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B4" w:rsidRPr="00EF1B76" w:rsidRDefault="00CD08D1" w:rsidP="003332B4">
      <w:pPr>
        <w:spacing w:line="276" w:lineRule="auto"/>
        <w:jc w:val="center"/>
        <w:rPr>
          <w:rFonts w:asciiTheme="minorHAnsi" w:hAnsiTheme="minorHAnsi"/>
          <w:spacing w:val="-2"/>
          <w:sz w:val="22"/>
        </w:rPr>
      </w:pPr>
      <w:r w:rsidRPr="00EF1B76">
        <w:rPr>
          <w:rFonts w:asciiTheme="minorHAnsi" w:hAnsiTheme="minorHAnsi"/>
          <w:spacing w:val="-2"/>
          <w:sz w:val="22"/>
        </w:rPr>
        <w:t>Document of</w:t>
      </w:r>
    </w:p>
    <w:p w:rsidR="003332B4" w:rsidRDefault="00CD08D1" w:rsidP="003332B4">
      <w:pPr>
        <w:spacing w:line="276" w:lineRule="auto"/>
        <w:jc w:val="center"/>
        <w:rPr>
          <w:rFonts w:asciiTheme="minorHAnsi" w:hAnsiTheme="minorHAnsi"/>
          <w:b/>
          <w:spacing w:val="-2"/>
          <w:sz w:val="28"/>
        </w:rPr>
      </w:pPr>
      <w:r>
        <w:rPr>
          <w:rFonts w:asciiTheme="minorHAnsi" w:hAnsiTheme="minorHAnsi"/>
          <w:b/>
          <w:spacing w:val="-1"/>
          <w:sz w:val="28"/>
        </w:rPr>
        <w:t>The World</w:t>
      </w:r>
      <w:r>
        <w:rPr>
          <w:rFonts w:asciiTheme="minorHAnsi" w:hAnsiTheme="minorHAnsi"/>
          <w:b/>
          <w:sz w:val="28"/>
        </w:rPr>
        <w:t xml:space="preserve"> </w:t>
      </w:r>
      <w:r>
        <w:rPr>
          <w:rFonts w:asciiTheme="minorHAnsi" w:hAnsiTheme="minorHAnsi"/>
          <w:b/>
          <w:spacing w:val="-2"/>
          <w:sz w:val="28"/>
        </w:rPr>
        <w:t>Bank</w:t>
      </w:r>
    </w:p>
    <w:p w:rsidR="003332B4" w:rsidRDefault="00CD08D1" w:rsidP="003332B4">
      <w:pPr>
        <w:pStyle w:val="BodyText"/>
        <w:ind w:left="0"/>
        <w:jc w:val="center"/>
        <w:rPr>
          <w:rFonts w:asciiTheme="minorHAnsi" w:hAnsiTheme="minorHAnsi"/>
          <w:spacing w:val="-1"/>
        </w:rPr>
      </w:pPr>
      <w:r>
        <w:rPr>
          <w:rFonts w:asciiTheme="minorHAnsi" w:hAnsiTheme="minorHAnsi"/>
          <w:spacing w:val="-1"/>
        </w:rPr>
        <w:t>FOR OFFICIAL</w:t>
      </w:r>
      <w:r>
        <w:rPr>
          <w:rFonts w:asciiTheme="minorHAnsi" w:hAnsiTheme="minorHAnsi"/>
        </w:rPr>
        <w:t xml:space="preserve"> </w:t>
      </w:r>
      <w:r>
        <w:rPr>
          <w:rFonts w:asciiTheme="minorHAnsi" w:hAnsiTheme="minorHAnsi"/>
          <w:spacing w:val="-1"/>
        </w:rPr>
        <w:t>USE</w:t>
      </w:r>
      <w:r>
        <w:rPr>
          <w:rFonts w:asciiTheme="minorHAnsi" w:hAnsiTheme="minorHAnsi"/>
          <w:spacing w:val="3"/>
        </w:rPr>
        <w:t xml:space="preserve"> </w:t>
      </w:r>
      <w:r>
        <w:rPr>
          <w:rFonts w:asciiTheme="minorHAnsi" w:hAnsiTheme="minorHAnsi"/>
          <w:spacing w:val="-1"/>
        </w:rPr>
        <w:t>ONLY</w:t>
      </w:r>
    </w:p>
    <w:p w:rsidR="003332B4" w:rsidRDefault="003332B4" w:rsidP="003332B4">
      <w:pPr>
        <w:pStyle w:val="BodyText"/>
        <w:ind w:left="0"/>
        <w:jc w:val="center"/>
        <w:rPr>
          <w:rFonts w:asciiTheme="minorHAnsi" w:hAnsiTheme="minorHAnsi"/>
          <w:spacing w:val="-1"/>
        </w:rPr>
      </w:pPr>
    </w:p>
    <w:p w:rsidR="003332B4" w:rsidRDefault="003332B4" w:rsidP="003332B4">
      <w:pPr>
        <w:pStyle w:val="BodyText"/>
        <w:ind w:left="0"/>
        <w:jc w:val="right"/>
        <w:rPr>
          <w:rFonts w:asciiTheme="minorHAnsi" w:hAnsiTheme="minorHAnsi"/>
          <w:b w:val="0"/>
          <w:bCs w:val="0"/>
        </w:rPr>
      </w:pPr>
    </w:p>
    <w:p w:rsidR="003332B4" w:rsidRPr="00CF0E18" w:rsidRDefault="00CD08D1" w:rsidP="003332B4">
      <w:pPr>
        <w:widowControl/>
        <w:autoSpaceDE/>
        <w:autoSpaceDN/>
        <w:adjustRightInd/>
        <w:spacing w:after="160" w:line="259" w:lineRule="auto"/>
        <w:jc w:val="right"/>
        <w:rPr>
          <w:rFonts w:asciiTheme="minorHAnsi" w:eastAsiaTheme="minorHAnsi" w:hAnsiTheme="minorHAnsi" w:cstheme="minorBidi"/>
          <w:color w:val="auto"/>
          <w:szCs w:val="22"/>
        </w:rPr>
      </w:pPr>
      <w:r w:rsidRPr="00CF0E18">
        <w:rPr>
          <w:rFonts w:asciiTheme="minorHAnsi" w:eastAsiaTheme="minorHAnsi" w:hAnsiTheme="minorHAnsi" w:cstheme="minorBidi"/>
          <w:color w:val="auto"/>
          <w:szCs w:val="22"/>
        </w:rPr>
        <w:t xml:space="preserve">Report No: </w:t>
      </w:r>
      <w:bookmarkStart w:id="0" w:name="_GoBack"/>
      <w:r>
        <w:rPr>
          <w:rFonts w:asciiTheme="minorHAnsi" w:eastAsiaTheme="minorHAnsi" w:hAnsiTheme="minorHAnsi" w:cstheme="minorBidi"/>
          <w:noProof/>
          <w:color w:val="auto"/>
          <w:szCs w:val="22"/>
        </w:rPr>
        <w:t>ICR00004287</w:t>
      </w:r>
      <w:bookmarkEnd w:id="0"/>
    </w:p>
    <w:p w:rsidR="003332B4" w:rsidRDefault="003332B4" w:rsidP="003332B4">
      <w:pPr>
        <w:rPr>
          <w:rFonts w:asciiTheme="minorHAnsi" w:hAnsiTheme="minorHAnsi"/>
          <w:spacing w:val="-1"/>
        </w:rPr>
      </w:pPr>
    </w:p>
    <w:p w:rsidR="003332B4" w:rsidRDefault="003332B4" w:rsidP="003332B4">
      <w:pPr>
        <w:rPr>
          <w:rFonts w:asciiTheme="minorHAnsi" w:hAnsiTheme="minorHAnsi"/>
          <w:spacing w:val="-1"/>
        </w:rPr>
      </w:pPr>
    </w:p>
    <w:p w:rsidR="003332B4" w:rsidRDefault="003332B4" w:rsidP="003332B4">
      <w:pPr>
        <w:jc w:val="center"/>
        <w:rPr>
          <w:rFonts w:asciiTheme="minorHAnsi" w:hAnsiTheme="minorHAnsi" w:cs="Times New Roman"/>
          <w:bCs/>
          <w:color w:val="262626" w:themeColor="text1" w:themeTint="D9"/>
          <w:kern w:val="24"/>
        </w:rPr>
      </w:pPr>
    </w:p>
    <w:p w:rsidR="00667CF2" w:rsidRPr="009D7372" w:rsidRDefault="00CD08D1" w:rsidP="00667CF2">
      <w:pPr>
        <w:widowControl/>
        <w:autoSpaceDE/>
        <w:autoSpaceDN/>
        <w:adjustRightInd/>
        <w:spacing w:after="160"/>
        <w:ind w:left="-720" w:right="-180"/>
        <w:jc w:val="center"/>
        <w:rPr>
          <w:rFonts w:asciiTheme="minorHAnsi" w:eastAsiaTheme="minorHAnsi" w:hAnsiTheme="minorHAnsi" w:cstheme="minorBidi"/>
          <w:color w:val="262626" w:themeColor="text1" w:themeTint="D9"/>
          <w:sz w:val="28"/>
          <w:szCs w:val="48"/>
        </w:rPr>
      </w:pPr>
      <w:r w:rsidRPr="009D7372">
        <w:rPr>
          <w:rFonts w:asciiTheme="minorHAnsi" w:eastAsiaTheme="minorHAnsi" w:hAnsiTheme="minorHAnsi" w:cstheme="minorBidi"/>
          <w:color w:val="262626" w:themeColor="text1" w:themeTint="D9"/>
          <w:sz w:val="28"/>
          <w:szCs w:val="48"/>
        </w:rPr>
        <w:t>IMPLEMENTATION COMPLETION AND RESULTS REPORT</w:t>
      </w:r>
    </w:p>
    <w:p w:rsidR="00667CF2" w:rsidRPr="009D7372" w:rsidRDefault="00CD08D1" w:rsidP="00667CF2">
      <w:pPr>
        <w:spacing w:after="240"/>
        <w:jc w:val="center"/>
        <w:rPr>
          <w:rFonts w:asciiTheme="minorHAnsi" w:hAnsiTheme="minorHAnsi"/>
        </w:rPr>
      </w:pPr>
      <w:r>
        <w:rPr>
          <w:rFonts w:asciiTheme="minorHAnsi" w:hAnsiTheme="minorHAnsi"/>
        </w:rPr>
        <w:t>LOAN 7986-TN</w:t>
      </w:r>
    </w:p>
    <w:p w:rsidR="00667CF2" w:rsidRPr="009D7372" w:rsidRDefault="00CD08D1" w:rsidP="00667CF2">
      <w:pPr>
        <w:spacing w:after="240"/>
        <w:jc w:val="center"/>
        <w:rPr>
          <w:rFonts w:asciiTheme="minorHAnsi" w:eastAsiaTheme="minorHAnsi" w:hAnsiTheme="minorHAnsi" w:cstheme="minorBidi"/>
          <w:color w:val="auto"/>
        </w:rPr>
      </w:pPr>
      <w:r w:rsidRPr="009D7372">
        <w:rPr>
          <w:rFonts w:asciiTheme="minorHAnsi" w:eastAsiaTheme="minorHAnsi" w:hAnsiTheme="minorHAnsi" w:cstheme="minorBidi"/>
          <w:color w:val="auto"/>
        </w:rPr>
        <w:t>ON A</w:t>
      </w:r>
    </w:p>
    <w:p w:rsidR="00667CF2" w:rsidRPr="009D7372" w:rsidRDefault="00CD08D1" w:rsidP="00667CF2">
      <w:pPr>
        <w:jc w:val="center"/>
        <w:rPr>
          <w:rFonts w:asciiTheme="minorHAnsi" w:eastAsiaTheme="minorHAnsi" w:hAnsiTheme="minorHAnsi" w:cstheme="minorBidi"/>
          <w:color w:val="auto"/>
        </w:rPr>
      </w:pPr>
      <w:r w:rsidRPr="009D7372">
        <w:rPr>
          <w:rFonts w:asciiTheme="minorHAnsi" w:eastAsiaTheme="minorHAnsi" w:hAnsiTheme="minorHAnsi" w:cstheme="minorBidi"/>
          <w:color w:val="auto"/>
        </w:rPr>
        <w:t>LOAN</w:t>
      </w:r>
    </w:p>
    <w:p w:rsidR="00667CF2" w:rsidRPr="009D7372" w:rsidRDefault="00667CF2" w:rsidP="00667CF2">
      <w:pPr>
        <w:jc w:val="center"/>
        <w:rPr>
          <w:rFonts w:asciiTheme="minorHAnsi" w:hAnsiTheme="minorHAnsi" w:cs="Times New Roman"/>
          <w:caps/>
        </w:rPr>
      </w:pPr>
    </w:p>
    <w:p w:rsidR="00667CF2" w:rsidRDefault="00CD08D1" w:rsidP="00667CF2">
      <w:pPr>
        <w:spacing w:after="240"/>
        <w:jc w:val="center"/>
        <w:rPr>
          <w:rFonts w:asciiTheme="minorHAnsi" w:eastAsiaTheme="minorHAnsi" w:hAnsiTheme="minorHAnsi" w:cstheme="minorBidi"/>
          <w:color w:val="auto"/>
        </w:rPr>
      </w:pPr>
      <w:r w:rsidRPr="00A2156E">
        <w:rPr>
          <w:rFonts w:asciiTheme="minorHAnsi" w:eastAsiaTheme="minorHAnsi" w:hAnsiTheme="minorHAnsi" w:cstheme="minorBidi"/>
          <w:color w:val="auto"/>
        </w:rPr>
        <w:t xml:space="preserve">IN THE AMOUNT OF </w:t>
      </w:r>
      <w:r w:rsidR="000C6025">
        <w:rPr>
          <w:rFonts w:asciiTheme="minorHAnsi" w:eastAsiaTheme="minorHAnsi" w:hAnsiTheme="minorHAnsi" w:cstheme="minorHAnsi"/>
          <w:color w:val="auto"/>
        </w:rPr>
        <w:t>€</w:t>
      </w:r>
      <w:r>
        <w:rPr>
          <w:rFonts w:asciiTheme="minorHAnsi" w:eastAsiaTheme="minorHAnsi" w:hAnsiTheme="minorHAnsi" w:cstheme="minorBidi"/>
          <w:color w:val="auto"/>
        </w:rPr>
        <w:t>30.10</w:t>
      </w:r>
      <w:r w:rsidRPr="00A2156E">
        <w:rPr>
          <w:rFonts w:asciiTheme="minorHAnsi" w:eastAsiaTheme="minorHAnsi" w:hAnsiTheme="minorHAnsi" w:cstheme="minorBidi"/>
          <w:color w:val="auto"/>
        </w:rPr>
        <w:t xml:space="preserve"> MILLION</w:t>
      </w:r>
    </w:p>
    <w:p w:rsidR="00667CF2" w:rsidRPr="009D7372" w:rsidRDefault="00CD08D1" w:rsidP="00667CF2">
      <w:pPr>
        <w:spacing w:after="240"/>
        <w:jc w:val="center"/>
        <w:rPr>
          <w:rFonts w:asciiTheme="minorHAnsi" w:eastAsiaTheme="minorHAnsi" w:hAnsiTheme="minorHAnsi" w:cstheme="minorBidi"/>
          <w:color w:val="auto"/>
        </w:rPr>
      </w:pPr>
      <w:r w:rsidRPr="00A2156E">
        <w:rPr>
          <w:rFonts w:asciiTheme="minorHAnsi" w:eastAsiaTheme="minorHAnsi" w:hAnsiTheme="minorHAnsi" w:cstheme="minorBidi"/>
          <w:color w:val="auto"/>
        </w:rPr>
        <w:t>(US$</w:t>
      </w:r>
      <w:r>
        <w:rPr>
          <w:rFonts w:asciiTheme="minorHAnsi" w:eastAsiaTheme="minorHAnsi" w:hAnsiTheme="minorHAnsi" w:cstheme="minorBidi"/>
          <w:color w:val="auto"/>
        </w:rPr>
        <w:t>41.60</w:t>
      </w:r>
      <w:r w:rsidRPr="00A2156E">
        <w:rPr>
          <w:rFonts w:asciiTheme="minorHAnsi" w:eastAsiaTheme="minorHAnsi" w:hAnsiTheme="minorHAnsi" w:cstheme="minorBidi"/>
          <w:color w:val="auto"/>
        </w:rPr>
        <w:t xml:space="preserve"> MILLION EQUIVALENT)</w:t>
      </w:r>
    </w:p>
    <w:p w:rsidR="00667CF2" w:rsidRPr="009D7372" w:rsidRDefault="00CD08D1" w:rsidP="00667CF2">
      <w:pPr>
        <w:spacing w:after="240"/>
        <w:jc w:val="center"/>
        <w:rPr>
          <w:rFonts w:asciiTheme="minorHAnsi" w:eastAsiaTheme="minorHAnsi" w:hAnsiTheme="minorHAnsi" w:cstheme="minorBidi"/>
          <w:noProof/>
          <w:color w:val="0D0D0D" w:themeColor="text1" w:themeTint="F2"/>
        </w:rPr>
      </w:pPr>
      <w:r w:rsidRPr="009D7372">
        <w:rPr>
          <w:rFonts w:asciiTheme="minorHAnsi" w:eastAsiaTheme="minorHAnsi" w:hAnsiTheme="minorHAnsi" w:cstheme="minorBidi"/>
          <w:noProof/>
          <w:color w:val="0D0D0D" w:themeColor="text1" w:themeTint="F2"/>
        </w:rPr>
        <w:t>TO THE</w:t>
      </w:r>
    </w:p>
    <w:p w:rsidR="00667CF2" w:rsidRPr="009D7372" w:rsidRDefault="00667CF2" w:rsidP="00667CF2">
      <w:pPr>
        <w:jc w:val="center"/>
        <w:rPr>
          <w:rFonts w:asciiTheme="minorHAnsi" w:eastAsiaTheme="minorHAnsi" w:hAnsiTheme="minorHAnsi" w:cstheme="minorBidi"/>
          <w:noProof/>
          <w:color w:val="0D0D0D" w:themeColor="text1" w:themeTint="F2"/>
        </w:rPr>
      </w:pPr>
    </w:p>
    <w:p w:rsidR="00667CF2" w:rsidRPr="009D7372" w:rsidRDefault="00CD08D1" w:rsidP="00667CF2">
      <w:pPr>
        <w:jc w:val="center"/>
        <w:rPr>
          <w:rFonts w:asciiTheme="minorHAnsi" w:eastAsiaTheme="minorHAnsi" w:hAnsiTheme="minorHAnsi" w:cstheme="minorBidi"/>
          <w:noProof/>
          <w:color w:val="0D0D0D" w:themeColor="text1" w:themeTint="F2"/>
        </w:rPr>
      </w:pPr>
      <w:r>
        <w:rPr>
          <w:rFonts w:asciiTheme="minorHAnsi" w:eastAsiaTheme="minorHAnsi" w:hAnsiTheme="minorHAnsi" w:cstheme="minorBidi"/>
          <w:noProof/>
          <w:color w:val="0D0D0D" w:themeColor="text1" w:themeTint="F2"/>
        </w:rPr>
        <w:t>REPUBLIC OF TUNISIA</w:t>
      </w:r>
    </w:p>
    <w:p w:rsidR="00667CF2" w:rsidRPr="009D7372" w:rsidRDefault="00667CF2" w:rsidP="00667CF2">
      <w:pPr>
        <w:jc w:val="center"/>
        <w:rPr>
          <w:rFonts w:asciiTheme="minorHAnsi" w:eastAsiaTheme="minorHAnsi" w:hAnsiTheme="minorHAnsi" w:cstheme="minorBidi"/>
          <w:noProof/>
          <w:color w:val="0D0D0D" w:themeColor="text1" w:themeTint="F2"/>
        </w:rPr>
      </w:pPr>
    </w:p>
    <w:p w:rsidR="00667CF2" w:rsidRPr="009D7372" w:rsidRDefault="00CD08D1" w:rsidP="00667CF2">
      <w:pPr>
        <w:spacing w:line="360" w:lineRule="auto"/>
        <w:jc w:val="center"/>
        <w:rPr>
          <w:rFonts w:asciiTheme="minorHAnsi" w:eastAsiaTheme="minorHAnsi" w:hAnsiTheme="minorHAnsi" w:cstheme="minorBidi"/>
          <w:noProof/>
          <w:color w:val="0D0D0D" w:themeColor="text1" w:themeTint="F2"/>
        </w:rPr>
      </w:pPr>
      <w:r w:rsidRPr="009D7372">
        <w:rPr>
          <w:rFonts w:asciiTheme="minorHAnsi" w:eastAsiaTheme="minorHAnsi" w:hAnsiTheme="minorHAnsi" w:cstheme="minorBidi"/>
          <w:noProof/>
          <w:color w:val="0D0D0D" w:themeColor="text1" w:themeTint="F2"/>
        </w:rPr>
        <w:t xml:space="preserve">FOR </w:t>
      </w:r>
      <w:r w:rsidR="000C6025">
        <w:rPr>
          <w:rFonts w:asciiTheme="minorHAnsi" w:eastAsiaTheme="minorHAnsi" w:hAnsiTheme="minorHAnsi" w:cstheme="minorBidi"/>
          <w:noProof/>
          <w:color w:val="0D0D0D" w:themeColor="text1" w:themeTint="F2"/>
        </w:rPr>
        <w:t>A</w:t>
      </w:r>
    </w:p>
    <w:p w:rsidR="00667CF2" w:rsidRPr="009D7372" w:rsidRDefault="00CD08D1" w:rsidP="00667CF2">
      <w:pPr>
        <w:ind w:left="521" w:right="523"/>
        <w:jc w:val="center"/>
        <w:rPr>
          <w:rFonts w:asciiTheme="minorHAnsi" w:eastAsiaTheme="minorHAnsi" w:hAnsiTheme="minorHAnsi" w:cstheme="minorBidi"/>
          <w:noProof/>
          <w:color w:val="0D0D0D" w:themeColor="text1" w:themeTint="F2"/>
        </w:rPr>
      </w:pPr>
      <w:r w:rsidRPr="009D7372">
        <w:rPr>
          <w:rFonts w:asciiTheme="minorHAnsi" w:eastAsiaTheme="minorHAnsi" w:hAnsiTheme="minorHAnsi" w:cstheme="minorBidi"/>
          <w:noProof/>
          <w:color w:val="0D0D0D" w:themeColor="text1" w:themeTint="F2"/>
        </w:rPr>
        <w:fldChar w:fldCharType="begin"/>
      </w:r>
      <w:r w:rsidRPr="009D7372">
        <w:rPr>
          <w:rFonts w:asciiTheme="minorHAnsi" w:eastAsiaTheme="minorHAnsi" w:hAnsiTheme="minorHAnsi" w:cstheme="minorBidi"/>
          <w:noProof/>
          <w:color w:val="0D0D0D" w:themeColor="text1" w:themeTint="F2"/>
        </w:rPr>
        <w:instrText xml:space="preserve"> IF "4TH NORTHWEST MOUNTAINOUS &amp; FORESTED AREAS DEVELOPMENT PROJECT (PNO4) ( P119140 )" &lt;&gt; "" "4TH NORTHWEST MOUNTAINOUS &amp; FORESTED AREAS DEVELOPMENT PROJECT (PNO4) ( P119140 )" "TN-4TH NW MOUNT &amp; FOREST AREA DEV PNO4"</w:instrText>
      </w:r>
      <w:r w:rsidRPr="009D7372">
        <w:rPr>
          <w:rFonts w:asciiTheme="minorHAnsi" w:eastAsiaTheme="minorHAnsi" w:hAnsiTheme="minorHAnsi" w:cstheme="minorBidi"/>
          <w:noProof/>
          <w:color w:val="0D0D0D" w:themeColor="text1" w:themeTint="F2"/>
        </w:rPr>
        <w:fldChar w:fldCharType="separate"/>
      </w:r>
      <w:r w:rsidR="00E110DA" w:rsidRPr="009D7372">
        <w:rPr>
          <w:rFonts w:asciiTheme="minorHAnsi" w:eastAsiaTheme="minorHAnsi" w:hAnsiTheme="minorHAnsi" w:cstheme="minorBidi"/>
          <w:noProof/>
          <w:color w:val="0D0D0D" w:themeColor="text1" w:themeTint="F2"/>
        </w:rPr>
        <w:t>4TH NORTHWEST MOUNTAINOUS &amp; FORESTED ARE</w:t>
      </w:r>
      <w:r w:rsidR="007E513D">
        <w:rPr>
          <w:rFonts w:asciiTheme="minorHAnsi" w:eastAsiaTheme="minorHAnsi" w:hAnsiTheme="minorHAnsi" w:cstheme="minorBidi"/>
          <w:noProof/>
          <w:color w:val="0D0D0D" w:themeColor="text1" w:themeTint="F2"/>
        </w:rPr>
        <w:t>AS DEVELOPMENT PROJECT (PNO4) (</w:t>
      </w:r>
      <w:r w:rsidR="00E110DA" w:rsidRPr="009D7372">
        <w:rPr>
          <w:rFonts w:asciiTheme="minorHAnsi" w:eastAsiaTheme="minorHAnsi" w:hAnsiTheme="minorHAnsi" w:cstheme="minorBidi"/>
          <w:noProof/>
          <w:color w:val="0D0D0D" w:themeColor="text1" w:themeTint="F2"/>
        </w:rPr>
        <w:t>P119140 )</w:t>
      </w:r>
      <w:r w:rsidRPr="009D7372">
        <w:rPr>
          <w:rFonts w:asciiTheme="minorHAnsi" w:eastAsiaTheme="minorHAnsi" w:hAnsiTheme="minorHAnsi" w:cstheme="minorBidi"/>
          <w:noProof/>
          <w:color w:val="0D0D0D" w:themeColor="text1" w:themeTint="F2"/>
        </w:rPr>
        <w:fldChar w:fldCharType="end"/>
      </w:r>
    </w:p>
    <w:p w:rsidR="00667CF2" w:rsidRPr="009D7372" w:rsidRDefault="00CD08D1" w:rsidP="00667CF2">
      <w:pPr>
        <w:ind w:left="521" w:right="523"/>
        <w:jc w:val="center"/>
        <w:rPr>
          <w:rFonts w:asciiTheme="minorHAnsi" w:eastAsiaTheme="minorHAnsi" w:hAnsiTheme="minorHAnsi" w:cstheme="minorBidi"/>
          <w:noProof/>
          <w:color w:val="0D0D0D" w:themeColor="text1" w:themeTint="F2"/>
        </w:rPr>
      </w:pPr>
      <w:r w:rsidRPr="009D7372">
        <w:rPr>
          <w:rFonts w:asciiTheme="minorHAnsi" w:eastAsiaTheme="minorHAnsi" w:hAnsiTheme="minorHAnsi" w:cstheme="minorBidi"/>
          <w:noProof/>
          <w:color w:val="0D0D0D" w:themeColor="text1" w:themeTint="F2"/>
        </w:rPr>
        <w:br/>
      </w:r>
      <w:r w:rsidR="007E513D">
        <w:rPr>
          <w:rFonts w:asciiTheme="minorHAnsi" w:eastAsiaTheme="minorHAnsi" w:hAnsiTheme="minorHAnsi" w:cstheme="minorBidi"/>
          <w:noProof/>
          <w:color w:val="0D0D0D" w:themeColor="text1" w:themeTint="F2"/>
        </w:rPr>
        <w:t>December 12</w:t>
      </w:r>
      <w:r>
        <w:rPr>
          <w:rFonts w:asciiTheme="minorHAnsi" w:eastAsiaTheme="minorHAnsi" w:hAnsiTheme="minorHAnsi" w:cstheme="minorBidi"/>
          <w:noProof/>
          <w:color w:val="0D0D0D" w:themeColor="text1" w:themeTint="F2"/>
        </w:rPr>
        <w:t>, 2017</w:t>
      </w:r>
    </w:p>
    <w:p w:rsidR="00667CF2" w:rsidRDefault="00667CF2" w:rsidP="00667CF2">
      <w:pPr>
        <w:jc w:val="center"/>
        <w:rPr>
          <w:rFonts w:asciiTheme="minorHAnsi" w:hAnsiTheme="minorHAnsi"/>
        </w:rPr>
      </w:pPr>
    </w:p>
    <w:p w:rsidR="007E513D" w:rsidRDefault="007E513D" w:rsidP="00667CF2">
      <w:pPr>
        <w:jc w:val="center"/>
        <w:rPr>
          <w:rFonts w:asciiTheme="minorHAnsi" w:hAnsiTheme="minorHAnsi"/>
        </w:rPr>
      </w:pPr>
    </w:p>
    <w:p w:rsidR="007E513D" w:rsidRDefault="007E513D" w:rsidP="00667CF2">
      <w:pPr>
        <w:jc w:val="center"/>
        <w:rPr>
          <w:rFonts w:asciiTheme="minorHAnsi" w:hAnsiTheme="minorHAnsi"/>
        </w:rPr>
      </w:pPr>
    </w:p>
    <w:p w:rsidR="007E513D" w:rsidRDefault="007E513D" w:rsidP="00667CF2">
      <w:pPr>
        <w:jc w:val="center"/>
        <w:rPr>
          <w:rFonts w:asciiTheme="minorHAnsi" w:hAnsiTheme="minorHAnsi"/>
        </w:rPr>
      </w:pPr>
    </w:p>
    <w:p w:rsidR="003332B4" w:rsidRPr="009D7372" w:rsidRDefault="00CD08D1" w:rsidP="003332B4">
      <w:pPr>
        <w:spacing w:line="276" w:lineRule="auto"/>
        <w:rPr>
          <w:rFonts w:asciiTheme="minorHAnsi" w:hAnsiTheme="minorHAnsi" w:cs="Times New Roman"/>
        </w:rPr>
      </w:pPr>
      <w:r w:rsidRPr="009D7372">
        <w:rPr>
          <w:rFonts w:asciiTheme="minorHAnsi" w:hAnsiTheme="minorHAnsi" w:cs="Times New Roman"/>
          <w:noProof/>
        </w:rPr>
        <w:t>Agriculture Global Practice</w:t>
      </w:r>
    </w:p>
    <w:p w:rsidR="003332B4" w:rsidRPr="009D7372" w:rsidRDefault="00CD08D1" w:rsidP="003332B4">
      <w:pPr>
        <w:spacing w:line="276" w:lineRule="auto"/>
        <w:rPr>
          <w:rFonts w:asciiTheme="minorHAnsi" w:hAnsiTheme="minorHAnsi" w:cs="Times New Roman"/>
        </w:rPr>
      </w:pPr>
      <w:r w:rsidRPr="009D7372">
        <w:rPr>
          <w:rFonts w:asciiTheme="minorHAnsi" w:hAnsiTheme="minorHAnsi" w:cs="Times New Roman"/>
          <w:noProof/>
        </w:rPr>
        <w:t>Middle East And</w:t>
      </w:r>
      <w:r w:rsidRPr="009D7372">
        <w:rPr>
          <w:rFonts w:asciiTheme="minorHAnsi" w:hAnsiTheme="minorHAnsi" w:cs="Times New Roman"/>
        </w:rPr>
        <w:t xml:space="preserve"> North Africa Region</w:t>
      </w:r>
    </w:p>
    <w:p w:rsidR="003332B4" w:rsidRPr="009D7372" w:rsidRDefault="003332B4" w:rsidP="003332B4">
      <w:pPr>
        <w:ind w:left="-288"/>
        <w:rPr>
          <w:rFonts w:asciiTheme="minorHAnsi" w:hAnsiTheme="minorHAnsi"/>
        </w:rPr>
      </w:pPr>
    </w:p>
    <w:p w:rsidR="003332B4" w:rsidRDefault="003332B4" w:rsidP="003332B4">
      <w:pPr>
        <w:ind w:left="-288"/>
        <w:jc w:val="center"/>
        <w:rPr>
          <w:rFonts w:asciiTheme="minorHAnsi" w:hAnsiTheme="minorHAnsi"/>
          <w:szCs w:val="22"/>
        </w:rPr>
      </w:pPr>
    </w:p>
    <w:sdt>
      <w:sdtPr>
        <w:id w:val="972679353"/>
        <w:lock w:val="sdtContentLocked"/>
        <w:placeholder>
          <w:docPart w:val="DefaultPlaceholder_1081868574"/>
        </w:placeholder>
      </w:sdtPr>
      <w:sdtEndPr/>
      <w:sdtContent>
        <w:p w:rsidR="003332B4" w:rsidRDefault="00CD08D1" w:rsidP="003332B4">
          <w:pPr>
            <w:pStyle w:val="Normal1"/>
            <w:spacing w:after="0" w:line="20" w:lineRule="exact"/>
            <w:sectPr w:rsidR="003332B4" w:rsidSect="003332B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titlePg/>
              <w:docGrid w:linePitch="360"/>
            </w:sectPr>
          </w:pPr>
          <w:r>
            <w:t xml:space="preserve"> </w:t>
          </w:r>
        </w:p>
      </w:sdtContent>
    </w:sd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17733" w:rsidTr="00CD01B3">
        <w:trPr>
          <w:jc w:val="center"/>
        </w:trPr>
        <w:tc>
          <w:tcPr>
            <w:tcW w:w="5000" w:type="pct"/>
            <w:vAlign w:val="center"/>
          </w:tcPr>
          <w:p w:rsidR="003332B4" w:rsidRDefault="00CD08D1">
            <w:pPr>
              <w:spacing w:line="276" w:lineRule="auto"/>
              <w:jc w:val="center"/>
              <w:rPr>
                <w:rFonts w:asciiTheme="minorHAnsi" w:hAnsiTheme="minorHAnsi" w:cs="Times New Roman"/>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155575</wp:posOffset>
                      </wp:positionV>
                      <wp:extent cx="0" cy="0"/>
                      <wp:effectExtent l="0" t="0" r="0" b="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BDD6EE"/>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47" o:spid="_x0000_s1025" style="mso-height-percent:0;mso-height-relative:margin;mso-width-percent:0;mso-width-relative:margin;mso-wrap-distance-bottom:0;mso-wrap-distance-left:9pt;mso-wrap-distance-right:9pt;mso-wrap-distance-top:0;mso-wrap-style:square;position:absolute;visibility:visible;z-index:251659264" from="138.75pt,12.25pt" to="138.75pt,12.25pt" strokecolor="#bdd6ee" strokeweight="0.5pt">
                      <v:stroke joinstyle="miter"/>
                    </v:line>
                  </w:pict>
                </mc:Fallback>
              </mc:AlternateContent>
            </w:r>
            <w:r>
              <w:rPr>
                <w:rFonts w:asciiTheme="minorHAnsi" w:hAnsiTheme="minorHAnsi" w:cs="Times New Roman"/>
              </w:rPr>
              <w:t xml:space="preserve">CURRENCY EQUIVALENTS </w:t>
            </w:r>
          </w:p>
          <w:p w:rsidR="003332B4" w:rsidRDefault="003332B4">
            <w:pPr>
              <w:spacing w:line="276" w:lineRule="auto"/>
              <w:jc w:val="center"/>
              <w:rPr>
                <w:rFonts w:asciiTheme="minorHAnsi" w:hAnsiTheme="minorHAnsi" w:cs="Times New Roman"/>
              </w:rPr>
            </w:pPr>
          </w:p>
        </w:tc>
      </w:tr>
      <w:tr w:rsidR="00D17733" w:rsidTr="00CD01B3">
        <w:trPr>
          <w:trHeight w:val="288"/>
          <w:jc w:val="center"/>
        </w:trPr>
        <w:tc>
          <w:tcPr>
            <w:tcW w:w="5000" w:type="pct"/>
            <w:vAlign w:val="center"/>
            <w:hideMark/>
          </w:tcPr>
          <w:p w:rsidR="003332B4" w:rsidRDefault="00CD08D1" w:rsidP="003332B4">
            <w:pPr>
              <w:spacing w:line="276" w:lineRule="auto"/>
              <w:jc w:val="center"/>
              <w:rPr>
                <w:rFonts w:asciiTheme="minorHAnsi" w:hAnsiTheme="minorHAnsi" w:cs="Times New Roman"/>
                <w:color w:val="595959" w:themeColor="text1" w:themeTint="A6"/>
              </w:rPr>
            </w:pPr>
            <w:r>
              <w:rPr>
                <w:rFonts w:asciiTheme="minorHAnsi" w:hAnsiTheme="minorHAnsi" w:cs="Times New Roman"/>
                <w:color w:val="595959" w:themeColor="text1" w:themeTint="A6"/>
              </w:rPr>
              <w:t>(Exchange Rate Effective December 01</w:t>
            </w:r>
            <w:r>
              <w:rPr>
                <w:rFonts w:asciiTheme="minorHAnsi" w:hAnsiTheme="minorHAnsi" w:cs="Times New Roman"/>
                <w:noProof/>
                <w:color w:val="595959" w:themeColor="text1" w:themeTint="A6"/>
              </w:rPr>
              <w:t>,</w:t>
            </w:r>
            <w:r>
              <w:rPr>
                <w:rFonts w:asciiTheme="minorHAnsi" w:hAnsiTheme="minorHAnsi" w:cs="Times New Roman"/>
                <w:color w:val="595959" w:themeColor="text1" w:themeTint="A6"/>
              </w:rPr>
              <w:t xml:space="preserve"> 2017)</w:t>
            </w:r>
          </w:p>
        </w:tc>
      </w:tr>
      <w:tr w:rsidR="00D17733" w:rsidTr="00CD01B3">
        <w:trPr>
          <w:trHeight w:val="20"/>
          <w:jc w:val="center"/>
        </w:trPr>
        <w:tc>
          <w:tcPr>
            <w:tcW w:w="5000" w:type="pct"/>
            <w:vAlign w:val="center"/>
          </w:tcPr>
          <w:p w:rsidR="003332B4" w:rsidRDefault="003332B4">
            <w:pPr>
              <w:spacing w:line="276" w:lineRule="auto"/>
              <w:jc w:val="center"/>
              <w:rPr>
                <w:rFonts w:asciiTheme="minorHAnsi" w:hAnsiTheme="minorHAnsi" w:cs="Times New Roman"/>
              </w:rPr>
            </w:pPr>
          </w:p>
        </w:tc>
      </w:tr>
      <w:tr w:rsidR="00D17733" w:rsidTr="00CD01B3">
        <w:trPr>
          <w:jc w:val="center"/>
        </w:trPr>
        <w:tc>
          <w:tcPr>
            <w:tcW w:w="5000" w:type="pct"/>
            <w:vAlign w:val="center"/>
            <w:hideMark/>
          </w:tcPr>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90"/>
              <w:gridCol w:w="2070"/>
            </w:tblGrid>
            <w:tr w:rsidR="00D17733" w:rsidTr="000C6025">
              <w:trPr>
                <w:trHeight w:val="432"/>
                <w:jc w:val="center"/>
              </w:trPr>
              <w:tc>
                <w:tcPr>
                  <w:tcW w:w="1890" w:type="dxa"/>
                  <w:tcBorders>
                    <w:top w:val="nil"/>
                    <w:left w:val="nil"/>
                    <w:bottom w:val="dashed" w:sz="4" w:space="0" w:color="D9D9D9" w:themeColor="background1" w:themeShade="D9"/>
                    <w:right w:val="nil"/>
                  </w:tcBorders>
                  <w:vAlign w:val="center"/>
                  <w:hideMark/>
                </w:tcPr>
                <w:p w:rsidR="003332B4" w:rsidRDefault="00CD08D1">
                  <w:pPr>
                    <w:ind w:left="-900" w:firstLine="900"/>
                    <w:jc w:val="right"/>
                    <w:rPr>
                      <w:rFonts w:asciiTheme="minorHAnsi" w:hAnsiTheme="minorHAnsi" w:cs="Times New Roman"/>
                    </w:rPr>
                  </w:pPr>
                  <w:r>
                    <w:rPr>
                      <w:rFonts w:asciiTheme="minorHAnsi" w:hAnsiTheme="minorHAnsi" w:cs="Times New Roman"/>
                    </w:rPr>
                    <w:t>Currency Unit</w:t>
                  </w:r>
                  <w:r w:rsidR="008C7836">
                    <w:rPr>
                      <w:rFonts w:asciiTheme="minorHAnsi" w:hAnsiTheme="minorHAnsi" w:cs="Times New Roman"/>
                    </w:rPr>
                    <w:t xml:space="preserve"> </w:t>
                  </w:r>
                  <w:r>
                    <w:rPr>
                      <w:rFonts w:asciiTheme="minorHAnsi" w:hAnsiTheme="minorHAnsi" w:cs="Times New Roman"/>
                    </w:rPr>
                    <w:t>=</w:t>
                  </w:r>
                  <w:r w:rsidR="008C7836">
                    <w:rPr>
                      <w:rFonts w:asciiTheme="minorHAnsi" w:hAnsiTheme="minorHAnsi" w:cs="Times New Roman"/>
                    </w:rPr>
                    <w:t xml:space="preserve">  </w:t>
                  </w:r>
                  <w:r>
                    <w:rPr>
                      <w:rFonts w:asciiTheme="minorHAnsi" w:hAnsiTheme="minorHAnsi" w:cs="Times New Roman"/>
                    </w:rPr>
                    <w:t xml:space="preserve">                                </w:t>
                  </w:r>
                </w:p>
              </w:tc>
              <w:tc>
                <w:tcPr>
                  <w:tcW w:w="2070" w:type="dxa"/>
                  <w:tcBorders>
                    <w:top w:val="nil"/>
                    <w:left w:val="nil"/>
                    <w:bottom w:val="dashed" w:sz="4" w:space="0" w:color="D9D9D9" w:themeColor="background1" w:themeShade="D9"/>
                    <w:right w:val="nil"/>
                  </w:tcBorders>
                  <w:vAlign w:val="center"/>
                </w:tcPr>
                <w:p w:rsidR="003332B4" w:rsidRDefault="00CD08D1">
                  <w:pPr>
                    <w:rPr>
                      <w:rFonts w:asciiTheme="minorHAnsi" w:hAnsiTheme="minorHAnsi" w:cs="Times New Roman"/>
                    </w:rPr>
                  </w:pPr>
                  <w:r>
                    <w:rPr>
                      <w:rFonts w:asciiTheme="minorHAnsi" w:hAnsiTheme="minorHAnsi" w:cs="Times New Roman"/>
                    </w:rPr>
                    <w:t>E</w:t>
                  </w:r>
                  <w:r w:rsidR="000C6025">
                    <w:rPr>
                      <w:rFonts w:asciiTheme="minorHAnsi" w:hAnsiTheme="minorHAnsi" w:cs="Times New Roman"/>
                    </w:rPr>
                    <w:t>uro (</w:t>
                  </w:r>
                  <w:r w:rsidR="000C6025">
                    <w:rPr>
                      <w:rFonts w:asciiTheme="minorHAnsi" w:hAnsiTheme="minorHAnsi" w:cstheme="minorHAnsi"/>
                    </w:rPr>
                    <w:t>€</w:t>
                  </w:r>
                  <w:r w:rsidR="000C6025">
                    <w:rPr>
                      <w:rFonts w:asciiTheme="minorHAnsi" w:hAnsiTheme="minorHAnsi" w:cs="Times New Roman"/>
                    </w:rPr>
                    <w:t>)</w:t>
                  </w:r>
                </w:p>
              </w:tc>
            </w:tr>
            <w:tr w:rsidR="00D17733" w:rsidTr="000C6025">
              <w:trPr>
                <w:trHeight w:val="432"/>
                <w:jc w:val="center"/>
              </w:trPr>
              <w:tc>
                <w:tcPr>
                  <w:tcW w:w="1890" w:type="dxa"/>
                  <w:tcBorders>
                    <w:top w:val="dashed" w:sz="4" w:space="0" w:color="D9D9D9" w:themeColor="background1" w:themeShade="D9"/>
                    <w:left w:val="nil"/>
                    <w:bottom w:val="dashed" w:sz="4" w:space="0" w:color="D9D9D9" w:themeColor="background1" w:themeShade="D9"/>
                    <w:right w:val="nil"/>
                  </w:tcBorders>
                  <w:vAlign w:val="center"/>
                  <w:hideMark/>
                </w:tcPr>
                <w:p w:rsidR="003332B4" w:rsidRDefault="00CD08D1">
                  <w:pPr>
                    <w:jc w:val="right"/>
                    <w:rPr>
                      <w:rFonts w:asciiTheme="minorHAnsi" w:hAnsiTheme="minorHAnsi" w:cs="Times New Roman"/>
                    </w:rPr>
                  </w:pPr>
                  <w:r>
                    <w:rPr>
                      <w:rFonts w:asciiTheme="minorHAnsi" w:hAnsiTheme="minorHAnsi" w:cstheme="minorHAnsi"/>
                    </w:rPr>
                    <w:t>€</w:t>
                  </w:r>
                  <w:r w:rsidR="0026325E">
                    <w:rPr>
                      <w:rFonts w:asciiTheme="minorHAnsi" w:hAnsiTheme="minorHAnsi" w:cs="Times New Roman"/>
                    </w:rPr>
                    <w:t>0.8430 =</w:t>
                  </w:r>
                </w:p>
              </w:tc>
              <w:tc>
                <w:tcPr>
                  <w:tcW w:w="2070" w:type="dxa"/>
                  <w:tcBorders>
                    <w:top w:val="dashed" w:sz="4" w:space="0" w:color="D9D9D9" w:themeColor="background1" w:themeShade="D9"/>
                    <w:left w:val="nil"/>
                    <w:bottom w:val="dashed" w:sz="4" w:space="0" w:color="D9D9D9" w:themeColor="background1" w:themeShade="D9"/>
                    <w:right w:val="nil"/>
                  </w:tcBorders>
                  <w:vAlign w:val="center"/>
                  <w:hideMark/>
                </w:tcPr>
                <w:p w:rsidR="003332B4" w:rsidRDefault="00CD08D1">
                  <w:pPr>
                    <w:rPr>
                      <w:rFonts w:asciiTheme="minorHAnsi" w:hAnsiTheme="minorHAnsi" w:cs="Times New Roman"/>
                    </w:rPr>
                  </w:pPr>
                  <w:r>
                    <w:rPr>
                      <w:rFonts w:asciiTheme="minorHAnsi" w:hAnsiTheme="minorHAnsi" w:cs="Times New Roman"/>
                    </w:rPr>
                    <w:t>US$1</w:t>
                  </w:r>
                  <w:r w:rsidR="0037468A">
                    <w:rPr>
                      <w:rFonts w:asciiTheme="minorHAnsi" w:hAnsiTheme="minorHAnsi" w:cs="Times New Roman"/>
                    </w:rPr>
                    <w:t>.0</w:t>
                  </w:r>
                  <w:r w:rsidR="00156DBF">
                    <w:rPr>
                      <w:rFonts w:asciiTheme="minorHAnsi" w:hAnsiTheme="minorHAnsi" w:cs="Times New Roman"/>
                    </w:rPr>
                    <w:t>0</w:t>
                  </w:r>
                </w:p>
              </w:tc>
            </w:tr>
            <w:tr w:rsidR="00D17733" w:rsidTr="000C6025">
              <w:trPr>
                <w:trHeight w:val="432"/>
                <w:jc w:val="center"/>
              </w:trPr>
              <w:tc>
                <w:tcPr>
                  <w:tcW w:w="1890" w:type="dxa"/>
                  <w:tcBorders>
                    <w:top w:val="dashed" w:sz="4" w:space="0" w:color="D9D9D9" w:themeColor="background1" w:themeShade="D9"/>
                    <w:left w:val="nil"/>
                    <w:bottom w:val="nil"/>
                    <w:right w:val="nil"/>
                  </w:tcBorders>
                  <w:vAlign w:val="center"/>
                  <w:hideMark/>
                </w:tcPr>
                <w:p w:rsidR="003332B4" w:rsidRDefault="00CD08D1">
                  <w:pPr>
                    <w:jc w:val="right"/>
                    <w:rPr>
                      <w:rFonts w:asciiTheme="minorHAnsi" w:hAnsiTheme="minorHAnsi" w:cs="Times New Roman"/>
                    </w:rPr>
                  </w:pPr>
                  <w:r>
                    <w:rPr>
                      <w:rFonts w:asciiTheme="minorHAnsi" w:hAnsiTheme="minorHAnsi" w:cs="Times New Roman"/>
                    </w:rPr>
                    <w:t>US$</w:t>
                  </w:r>
                  <w:r w:rsidR="00156DBF">
                    <w:rPr>
                      <w:rFonts w:asciiTheme="minorHAnsi" w:hAnsiTheme="minorHAnsi" w:cs="Times New Roman"/>
                    </w:rPr>
                    <w:t>1.1836</w:t>
                  </w:r>
                  <w:r>
                    <w:rPr>
                      <w:rFonts w:asciiTheme="minorHAnsi" w:hAnsiTheme="minorHAnsi" w:cs="Times New Roman"/>
                    </w:rPr>
                    <w:t xml:space="preserve"> =</w:t>
                  </w:r>
                </w:p>
              </w:tc>
              <w:tc>
                <w:tcPr>
                  <w:tcW w:w="2070" w:type="dxa"/>
                  <w:tcBorders>
                    <w:top w:val="dashed" w:sz="4" w:space="0" w:color="D9D9D9" w:themeColor="background1" w:themeShade="D9"/>
                    <w:left w:val="nil"/>
                    <w:bottom w:val="nil"/>
                    <w:right w:val="nil"/>
                  </w:tcBorders>
                  <w:vAlign w:val="center"/>
                  <w:hideMark/>
                </w:tcPr>
                <w:p w:rsidR="003332B4" w:rsidRDefault="00CD08D1" w:rsidP="003332B4">
                  <w:pPr>
                    <w:rPr>
                      <w:rFonts w:asciiTheme="minorHAnsi" w:hAnsiTheme="minorHAnsi" w:cs="Times New Roman"/>
                    </w:rPr>
                  </w:pPr>
                  <w:r>
                    <w:rPr>
                      <w:rFonts w:asciiTheme="minorHAnsi" w:hAnsiTheme="minorHAnsi" w:cs="Times New Roman"/>
                    </w:rPr>
                    <w:t>SDR 1</w:t>
                  </w:r>
                  <w:r w:rsidR="00156DBF">
                    <w:rPr>
                      <w:rFonts w:asciiTheme="minorHAnsi" w:hAnsiTheme="minorHAnsi" w:cs="Times New Roman"/>
                    </w:rPr>
                    <w:t>.00</w:t>
                  </w:r>
                </w:p>
              </w:tc>
            </w:tr>
          </w:tbl>
          <w:p w:rsidR="003332B4" w:rsidRDefault="003332B4">
            <w:pPr>
              <w:spacing w:line="276" w:lineRule="auto"/>
              <w:jc w:val="center"/>
              <w:rPr>
                <w:rFonts w:asciiTheme="minorHAnsi" w:hAnsiTheme="minorHAnsi" w:cs="Times New Roman"/>
              </w:rPr>
            </w:pPr>
          </w:p>
        </w:tc>
      </w:tr>
      <w:tr w:rsidR="00D17733" w:rsidTr="00CD01B3">
        <w:trPr>
          <w:jc w:val="center"/>
        </w:trPr>
        <w:tc>
          <w:tcPr>
            <w:tcW w:w="5000" w:type="pct"/>
            <w:vAlign w:val="center"/>
          </w:tcPr>
          <w:p w:rsidR="003332B4" w:rsidRDefault="003332B4">
            <w:pPr>
              <w:ind w:left="-900" w:firstLine="900"/>
              <w:jc w:val="center"/>
              <w:rPr>
                <w:rFonts w:asciiTheme="minorHAnsi" w:hAnsiTheme="minorHAnsi" w:cs="Times New Roman"/>
              </w:rPr>
            </w:pPr>
          </w:p>
          <w:p w:rsidR="003332B4" w:rsidRDefault="00CD08D1">
            <w:pPr>
              <w:ind w:left="-900" w:firstLine="900"/>
              <w:jc w:val="center"/>
              <w:rPr>
                <w:rFonts w:asciiTheme="minorHAnsi" w:hAnsiTheme="minorHAnsi" w:cs="Times New Roman"/>
              </w:rPr>
            </w:pPr>
            <w:r>
              <w:rPr>
                <w:rFonts w:asciiTheme="minorHAnsi" w:hAnsiTheme="minorHAnsi" w:cs="Times New Roman"/>
              </w:rPr>
              <w:t>FISCAL YEAR</w:t>
            </w:r>
          </w:p>
        </w:tc>
      </w:tr>
      <w:tr w:rsidR="00D17733" w:rsidTr="00CD01B3">
        <w:trPr>
          <w:trHeight w:val="297"/>
          <w:jc w:val="center"/>
        </w:trPr>
        <w:tc>
          <w:tcPr>
            <w:tcW w:w="5000" w:type="pct"/>
            <w:vAlign w:val="center"/>
            <w:hideMark/>
          </w:tcPr>
          <w:p w:rsidR="003332B4" w:rsidRDefault="00CD08D1" w:rsidP="003332B4">
            <w:pPr>
              <w:ind w:left="-900" w:firstLine="900"/>
              <w:jc w:val="center"/>
              <w:rPr>
                <w:rFonts w:asciiTheme="minorHAnsi" w:hAnsiTheme="minorHAnsi" w:cs="Times New Roman"/>
              </w:rPr>
            </w:pPr>
            <w:r>
              <w:rPr>
                <w:rFonts w:asciiTheme="minorHAnsi" w:hAnsiTheme="minorHAnsi" w:cs="Times New Roman"/>
              </w:rPr>
              <w:t xml:space="preserve">July 1 </w:t>
            </w:r>
            <w:r w:rsidR="00CD01B3">
              <w:rPr>
                <w:rFonts w:asciiTheme="minorHAnsi" w:hAnsiTheme="minorHAnsi" w:cs="Times New Roman"/>
              </w:rPr>
              <w:t>–</w:t>
            </w:r>
            <w:r>
              <w:rPr>
                <w:rFonts w:asciiTheme="minorHAnsi" w:hAnsiTheme="minorHAnsi" w:cs="Times New Roman"/>
              </w:rPr>
              <w:t xml:space="preserve"> June 30</w:t>
            </w:r>
          </w:p>
        </w:tc>
      </w:tr>
    </w:tbl>
    <w:p w:rsidR="003332B4" w:rsidRPr="00501672" w:rsidRDefault="003332B4" w:rsidP="003332B4">
      <w:pPr>
        <w:ind w:left="-907"/>
        <w:rPr>
          <w:rFonts w:asciiTheme="minorHAnsi" w:hAnsiTheme="minorHAnsi"/>
          <w:sz w:val="20"/>
        </w:rPr>
      </w:pPr>
    </w:p>
    <w:p w:rsidR="003332B4" w:rsidRPr="00501672" w:rsidRDefault="003332B4" w:rsidP="003332B4">
      <w:pPr>
        <w:ind w:left="-907"/>
        <w:rPr>
          <w:rFonts w:asciiTheme="minorHAnsi" w:hAnsiTheme="minorHAnsi"/>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17733" w:rsidTr="00CD01B3">
        <w:trPr>
          <w:jc w:val="center"/>
        </w:trPr>
        <w:tc>
          <w:tcPr>
            <w:tcW w:w="5000" w:type="pct"/>
            <w:vAlign w:val="center"/>
            <w:hideMark/>
          </w:tcPr>
          <w:p w:rsidR="005B5829" w:rsidRPr="009609C0" w:rsidRDefault="00CD08D1" w:rsidP="000A21DB">
            <w:pPr>
              <w:ind w:left="-900" w:firstLine="900"/>
              <w:jc w:val="center"/>
              <w:rPr>
                <w:rFonts w:asciiTheme="minorHAnsi" w:hAnsiTheme="minorHAnsi" w:cs="Times New Roman"/>
                <w:b/>
              </w:rPr>
            </w:pPr>
            <w:r w:rsidRPr="009609C0">
              <w:rPr>
                <w:rFonts w:asciiTheme="minorHAnsi" w:hAnsiTheme="minorHAnsi" w:cs="Times New Roman"/>
                <w:b/>
              </w:rPr>
              <w:t>ABBREVIATIONS AND ACRONYMS</w:t>
            </w:r>
          </w:p>
        </w:tc>
      </w:tr>
      <w:tr w:rsidR="00D17733" w:rsidTr="00CD01B3">
        <w:trPr>
          <w:jc w:val="center"/>
        </w:trPr>
        <w:tc>
          <w:tcPr>
            <w:tcW w:w="5000" w:type="pct"/>
          </w:tcPr>
          <w:p w:rsidR="005B5829" w:rsidRDefault="005B5829" w:rsidP="000A21DB">
            <w:pPr>
              <w:spacing w:line="276" w:lineRule="auto"/>
              <w:rPr>
                <w:rFonts w:asciiTheme="minorHAnsi" w:hAnsiTheme="minorHAnsi" w:cs="Times New Roman"/>
                <w:b/>
                <w:sz w:val="22"/>
                <w:szCs w:val="22"/>
              </w:rPr>
            </w:pP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645"/>
      </w:tblGrid>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Pr>
                <w:rFonts w:asciiTheme="minorHAnsi" w:eastAsia="Times New Roman" w:hAnsiTheme="minorHAnsi" w:cstheme="minorHAnsi"/>
                <w:color w:val="auto"/>
                <w:sz w:val="22"/>
                <w:szCs w:val="22"/>
                <w:lang w:eastAsia="fr-FR"/>
              </w:rPr>
              <w:t>AGR</w:t>
            </w:r>
          </w:p>
        </w:tc>
        <w:tc>
          <w:tcPr>
            <w:tcW w:w="4088" w:type="pct"/>
            <w:shd w:val="clear" w:color="auto" w:fill="auto"/>
          </w:tcPr>
          <w:p w:rsidR="005B5829" w:rsidRPr="00F22A02" w:rsidRDefault="00CD08D1" w:rsidP="000A21DB">
            <w:pPr>
              <w:widowControl/>
              <w:autoSpaceDE/>
              <w:autoSpaceDN/>
              <w:adjustRightInd/>
              <w:rPr>
                <w:rFonts w:asciiTheme="minorHAnsi" w:eastAsia="Times New Roman" w:hAnsiTheme="minorHAnsi" w:cstheme="minorHAnsi"/>
                <w:color w:val="auto"/>
                <w:sz w:val="22"/>
                <w:szCs w:val="22"/>
                <w:lang w:val="fr-FR" w:eastAsia="fr-FR"/>
              </w:rPr>
            </w:pPr>
            <w:proofErr w:type="spellStart"/>
            <w:r w:rsidRPr="00F22A02">
              <w:rPr>
                <w:rFonts w:asciiTheme="minorHAnsi" w:eastAsia="Times New Roman" w:hAnsiTheme="minorHAnsi" w:cstheme="minorHAnsi"/>
                <w:color w:val="auto"/>
                <w:sz w:val="22"/>
                <w:szCs w:val="22"/>
                <w:lang w:val="fr-FR" w:eastAsia="fr-FR"/>
              </w:rPr>
              <w:t>Income-generating</w:t>
            </w:r>
            <w:proofErr w:type="spellEnd"/>
            <w:r w:rsidRPr="00F22A02">
              <w:rPr>
                <w:rFonts w:asciiTheme="minorHAnsi" w:eastAsia="Times New Roman" w:hAnsiTheme="minorHAnsi" w:cstheme="minorHAnsi"/>
                <w:color w:val="auto"/>
                <w:sz w:val="22"/>
                <w:szCs w:val="22"/>
                <w:lang w:val="fr-FR" w:eastAsia="fr-FR"/>
              </w:rPr>
              <w:t xml:space="preserve"> Activity (</w:t>
            </w:r>
            <w:r w:rsidRPr="00F22A02">
              <w:rPr>
                <w:rFonts w:asciiTheme="minorHAnsi" w:eastAsia="Times New Roman" w:hAnsiTheme="minorHAnsi" w:cstheme="minorHAnsi"/>
                <w:i/>
                <w:color w:val="auto"/>
                <w:sz w:val="22"/>
                <w:szCs w:val="22"/>
                <w:lang w:val="fr-FR" w:eastAsia="fr-FR"/>
              </w:rPr>
              <w:t xml:space="preserve">Activité </w:t>
            </w:r>
            <w:r w:rsidRPr="00F22A02">
              <w:rPr>
                <w:rFonts w:asciiTheme="minorHAnsi" w:eastAsia="Times New Roman" w:hAnsiTheme="minorHAnsi" w:cstheme="minorHAnsi"/>
                <w:i/>
                <w:color w:val="auto"/>
                <w:sz w:val="22"/>
                <w:szCs w:val="22"/>
                <w:lang w:val="fr-FR" w:eastAsia="fr-FR"/>
              </w:rPr>
              <w:t>Génératrice de Revenus</w:t>
            </w:r>
            <w:r w:rsidRPr="00F22A02">
              <w:rPr>
                <w:rFonts w:asciiTheme="minorHAnsi" w:eastAsia="Times New Roman" w:hAnsiTheme="minorHAnsi" w:cstheme="minorHAnsi"/>
                <w:color w:val="auto"/>
                <w:sz w:val="22"/>
                <w:szCs w:val="22"/>
                <w:lang w:val="fr-FR" w:eastAsia="fr-FR"/>
              </w:rPr>
              <w:t>)</w:t>
            </w:r>
          </w:p>
        </w:tc>
      </w:tr>
      <w:tr w:rsidR="00D17733" w:rsidTr="00CD01B3">
        <w:trPr>
          <w:jc w:val="center"/>
        </w:trPr>
        <w:tc>
          <w:tcPr>
            <w:tcW w:w="912" w:type="pct"/>
            <w:shd w:val="clear" w:color="auto" w:fill="auto"/>
          </w:tcPr>
          <w:p w:rsidR="005B5829" w:rsidRDefault="00CD08D1" w:rsidP="000A21DB">
            <w:pPr>
              <w:widowControl/>
              <w:autoSpaceDE/>
              <w:autoSpaceDN/>
              <w:adjustRightInd/>
              <w:rPr>
                <w:rFonts w:asciiTheme="minorHAnsi" w:eastAsia="Times New Roman" w:hAnsiTheme="minorHAnsi" w:cstheme="minorHAnsi"/>
                <w:color w:val="auto"/>
                <w:sz w:val="22"/>
                <w:szCs w:val="22"/>
                <w:lang w:eastAsia="fr-FR"/>
              </w:rPr>
            </w:pPr>
            <w:r>
              <w:rPr>
                <w:rFonts w:asciiTheme="minorHAnsi" w:eastAsia="Times New Roman" w:hAnsiTheme="minorHAnsi" w:cstheme="minorHAnsi"/>
                <w:color w:val="auto"/>
                <w:sz w:val="22"/>
                <w:szCs w:val="22"/>
                <w:lang w:eastAsia="fr-FR"/>
              </w:rPr>
              <w:t>BCR</w:t>
            </w:r>
          </w:p>
        </w:tc>
        <w:tc>
          <w:tcPr>
            <w:tcW w:w="4088" w:type="pct"/>
            <w:shd w:val="clear" w:color="auto" w:fill="auto"/>
          </w:tcPr>
          <w:p w:rsidR="005B5829" w:rsidRPr="00D67206" w:rsidRDefault="00CD08D1" w:rsidP="000A21DB">
            <w:pPr>
              <w:widowControl/>
              <w:autoSpaceDE/>
              <w:autoSpaceDN/>
              <w:adjustRightInd/>
              <w:rPr>
                <w:rFonts w:asciiTheme="minorHAnsi" w:eastAsia="Times New Roman" w:hAnsiTheme="minorHAnsi" w:cstheme="minorHAnsi"/>
                <w:color w:val="auto"/>
                <w:sz w:val="22"/>
                <w:szCs w:val="22"/>
                <w:lang w:eastAsia="fr-FR"/>
              </w:rPr>
            </w:pPr>
            <w:r>
              <w:rPr>
                <w:rFonts w:asciiTheme="minorHAnsi" w:eastAsia="Times New Roman" w:hAnsiTheme="minorHAnsi" w:cstheme="minorHAnsi"/>
                <w:color w:val="auto"/>
                <w:sz w:val="22"/>
                <w:szCs w:val="22"/>
                <w:lang w:eastAsia="fr-FR"/>
              </w:rPr>
              <w:t>B</w:t>
            </w:r>
            <w:r w:rsidRPr="005B5829">
              <w:rPr>
                <w:rFonts w:asciiTheme="minorHAnsi" w:eastAsia="Times New Roman" w:hAnsiTheme="minorHAnsi" w:cstheme="minorHAnsi"/>
                <w:color w:val="auto"/>
                <w:sz w:val="22"/>
                <w:szCs w:val="22"/>
                <w:lang w:eastAsia="fr-FR"/>
              </w:rPr>
              <w:t xml:space="preserve">enefit-cost </w:t>
            </w:r>
            <w:r>
              <w:rPr>
                <w:rFonts w:asciiTheme="minorHAnsi" w:eastAsia="Times New Roman" w:hAnsiTheme="minorHAnsi" w:cstheme="minorHAnsi"/>
                <w:color w:val="auto"/>
                <w:sz w:val="22"/>
                <w:szCs w:val="22"/>
                <w:lang w:eastAsia="fr-FR"/>
              </w:rPr>
              <w:t>R</w:t>
            </w:r>
            <w:r w:rsidRPr="005B5829">
              <w:rPr>
                <w:rFonts w:asciiTheme="minorHAnsi" w:eastAsia="Times New Roman" w:hAnsiTheme="minorHAnsi" w:cstheme="minorHAnsi"/>
                <w:color w:val="auto"/>
                <w:sz w:val="22"/>
                <w:szCs w:val="22"/>
                <w:lang w:eastAsia="fr-FR"/>
              </w:rPr>
              <w:t>atio</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Pr>
                <w:rFonts w:asciiTheme="minorHAnsi" w:eastAsia="Times New Roman" w:hAnsiTheme="minorHAnsi" w:cstheme="minorHAnsi"/>
                <w:color w:val="auto"/>
                <w:sz w:val="22"/>
                <w:szCs w:val="22"/>
                <w:lang w:eastAsia="fr-FR"/>
              </w:rPr>
              <w:t>CD</w:t>
            </w:r>
          </w:p>
        </w:tc>
        <w:tc>
          <w:tcPr>
            <w:tcW w:w="4088" w:type="pct"/>
            <w:shd w:val="clear" w:color="auto" w:fill="auto"/>
          </w:tcPr>
          <w:p w:rsidR="005B5829" w:rsidRPr="00F22A02" w:rsidRDefault="00CD08D1" w:rsidP="000A21DB">
            <w:pPr>
              <w:widowControl/>
              <w:autoSpaceDE/>
              <w:autoSpaceDN/>
              <w:adjustRightInd/>
              <w:rPr>
                <w:rFonts w:asciiTheme="minorHAnsi" w:eastAsia="Times New Roman" w:hAnsiTheme="minorHAnsi" w:cstheme="minorHAnsi"/>
                <w:color w:val="auto"/>
                <w:sz w:val="22"/>
                <w:szCs w:val="22"/>
                <w:lang w:val="fr-FR" w:eastAsia="fr-FR"/>
              </w:rPr>
            </w:pPr>
            <w:r w:rsidRPr="00F22A02">
              <w:rPr>
                <w:rFonts w:asciiTheme="minorHAnsi" w:eastAsia="Times New Roman" w:hAnsiTheme="minorHAnsi" w:cstheme="minorHAnsi"/>
                <w:color w:val="auto"/>
                <w:sz w:val="22"/>
                <w:szCs w:val="22"/>
                <w:lang w:val="fr-FR" w:eastAsia="fr-FR"/>
              </w:rPr>
              <w:t xml:space="preserve">Development </w:t>
            </w:r>
            <w:proofErr w:type="spellStart"/>
            <w:r w:rsidRPr="00F22A02">
              <w:rPr>
                <w:rFonts w:asciiTheme="minorHAnsi" w:eastAsia="Times New Roman" w:hAnsiTheme="minorHAnsi" w:cstheme="minorHAnsi"/>
                <w:color w:val="auto"/>
                <w:sz w:val="22"/>
                <w:szCs w:val="22"/>
                <w:lang w:val="fr-FR" w:eastAsia="fr-FR"/>
              </w:rPr>
              <w:t>Committee</w:t>
            </w:r>
            <w:proofErr w:type="spellEnd"/>
            <w:r w:rsidRPr="00F22A02">
              <w:rPr>
                <w:rFonts w:asciiTheme="minorHAnsi" w:eastAsia="Times New Roman" w:hAnsiTheme="minorHAnsi" w:cstheme="minorHAnsi"/>
                <w:color w:val="auto"/>
                <w:sz w:val="22"/>
                <w:szCs w:val="22"/>
                <w:lang w:val="fr-FR" w:eastAsia="fr-FR"/>
              </w:rPr>
              <w:t xml:space="preserve"> (</w:t>
            </w:r>
            <w:r w:rsidRPr="00F22A02">
              <w:rPr>
                <w:rFonts w:asciiTheme="minorHAnsi" w:eastAsia="Times New Roman" w:hAnsiTheme="minorHAnsi" w:cstheme="minorHAnsi"/>
                <w:i/>
                <w:color w:val="auto"/>
                <w:sz w:val="22"/>
                <w:szCs w:val="22"/>
                <w:lang w:val="fr-FR" w:eastAsia="fr-FR"/>
              </w:rPr>
              <w:t>Comité de Développement</w:t>
            </w:r>
            <w:r w:rsidRPr="00F22A02">
              <w:rPr>
                <w:rFonts w:asciiTheme="minorHAnsi" w:eastAsia="Times New Roman" w:hAnsiTheme="minorHAnsi" w:cstheme="minorHAnsi"/>
                <w:color w:val="auto"/>
                <w:sz w:val="22"/>
                <w:szCs w:val="22"/>
                <w:lang w:val="fr-FR" w:eastAsia="fr-FR"/>
              </w:rPr>
              <w:t>)</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CPA</w:t>
            </w:r>
          </w:p>
        </w:tc>
        <w:tc>
          <w:tcPr>
            <w:tcW w:w="4088"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 xml:space="preserve">Annual </w:t>
            </w:r>
            <w:r>
              <w:rPr>
                <w:rFonts w:asciiTheme="minorHAnsi" w:eastAsia="Times New Roman" w:hAnsiTheme="minorHAnsi" w:cstheme="minorHAnsi"/>
                <w:color w:val="auto"/>
                <w:sz w:val="22"/>
                <w:szCs w:val="22"/>
                <w:lang w:eastAsia="fr-FR"/>
              </w:rPr>
              <w:t>P</w:t>
            </w:r>
            <w:r w:rsidRPr="00386693">
              <w:rPr>
                <w:rFonts w:asciiTheme="minorHAnsi" w:eastAsia="Times New Roman" w:hAnsiTheme="minorHAnsi" w:cstheme="minorHAnsi"/>
                <w:color w:val="auto"/>
                <w:sz w:val="22"/>
                <w:szCs w:val="22"/>
                <w:lang w:eastAsia="fr-FR"/>
              </w:rPr>
              <w:t xml:space="preserve">rogram </w:t>
            </w:r>
            <w:r>
              <w:rPr>
                <w:rFonts w:asciiTheme="minorHAnsi" w:eastAsia="Times New Roman" w:hAnsiTheme="minorHAnsi" w:cstheme="minorHAnsi"/>
                <w:color w:val="auto"/>
                <w:sz w:val="22"/>
                <w:szCs w:val="22"/>
                <w:lang w:eastAsia="fr-FR"/>
              </w:rPr>
              <w:t>C</w:t>
            </w:r>
            <w:r w:rsidRPr="00386693">
              <w:rPr>
                <w:rFonts w:asciiTheme="minorHAnsi" w:eastAsia="Times New Roman" w:hAnsiTheme="minorHAnsi" w:cstheme="minorHAnsi"/>
                <w:color w:val="auto"/>
                <w:sz w:val="22"/>
                <w:szCs w:val="22"/>
                <w:lang w:eastAsia="fr-FR"/>
              </w:rPr>
              <w:t xml:space="preserve">ontract </w:t>
            </w:r>
            <w:r>
              <w:rPr>
                <w:rFonts w:asciiTheme="minorHAnsi" w:eastAsia="Times New Roman" w:hAnsiTheme="minorHAnsi" w:cstheme="minorHAnsi"/>
                <w:color w:val="auto"/>
                <w:sz w:val="22"/>
                <w:szCs w:val="22"/>
                <w:lang w:eastAsia="fr-FR"/>
              </w:rPr>
              <w:t>(</w:t>
            </w:r>
            <w:proofErr w:type="spellStart"/>
            <w:r w:rsidRPr="00A06DAD">
              <w:rPr>
                <w:rFonts w:asciiTheme="minorHAnsi" w:eastAsia="Times New Roman" w:hAnsiTheme="minorHAnsi" w:cstheme="minorHAnsi"/>
                <w:i/>
                <w:color w:val="auto"/>
                <w:sz w:val="22"/>
                <w:szCs w:val="22"/>
                <w:lang w:eastAsia="fr-FR"/>
              </w:rPr>
              <w:t>Contrat</w:t>
            </w:r>
            <w:proofErr w:type="spellEnd"/>
            <w:r w:rsidRPr="00A06DAD">
              <w:rPr>
                <w:rFonts w:asciiTheme="minorHAnsi" w:eastAsia="Times New Roman" w:hAnsiTheme="minorHAnsi" w:cstheme="minorHAnsi"/>
                <w:i/>
                <w:color w:val="auto"/>
                <w:sz w:val="22"/>
                <w:szCs w:val="22"/>
                <w:lang w:eastAsia="fr-FR"/>
              </w:rPr>
              <w:t xml:space="preserve"> </w:t>
            </w:r>
            <w:proofErr w:type="spellStart"/>
            <w:r w:rsidRPr="00A06DAD">
              <w:rPr>
                <w:rFonts w:asciiTheme="minorHAnsi" w:eastAsia="Times New Roman" w:hAnsiTheme="minorHAnsi" w:cstheme="minorHAnsi"/>
                <w:i/>
                <w:color w:val="auto"/>
                <w:sz w:val="22"/>
                <w:szCs w:val="22"/>
                <w:lang w:eastAsia="fr-FR"/>
              </w:rPr>
              <w:t>programme</w:t>
            </w:r>
            <w:proofErr w:type="spellEnd"/>
            <w:r w:rsidRPr="00A06DAD">
              <w:rPr>
                <w:rFonts w:asciiTheme="minorHAnsi" w:eastAsia="Times New Roman" w:hAnsiTheme="minorHAnsi" w:cstheme="minorHAnsi"/>
                <w:i/>
                <w:color w:val="auto"/>
                <w:sz w:val="22"/>
                <w:szCs w:val="22"/>
                <w:lang w:eastAsia="fr-FR"/>
              </w:rPr>
              <w:t xml:space="preserve"> </w:t>
            </w:r>
            <w:proofErr w:type="spellStart"/>
            <w:r w:rsidRPr="00A06DAD">
              <w:rPr>
                <w:rFonts w:asciiTheme="minorHAnsi" w:eastAsia="Times New Roman" w:hAnsiTheme="minorHAnsi" w:cstheme="minorHAnsi"/>
                <w:i/>
                <w:color w:val="auto"/>
                <w:sz w:val="22"/>
                <w:szCs w:val="22"/>
                <w:lang w:eastAsia="fr-FR"/>
              </w:rPr>
              <w:t>annuel</w:t>
            </w:r>
            <w:proofErr w:type="spellEnd"/>
            <w:r>
              <w:rPr>
                <w:rFonts w:asciiTheme="minorHAnsi" w:eastAsia="Times New Roman" w:hAnsiTheme="minorHAnsi" w:cstheme="minorHAnsi"/>
                <w:color w:val="auto"/>
                <w:sz w:val="22"/>
                <w:szCs w:val="22"/>
                <w:lang w:eastAsia="fr-FR"/>
              </w:rPr>
              <w:t>)</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CPF</w:t>
            </w:r>
          </w:p>
        </w:tc>
        <w:tc>
          <w:tcPr>
            <w:tcW w:w="4088"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 xml:space="preserve">Country Partnership Framework </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Bidi"/>
                <w:bCs/>
                <w:color w:val="auto"/>
                <w:sz w:val="22"/>
                <w:szCs w:val="22"/>
              </w:rPr>
            </w:pPr>
            <w:r w:rsidRPr="00386693">
              <w:rPr>
                <w:rFonts w:asciiTheme="minorHAnsi" w:eastAsia="Times New Roman" w:hAnsiTheme="minorHAnsi" w:cstheme="minorBidi"/>
                <w:bCs/>
                <w:color w:val="auto"/>
                <w:sz w:val="22"/>
                <w:szCs w:val="22"/>
              </w:rPr>
              <w:t>CRDA</w:t>
            </w:r>
          </w:p>
        </w:tc>
        <w:tc>
          <w:tcPr>
            <w:tcW w:w="4088" w:type="pct"/>
            <w:shd w:val="clear" w:color="auto" w:fill="auto"/>
          </w:tcPr>
          <w:p w:rsidR="005B5829" w:rsidRPr="00CD01B3" w:rsidRDefault="00CD08D1" w:rsidP="000A21DB">
            <w:pPr>
              <w:widowControl/>
              <w:autoSpaceDE/>
              <w:autoSpaceDN/>
              <w:adjustRightInd/>
              <w:rPr>
                <w:rFonts w:asciiTheme="minorHAnsi" w:eastAsia="Times New Roman" w:hAnsiTheme="minorHAnsi" w:cstheme="minorHAnsi"/>
                <w:color w:val="auto"/>
                <w:sz w:val="22"/>
                <w:szCs w:val="22"/>
                <w:lang w:val="fr-FR" w:eastAsia="fr-FR"/>
              </w:rPr>
            </w:pPr>
            <w:proofErr w:type="spellStart"/>
            <w:r w:rsidRPr="00DE24F7">
              <w:rPr>
                <w:rFonts w:asciiTheme="minorHAnsi" w:eastAsia="Times New Roman" w:hAnsiTheme="minorHAnsi" w:cstheme="minorHAnsi"/>
                <w:color w:val="auto"/>
                <w:sz w:val="22"/>
                <w:szCs w:val="22"/>
                <w:lang w:val="fr-FR" w:eastAsia="fr-FR"/>
              </w:rPr>
              <w:t>Regional</w:t>
            </w:r>
            <w:proofErr w:type="spellEnd"/>
            <w:r w:rsidRPr="00DE24F7">
              <w:rPr>
                <w:rFonts w:asciiTheme="minorHAnsi" w:eastAsia="Times New Roman" w:hAnsiTheme="minorHAnsi" w:cstheme="minorHAnsi"/>
                <w:color w:val="auto"/>
                <w:sz w:val="22"/>
                <w:szCs w:val="22"/>
                <w:lang w:val="fr-FR" w:eastAsia="fr-FR"/>
              </w:rPr>
              <w:t xml:space="preserve"> Agriculture Development Center</w:t>
            </w:r>
            <w:r>
              <w:rPr>
                <w:rFonts w:asciiTheme="minorHAnsi" w:eastAsia="Times New Roman" w:hAnsiTheme="minorHAnsi" w:cstheme="minorHAnsi"/>
                <w:color w:val="auto"/>
                <w:sz w:val="22"/>
                <w:szCs w:val="22"/>
                <w:lang w:val="fr-FR" w:eastAsia="fr-FR"/>
              </w:rPr>
              <w:t xml:space="preserve"> (</w:t>
            </w:r>
            <w:r w:rsidRPr="009831F0">
              <w:rPr>
                <w:rFonts w:asciiTheme="minorHAnsi" w:eastAsia="Times New Roman" w:hAnsiTheme="minorHAnsi" w:cstheme="minorHAnsi"/>
                <w:i/>
                <w:color w:val="auto"/>
                <w:sz w:val="22"/>
                <w:szCs w:val="22"/>
                <w:lang w:val="fr-FR" w:eastAsia="fr-FR"/>
              </w:rPr>
              <w:t xml:space="preserve">Commissariat régional </w:t>
            </w:r>
            <w:r w:rsidR="00B44034">
              <w:rPr>
                <w:rFonts w:asciiTheme="minorHAnsi" w:eastAsia="Times New Roman" w:hAnsiTheme="minorHAnsi" w:cstheme="minorHAnsi"/>
                <w:i/>
                <w:color w:val="auto"/>
                <w:sz w:val="22"/>
                <w:szCs w:val="22"/>
                <w:lang w:val="fr-FR" w:eastAsia="fr-FR"/>
              </w:rPr>
              <w:t>au</w:t>
            </w:r>
            <w:r w:rsidRPr="009831F0">
              <w:rPr>
                <w:rFonts w:asciiTheme="minorHAnsi" w:eastAsia="Times New Roman" w:hAnsiTheme="minorHAnsi" w:cstheme="minorHAnsi"/>
                <w:i/>
                <w:color w:val="auto"/>
                <w:sz w:val="22"/>
                <w:szCs w:val="22"/>
                <w:lang w:val="fr-FR" w:eastAsia="fr-FR"/>
              </w:rPr>
              <w:t xml:space="preserve"> développement agricole</w:t>
            </w:r>
            <w:r>
              <w:rPr>
                <w:rFonts w:asciiTheme="minorHAnsi" w:eastAsia="Times New Roman" w:hAnsiTheme="minorHAnsi" w:cstheme="minorHAnsi"/>
                <w:color w:val="auto"/>
                <w:sz w:val="22"/>
                <w:szCs w:val="22"/>
                <w:lang w:val="fr-FR" w:eastAsia="fr-FR"/>
              </w:rPr>
              <w:t>)</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ERR</w:t>
            </w:r>
          </w:p>
        </w:tc>
        <w:tc>
          <w:tcPr>
            <w:tcW w:w="4088" w:type="pct"/>
            <w:shd w:val="clear" w:color="auto" w:fill="auto"/>
          </w:tcPr>
          <w:p w:rsidR="005B5829" w:rsidRPr="005B5829"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5B5829">
              <w:rPr>
                <w:rFonts w:asciiTheme="minorHAnsi" w:eastAsia="Times New Roman" w:hAnsiTheme="minorHAnsi" w:cstheme="minorHAnsi"/>
                <w:color w:val="auto"/>
                <w:sz w:val="22"/>
                <w:szCs w:val="22"/>
                <w:lang w:eastAsia="fr-FR"/>
              </w:rPr>
              <w:t>Economic Rate of Return</w:t>
            </w:r>
          </w:p>
        </w:tc>
      </w:tr>
      <w:tr w:rsidR="00D17733" w:rsidTr="00CD01B3">
        <w:trPr>
          <w:jc w:val="center"/>
        </w:trPr>
        <w:tc>
          <w:tcPr>
            <w:tcW w:w="912" w:type="pct"/>
            <w:shd w:val="clear" w:color="auto" w:fill="auto"/>
          </w:tcPr>
          <w:p w:rsidR="005B5829" w:rsidRDefault="00CD08D1" w:rsidP="000A21DB">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FAO</w:t>
            </w:r>
          </w:p>
        </w:tc>
        <w:tc>
          <w:tcPr>
            <w:tcW w:w="4088" w:type="pct"/>
            <w:shd w:val="clear" w:color="auto" w:fill="auto"/>
          </w:tcPr>
          <w:p w:rsidR="005B5829" w:rsidRPr="005B5829"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5B5829">
              <w:rPr>
                <w:rFonts w:asciiTheme="minorHAnsi" w:eastAsia="Times New Roman" w:hAnsiTheme="minorHAnsi" w:cstheme="minorHAnsi"/>
                <w:color w:val="auto"/>
                <w:sz w:val="22"/>
                <w:szCs w:val="22"/>
                <w:lang w:eastAsia="fr-FR"/>
              </w:rPr>
              <w:t>Food and Agriculture Organization of the United Nations</w:t>
            </w:r>
          </w:p>
        </w:tc>
      </w:tr>
      <w:tr w:rsidR="00D17733" w:rsidTr="00CD01B3">
        <w:trPr>
          <w:jc w:val="center"/>
        </w:trPr>
        <w:tc>
          <w:tcPr>
            <w:tcW w:w="912" w:type="pct"/>
            <w:shd w:val="clear" w:color="auto" w:fill="auto"/>
          </w:tcPr>
          <w:p w:rsidR="00305564" w:rsidRPr="00305564"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05564">
              <w:rPr>
                <w:rFonts w:asciiTheme="minorHAnsi" w:eastAsia="Times New Roman" w:hAnsiTheme="minorHAnsi" w:cstheme="minorHAnsi"/>
                <w:color w:val="auto"/>
                <w:sz w:val="22"/>
                <w:szCs w:val="22"/>
                <w:lang w:eastAsia="fr-FR"/>
              </w:rPr>
              <w:t>FIRR</w:t>
            </w:r>
          </w:p>
        </w:tc>
        <w:tc>
          <w:tcPr>
            <w:tcW w:w="4088" w:type="pct"/>
            <w:shd w:val="clear" w:color="auto" w:fill="auto"/>
          </w:tcPr>
          <w:p w:rsidR="00305564" w:rsidRPr="005B5829"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05564">
              <w:rPr>
                <w:rFonts w:asciiTheme="minorHAnsi" w:eastAsia="Times New Roman" w:hAnsiTheme="minorHAnsi" w:cstheme="minorHAnsi"/>
                <w:color w:val="auto"/>
                <w:sz w:val="22"/>
                <w:szCs w:val="22"/>
                <w:lang w:eastAsia="fr-FR"/>
              </w:rPr>
              <w:t>Financial Internal Rate of Return</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GDAP</w:t>
            </w:r>
          </w:p>
        </w:tc>
        <w:tc>
          <w:tcPr>
            <w:tcW w:w="4088" w:type="pct"/>
            <w:shd w:val="clear" w:color="auto" w:fill="auto"/>
          </w:tcPr>
          <w:p w:rsidR="005B5829" w:rsidRPr="00F22A02" w:rsidRDefault="00CD08D1" w:rsidP="005B5829">
            <w:pPr>
              <w:widowControl/>
              <w:autoSpaceDE/>
              <w:autoSpaceDN/>
              <w:adjustRightInd/>
              <w:rPr>
                <w:rFonts w:asciiTheme="minorHAnsi" w:eastAsia="Times New Roman" w:hAnsiTheme="minorHAnsi" w:cstheme="minorHAnsi"/>
                <w:color w:val="auto"/>
                <w:sz w:val="22"/>
                <w:szCs w:val="22"/>
                <w:lang w:val="fr-FR" w:eastAsia="fr-FR"/>
              </w:rPr>
            </w:pPr>
            <w:r w:rsidRPr="00F22A02">
              <w:rPr>
                <w:rFonts w:asciiTheme="minorHAnsi" w:eastAsia="Times New Roman" w:hAnsiTheme="minorHAnsi" w:cstheme="minorHAnsi"/>
                <w:color w:val="auto"/>
                <w:sz w:val="22"/>
                <w:szCs w:val="22"/>
                <w:lang w:val="fr-FR" w:eastAsia="fr-FR"/>
              </w:rPr>
              <w:t xml:space="preserve">Agriculture and </w:t>
            </w:r>
            <w:proofErr w:type="spellStart"/>
            <w:r w:rsidRPr="00F22A02">
              <w:rPr>
                <w:rFonts w:asciiTheme="minorHAnsi" w:eastAsia="Times New Roman" w:hAnsiTheme="minorHAnsi" w:cstheme="minorHAnsi"/>
                <w:color w:val="auto"/>
                <w:sz w:val="22"/>
                <w:szCs w:val="22"/>
                <w:lang w:val="fr-FR" w:eastAsia="fr-FR"/>
              </w:rPr>
              <w:t>Fisheries</w:t>
            </w:r>
            <w:proofErr w:type="spellEnd"/>
            <w:r w:rsidRPr="00F22A02">
              <w:rPr>
                <w:rFonts w:asciiTheme="minorHAnsi" w:eastAsia="Times New Roman" w:hAnsiTheme="minorHAnsi" w:cstheme="minorHAnsi"/>
                <w:color w:val="auto"/>
                <w:sz w:val="22"/>
                <w:szCs w:val="22"/>
                <w:lang w:val="fr-FR" w:eastAsia="fr-FR"/>
              </w:rPr>
              <w:t xml:space="preserve"> Development Group</w:t>
            </w:r>
            <w:r w:rsidRPr="00DE24F7">
              <w:rPr>
                <w:rFonts w:asciiTheme="minorHAnsi" w:eastAsia="Times New Roman" w:hAnsiTheme="minorHAnsi" w:cstheme="minorHAnsi"/>
                <w:color w:val="auto"/>
                <w:sz w:val="22"/>
                <w:szCs w:val="22"/>
                <w:lang w:val="fr-FR" w:eastAsia="fr-FR"/>
              </w:rPr>
              <w:t xml:space="preserve"> </w:t>
            </w:r>
            <w:r>
              <w:rPr>
                <w:rFonts w:asciiTheme="minorHAnsi" w:eastAsia="Times New Roman" w:hAnsiTheme="minorHAnsi" w:cstheme="minorHAnsi"/>
                <w:color w:val="auto"/>
                <w:sz w:val="22"/>
                <w:szCs w:val="22"/>
                <w:lang w:val="fr-FR" w:eastAsia="fr-FR"/>
              </w:rPr>
              <w:t>(</w:t>
            </w:r>
            <w:r w:rsidRPr="00A06DAD">
              <w:rPr>
                <w:rFonts w:asciiTheme="minorHAnsi" w:eastAsia="Times New Roman" w:hAnsiTheme="minorHAnsi" w:cstheme="minorHAnsi"/>
                <w:i/>
                <w:color w:val="auto"/>
                <w:sz w:val="22"/>
                <w:szCs w:val="22"/>
                <w:lang w:val="fr-FR" w:eastAsia="fr-FR"/>
              </w:rPr>
              <w:t xml:space="preserve">Groupement de </w:t>
            </w:r>
            <w:r w:rsidRPr="00A06DAD">
              <w:rPr>
                <w:rFonts w:asciiTheme="minorHAnsi" w:eastAsia="Times New Roman" w:hAnsiTheme="minorHAnsi" w:cstheme="minorHAnsi"/>
                <w:i/>
                <w:color w:val="auto"/>
                <w:sz w:val="22"/>
                <w:szCs w:val="22"/>
                <w:lang w:val="fr-FR" w:eastAsia="fr-FR"/>
              </w:rPr>
              <w:t>Développement Agricole et de la Pêche</w:t>
            </w:r>
            <w:r>
              <w:rPr>
                <w:rFonts w:asciiTheme="minorHAnsi" w:eastAsia="Times New Roman" w:hAnsiTheme="minorHAnsi" w:cstheme="minorHAnsi"/>
                <w:color w:val="auto"/>
                <w:sz w:val="22"/>
                <w:szCs w:val="22"/>
                <w:lang w:val="fr-FR" w:eastAsia="fr-FR"/>
              </w:rPr>
              <w:t>)</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proofErr w:type="spellStart"/>
            <w:r w:rsidRPr="00386693">
              <w:rPr>
                <w:rFonts w:asciiTheme="minorHAnsi" w:eastAsia="Times New Roman" w:hAnsiTheme="minorHAnsi" w:cstheme="minorHAnsi"/>
                <w:color w:val="auto"/>
                <w:sz w:val="22"/>
                <w:szCs w:val="22"/>
                <w:lang w:eastAsia="fr-FR"/>
              </w:rPr>
              <w:t>GoT</w:t>
            </w:r>
            <w:proofErr w:type="spellEnd"/>
          </w:p>
        </w:tc>
        <w:tc>
          <w:tcPr>
            <w:tcW w:w="4088"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Government of Tunisia</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ICR</w:t>
            </w:r>
          </w:p>
        </w:tc>
        <w:tc>
          <w:tcPr>
            <w:tcW w:w="4088"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 xml:space="preserve">Implementation Completion </w:t>
            </w:r>
            <w:r>
              <w:rPr>
                <w:rFonts w:asciiTheme="minorHAnsi" w:eastAsia="Times New Roman" w:hAnsiTheme="minorHAnsi" w:cstheme="minorHAnsi"/>
                <w:color w:val="auto"/>
                <w:sz w:val="22"/>
                <w:szCs w:val="22"/>
                <w:lang w:eastAsia="fr-FR"/>
              </w:rPr>
              <w:t xml:space="preserve">and Results </w:t>
            </w:r>
            <w:r w:rsidRPr="00386693">
              <w:rPr>
                <w:rFonts w:asciiTheme="minorHAnsi" w:eastAsia="Times New Roman" w:hAnsiTheme="minorHAnsi" w:cstheme="minorHAnsi"/>
                <w:color w:val="auto"/>
                <w:sz w:val="22"/>
                <w:szCs w:val="22"/>
                <w:lang w:eastAsia="fr-FR"/>
              </w:rPr>
              <w:t>Report</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IPA</w:t>
            </w:r>
          </w:p>
        </w:tc>
        <w:tc>
          <w:tcPr>
            <w:tcW w:w="4088"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Integrated Participatory Approach</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Pr>
                <w:rFonts w:asciiTheme="minorHAnsi" w:eastAsia="Times New Roman" w:hAnsiTheme="minorHAnsi" w:cstheme="minorHAnsi"/>
                <w:color w:val="auto"/>
                <w:sz w:val="22"/>
                <w:szCs w:val="22"/>
                <w:lang w:eastAsia="fr-FR"/>
              </w:rPr>
              <w:t>ISR</w:t>
            </w:r>
          </w:p>
        </w:tc>
        <w:tc>
          <w:tcPr>
            <w:tcW w:w="4088"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5B5829">
              <w:rPr>
                <w:rFonts w:asciiTheme="minorHAnsi" w:eastAsia="Times New Roman" w:hAnsiTheme="minorHAnsi" w:cstheme="minorHAnsi"/>
                <w:color w:val="auto"/>
                <w:sz w:val="22"/>
                <w:szCs w:val="22"/>
                <w:lang w:eastAsia="fr-FR"/>
              </w:rPr>
              <w:t>Implementation Status and Results Report</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M&amp;E</w:t>
            </w:r>
          </w:p>
        </w:tc>
        <w:tc>
          <w:tcPr>
            <w:tcW w:w="4088"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Monitoring and Evaluation</w:t>
            </w:r>
          </w:p>
        </w:tc>
      </w:tr>
      <w:tr w:rsidR="00D17733" w:rsidTr="00CD01B3">
        <w:trPr>
          <w:jc w:val="center"/>
        </w:trPr>
        <w:tc>
          <w:tcPr>
            <w:tcW w:w="912" w:type="pct"/>
            <w:shd w:val="clear" w:color="auto" w:fill="auto"/>
          </w:tcPr>
          <w:p w:rsidR="008B3044"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Pr>
                <w:rFonts w:asciiTheme="minorHAnsi" w:eastAsia="Times New Roman" w:hAnsiTheme="minorHAnsi" w:cstheme="minorHAnsi"/>
                <w:color w:val="auto"/>
                <w:sz w:val="22"/>
                <w:szCs w:val="22"/>
                <w:lang w:eastAsia="fr-FR"/>
              </w:rPr>
              <w:t>NPV</w:t>
            </w:r>
          </w:p>
        </w:tc>
        <w:tc>
          <w:tcPr>
            <w:tcW w:w="4088" w:type="pct"/>
            <w:shd w:val="clear" w:color="auto" w:fill="auto"/>
          </w:tcPr>
          <w:p w:rsidR="008B3044"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8B3044">
              <w:rPr>
                <w:rFonts w:asciiTheme="minorHAnsi" w:eastAsia="Times New Roman" w:hAnsiTheme="minorHAnsi" w:cstheme="minorHAnsi"/>
                <w:color w:val="auto"/>
                <w:sz w:val="22"/>
                <w:szCs w:val="22"/>
                <w:lang w:eastAsia="fr-FR"/>
              </w:rPr>
              <w:t>Net Present Value</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ODESYPANO</w:t>
            </w:r>
          </w:p>
        </w:tc>
        <w:tc>
          <w:tcPr>
            <w:tcW w:w="4088" w:type="pct"/>
            <w:shd w:val="clear" w:color="auto" w:fill="auto"/>
          </w:tcPr>
          <w:p w:rsidR="005B5829" w:rsidRPr="00647D25" w:rsidRDefault="00CD08D1" w:rsidP="000A21DB">
            <w:pPr>
              <w:widowControl/>
              <w:autoSpaceDE/>
              <w:autoSpaceDN/>
              <w:adjustRightInd/>
              <w:rPr>
                <w:rFonts w:asciiTheme="minorHAnsi" w:eastAsia="Times New Roman" w:hAnsiTheme="minorHAnsi" w:cstheme="minorHAnsi"/>
                <w:color w:val="auto"/>
                <w:sz w:val="22"/>
                <w:szCs w:val="22"/>
                <w:lang w:val="fr-FR" w:eastAsia="fr-FR"/>
              </w:rPr>
            </w:pPr>
            <w:r w:rsidRPr="00386693">
              <w:rPr>
                <w:rFonts w:asciiTheme="minorHAnsi" w:eastAsia="Times New Roman" w:hAnsiTheme="minorHAnsi" w:cstheme="minorHAnsi"/>
                <w:color w:val="auto"/>
                <w:sz w:val="22"/>
                <w:szCs w:val="22"/>
                <w:lang w:eastAsia="fr-FR"/>
              </w:rPr>
              <w:t>Northwest Forestry and Pastoral Development Agency</w:t>
            </w:r>
            <w:r w:rsidRPr="00DE24F7">
              <w:rPr>
                <w:rFonts w:asciiTheme="minorHAnsi" w:eastAsia="Times New Roman" w:hAnsiTheme="minorHAnsi" w:cstheme="minorHAnsi"/>
                <w:color w:val="auto"/>
                <w:sz w:val="22"/>
                <w:szCs w:val="22"/>
                <w:lang w:val="fr-FR" w:eastAsia="fr-FR"/>
              </w:rPr>
              <w:t xml:space="preserve"> </w:t>
            </w:r>
            <w:r>
              <w:rPr>
                <w:rFonts w:asciiTheme="minorHAnsi" w:eastAsia="Times New Roman" w:hAnsiTheme="minorHAnsi" w:cstheme="minorHAnsi"/>
                <w:color w:val="auto"/>
                <w:sz w:val="22"/>
                <w:szCs w:val="22"/>
                <w:lang w:val="fr-FR" w:eastAsia="fr-FR"/>
              </w:rPr>
              <w:t>(</w:t>
            </w:r>
            <w:r w:rsidRPr="00834F38">
              <w:rPr>
                <w:rFonts w:asciiTheme="minorHAnsi" w:eastAsia="Times New Roman" w:hAnsiTheme="minorHAnsi" w:cstheme="minorHAnsi"/>
                <w:i/>
                <w:color w:val="auto"/>
                <w:sz w:val="22"/>
                <w:szCs w:val="22"/>
                <w:lang w:val="fr-FR" w:eastAsia="fr-FR"/>
              </w:rPr>
              <w:t xml:space="preserve">Office du Développement </w:t>
            </w:r>
            <w:proofErr w:type="spellStart"/>
            <w:r w:rsidRPr="00834F38">
              <w:rPr>
                <w:rFonts w:asciiTheme="minorHAnsi" w:eastAsia="Times New Roman" w:hAnsiTheme="minorHAnsi" w:cstheme="minorHAnsi"/>
                <w:i/>
                <w:color w:val="auto"/>
                <w:sz w:val="22"/>
                <w:szCs w:val="22"/>
                <w:lang w:val="fr-FR" w:eastAsia="fr-FR"/>
              </w:rPr>
              <w:t>Sylvo-Pastoral</w:t>
            </w:r>
            <w:proofErr w:type="spellEnd"/>
            <w:r w:rsidRPr="00834F38">
              <w:rPr>
                <w:rFonts w:asciiTheme="minorHAnsi" w:eastAsia="Times New Roman" w:hAnsiTheme="minorHAnsi" w:cstheme="minorHAnsi"/>
                <w:i/>
                <w:color w:val="auto"/>
                <w:sz w:val="22"/>
                <w:szCs w:val="22"/>
                <w:lang w:val="fr-FR" w:eastAsia="fr-FR"/>
              </w:rPr>
              <w:t xml:space="preserve"> du Nord-Ouest</w:t>
            </w:r>
            <w:r>
              <w:rPr>
                <w:rFonts w:asciiTheme="minorHAnsi" w:eastAsia="Times New Roman" w:hAnsiTheme="minorHAnsi" w:cstheme="minorHAnsi"/>
                <w:color w:val="auto"/>
                <w:sz w:val="22"/>
                <w:szCs w:val="22"/>
                <w:lang w:val="fr-FR" w:eastAsia="fr-FR"/>
              </w:rPr>
              <w:t>)</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PAD</w:t>
            </w:r>
          </w:p>
        </w:tc>
        <w:tc>
          <w:tcPr>
            <w:tcW w:w="4088"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Project Appraisal Document</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PDC</w:t>
            </w:r>
          </w:p>
        </w:tc>
        <w:tc>
          <w:tcPr>
            <w:tcW w:w="4088" w:type="pct"/>
            <w:shd w:val="clear" w:color="auto" w:fill="auto"/>
          </w:tcPr>
          <w:p w:rsidR="005B5829" w:rsidRPr="00DE24F7" w:rsidRDefault="00CD08D1" w:rsidP="000A21DB">
            <w:pPr>
              <w:widowControl/>
              <w:autoSpaceDE/>
              <w:autoSpaceDN/>
              <w:adjustRightInd/>
              <w:rPr>
                <w:rFonts w:asciiTheme="minorHAnsi" w:eastAsia="Times New Roman" w:hAnsiTheme="minorHAnsi" w:cstheme="minorHAnsi"/>
                <w:color w:val="auto"/>
                <w:sz w:val="22"/>
                <w:szCs w:val="22"/>
                <w:lang w:val="fr-FR" w:eastAsia="fr-FR"/>
              </w:rPr>
            </w:pPr>
            <w:proofErr w:type="spellStart"/>
            <w:r w:rsidRPr="00DE24F7">
              <w:rPr>
                <w:rFonts w:asciiTheme="minorHAnsi" w:eastAsia="Times New Roman" w:hAnsiTheme="minorHAnsi" w:cstheme="minorHAnsi"/>
                <w:color w:val="auto"/>
                <w:sz w:val="22"/>
                <w:szCs w:val="22"/>
                <w:lang w:val="fr-FR" w:eastAsia="fr-FR"/>
              </w:rPr>
              <w:t>Community</w:t>
            </w:r>
            <w:proofErr w:type="spellEnd"/>
            <w:r w:rsidRPr="00DE24F7">
              <w:rPr>
                <w:rFonts w:asciiTheme="minorHAnsi" w:eastAsia="Times New Roman" w:hAnsiTheme="minorHAnsi" w:cstheme="minorHAnsi"/>
                <w:color w:val="auto"/>
                <w:sz w:val="22"/>
                <w:szCs w:val="22"/>
                <w:lang w:val="fr-FR" w:eastAsia="fr-FR"/>
              </w:rPr>
              <w:t xml:space="preserve"> Development Plan </w:t>
            </w:r>
            <w:r>
              <w:rPr>
                <w:rFonts w:asciiTheme="minorHAnsi" w:eastAsia="Times New Roman" w:hAnsiTheme="minorHAnsi" w:cstheme="minorHAnsi"/>
                <w:color w:val="auto"/>
                <w:sz w:val="22"/>
                <w:szCs w:val="22"/>
                <w:lang w:val="fr-FR" w:eastAsia="fr-FR"/>
              </w:rPr>
              <w:t>(</w:t>
            </w:r>
            <w:r w:rsidRPr="00A06DAD">
              <w:rPr>
                <w:rFonts w:asciiTheme="minorHAnsi" w:eastAsia="Times New Roman" w:hAnsiTheme="minorHAnsi" w:cstheme="minorHAnsi"/>
                <w:i/>
                <w:color w:val="auto"/>
                <w:sz w:val="22"/>
                <w:szCs w:val="22"/>
                <w:lang w:val="fr-FR" w:eastAsia="fr-FR"/>
              </w:rPr>
              <w:t>Plan de Développement Communautaire</w:t>
            </w:r>
            <w:r>
              <w:rPr>
                <w:rFonts w:asciiTheme="minorHAnsi" w:eastAsia="Times New Roman" w:hAnsiTheme="minorHAnsi" w:cstheme="minorHAnsi"/>
                <w:color w:val="auto"/>
                <w:sz w:val="22"/>
                <w:szCs w:val="22"/>
                <w:lang w:val="fr-FR" w:eastAsia="fr-FR"/>
              </w:rPr>
              <w:t>)</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PDO</w:t>
            </w:r>
          </w:p>
        </w:tc>
        <w:tc>
          <w:tcPr>
            <w:tcW w:w="4088"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Project Development Objective</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PNO</w:t>
            </w:r>
          </w:p>
        </w:tc>
        <w:tc>
          <w:tcPr>
            <w:tcW w:w="4088" w:type="pct"/>
            <w:shd w:val="clear" w:color="auto" w:fill="auto"/>
          </w:tcPr>
          <w:p w:rsidR="005B5829" w:rsidRPr="005B5829" w:rsidRDefault="00CD08D1" w:rsidP="000A21DB">
            <w:pPr>
              <w:widowControl/>
              <w:autoSpaceDE/>
              <w:autoSpaceDN/>
              <w:adjustRightInd/>
              <w:rPr>
                <w:rFonts w:asciiTheme="minorHAnsi" w:eastAsia="Times New Roman" w:hAnsiTheme="minorHAnsi" w:cstheme="minorHAnsi"/>
                <w:color w:val="auto"/>
                <w:sz w:val="22"/>
                <w:szCs w:val="22"/>
                <w:lang w:val="fr-FR" w:eastAsia="fr-FR"/>
              </w:rPr>
            </w:pPr>
            <w:r w:rsidRPr="00F22A02">
              <w:rPr>
                <w:rFonts w:asciiTheme="minorHAnsi" w:eastAsia="Times New Roman" w:hAnsiTheme="minorHAnsi" w:cstheme="minorHAnsi"/>
                <w:color w:val="auto"/>
                <w:sz w:val="22"/>
                <w:szCs w:val="22"/>
                <w:lang w:val="fr-FR" w:eastAsia="fr-FR"/>
              </w:rPr>
              <w:t xml:space="preserve">Northwest </w:t>
            </w:r>
            <w:proofErr w:type="spellStart"/>
            <w:r w:rsidRPr="00F22A02">
              <w:rPr>
                <w:rFonts w:asciiTheme="minorHAnsi" w:eastAsia="Times New Roman" w:hAnsiTheme="minorHAnsi" w:cstheme="minorHAnsi"/>
                <w:color w:val="auto"/>
                <w:sz w:val="22"/>
                <w:szCs w:val="22"/>
                <w:lang w:val="fr-FR" w:eastAsia="fr-FR"/>
              </w:rPr>
              <w:t>Mountainous</w:t>
            </w:r>
            <w:proofErr w:type="spellEnd"/>
            <w:r w:rsidRPr="00F22A02">
              <w:rPr>
                <w:rFonts w:asciiTheme="minorHAnsi" w:eastAsia="Times New Roman" w:hAnsiTheme="minorHAnsi" w:cstheme="minorHAnsi"/>
                <w:color w:val="auto"/>
                <w:sz w:val="22"/>
                <w:szCs w:val="22"/>
                <w:lang w:val="fr-FR" w:eastAsia="fr-FR"/>
              </w:rPr>
              <w:t xml:space="preserve"> and </w:t>
            </w:r>
            <w:proofErr w:type="spellStart"/>
            <w:r w:rsidRPr="00F22A02">
              <w:rPr>
                <w:rFonts w:asciiTheme="minorHAnsi" w:eastAsia="Times New Roman" w:hAnsiTheme="minorHAnsi" w:cstheme="minorHAnsi"/>
                <w:color w:val="auto"/>
                <w:sz w:val="22"/>
                <w:szCs w:val="22"/>
                <w:lang w:val="fr-FR" w:eastAsia="fr-FR"/>
              </w:rPr>
              <w:t>Forested</w:t>
            </w:r>
            <w:proofErr w:type="spellEnd"/>
            <w:r w:rsidRPr="00F22A02">
              <w:rPr>
                <w:rFonts w:asciiTheme="minorHAnsi" w:eastAsia="Times New Roman" w:hAnsiTheme="minorHAnsi" w:cstheme="minorHAnsi"/>
                <w:color w:val="auto"/>
                <w:sz w:val="22"/>
                <w:szCs w:val="22"/>
                <w:lang w:val="fr-FR" w:eastAsia="fr-FR"/>
              </w:rPr>
              <w:t xml:space="preserve"> Areas Development Project</w:t>
            </w:r>
            <w:r w:rsidRPr="00DE24F7">
              <w:rPr>
                <w:rFonts w:asciiTheme="minorHAnsi" w:eastAsia="Times New Roman" w:hAnsiTheme="minorHAnsi" w:cstheme="minorHAnsi"/>
                <w:color w:val="auto"/>
                <w:sz w:val="22"/>
                <w:szCs w:val="22"/>
                <w:lang w:val="fr-FR" w:eastAsia="fr-FR"/>
              </w:rPr>
              <w:t xml:space="preserve"> </w:t>
            </w:r>
            <w:r>
              <w:rPr>
                <w:rFonts w:asciiTheme="minorHAnsi" w:eastAsia="Times New Roman" w:hAnsiTheme="minorHAnsi" w:cstheme="minorHAnsi"/>
                <w:color w:val="auto"/>
                <w:sz w:val="22"/>
                <w:szCs w:val="22"/>
                <w:lang w:val="fr-FR" w:eastAsia="fr-FR"/>
              </w:rPr>
              <w:t>(</w:t>
            </w:r>
            <w:r w:rsidRPr="00A06DAD">
              <w:rPr>
                <w:rFonts w:asciiTheme="minorHAnsi" w:eastAsia="Times New Roman" w:hAnsiTheme="minorHAnsi" w:cstheme="minorHAnsi"/>
                <w:i/>
                <w:color w:val="auto"/>
                <w:sz w:val="22"/>
                <w:szCs w:val="22"/>
                <w:lang w:val="fr-FR" w:eastAsia="fr-FR"/>
              </w:rPr>
              <w:t>Projet de développement des zones montagneuses et forestières du Nord-Ouest</w:t>
            </w:r>
            <w:r>
              <w:rPr>
                <w:rFonts w:asciiTheme="minorHAnsi" w:eastAsia="Times New Roman" w:hAnsiTheme="minorHAnsi" w:cstheme="minorHAnsi"/>
                <w:color w:val="auto"/>
                <w:sz w:val="22"/>
                <w:szCs w:val="22"/>
                <w:lang w:val="fr-FR" w:eastAsia="fr-FR"/>
              </w:rPr>
              <w:t>)</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PPAR</w:t>
            </w:r>
          </w:p>
        </w:tc>
        <w:tc>
          <w:tcPr>
            <w:tcW w:w="4088"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Project Performance Assessment Report</w:t>
            </w:r>
          </w:p>
        </w:tc>
      </w:tr>
      <w:tr w:rsidR="00D17733" w:rsidTr="00CD01B3">
        <w:trPr>
          <w:jc w:val="center"/>
        </w:trPr>
        <w:tc>
          <w:tcPr>
            <w:tcW w:w="912" w:type="pct"/>
            <w:shd w:val="clear" w:color="auto" w:fill="auto"/>
          </w:tcPr>
          <w:p w:rsidR="00986855"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986855">
              <w:rPr>
                <w:rFonts w:asciiTheme="minorHAnsi" w:eastAsia="Times New Roman" w:hAnsiTheme="minorHAnsi" w:cstheme="minorHAnsi"/>
                <w:color w:val="auto"/>
                <w:sz w:val="22"/>
                <w:szCs w:val="22"/>
                <w:lang w:eastAsia="fr-FR"/>
              </w:rPr>
              <w:t>PROFOR</w:t>
            </w:r>
          </w:p>
        </w:tc>
        <w:tc>
          <w:tcPr>
            <w:tcW w:w="4088" w:type="pct"/>
            <w:shd w:val="clear" w:color="auto" w:fill="auto"/>
          </w:tcPr>
          <w:p w:rsidR="00986855"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986855">
              <w:rPr>
                <w:rFonts w:asciiTheme="minorHAnsi" w:eastAsia="Times New Roman" w:hAnsiTheme="minorHAnsi" w:cstheme="minorHAnsi"/>
                <w:color w:val="auto"/>
                <w:sz w:val="22"/>
                <w:szCs w:val="22"/>
                <w:lang w:eastAsia="fr-FR"/>
              </w:rPr>
              <w:t xml:space="preserve">Program on Forests </w:t>
            </w:r>
          </w:p>
        </w:tc>
      </w:tr>
      <w:tr w:rsidR="00D17733" w:rsidTr="00CD01B3">
        <w:trPr>
          <w:jc w:val="center"/>
        </w:trPr>
        <w:tc>
          <w:tcPr>
            <w:tcW w:w="912"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386693">
              <w:rPr>
                <w:rFonts w:asciiTheme="minorHAnsi" w:eastAsia="Times New Roman" w:hAnsiTheme="minorHAnsi" w:cstheme="minorHAnsi"/>
                <w:color w:val="auto"/>
                <w:sz w:val="22"/>
                <w:szCs w:val="22"/>
                <w:lang w:eastAsia="fr-FR"/>
              </w:rPr>
              <w:t>SCD</w:t>
            </w:r>
          </w:p>
        </w:tc>
        <w:tc>
          <w:tcPr>
            <w:tcW w:w="4088" w:type="pct"/>
            <w:shd w:val="clear" w:color="auto" w:fill="auto"/>
          </w:tcPr>
          <w:p w:rsidR="005B5829" w:rsidRPr="00386693" w:rsidRDefault="00CD08D1" w:rsidP="000A21DB">
            <w:pPr>
              <w:widowControl/>
              <w:autoSpaceDE/>
              <w:autoSpaceDN/>
              <w:adjustRightInd/>
              <w:rPr>
                <w:rFonts w:asciiTheme="minorHAnsi" w:eastAsia="Times New Roman" w:hAnsiTheme="minorHAnsi" w:cstheme="minorHAnsi"/>
                <w:color w:val="auto"/>
                <w:sz w:val="22"/>
                <w:szCs w:val="22"/>
                <w:lang w:eastAsia="fr-FR"/>
              </w:rPr>
            </w:pPr>
            <w:r w:rsidRPr="00986855">
              <w:rPr>
                <w:rFonts w:asciiTheme="minorHAnsi" w:eastAsia="Times New Roman" w:hAnsiTheme="minorHAnsi" w:cstheme="minorHAnsi"/>
                <w:color w:val="auto"/>
                <w:sz w:val="22"/>
                <w:szCs w:val="22"/>
                <w:lang w:eastAsia="fr-FR"/>
              </w:rPr>
              <w:t xml:space="preserve">Systematic Country Diagnostic </w:t>
            </w:r>
          </w:p>
        </w:tc>
      </w:tr>
    </w:tbl>
    <w:p w:rsidR="005B5829" w:rsidRPr="00E70E52" w:rsidRDefault="005B5829" w:rsidP="005B5829">
      <w:pPr>
        <w:ind w:left="-907"/>
        <w:rPr>
          <w:rFonts w:asciiTheme="minorHAnsi" w:hAnsiTheme="minorHAnsi"/>
          <w:lang w:val="fr-CH"/>
        </w:rPr>
      </w:pPr>
    </w:p>
    <w:p w:rsidR="003332B4" w:rsidRPr="00501672" w:rsidRDefault="00CD08D1" w:rsidP="003332B4">
      <w:pPr>
        <w:ind w:left="-907"/>
        <w:rPr>
          <w:rFonts w:asciiTheme="minorHAnsi" w:hAnsiTheme="minorHAnsi"/>
          <w:sz w:val="20"/>
        </w:rPr>
      </w:pPr>
      <w:r>
        <w:rPr>
          <w:rFonts w:ascii="Times New Roman" w:eastAsiaTheme="minorHAnsi" w:hAnsi="Times New Roman" w:cs="Times New Roman"/>
          <w:noProof/>
          <w:color w:val="auto"/>
        </w:rPr>
        <w:lastRenderedPageBreak/>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margin">
                  <wp:align>bottom</wp:align>
                </wp:positionV>
                <wp:extent cx="6108192" cy="1938528"/>
                <wp:effectExtent l="0" t="0" r="2603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192" cy="1938528"/>
                        </a:xfrm>
                        <a:prstGeom prst="rect">
                          <a:avLst/>
                        </a:prstGeom>
                        <a:noFill/>
                        <a:ln w="9525">
                          <a:solidFill>
                            <a:schemeClr val="bg1">
                              <a:lumMod val="85000"/>
                            </a:schemeClr>
                          </a:solidFill>
                          <a:miter lim="800000"/>
                          <a:headEnd/>
                          <a:tailEnd/>
                        </a:ln>
                      </wps:spPr>
                      <wps:txbx>
                        <w:txbxContent>
                          <w:tbl>
                            <w:tblPr>
                              <w:tblStyle w:val="TableGrid"/>
                              <w:tblW w:w="94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713"/>
                              <w:gridCol w:w="5711"/>
                            </w:tblGrid>
                            <w:tr w:rsidR="00D17733" w:rsidTr="003332B4">
                              <w:trPr>
                                <w:trHeight w:val="459"/>
                                <w:jc w:val="center"/>
                              </w:trPr>
                              <w:tc>
                                <w:tcPr>
                                  <w:tcW w:w="3713" w:type="dxa"/>
                                  <w:vAlign w:val="center"/>
                                  <w:hideMark/>
                                </w:tcPr>
                                <w:p w:rsidR="003016CC" w:rsidRPr="00962ECA" w:rsidRDefault="00CD08D1" w:rsidP="003332B4">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Regional Vice President:</w:t>
                                  </w:r>
                                </w:p>
                              </w:tc>
                              <w:tc>
                                <w:tcPr>
                                  <w:tcW w:w="5711" w:type="dxa"/>
                                  <w:vAlign w:val="center"/>
                                  <w:hideMark/>
                                </w:tcPr>
                                <w:p w:rsidR="003016CC" w:rsidRPr="00962ECA" w:rsidRDefault="00CD08D1" w:rsidP="003332B4">
                                  <w:pPr>
                                    <w:rPr>
                                      <w:rFonts w:asciiTheme="minorHAnsi" w:hAnsiTheme="minorHAnsi"/>
                                      <w:szCs w:val="22"/>
                                    </w:rPr>
                                  </w:pPr>
                                  <w:r>
                                    <w:rPr>
                                      <w:rFonts w:asciiTheme="minorHAnsi" w:hAnsiTheme="minorHAnsi"/>
                                      <w:noProof/>
                                      <w:szCs w:val="22"/>
                                    </w:rPr>
                                    <w:t>Hafez M. H. Ghanem</w:t>
                                  </w:r>
                                </w:p>
                              </w:tc>
                            </w:tr>
                            <w:tr w:rsidR="00D17733" w:rsidTr="003332B4">
                              <w:trPr>
                                <w:trHeight w:val="459"/>
                                <w:jc w:val="center"/>
                              </w:trPr>
                              <w:tc>
                                <w:tcPr>
                                  <w:tcW w:w="3713" w:type="dxa"/>
                                  <w:vAlign w:val="center"/>
                                  <w:hideMark/>
                                </w:tcPr>
                                <w:p w:rsidR="003016CC" w:rsidRPr="00962ECA" w:rsidRDefault="00CD08D1" w:rsidP="003332B4">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Country Director:</w:t>
                                  </w:r>
                                </w:p>
                              </w:tc>
                              <w:tc>
                                <w:tcPr>
                                  <w:tcW w:w="5711" w:type="dxa"/>
                                  <w:vAlign w:val="center"/>
                                  <w:hideMark/>
                                </w:tcPr>
                                <w:p w:rsidR="003016CC" w:rsidRPr="00962ECA" w:rsidRDefault="00CD08D1" w:rsidP="003332B4">
                                  <w:pPr>
                                    <w:rPr>
                                      <w:rFonts w:asciiTheme="minorHAnsi" w:hAnsiTheme="minorHAnsi"/>
                                      <w:noProof/>
                                      <w:szCs w:val="22"/>
                                    </w:rPr>
                                  </w:pPr>
                                  <w:r>
                                    <w:rPr>
                                      <w:rFonts w:asciiTheme="minorHAnsi" w:hAnsiTheme="minorHAnsi"/>
                                      <w:noProof/>
                                      <w:szCs w:val="22"/>
                                    </w:rPr>
                                    <w:t>Marie Francoise Marie-Nelly</w:t>
                                  </w:r>
                                </w:p>
                              </w:tc>
                            </w:tr>
                            <w:tr w:rsidR="00D17733" w:rsidTr="003332B4">
                              <w:trPr>
                                <w:trHeight w:val="459"/>
                                <w:jc w:val="center"/>
                              </w:trPr>
                              <w:tc>
                                <w:tcPr>
                                  <w:tcW w:w="3713" w:type="dxa"/>
                                  <w:vAlign w:val="center"/>
                                  <w:hideMark/>
                                </w:tcPr>
                                <w:p w:rsidR="003016CC" w:rsidRPr="00962ECA" w:rsidRDefault="00CD08D1" w:rsidP="003332B4">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Senior Global Practice Director:</w:t>
                                  </w:r>
                                </w:p>
                              </w:tc>
                              <w:tc>
                                <w:tcPr>
                                  <w:tcW w:w="5711" w:type="dxa"/>
                                  <w:vAlign w:val="center"/>
                                  <w:hideMark/>
                                </w:tcPr>
                                <w:p w:rsidR="003016CC" w:rsidRPr="00962ECA" w:rsidRDefault="00CD08D1" w:rsidP="003332B4">
                                  <w:pPr>
                                    <w:rPr>
                                      <w:rFonts w:asciiTheme="minorHAnsi" w:hAnsiTheme="minorHAnsi"/>
                                      <w:noProof/>
                                      <w:szCs w:val="22"/>
                                    </w:rPr>
                                  </w:pPr>
                                  <w:r>
                                    <w:rPr>
                                      <w:rFonts w:asciiTheme="minorHAnsi" w:hAnsiTheme="minorHAnsi"/>
                                      <w:noProof/>
                                      <w:szCs w:val="22"/>
                                    </w:rPr>
                                    <w:t>Juergen Voegele</w:t>
                                  </w:r>
                                </w:p>
                              </w:tc>
                            </w:tr>
                            <w:tr w:rsidR="00D17733" w:rsidTr="003332B4">
                              <w:trPr>
                                <w:trHeight w:val="459"/>
                                <w:jc w:val="center"/>
                              </w:trPr>
                              <w:tc>
                                <w:tcPr>
                                  <w:tcW w:w="3713" w:type="dxa"/>
                                  <w:vAlign w:val="center"/>
                                  <w:hideMark/>
                                </w:tcPr>
                                <w:p w:rsidR="003016CC" w:rsidRPr="00962ECA" w:rsidRDefault="00CD08D1" w:rsidP="003332B4">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Practice Manager:</w:t>
                                  </w:r>
                                </w:p>
                              </w:tc>
                              <w:tc>
                                <w:tcPr>
                                  <w:tcW w:w="5711" w:type="dxa"/>
                                  <w:vAlign w:val="center"/>
                                  <w:hideMark/>
                                </w:tcPr>
                                <w:p w:rsidR="003016CC" w:rsidRPr="00962ECA" w:rsidRDefault="00CD08D1" w:rsidP="003332B4">
                                  <w:pPr>
                                    <w:rPr>
                                      <w:rFonts w:asciiTheme="minorHAnsi" w:hAnsiTheme="minorHAnsi"/>
                                      <w:noProof/>
                                      <w:szCs w:val="22"/>
                                    </w:rPr>
                                  </w:pPr>
                                  <w:r>
                                    <w:rPr>
                                      <w:rFonts w:asciiTheme="minorHAnsi" w:hAnsiTheme="minorHAnsi"/>
                                      <w:noProof/>
                                      <w:szCs w:val="22"/>
                                    </w:rPr>
                                    <w:t>Julian A. Lampietti</w:t>
                                  </w:r>
                                </w:p>
                              </w:tc>
                            </w:tr>
                            <w:tr w:rsidR="00D17733" w:rsidTr="003332B4">
                              <w:trPr>
                                <w:trHeight w:val="459"/>
                                <w:jc w:val="center"/>
                              </w:trPr>
                              <w:tc>
                                <w:tcPr>
                                  <w:tcW w:w="3713" w:type="dxa"/>
                                  <w:vAlign w:val="center"/>
                                  <w:hideMark/>
                                </w:tcPr>
                                <w:p w:rsidR="003016CC" w:rsidRPr="00962ECA" w:rsidRDefault="00CD08D1" w:rsidP="003332B4">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Task Team Leader(s):</w:t>
                                  </w:r>
                                </w:p>
                              </w:tc>
                              <w:tc>
                                <w:tcPr>
                                  <w:tcW w:w="5711" w:type="dxa"/>
                                  <w:vAlign w:val="center"/>
                                  <w:hideMark/>
                                </w:tcPr>
                                <w:p w:rsidR="003016CC" w:rsidRPr="00962ECA" w:rsidRDefault="00CD08D1" w:rsidP="003332B4">
                                  <w:pPr>
                                    <w:rPr>
                                      <w:rFonts w:asciiTheme="minorHAnsi" w:hAnsiTheme="minorHAnsi"/>
                                      <w:noProof/>
                                      <w:szCs w:val="22"/>
                                    </w:rPr>
                                  </w:pPr>
                                  <w:r>
                                    <w:rPr>
                                      <w:rFonts w:asciiTheme="minorHAnsi" w:hAnsiTheme="minorHAnsi"/>
                                      <w:noProof/>
                                      <w:szCs w:val="22"/>
                                    </w:rPr>
                                    <w:t>Daniel Gerber</w:t>
                                  </w:r>
                                </w:p>
                              </w:tc>
                            </w:tr>
                            <w:tr w:rsidR="00D17733" w:rsidTr="003332B4">
                              <w:trPr>
                                <w:trHeight w:val="459"/>
                                <w:jc w:val="center"/>
                              </w:trPr>
                              <w:tc>
                                <w:tcPr>
                                  <w:tcW w:w="3713" w:type="dxa"/>
                                  <w:vAlign w:val="center"/>
                                </w:tcPr>
                                <w:p w:rsidR="003016CC" w:rsidRPr="008E27D4" w:rsidRDefault="00CD08D1" w:rsidP="003332B4">
                                  <w:pPr>
                                    <w:jc w:val="right"/>
                                    <w:rPr>
                                      <w:rFonts w:asciiTheme="minorHAnsi" w:hAnsiTheme="minorHAnsi"/>
                                      <w:color w:val="595959" w:themeColor="text1" w:themeTint="A6"/>
                                      <w:szCs w:val="22"/>
                                    </w:rPr>
                                  </w:pPr>
                                  <w:r w:rsidRPr="001E5449">
                                    <w:rPr>
                                      <w:rFonts w:asciiTheme="minorHAnsi" w:hAnsiTheme="minorHAnsi"/>
                                      <w:color w:val="595959" w:themeColor="text1" w:themeTint="A6"/>
                                      <w:szCs w:val="22"/>
                                    </w:rPr>
                                    <w:t>ICR Main Contributor</w:t>
                                  </w:r>
                                  <w:r w:rsidRPr="008E27D4">
                                    <w:rPr>
                                      <w:rFonts w:asciiTheme="minorHAnsi" w:hAnsiTheme="minorHAnsi"/>
                                      <w:color w:val="595959" w:themeColor="text1" w:themeTint="A6"/>
                                      <w:szCs w:val="22"/>
                                    </w:rPr>
                                    <w:t>:</w:t>
                                  </w:r>
                                </w:p>
                              </w:tc>
                              <w:tc>
                                <w:tcPr>
                                  <w:tcW w:w="5711" w:type="dxa"/>
                                  <w:vAlign w:val="center"/>
                                </w:tcPr>
                                <w:p w:rsidR="003016CC" w:rsidRPr="00962ECA" w:rsidRDefault="00CD08D1" w:rsidP="003332B4">
                                  <w:pPr>
                                    <w:rPr>
                                      <w:rFonts w:asciiTheme="minorHAnsi" w:hAnsiTheme="minorHAnsi"/>
                                      <w:noProof/>
                                      <w:szCs w:val="22"/>
                                    </w:rPr>
                                  </w:pPr>
                                  <w:r>
                                    <w:rPr>
                                      <w:rFonts w:asciiTheme="minorHAnsi" w:hAnsiTheme="minorHAnsi"/>
                                      <w:noProof/>
                                      <w:szCs w:val="22"/>
                                    </w:rPr>
                                    <w:t>Olivier Durand</w:t>
                                  </w:r>
                                </w:p>
                              </w:tc>
                            </w:tr>
                          </w:tbl>
                          <w:p w:rsidR="003016CC" w:rsidRPr="00501672" w:rsidRDefault="003016CC" w:rsidP="003332B4">
                            <w:pPr>
                              <w:spacing w:line="14" w:lineRule="exact"/>
                              <w:rPr>
                                <w:rFonts w:asciiTheme="minorHAnsi" w:hAnsiTheme="minorHAnsi"/>
                              </w:rPr>
                            </w:pP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0.95pt;height:152.65pt;z-index:25166028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" filled="f" strokecolor="#d8d8d8 [2732]">
                <v:textbox>
                  <w:txbxContent>
                    <w:tbl>
                      <w:tblPr>
                        <w:tblStyle w:val="TableGrid"/>
                        <w:tblW w:w="94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713"/>
                        <w:gridCol w:w="5711"/>
                      </w:tblGrid>
                      <w:tr w:rsidR="00D17733" w:rsidTr="003332B4">
                        <w:trPr>
                          <w:trHeight w:val="459"/>
                          <w:jc w:val="center"/>
                        </w:trPr>
                        <w:tc>
                          <w:tcPr>
                            <w:tcW w:w="3713" w:type="dxa"/>
                            <w:vAlign w:val="center"/>
                            <w:hideMark/>
                          </w:tcPr>
                          <w:p w:rsidR="003016CC" w:rsidRPr="00962ECA" w:rsidRDefault="00CD08D1" w:rsidP="003332B4">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Regional Vice President:</w:t>
                            </w:r>
                          </w:p>
                        </w:tc>
                        <w:tc>
                          <w:tcPr>
                            <w:tcW w:w="5711" w:type="dxa"/>
                            <w:vAlign w:val="center"/>
                            <w:hideMark/>
                          </w:tcPr>
                          <w:p w:rsidR="003016CC" w:rsidRPr="00962ECA" w:rsidRDefault="00CD08D1" w:rsidP="003332B4">
                            <w:pPr>
                              <w:rPr>
                                <w:rFonts w:asciiTheme="minorHAnsi" w:hAnsiTheme="minorHAnsi"/>
                                <w:szCs w:val="22"/>
                              </w:rPr>
                            </w:pPr>
                            <w:r>
                              <w:rPr>
                                <w:rFonts w:asciiTheme="minorHAnsi" w:hAnsiTheme="minorHAnsi"/>
                                <w:noProof/>
                                <w:szCs w:val="22"/>
                              </w:rPr>
                              <w:t>Hafez M. H. Ghanem</w:t>
                            </w:r>
                          </w:p>
                        </w:tc>
                      </w:tr>
                      <w:tr w:rsidR="00D17733" w:rsidTr="003332B4">
                        <w:trPr>
                          <w:trHeight w:val="459"/>
                          <w:jc w:val="center"/>
                        </w:trPr>
                        <w:tc>
                          <w:tcPr>
                            <w:tcW w:w="3713" w:type="dxa"/>
                            <w:vAlign w:val="center"/>
                            <w:hideMark/>
                          </w:tcPr>
                          <w:p w:rsidR="003016CC" w:rsidRPr="00962ECA" w:rsidRDefault="00CD08D1" w:rsidP="003332B4">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Country Director:</w:t>
                            </w:r>
                          </w:p>
                        </w:tc>
                        <w:tc>
                          <w:tcPr>
                            <w:tcW w:w="5711" w:type="dxa"/>
                            <w:vAlign w:val="center"/>
                            <w:hideMark/>
                          </w:tcPr>
                          <w:p w:rsidR="003016CC" w:rsidRPr="00962ECA" w:rsidRDefault="00CD08D1" w:rsidP="003332B4">
                            <w:pPr>
                              <w:rPr>
                                <w:rFonts w:asciiTheme="minorHAnsi" w:hAnsiTheme="minorHAnsi"/>
                                <w:noProof/>
                                <w:szCs w:val="22"/>
                              </w:rPr>
                            </w:pPr>
                            <w:r>
                              <w:rPr>
                                <w:rFonts w:asciiTheme="minorHAnsi" w:hAnsiTheme="minorHAnsi"/>
                                <w:noProof/>
                                <w:szCs w:val="22"/>
                              </w:rPr>
                              <w:t>Marie Francoise Marie-Nelly</w:t>
                            </w:r>
                          </w:p>
                        </w:tc>
                      </w:tr>
                      <w:tr w:rsidR="00D17733" w:rsidTr="003332B4">
                        <w:trPr>
                          <w:trHeight w:val="459"/>
                          <w:jc w:val="center"/>
                        </w:trPr>
                        <w:tc>
                          <w:tcPr>
                            <w:tcW w:w="3713" w:type="dxa"/>
                            <w:vAlign w:val="center"/>
                            <w:hideMark/>
                          </w:tcPr>
                          <w:p w:rsidR="003016CC" w:rsidRPr="00962ECA" w:rsidRDefault="00CD08D1" w:rsidP="003332B4">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Senior Global Practice Director:</w:t>
                            </w:r>
                          </w:p>
                        </w:tc>
                        <w:tc>
                          <w:tcPr>
                            <w:tcW w:w="5711" w:type="dxa"/>
                            <w:vAlign w:val="center"/>
                            <w:hideMark/>
                          </w:tcPr>
                          <w:p w:rsidR="003016CC" w:rsidRPr="00962ECA" w:rsidRDefault="00CD08D1" w:rsidP="003332B4">
                            <w:pPr>
                              <w:rPr>
                                <w:rFonts w:asciiTheme="minorHAnsi" w:hAnsiTheme="minorHAnsi"/>
                                <w:noProof/>
                                <w:szCs w:val="22"/>
                              </w:rPr>
                            </w:pPr>
                            <w:r>
                              <w:rPr>
                                <w:rFonts w:asciiTheme="minorHAnsi" w:hAnsiTheme="minorHAnsi"/>
                                <w:noProof/>
                                <w:szCs w:val="22"/>
                              </w:rPr>
                              <w:t>Juergen Voegele</w:t>
                            </w:r>
                          </w:p>
                        </w:tc>
                      </w:tr>
                      <w:tr w:rsidR="00D17733" w:rsidTr="003332B4">
                        <w:trPr>
                          <w:trHeight w:val="459"/>
                          <w:jc w:val="center"/>
                        </w:trPr>
                        <w:tc>
                          <w:tcPr>
                            <w:tcW w:w="3713" w:type="dxa"/>
                            <w:vAlign w:val="center"/>
                            <w:hideMark/>
                          </w:tcPr>
                          <w:p w:rsidR="003016CC" w:rsidRPr="00962ECA" w:rsidRDefault="00CD08D1" w:rsidP="003332B4">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Practice Manager:</w:t>
                            </w:r>
                          </w:p>
                        </w:tc>
                        <w:tc>
                          <w:tcPr>
                            <w:tcW w:w="5711" w:type="dxa"/>
                            <w:vAlign w:val="center"/>
                            <w:hideMark/>
                          </w:tcPr>
                          <w:p w:rsidR="003016CC" w:rsidRPr="00962ECA" w:rsidRDefault="00CD08D1" w:rsidP="003332B4">
                            <w:pPr>
                              <w:rPr>
                                <w:rFonts w:asciiTheme="minorHAnsi" w:hAnsiTheme="minorHAnsi"/>
                                <w:noProof/>
                                <w:szCs w:val="22"/>
                              </w:rPr>
                            </w:pPr>
                            <w:r>
                              <w:rPr>
                                <w:rFonts w:asciiTheme="minorHAnsi" w:hAnsiTheme="minorHAnsi"/>
                                <w:noProof/>
                                <w:szCs w:val="22"/>
                              </w:rPr>
                              <w:t>Julian A. Lampietti</w:t>
                            </w:r>
                          </w:p>
                        </w:tc>
                      </w:tr>
                      <w:tr w:rsidR="00D17733" w:rsidTr="003332B4">
                        <w:trPr>
                          <w:trHeight w:val="459"/>
                          <w:jc w:val="center"/>
                        </w:trPr>
                        <w:tc>
                          <w:tcPr>
                            <w:tcW w:w="3713" w:type="dxa"/>
                            <w:vAlign w:val="center"/>
                            <w:hideMark/>
                          </w:tcPr>
                          <w:p w:rsidR="003016CC" w:rsidRPr="00962ECA" w:rsidRDefault="00CD08D1" w:rsidP="003332B4">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Task Team Leader(s):</w:t>
                            </w:r>
                          </w:p>
                        </w:tc>
                        <w:tc>
                          <w:tcPr>
                            <w:tcW w:w="5711" w:type="dxa"/>
                            <w:vAlign w:val="center"/>
                            <w:hideMark/>
                          </w:tcPr>
                          <w:p w:rsidR="003016CC" w:rsidRPr="00962ECA" w:rsidRDefault="00CD08D1" w:rsidP="003332B4">
                            <w:pPr>
                              <w:rPr>
                                <w:rFonts w:asciiTheme="minorHAnsi" w:hAnsiTheme="minorHAnsi"/>
                                <w:noProof/>
                                <w:szCs w:val="22"/>
                              </w:rPr>
                            </w:pPr>
                            <w:r>
                              <w:rPr>
                                <w:rFonts w:asciiTheme="minorHAnsi" w:hAnsiTheme="minorHAnsi"/>
                                <w:noProof/>
                                <w:szCs w:val="22"/>
                              </w:rPr>
                              <w:t>Daniel Gerber</w:t>
                            </w:r>
                          </w:p>
                        </w:tc>
                      </w:tr>
                      <w:tr w:rsidR="00D17733" w:rsidTr="003332B4">
                        <w:trPr>
                          <w:trHeight w:val="459"/>
                          <w:jc w:val="center"/>
                        </w:trPr>
                        <w:tc>
                          <w:tcPr>
                            <w:tcW w:w="3713" w:type="dxa"/>
                            <w:vAlign w:val="center"/>
                          </w:tcPr>
                          <w:p w:rsidR="003016CC" w:rsidRPr="008E27D4" w:rsidRDefault="00CD08D1" w:rsidP="003332B4">
                            <w:pPr>
                              <w:jc w:val="right"/>
                              <w:rPr>
                                <w:rFonts w:asciiTheme="minorHAnsi" w:hAnsiTheme="minorHAnsi"/>
                                <w:color w:val="595959" w:themeColor="text1" w:themeTint="A6"/>
                                <w:szCs w:val="22"/>
                              </w:rPr>
                            </w:pPr>
                            <w:r w:rsidRPr="001E5449">
                              <w:rPr>
                                <w:rFonts w:asciiTheme="minorHAnsi" w:hAnsiTheme="minorHAnsi"/>
                                <w:color w:val="595959" w:themeColor="text1" w:themeTint="A6"/>
                                <w:szCs w:val="22"/>
                              </w:rPr>
                              <w:t>ICR Main Contributor</w:t>
                            </w:r>
                            <w:r w:rsidRPr="008E27D4">
                              <w:rPr>
                                <w:rFonts w:asciiTheme="minorHAnsi" w:hAnsiTheme="minorHAnsi"/>
                                <w:color w:val="595959" w:themeColor="text1" w:themeTint="A6"/>
                                <w:szCs w:val="22"/>
                              </w:rPr>
                              <w:t>:</w:t>
                            </w:r>
                          </w:p>
                        </w:tc>
                        <w:tc>
                          <w:tcPr>
                            <w:tcW w:w="5711" w:type="dxa"/>
                            <w:vAlign w:val="center"/>
                          </w:tcPr>
                          <w:p w:rsidR="003016CC" w:rsidRPr="00962ECA" w:rsidRDefault="00CD08D1" w:rsidP="003332B4">
                            <w:pPr>
                              <w:rPr>
                                <w:rFonts w:asciiTheme="minorHAnsi" w:hAnsiTheme="minorHAnsi"/>
                                <w:noProof/>
                                <w:szCs w:val="22"/>
                              </w:rPr>
                            </w:pPr>
                            <w:r>
                              <w:rPr>
                                <w:rFonts w:asciiTheme="minorHAnsi" w:hAnsiTheme="minorHAnsi"/>
                                <w:noProof/>
                                <w:szCs w:val="22"/>
                              </w:rPr>
                              <w:t>Olivier Durand</w:t>
                            </w:r>
                          </w:p>
                        </w:tc>
                      </w:tr>
                    </w:tbl>
                    <w:p w:rsidR="003016CC" w:rsidRPr="00501672" w:rsidRDefault="003016CC" w:rsidP="003332B4">
                      <w:pPr>
                        <w:spacing w:line="14" w:lineRule="exact"/>
                        <w:rPr>
                          <w:rFonts w:asciiTheme="minorHAnsi" w:hAnsiTheme="minorHAnsi"/>
                        </w:rPr>
                      </w:pPr>
                    </w:p>
                  </w:txbxContent>
                </v:textbox>
                <w10:wrap type="square" anchorx="margin" anchory="margin"/>
              </v:shape>
            </w:pict>
          </mc:Fallback>
        </mc:AlternateContent>
      </w:r>
    </w:p>
    <w:p w:rsidR="003332B4" w:rsidRDefault="003332B4" w:rsidP="003332B4">
      <w:pPr>
        <w:spacing w:line="14" w:lineRule="exact"/>
        <w:rPr>
          <w:rFonts w:asciiTheme="minorHAnsi" w:hAnsiTheme="minorHAnsi"/>
          <w:szCs w:val="22"/>
        </w:rPr>
        <w:sectPr w:rsidR="003332B4" w:rsidSect="003332B4">
          <w:pgSz w:w="12240" w:h="15840" w:code="1"/>
          <w:pgMar w:top="1440" w:right="1440" w:bottom="1440" w:left="1440" w:header="720" w:footer="720" w:gutter="0"/>
          <w:cols w:space="720"/>
          <w:titlePg/>
          <w:docGrid w:linePitch="360"/>
        </w:sectPr>
      </w:pPr>
    </w:p>
    <w:p w:rsidR="003332B4" w:rsidRPr="00E70E52" w:rsidRDefault="003332B4" w:rsidP="000A21DB">
      <w:pPr>
        <w:pStyle w:val="Normal5"/>
        <w:spacing w:after="0" w:line="240" w:lineRule="auto"/>
        <w:rPr>
          <w:lang w:val="fr-CH"/>
        </w:rPr>
      </w:pPr>
      <w:bookmarkStart w:id="1" w:name="SECTION3"/>
      <w:bookmarkEnd w:id="1"/>
    </w:p>
    <w:sdt>
      <w:sdtPr>
        <w:rPr>
          <w:rFonts w:asciiTheme="minorHAnsi" w:eastAsiaTheme="minorHAnsi" w:hAnsiTheme="minorHAnsi" w:cstheme="minorBidi"/>
          <w:color w:val="auto"/>
          <w:sz w:val="22"/>
          <w:szCs w:val="22"/>
        </w:rPr>
        <w:id w:val="1015049000"/>
        <w:docPartObj>
          <w:docPartGallery w:val="Table of Contents"/>
          <w:docPartUnique/>
        </w:docPartObj>
      </w:sdtPr>
      <w:sdtEndPr>
        <w:rPr>
          <w:b/>
          <w:bCs/>
          <w:noProof/>
        </w:rPr>
      </w:sdtEndPr>
      <w:sdtContent>
        <w:p w:rsidR="003332B4" w:rsidRPr="00420504" w:rsidRDefault="00CD08D1" w:rsidP="003332B4">
          <w:pPr>
            <w:keepNext/>
            <w:keepLines/>
            <w:widowControl/>
            <w:autoSpaceDE/>
            <w:autoSpaceDN/>
            <w:adjustRightInd/>
            <w:spacing w:before="240" w:line="259" w:lineRule="auto"/>
            <w:jc w:val="center"/>
            <w:rPr>
              <w:rFonts w:asciiTheme="majorHAnsi" w:eastAsiaTheme="majorEastAsia" w:hAnsiTheme="majorHAnsi" w:cstheme="majorBidi"/>
              <w:b/>
              <w:color w:val="auto"/>
              <w:sz w:val="22"/>
              <w:szCs w:val="32"/>
            </w:rPr>
          </w:pPr>
          <w:r w:rsidRPr="00420504">
            <w:rPr>
              <w:rFonts w:asciiTheme="majorHAnsi" w:eastAsiaTheme="majorEastAsia" w:hAnsiTheme="majorHAnsi" w:cstheme="majorBidi"/>
              <w:b/>
              <w:color w:val="auto"/>
              <w:sz w:val="22"/>
              <w:szCs w:val="32"/>
            </w:rPr>
            <w:t>TABLE OF CONTENTS</w:t>
          </w:r>
        </w:p>
        <w:p w:rsidR="003332B4" w:rsidRPr="00420504" w:rsidRDefault="003332B4" w:rsidP="003332B4">
          <w:pPr>
            <w:widowControl/>
            <w:autoSpaceDE/>
            <w:autoSpaceDN/>
            <w:adjustRightInd/>
            <w:spacing w:after="160" w:line="259" w:lineRule="auto"/>
            <w:rPr>
              <w:rFonts w:asciiTheme="minorHAnsi" w:eastAsiaTheme="minorHAnsi" w:hAnsiTheme="minorHAnsi" w:cstheme="minorBidi"/>
              <w:color w:val="auto"/>
              <w:sz w:val="20"/>
              <w:szCs w:val="22"/>
            </w:rPr>
          </w:pPr>
        </w:p>
        <w:p w:rsidR="00F820D2" w:rsidRDefault="00CD08D1">
          <w:pPr>
            <w:pStyle w:val="TOC1"/>
            <w:rPr>
              <w:rFonts w:asciiTheme="minorHAnsi" w:eastAsiaTheme="minorEastAsia" w:hAnsiTheme="minorHAnsi" w:cstheme="minorBidi"/>
              <w:b w:val="0"/>
              <w:caps w:val="0"/>
              <w:color w:val="auto"/>
              <w:sz w:val="22"/>
              <w:szCs w:val="22"/>
            </w:rPr>
          </w:pPr>
          <w:r>
            <w:rPr>
              <w:rFonts w:cs="Times New Roman"/>
              <w:sz w:val="20"/>
            </w:rPr>
            <w:fldChar w:fldCharType="begin"/>
          </w:r>
          <w:r>
            <w:rPr>
              <w:rFonts w:cs="Times New Roman"/>
              <w:sz w:val="20"/>
            </w:rPr>
            <w:instrText xml:space="preserve"> TOC \o "1-2" \h \z \u </w:instrText>
          </w:r>
          <w:r>
            <w:rPr>
              <w:rFonts w:cs="Times New Roman"/>
              <w:sz w:val="20"/>
            </w:rPr>
            <w:fldChar w:fldCharType="separate"/>
          </w:r>
          <w:hyperlink w:anchor="_Toc501706140" w:history="1">
            <w:r w:rsidRPr="00402DEB">
              <w:rPr>
                <w:rStyle w:val="Hyperlink"/>
              </w:rPr>
              <w:t>DATA SHEET</w:t>
            </w:r>
            <w:r>
              <w:rPr>
                <w:webHidden/>
              </w:rPr>
              <w:tab/>
            </w:r>
            <w:r>
              <w:rPr>
                <w:webHidden/>
              </w:rPr>
              <w:fldChar w:fldCharType="begin"/>
            </w:r>
            <w:r>
              <w:rPr>
                <w:webHidden/>
              </w:rPr>
              <w:instrText xml:space="preserve"> PAGEREF _Toc501706140 \h </w:instrText>
            </w:r>
            <w:r>
              <w:rPr>
                <w:webHidden/>
              </w:rPr>
            </w:r>
            <w:r>
              <w:rPr>
                <w:webHidden/>
              </w:rPr>
              <w:fldChar w:fldCharType="separate"/>
            </w:r>
            <w:r>
              <w:rPr>
                <w:webHidden/>
              </w:rPr>
              <w:t>1</w:t>
            </w:r>
            <w:r>
              <w:rPr>
                <w:webHidden/>
              </w:rPr>
              <w:fldChar w:fldCharType="end"/>
            </w:r>
          </w:hyperlink>
        </w:p>
        <w:p w:rsidR="00F820D2" w:rsidRDefault="00CD08D1">
          <w:pPr>
            <w:pStyle w:val="TOC1"/>
            <w:rPr>
              <w:rFonts w:asciiTheme="minorHAnsi" w:eastAsiaTheme="minorEastAsia" w:hAnsiTheme="minorHAnsi" w:cstheme="minorBidi"/>
              <w:b w:val="0"/>
              <w:caps w:val="0"/>
              <w:color w:val="auto"/>
              <w:sz w:val="22"/>
              <w:szCs w:val="22"/>
            </w:rPr>
          </w:pPr>
          <w:hyperlink w:anchor="_Toc501706141" w:history="1">
            <w:r w:rsidRPr="00402DEB">
              <w:rPr>
                <w:rStyle w:val="Hyperlink"/>
              </w:rPr>
              <w:t>I.</w:t>
            </w:r>
            <w:r>
              <w:rPr>
                <w:rFonts w:asciiTheme="minorHAnsi" w:eastAsiaTheme="minorEastAsia" w:hAnsiTheme="minorHAnsi" w:cstheme="minorBidi"/>
                <w:b w:val="0"/>
                <w:caps w:val="0"/>
                <w:color w:val="auto"/>
                <w:sz w:val="22"/>
                <w:szCs w:val="22"/>
              </w:rPr>
              <w:tab/>
            </w:r>
            <w:r w:rsidRPr="00402DEB">
              <w:rPr>
                <w:rStyle w:val="Hyperlink"/>
              </w:rPr>
              <w:t>PROJECT CONTEXT AND DEVELOPMENT OBJECTIVES</w:t>
            </w:r>
            <w:r>
              <w:rPr>
                <w:webHidden/>
              </w:rPr>
              <w:tab/>
            </w:r>
            <w:r>
              <w:rPr>
                <w:webHidden/>
              </w:rPr>
              <w:fldChar w:fldCharType="begin"/>
            </w:r>
            <w:r>
              <w:rPr>
                <w:webHidden/>
              </w:rPr>
              <w:instrText xml:space="preserve"> PAGEREF _Toc501706141 \h </w:instrText>
            </w:r>
            <w:r>
              <w:rPr>
                <w:webHidden/>
              </w:rPr>
            </w:r>
            <w:r>
              <w:rPr>
                <w:webHidden/>
              </w:rPr>
              <w:fldChar w:fldCharType="separate"/>
            </w:r>
            <w:r>
              <w:rPr>
                <w:webHidden/>
              </w:rPr>
              <w:t>6</w:t>
            </w:r>
            <w:r>
              <w:rPr>
                <w:webHidden/>
              </w:rPr>
              <w:fldChar w:fldCharType="end"/>
            </w:r>
          </w:hyperlink>
        </w:p>
        <w:p w:rsidR="00F820D2" w:rsidRDefault="00CD08D1">
          <w:pPr>
            <w:pStyle w:val="TOC2"/>
            <w:rPr>
              <w:rFonts w:cstheme="minorBidi"/>
              <w:b w:val="0"/>
              <w:bCs w:val="0"/>
              <w:szCs w:val="22"/>
            </w:rPr>
          </w:pPr>
          <w:hyperlink w:anchor="_Toc501706142" w:history="1">
            <w:r w:rsidRPr="00402DEB">
              <w:rPr>
                <w:rStyle w:val="Hyperlink"/>
              </w:rPr>
              <w:t>A. CONTEXT AT APPRAISAL</w:t>
            </w:r>
            <w:r>
              <w:rPr>
                <w:webHidden/>
              </w:rPr>
              <w:tab/>
            </w:r>
            <w:r>
              <w:rPr>
                <w:webHidden/>
              </w:rPr>
              <w:fldChar w:fldCharType="begin"/>
            </w:r>
            <w:r>
              <w:rPr>
                <w:webHidden/>
              </w:rPr>
              <w:instrText xml:space="preserve"> PAGEREF _Toc501706142 \h </w:instrText>
            </w:r>
            <w:r>
              <w:rPr>
                <w:webHidden/>
              </w:rPr>
            </w:r>
            <w:r>
              <w:rPr>
                <w:webHidden/>
              </w:rPr>
              <w:fldChar w:fldCharType="separate"/>
            </w:r>
            <w:r>
              <w:rPr>
                <w:webHidden/>
              </w:rPr>
              <w:t>6</w:t>
            </w:r>
            <w:r>
              <w:rPr>
                <w:webHidden/>
              </w:rPr>
              <w:fldChar w:fldCharType="end"/>
            </w:r>
          </w:hyperlink>
        </w:p>
        <w:p w:rsidR="00F820D2" w:rsidRDefault="00CD08D1">
          <w:pPr>
            <w:pStyle w:val="TOC2"/>
            <w:rPr>
              <w:rFonts w:cstheme="minorBidi"/>
              <w:b w:val="0"/>
              <w:bCs w:val="0"/>
              <w:szCs w:val="22"/>
            </w:rPr>
          </w:pPr>
          <w:hyperlink w:anchor="_Toc501706143" w:history="1">
            <w:r w:rsidRPr="00402DEB">
              <w:rPr>
                <w:rStyle w:val="Hyperlink"/>
              </w:rPr>
              <w:t>B. SIGNIFICANT CHANGES DURING IMPLEMENTATION (IF APPLICABLE)</w:t>
            </w:r>
            <w:r>
              <w:rPr>
                <w:webHidden/>
              </w:rPr>
              <w:tab/>
            </w:r>
            <w:r>
              <w:rPr>
                <w:webHidden/>
              </w:rPr>
              <w:fldChar w:fldCharType="begin"/>
            </w:r>
            <w:r>
              <w:rPr>
                <w:webHidden/>
              </w:rPr>
              <w:instrText xml:space="preserve"> PAGEREF _Toc501706143 \h </w:instrText>
            </w:r>
            <w:r>
              <w:rPr>
                <w:webHidden/>
              </w:rPr>
            </w:r>
            <w:r>
              <w:rPr>
                <w:webHidden/>
              </w:rPr>
              <w:fldChar w:fldCharType="separate"/>
            </w:r>
            <w:r>
              <w:rPr>
                <w:webHidden/>
              </w:rPr>
              <w:t>10</w:t>
            </w:r>
            <w:r>
              <w:rPr>
                <w:webHidden/>
              </w:rPr>
              <w:fldChar w:fldCharType="end"/>
            </w:r>
          </w:hyperlink>
        </w:p>
        <w:p w:rsidR="00F820D2" w:rsidRDefault="00CD08D1">
          <w:pPr>
            <w:pStyle w:val="TOC1"/>
            <w:rPr>
              <w:rFonts w:asciiTheme="minorHAnsi" w:eastAsiaTheme="minorEastAsia" w:hAnsiTheme="minorHAnsi" w:cstheme="minorBidi"/>
              <w:b w:val="0"/>
              <w:caps w:val="0"/>
              <w:color w:val="auto"/>
              <w:sz w:val="22"/>
              <w:szCs w:val="22"/>
            </w:rPr>
          </w:pPr>
          <w:hyperlink w:anchor="_Toc501706144" w:history="1">
            <w:r w:rsidRPr="00402DEB">
              <w:rPr>
                <w:rStyle w:val="Hyperlink"/>
              </w:rPr>
              <w:t>II.</w:t>
            </w:r>
            <w:r>
              <w:rPr>
                <w:rFonts w:asciiTheme="minorHAnsi" w:eastAsiaTheme="minorEastAsia" w:hAnsiTheme="minorHAnsi" w:cstheme="minorBidi"/>
                <w:b w:val="0"/>
                <w:caps w:val="0"/>
                <w:color w:val="auto"/>
                <w:sz w:val="22"/>
                <w:szCs w:val="22"/>
              </w:rPr>
              <w:tab/>
            </w:r>
            <w:r w:rsidRPr="00402DEB">
              <w:rPr>
                <w:rStyle w:val="Hyperlink"/>
              </w:rPr>
              <w:t>OUTCOME</w:t>
            </w:r>
            <w:r>
              <w:rPr>
                <w:webHidden/>
              </w:rPr>
              <w:tab/>
            </w:r>
            <w:r>
              <w:rPr>
                <w:webHidden/>
              </w:rPr>
              <w:fldChar w:fldCharType="begin"/>
            </w:r>
            <w:r>
              <w:rPr>
                <w:webHidden/>
              </w:rPr>
              <w:instrText xml:space="preserve"> PAGEREF _Toc501706144 \h </w:instrText>
            </w:r>
            <w:r>
              <w:rPr>
                <w:webHidden/>
              </w:rPr>
            </w:r>
            <w:r>
              <w:rPr>
                <w:webHidden/>
              </w:rPr>
              <w:fldChar w:fldCharType="separate"/>
            </w:r>
            <w:r>
              <w:rPr>
                <w:webHidden/>
              </w:rPr>
              <w:t>11</w:t>
            </w:r>
            <w:r>
              <w:rPr>
                <w:webHidden/>
              </w:rPr>
              <w:fldChar w:fldCharType="end"/>
            </w:r>
          </w:hyperlink>
        </w:p>
        <w:p w:rsidR="00F820D2" w:rsidRDefault="00CD08D1">
          <w:pPr>
            <w:pStyle w:val="TOC2"/>
            <w:rPr>
              <w:rFonts w:cstheme="minorBidi"/>
              <w:b w:val="0"/>
              <w:bCs w:val="0"/>
              <w:szCs w:val="22"/>
            </w:rPr>
          </w:pPr>
          <w:hyperlink w:anchor="_Toc501706145" w:history="1">
            <w:r w:rsidRPr="00402DEB">
              <w:rPr>
                <w:rStyle w:val="Hyperlink"/>
              </w:rPr>
              <w:t>A. RELEVAN</w:t>
            </w:r>
            <w:r w:rsidRPr="00402DEB">
              <w:rPr>
                <w:rStyle w:val="Hyperlink"/>
              </w:rPr>
              <w:t>CE OF PDOs</w:t>
            </w:r>
            <w:r>
              <w:rPr>
                <w:webHidden/>
              </w:rPr>
              <w:tab/>
            </w:r>
            <w:r>
              <w:rPr>
                <w:webHidden/>
              </w:rPr>
              <w:fldChar w:fldCharType="begin"/>
            </w:r>
            <w:r>
              <w:rPr>
                <w:webHidden/>
              </w:rPr>
              <w:instrText xml:space="preserve"> PAGEREF _Toc501706145 \h </w:instrText>
            </w:r>
            <w:r>
              <w:rPr>
                <w:webHidden/>
              </w:rPr>
            </w:r>
            <w:r>
              <w:rPr>
                <w:webHidden/>
              </w:rPr>
              <w:fldChar w:fldCharType="separate"/>
            </w:r>
            <w:r>
              <w:rPr>
                <w:webHidden/>
              </w:rPr>
              <w:t>11</w:t>
            </w:r>
            <w:r>
              <w:rPr>
                <w:webHidden/>
              </w:rPr>
              <w:fldChar w:fldCharType="end"/>
            </w:r>
          </w:hyperlink>
        </w:p>
        <w:p w:rsidR="00F820D2" w:rsidRDefault="00CD08D1">
          <w:pPr>
            <w:pStyle w:val="TOC2"/>
            <w:rPr>
              <w:rFonts w:cstheme="minorBidi"/>
              <w:b w:val="0"/>
              <w:bCs w:val="0"/>
              <w:szCs w:val="22"/>
            </w:rPr>
          </w:pPr>
          <w:hyperlink w:anchor="_Toc501706146" w:history="1">
            <w:r w:rsidRPr="00402DEB">
              <w:rPr>
                <w:rStyle w:val="Hyperlink"/>
              </w:rPr>
              <w:t>B. ACHIEVEMENT OF PDOs (EFFICACY)</w:t>
            </w:r>
            <w:r>
              <w:rPr>
                <w:webHidden/>
              </w:rPr>
              <w:tab/>
            </w:r>
            <w:r>
              <w:rPr>
                <w:webHidden/>
              </w:rPr>
              <w:fldChar w:fldCharType="begin"/>
            </w:r>
            <w:r>
              <w:rPr>
                <w:webHidden/>
              </w:rPr>
              <w:instrText xml:space="preserve"> PAGEREF _Toc501706146 \h </w:instrText>
            </w:r>
            <w:r>
              <w:rPr>
                <w:webHidden/>
              </w:rPr>
            </w:r>
            <w:r>
              <w:rPr>
                <w:webHidden/>
              </w:rPr>
              <w:fldChar w:fldCharType="separate"/>
            </w:r>
            <w:r>
              <w:rPr>
                <w:webHidden/>
              </w:rPr>
              <w:t>12</w:t>
            </w:r>
            <w:r>
              <w:rPr>
                <w:webHidden/>
              </w:rPr>
              <w:fldChar w:fldCharType="end"/>
            </w:r>
          </w:hyperlink>
        </w:p>
        <w:p w:rsidR="00F820D2" w:rsidRDefault="00CD08D1">
          <w:pPr>
            <w:pStyle w:val="TOC2"/>
            <w:rPr>
              <w:rFonts w:cstheme="minorBidi"/>
              <w:b w:val="0"/>
              <w:bCs w:val="0"/>
              <w:szCs w:val="22"/>
            </w:rPr>
          </w:pPr>
          <w:hyperlink w:anchor="_Toc501706147" w:history="1">
            <w:r w:rsidRPr="00402DEB">
              <w:rPr>
                <w:rStyle w:val="Hyperlink"/>
              </w:rPr>
              <w:t>C. EFFICIENCY</w:t>
            </w:r>
            <w:r>
              <w:rPr>
                <w:webHidden/>
              </w:rPr>
              <w:tab/>
            </w:r>
            <w:r>
              <w:rPr>
                <w:webHidden/>
              </w:rPr>
              <w:fldChar w:fldCharType="begin"/>
            </w:r>
            <w:r>
              <w:rPr>
                <w:webHidden/>
              </w:rPr>
              <w:instrText xml:space="preserve"> PAGEREF _Toc501706147 \h </w:instrText>
            </w:r>
            <w:r>
              <w:rPr>
                <w:webHidden/>
              </w:rPr>
            </w:r>
            <w:r>
              <w:rPr>
                <w:webHidden/>
              </w:rPr>
              <w:fldChar w:fldCharType="separate"/>
            </w:r>
            <w:r>
              <w:rPr>
                <w:webHidden/>
              </w:rPr>
              <w:t>15</w:t>
            </w:r>
            <w:r>
              <w:rPr>
                <w:webHidden/>
              </w:rPr>
              <w:fldChar w:fldCharType="end"/>
            </w:r>
          </w:hyperlink>
        </w:p>
        <w:p w:rsidR="00F820D2" w:rsidRDefault="00CD08D1">
          <w:pPr>
            <w:pStyle w:val="TOC2"/>
            <w:rPr>
              <w:rFonts w:cstheme="minorBidi"/>
              <w:b w:val="0"/>
              <w:bCs w:val="0"/>
              <w:szCs w:val="22"/>
            </w:rPr>
          </w:pPr>
          <w:hyperlink w:anchor="_Toc501706148" w:history="1">
            <w:r w:rsidRPr="00402DEB">
              <w:rPr>
                <w:rStyle w:val="Hyperlink"/>
              </w:rPr>
              <w:t>D. JUSTIFICATION OF OVERALL OUTCOME RATING</w:t>
            </w:r>
            <w:r>
              <w:rPr>
                <w:webHidden/>
              </w:rPr>
              <w:tab/>
            </w:r>
            <w:r>
              <w:rPr>
                <w:webHidden/>
              </w:rPr>
              <w:fldChar w:fldCharType="begin"/>
            </w:r>
            <w:r>
              <w:rPr>
                <w:webHidden/>
              </w:rPr>
              <w:instrText xml:space="preserve"> PAGEREF _Toc501706148 \h </w:instrText>
            </w:r>
            <w:r>
              <w:rPr>
                <w:webHidden/>
              </w:rPr>
            </w:r>
            <w:r>
              <w:rPr>
                <w:webHidden/>
              </w:rPr>
              <w:fldChar w:fldCharType="separate"/>
            </w:r>
            <w:r>
              <w:rPr>
                <w:webHidden/>
              </w:rPr>
              <w:t>16</w:t>
            </w:r>
            <w:r>
              <w:rPr>
                <w:webHidden/>
              </w:rPr>
              <w:fldChar w:fldCharType="end"/>
            </w:r>
          </w:hyperlink>
        </w:p>
        <w:p w:rsidR="00F820D2" w:rsidRDefault="00CD08D1">
          <w:pPr>
            <w:pStyle w:val="TOC1"/>
            <w:rPr>
              <w:rFonts w:asciiTheme="minorHAnsi" w:eastAsiaTheme="minorEastAsia" w:hAnsiTheme="minorHAnsi" w:cstheme="minorBidi"/>
              <w:b w:val="0"/>
              <w:caps w:val="0"/>
              <w:color w:val="auto"/>
              <w:sz w:val="22"/>
              <w:szCs w:val="22"/>
            </w:rPr>
          </w:pPr>
          <w:hyperlink w:anchor="_Toc501706149" w:history="1">
            <w:r w:rsidRPr="00402DEB">
              <w:rPr>
                <w:rStyle w:val="Hyperlink"/>
              </w:rPr>
              <w:t>III.</w:t>
            </w:r>
            <w:r>
              <w:rPr>
                <w:rFonts w:asciiTheme="minorHAnsi" w:eastAsiaTheme="minorEastAsia" w:hAnsiTheme="minorHAnsi" w:cstheme="minorBidi"/>
                <w:b w:val="0"/>
                <w:caps w:val="0"/>
                <w:color w:val="auto"/>
                <w:sz w:val="22"/>
                <w:szCs w:val="22"/>
              </w:rPr>
              <w:tab/>
            </w:r>
            <w:r w:rsidRPr="00402DEB">
              <w:rPr>
                <w:rStyle w:val="Hyperlink"/>
              </w:rPr>
              <w:t>KEY FACTORS THAT AFFECTED IMPLEMENTATION AND OUTCOME</w:t>
            </w:r>
            <w:r>
              <w:rPr>
                <w:webHidden/>
              </w:rPr>
              <w:tab/>
            </w:r>
            <w:r>
              <w:rPr>
                <w:webHidden/>
              </w:rPr>
              <w:fldChar w:fldCharType="begin"/>
            </w:r>
            <w:r>
              <w:rPr>
                <w:webHidden/>
              </w:rPr>
              <w:instrText xml:space="preserve"> PAGEREF _Toc501706149 \h </w:instrText>
            </w:r>
            <w:r>
              <w:rPr>
                <w:webHidden/>
              </w:rPr>
            </w:r>
            <w:r>
              <w:rPr>
                <w:webHidden/>
              </w:rPr>
              <w:fldChar w:fldCharType="separate"/>
            </w:r>
            <w:r>
              <w:rPr>
                <w:webHidden/>
              </w:rPr>
              <w:t>18</w:t>
            </w:r>
            <w:r>
              <w:rPr>
                <w:webHidden/>
              </w:rPr>
              <w:fldChar w:fldCharType="end"/>
            </w:r>
          </w:hyperlink>
        </w:p>
        <w:p w:rsidR="00F820D2" w:rsidRDefault="00CD08D1">
          <w:pPr>
            <w:pStyle w:val="TOC2"/>
            <w:rPr>
              <w:rFonts w:cstheme="minorBidi"/>
              <w:b w:val="0"/>
              <w:bCs w:val="0"/>
              <w:szCs w:val="22"/>
            </w:rPr>
          </w:pPr>
          <w:hyperlink w:anchor="_Toc501706150" w:history="1">
            <w:r w:rsidRPr="00402DEB">
              <w:rPr>
                <w:rStyle w:val="Hyperlink"/>
              </w:rPr>
              <w:t>A. KEY FACTORS DURING PREPARATION</w:t>
            </w:r>
            <w:r>
              <w:rPr>
                <w:webHidden/>
              </w:rPr>
              <w:tab/>
            </w:r>
            <w:r>
              <w:rPr>
                <w:webHidden/>
              </w:rPr>
              <w:fldChar w:fldCharType="begin"/>
            </w:r>
            <w:r>
              <w:rPr>
                <w:webHidden/>
              </w:rPr>
              <w:instrText xml:space="preserve"> PAG</w:instrText>
            </w:r>
            <w:r>
              <w:rPr>
                <w:webHidden/>
              </w:rPr>
              <w:instrText xml:space="preserve">EREF _Toc501706150 \h </w:instrText>
            </w:r>
            <w:r>
              <w:rPr>
                <w:webHidden/>
              </w:rPr>
            </w:r>
            <w:r>
              <w:rPr>
                <w:webHidden/>
              </w:rPr>
              <w:fldChar w:fldCharType="separate"/>
            </w:r>
            <w:r>
              <w:rPr>
                <w:webHidden/>
              </w:rPr>
              <w:t>18</w:t>
            </w:r>
            <w:r>
              <w:rPr>
                <w:webHidden/>
              </w:rPr>
              <w:fldChar w:fldCharType="end"/>
            </w:r>
          </w:hyperlink>
        </w:p>
        <w:p w:rsidR="00F820D2" w:rsidRDefault="00CD08D1">
          <w:pPr>
            <w:pStyle w:val="TOC2"/>
            <w:rPr>
              <w:rFonts w:cstheme="minorBidi"/>
              <w:b w:val="0"/>
              <w:bCs w:val="0"/>
              <w:szCs w:val="22"/>
            </w:rPr>
          </w:pPr>
          <w:hyperlink w:anchor="_Toc501706151" w:history="1">
            <w:r w:rsidRPr="00402DEB">
              <w:rPr>
                <w:rStyle w:val="Hyperlink"/>
              </w:rPr>
              <w:t>B. KEY FACTORS DURING IMPLEMENTATION</w:t>
            </w:r>
            <w:r>
              <w:rPr>
                <w:webHidden/>
              </w:rPr>
              <w:tab/>
            </w:r>
            <w:r>
              <w:rPr>
                <w:webHidden/>
              </w:rPr>
              <w:fldChar w:fldCharType="begin"/>
            </w:r>
            <w:r>
              <w:rPr>
                <w:webHidden/>
              </w:rPr>
              <w:instrText xml:space="preserve"> PAGEREF _Toc501706151 \h </w:instrText>
            </w:r>
            <w:r>
              <w:rPr>
                <w:webHidden/>
              </w:rPr>
            </w:r>
            <w:r>
              <w:rPr>
                <w:webHidden/>
              </w:rPr>
              <w:fldChar w:fldCharType="separate"/>
            </w:r>
            <w:r>
              <w:rPr>
                <w:webHidden/>
              </w:rPr>
              <w:t>18</w:t>
            </w:r>
            <w:r>
              <w:rPr>
                <w:webHidden/>
              </w:rPr>
              <w:fldChar w:fldCharType="end"/>
            </w:r>
          </w:hyperlink>
        </w:p>
        <w:p w:rsidR="00F820D2" w:rsidRDefault="00CD08D1">
          <w:pPr>
            <w:pStyle w:val="TOC1"/>
            <w:rPr>
              <w:rFonts w:asciiTheme="minorHAnsi" w:eastAsiaTheme="minorEastAsia" w:hAnsiTheme="minorHAnsi" w:cstheme="minorBidi"/>
              <w:b w:val="0"/>
              <w:caps w:val="0"/>
              <w:color w:val="auto"/>
              <w:sz w:val="22"/>
              <w:szCs w:val="22"/>
            </w:rPr>
          </w:pPr>
          <w:hyperlink w:anchor="_Toc501706152" w:history="1">
            <w:r w:rsidRPr="00402DEB">
              <w:rPr>
                <w:rStyle w:val="Hyperlink"/>
              </w:rPr>
              <w:t>IV.</w:t>
            </w:r>
            <w:r>
              <w:rPr>
                <w:rFonts w:asciiTheme="minorHAnsi" w:eastAsiaTheme="minorEastAsia" w:hAnsiTheme="minorHAnsi" w:cstheme="minorBidi"/>
                <w:b w:val="0"/>
                <w:caps w:val="0"/>
                <w:color w:val="auto"/>
                <w:sz w:val="22"/>
                <w:szCs w:val="22"/>
              </w:rPr>
              <w:tab/>
            </w:r>
            <w:r w:rsidRPr="00402DEB">
              <w:rPr>
                <w:rStyle w:val="Hyperlink"/>
              </w:rPr>
              <w:t>BANK PERFORMANCE, COMPLIANCE ISSUES, AND RISK TO DEVELOPMENT OUTCOME</w:t>
            </w:r>
            <w:r>
              <w:rPr>
                <w:webHidden/>
              </w:rPr>
              <w:tab/>
            </w:r>
            <w:r>
              <w:rPr>
                <w:webHidden/>
              </w:rPr>
              <w:fldChar w:fldCharType="begin"/>
            </w:r>
            <w:r>
              <w:rPr>
                <w:webHidden/>
              </w:rPr>
              <w:instrText xml:space="preserve"> PAGEREF _Toc501706152 \h </w:instrText>
            </w:r>
            <w:r>
              <w:rPr>
                <w:webHidden/>
              </w:rPr>
            </w:r>
            <w:r>
              <w:rPr>
                <w:webHidden/>
              </w:rPr>
              <w:fldChar w:fldCharType="separate"/>
            </w:r>
            <w:r>
              <w:rPr>
                <w:webHidden/>
              </w:rPr>
              <w:t>19</w:t>
            </w:r>
            <w:r>
              <w:rPr>
                <w:webHidden/>
              </w:rPr>
              <w:fldChar w:fldCharType="end"/>
            </w:r>
          </w:hyperlink>
        </w:p>
        <w:p w:rsidR="00F820D2" w:rsidRDefault="00CD08D1">
          <w:pPr>
            <w:pStyle w:val="TOC2"/>
            <w:rPr>
              <w:rFonts w:cstheme="minorBidi"/>
              <w:b w:val="0"/>
              <w:bCs w:val="0"/>
              <w:szCs w:val="22"/>
            </w:rPr>
          </w:pPr>
          <w:hyperlink w:anchor="_Toc501706153" w:history="1">
            <w:r w:rsidRPr="00402DEB">
              <w:rPr>
                <w:rStyle w:val="Hyperlink"/>
              </w:rPr>
              <w:t>A. QUALITY OF MONI</w:t>
            </w:r>
            <w:r w:rsidRPr="00402DEB">
              <w:rPr>
                <w:rStyle w:val="Hyperlink"/>
              </w:rPr>
              <w:t>TORING AND EVALUATION (M&amp;E)</w:t>
            </w:r>
            <w:r>
              <w:rPr>
                <w:webHidden/>
              </w:rPr>
              <w:tab/>
            </w:r>
            <w:r>
              <w:rPr>
                <w:webHidden/>
              </w:rPr>
              <w:fldChar w:fldCharType="begin"/>
            </w:r>
            <w:r>
              <w:rPr>
                <w:webHidden/>
              </w:rPr>
              <w:instrText xml:space="preserve"> PAGEREF _Toc501706153 \h </w:instrText>
            </w:r>
            <w:r>
              <w:rPr>
                <w:webHidden/>
              </w:rPr>
            </w:r>
            <w:r>
              <w:rPr>
                <w:webHidden/>
              </w:rPr>
              <w:fldChar w:fldCharType="separate"/>
            </w:r>
            <w:r>
              <w:rPr>
                <w:webHidden/>
              </w:rPr>
              <w:t>19</w:t>
            </w:r>
            <w:r>
              <w:rPr>
                <w:webHidden/>
              </w:rPr>
              <w:fldChar w:fldCharType="end"/>
            </w:r>
          </w:hyperlink>
        </w:p>
        <w:p w:rsidR="00F820D2" w:rsidRDefault="00CD08D1">
          <w:pPr>
            <w:pStyle w:val="TOC2"/>
            <w:rPr>
              <w:rFonts w:cstheme="minorBidi"/>
              <w:b w:val="0"/>
              <w:bCs w:val="0"/>
              <w:szCs w:val="22"/>
            </w:rPr>
          </w:pPr>
          <w:hyperlink w:anchor="_Toc501706154" w:history="1">
            <w:r w:rsidRPr="00402DEB">
              <w:rPr>
                <w:rStyle w:val="Hyperlink"/>
              </w:rPr>
              <w:t>B. ENVIRONMENTAL, SOCIAL, AND FIDUCIARY COMPLIANCE</w:t>
            </w:r>
            <w:r>
              <w:rPr>
                <w:webHidden/>
              </w:rPr>
              <w:tab/>
            </w:r>
            <w:r>
              <w:rPr>
                <w:webHidden/>
              </w:rPr>
              <w:fldChar w:fldCharType="begin"/>
            </w:r>
            <w:r>
              <w:rPr>
                <w:webHidden/>
              </w:rPr>
              <w:instrText xml:space="preserve"> PAGEREF _Toc501706154 \h </w:instrText>
            </w:r>
            <w:r>
              <w:rPr>
                <w:webHidden/>
              </w:rPr>
            </w:r>
            <w:r>
              <w:rPr>
                <w:webHidden/>
              </w:rPr>
              <w:fldChar w:fldCharType="separate"/>
            </w:r>
            <w:r>
              <w:rPr>
                <w:webHidden/>
              </w:rPr>
              <w:t>20</w:t>
            </w:r>
            <w:r>
              <w:rPr>
                <w:webHidden/>
              </w:rPr>
              <w:fldChar w:fldCharType="end"/>
            </w:r>
          </w:hyperlink>
        </w:p>
        <w:p w:rsidR="00F820D2" w:rsidRDefault="00CD08D1">
          <w:pPr>
            <w:pStyle w:val="TOC2"/>
            <w:rPr>
              <w:rFonts w:cstheme="minorBidi"/>
              <w:b w:val="0"/>
              <w:bCs w:val="0"/>
              <w:szCs w:val="22"/>
            </w:rPr>
          </w:pPr>
          <w:hyperlink w:anchor="_Toc501706155" w:history="1">
            <w:r w:rsidRPr="00402DEB">
              <w:rPr>
                <w:rStyle w:val="Hyperlink"/>
              </w:rPr>
              <w:t>C. BANK PERFORMANCE</w:t>
            </w:r>
            <w:r>
              <w:rPr>
                <w:webHidden/>
              </w:rPr>
              <w:tab/>
            </w:r>
            <w:r>
              <w:rPr>
                <w:webHidden/>
              </w:rPr>
              <w:fldChar w:fldCharType="begin"/>
            </w:r>
            <w:r>
              <w:rPr>
                <w:webHidden/>
              </w:rPr>
              <w:instrText xml:space="preserve"> PAGEREF _Toc501706155 \h </w:instrText>
            </w:r>
            <w:r>
              <w:rPr>
                <w:webHidden/>
              </w:rPr>
            </w:r>
            <w:r>
              <w:rPr>
                <w:webHidden/>
              </w:rPr>
              <w:fldChar w:fldCharType="separate"/>
            </w:r>
            <w:r>
              <w:rPr>
                <w:webHidden/>
              </w:rPr>
              <w:t>21</w:t>
            </w:r>
            <w:r>
              <w:rPr>
                <w:webHidden/>
              </w:rPr>
              <w:fldChar w:fldCharType="end"/>
            </w:r>
          </w:hyperlink>
        </w:p>
        <w:p w:rsidR="00F820D2" w:rsidRDefault="00CD08D1">
          <w:pPr>
            <w:pStyle w:val="TOC2"/>
            <w:rPr>
              <w:rFonts w:cstheme="minorBidi"/>
              <w:b w:val="0"/>
              <w:bCs w:val="0"/>
              <w:szCs w:val="22"/>
            </w:rPr>
          </w:pPr>
          <w:hyperlink w:anchor="_Toc501706156" w:history="1">
            <w:r w:rsidRPr="00402DEB">
              <w:rPr>
                <w:rStyle w:val="Hyperlink"/>
              </w:rPr>
              <w:t>D. RISK TO DEVELOPMENT OUTCOME</w:t>
            </w:r>
            <w:r>
              <w:rPr>
                <w:webHidden/>
              </w:rPr>
              <w:tab/>
            </w:r>
            <w:r>
              <w:rPr>
                <w:webHidden/>
              </w:rPr>
              <w:fldChar w:fldCharType="begin"/>
            </w:r>
            <w:r>
              <w:rPr>
                <w:webHidden/>
              </w:rPr>
              <w:instrText xml:space="preserve"> PAGEREF _Toc501706156 \h </w:instrText>
            </w:r>
            <w:r>
              <w:rPr>
                <w:webHidden/>
              </w:rPr>
            </w:r>
            <w:r>
              <w:rPr>
                <w:webHidden/>
              </w:rPr>
              <w:fldChar w:fldCharType="separate"/>
            </w:r>
            <w:r>
              <w:rPr>
                <w:webHidden/>
              </w:rPr>
              <w:t>21</w:t>
            </w:r>
            <w:r>
              <w:rPr>
                <w:webHidden/>
              </w:rPr>
              <w:fldChar w:fldCharType="end"/>
            </w:r>
          </w:hyperlink>
        </w:p>
        <w:p w:rsidR="00F820D2" w:rsidRDefault="00CD08D1">
          <w:pPr>
            <w:pStyle w:val="TOC1"/>
            <w:rPr>
              <w:rFonts w:asciiTheme="minorHAnsi" w:eastAsiaTheme="minorEastAsia" w:hAnsiTheme="minorHAnsi" w:cstheme="minorBidi"/>
              <w:b w:val="0"/>
              <w:caps w:val="0"/>
              <w:color w:val="auto"/>
              <w:sz w:val="22"/>
              <w:szCs w:val="22"/>
            </w:rPr>
          </w:pPr>
          <w:hyperlink w:anchor="_Toc501706157" w:history="1">
            <w:r w:rsidRPr="00402DEB">
              <w:rPr>
                <w:rStyle w:val="Hyperlink"/>
              </w:rPr>
              <w:t>V.</w:t>
            </w:r>
            <w:r>
              <w:rPr>
                <w:rFonts w:asciiTheme="minorHAnsi" w:eastAsiaTheme="minorEastAsia" w:hAnsiTheme="minorHAnsi" w:cstheme="minorBidi"/>
                <w:b w:val="0"/>
                <w:caps w:val="0"/>
                <w:color w:val="auto"/>
                <w:sz w:val="22"/>
                <w:szCs w:val="22"/>
              </w:rPr>
              <w:tab/>
            </w:r>
            <w:r w:rsidRPr="00402DEB">
              <w:rPr>
                <w:rStyle w:val="Hyperlink"/>
              </w:rPr>
              <w:t>LESSONS AND RECOMMENDATIONS</w:t>
            </w:r>
            <w:r>
              <w:rPr>
                <w:webHidden/>
              </w:rPr>
              <w:tab/>
            </w:r>
            <w:r>
              <w:rPr>
                <w:webHidden/>
              </w:rPr>
              <w:fldChar w:fldCharType="begin"/>
            </w:r>
            <w:r>
              <w:rPr>
                <w:webHidden/>
              </w:rPr>
              <w:instrText xml:space="preserve"> PAGEREF _Toc501706157 \h </w:instrText>
            </w:r>
            <w:r>
              <w:rPr>
                <w:webHidden/>
              </w:rPr>
            </w:r>
            <w:r>
              <w:rPr>
                <w:webHidden/>
              </w:rPr>
              <w:fldChar w:fldCharType="separate"/>
            </w:r>
            <w:r>
              <w:rPr>
                <w:webHidden/>
              </w:rPr>
              <w:t>22</w:t>
            </w:r>
            <w:r>
              <w:rPr>
                <w:webHidden/>
              </w:rPr>
              <w:fldChar w:fldCharType="end"/>
            </w:r>
          </w:hyperlink>
        </w:p>
        <w:p w:rsidR="00F820D2" w:rsidRDefault="00CD08D1">
          <w:pPr>
            <w:pStyle w:val="TOC1"/>
            <w:rPr>
              <w:rFonts w:asciiTheme="minorHAnsi" w:eastAsiaTheme="minorEastAsia" w:hAnsiTheme="minorHAnsi" w:cstheme="minorBidi"/>
              <w:b w:val="0"/>
              <w:caps w:val="0"/>
              <w:color w:val="auto"/>
              <w:sz w:val="22"/>
              <w:szCs w:val="22"/>
            </w:rPr>
          </w:pPr>
          <w:hyperlink w:anchor="_Toc501706158" w:history="1">
            <w:r w:rsidRPr="00402DEB">
              <w:rPr>
                <w:rStyle w:val="Hyperlink"/>
              </w:rPr>
              <w:t>ANNEX 1. RESULTS FRAMEWORK AND KEY OUTPUTS</w:t>
            </w:r>
            <w:r>
              <w:rPr>
                <w:webHidden/>
              </w:rPr>
              <w:tab/>
            </w:r>
            <w:r>
              <w:rPr>
                <w:webHidden/>
              </w:rPr>
              <w:fldChar w:fldCharType="begin"/>
            </w:r>
            <w:r>
              <w:rPr>
                <w:webHidden/>
              </w:rPr>
              <w:instrText xml:space="preserve"> PAGEREF _Toc501706158 \h </w:instrText>
            </w:r>
            <w:r>
              <w:rPr>
                <w:webHidden/>
              </w:rPr>
            </w:r>
            <w:r>
              <w:rPr>
                <w:webHidden/>
              </w:rPr>
              <w:fldChar w:fldCharType="separate"/>
            </w:r>
            <w:r>
              <w:rPr>
                <w:webHidden/>
              </w:rPr>
              <w:t>24</w:t>
            </w:r>
            <w:r>
              <w:rPr>
                <w:webHidden/>
              </w:rPr>
              <w:fldChar w:fldCharType="end"/>
            </w:r>
          </w:hyperlink>
        </w:p>
        <w:p w:rsidR="00F820D2" w:rsidRDefault="00CD08D1">
          <w:pPr>
            <w:pStyle w:val="TOC1"/>
            <w:rPr>
              <w:rFonts w:asciiTheme="minorHAnsi" w:eastAsiaTheme="minorEastAsia" w:hAnsiTheme="minorHAnsi" w:cstheme="minorBidi"/>
              <w:b w:val="0"/>
              <w:caps w:val="0"/>
              <w:color w:val="auto"/>
              <w:sz w:val="22"/>
              <w:szCs w:val="22"/>
            </w:rPr>
          </w:pPr>
          <w:hyperlink w:anchor="_Toc501706159" w:history="1">
            <w:r w:rsidRPr="00402DEB">
              <w:rPr>
                <w:rStyle w:val="Hyperlink"/>
              </w:rPr>
              <w:t>ANNEX 2. BANK LENDING AND IMPLEMENTATION SUPPORT/SUPERVISION</w:t>
            </w:r>
            <w:r>
              <w:rPr>
                <w:webHidden/>
              </w:rPr>
              <w:tab/>
            </w:r>
            <w:r>
              <w:rPr>
                <w:webHidden/>
              </w:rPr>
              <w:fldChar w:fldCharType="begin"/>
            </w:r>
            <w:r>
              <w:rPr>
                <w:webHidden/>
              </w:rPr>
              <w:instrText xml:space="preserve"> PAGEREF _Toc501706159 \h </w:instrText>
            </w:r>
            <w:r>
              <w:rPr>
                <w:webHidden/>
              </w:rPr>
            </w:r>
            <w:r>
              <w:rPr>
                <w:webHidden/>
              </w:rPr>
              <w:fldChar w:fldCharType="separate"/>
            </w:r>
            <w:r>
              <w:rPr>
                <w:webHidden/>
              </w:rPr>
              <w:t>38</w:t>
            </w:r>
            <w:r>
              <w:rPr>
                <w:webHidden/>
              </w:rPr>
              <w:fldChar w:fldCharType="end"/>
            </w:r>
          </w:hyperlink>
        </w:p>
        <w:p w:rsidR="00F820D2" w:rsidRDefault="00CD08D1">
          <w:pPr>
            <w:pStyle w:val="TOC1"/>
            <w:rPr>
              <w:rFonts w:asciiTheme="minorHAnsi" w:eastAsiaTheme="minorEastAsia" w:hAnsiTheme="minorHAnsi" w:cstheme="minorBidi"/>
              <w:b w:val="0"/>
              <w:caps w:val="0"/>
              <w:color w:val="auto"/>
              <w:sz w:val="22"/>
              <w:szCs w:val="22"/>
            </w:rPr>
          </w:pPr>
          <w:hyperlink w:anchor="_Toc501706160" w:history="1">
            <w:r w:rsidRPr="00402DEB">
              <w:rPr>
                <w:rStyle w:val="Hyperlink"/>
              </w:rPr>
              <w:t>ANNEX 3. PROJECT COST BY COMPONENT</w:t>
            </w:r>
            <w:r>
              <w:rPr>
                <w:webHidden/>
              </w:rPr>
              <w:tab/>
            </w:r>
            <w:r>
              <w:rPr>
                <w:webHidden/>
              </w:rPr>
              <w:fldChar w:fldCharType="begin"/>
            </w:r>
            <w:r>
              <w:rPr>
                <w:webHidden/>
              </w:rPr>
              <w:instrText xml:space="preserve"> PAGEREF _Toc501706160 \h </w:instrText>
            </w:r>
            <w:r>
              <w:rPr>
                <w:webHidden/>
              </w:rPr>
            </w:r>
            <w:r>
              <w:rPr>
                <w:webHidden/>
              </w:rPr>
              <w:fldChar w:fldCharType="separate"/>
            </w:r>
            <w:r>
              <w:rPr>
                <w:webHidden/>
              </w:rPr>
              <w:t>40</w:t>
            </w:r>
            <w:r>
              <w:rPr>
                <w:webHidden/>
              </w:rPr>
              <w:fldChar w:fldCharType="end"/>
            </w:r>
          </w:hyperlink>
        </w:p>
        <w:p w:rsidR="00F820D2" w:rsidRDefault="00CD08D1">
          <w:pPr>
            <w:pStyle w:val="TOC1"/>
            <w:rPr>
              <w:rFonts w:asciiTheme="minorHAnsi" w:eastAsiaTheme="minorEastAsia" w:hAnsiTheme="minorHAnsi" w:cstheme="minorBidi"/>
              <w:b w:val="0"/>
              <w:caps w:val="0"/>
              <w:color w:val="auto"/>
              <w:sz w:val="22"/>
              <w:szCs w:val="22"/>
            </w:rPr>
          </w:pPr>
          <w:hyperlink w:anchor="_Toc501706161" w:history="1">
            <w:r w:rsidRPr="00402DEB">
              <w:rPr>
                <w:rStyle w:val="Hyperlink"/>
              </w:rPr>
              <w:t>ANNEX 4. EFFICIENCY ANALYSIS</w:t>
            </w:r>
            <w:r>
              <w:rPr>
                <w:webHidden/>
              </w:rPr>
              <w:tab/>
            </w:r>
            <w:r>
              <w:rPr>
                <w:webHidden/>
              </w:rPr>
              <w:fldChar w:fldCharType="begin"/>
            </w:r>
            <w:r>
              <w:rPr>
                <w:webHidden/>
              </w:rPr>
              <w:instrText xml:space="preserve"> PAGEREF _Toc501706161 \h </w:instrText>
            </w:r>
            <w:r>
              <w:rPr>
                <w:webHidden/>
              </w:rPr>
            </w:r>
            <w:r>
              <w:rPr>
                <w:webHidden/>
              </w:rPr>
              <w:fldChar w:fldCharType="separate"/>
            </w:r>
            <w:r>
              <w:rPr>
                <w:webHidden/>
              </w:rPr>
              <w:t>42</w:t>
            </w:r>
            <w:r>
              <w:rPr>
                <w:webHidden/>
              </w:rPr>
              <w:fldChar w:fldCharType="end"/>
            </w:r>
          </w:hyperlink>
        </w:p>
        <w:p w:rsidR="00F820D2" w:rsidRDefault="00CD08D1">
          <w:pPr>
            <w:pStyle w:val="TOC1"/>
            <w:rPr>
              <w:rFonts w:asciiTheme="minorHAnsi" w:eastAsiaTheme="minorEastAsia" w:hAnsiTheme="minorHAnsi" w:cstheme="minorBidi"/>
              <w:b w:val="0"/>
              <w:caps w:val="0"/>
              <w:color w:val="auto"/>
              <w:sz w:val="22"/>
              <w:szCs w:val="22"/>
            </w:rPr>
          </w:pPr>
          <w:hyperlink w:anchor="_Toc501706162" w:history="1">
            <w:r w:rsidRPr="00402DEB">
              <w:rPr>
                <w:rStyle w:val="Hyperlink"/>
              </w:rPr>
              <w:t>ANNEX 5. BORROWER, CO-FINANCIER AND OTHER PARTNER/STAKEHOLDER COMMENTS</w:t>
            </w:r>
            <w:r>
              <w:rPr>
                <w:webHidden/>
              </w:rPr>
              <w:tab/>
            </w:r>
            <w:r>
              <w:rPr>
                <w:webHidden/>
              </w:rPr>
              <w:fldChar w:fldCharType="begin"/>
            </w:r>
            <w:r>
              <w:rPr>
                <w:webHidden/>
              </w:rPr>
              <w:instrText xml:space="preserve"> PAGEREF _Toc501706162 \h </w:instrText>
            </w:r>
            <w:r>
              <w:rPr>
                <w:webHidden/>
              </w:rPr>
            </w:r>
            <w:r>
              <w:rPr>
                <w:webHidden/>
              </w:rPr>
              <w:fldChar w:fldCharType="separate"/>
            </w:r>
            <w:r>
              <w:rPr>
                <w:webHidden/>
              </w:rPr>
              <w:t>46</w:t>
            </w:r>
            <w:r>
              <w:rPr>
                <w:webHidden/>
              </w:rPr>
              <w:fldChar w:fldCharType="end"/>
            </w:r>
          </w:hyperlink>
        </w:p>
        <w:p w:rsidR="00F820D2" w:rsidRDefault="00CD08D1">
          <w:pPr>
            <w:pStyle w:val="TOC1"/>
            <w:rPr>
              <w:rFonts w:asciiTheme="minorHAnsi" w:eastAsiaTheme="minorEastAsia" w:hAnsiTheme="minorHAnsi" w:cstheme="minorBidi"/>
              <w:b w:val="0"/>
              <w:caps w:val="0"/>
              <w:color w:val="auto"/>
              <w:sz w:val="22"/>
              <w:szCs w:val="22"/>
            </w:rPr>
          </w:pPr>
          <w:hyperlink w:anchor="_Toc501706163" w:history="1">
            <w:r w:rsidRPr="00402DEB">
              <w:rPr>
                <w:rStyle w:val="Hyperlink"/>
              </w:rPr>
              <w:t>ANNEX 6. SUPPORTING DOCUMENTS</w:t>
            </w:r>
            <w:r>
              <w:rPr>
                <w:webHidden/>
              </w:rPr>
              <w:tab/>
            </w:r>
            <w:r>
              <w:rPr>
                <w:webHidden/>
              </w:rPr>
              <w:fldChar w:fldCharType="begin"/>
            </w:r>
            <w:r>
              <w:rPr>
                <w:webHidden/>
              </w:rPr>
              <w:instrText xml:space="preserve"> PAGEREF _Toc501706163 \h </w:instrText>
            </w:r>
            <w:r>
              <w:rPr>
                <w:webHidden/>
              </w:rPr>
            </w:r>
            <w:r>
              <w:rPr>
                <w:webHidden/>
              </w:rPr>
              <w:fldChar w:fldCharType="separate"/>
            </w:r>
            <w:r>
              <w:rPr>
                <w:webHidden/>
              </w:rPr>
              <w:t>48</w:t>
            </w:r>
            <w:r>
              <w:rPr>
                <w:webHidden/>
              </w:rPr>
              <w:fldChar w:fldCharType="end"/>
            </w:r>
          </w:hyperlink>
        </w:p>
        <w:p w:rsidR="00702142" w:rsidRDefault="00CD08D1" w:rsidP="003332B4">
          <w:pPr>
            <w:widowControl/>
            <w:autoSpaceDE/>
            <w:autoSpaceDN/>
            <w:adjustRightInd/>
            <w:spacing w:after="160" w:line="259" w:lineRule="auto"/>
            <w:rPr>
              <w:rFonts w:ascii="Calibri" w:eastAsia="Times New Roman" w:hAnsi="Calibri" w:cs="Times New Roman"/>
              <w:b/>
              <w:noProof/>
              <w:sz w:val="20"/>
            </w:rPr>
          </w:pPr>
          <w:r>
            <w:rPr>
              <w:rFonts w:ascii="Calibri" w:eastAsia="Times New Roman" w:hAnsi="Calibri" w:cs="Times New Roman"/>
              <w:b/>
              <w:noProof/>
              <w:sz w:val="20"/>
            </w:rPr>
            <w:fldChar w:fldCharType="end"/>
          </w:r>
        </w:p>
      </w:sdtContent>
    </w:sdt>
    <w:sdt>
      <w:sdtPr>
        <w:id w:val="1852183672"/>
        <w:lock w:val="sdtContentLocked"/>
        <w:placeholder>
          <w:docPart w:val="EAE325E281134CC3B55B7544FD72C8BB"/>
        </w:placeholder>
        <w:showingPlcHdr/>
      </w:sdtPr>
      <w:sdtEndPr/>
      <w:sdtContent>
        <w:p w:rsidR="003332B4" w:rsidRDefault="00CD08D1" w:rsidP="000A21DB">
          <w:pPr>
            <w:pStyle w:val="Normal5"/>
            <w:spacing w:after="0" w:line="14" w:lineRule="exact"/>
            <w:ind w:left="-907"/>
            <w:sectPr w:rsidR="003332B4" w:rsidSect="003332B4">
              <w:headerReference w:type="default" r:id="rId18"/>
              <w:footerReference w:type="default" r:id="rId19"/>
              <w:pgSz w:w="12240" w:h="15840"/>
              <w:pgMar w:top="1440" w:right="1260" w:bottom="1440" w:left="1440" w:header="720" w:footer="720" w:gutter="0"/>
              <w:cols w:space="720"/>
              <w:docGrid w:linePitch="360"/>
            </w:sectPr>
          </w:pPr>
          <w:r>
            <w:t xml:space="preserve"> </w:t>
          </w:r>
        </w:p>
      </w:sdtContent>
    </w:sdt>
    <w:p w:rsidR="003332B4" w:rsidRDefault="00CD08D1" w:rsidP="000A21DB">
      <w:pPr>
        <w:ind w:right="-518"/>
        <w:rPr>
          <w:rFonts w:asciiTheme="minorHAnsi" w:hAnsiTheme="minorHAnsi"/>
          <w:color w:val="767171" w:themeColor="background2" w:themeShade="80"/>
          <w:sz w:val="22"/>
          <w:szCs w:val="22"/>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-937591</wp:posOffset>
                </wp:positionH>
                <wp:positionV relativeFrom="paragraph">
                  <wp:posOffset>144780</wp:posOffset>
                </wp:positionV>
                <wp:extent cx="7799705" cy="0"/>
                <wp:effectExtent l="0" t="0" r="10795" b="19050"/>
                <wp:wrapNone/>
                <wp:docPr id="29" name="Straight Connector 29"/>
                <wp:cNvGraphicFramePr/>
                <a:graphic xmlns:a="http://schemas.openxmlformats.org/drawingml/2006/main">
                  <a:graphicData uri="http://schemas.microsoft.com/office/word/2010/wordprocessingShape">
                    <wps:wsp>
                      <wps:cNvCnPr/>
                      <wps:spPr>
                        <a:xfrm>
                          <a:off x="0" y="0"/>
                          <a:ext cx="7799705"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7" style="mso-width-percent:0;mso-width-relative:margin;mso-wrap-distance-bottom:0;mso-wrap-distance-left:9pt;mso-wrap-distance-right:9pt;mso-wrap-distance-top:0;mso-wrap-style:square;position:absolute;visibility:visible;z-index:251669504" from="-73.85pt,11.4pt" to="540.3pt,11.4pt" strokecolor="gray">
                <v:stroke joinstyle="miter" dashstyle="dash" opacity="26214f"/>
              </v:line>
            </w:pict>
          </mc:Fallback>
        </mc:AlternateContent>
      </w:r>
      <w:sdt>
        <w:sdtPr>
          <w:id w:val="1768071318"/>
          <w:lock w:val="sdtContentLocked"/>
          <w:placeholder>
            <w:docPart w:val="6684A6F845994948B52DABC45584C050"/>
          </w:placeholder>
        </w:sdtPr>
        <w:sdtEndPr/>
        <w:sdtContent>
          <w:r>
            <w:t xml:space="preserve"> </w:t>
          </w:r>
        </w:sdtContent>
      </w:sdt>
    </w:p>
    <w:p w:rsidR="003332B4" w:rsidRPr="00856F5A" w:rsidRDefault="003332B4" w:rsidP="003332B4">
      <w:pPr>
        <w:spacing w:line="14" w:lineRule="exact"/>
        <w:ind w:left="-691" w:right="-518"/>
        <w:rPr>
          <w:rFonts w:asciiTheme="minorHAnsi" w:hAnsiTheme="minorHAnsi"/>
          <w:color w:val="767171" w:themeColor="background2" w:themeShade="80"/>
          <w:sz w:val="22"/>
          <w:szCs w:val="22"/>
        </w:rPr>
      </w:pPr>
    </w:p>
    <w:p w:rsidR="003332B4" w:rsidRDefault="003332B4" w:rsidP="003332B4">
      <w:pPr>
        <w:pStyle w:val="Normal3"/>
        <w:spacing w:after="0" w:line="14" w:lineRule="exact"/>
        <w:sectPr w:rsidR="003332B4" w:rsidSect="003332B4">
          <w:headerReference w:type="default" r:id="rId20"/>
          <w:footerReference w:type="default" r:id="rId21"/>
          <w:pgSz w:w="12240" w:h="15840"/>
          <w:pgMar w:top="1440" w:right="1440" w:bottom="1440" w:left="1440" w:header="720" w:footer="720" w:gutter="0"/>
          <w:pgNumType w:start="1"/>
          <w:cols w:space="720"/>
          <w:docGrid w:linePitch="360"/>
        </w:sectPr>
      </w:pPr>
    </w:p>
    <w:p w:rsidR="003332B4" w:rsidRDefault="003332B4" w:rsidP="003332B4">
      <w:pPr>
        <w:spacing w:line="14" w:lineRule="exact"/>
        <w:ind w:left="-691" w:right="-518"/>
        <w:rPr>
          <w:rFonts w:asciiTheme="minorHAnsi" w:hAnsiTheme="minorHAnsi"/>
          <w:color w:val="767171" w:themeColor="background2" w:themeShade="80"/>
          <w:sz w:val="22"/>
          <w:szCs w:val="22"/>
        </w:rPr>
      </w:pPr>
    </w:p>
    <w:sdt>
      <w:sdtPr>
        <w:tag w:val="OPS_CORE_DATA_BLOCK"/>
        <w:id w:val="1290401607"/>
        <w:lock w:val="sdtContentLocked"/>
        <w:placeholder>
          <w:docPart w:val="DefaultPlaceholder_22675703"/>
        </w:placeholder>
        <w:group/>
      </w:sdtPr>
      <w:sdtEndPr/>
      <w:sdtContent>
        <w:sdt>
          <w:sdtPr>
            <w:tag w:val="OPS_CORE_SECTION_START_5"/>
            <w:id w:val="1719640757"/>
            <w:lock w:val="sdtContentLocked"/>
            <w:placeholder>
              <w:docPart w:val="AE198A1D60F64EFE9318E4033AD91786"/>
            </w:placeholder>
          </w:sdtPr>
          <w:sdtEndPr/>
          <w:sdtContent>
            <w:p w:rsidR="003332B4" w:rsidRDefault="00CD08D1" w:rsidP="003332B4">
              <w:pPr>
                <w:pStyle w:val="Normal3"/>
                <w:spacing w:after="0" w:line="14" w:lineRule="exact"/>
                <w:ind w:left="-691" w:right="-518"/>
              </w:pPr>
              <w:r>
                <w:t xml:space="preserve"> </w:t>
              </w:r>
            </w:p>
          </w:sdtContent>
        </w:sdt>
        <w:p w:rsidR="00B3048D" w:rsidRDefault="00B3048D" w:rsidP="00B3048D">
          <w:pPr>
            <w:pStyle w:val="Normal72"/>
            <w:ind w:left="-691" w:right="-518"/>
            <w:rPr>
              <w:rFonts w:asciiTheme="minorHAnsi" w:hAnsiTheme="minorHAnsi"/>
              <w:color w:val="767171" w:themeColor="background2" w:themeShade="80"/>
              <w:sz w:val="22"/>
              <w:szCs w:val="22"/>
            </w:rPr>
          </w:pPr>
        </w:p>
        <w:tbl>
          <w:tblPr>
            <w:tblStyle w:val="TableGrid108"/>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620"/>
          </w:tblGrid>
          <w:tr w:rsidR="00D17733" w:rsidTr="00B73780">
            <w:trPr>
              <w:trHeight w:val="432"/>
            </w:trPr>
            <w:tc>
              <w:tcPr>
                <w:tcW w:w="10620" w:type="dxa"/>
                <w:shd w:val="clear" w:color="auto" w:fill="F2F7FC"/>
                <w:vAlign w:val="center"/>
              </w:tcPr>
              <w:p w:rsidR="00B73780" w:rsidRPr="00C608FA" w:rsidRDefault="00CD08D1" w:rsidP="00885119">
                <w:pPr>
                  <w:pStyle w:val="NoSpacing8"/>
                  <w:outlineLvl w:val="0"/>
                  <w:rPr>
                    <w:rFonts w:asciiTheme="minorHAnsi" w:hAnsiTheme="minorHAnsi"/>
                    <w:b/>
                    <w:sz w:val="22"/>
                    <w:szCs w:val="22"/>
                  </w:rPr>
                </w:pPr>
                <w:bookmarkStart w:id="2" w:name="_Toc256000000"/>
                <w:bookmarkStart w:id="3" w:name="_Toc485906880_0"/>
                <w:bookmarkStart w:id="4" w:name="_Toc485984541_0"/>
                <w:r>
                  <w:rPr>
                    <w:rFonts w:asciiTheme="minorHAnsi" w:hAnsiTheme="minorHAnsi"/>
                    <w:b/>
                    <w:sz w:val="22"/>
                    <w:szCs w:val="22"/>
                  </w:rPr>
                  <w:t>DATA</w:t>
                </w:r>
                <w:r w:rsidR="00675F7B">
                  <w:rPr>
                    <w:rFonts w:asciiTheme="minorHAnsi" w:hAnsiTheme="minorHAnsi"/>
                    <w:b/>
                    <w:sz w:val="22"/>
                    <w:szCs w:val="22"/>
                  </w:rPr>
                  <w:t xml:space="preserve"> </w:t>
                </w:r>
                <w:r>
                  <w:rPr>
                    <w:rFonts w:asciiTheme="minorHAnsi" w:hAnsiTheme="minorHAnsi"/>
                    <w:b/>
                    <w:sz w:val="22"/>
                    <w:szCs w:val="22"/>
                  </w:rPr>
                  <w:t>SHEET</w:t>
                </w:r>
                <w:bookmarkEnd w:id="2"/>
                <w:bookmarkEnd w:id="3"/>
                <w:bookmarkEnd w:id="4"/>
              </w:p>
            </w:tc>
          </w:tr>
        </w:tbl>
        <w:p w:rsidR="005D58B2" w:rsidRDefault="005D58B2" w:rsidP="00B3048D">
          <w:pPr>
            <w:pStyle w:val="Normal72"/>
            <w:ind w:left="-691" w:right="-518"/>
            <w:rPr>
              <w:rFonts w:asciiTheme="minorHAnsi" w:hAnsiTheme="minorHAnsi"/>
              <w:color w:val="767171" w:themeColor="background2" w:themeShade="80"/>
              <w:sz w:val="22"/>
              <w:szCs w:val="22"/>
            </w:rPr>
          </w:pPr>
        </w:p>
        <w:tbl>
          <w:tblPr>
            <w:tblStyle w:val="TableGrid108"/>
            <w:tblW w:w="10620" w:type="dxa"/>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ayout w:type="fixed"/>
            <w:tblLook w:val="04A0" w:firstRow="1" w:lastRow="0" w:firstColumn="1" w:lastColumn="0" w:noHBand="0" w:noVBand="1"/>
          </w:tblPr>
          <w:tblGrid>
            <w:gridCol w:w="10620"/>
          </w:tblGrid>
          <w:tr w:rsidR="00D17733" w:rsidTr="00BC7C3A">
            <w:trPr>
              <w:trHeight w:val="80"/>
            </w:trPr>
            <w:tc>
              <w:tcPr>
                <w:tcW w:w="10620" w:type="dxa"/>
                <w:shd w:val="clear" w:color="auto" w:fill="FFFFFF"/>
                <w:vAlign w:val="center"/>
              </w:tcPr>
              <w:p w:rsidR="009B0D26" w:rsidRPr="008E5A07" w:rsidRDefault="009B0D26" w:rsidP="008E5A07">
                <w:pPr>
                  <w:pStyle w:val="Heading18"/>
                  <w:spacing w:before="0"/>
                  <w:rPr>
                    <w:rFonts w:asciiTheme="minorHAnsi" w:eastAsia="Times New Roman" w:hAnsiTheme="minorHAnsi"/>
                    <w:b/>
                    <w:color w:val="172D5F"/>
                    <w:sz w:val="2"/>
                    <w:szCs w:val="2"/>
                  </w:rPr>
                </w:pPr>
              </w:p>
            </w:tc>
          </w:tr>
          <w:tr w:rsidR="00D17733" w:rsidTr="000A6656">
            <w:trPr>
              <w:trHeight w:val="378"/>
            </w:trPr>
            <w:tc>
              <w:tcPr>
                <w:tcW w:w="10620" w:type="dxa"/>
                <w:shd w:val="clear" w:color="auto" w:fill="E7E6E6"/>
                <w:vAlign w:val="center"/>
                <w:hideMark/>
              </w:tcPr>
              <w:p w:rsidR="00B3048D" w:rsidRPr="00656279" w:rsidRDefault="00CD08D1" w:rsidP="000A6656">
                <w:pPr>
                  <w:pStyle w:val="Normal72"/>
                  <w:rPr>
                    <w:rFonts w:eastAsia="Times New Roman"/>
                  </w:rPr>
                </w:pPr>
                <w:r w:rsidRPr="007D4E7E">
                  <w:rPr>
                    <w:rFonts w:asciiTheme="minorHAnsi" w:eastAsia="Times New Roman" w:hAnsiTheme="minorHAnsi"/>
                    <w:b/>
                    <w:bCs/>
                    <w:sz w:val="22"/>
                    <w:szCs w:val="22"/>
                  </w:rPr>
                  <w:t>BASIC INFORMATION</w:t>
                </w:r>
              </w:p>
            </w:tc>
          </w:tr>
        </w:tbl>
        <w:p w:rsidR="00B3048D" w:rsidRDefault="00B3048D" w:rsidP="00B3048D">
          <w:pPr>
            <w:pStyle w:val="Normal72"/>
            <w:shd w:val="clear" w:color="auto" w:fill="F7F7F7"/>
            <w:ind w:left="-691" w:right="-518"/>
            <w:rPr>
              <w:rFonts w:asciiTheme="minorHAnsi" w:hAnsiTheme="minorHAnsi"/>
              <w:noProof/>
              <w:sz w:val="22"/>
              <w:szCs w:val="22"/>
            </w:rPr>
          </w:pPr>
        </w:p>
        <w:tbl>
          <w:tblPr>
            <w:tblStyle w:val="TableGrid108"/>
            <w:tblW w:w="10602" w:type="dxa"/>
            <w:tblInd w:w="-702" w:type="dxa"/>
            <w:shd w:val="clear" w:color="auto" w:fill="F7F7F7"/>
            <w:tblLayout w:type="fixed"/>
            <w:tblLook w:val="04A0" w:firstRow="1" w:lastRow="0" w:firstColumn="1" w:lastColumn="0" w:noHBand="0" w:noVBand="1"/>
          </w:tblPr>
          <w:tblGrid>
            <w:gridCol w:w="10602"/>
          </w:tblGrid>
          <w:tr w:rsidR="00D17733" w:rsidTr="000A6656">
            <w:trPr>
              <w:trHeight w:val="117"/>
            </w:trPr>
            <w:tc>
              <w:tcPr>
                <w:tcW w:w="10602" w:type="dxa"/>
                <w:tcBorders>
                  <w:top w:val="nil"/>
                  <w:left w:val="nil"/>
                  <w:bottom w:val="nil"/>
                  <w:right w:val="nil"/>
                </w:tcBorders>
                <w:shd w:val="clear" w:color="auto" w:fill="F7F7F7"/>
                <w:hideMark/>
              </w:tcPr>
              <w:p w:rsidR="00B3048D" w:rsidRDefault="00CD08D1" w:rsidP="000A6656">
                <w:pPr>
                  <w:pStyle w:val="Normal72"/>
                  <w:keepNext/>
                  <w:widowControl/>
                  <w:shd w:val="clear" w:color="auto" w:fill="F7F7F7"/>
                  <w:tabs>
                    <w:tab w:val="left" w:pos="3709"/>
                  </w:tabs>
                  <w:rPr>
                    <w:rFonts w:asciiTheme="minorHAnsi" w:hAnsiTheme="minorHAnsi"/>
                    <w:b/>
                    <w:color w:val="172D5F"/>
                    <w:sz w:val="22"/>
                    <w:szCs w:val="22"/>
                  </w:rPr>
                </w:pPr>
                <w:r w:rsidRPr="00D825D9">
                  <w:rPr>
                    <w:rFonts w:asciiTheme="minorHAnsi" w:hAnsiTheme="minorHAnsi"/>
                    <w:b/>
                    <w:color w:val="172D5F"/>
                    <w:sz w:val="22"/>
                    <w:szCs w:val="22"/>
                  </w:rPr>
                  <w:t>Product Information</w:t>
                </w:r>
              </w:p>
            </w:tc>
          </w:tr>
        </w:tbl>
        <w:tbl>
          <w:tblPr>
            <w:tblW w:w="10620" w:type="dxa"/>
            <w:tblInd w:w="-720" w:type="dxa"/>
            <w:shd w:val="clear" w:color="auto" w:fill="F7F7F7"/>
            <w:tblLayout w:type="fixed"/>
            <w:tblCellMar>
              <w:left w:w="115" w:type="dxa"/>
              <w:right w:w="115" w:type="dxa"/>
            </w:tblCellMar>
            <w:tblLook w:val="04A0" w:firstRow="1" w:lastRow="0" w:firstColumn="1" w:lastColumn="0" w:noHBand="0" w:noVBand="1"/>
          </w:tblPr>
          <w:tblGrid>
            <w:gridCol w:w="5130"/>
            <w:gridCol w:w="5490"/>
          </w:tblGrid>
          <w:tr w:rsidR="00D17733" w:rsidTr="000A6656">
            <w:trPr>
              <w:trHeight w:val="374"/>
            </w:trPr>
            <w:tc>
              <w:tcPr>
                <w:tcW w:w="5130" w:type="dxa"/>
                <w:tcBorders>
                  <w:top w:val="single" w:sz="4" w:space="0" w:color="D0CECE"/>
                  <w:right w:val="single" w:sz="4" w:space="0" w:color="D0CECE"/>
                </w:tcBorders>
                <w:shd w:val="clear" w:color="auto" w:fill="F7F7F7"/>
                <w:vAlign w:val="center"/>
              </w:tcPr>
              <w:p w:rsidR="00B3048D" w:rsidRPr="00D825D9" w:rsidRDefault="00CD08D1" w:rsidP="000A6656">
                <w:pPr>
                  <w:pStyle w:val="Normal72"/>
                  <w:widowControl/>
                  <w:autoSpaceDE/>
                  <w:autoSpaceDN/>
                  <w:adjustRightInd/>
                  <w:spacing w:after="160" w:line="259" w:lineRule="auto"/>
                  <w:ind w:left="14" w:hanging="14"/>
                  <w:rPr>
                    <w:rFonts w:asciiTheme="minorHAnsi" w:eastAsiaTheme="minorHAnsi" w:hAnsiTheme="minorHAnsi" w:cstheme="minorBidi"/>
                    <w:color w:val="767171" w:themeColor="background2" w:themeShade="80"/>
                    <w:sz w:val="22"/>
                    <w:szCs w:val="22"/>
                  </w:rPr>
                </w:pPr>
                <w:r w:rsidRPr="00D825D9">
                  <w:rPr>
                    <w:rFonts w:asciiTheme="minorHAnsi" w:eastAsiaTheme="minorHAnsi" w:hAnsiTheme="minorHAnsi" w:cstheme="minorBidi"/>
                    <w:color w:val="767171" w:themeColor="background2" w:themeShade="80"/>
                    <w:sz w:val="22"/>
                    <w:szCs w:val="22"/>
                  </w:rPr>
                  <w:t>Project ID</w:t>
                </w:r>
              </w:p>
            </w:tc>
            <w:tc>
              <w:tcPr>
                <w:tcW w:w="5490" w:type="dxa"/>
                <w:tcBorders>
                  <w:top w:val="single" w:sz="4" w:space="0" w:color="D0CECE"/>
                  <w:left w:val="single" w:sz="4" w:space="0" w:color="D0CECE"/>
                </w:tcBorders>
                <w:shd w:val="clear" w:color="auto" w:fill="F7F7F7"/>
                <w:vAlign w:val="center"/>
              </w:tcPr>
              <w:p w:rsidR="00B3048D" w:rsidRPr="00D825D9" w:rsidRDefault="00CD08D1" w:rsidP="000A6656">
                <w:pPr>
                  <w:pStyle w:val="Normal72"/>
                  <w:widowControl/>
                  <w:autoSpaceDE/>
                  <w:autoSpaceDN/>
                  <w:adjustRightInd/>
                  <w:spacing w:after="160" w:line="259" w:lineRule="auto"/>
                  <w:ind w:left="86" w:hanging="14"/>
                  <w:rPr>
                    <w:rFonts w:asciiTheme="minorHAnsi" w:eastAsiaTheme="minorHAnsi" w:hAnsiTheme="minorHAnsi" w:cstheme="minorBidi"/>
                    <w:color w:val="767171" w:themeColor="background2" w:themeShade="80"/>
                    <w:sz w:val="22"/>
                    <w:szCs w:val="22"/>
                  </w:rPr>
                </w:pPr>
                <w:r w:rsidRPr="00D825D9">
                  <w:rPr>
                    <w:rFonts w:asciiTheme="minorHAnsi" w:eastAsiaTheme="minorHAnsi" w:hAnsiTheme="minorHAnsi" w:cstheme="minorBidi"/>
                    <w:color w:val="767171" w:themeColor="background2" w:themeShade="80"/>
                    <w:sz w:val="22"/>
                    <w:szCs w:val="22"/>
                  </w:rPr>
                  <w:t>Project Name</w:t>
                </w:r>
              </w:p>
            </w:tc>
          </w:tr>
          <w:tr w:rsidR="00D17733" w:rsidTr="000A6656">
            <w:trPr>
              <w:trHeight w:val="432"/>
            </w:trPr>
            <w:tc>
              <w:tcPr>
                <w:tcW w:w="5130" w:type="dxa"/>
                <w:tcBorders>
                  <w:bottom w:val="single" w:sz="4" w:space="0" w:color="D0CECE"/>
                  <w:right w:val="single" w:sz="4" w:space="0" w:color="D0CECE"/>
                </w:tcBorders>
                <w:shd w:val="clear" w:color="auto" w:fill="F7F7F7"/>
                <w:vAlign w:val="center"/>
              </w:tcPr>
              <w:p w:rsidR="00B3048D" w:rsidRPr="00D825D9" w:rsidRDefault="00CD08D1" w:rsidP="000A6656">
                <w:pPr>
                  <w:pStyle w:val="Normal72"/>
                  <w:widowControl/>
                  <w:autoSpaceDE/>
                  <w:autoSpaceDN/>
                  <w:adjustRightInd/>
                  <w:spacing w:after="160" w:line="259" w:lineRule="auto"/>
                  <w:ind w:left="14" w:hanging="14"/>
                  <w:rPr>
                    <w:rFonts w:asciiTheme="minorHAnsi" w:eastAsiaTheme="minorHAnsi" w:hAnsiTheme="minorHAnsi" w:cstheme="minorBidi"/>
                    <w:b/>
                    <w:color w:val="002060"/>
                    <w:sz w:val="22"/>
                    <w:szCs w:val="22"/>
                  </w:rPr>
                </w:pPr>
                <w:r>
                  <w:rPr>
                    <w:rFonts w:asciiTheme="minorHAnsi" w:eastAsiaTheme="minorHAnsi" w:hAnsiTheme="minorHAnsi" w:cstheme="minorBidi"/>
                    <w:noProof/>
                    <w:color w:val="auto"/>
                    <w:sz w:val="22"/>
                    <w:szCs w:val="22"/>
                  </w:rPr>
                  <w:t>P119140</w:t>
                </w:r>
              </w:p>
            </w:tc>
            <w:tc>
              <w:tcPr>
                <w:tcW w:w="5490" w:type="dxa"/>
                <w:tcBorders>
                  <w:left w:val="single" w:sz="4" w:space="0" w:color="D0CECE"/>
                  <w:bottom w:val="single" w:sz="4" w:space="0" w:color="D0CECE"/>
                </w:tcBorders>
                <w:shd w:val="clear" w:color="auto" w:fill="F7F7F7"/>
                <w:vAlign w:val="center"/>
              </w:tcPr>
              <w:p w:rsidR="00B3048D" w:rsidRPr="00D825D9" w:rsidRDefault="00CD08D1" w:rsidP="000A6656">
                <w:pPr>
                  <w:pStyle w:val="Normal72"/>
                  <w:widowControl/>
                  <w:autoSpaceDE/>
                  <w:autoSpaceDN/>
                  <w:adjustRightInd/>
                  <w:spacing w:after="160" w:line="259" w:lineRule="auto"/>
                  <w:ind w:left="110" w:hanging="14"/>
                  <w:rPr>
                    <w:rFonts w:asciiTheme="minorHAnsi" w:eastAsiaTheme="minorHAnsi" w:hAnsiTheme="minorHAnsi" w:cstheme="minorBidi"/>
                    <w:b/>
                    <w:color w:val="002060"/>
                    <w:sz w:val="22"/>
                    <w:szCs w:val="22"/>
                  </w:rPr>
                </w:pPr>
                <w:r w:rsidRPr="004E10F6">
                  <w:rPr>
                    <w:rFonts w:asciiTheme="minorHAnsi" w:eastAsiaTheme="minorHAnsi" w:hAnsiTheme="minorHAnsi" w:cstheme="minorBidi"/>
                    <w:noProof/>
                    <w:color w:val="auto"/>
                    <w:sz w:val="22"/>
                    <w:szCs w:val="22"/>
                  </w:rPr>
                  <w:fldChar w:fldCharType="begin"/>
                </w:r>
                <w:r w:rsidRPr="004E10F6">
                  <w:rPr>
                    <w:rFonts w:asciiTheme="minorHAnsi" w:eastAsiaTheme="minorHAnsi" w:hAnsiTheme="minorHAnsi" w:cstheme="minorBidi"/>
                    <w:noProof/>
                    <w:color w:val="auto"/>
                    <w:sz w:val="22"/>
                    <w:szCs w:val="22"/>
                  </w:rPr>
                  <w:instrText xml:space="preserve"> IF "4TH </w:instrText>
                </w:r>
                <w:r w:rsidRPr="004E10F6">
                  <w:rPr>
                    <w:rFonts w:asciiTheme="minorHAnsi" w:eastAsiaTheme="minorHAnsi" w:hAnsiTheme="minorHAnsi" w:cstheme="minorBidi"/>
                    <w:noProof/>
                    <w:color w:val="auto"/>
                    <w:sz w:val="22"/>
                    <w:szCs w:val="22"/>
                  </w:rPr>
                  <w:instrText xml:space="preserve">NORTHWEST MOUNTAINOUS &amp; FORESTED AREAS DEVELOPMENT PROJECT (PNO4) ( P119140 )" &lt;&gt; "" "4TH NORTHWEST MOUNTAINOUS &amp; FORESTED AREAS DEVELOPMENT PROJECT (PNO4) ( P119140 )" </w:instrText>
                </w:r>
                <w:r w:rsidRPr="004E10F6">
                  <w:rPr>
                    <w:rFonts w:asciiTheme="minorHAnsi" w:eastAsiaTheme="minorHAnsi" w:hAnsiTheme="minorHAnsi" w:cstheme="minorBidi"/>
                    <w:noProof/>
                    <w:color w:val="auto"/>
                    <w:sz w:val="22"/>
                    <w:szCs w:val="22"/>
                  </w:rPr>
                  <w:fldChar w:fldCharType="begin"/>
                </w:r>
                <w:r w:rsidRPr="004E10F6">
                  <w:rPr>
                    <w:rFonts w:asciiTheme="minorHAnsi" w:eastAsiaTheme="minorHAnsi" w:hAnsiTheme="minorHAnsi" w:cstheme="minorBidi"/>
                    <w:noProof/>
                    <w:color w:val="auto"/>
                    <w:sz w:val="22"/>
                    <w:szCs w:val="22"/>
                  </w:rPr>
                  <w:instrText xml:space="preserve"> MERGEFIELD  PROJECTINFO~$~TITLE \* Upper  \* MERGEFORMAT </w:instrText>
                </w:r>
                <w:r w:rsidRPr="004E10F6">
                  <w:rPr>
                    <w:rFonts w:asciiTheme="minorHAnsi" w:eastAsiaTheme="minorHAnsi" w:hAnsiTheme="minorHAnsi" w:cstheme="minorBidi"/>
                    <w:noProof/>
                    <w:color w:val="auto"/>
                    <w:sz w:val="22"/>
                    <w:szCs w:val="22"/>
                  </w:rPr>
                  <w:fldChar w:fldCharType="separate"/>
                </w:r>
                <w:r w:rsidRPr="004E10F6">
                  <w:rPr>
                    <w:rFonts w:asciiTheme="minorHAnsi" w:eastAsiaTheme="minorHAnsi" w:hAnsiTheme="minorHAnsi" w:cstheme="minorBidi"/>
                    <w:noProof/>
                    <w:color w:val="auto"/>
                    <w:sz w:val="22"/>
                    <w:szCs w:val="22"/>
                  </w:rPr>
                  <w:instrText>«PROJECTINFO~$~TITLE»</w:instrText>
                </w:r>
                <w:r w:rsidRPr="004E10F6">
                  <w:rPr>
                    <w:rFonts w:asciiTheme="minorHAnsi" w:eastAsiaTheme="minorHAnsi" w:hAnsiTheme="minorHAnsi" w:cstheme="minorBidi"/>
                    <w:noProof/>
                    <w:color w:val="auto"/>
                    <w:sz w:val="22"/>
                    <w:szCs w:val="22"/>
                  </w:rPr>
                  <w:fldChar w:fldCharType="end"/>
                </w:r>
                <w:r w:rsidRPr="004E10F6">
                  <w:rPr>
                    <w:rFonts w:asciiTheme="minorHAnsi" w:eastAsiaTheme="minorHAnsi" w:hAnsiTheme="minorHAnsi" w:cstheme="minorBidi"/>
                    <w:noProof/>
                    <w:color w:val="auto"/>
                    <w:sz w:val="22"/>
                    <w:szCs w:val="22"/>
                  </w:rPr>
                  <w:fldChar w:fldCharType="separate"/>
                </w:r>
                <w:r w:rsidRPr="004E10F6">
                  <w:rPr>
                    <w:rFonts w:asciiTheme="minorHAnsi" w:eastAsiaTheme="minorHAnsi" w:hAnsiTheme="minorHAnsi" w:cstheme="minorBidi"/>
                    <w:noProof/>
                    <w:color w:val="auto"/>
                    <w:sz w:val="22"/>
                    <w:szCs w:val="22"/>
                  </w:rPr>
                  <w:t>4TH N</w:t>
                </w:r>
                <w:r w:rsidRPr="004E10F6">
                  <w:rPr>
                    <w:rFonts w:asciiTheme="minorHAnsi" w:eastAsiaTheme="minorHAnsi" w:hAnsiTheme="minorHAnsi" w:cstheme="minorBidi"/>
                    <w:noProof/>
                    <w:color w:val="auto"/>
                    <w:sz w:val="22"/>
                    <w:szCs w:val="22"/>
                  </w:rPr>
                  <w:t>ORTHWEST MOUNTAINOUS &amp; FORESTED AREAS DEVELOPMENT PROJECT (PNO4) ( P119140 )</w:t>
                </w:r>
                <w:r w:rsidRPr="004E10F6">
                  <w:rPr>
                    <w:rFonts w:asciiTheme="minorHAnsi" w:eastAsiaTheme="minorHAnsi" w:hAnsiTheme="minorHAnsi" w:cstheme="minorBidi"/>
                    <w:noProof/>
                    <w:color w:val="auto"/>
                    <w:sz w:val="22"/>
                    <w:szCs w:val="22"/>
                  </w:rPr>
                  <w:fldChar w:fldCharType="end"/>
                </w:r>
              </w:p>
            </w:tc>
          </w:tr>
          <w:tr w:rsidR="00D17733" w:rsidTr="000A6656">
            <w:trPr>
              <w:trHeight w:val="432"/>
            </w:trPr>
            <w:tc>
              <w:tcPr>
                <w:tcW w:w="5130" w:type="dxa"/>
                <w:tcBorders>
                  <w:top w:val="single" w:sz="4" w:space="0" w:color="D0CECE"/>
                  <w:right w:val="single" w:sz="4" w:space="0" w:color="D0CECE"/>
                </w:tcBorders>
                <w:shd w:val="clear" w:color="auto" w:fill="F7F7F7"/>
                <w:vAlign w:val="center"/>
              </w:tcPr>
              <w:p w:rsidR="00B3048D" w:rsidRPr="00D825D9" w:rsidRDefault="00CD08D1" w:rsidP="000A6656">
                <w:pPr>
                  <w:pStyle w:val="Normal72"/>
                  <w:widowControl/>
                  <w:autoSpaceDE/>
                  <w:autoSpaceDN/>
                  <w:adjustRightInd/>
                  <w:spacing w:after="160" w:line="259" w:lineRule="auto"/>
                  <w:ind w:left="14" w:hanging="14"/>
                  <w:rPr>
                    <w:rFonts w:asciiTheme="minorHAnsi" w:eastAsiaTheme="minorHAnsi" w:hAnsiTheme="minorHAnsi" w:cstheme="minorBidi"/>
                    <w:color w:val="767171" w:themeColor="background2" w:themeShade="80"/>
                    <w:sz w:val="22"/>
                    <w:szCs w:val="22"/>
                  </w:rPr>
                </w:pPr>
                <w:r w:rsidRPr="00D825D9">
                  <w:rPr>
                    <w:rFonts w:asciiTheme="minorHAnsi" w:eastAsiaTheme="minorHAnsi" w:hAnsiTheme="minorHAnsi" w:cstheme="minorBidi"/>
                    <w:color w:val="767171" w:themeColor="background2" w:themeShade="80"/>
                    <w:sz w:val="22"/>
                    <w:szCs w:val="22"/>
                  </w:rPr>
                  <w:t>Country</w:t>
                </w:r>
              </w:p>
            </w:tc>
            <w:tc>
              <w:tcPr>
                <w:tcW w:w="5490" w:type="dxa"/>
                <w:tcBorders>
                  <w:top w:val="single" w:sz="4" w:space="0" w:color="D0CECE"/>
                  <w:left w:val="single" w:sz="4" w:space="0" w:color="D0CECE"/>
                </w:tcBorders>
                <w:shd w:val="clear" w:color="auto" w:fill="F7F7F7"/>
                <w:vAlign w:val="center"/>
              </w:tcPr>
              <w:p w:rsidR="00B3048D" w:rsidRPr="00D825D9" w:rsidRDefault="00CD08D1" w:rsidP="000A6656">
                <w:pPr>
                  <w:pStyle w:val="Normal72"/>
                  <w:widowControl/>
                  <w:autoSpaceDE/>
                  <w:autoSpaceDN/>
                  <w:adjustRightInd/>
                  <w:spacing w:after="160" w:line="259" w:lineRule="auto"/>
                  <w:ind w:left="86" w:hanging="14"/>
                  <w:rPr>
                    <w:rFonts w:asciiTheme="minorHAnsi" w:eastAsiaTheme="minorHAnsi" w:hAnsiTheme="minorHAnsi" w:cstheme="minorBidi"/>
                    <w:color w:val="767171" w:themeColor="background2" w:themeShade="80"/>
                    <w:sz w:val="22"/>
                    <w:szCs w:val="22"/>
                  </w:rPr>
                </w:pPr>
                <w:r w:rsidRPr="00F573CD">
                  <w:rPr>
                    <w:rFonts w:asciiTheme="minorHAnsi" w:eastAsiaTheme="minorHAnsi" w:hAnsiTheme="minorHAnsi" w:cstheme="minorBidi"/>
                    <w:color w:val="767171" w:themeColor="background2" w:themeShade="80"/>
                    <w:sz w:val="22"/>
                    <w:szCs w:val="22"/>
                  </w:rPr>
                  <w:t>Financing Instrument</w:t>
                </w:r>
              </w:p>
            </w:tc>
          </w:tr>
          <w:tr w:rsidR="00D17733" w:rsidTr="000A6656">
            <w:trPr>
              <w:trHeight w:val="432"/>
            </w:trPr>
            <w:tc>
              <w:tcPr>
                <w:tcW w:w="5130" w:type="dxa"/>
                <w:tcBorders>
                  <w:bottom w:val="single" w:sz="4" w:space="0" w:color="D0CECE"/>
                  <w:right w:val="single" w:sz="4" w:space="0" w:color="D0CECE"/>
                </w:tcBorders>
                <w:shd w:val="clear" w:color="auto" w:fill="F7F7F7"/>
                <w:vAlign w:val="center"/>
              </w:tcPr>
              <w:p w:rsidR="00B3048D" w:rsidRPr="00D825D9" w:rsidRDefault="00CD08D1" w:rsidP="000A6656">
                <w:pPr>
                  <w:pStyle w:val="Normal72"/>
                  <w:widowControl/>
                  <w:autoSpaceDE/>
                  <w:autoSpaceDN/>
                  <w:adjustRightInd/>
                  <w:spacing w:after="160" w:line="259" w:lineRule="auto"/>
                  <w:ind w:left="14" w:hanging="14"/>
                  <w:rPr>
                    <w:rFonts w:asciiTheme="minorHAnsi" w:eastAsiaTheme="minorHAnsi" w:hAnsiTheme="minorHAnsi" w:cstheme="minorBidi"/>
                    <w:noProof/>
                    <w:color w:val="auto"/>
                    <w:sz w:val="22"/>
                    <w:szCs w:val="22"/>
                  </w:rPr>
                </w:pPr>
                <w:r w:rsidRPr="00360093">
                  <w:rPr>
                    <w:rFonts w:asciiTheme="minorHAnsi" w:eastAsiaTheme="minorHAnsi" w:hAnsiTheme="minorHAnsi" w:cstheme="minorBidi"/>
                    <w:noProof/>
                    <w:color w:val="auto"/>
                    <w:sz w:val="22"/>
                    <w:szCs w:val="22"/>
                  </w:rPr>
                  <w:t>Tunisia</w:t>
                </w:r>
              </w:p>
            </w:tc>
            <w:tc>
              <w:tcPr>
                <w:tcW w:w="5490" w:type="dxa"/>
                <w:tcBorders>
                  <w:left w:val="single" w:sz="4" w:space="0" w:color="D0CECE"/>
                  <w:bottom w:val="single" w:sz="4" w:space="0" w:color="D0CECE"/>
                </w:tcBorders>
                <w:shd w:val="clear" w:color="auto" w:fill="F7F7F7"/>
                <w:vAlign w:val="center"/>
              </w:tcPr>
              <w:p w:rsidR="00B3048D" w:rsidRPr="00D825D9" w:rsidRDefault="00CD08D1" w:rsidP="000A6656">
                <w:pPr>
                  <w:pStyle w:val="Normal72"/>
                  <w:widowControl/>
                  <w:autoSpaceDE/>
                  <w:autoSpaceDN/>
                  <w:adjustRightInd/>
                  <w:spacing w:after="160" w:line="259" w:lineRule="auto"/>
                  <w:ind w:left="86" w:hanging="14"/>
                  <w:rPr>
                    <w:rFonts w:asciiTheme="minorHAnsi" w:eastAsiaTheme="minorHAnsi" w:hAnsiTheme="minorHAnsi" w:cstheme="minorBidi"/>
                    <w:noProof/>
                    <w:color w:val="auto"/>
                    <w:sz w:val="22"/>
                    <w:szCs w:val="22"/>
                  </w:rPr>
                </w:pPr>
                <w:r>
                  <w:rPr>
                    <w:rFonts w:asciiTheme="minorHAnsi" w:eastAsiaTheme="minorHAnsi" w:hAnsiTheme="minorHAnsi" w:cstheme="minorBidi"/>
                    <w:noProof/>
                    <w:color w:val="auto"/>
                    <w:sz w:val="22"/>
                    <w:szCs w:val="22"/>
                  </w:rPr>
                  <w:t>Specific Investment Loan</w:t>
                </w:r>
              </w:p>
            </w:tc>
          </w:tr>
          <w:tr w:rsidR="00D17733" w:rsidTr="000A6656">
            <w:trPr>
              <w:trHeight w:val="432"/>
            </w:trPr>
            <w:tc>
              <w:tcPr>
                <w:tcW w:w="5130" w:type="dxa"/>
                <w:tcBorders>
                  <w:top w:val="single" w:sz="4" w:space="0" w:color="D0CECE"/>
                  <w:right w:val="single" w:sz="4" w:space="0" w:color="D0CECE"/>
                </w:tcBorders>
                <w:shd w:val="clear" w:color="auto" w:fill="F7F7F7"/>
                <w:vAlign w:val="center"/>
              </w:tcPr>
              <w:p w:rsidR="00B3048D" w:rsidRPr="00D825D9" w:rsidRDefault="00CD08D1" w:rsidP="000A6656">
                <w:pPr>
                  <w:pStyle w:val="Normal72"/>
                  <w:widowControl/>
                  <w:autoSpaceDE/>
                  <w:autoSpaceDN/>
                  <w:adjustRightInd/>
                  <w:spacing w:after="160" w:line="259" w:lineRule="auto"/>
                  <w:ind w:left="14" w:hanging="14"/>
                  <w:rPr>
                    <w:rFonts w:asciiTheme="minorHAnsi" w:eastAsiaTheme="minorHAnsi" w:hAnsiTheme="minorHAnsi" w:cstheme="minorBidi"/>
                    <w:color w:val="767171" w:themeColor="background2" w:themeShade="80"/>
                    <w:sz w:val="22"/>
                    <w:szCs w:val="22"/>
                  </w:rPr>
                </w:pPr>
                <w:r w:rsidRPr="00D825D9">
                  <w:rPr>
                    <w:rFonts w:asciiTheme="minorHAnsi" w:eastAsiaTheme="minorHAnsi" w:hAnsiTheme="minorHAnsi" w:cstheme="minorBidi"/>
                    <w:color w:val="767171" w:themeColor="background2" w:themeShade="80"/>
                    <w:sz w:val="22"/>
                    <w:szCs w:val="22"/>
                  </w:rPr>
                  <w:t>Original EA Category</w:t>
                </w:r>
              </w:p>
            </w:tc>
            <w:tc>
              <w:tcPr>
                <w:tcW w:w="5490" w:type="dxa"/>
                <w:tcBorders>
                  <w:top w:val="single" w:sz="4" w:space="0" w:color="D0CECE"/>
                  <w:left w:val="single" w:sz="4" w:space="0" w:color="D0CECE"/>
                </w:tcBorders>
                <w:shd w:val="clear" w:color="auto" w:fill="F7F7F7"/>
                <w:vAlign w:val="center"/>
              </w:tcPr>
              <w:p w:rsidR="00B3048D" w:rsidRPr="00D825D9" w:rsidRDefault="00CD08D1" w:rsidP="000A6656">
                <w:pPr>
                  <w:pStyle w:val="Normal72"/>
                  <w:widowControl/>
                  <w:autoSpaceDE/>
                  <w:autoSpaceDN/>
                  <w:adjustRightInd/>
                  <w:spacing w:after="160" w:line="259" w:lineRule="auto"/>
                  <w:ind w:left="86" w:hanging="14"/>
                  <w:rPr>
                    <w:rFonts w:asciiTheme="minorHAnsi" w:eastAsiaTheme="minorHAnsi" w:hAnsiTheme="minorHAnsi" w:cstheme="minorBidi"/>
                    <w:color w:val="767171" w:themeColor="background2" w:themeShade="80"/>
                    <w:sz w:val="22"/>
                    <w:szCs w:val="22"/>
                  </w:rPr>
                </w:pPr>
                <w:r w:rsidRPr="00D825D9">
                  <w:rPr>
                    <w:rFonts w:asciiTheme="minorHAnsi" w:eastAsiaTheme="minorHAnsi" w:hAnsiTheme="minorHAnsi" w:cstheme="minorBidi"/>
                    <w:color w:val="767171" w:themeColor="background2" w:themeShade="80"/>
                    <w:sz w:val="22"/>
                    <w:szCs w:val="22"/>
                  </w:rPr>
                  <w:t>Revised EA Category</w:t>
                </w:r>
              </w:p>
            </w:tc>
          </w:tr>
          <w:tr w:rsidR="00D17733" w:rsidTr="000A6656">
            <w:trPr>
              <w:trHeight w:val="432"/>
            </w:trPr>
            <w:tc>
              <w:tcPr>
                <w:tcW w:w="5130" w:type="dxa"/>
                <w:tcBorders>
                  <w:bottom w:val="single" w:sz="4" w:space="0" w:color="D0CECE"/>
                  <w:right w:val="single" w:sz="4" w:space="0" w:color="D0CECE"/>
                </w:tcBorders>
                <w:shd w:val="clear" w:color="auto" w:fill="F7F7F7"/>
                <w:vAlign w:val="center"/>
              </w:tcPr>
              <w:p w:rsidR="00B3048D" w:rsidRPr="00D825D9" w:rsidRDefault="00CD08D1" w:rsidP="000A6656">
                <w:pPr>
                  <w:pStyle w:val="Normal72"/>
                  <w:widowControl/>
                  <w:autoSpaceDE/>
                  <w:autoSpaceDN/>
                  <w:adjustRightInd/>
                  <w:spacing w:after="160" w:line="259" w:lineRule="auto"/>
                  <w:ind w:left="14" w:hanging="14"/>
                  <w:rPr>
                    <w:rFonts w:asciiTheme="minorHAnsi" w:eastAsiaTheme="minorHAnsi" w:hAnsiTheme="minorHAnsi" w:cstheme="minorBidi"/>
                    <w:noProof/>
                    <w:color w:val="auto"/>
                    <w:sz w:val="22"/>
                    <w:szCs w:val="22"/>
                  </w:rPr>
                </w:pPr>
                <w:r>
                  <w:rPr>
                    <w:rFonts w:asciiTheme="minorHAnsi" w:eastAsiaTheme="minorHAnsi" w:hAnsiTheme="minorHAnsi" w:cstheme="minorBidi"/>
                    <w:noProof/>
                    <w:color w:val="auto"/>
                    <w:sz w:val="22"/>
                    <w:szCs w:val="22"/>
                  </w:rPr>
                  <w:t>Partial Assessment (B)</w:t>
                </w:r>
              </w:p>
            </w:tc>
            <w:tc>
              <w:tcPr>
                <w:tcW w:w="5490" w:type="dxa"/>
                <w:tcBorders>
                  <w:left w:val="single" w:sz="4" w:space="0" w:color="D0CECE"/>
                  <w:bottom w:val="single" w:sz="4" w:space="0" w:color="D0CECE"/>
                </w:tcBorders>
                <w:shd w:val="clear" w:color="auto" w:fill="F7F7F7"/>
                <w:vAlign w:val="center"/>
              </w:tcPr>
              <w:p w:rsidR="00B3048D" w:rsidRPr="00D825D9" w:rsidRDefault="00CD08D1" w:rsidP="000A6656">
                <w:pPr>
                  <w:pStyle w:val="Normal72"/>
                  <w:widowControl/>
                  <w:autoSpaceDE/>
                  <w:autoSpaceDN/>
                  <w:adjustRightInd/>
                  <w:spacing w:after="160" w:line="259" w:lineRule="auto"/>
                  <w:ind w:left="86" w:hanging="14"/>
                  <w:rPr>
                    <w:rFonts w:asciiTheme="minorHAnsi" w:eastAsiaTheme="minorHAnsi" w:hAnsiTheme="minorHAnsi" w:cstheme="minorBidi"/>
                    <w:noProof/>
                    <w:color w:val="auto"/>
                    <w:sz w:val="22"/>
                    <w:szCs w:val="22"/>
                  </w:rPr>
                </w:pPr>
                <w:r>
                  <w:rPr>
                    <w:rFonts w:asciiTheme="minorHAnsi" w:eastAsiaTheme="minorHAnsi" w:hAnsiTheme="minorHAnsi" w:cstheme="minorBidi"/>
                    <w:noProof/>
                    <w:color w:val="auto"/>
                    <w:sz w:val="22"/>
                    <w:szCs w:val="22"/>
                  </w:rPr>
                  <w:t>Partial Assessment (B)</w:t>
                </w:r>
              </w:p>
            </w:tc>
          </w:tr>
        </w:tbl>
        <w:p w:rsidR="00B3048D" w:rsidRDefault="00B3048D" w:rsidP="00B3048D">
          <w:pPr>
            <w:pStyle w:val="Normal72"/>
            <w:shd w:val="clear" w:color="auto" w:fill="F7F7F7"/>
            <w:ind w:left="-691" w:right="-518"/>
            <w:rPr>
              <w:sz w:val="20"/>
            </w:rPr>
          </w:pPr>
        </w:p>
        <w:p w:rsidR="00B3048D" w:rsidRDefault="00B3048D" w:rsidP="00B3048D">
          <w:pPr>
            <w:pStyle w:val="Normal72"/>
            <w:shd w:val="clear" w:color="auto" w:fill="F7F7F7"/>
            <w:ind w:left="-691" w:right="-518"/>
            <w:rPr>
              <w:sz w:val="20"/>
            </w:rPr>
          </w:pPr>
        </w:p>
        <w:tbl>
          <w:tblPr>
            <w:tblW w:w="10635" w:type="dxa"/>
            <w:tblInd w:w="-720" w:type="dxa"/>
            <w:shd w:val="clear" w:color="auto" w:fill="F7F7F7"/>
            <w:tblLayout w:type="fixed"/>
            <w:tblCellMar>
              <w:left w:w="115" w:type="dxa"/>
              <w:right w:w="115" w:type="dxa"/>
            </w:tblCellMar>
            <w:tblLook w:val="04A0" w:firstRow="1" w:lastRow="0" w:firstColumn="1" w:lastColumn="0" w:noHBand="0" w:noVBand="1"/>
          </w:tblPr>
          <w:tblGrid>
            <w:gridCol w:w="5130"/>
            <w:gridCol w:w="5505"/>
          </w:tblGrid>
          <w:tr w:rsidR="00D17733" w:rsidTr="000A6656">
            <w:trPr>
              <w:trHeight w:val="503"/>
            </w:trPr>
            <w:tc>
              <w:tcPr>
                <w:tcW w:w="10635" w:type="dxa"/>
                <w:gridSpan w:val="2"/>
                <w:tcBorders>
                  <w:bottom w:val="single" w:sz="4" w:space="0" w:color="D0CECE"/>
                </w:tcBorders>
                <w:shd w:val="clear" w:color="auto" w:fill="F7F7F7"/>
                <w:vAlign w:val="center"/>
              </w:tcPr>
              <w:p w:rsidR="00B3048D" w:rsidRPr="00BF628C" w:rsidRDefault="00CD08D1" w:rsidP="000A6656">
                <w:pPr>
                  <w:pStyle w:val="Normal72"/>
                  <w:widowControl/>
                  <w:autoSpaceDE/>
                  <w:autoSpaceDN/>
                  <w:adjustRightInd/>
                  <w:spacing w:after="160" w:line="259" w:lineRule="auto"/>
                  <w:ind w:left="14" w:hanging="14"/>
                  <w:rPr>
                    <w:rFonts w:asciiTheme="minorHAnsi" w:eastAsiaTheme="minorHAnsi" w:hAnsiTheme="minorHAnsi" w:cstheme="minorBidi"/>
                    <w:b/>
                    <w:color w:val="002060"/>
                    <w:sz w:val="22"/>
                    <w:szCs w:val="22"/>
                  </w:rPr>
                </w:pPr>
                <w:r w:rsidRPr="00BF628C">
                  <w:rPr>
                    <w:rFonts w:asciiTheme="minorHAnsi" w:eastAsiaTheme="minorHAnsi" w:hAnsiTheme="minorHAnsi" w:cstheme="minorBidi"/>
                    <w:b/>
                    <w:color w:val="002060"/>
                    <w:sz w:val="22"/>
                    <w:szCs w:val="22"/>
                  </w:rPr>
                  <w:t>Organizations</w:t>
                </w:r>
              </w:p>
            </w:tc>
          </w:tr>
          <w:tr w:rsidR="00D17733" w:rsidTr="000A6656">
            <w:trPr>
              <w:trHeight w:val="380"/>
            </w:trPr>
            <w:tc>
              <w:tcPr>
                <w:tcW w:w="5130" w:type="dxa"/>
                <w:tcBorders>
                  <w:top w:val="single" w:sz="4" w:space="0" w:color="D0CECE"/>
                  <w:right w:val="single" w:sz="4" w:space="0" w:color="D0CECE"/>
                </w:tcBorders>
                <w:shd w:val="clear" w:color="auto" w:fill="F7F7F7"/>
                <w:vAlign w:val="center"/>
              </w:tcPr>
              <w:p w:rsidR="00B3048D" w:rsidRPr="00BF628C" w:rsidRDefault="00CD08D1" w:rsidP="000A6656">
                <w:pPr>
                  <w:pStyle w:val="Normal72"/>
                  <w:widowControl/>
                  <w:autoSpaceDE/>
                  <w:autoSpaceDN/>
                  <w:adjustRightInd/>
                  <w:spacing w:after="160" w:line="259" w:lineRule="auto"/>
                  <w:ind w:left="14" w:hanging="14"/>
                  <w:rPr>
                    <w:rFonts w:asciiTheme="minorHAnsi" w:eastAsiaTheme="minorHAnsi" w:hAnsiTheme="minorHAnsi" w:cstheme="minorBidi"/>
                    <w:color w:val="767171" w:themeColor="background2" w:themeShade="80"/>
                    <w:sz w:val="22"/>
                    <w:szCs w:val="22"/>
                  </w:rPr>
                </w:pPr>
                <w:r w:rsidRPr="00BF628C">
                  <w:rPr>
                    <w:rFonts w:asciiTheme="minorHAnsi" w:eastAsiaTheme="minorHAnsi" w:hAnsiTheme="minorHAnsi" w:cstheme="minorBidi"/>
                    <w:color w:val="767171" w:themeColor="background2" w:themeShade="80"/>
                    <w:sz w:val="22"/>
                    <w:szCs w:val="22"/>
                  </w:rPr>
                  <w:t>Borrower</w:t>
                </w:r>
              </w:p>
            </w:tc>
            <w:tc>
              <w:tcPr>
                <w:tcW w:w="5505" w:type="dxa"/>
                <w:tcBorders>
                  <w:top w:val="single" w:sz="4" w:space="0" w:color="D0CECE"/>
                  <w:left w:val="single" w:sz="4" w:space="0" w:color="D0CECE"/>
                </w:tcBorders>
                <w:shd w:val="clear" w:color="auto" w:fill="F7F7F7"/>
                <w:vAlign w:val="center"/>
              </w:tcPr>
              <w:p w:rsidR="00B3048D" w:rsidRPr="00BF628C" w:rsidRDefault="00CD08D1" w:rsidP="000A6656">
                <w:pPr>
                  <w:pStyle w:val="Normal72"/>
                  <w:widowControl/>
                  <w:autoSpaceDE/>
                  <w:autoSpaceDN/>
                  <w:adjustRightInd/>
                  <w:spacing w:after="160" w:line="259" w:lineRule="auto"/>
                  <w:ind w:left="100" w:hanging="14"/>
                  <w:rPr>
                    <w:rFonts w:asciiTheme="minorHAnsi" w:eastAsiaTheme="minorHAnsi" w:hAnsiTheme="minorHAnsi" w:cstheme="minorBidi"/>
                    <w:color w:val="767171" w:themeColor="background2" w:themeShade="80"/>
                    <w:sz w:val="22"/>
                    <w:szCs w:val="22"/>
                  </w:rPr>
                </w:pPr>
                <w:r w:rsidRPr="00BF628C">
                  <w:rPr>
                    <w:rFonts w:asciiTheme="minorHAnsi" w:eastAsiaTheme="minorHAnsi" w:hAnsiTheme="minorHAnsi" w:cstheme="minorBidi"/>
                    <w:color w:val="767171" w:themeColor="background2" w:themeShade="80"/>
                    <w:sz w:val="22"/>
                    <w:szCs w:val="22"/>
                  </w:rPr>
                  <w:t>Implementing Agency</w:t>
                </w:r>
              </w:p>
            </w:tc>
          </w:tr>
          <w:tr w:rsidR="00D17733" w:rsidTr="000A6656">
            <w:trPr>
              <w:trHeight w:val="439"/>
            </w:trPr>
            <w:tc>
              <w:tcPr>
                <w:tcW w:w="5130" w:type="dxa"/>
                <w:tcBorders>
                  <w:bottom w:val="single" w:sz="4" w:space="0" w:color="D0CECE"/>
                  <w:right w:val="single" w:sz="4" w:space="0" w:color="D0CECE"/>
                </w:tcBorders>
                <w:shd w:val="clear" w:color="auto" w:fill="F7F7F7"/>
                <w:vAlign w:val="center"/>
              </w:tcPr>
              <w:p w:rsidR="00B3048D" w:rsidRPr="00BF628C" w:rsidRDefault="00CD08D1" w:rsidP="000A6656">
                <w:pPr>
                  <w:pStyle w:val="Normal72"/>
                  <w:widowControl/>
                  <w:autoSpaceDE/>
                  <w:autoSpaceDN/>
                  <w:adjustRightInd/>
                  <w:spacing w:after="160" w:line="259" w:lineRule="auto"/>
                  <w:ind w:hanging="14"/>
                  <w:rPr>
                    <w:rFonts w:asciiTheme="minorHAnsi" w:eastAsiaTheme="minorHAnsi" w:hAnsiTheme="minorHAnsi" w:cstheme="minorBidi"/>
                    <w:noProof/>
                    <w:color w:val="auto"/>
                    <w:sz w:val="22"/>
                    <w:szCs w:val="22"/>
                  </w:rPr>
                </w:pPr>
                <w:r>
                  <w:rPr>
                    <w:rFonts w:asciiTheme="minorHAnsi" w:eastAsiaTheme="minorHAnsi" w:hAnsiTheme="minorHAnsi" w:cstheme="minorBidi"/>
                    <w:noProof/>
                    <w:color w:val="auto"/>
                    <w:sz w:val="22"/>
                    <w:szCs w:val="22"/>
                  </w:rPr>
                  <w:t>REPUBLIC OF TUNISIA</w:t>
                </w:r>
              </w:p>
            </w:tc>
            <w:tc>
              <w:tcPr>
                <w:tcW w:w="5505" w:type="dxa"/>
                <w:tcBorders>
                  <w:left w:val="single" w:sz="4" w:space="0" w:color="D0CECE"/>
                  <w:bottom w:val="single" w:sz="2" w:space="0" w:color="DFDFDF"/>
                </w:tcBorders>
                <w:shd w:val="clear" w:color="auto" w:fill="F7F7F7"/>
                <w:vAlign w:val="center"/>
              </w:tcPr>
              <w:p w:rsidR="00B3048D" w:rsidRPr="00BF628C" w:rsidRDefault="00CD08D1" w:rsidP="000A6656">
                <w:pPr>
                  <w:pStyle w:val="Normal72"/>
                  <w:widowControl/>
                  <w:autoSpaceDE/>
                  <w:autoSpaceDN/>
                  <w:adjustRightInd/>
                  <w:spacing w:after="160" w:line="259" w:lineRule="auto"/>
                  <w:ind w:left="100" w:hanging="14"/>
                  <w:rPr>
                    <w:rFonts w:asciiTheme="minorHAnsi" w:eastAsiaTheme="minorHAnsi" w:hAnsiTheme="minorHAnsi" w:cstheme="minorBidi"/>
                    <w:noProof/>
                    <w:color w:val="auto"/>
                    <w:sz w:val="22"/>
                    <w:szCs w:val="22"/>
                    <w:lang w:val="es-VE"/>
                  </w:rPr>
                </w:pPr>
                <w:r>
                  <w:rPr>
                    <w:rFonts w:asciiTheme="minorHAnsi" w:eastAsiaTheme="minorHAnsi" w:hAnsiTheme="minorHAnsi" w:cstheme="minorBidi"/>
                    <w:noProof/>
                    <w:color w:val="auto"/>
                    <w:sz w:val="22"/>
                    <w:szCs w:val="22"/>
                    <w:lang w:val="es-VE"/>
                  </w:rPr>
                  <w:t>ODESYPANO (Northwest Sylvo-pastoral Development Office under MAHRP)</w:t>
                </w:r>
              </w:p>
            </w:tc>
          </w:tr>
        </w:tbl>
        <w:p w:rsidR="00B3048D" w:rsidRDefault="00B3048D" w:rsidP="00B3048D">
          <w:pPr>
            <w:pStyle w:val="Normal72"/>
            <w:shd w:val="clear" w:color="auto" w:fill="F7F7F7"/>
            <w:ind w:left="-691" w:right="-518"/>
            <w:rPr>
              <w:sz w:val="20"/>
            </w:rPr>
          </w:pPr>
        </w:p>
        <w:tbl>
          <w:tblPr>
            <w:tblStyle w:val="TableGrid108"/>
            <w:tblW w:w="10602" w:type="dxa"/>
            <w:tblInd w:w="-702" w:type="dxa"/>
            <w:shd w:val="clear" w:color="auto" w:fill="F7F7F7"/>
            <w:tblLayout w:type="fixed"/>
            <w:tblLook w:val="04A0" w:firstRow="1" w:lastRow="0" w:firstColumn="1" w:lastColumn="0" w:noHBand="0" w:noVBand="1"/>
          </w:tblPr>
          <w:tblGrid>
            <w:gridCol w:w="10602"/>
          </w:tblGrid>
          <w:tr w:rsidR="00D17733" w:rsidTr="00A835DE">
            <w:trPr>
              <w:trHeight w:val="80"/>
            </w:trPr>
            <w:tc>
              <w:tcPr>
                <w:tcW w:w="10602" w:type="dxa"/>
                <w:tcBorders>
                  <w:top w:val="nil"/>
                  <w:left w:val="nil"/>
                  <w:bottom w:val="nil"/>
                  <w:right w:val="nil"/>
                </w:tcBorders>
                <w:shd w:val="clear" w:color="auto" w:fill="F7F7F7"/>
                <w:hideMark/>
              </w:tcPr>
              <w:p w:rsidR="00B3048D" w:rsidRDefault="00CD08D1" w:rsidP="000A6656">
                <w:pPr>
                  <w:pStyle w:val="Normal72"/>
                  <w:keepNext/>
                  <w:widowControl/>
                  <w:shd w:val="clear" w:color="auto" w:fill="F7F7F7"/>
                  <w:tabs>
                    <w:tab w:val="left" w:pos="3709"/>
                  </w:tabs>
                  <w:rPr>
                    <w:rFonts w:asciiTheme="minorHAnsi" w:hAnsiTheme="minorHAnsi"/>
                    <w:b/>
                    <w:color w:val="172D5F"/>
                    <w:sz w:val="22"/>
                    <w:szCs w:val="22"/>
                  </w:rPr>
                </w:pPr>
                <w:r>
                  <w:rPr>
                    <w:rFonts w:asciiTheme="minorHAnsi" w:hAnsiTheme="minorHAnsi"/>
                    <w:b/>
                    <w:color w:val="172D5F"/>
                    <w:sz w:val="22"/>
                    <w:szCs w:val="22"/>
                  </w:rPr>
                  <w:t>Project Development Objective (PDO)</w:t>
                </w:r>
              </w:p>
            </w:tc>
          </w:tr>
        </w:tbl>
        <w:p w:rsidR="00B3048D" w:rsidRPr="00C40572" w:rsidRDefault="00B3048D" w:rsidP="00A835DE">
          <w:pPr>
            <w:pStyle w:val="Normal72"/>
            <w:keepNext/>
            <w:widowControl/>
            <w:shd w:val="clear" w:color="auto" w:fill="F7F7F7"/>
            <w:spacing w:line="120" w:lineRule="auto"/>
            <w:ind w:left="-691" w:right="-518"/>
            <w:rPr>
              <w:rFonts w:asciiTheme="minorHAnsi" w:hAnsiTheme="minorHAnsi"/>
              <w:noProof/>
              <w:sz w:val="22"/>
              <w:szCs w:val="22"/>
            </w:rPr>
          </w:pPr>
        </w:p>
        <w:tbl>
          <w:tblPr>
            <w:tblStyle w:val="TableGrid108"/>
            <w:tblW w:w="10602"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Look w:val="04A0" w:firstRow="1" w:lastRow="0" w:firstColumn="1" w:lastColumn="0" w:noHBand="0" w:noVBand="1"/>
          </w:tblPr>
          <w:tblGrid>
            <w:gridCol w:w="10602"/>
          </w:tblGrid>
          <w:tr w:rsidR="00D17733" w:rsidTr="009E4BBB">
            <w:trPr>
              <w:trHeight w:val="144"/>
            </w:trPr>
            <w:tc>
              <w:tcPr>
                <w:tcW w:w="10602" w:type="dxa"/>
                <w:shd w:val="clear" w:color="auto" w:fill="F2F2F2"/>
                <w:vAlign w:val="center"/>
              </w:tcPr>
              <w:p w:rsidR="00B3048D" w:rsidRPr="00501672" w:rsidRDefault="00CD08D1" w:rsidP="00BA43FF">
                <w:pPr>
                  <w:pStyle w:val="Normal72"/>
                  <w:keepNext/>
                  <w:widowControl/>
                  <w:autoSpaceDE/>
                  <w:autoSpaceDN/>
                  <w:adjustRightInd/>
                  <w:spacing w:line="259" w:lineRule="auto"/>
                  <w:ind w:hanging="14"/>
                  <w:rPr>
                    <w:rFonts w:asciiTheme="minorHAnsi" w:hAnsiTheme="minorHAnsi"/>
                    <w:noProof/>
                    <w:sz w:val="22"/>
                    <w:szCs w:val="18"/>
                  </w:rPr>
                </w:pPr>
                <w:r w:rsidRPr="00126542">
                  <w:rPr>
                    <w:rFonts w:asciiTheme="minorHAnsi" w:eastAsiaTheme="minorHAnsi" w:hAnsiTheme="minorHAnsi" w:cstheme="minorBidi"/>
                    <w:color w:val="767171" w:themeColor="background2" w:themeShade="80"/>
                    <w:sz w:val="22"/>
                    <w:szCs w:val="22"/>
                  </w:rPr>
                  <w:t>Original PDO</w:t>
                </w:r>
              </w:p>
            </w:tc>
          </w:tr>
          <w:tr w:rsidR="00D17733" w:rsidTr="009E4BBB">
            <w:trPr>
              <w:trHeight w:val="144"/>
            </w:trPr>
            <w:tc>
              <w:tcPr>
                <w:tcW w:w="10602" w:type="dxa"/>
                <w:shd w:val="clear" w:color="auto" w:fill="F2F2F2"/>
                <w:hideMark/>
              </w:tcPr>
              <w:p w:rsidR="00B3048D" w:rsidRDefault="00CD08D1" w:rsidP="00BA43FF">
                <w:pPr>
                  <w:pStyle w:val="Normal72"/>
                  <w:keepNext/>
                  <w:widowControl/>
                  <w:shd w:val="clear" w:color="auto" w:fill="F7F7F7"/>
                  <w:rPr>
                    <w:rFonts w:asciiTheme="minorHAnsi" w:hAnsiTheme="minorHAnsi"/>
                    <w:bCs/>
                    <w:color w:val="002060"/>
                    <w:sz w:val="22"/>
                    <w:szCs w:val="22"/>
                  </w:rPr>
                </w:pPr>
                <w:r>
                  <w:rPr>
                    <w:rFonts w:asciiTheme="minorHAnsi" w:hAnsiTheme="minorHAnsi"/>
                    <w:noProof/>
                    <w:sz w:val="22"/>
                    <w:szCs w:val="18"/>
                  </w:rPr>
                  <w:t>The Project Development</w:t>
                </w:r>
                <w:r>
                  <w:rPr>
                    <w:rFonts w:asciiTheme="minorHAnsi" w:hAnsiTheme="minorHAnsi"/>
                    <w:noProof/>
                    <w:sz w:val="22"/>
                    <w:szCs w:val="18"/>
                  </w:rPr>
                  <w:t xml:space="preserve"> Objectives (PDOs) are to improve the socio-economic conditions of the rural population and promote better protection and management of natural resources in the project area using an integrated participatory approach to community-based development.</w:t>
                </w:r>
              </w:p>
            </w:tc>
          </w:tr>
          <w:tr w:rsidR="00D17733" w:rsidTr="009E4BBB">
            <w:trPr>
              <w:trHeight w:val="144"/>
            </w:trPr>
            <w:tc>
              <w:tcPr>
                <w:tcW w:w="10602" w:type="dxa"/>
                <w:shd w:val="clear" w:color="auto" w:fill="F2F2F2"/>
              </w:tcPr>
              <w:p w:rsidR="00B3048D" w:rsidRPr="00501672" w:rsidRDefault="00B3048D" w:rsidP="000A6656">
                <w:pPr>
                  <w:pStyle w:val="Normal72"/>
                  <w:shd w:val="clear" w:color="auto" w:fill="F7F7F7"/>
                  <w:rPr>
                    <w:rFonts w:asciiTheme="minorHAnsi" w:hAnsiTheme="minorHAnsi"/>
                    <w:noProof/>
                    <w:sz w:val="22"/>
                    <w:szCs w:val="18"/>
                  </w:rPr>
                </w:pPr>
              </w:p>
            </w:tc>
          </w:tr>
        </w:tbl>
        <w:p w:rsidR="00B3048D" w:rsidRPr="00C40572" w:rsidRDefault="00B3048D" w:rsidP="00B3048D">
          <w:pPr>
            <w:pStyle w:val="Normal72"/>
            <w:shd w:val="clear" w:color="auto" w:fill="F7F7F7"/>
            <w:ind w:left="-691" w:right="-518"/>
            <w:rPr>
              <w:rFonts w:asciiTheme="minorHAnsi" w:hAnsiTheme="minorHAnsi"/>
              <w:color w:val="767171" w:themeColor="background2" w:themeShade="80"/>
              <w:sz w:val="22"/>
              <w:szCs w:val="22"/>
            </w:rPr>
          </w:pPr>
        </w:p>
        <w:tbl>
          <w:tblPr>
            <w:tblStyle w:val="TableGrid108"/>
            <w:tblW w:w="10620" w:type="dxa"/>
            <w:tblInd w:w="-750" w:type="dxa"/>
            <w:shd w:val="clear" w:color="auto" w:fill="F7F7F7"/>
            <w:tblLayout w:type="fixed"/>
            <w:tblLook w:val="04A0" w:firstRow="1" w:lastRow="0" w:firstColumn="1" w:lastColumn="0" w:noHBand="0" w:noVBand="1"/>
          </w:tblPr>
          <w:tblGrid>
            <w:gridCol w:w="10620"/>
          </w:tblGrid>
          <w:tr w:rsidR="00D17733" w:rsidTr="000A6656">
            <w:trPr>
              <w:trHeight w:val="378"/>
            </w:trPr>
            <w:tc>
              <w:tcPr>
                <w:tcW w:w="10620" w:type="dxa"/>
                <w:tcBorders>
                  <w:top w:val="nil"/>
                  <w:left w:val="single" w:sz="24" w:space="0" w:color="BFBFBF"/>
                  <w:bottom w:val="nil"/>
                  <w:right w:val="nil"/>
                </w:tcBorders>
                <w:shd w:val="clear" w:color="auto" w:fill="E7E6E6"/>
                <w:vAlign w:val="center"/>
                <w:hideMark/>
              </w:tcPr>
              <w:p w:rsidR="00B3048D" w:rsidRPr="000C19EF" w:rsidRDefault="00CD08D1" w:rsidP="000A6656">
                <w:pPr>
                  <w:pStyle w:val="Normal72"/>
                  <w:keepNext/>
                  <w:widowControl/>
                  <w:rPr>
                    <w:rFonts w:asciiTheme="minorHAnsi" w:eastAsia="Times New Roman" w:hAnsiTheme="minorHAnsi"/>
                  </w:rPr>
                </w:pPr>
                <w:r>
                  <w:rPr>
                    <w:rFonts w:asciiTheme="minorHAnsi" w:hAnsiTheme="minorHAnsi"/>
                    <w:b/>
                    <w:bCs/>
                    <w:sz w:val="22"/>
                    <w:szCs w:val="22"/>
                  </w:rPr>
                  <w:lastRenderedPageBreak/>
                  <w:t>FINANCING</w:t>
                </w:r>
              </w:p>
            </w:tc>
          </w:tr>
        </w:tbl>
        <w:p w:rsidR="00B3048D" w:rsidRDefault="00B3048D" w:rsidP="00B3048D">
          <w:pPr>
            <w:pStyle w:val="Normal72"/>
            <w:keepNext/>
            <w:widowControl/>
            <w:shd w:val="clear" w:color="auto" w:fill="F7F7F7"/>
            <w:ind w:left="-691" w:right="-518"/>
            <w:rPr>
              <w:rFonts w:asciiTheme="minorHAnsi" w:hAnsiTheme="minorHAnsi"/>
              <w:color w:val="767171" w:themeColor="background2" w:themeShade="80"/>
              <w:sz w:val="22"/>
              <w:szCs w:val="22"/>
            </w:rPr>
          </w:pPr>
        </w:p>
        <w:tbl>
          <w:tblPr>
            <w:tblStyle w:val="TableGrid108"/>
            <w:tblW w:w="10620" w:type="dxa"/>
            <w:tblInd w:w="-720" w:type="dxa"/>
            <w:shd w:val="clear" w:color="auto" w:fill="F7F7F7"/>
            <w:tblLayout w:type="fixed"/>
            <w:tblLook w:val="04A0" w:firstRow="1" w:lastRow="0" w:firstColumn="1" w:lastColumn="0" w:noHBand="0" w:noVBand="1"/>
          </w:tblPr>
          <w:tblGrid>
            <w:gridCol w:w="18"/>
            <w:gridCol w:w="10602"/>
          </w:tblGrid>
          <w:tr w:rsidR="00D17733" w:rsidTr="000A6656">
            <w:trPr>
              <w:gridBefore w:val="1"/>
              <w:wBefore w:w="18" w:type="dxa"/>
              <w:trHeight w:val="342"/>
            </w:trPr>
            <w:tc>
              <w:tcPr>
                <w:tcW w:w="10602" w:type="dxa"/>
                <w:tcBorders>
                  <w:top w:val="nil"/>
                  <w:left w:val="nil"/>
                  <w:bottom w:val="nil"/>
                  <w:right w:val="nil"/>
                </w:tcBorders>
                <w:shd w:val="clear" w:color="auto" w:fill="F7F7F7"/>
                <w:vAlign w:val="center"/>
              </w:tcPr>
              <w:tbl>
                <w:tblPr>
                  <w:tblStyle w:val="TableGrid98"/>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58" w:type="dxa"/>
                    <w:right w:w="58" w:type="dxa"/>
                  </w:tblCellMar>
                  <w:tblLook w:val="04A0" w:firstRow="1" w:lastRow="0" w:firstColumn="1" w:lastColumn="0" w:noHBand="0" w:noVBand="1"/>
                </w:tblPr>
                <w:tblGrid>
                  <w:gridCol w:w="1377"/>
                  <w:gridCol w:w="1305"/>
                  <w:gridCol w:w="2591"/>
                  <w:gridCol w:w="2591"/>
                  <w:gridCol w:w="2591"/>
                </w:tblGrid>
                <w:tr w:rsidR="00D17733" w:rsidTr="000A6656">
                  <w:trPr>
                    <w:trHeight w:val="319"/>
                  </w:trPr>
                  <w:tc>
                    <w:tcPr>
                      <w:tcW w:w="1283" w:type="pct"/>
                      <w:gridSpan w:val="2"/>
                      <w:tcBorders>
                        <w:bottom w:val="single" w:sz="12" w:space="0" w:color="D0CECE"/>
                      </w:tcBorders>
                      <w:shd w:val="clear" w:color="auto" w:fill="F7F7F7"/>
                      <w:vAlign w:val="center"/>
                    </w:tcPr>
                    <w:p w:rsidR="00B3048D" w:rsidRPr="000C19EF" w:rsidRDefault="00B3048D" w:rsidP="000A6656">
                      <w:pPr>
                        <w:pStyle w:val="Normal72"/>
                        <w:keepNext/>
                        <w:widowControl/>
                        <w:rPr>
                          <w:rFonts w:asciiTheme="minorHAnsi" w:hAnsiTheme="minorHAnsi"/>
                          <w:b/>
                          <w:sz w:val="22"/>
                          <w:szCs w:val="22"/>
                        </w:rPr>
                      </w:pPr>
                    </w:p>
                  </w:tc>
                  <w:tc>
                    <w:tcPr>
                      <w:tcW w:w="1239" w:type="pct"/>
                      <w:tcBorders>
                        <w:bottom w:val="single" w:sz="12" w:space="0" w:color="D0CECE"/>
                      </w:tcBorders>
                      <w:shd w:val="clear" w:color="auto" w:fill="F7F7F7"/>
                      <w:vAlign w:val="center"/>
                    </w:tcPr>
                    <w:p w:rsidR="00B3048D" w:rsidRPr="000C19EF" w:rsidRDefault="00CD08D1" w:rsidP="000A6656">
                      <w:pPr>
                        <w:pStyle w:val="Normal72"/>
                        <w:keepNext/>
                        <w:widowControl/>
                        <w:tabs>
                          <w:tab w:val="left" w:pos="984"/>
                        </w:tabs>
                        <w:jc w:val="right"/>
                        <w:rPr>
                          <w:rFonts w:asciiTheme="minorHAnsi" w:hAnsiTheme="minorHAnsi"/>
                          <w:b/>
                          <w:sz w:val="22"/>
                          <w:szCs w:val="22"/>
                        </w:rPr>
                      </w:pPr>
                      <w:r w:rsidRPr="000C19EF">
                        <w:rPr>
                          <w:rFonts w:asciiTheme="minorHAnsi" w:hAnsiTheme="minorHAnsi"/>
                          <w:b/>
                          <w:sz w:val="22"/>
                          <w:szCs w:val="22"/>
                        </w:rPr>
                        <w:t xml:space="preserve">Original Amount (US$) </w:t>
                      </w:r>
                    </w:p>
                  </w:tc>
                  <w:tc>
                    <w:tcPr>
                      <w:tcW w:w="1239" w:type="pct"/>
                      <w:tcBorders>
                        <w:bottom w:val="single" w:sz="12" w:space="0" w:color="D0CECE"/>
                      </w:tcBorders>
                      <w:shd w:val="clear" w:color="auto" w:fill="F7F7F7"/>
                      <w:vAlign w:val="center"/>
                    </w:tcPr>
                    <w:p w:rsidR="00B3048D" w:rsidRPr="000C19EF" w:rsidRDefault="00CD08D1" w:rsidP="000A6656">
                      <w:pPr>
                        <w:pStyle w:val="Normal72"/>
                        <w:keepNext/>
                        <w:widowControl/>
                        <w:jc w:val="right"/>
                        <w:rPr>
                          <w:rFonts w:asciiTheme="minorHAnsi" w:hAnsiTheme="minorHAnsi"/>
                          <w:b/>
                          <w:sz w:val="22"/>
                          <w:szCs w:val="22"/>
                        </w:rPr>
                      </w:pPr>
                      <w:r w:rsidRPr="000C19EF">
                        <w:rPr>
                          <w:rFonts w:asciiTheme="minorHAnsi" w:hAnsiTheme="minorHAnsi"/>
                          <w:b/>
                          <w:sz w:val="22"/>
                          <w:szCs w:val="22"/>
                        </w:rPr>
                        <w:t>Revised Amount (US$)</w:t>
                      </w:r>
                    </w:p>
                  </w:tc>
                  <w:tc>
                    <w:tcPr>
                      <w:tcW w:w="1239" w:type="pct"/>
                      <w:tcBorders>
                        <w:bottom w:val="single" w:sz="12" w:space="0" w:color="D0CECE"/>
                      </w:tcBorders>
                      <w:shd w:val="clear" w:color="auto" w:fill="F7F7F7"/>
                      <w:vAlign w:val="center"/>
                    </w:tcPr>
                    <w:p w:rsidR="00B3048D" w:rsidRPr="000C19EF" w:rsidRDefault="00CD08D1" w:rsidP="000A6656">
                      <w:pPr>
                        <w:pStyle w:val="Normal72"/>
                        <w:keepNext/>
                        <w:widowControl/>
                        <w:jc w:val="right"/>
                        <w:rPr>
                          <w:rFonts w:asciiTheme="minorHAnsi" w:hAnsiTheme="minorHAnsi"/>
                          <w:b/>
                          <w:sz w:val="22"/>
                          <w:szCs w:val="22"/>
                        </w:rPr>
                      </w:pPr>
                      <w:r w:rsidRPr="000C19EF">
                        <w:rPr>
                          <w:rFonts w:asciiTheme="minorHAnsi" w:hAnsiTheme="minorHAnsi"/>
                          <w:b/>
                          <w:sz w:val="22"/>
                          <w:szCs w:val="22"/>
                        </w:rPr>
                        <w:t>Actual Disbursed (US$)</w:t>
                      </w:r>
                    </w:p>
                  </w:tc>
                </w:tr>
                <w:tr w:rsidR="00D17733" w:rsidTr="000A6656">
                  <w:trPr>
                    <w:trHeight w:val="254"/>
                  </w:trPr>
                  <w:tc>
                    <w:tcPr>
                      <w:tcW w:w="1283" w:type="pct"/>
                      <w:gridSpan w:val="2"/>
                      <w:tcBorders>
                        <w:top w:val="single" w:sz="12" w:space="0" w:color="D0CECE"/>
                      </w:tcBorders>
                      <w:shd w:val="clear" w:color="auto" w:fill="F7F7F7"/>
                      <w:vAlign w:val="center"/>
                    </w:tcPr>
                    <w:p w:rsidR="00B3048D" w:rsidRPr="000C19EF" w:rsidRDefault="00CD08D1" w:rsidP="000A6656">
                      <w:pPr>
                        <w:pStyle w:val="Normal72"/>
                        <w:keepNext/>
                        <w:widowControl/>
                        <w:rPr>
                          <w:rFonts w:asciiTheme="minorHAnsi" w:hAnsiTheme="minorHAnsi"/>
                          <w:b/>
                          <w:sz w:val="22"/>
                          <w:szCs w:val="22"/>
                        </w:rPr>
                      </w:pPr>
                      <w:r w:rsidRPr="000C19EF">
                        <w:rPr>
                          <w:rFonts w:asciiTheme="minorHAnsi" w:hAnsiTheme="minorHAnsi"/>
                          <w:b/>
                          <w:sz w:val="22"/>
                          <w:szCs w:val="22"/>
                        </w:rPr>
                        <w:t>World Bank Financing</w:t>
                      </w:r>
                    </w:p>
                  </w:tc>
                  <w:tc>
                    <w:tcPr>
                      <w:tcW w:w="1239" w:type="pct"/>
                      <w:tcBorders>
                        <w:top w:val="single" w:sz="12" w:space="0" w:color="D0CECE"/>
                      </w:tcBorders>
                      <w:shd w:val="clear" w:color="auto" w:fill="F7F7F7"/>
                      <w:vAlign w:val="center"/>
                    </w:tcPr>
                    <w:p w:rsidR="00B3048D" w:rsidRPr="000C19EF" w:rsidRDefault="00B3048D" w:rsidP="000A6656">
                      <w:pPr>
                        <w:pStyle w:val="Normal72"/>
                        <w:keepNext/>
                        <w:widowControl/>
                        <w:rPr>
                          <w:rFonts w:asciiTheme="minorHAnsi" w:hAnsiTheme="minorHAnsi"/>
                          <w:b/>
                          <w:sz w:val="22"/>
                          <w:szCs w:val="22"/>
                        </w:rPr>
                      </w:pPr>
                    </w:p>
                  </w:tc>
                  <w:tc>
                    <w:tcPr>
                      <w:tcW w:w="1239" w:type="pct"/>
                      <w:tcBorders>
                        <w:top w:val="single" w:sz="12" w:space="0" w:color="D0CECE"/>
                      </w:tcBorders>
                      <w:shd w:val="clear" w:color="auto" w:fill="F7F7F7"/>
                      <w:vAlign w:val="center"/>
                    </w:tcPr>
                    <w:p w:rsidR="00B3048D" w:rsidRPr="000C19EF" w:rsidRDefault="00B3048D" w:rsidP="000A6656">
                      <w:pPr>
                        <w:pStyle w:val="Normal72"/>
                        <w:keepNext/>
                        <w:widowControl/>
                        <w:rPr>
                          <w:rFonts w:asciiTheme="minorHAnsi" w:hAnsiTheme="minorHAnsi"/>
                          <w:b/>
                          <w:sz w:val="22"/>
                          <w:szCs w:val="22"/>
                        </w:rPr>
                      </w:pPr>
                    </w:p>
                  </w:tc>
                  <w:tc>
                    <w:tcPr>
                      <w:tcW w:w="1239" w:type="pct"/>
                      <w:tcBorders>
                        <w:top w:val="single" w:sz="12" w:space="0" w:color="D0CECE"/>
                      </w:tcBorders>
                      <w:shd w:val="clear" w:color="auto" w:fill="F7F7F7"/>
                      <w:vAlign w:val="center"/>
                    </w:tcPr>
                    <w:p w:rsidR="00B3048D" w:rsidRPr="000C19EF" w:rsidRDefault="00B3048D" w:rsidP="000A6656">
                      <w:pPr>
                        <w:pStyle w:val="Normal72"/>
                        <w:keepNext/>
                        <w:widowControl/>
                        <w:rPr>
                          <w:rFonts w:asciiTheme="minorHAnsi" w:hAnsiTheme="minorHAnsi"/>
                          <w:b/>
                          <w:sz w:val="22"/>
                          <w:szCs w:val="22"/>
                        </w:rPr>
                      </w:pPr>
                    </w:p>
                  </w:tc>
                </w:tr>
                <w:tr w:rsidR="00D17733" w:rsidTr="000A6656">
                  <w:trPr>
                    <w:trHeight w:val="383"/>
                  </w:trPr>
                  <w:tc>
                    <w:tcPr>
                      <w:tcW w:w="1283" w:type="pct"/>
                      <w:gridSpan w:val="2"/>
                      <w:shd w:val="clear" w:color="auto" w:fill="F7F7F7"/>
                      <w:vAlign w:val="center"/>
                    </w:tcPr>
                    <w:p w:rsidR="00B3048D" w:rsidRPr="000C19EF" w:rsidRDefault="00B3048D" w:rsidP="000A6656">
                      <w:pPr>
                        <w:pStyle w:val="Normal72"/>
                        <w:keepNext/>
                        <w:widowControl/>
                        <w:rPr>
                          <w:rFonts w:asciiTheme="minorHAnsi" w:hAnsiTheme="minorHAnsi"/>
                          <w:noProof/>
                          <w:sz w:val="22"/>
                          <w:szCs w:val="22"/>
                        </w:rPr>
                      </w:pPr>
                    </w:p>
                    <w:p w:rsidR="00B3048D" w:rsidRPr="000C19EF" w:rsidRDefault="00CD08D1" w:rsidP="000A6656">
                      <w:pPr>
                        <w:pStyle w:val="Normal72"/>
                        <w:keepNext/>
                        <w:widowControl/>
                        <w:rPr>
                          <w:rFonts w:asciiTheme="minorHAnsi" w:hAnsiTheme="minorHAnsi"/>
                          <w:noProof/>
                          <w:sz w:val="22"/>
                          <w:szCs w:val="22"/>
                        </w:rPr>
                      </w:pPr>
                      <w:r>
                        <w:rPr>
                          <w:rFonts w:asciiTheme="minorHAnsi" w:hAnsiTheme="minorHAnsi"/>
                          <w:bCs/>
                          <w:noProof/>
                          <w:sz w:val="22"/>
                          <w:szCs w:val="22"/>
                        </w:rPr>
                        <w:t>IBRD-79860</w:t>
                      </w:r>
                    </w:p>
                  </w:tc>
                  <w:tc>
                    <w:tcPr>
                      <w:tcW w:w="1239" w:type="pct"/>
                      <w:shd w:val="clear" w:color="auto" w:fill="F7F7F7"/>
                      <w:vAlign w:val="center"/>
                    </w:tcPr>
                    <w:p w:rsidR="00B3048D" w:rsidRPr="000C19EF" w:rsidRDefault="00CD08D1" w:rsidP="000A6656">
                      <w:pPr>
                        <w:pStyle w:val="Normal72"/>
                        <w:keepNext/>
                        <w:widowControl/>
                        <w:jc w:val="right"/>
                        <w:rPr>
                          <w:rFonts w:asciiTheme="minorHAnsi" w:hAnsiTheme="minorHAnsi"/>
                          <w:noProof/>
                          <w:sz w:val="22"/>
                          <w:szCs w:val="22"/>
                        </w:rPr>
                      </w:pPr>
                      <w:r>
                        <w:rPr>
                          <w:rFonts w:asciiTheme="minorHAnsi" w:hAnsiTheme="minorHAnsi"/>
                          <w:noProof/>
                          <w:sz w:val="22"/>
                          <w:szCs w:val="22"/>
                        </w:rPr>
                        <w:t>41,600,000</w:t>
                      </w:r>
                    </w:p>
                  </w:tc>
                  <w:tc>
                    <w:tcPr>
                      <w:tcW w:w="1239" w:type="pct"/>
                      <w:shd w:val="clear" w:color="auto" w:fill="F7F7F7"/>
                      <w:vAlign w:val="center"/>
                    </w:tcPr>
                    <w:p w:rsidR="00B3048D" w:rsidRPr="000C19EF" w:rsidRDefault="00CD08D1" w:rsidP="000A6656">
                      <w:pPr>
                        <w:pStyle w:val="Normal72"/>
                        <w:keepNext/>
                        <w:widowControl/>
                        <w:jc w:val="right"/>
                        <w:rPr>
                          <w:rFonts w:asciiTheme="minorHAnsi" w:hAnsiTheme="minorHAnsi"/>
                          <w:noProof/>
                          <w:sz w:val="22"/>
                          <w:szCs w:val="22"/>
                        </w:rPr>
                      </w:pPr>
                      <w:r>
                        <w:rPr>
                          <w:rFonts w:asciiTheme="minorHAnsi" w:hAnsiTheme="minorHAnsi"/>
                          <w:noProof/>
                          <w:sz w:val="22"/>
                          <w:szCs w:val="22"/>
                        </w:rPr>
                        <w:t>41,600,000</w:t>
                      </w:r>
                    </w:p>
                  </w:tc>
                  <w:tc>
                    <w:tcPr>
                      <w:tcW w:w="1239" w:type="pct"/>
                      <w:shd w:val="clear" w:color="auto" w:fill="F7F7F7"/>
                      <w:vAlign w:val="center"/>
                    </w:tcPr>
                    <w:p w:rsidR="00B3048D" w:rsidRPr="000C19EF" w:rsidRDefault="00CD08D1" w:rsidP="000A6656">
                      <w:pPr>
                        <w:pStyle w:val="Normal72"/>
                        <w:keepNext/>
                        <w:widowControl/>
                        <w:jc w:val="right"/>
                        <w:rPr>
                          <w:rFonts w:asciiTheme="minorHAnsi" w:hAnsiTheme="minorHAnsi"/>
                          <w:noProof/>
                          <w:sz w:val="22"/>
                          <w:szCs w:val="22"/>
                        </w:rPr>
                      </w:pPr>
                      <w:r>
                        <w:rPr>
                          <w:rFonts w:asciiTheme="minorHAnsi" w:hAnsiTheme="minorHAnsi"/>
                          <w:noProof/>
                          <w:sz w:val="22"/>
                          <w:szCs w:val="22"/>
                        </w:rPr>
                        <w:t>31,902,708</w:t>
                      </w:r>
                    </w:p>
                  </w:tc>
                </w:tr>
                <w:tr w:rsidR="00D17733" w:rsidTr="000A6656">
                  <w:trPr>
                    <w:trHeight w:val="383"/>
                  </w:trPr>
                  <w:tc>
                    <w:tcPr>
                      <w:tcW w:w="659" w:type="pct"/>
                      <w:shd w:val="clear" w:color="auto" w:fill="F7F7F7"/>
                      <w:vAlign w:val="center"/>
                    </w:tcPr>
                    <w:p w:rsidR="00B3048D" w:rsidRPr="000C19EF" w:rsidRDefault="00CD08D1" w:rsidP="000A6656">
                      <w:pPr>
                        <w:pStyle w:val="Normal72"/>
                        <w:keepNext/>
                        <w:widowControl/>
                        <w:rPr>
                          <w:rFonts w:asciiTheme="minorHAnsi" w:hAnsiTheme="minorHAnsi"/>
                          <w:b/>
                          <w:bCs/>
                          <w:noProof/>
                          <w:sz w:val="22"/>
                          <w:szCs w:val="22"/>
                        </w:rPr>
                      </w:pPr>
                      <w:r w:rsidRPr="000C19EF">
                        <w:rPr>
                          <w:rFonts w:asciiTheme="minorHAnsi" w:hAnsiTheme="minorHAnsi"/>
                          <w:b/>
                          <w:bCs/>
                          <w:noProof/>
                          <w:sz w:val="22"/>
                          <w:szCs w:val="22"/>
                        </w:rPr>
                        <w:t>Total</w:t>
                      </w:r>
                    </w:p>
                  </w:tc>
                  <w:tc>
                    <w:tcPr>
                      <w:tcW w:w="624" w:type="pct"/>
                      <w:shd w:val="clear" w:color="auto" w:fill="F7F7F7"/>
                      <w:vAlign w:val="center"/>
                    </w:tcPr>
                    <w:p w:rsidR="00B3048D" w:rsidRPr="000C19EF" w:rsidRDefault="00B3048D" w:rsidP="000A6656">
                      <w:pPr>
                        <w:pStyle w:val="Normal72"/>
                        <w:keepNext/>
                        <w:widowControl/>
                        <w:rPr>
                          <w:rFonts w:asciiTheme="minorHAnsi" w:hAnsiTheme="minorHAnsi"/>
                          <w:b/>
                          <w:bCs/>
                          <w:noProof/>
                          <w:sz w:val="22"/>
                          <w:szCs w:val="22"/>
                        </w:rPr>
                      </w:pPr>
                    </w:p>
                  </w:tc>
                  <w:tc>
                    <w:tcPr>
                      <w:tcW w:w="1239" w:type="pct"/>
                      <w:shd w:val="clear" w:color="auto" w:fill="F7F7F7"/>
                      <w:vAlign w:val="center"/>
                    </w:tcPr>
                    <w:p w:rsidR="00B3048D" w:rsidRPr="000C19EF" w:rsidRDefault="00CD08D1" w:rsidP="000A6656">
                      <w:pPr>
                        <w:pStyle w:val="Normal72"/>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41,600,000</w:t>
                      </w:r>
                      <w:r>
                        <w:rPr>
                          <w:rFonts w:asciiTheme="minorHAnsi" w:hAnsiTheme="minorHAnsi"/>
                          <w:b/>
                          <w:sz w:val="22"/>
                          <w:szCs w:val="22"/>
                        </w:rPr>
                        <w:fldChar w:fldCharType="end"/>
                      </w:r>
                    </w:p>
                  </w:tc>
                  <w:tc>
                    <w:tcPr>
                      <w:tcW w:w="1239" w:type="pct"/>
                      <w:shd w:val="clear" w:color="auto" w:fill="F7F7F7"/>
                      <w:vAlign w:val="center"/>
                    </w:tcPr>
                    <w:p w:rsidR="00B3048D" w:rsidRPr="000C19EF" w:rsidRDefault="00CD08D1" w:rsidP="000A6656">
                      <w:pPr>
                        <w:pStyle w:val="Normal72"/>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41,600,000</w:t>
                      </w:r>
                      <w:r>
                        <w:rPr>
                          <w:rFonts w:asciiTheme="minorHAnsi" w:hAnsiTheme="minorHAnsi"/>
                          <w:b/>
                          <w:sz w:val="22"/>
                          <w:szCs w:val="22"/>
                        </w:rPr>
                        <w:fldChar w:fldCharType="end"/>
                      </w:r>
                    </w:p>
                  </w:tc>
                  <w:tc>
                    <w:tcPr>
                      <w:tcW w:w="1239" w:type="pct"/>
                      <w:shd w:val="clear" w:color="auto" w:fill="F7F7F7"/>
                      <w:vAlign w:val="center"/>
                    </w:tcPr>
                    <w:p w:rsidR="00B3048D" w:rsidRPr="000C19EF" w:rsidRDefault="00CD08D1" w:rsidP="000A6656">
                      <w:pPr>
                        <w:pStyle w:val="Normal72"/>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31,902,708</w:t>
                      </w:r>
                      <w:r>
                        <w:rPr>
                          <w:rFonts w:asciiTheme="minorHAnsi" w:hAnsiTheme="minorHAnsi"/>
                          <w:b/>
                          <w:sz w:val="22"/>
                          <w:szCs w:val="22"/>
                        </w:rPr>
                        <w:fldChar w:fldCharType="end"/>
                      </w:r>
                    </w:p>
                  </w:tc>
                </w:tr>
                <w:tr w:rsidR="00D17733" w:rsidTr="000A6656">
                  <w:trPr>
                    <w:trHeight w:val="388"/>
                  </w:trPr>
                  <w:tc>
                    <w:tcPr>
                      <w:tcW w:w="1283" w:type="pct"/>
                      <w:gridSpan w:val="2"/>
                      <w:shd w:val="clear" w:color="auto" w:fill="F7F7F7"/>
                      <w:vAlign w:val="center"/>
                    </w:tcPr>
                    <w:p w:rsidR="00B3048D" w:rsidRPr="000C19EF" w:rsidRDefault="00CD08D1" w:rsidP="000A6656">
                      <w:pPr>
                        <w:pStyle w:val="Normal72"/>
                        <w:keepNext/>
                        <w:widowControl/>
                        <w:rPr>
                          <w:rFonts w:asciiTheme="minorHAnsi" w:hAnsiTheme="minorHAnsi"/>
                          <w:b/>
                          <w:sz w:val="22"/>
                          <w:szCs w:val="22"/>
                        </w:rPr>
                      </w:pPr>
                      <w:r w:rsidRPr="000C19EF">
                        <w:rPr>
                          <w:rFonts w:asciiTheme="minorHAnsi" w:hAnsiTheme="minorHAnsi"/>
                          <w:b/>
                          <w:sz w:val="22"/>
                          <w:szCs w:val="22"/>
                        </w:rPr>
                        <w:t>Non-World Bank Financing</w:t>
                      </w:r>
                    </w:p>
                  </w:tc>
                  <w:tc>
                    <w:tcPr>
                      <w:tcW w:w="1239" w:type="pct"/>
                      <w:shd w:val="clear" w:color="auto" w:fill="F7F7F7"/>
                      <w:vAlign w:val="bottom"/>
                    </w:tcPr>
                    <w:p w:rsidR="00B3048D" w:rsidRPr="000C19EF" w:rsidRDefault="00B3048D" w:rsidP="000A6656">
                      <w:pPr>
                        <w:pStyle w:val="Normal72"/>
                        <w:keepNext/>
                        <w:widowControl/>
                        <w:jc w:val="right"/>
                        <w:rPr>
                          <w:rFonts w:asciiTheme="minorHAnsi" w:hAnsiTheme="minorHAnsi"/>
                          <w:b/>
                          <w:sz w:val="22"/>
                          <w:szCs w:val="22"/>
                        </w:rPr>
                      </w:pPr>
                    </w:p>
                  </w:tc>
                  <w:tc>
                    <w:tcPr>
                      <w:tcW w:w="1239" w:type="pct"/>
                      <w:shd w:val="clear" w:color="auto" w:fill="F7F7F7"/>
                      <w:vAlign w:val="bottom"/>
                    </w:tcPr>
                    <w:p w:rsidR="00B3048D" w:rsidRPr="000C19EF" w:rsidRDefault="00B3048D" w:rsidP="000A6656">
                      <w:pPr>
                        <w:pStyle w:val="Normal72"/>
                        <w:keepNext/>
                        <w:widowControl/>
                        <w:jc w:val="right"/>
                        <w:rPr>
                          <w:rFonts w:asciiTheme="minorHAnsi" w:hAnsiTheme="minorHAnsi"/>
                          <w:b/>
                          <w:sz w:val="22"/>
                          <w:szCs w:val="22"/>
                        </w:rPr>
                      </w:pPr>
                    </w:p>
                  </w:tc>
                  <w:tc>
                    <w:tcPr>
                      <w:tcW w:w="1239" w:type="pct"/>
                      <w:shd w:val="clear" w:color="auto" w:fill="F7F7F7"/>
                      <w:vAlign w:val="bottom"/>
                    </w:tcPr>
                    <w:p w:rsidR="00B3048D" w:rsidRPr="000C19EF" w:rsidRDefault="00B3048D" w:rsidP="000A6656">
                      <w:pPr>
                        <w:pStyle w:val="Normal72"/>
                        <w:keepNext/>
                        <w:widowControl/>
                        <w:jc w:val="right"/>
                        <w:rPr>
                          <w:rFonts w:asciiTheme="minorHAnsi" w:hAnsiTheme="minorHAnsi"/>
                          <w:b/>
                          <w:sz w:val="22"/>
                          <w:szCs w:val="22"/>
                        </w:rPr>
                      </w:pPr>
                    </w:p>
                  </w:tc>
                </w:tr>
                <w:tr w:rsidR="00D17733" w:rsidTr="000A6656">
                  <w:trPr>
                    <w:trHeight w:val="383"/>
                  </w:trPr>
                  <w:tc>
                    <w:tcPr>
                      <w:tcW w:w="1283" w:type="pct"/>
                      <w:gridSpan w:val="2"/>
                      <w:shd w:val="clear" w:color="auto" w:fill="F7F7F7"/>
                      <w:vAlign w:val="center"/>
                    </w:tcPr>
                    <w:p w:rsidR="00B3048D" w:rsidRPr="000C19EF" w:rsidRDefault="00CD08D1" w:rsidP="000A6656">
                      <w:pPr>
                        <w:pStyle w:val="Normal72"/>
                        <w:keepNext/>
                        <w:widowControl/>
                        <w:rPr>
                          <w:rFonts w:asciiTheme="minorHAnsi" w:hAnsiTheme="minorHAnsi"/>
                          <w:noProof/>
                          <w:sz w:val="22"/>
                          <w:szCs w:val="22"/>
                        </w:rPr>
                      </w:pPr>
                      <w:r>
                        <w:rPr>
                          <w:rFonts w:asciiTheme="minorHAnsi" w:hAnsiTheme="minorHAnsi"/>
                          <w:noProof/>
                          <w:sz w:val="22"/>
                          <w:szCs w:val="22"/>
                        </w:rPr>
                        <w:t>Borrower</w:t>
                      </w:r>
                    </w:p>
                  </w:tc>
                  <w:tc>
                    <w:tcPr>
                      <w:tcW w:w="1239" w:type="pct"/>
                      <w:shd w:val="clear" w:color="auto" w:fill="F7F7F7"/>
                      <w:vAlign w:val="center"/>
                    </w:tcPr>
                    <w:p w:rsidR="00B3048D" w:rsidRPr="000C19EF" w:rsidRDefault="00CD08D1" w:rsidP="000A6656">
                      <w:pPr>
                        <w:pStyle w:val="Normal72"/>
                        <w:keepNext/>
                        <w:widowControl/>
                        <w:jc w:val="right"/>
                        <w:rPr>
                          <w:rFonts w:asciiTheme="minorHAnsi" w:hAnsiTheme="minorHAnsi"/>
                          <w:noProof/>
                          <w:sz w:val="22"/>
                          <w:szCs w:val="22"/>
                        </w:rPr>
                      </w:pPr>
                      <w:r>
                        <w:rPr>
                          <w:rFonts w:asciiTheme="minorHAnsi" w:hAnsiTheme="minorHAnsi"/>
                          <w:noProof/>
                          <w:sz w:val="22"/>
                          <w:szCs w:val="22"/>
                        </w:rPr>
                        <w:t>9,240,000</w:t>
                      </w:r>
                    </w:p>
                  </w:tc>
                  <w:tc>
                    <w:tcPr>
                      <w:tcW w:w="1239" w:type="pct"/>
                      <w:shd w:val="clear" w:color="auto" w:fill="F7F7F7"/>
                      <w:vAlign w:val="center"/>
                    </w:tcPr>
                    <w:p w:rsidR="00B3048D" w:rsidRPr="000C19EF" w:rsidRDefault="00CD08D1" w:rsidP="000A6656">
                      <w:pPr>
                        <w:pStyle w:val="Normal72"/>
                        <w:keepNext/>
                        <w:widowControl/>
                        <w:jc w:val="right"/>
                        <w:rPr>
                          <w:rFonts w:asciiTheme="minorHAnsi" w:hAnsiTheme="minorHAnsi"/>
                          <w:noProof/>
                          <w:sz w:val="22"/>
                          <w:szCs w:val="22"/>
                        </w:rPr>
                      </w:pPr>
                      <w:r>
                        <w:rPr>
                          <w:rFonts w:asciiTheme="minorHAnsi" w:hAnsiTheme="minorHAnsi"/>
                          <w:noProof/>
                          <w:sz w:val="22"/>
                          <w:szCs w:val="22"/>
                        </w:rPr>
                        <w:t>6,000,000</w:t>
                      </w:r>
                    </w:p>
                  </w:tc>
                  <w:tc>
                    <w:tcPr>
                      <w:tcW w:w="1239" w:type="pct"/>
                      <w:shd w:val="clear" w:color="auto" w:fill="F7F7F7"/>
                      <w:vAlign w:val="center"/>
                    </w:tcPr>
                    <w:p w:rsidR="00B3048D" w:rsidRPr="000C19EF" w:rsidRDefault="00CD08D1" w:rsidP="000A6656">
                      <w:pPr>
                        <w:pStyle w:val="Normal72"/>
                        <w:keepNext/>
                        <w:widowControl/>
                        <w:jc w:val="right"/>
                        <w:rPr>
                          <w:rFonts w:asciiTheme="minorHAnsi" w:hAnsiTheme="minorHAnsi"/>
                          <w:noProof/>
                          <w:sz w:val="22"/>
                          <w:szCs w:val="22"/>
                        </w:rPr>
                      </w:pPr>
                      <w:r>
                        <w:rPr>
                          <w:rFonts w:asciiTheme="minorHAnsi" w:hAnsiTheme="minorHAnsi"/>
                          <w:noProof/>
                          <w:sz w:val="22"/>
                          <w:szCs w:val="22"/>
                        </w:rPr>
                        <w:t>5,532,785</w:t>
                      </w:r>
                    </w:p>
                  </w:tc>
                </w:tr>
                <w:tr w:rsidR="00D17733" w:rsidTr="000A6656">
                  <w:trPr>
                    <w:trHeight w:val="383"/>
                  </w:trPr>
                  <w:tc>
                    <w:tcPr>
                      <w:tcW w:w="1283" w:type="pct"/>
                      <w:gridSpan w:val="2"/>
                      <w:shd w:val="clear" w:color="auto" w:fill="F7F7F7"/>
                      <w:vAlign w:val="center"/>
                    </w:tcPr>
                    <w:p w:rsidR="00B3048D" w:rsidRPr="000C19EF" w:rsidRDefault="00CD08D1" w:rsidP="000A6656">
                      <w:pPr>
                        <w:pStyle w:val="Normal72"/>
                        <w:keepNext/>
                        <w:widowControl/>
                        <w:rPr>
                          <w:rFonts w:asciiTheme="minorHAnsi" w:hAnsiTheme="minorHAnsi"/>
                          <w:noProof/>
                          <w:sz w:val="22"/>
                          <w:szCs w:val="22"/>
                        </w:rPr>
                      </w:pPr>
                      <w:r>
                        <w:rPr>
                          <w:rFonts w:asciiTheme="minorHAnsi" w:hAnsiTheme="minorHAnsi"/>
                          <w:noProof/>
                          <w:sz w:val="22"/>
                          <w:szCs w:val="22"/>
                        </w:rPr>
                        <w:t>Local Communities</w:t>
                      </w:r>
                    </w:p>
                  </w:tc>
                  <w:tc>
                    <w:tcPr>
                      <w:tcW w:w="1239" w:type="pct"/>
                      <w:shd w:val="clear" w:color="auto" w:fill="F7F7F7"/>
                      <w:vAlign w:val="center"/>
                    </w:tcPr>
                    <w:p w:rsidR="00B3048D" w:rsidRPr="000C19EF" w:rsidRDefault="00CD08D1" w:rsidP="000A6656">
                      <w:pPr>
                        <w:pStyle w:val="Normal72"/>
                        <w:keepNext/>
                        <w:widowControl/>
                        <w:jc w:val="right"/>
                        <w:rPr>
                          <w:rFonts w:asciiTheme="minorHAnsi" w:hAnsiTheme="minorHAnsi"/>
                          <w:noProof/>
                          <w:sz w:val="22"/>
                          <w:szCs w:val="22"/>
                        </w:rPr>
                      </w:pPr>
                      <w:r>
                        <w:rPr>
                          <w:rFonts w:asciiTheme="minorHAnsi" w:hAnsiTheme="minorHAnsi"/>
                          <w:noProof/>
                          <w:sz w:val="22"/>
                          <w:szCs w:val="22"/>
                        </w:rPr>
                        <w:t>6,320,000</w:t>
                      </w:r>
                    </w:p>
                  </w:tc>
                  <w:tc>
                    <w:tcPr>
                      <w:tcW w:w="1239" w:type="pct"/>
                      <w:shd w:val="clear" w:color="auto" w:fill="F7F7F7"/>
                      <w:vAlign w:val="center"/>
                    </w:tcPr>
                    <w:p w:rsidR="00B3048D" w:rsidRPr="000C19EF" w:rsidRDefault="00CD08D1" w:rsidP="000A6656">
                      <w:pPr>
                        <w:pStyle w:val="Normal72"/>
                        <w:keepNext/>
                        <w:widowControl/>
                        <w:jc w:val="right"/>
                        <w:rPr>
                          <w:rFonts w:asciiTheme="minorHAnsi" w:hAnsiTheme="minorHAnsi"/>
                          <w:noProof/>
                          <w:sz w:val="22"/>
                          <w:szCs w:val="22"/>
                        </w:rPr>
                      </w:pPr>
                      <w:r>
                        <w:rPr>
                          <w:rFonts w:asciiTheme="minorHAnsi" w:hAnsiTheme="minorHAnsi"/>
                          <w:noProof/>
                          <w:sz w:val="22"/>
                          <w:szCs w:val="22"/>
                        </w:rPr>
                        <w:t>4,000,000</w:t>
                      </w:r>
                    </w:p>
                  </w:tc>
                  <w:tc>
                    <w:tcPr>
                      <w:tcW w:w="1239" w:type="pct"/>
                      <w:shd w:val="clear" w:color="auto" w:fill="F7F7F7"/>
                      <w:vAlign w:val="center"/>
                    </w:tcPr>
                    <w:p w:rsidR="00B3048D" w:rsidRPr="000C19EF" w:rsidRDefault="00CD08D1" w:rsidP="000A6656">
                      <w:pPr>
                        <w:pStyle w:val="Normal72"/>
                        <w:keepNext/>
                        <w:widowControl/>
                        <w:jc w:val="right"/>
                        <w:rPr>
                          <w:rFonts w:asciiTheme="minorHAnsi" w:hAnsiTheme="minorHAnsi"/>
                          <w:noProof/>
                          <w:sz w:val="22"/>
                          <w:szCs w:val="22"/>
                        </w:rPr>
                      </w:pPr>
                      <w:r>
                        <w:rPr>
                          <w:rFonts w:asciiTheme="minorHAnsi" w:hAnsiTheme="minorHAnsi"/>
                          <w:noProof/>
                          <w:sz w:val="22"/>
                          <w:szCs w:val="22"/>
                        </w:rPr>
                        <w:t>3,458,115</w:t>
                      </w:r>
                    </w:p>
                  </w:tc>
                </w:tr>
                <w:tr w:rsidR="00D17733" w:rsidTr="000A6656">
                  <w:trPr>
                    <w:trHeight w:val="383"/>
                  </w:trPr>
                  <w:tc>
                    <w:tcPr>
                      <w:tcW w:w="1283" w:type="pct"/>
                      <w:gridSpan w:val="2"/>
                      <w:tcBorders>
                        <w:bottom w:val="single" w:sz="4" w:space="0" w:color="D9D9D9"/>
                      </w:tcBorders>
                      <w:shd w:val="clear" w:color="auto" w:fill="F7F7F7"/>
                      <w:vAlign w:val="center"/>
                    </w:tcPr>
                    <w:p w:rsidR="00B3048D" w:rsidRPr="000C19EF" w:rsidRDefault="00CD08D1" w:rsidP="000A6656">
                      <w:pPr>
                        <w:pStyle w:val="Normal72"/>
                        <w:keepNext/>
                        <w:widowControl/>
                        <w:rPr>
                          <w:rFonts w:asciiTheme="minorHAnsi" w:hAnsiTheme="minorHAnsi"/>
                          <w:b/>
                          <w:bCs/>
                          <w:noProof/>
                          <w:sz w:val="22"/>
                          <w:szCs w:val="22"/>
                        </w:rPr>
                      </w:pPr>
                      <w:r w:rsidRPr="000C19EF">
                        <w:rPr>
                          <w:rFonts w:asciiTheme="minorHAnsi" w:hAnsiTheme="minorHAnsi"/>
                          <w:b/>
                          <w:bCs/>
                          <w:noProof/>
                          <w:sz w:val="22"/>
                          <w:szCs w:val="22"/>
                        </w:rPr>
                        <w:t>Total</w:t>
                      </w:r>
                    </w:p>
                  </w:tc>
                  <w:tc>
                    <w:tcPr>
                      <w:tcW w:w="1239" w:type="pct"/>
                      <w:tcBorders>
                        <w:bottom w:val="single" w:sz="4" w:space="0" w:color="D9D9D9"/>
                      </w:tcBorders>
                      <w:shd w:val="clear" w:color="auto" w:fill="F7F7F7"/>
                      <w:vAlign w:val="center"/>
                    </w:tcPr>
                    <w:p w:rsidR="00B3048D" w:rsidRPr="000C19EF" w:rsidRDefault="00CD08D1" w:rsidP="000A6656">
                      <w:pPr>
                        <w:pStyle w:val="Normal72"/>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15,560,000</w:t>
                      </w:r>
                      <w:r>
                        <w:rPr>
                          <w:rFonts w:asciiTheme="minorHAnsi" w:hAnsiTheme="minorHAnsi"/>
                          <w:b/>
                          <w:sz w:val="22"/>
                          <w:szCs w:val="22"/>
                        </w:rPr>
                        <w:fldChar w:fldCharType="end"/>
                      </w:r>
                    </w:p>
                  </w:tc>
                  <w:tc>
                    <w:tcPr>
                      <w:tcW w:w="1239" w:type="pct"/>
                      <w:tcBorders>
                        <w:bottom w:val="single" w:sz="4" w:space="0" w:color="D9D9D9"/>
                      </w:tcBorders>
                      <w:shd w:val="clear" w:color="auto" w:fill="F7F7F7"/>
                      <w:vAlign w:val="center"/>
                    </w:tcPr>
                    <w:p w:rsidR="00B3048D" w:rsidRPr="000C19EF" w:rsidRDefault="00CD08D1" w:rsidP="000A6656">
                      <w:pPr>
                        <w:pStyle w:val="Normal72"/>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10,000,000</w:t>
                      </w:r>
                      <w:r>
                        <w:rPr>
                          <w:rFonts w:asciiTheme="minorHAnsi" w:hAnsiTheme="minorHAnsi"/>
                          <w:b/>
                          <w:sz w:val="22"/>
                          <w:szCs w:val="22"/>
                        </w:rPr>
                        <w:fldChar w:fldCharType="end"/>
                      </w:r>
                    </w:p>
                  </w:tc>
                  <w:tc>
                    <w:tcPr>
                      <w:tcW w:w="1239" w:type="pct"/>
                      <w:tcBorders>
                        <w:bottom w:val="single" w:sz="4" w:space="0" w:color="D9D9D9"/>
                      </w:tcBorders>
                      <w:shd w:val="clear" w:color="auto" w:fill="F7F7F7"/>
                      <w:vAlign w:val="center"/>
                    </w:tcPr>
                    <w:p w:rsidR="00B3048D" w:rsidRPr="000C19EF" w:rsidRDefault="00CD08D1" w:rsidP="000A6656">
                      <w:pPr>
                        <w:pStyle w:val="Normal72"/>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8,990,900</w:t>
                      </w:r>
                      <w:r>
                        <w:rPr>
                          <w:rFonts w:asciiTheme="minorHAnsi" w:hAnsiTheme="minorHAnsi"/>
                          <w:b/>
                          <w:sz w:val="22"/>
                          <w:szCs w:val="22"/>
                        </w:rPr>
                        <w:fldChar w:fldCharType="end"/>
                      </w:r>
                    </w:p>
                  </w:tc>
                </w:tr>
                <w:tr w:rsidR="00D17733" w:rsidTr="000A6656">
                  <w:trPr>
                    <w:trHeight w:val="383"/>
                  </w:trPr>
                  <w:tc>
                    <w:tcPr>
                      <w:tcW w:w="1283" w:type="pct"/>
                      <w:gridSpan w:val="2"/>
                      <w:tcBorders>
                        <w:top w:val="single" w:sz="4" w:space="0" w:color="D9D9D9"/>
                        <w:bottom w:val="single" w:sz="4" w:space="0" w:color="D9D9D9"/>
                      </w:tcBorders>
                      <w:shd w:val="clear" w:color="auto" w:fill="F7F7F7"/>
                      <w:vAlign w:val="center"/>
                    </w:tcPr>
                    <w:p w:rsidR="00B3048D" w:rsidRPr="00B63285" w:rsidRDefault="00CD08D1" w:rsidP="000A6656">
                      <w:pPr>
                        <w:pStyle w:val="Normal72"/>
                        <w:keepNext/>
                        <w:widowControl/>
                        <w:rPr>
                          <w:rFonts w:asciiTheme="minorHAnsi" w:hAnsiTheme="minorHAnsi"/>
                          <w:b/>
                          <w:bCs/>
                          <w:noProof/>
                          <w:sz w:val="22"/>
                          <w:szCs w:val="22"/>
                        </w:rPr>
                      </w:pPr>
                      <w:r w:rsidRPr="00B63285">
                        <w:rPr>
                          <w:rFonts w:asciiTheme="minorHAnsi" w:hAnsiTheme="minorHAnsi"/>
                          <w:b/>
                          <w:noProof/>
                          <w:sz w:val="22"/>
                          <w:szCs w:val="22"/>
                        </w:rPr>
                        <w:t>Total Project Cost</w:t>
                      </w:r>
                    </w:p>
                  </w:tc>
                  <w:tc>
                    <w:tcPr>
                      <w:tcW w:w="1239" w:type="pct"/>
                      <w:tcBorders>
                        <w:top w:val="single" w:sz="4" w:space="0" w:color="D9D9D9"/>
                        <w:bottom w:val="single" w:sz="4" w:space="0" w:color="D9D9D9"/>
                      </w:tcBorders>
                      <w:shd w:val="clear" w:color="auto" w:fill="F7F7F7"/>
                      <w:vAlign w:val="center"/>
                    </w:tcPr>
                    <w:p w:rsidR="00B3048D" w:rsidRPr="00B63285" w:rsidRDefault="00CD08D1" w:rsidP="000A6656">
                      <w:pPr>
                        <w:pStyle w:val="Normal72"/>
                        <w:keepNext/>
                        <w:widowControl/>
                        <w:jc w:val="right"/>
                        <w:rPr>
                          <w:rFonts w:asciiTheme="minorHAnsi" w:hAnsiTheme="minorHAnsi"/>
                          <w:b/>
                          <w:noProof/>
                          <w:sz w:val="22"/>
                          <w:szCs w:val="22"/>
                        </w:rPr>
                      </w:pPr>
                      <w:r>
                        <w:rPr>
                          <w:rFonts w:asciiTheme="minorHAnsi" w:hAnsiTheme="minorHAnsi"/>
                          <w:b/>
                          <w:noProof/>
                          <w:sz w:val="22"/>
                          <w:szCs w:val="22"/>
                        </w:rPr>
                        <w:t>57,160,000</w:t>
                      </w:r>
                    </w:p>
                  </w:tc>
                  <w:tc>
                    <w:tcPr>
                      <w:tcW w:w="1239" w:type="pct"/>
                      <w:tcBorders>
                        <w:top w:val="single" w:sz="4" w:space="0" w:color="D9D9D9"/>
                        <w:bottom w:val="single" w:sz="4" w:space="0" w:color="D9D9D9"/>
                      </w:tcBorders>
                      <w:shd w:val="clear" w:color="auto" w:fill="F7F7F7"/>
                      <w:vAlign w:val="center"/>
                    </w:tcPr>
                    <w:p w:rsidR="00B3048D" w:rsidRPr="00B63285" w:rsidRDefault="00CD08D1" w:rsidP="000A6656">
                      <w:pPr>
                        <w:pStyle w:val="Normal72"/>
                        <w:keepNext/>
                        <w:widowControl/>
                        <w:jc w:val="right"/>
                        <w:rPr>
                          <w:rFonts w:asciiTheme="minorHAnsi" w:hAnsiTheme="minorHAnsi"/>
                          <w:b/>
                          <w:noProof/>
                          <w:sz w:val="22"/>
                          <w:szCs w:val="22"/>
                        </w:rPr>
                      </w:pPr>
                      <w:r>
                        <w:rPr>
                          <w:rFonts w:asciiTheme="minorHAnsi" w:hAnsiTheme="minorHAnsi"/>
                          <w:b/>
                          <w:noProof/>
                          <w:sz w:val="22"/>
                          <w:szCs w:val="22"/>
                        </w:rPr>
                        <w:t>51,600,000</w:t>
                      </w:r>
                    </w:p>
                  </w:tc>
                  <w:tc>
                    <w:tcPr>
                      <w:tcW w:w="1239" w:type="pct"/>
                      <w:tcBorders>
                        <w:top w:val="single" w:sz="4" w:space="0" w:color="D9D9D9"/>
                        <w:bottom w:val="single" w:sz="4" w:space="0" w:color="D9D9D9"/>
                      </w:tcBorders>
                      <w:shd w:val="clear" w:color="auto" w:fill="F7F7F7"/>
                      <w:vAlign w:val="center"/>
                    </w:tcPr>
                    <w:p w:rsidR="00B3048D" w:rsidRPr="00B63285" w:rsidRDefault="00CD08D1" w:rsidP="000A6656">
                      <w:pPr>
                        <w:pStyle w:val="Normal72"/>
                        <w:keepNext/>
                        <w:widowControl/>
                        <w:jc w:val="right"/>
                        <w:rPr>
                          <w:rFonts w:asciiTheme="minorHAnsi" w:hAnsiTheme="minorHAnsi"/>
                          <w:b/>
                          <w:noProof/>
                          <w:sz w:val="22"/>
                          <w:szCs w:val="22"/>
                        </w:rPr>
                      </w:pPr>
                      <w:r>
                        <w:rPr>
                          <w:rFonts w:asciiTheme="minorHAnsi" w:hAnsiTheme="minorHAnsi"/>
                          <w:b/>
                          <w:noProof/>
                          <w:sz w:val="22"/>
                          <w:szCs w:val="22"/>
                        </w:rPr>
                        <w:t>40,893,608</w:t>
                      </w:r>
                    </w:p>
                  </w:tc>
                </w:tr>
              </w:tbl>
              <w:p w:rsidR="00B3048D" w:rsidRPr="007D4E7E" w:rsidRDefault="00B3048D" w:rsidP="000A6656">
                <w:pPr>
                  <w:pStyle w:val="Normal72"/>
                  <w:keepNext/>
                  <w:widowControl/>
                  <w:autoSpaceDE/>
                  <w:autoSpaceDN/>
                  <w:adjustRightInd/>
                  <w:spacing w:after="160" w:line="259" w:lineRule="auto"/>
                  <w:rPr>
                    <w:rFonts w:asciiTheme="minorHAnsi" w:hAnsiTheme="minorHAnsi"/>
                    <w:color w:val="000000" w:themeColor="text1"/>
                    <w:sz w:val="22"/>
                    <w:szCs w:val="22"/>
                  </w:rPr>
                </w:pPr>
              </w:p>
            </w:tc>
          </w:tr>
          <w:tr w:rsidR="00D17733" w:rsidTr="000A6656">
            <w:trPr>
              <w:gridBefore w:val="1"/>
              <w:wBefore w:w="18" w:type="dxa"/>
              <w:trHeight w:val="342"/>
            </w:trPr>
            <w:tc>
              <w:tcPr>
                <w:tcW w:w="10602" w:type="dxa"/>
                <w:tcBorders>
                  <w:top w:val="nil"/>
                  <w:left w:val="nil"/>
                  <w:bottom w:val="nil"/>
                  <w:right w:val="nil"/>
                </w:tcBorders>
                <w:shd w:val="clear" w:color="auto" w:fill="F7F7F7"/>
                <w:vAlign w:val="center"/>
              </w:tcPr>
              <w:p w:rsidR="00B3048D" w:rsidRPr="007D4E7E" w:rsidRDefault="00B3048D" w:rsidP="000A6656">
                <w:pPr>
                  <w:pStyle w:val="Normal72"/>
                  <w:rPr>
                    <w:rFonts w:asciiTheme="minorHAnsi" w:hAnsiTheme="minorHAnsi"/>
                    <w:color w:val="000000" w:themeColor="text1"/>
                    <w:sz w:val="22"/>
                    <w:szCs w:val="22"/>
                  </w:rPr>
                </w:pPr>
              </w:p>
            </w:tc>
          </w:tr>
          <w:tr w:rsidR="00D17733" w:rsidTr="000A6656">
            <w:tblPrEx>
              <w:tblBorders>
                <w:top w:val="nil"/>
                <w:left w:val="nil"/>
                <w:bottom w:val="nil"/>
                <w:right w:val="nil"/>
                <w:insideH w:val="nil"/>
                <w:insideV w:val="nil"/>
              </w:tblBorders>
              <w:tblCellMar>
                <w:left w:w="0" w:type="dxa"/>
                <w:right w:w="0" w:type="dxa"/>
              </w:tblCellMar>
            </w:tblPrEx>
            <w:trPr>
              <w:trHeight w:val="450"/>
            </w:trPr>
            <w:tc>
              <w:tcPr>
                <w:tcW w:w="10620" w:type="dxa"/>
                <w:gridSpan w:val="2"/>
                <w:shd w:val="clear" w:color="auto" w:fill="F7F7F7"/>
                <w:vAlign w:val="center"/>
              </w:tcPr>
              <w:p w:rsidR="00B3048D" w:rsidRDefault="00B3048D" w:rsidP="000A6656">
                <w:pPr>
                  <w:pStyle w:val="Normal72"/>
                  <w:keepNext/>
                  <w:widowControl/>
                  <w:spacing w:line="14" w:lineRule="exact"/>
                  <w:rPr>
                    <w:rFonts w:asciiTheme="minorHAnsi" w:hAnsiTheme="minorHAnsi"/>
                    <w:b/>
                    <w:bCs/>
                    <w:sz w:val="22"/>
                    <w:szCs w:val="22"/>
                  </w:rPr>
                </w:pPr>
              </w:p>
              <w:tbl>
                <w:tblPr>
                  <w:tblStyle w:val="TableGrid108"/>
                  <w:tblW w:w="10620" w:type="dxa"/>
                  <w:shd w:val="clear" w:color="auto" w:fill="F7F7F7"/>
                  <w:tblLayout w:type="fixed"/>
                  <w:tblLook w:val="04A0" w:firstRow="1" w:lastRow="0" w:firstColumn="1" w:lastColumn="0" w:noHBand="0" w:noVBand="1"/>
                </w:tblPr>
                <w:tblGrid>
                  <w:gridCol w:w="10620"/>
                </w:tblGrid>
                <w:tr w:rsidR="00D17733" w:rsidTr="000A6656">
                  <w:trPr>
                    <w:trHeight w:val="378"/>
                  </w:trPr>
                  <w:tc>
                    <w:tcPr>
                      <w:tcW w:w="10620" w:type="dxa"/>
                      <w:tcBorders>
                        <w:top w:val="nil"/>
                        <w:left w:val="single" w:sz="24" w:space="0" w:color="BFBFBF"/>
                        <w:bottom w:val="nil"/>
                        <w:right w:val="nil"/>
                      </w:tcBorders>
                      <w:shd w:val="clear" w:color="auto" w:fill="E7E6E6"/>
                      <w:vAlign w:val="center"/>
                      <w:hideMark/>
                    </w:tcPr>
                    <w:p w:rsidR="00B3048D" w:rsidRPr="000C19EF" w:rsidRDefault="00CD08D1" w:rsidP="000A6656">
                      <w:pPr>
                        <w:pStyle w:val="Normal72"/>
                        <w:keepNext/>
                        <w:widowControl/>
                        <w:rPr>
                          <w:rFonts w:asciiTheme="minorHAnsi" w:eastAsia="Times New Roman" w:hAnsiTheme="minorHAnsi"/>
                        </w:rPr>
                      </w:pPr>
                      <w:r w:rsidRPr="000C19EF">
                        <w:rPr>
                          <w:rFonts w:asciiTheme="minorHAnsi" w:hAnsiTheme="minorHAnsi"/>
                          <w:b/>
                          <w:bCs/>
                          <w:sz w:val="22"/>
                          <w:szCs w:val="22"/>
                        </w:rPr>
                        <w:t>KEY DATES</w:t>
                      </w:r>
                    </w:p>
                  </w:tc>
                </w:tr>
              </w:tbl>
              <w:p w:rsidR="00B3048D" w:rsidRPr="00692E93" w:rsidRDefault="00B3048D" w:rsidP="000A6656">
                <w:pPr>
                  <w:pStyle w:val="Normal72"/>
                  <w:keepNext/>
                  <w:widowControl/>
                  <w:rPr>
                    <w:rFonts w:asciiTheme="minorHAnsi" w:hAnsiTheme="minorHAnsi"/>
                    <w:sz w:val="22"/>
                    <w:szCs w:val="22"/>
                  </w:rPr>
                </w:pPr>
              </w:p>
            </w:tc>
          </w:tr>
        </w:tbl>
        <w:p w:rsidR="00B3048D" w:rsidRPr="00D52CF0" w:rsidRDefault="00B3048D" w:rsidP="00B3048D">
          <w:pPr>
            <w:pStyle w:val="Normal72"/>
            <w:keepNext/>
            <w:widowControl/>
            <w:shd w:val="clear" w:color="auto" w:fill="F7F7F7"/>
            <w:spacing w:line="14" w:lineRule="exact"/>
            <w:ind w:left="-691" w:right="-518"/>
            <w:rPr>
              <w:rFonts w:asciiTheme="minorHAnsi" w:hAnsiTheme="minorHAnsi"/>
              <w:color w:val="F7F7F7"/>
              <w:sz w:val="22"/>
              <w:szCs w:val="22"/>
            </w:rPr>
          </w:pPr>
        </w:p>
        <w:tbl>
          <w:tblPr>
            <w:tblStyle w:val="TableGrid108"/>
            <w:tblW w:w="10620" w:type="dxa"/>
            <w:tblInd w:w="-720" w:type="dxa"/>
            <w:tblBorders>
              <w:top w:val="none" w:sz="0" w:space="0" w:color="auto"/>
              <w:left w:val="none" w:sz="0" w:space="0" w:color="auto"/>
              <w:bottom w:val="none" w:sz="0" w:space="0" w:color="auto"/>
              <w:right w:val="none" w:sz="0" w:space="0" w:color="auto"/>
              <w:insideH w:val="nil"/>
              <w:insideV w:val="nil"/>
            </w:tblBorders>
            <w:shd w:val="clear" w:color="auto" w:fill="F7F7F7"/>
            <w:tblLayout w:type="fixed"/>
            <w:tblCellMar>
              <w:left w:w="115" w:type="dxa"/>
              <w:bottom w:w="115" w:type="dxa"/>
              <w:right w:w="115" w:type="dxa"/>
            </w:tblCellMar>
            <w:tblLook w:val="04A0" w:firstRow="1" w:lastRow="0" w:firstColumn="1" w:lastColumn="0" w:noHBand="0" w:noVBand="1"/>
          </w:tblPr>
          <w:tblGrid>
            <w:gridCol w:w="1710"/>
            <w:gridCol w:w="1170"/>
            <w:gridCol w:w="2430"/>
            <w:gridCol w:w="2430"/>
            <w:gridCol w:w="1620"/>
            <w:gridCol w:w="1260"/>
          </w:tblGrid>
          <w:tr w:rsidR="00D17733" w:rsidTr="000A6656">
            <w:trPr>
              <w:trHeight w:hRule="exact" w:val="20"/>
            </w:trPr>
            <w:tc>
              <w:tcPr>
                <w:tcW w:w="1710" w:type="dxa"/>
                <w:tcBorders>
                  <w:top w:val="nil"/>
                  <w:left w:val="nil"/>
                  <w:bottom w:val="nil"/>
                  <w:right w:val="nil"/>
                </w:tcBorders>
                <w:shd w:val="clear" w:color="auto" w:fill="F7F7F7"/>
                <w:tcMar>
                  <w:top w:w="115" w:type="dxa"/>
                  <w:left w:w="115" w:type="dxa"/>
                  <w:bottom w:w="115" w:type="dxa"/>
                  <w:right w:w="115" w:type="dxa"/>
                </w:tcMar>
              </w:tcPr>
              <w:p w:rsidR="00B3048D" w:rsidRDefault="00CD08D1" w:rsidP="000A6656">
                <w:pPr>
                  <w:pStyle w:val="Normal72"/>
                  <w:keepNext/>
                  <w:widowControl/>
                  <w:rPr>
                    <w:rFonts w:asciiTheme="minorHAnsi" w:hAnsiTheme="minorHAnsi"/>
                    <w:sz w:val="22"/>
                    <w:szCs w:val="22"/>
                  </w:rPr>
                </w:pPr>
                <w:r>
                  <w:rPr>
                    <w:rFonts w:asciiTheme="minorHAnsi" w:hAnsiTheme="minorHAnsi"/>
                    <w:sz w:val="22"/>
                    <w:szCs w:val="22"/>
                  </w:rPr>
                  <w:t>FIN_TABLE_DATA</w:t>
                </w:r>
              </w:p>
              <w:p w:rsidR="00B3048D" w:rsidRDefault="00B3048D" w:rsidP="000A6656">
                <w:pPr>
                  <w:pStyle w:val="Normal72"/>
                  <w:keepNext/>
                  <w:widowControl/>
                  <w:rPr>
                    <w:rFonts w:asciiTheme="minorHAnsi" w:hAnsiTheme="minorHAnsi"/>
                    <w:sz w:val="22"/>
                    <w:szCs w:val="22"/>
                  </w:rPr>
                </w:pPr>
              </w:p>
            </w:tc>
            <w:tc>
              <w:tcPr>
                <w:tcW w:w="1170" w:type="dxa"/>
                <w:tcBorders>
                  <w:top w:val="nil"/>
                  <w:left w:val="nil"/>
                  <w:bottom w:val="nil"/>
                  <w:right w:val="nil"/>
                </w:tcBorders>
                <w:shd w:val="clear" w:color="auto" w:fill="F7F7F7"/>
              </w:tcPr>
              <w:p w:rsidR="00B3048D" w:rsidRDefault="00B3048D" w:rsidP="000A6656">
                <w:pPr>
                  <w:pStyle w:val="Normal72"/>
                  <w:keepNext/>
                  <w:widowControl/>
                  <w:rPr>
                    <w:rFonts w:asciiTheme="minorHAnsi" w:hAnsiTheme="minorHAnsi"/>
                    <w:sz w:val="22"/>
                    <w:szCs w:val="22"/>
                  </w:rPr>
                </w:pPr>
              </w:p>
            </w:tc>
            <w:tc>
              <w:tcPr>
                <w:tcW w:w="2430" w:type="dxa"/>
                <w:tcBorders>
                  <w:top w:val="nil"/>
                  <w:left w:val="nil"/>
                  <w:bottom w:val="nil"/>
                  <w:right w:val="nil"/>
                </w:tcBorders>
                <w:shd w:val="clear" w:color="auto" w:fill="F7F7F7"/>
              </w:tcPr>
              <w:p w:rsidR="00B3048D" w:rsidRDefault="00B3048D" w:rsidP="000A6656">
                <w:pPr>
                  <w:pStyle w:val="Normal72"/>
                  <w:keepNext/>
                  <w:widowControl/>
                  <w:rPr>
                    <w:rFonts w:asciiTheme="minorHAnsi" w:hAnsiTheme="minorHAnsi"/>
                    <w:sz w:val="22"/>
                    <w:szCs w:val="22"/>
                  </w:rPr>
                </w:pPr>
              </w:p>
            </w:tc>
            <w:tc>
              <w:tcPr>
                <w:tcW w:w="2430" w:type="dxa"/>
                <w:tcBorders>
                  <w:top w:val="nil"/>
                  <w:left w:val="nil"/>
                  <w:bottom w:val="nil"/>
                  <w:right w:val="nil"/>
                </w:tcBorders>
                <w:shd w:val="clear" w:color="auto" w:fill="F7F7F7"/>
              </w:tcPr>
              <w:p w:rsidR="00B3048D" w:rsidRDefault="00B3048D" w:rsidP="000A6656">
                <w:pPr>
                  <w:pStyle w:val="Normal72"/>
                  <w:keepNext/>
                  <w:widowControl/>
                  <w:rPr>
                    <w:rFonts w:asciiTheme="minorHAnsi" w:hAnsiTheme="minorHAnsi"/>
                    <w:sz w:val="22"/>
                    <w:szCs w:val="22"/>
                  </w:rPr>
                </w:pPr>
              </w:p>
            </w:tc>
            <w:tc>
              <w:tcPr>
                <w:tcW w:w="1620" w:type="dxa"/>
                <w:tcBorders>
                  <w:top w:val="nil"/>
                  <w:left w:val="nil"/>
                  <w:bottom w:val="nil"/>
                  <w:right w:val="nil"/>
                </w:tcBorders>
                <w:shd w:val="clear" w:color="auto" w:fill="F7F7F7"/>
              </w:tcPr>
              <w:p w:rsidR="00B3048D" w:rsidRDefault="00B3048D" w:rsidP="000A6656">
                <w:pPr>
                  <w:pStyle w:val="Normal72"/>
                  <w:keepNext/>
                  <w:widowControl/>
                  <w:rPr>
                    <w:rFonts w:asciiTheme="minorHAnsi" w:hAnsiTheme="minorHAnsi"/>
                    <w:sz w:val="22"/>
                    <w:szCs w:val="22"/>
                  </w:rPr>
                </w:pPr>
              </w:p>
            </w:tc>
            <w:tc>
              <w:tcPr>
                <w:tcW w:w="1260" w:type="dxa"/>
                <w:tcBorders>
                  <w:top w:val="nil"/>
                  <w:left w:val="nil"/>
                  <w:bottom w:val="nil"/>
                  <w:right w:val="nil"/>
                </w:tcBorders>
                <w:shd w:val="clear" w:color="auto" w:fill="F7F7F7"/>
              </w:tcPr>
              <w:p w:rsidR="00B3048D" w:rsidRDefault="00B3048D" w:rsidP="000A6656">
                <w:pPr>
                  <w:pStyle w:val="Normal72"/>
                  <w:keepNext/>
                  <w:widowControl/>
                  <w:rPr>
                    <w:rFonts w:asciiTheme="minorHAnsi" w:hAnsiTheme="minorHAnsi"/>
                    <w:sz w:val="22"/>
                    <w:szCs w:val="22"/>
                  </w:rPr>
                </w:pPr>
              </w:p>
            </w:tc>
          </w:tr>
        </w:tbl>
        <w:tbl>
          <w:tblPr>
            <w:tblStyle w:val="TableGrid98"/>
            <w:tblW w:w="10620" w:type="dxa"/>
            <w:tblInd w:w="-725" w:type="dxa"/>
            <w:tblBorders>
              <w:top w:val="none" w:sz="0" w:space="0" w:color="auto"/>
              <w:left w:val="none" w:sz="0" w:space="0" w:color="auto"/>
              <w:bottom w:val="single" w:sz="2" w:space="0" w:color="DFDFDF"/>
              <w:right w:val="none" w:sz="0" w:space="0" w:color="auto"/>
              <w:insideH w:val="single" w:sz="2" w:space="0" w:color="DFDFDF"/>
              <w:insideV w:val="none" w:sz="0" w:space="0" w:color="auto"/>
            </w:tblBorders>
            <w:shd w:val="clear" w:color="auto" w:fill="F7F7F7"/>
            <w:tblLayout w:type="fixed"/>
            <w:tblCellMar>
              <w:left w:w="72" w:type="dxa"/>
              <w:right w:w="115" w:type="dxa"/>
            </w:tblCellMar>
            <w:tblLook w:val="04A0" w:firstRow="1" w:lastRow="0" w:firstColumn="1" w:lastColumn="0" w:noHBand="0" w:noVBand="1"/>
          </w:tblPr>
          <w:tblGrid>
            <w:gridCol w:w="2160"/>
            <w:gridCol w:w="2160"/>
            <w:gridCol w:w="2160"/>
            <w:gridCol w:w="2070"/>
            <w:gridCol w:w="2070"/>
          </w:tblGrid>
          <w:tr w:rsidR="00D17733" w:rsidTr="000A6656">
            <w:trPr>
              <w:trHeight w:val="353"/>
            </w:trPr>
            <w:tc>
              <w:tcPr>
                <w:tcW w:w="2160" w:type="dxa"/>
                <w:tcBorders>
                  <w:top w:val="nil"/>
                  <w:left w:val="single" w:sz="4" w:space="0" w:color="D9D9D9"/>
                  <w:bottom w:val="single" w:sz="12" w:space="0" w:color="D0CECE"/>
                  <w:right w:val="single" w:sz="4" w:space="0" w:color="D9D9D9"/>
                </w:tcBorders>
                <w:shd w:val="clear" w:color="auto" w:fill="F7F7F7"/>
                <w:vAlign w:val="center"/>
              </w:tcPr>
              <w:p w:rsidR="00B3048D" w:rsidRPr="000C19EF" w:rsidRDefault="00CD08D1" w:rsidP="000A6656">
                <w:pPr>
                  <w:pStyle w:val="Normal72"/>
                  <w:keepNext/>
                  <w:widowControl/>
                  <w:rPr>
                    <w:rFonts w:asciiTheme="minorHAnsi" w:hAnsiTheme="minorHAnsi"/>
                    <w:b/>
                    <w:sz w:val="22"/>
                    <w:szCs w:val="22"/>
                  </w:rPr>
                </w:pPr>
                <w:r w:rsidRPr="000C19EF">
                  <w:rPr>
                    <w:rFonts w:asciiTheme="minorHAnsi" w:hAnsiTheme="minorHAnsi"/>
                    <w:b/>
                    <w:sz w:val="22"/>
                    <w:szCs w:val="22"/>
                  </w:rPr>
                  <w:t>Approval</w:t>
                </w:r>
              </w:p>
            </w:tc>
            <w:tc>
              <w:tcPr>
                <w:tcW w:w="2160" w:type="dxa"/>
                <w:tcBorders>
                  <w:top w:val="nil"/>
                  <w:left w:val="single" w:sz="4" w:space="0" w:color="D9D9D9"/>
                  <w:bottom w:val="single" w:sz="12" w:space="0" w:color="D0CECE"/>
                  <w:right w:val="single" w:sz="4" w:space="0" w:color="D9D9D9"/>
                </w:tcBorders>
                <w:shd w:val="clear" w:color="auto" w:fill="F7F7F7"/>
                <w:vAlign w:val="center"/>
              </w:tcPr>
              <w:p w:rsidR="00B3048D" w:rsidRPr="000C19EF" w:rsidRDefault="00CD08D1" w:rsidP="000A6656">
                <w:pPr>
                  <w:pStyle w:val="Normal72"/>
                  <w:keepNext/>
                  <w:widowControl/>
                  <w:rPr>
                    <w:rFonts w:asciiTheme="minorHAnsi" w:hAnsiTheme="minorHAnsi"/>
                    <w:b/>
                    <w:sz w:val="22"/>
                    <w:szCs w:val="22"/>
                  </w:rPr>
                </w:pPr>
                <w:r w:rsidRPr="000C19EF">
                  <w:rPr>
                    <w:rFonts w:asciiTheme="minorHAnsi" w:hAnsiTheme="minorHAnsi"/>
                    <w:b/>
                    <w:sz w:val="22"/>
                    <w:szCs w:val="22"/>
                  </w:rPr>
                  <w:t>Effectiveness</w:t>
                </w:r>
              </w:p>
            </w:tc>
            <w:tc>
              <w:tcPr>
                <w:tcW w:w="2160" w:type="dxa"/>
                <w:tcBorders>
                  <w:top w:val="nil"/>
                  <w:left w:val="single" w:sz="4" w:space="0" w:color="D9D9D9"/>
                  <w:bottom w:val="single" w:sz="12" w:space="0" w:color="D0CECE"/>
                  <w:right w:val="single" w:sz="4" w:space="0" w:color="D9D9D9"/>
                </w:tcBorders>
                <w:shd w:val="clear" w:color="auto" w:fill="F7F7F7"/>
                <w:vAlign w:val="center"/>
              </w:tcPr>
              <w:p w:rsidR="00B3048D" w:rsidRPr="000C19EF" w:rsidRDefault="00CD08D1" w:rsidP="000A6656">
                <w:pPr>
                  <w:pStyle w:val="Normal72"/>
                  <w:keepNext/>
                  <w:widowControl/>
                  <w:rPr>
                    <w:rFonts w:asciiTheme="minorHAnsi" w:hAnsiTheme="minorHAnsi"/>
                    <w:b/>
                    <w:sz w:val="22"/>
                    <w:szCs w:val="22"/>
                  </w:rPr>
                </w:pPr>
                <w:r w:rsidRPr="000C19EF">
                  <w:rPr>
                    <w:rFonts w:asciiTheme="minorHAnsi" w:hAnsiTheme="minorHAnsi"/>
                    <w:b/>
                    <w:sz w:val="22"/>
                    <w:szCs w:val="22"/>
                  </w:rPr>
                  <w:t>MTR Review</w:t>
                </w:r>
              </w:p>
            </w:tc>
            <w:tc>
              <w:tcPr>
                <w:tcW w:w="2070" w:type="dxa"/>
                <w:tcBorders>
                  <w:top w:val="nil"/>
                  <w:left w:val="single" w:sz="4" w:space="0" w:color="D9D9D9"/>
                  <w:bottom w:val="single" w:sz="12" w:space="0" w:color="D0CECE"/>
                  <w:right w:val="single" w:sz="4" w:space="0" w:color="D9D9D9"/>
                </w:tcBorders>
                <w:shd w:val="clear" w:color="auto" w:fill="F7F7F7"/>
                <w:vAlign w:val="center"/>
              </w:tcPr>
              <w:p w:rsidR="00B3048D" w:rsidRPr="000C19EF" w:rsidRDefault="00CD08D1" w:rsidP="000A6656">
                <w:pPr>
                  <w:pStyle w:val="Normal72"/>
                  <w:keepNext/>
                  <w:widowControl/>
                  <w:rPr>
                    <w:rFonts w:asciiTheme="minorHAnsi" w:hAnsiTheme="minorHAnsi"/>
                    <w:b/>
                    <w:sz w:val="22"/>
                    <w:szCs w:val="22"/>
                  </w:rPr>
                </w:pPr>
                <w:r w:rsidRPr="000C19EF">
                  <w:rPr>
                    <w:rFonts w:asciiTheme="minorHAnsi" w:hAnsiTheme="minorHAnsi"/>
                    <w:b/>
                    <w:sz w:val="22"/>
                    <w:szCs w:val="22"/>
                  </w:rPr>
                  <w:t>Original Closing</w:t>
                </w:r>
              </w:p>
            </w:tc>
            <w:tc>
              <w:tcPr>
                <w:tcW w:w="2070" w:type="dxa"/>
                <w:tcBorders>
                  <w:top w:val="nil"/>
                  <w:left w:val="single" w:sz="4" w:space="0" w:color="D9D9D9"/>
                  <w:bottom w:val="single" w:sz="12" w:space="0" w:color="D0CECE"/>
                </w:tcBorders>
                <w:shd w:val="clear" w:color="auto" w:fill="F7F7F7"/>
                <w:vAlign w:val="center"/>
              </w:tcPr>
              <w:p w:rsidR="00B3048D" w:rsidRPr="000C19EF" w:rsidRDefault="00CD08D1" w:rsidP="000A6656">
                <w:pPr>
                  <w:pStyle w:val="Normal72"/>
                  <w:keepNext/>
                  <w:widowControl/>
                  <w:rPr>
                    <w:rFonts w:asciiTheme="minorHAnsi" w:hAnsiTheme="minorHAnsi"/>
                    <w:b/>
                    <w:sz w:val="22"/>
                    <w:szCs w:val="22"/>
                  </w:rPr>
                </w:pPr>
                <w:r w:rsidRPr="000C19EF">
                  <w:rPr>
                    <w:rFonts w:asciiTheme="minorHAnsi" w:hAnsiTheme="minorHAnsi"/>
                    <w:b/>
                    <w:sz w:val="22"/>
                    <w:szCs w:val="22"/>
                  </w:rPr>
                  <w:t>Actual Closing</w:t>
                </w:r>
              </w:p>
            </w:tc>
          </w:tr>
          <w:tr w:rsidR="00D17733" w:rsidTr="000A6656">
            <w:trPr>
              <w:trHeight w:val="353"/>
            </w:trPr>
            <w:tc>
              <w:tcPr>
                <w:tcW w:w="2160" w:type="dxa"/>
                <w:tcBorders>
                  <w:top w:val="single" w:sz="4" w:space="0" w:color="D0CECE"/>
                  <w:left w:val="single" w:sz="4" w:space="0" w:color="D9D9D9"/>
                  <w:bottom w:val="single" w:sz="4" w:space="0" w:color="D0CECE"/>
                  <w:right w:val="single" w:sz="4" w:space="0" w:color="D9D9D9"/>
                </w:tcBorders>
                <w:shd w:val="clear" w:color="auto" w:fill="F7F7F7"/>
              </w:tcPr>
              <w:p w:rsidR="00B3048D" w:rsidRPr="000C19EF" w:rsidRDefault="00CD08D1" w:rsidP="000A6656">
                <w:pPr>
                  <w:pStyle w:val="Normal72"/>
                  <w:rPr>
                    <w:rFonts w:asciiTheme="minorHAnsi" w:hAnsiTheme="minorHAnsi"/>
                    <w:sz w:val="22"/>
                    <w:szCs w:val="22"/>
                  </w:rPr>
                </w:pPr>
                <w:r>
                  <w:rPr>
                    <w:rFonts w:asciiTheme="minorHAnsi" w:hAnsiTheme="minorHAnsi"/>
                    <w:noProof/>
                    <w:sz w:val="22"/>
                    <w:szCs w:val="22"/>
                  </w:rPr>
                  <w:t>20-Dec-2010</w:t>
                </w:r>
              </w:p>
            </w:tc>
            <w:tc>
              <w:tcPr>
                <w:tcW w:w="2160" w:type="dxa"/>
                <w:tcBorders>
                  <w:top w:val="single" w:sz="4" w:space="0" w:color="D0CECE"/>
                  <w:left w:val="single" w:sz="4" w:space="0" w:color="D9D9D9"/>
                  <w:bottom w:val="single" w:sz="4" w:space="0" w:color="D0CECE"/>
                  <w:right w:val="single" w:sz="4" w:space="0" w:color="D9D9D9"/>
                </w:tcBorders>
                <w:shd w:val="clear" w:color="auto" w:fill="F7F7F7"/>
              </w:tcPr>
              <w:p w:rsidR="00B3048D" w:rsidRPr="000C19EF" w:rsidRDefault="00CD08D1" w:rsidP="000A6656">
                <w:pPr>
                  <w:pStyle w:val="Normal72"/>
                  <w:rPr>
                    <w:rFonts w:asciiTheme="minorHAnsi" w:hAnsiTheme="minorHAnsi"/>
                    <w:sz w:val="22"/>
                    <w:szCs w:val="22"/>
                  </w:rPr>
                </w:pPr>
                <w:r>
                  <w:rPr>
                    <w:rFonts w:asciiTheme="minorHAnsi" w:hAnsiTheme="minorHAnsi"/>
                    <w:noProof/>
                    <w:sz w:val="22"/>
                    <w:szCs w:val="22"/>
                  </w:rPr>
                  <w:t>24-Jun-2011</w:t>
                </w:r>
              </w:p>
            </w:tc>
            <w:tc>
              <w:tcPr>
                <w:tcW w:w="2160" w:type="dxa"/>
                <w:tcBorders>
                  <w:top w:val="single" w:sz="4" w:space="0" w:color="D0CECE"/>
                  <w:left w:val="single" w:sz="4" w:space="0" w:color="D9D9D9"/>
                  <w:bottom w:val="single" w:sz="4" w:space="0" w:color="D0CECE"/>
                  <w:right w:val="single" w:sz="4" w:space="0" w:color="D9D9D9"/>
                </w:tcBorders>
                <w:shd w:val="clear" w:color="auto" w:fill="F7F7F7"/>
              </w:tcPr>
              <w:p w:rsidR="00B3048D" w:rsidRPr="000C19EF" w:rsidRDefault="00CD08D1" w:rsidP="000A6656">
                <w:pPr>
                  <w:pStyle w:val="Normal72"/>
                  <w:rPr>
                    <w:rFonts w:asciiTheme="minorHAnsi" w:hAnsiTheme="minorHAnsi"/>
                    <w:sz w:val="22"/>
                    <w:szCs w:val="22"/>
                  </w:rPr>
                </w:pPr>
                <w:r>
                  <w:rPr>
                    <w:rFonts w:asciiTheme="minorHAnsi" w:hAnsiTheme="minorHAnsi"/>
                    <w:noProof/>
                    <w:sz w:val="22"/>
                    <w:szCs w:val="22"/>
                  </w:rPr>
                  <w:t>12-Dec-2014</w:t>
                </w:r>
              </w:p>
            </w:tc>
            <w:tc>
              <w:tcPr>
                <w:tcW w:w="2070" w:type="dxa"/>
                <w:tcBorders>
                  <w:top w:val="single" w:sz="4" w:space="0" w:color="D0CECE"/>
                  <w:left w:val="single" w:sz="4" w:space="0" w:color="D9D9D9"/>
                  <w:bottom w:val="single" w:sz="4" w:space="0" w:color="D0CECE"/>
                  <w:right w:val="single" w:sz="4" w:space="0" w:color="D9D9D9"/>
                </w:tcBorders>
                <w:shd w:val="clear" w:color="auto" w:fill="F7F7F7"/>
              </w:tcPr>
              <w:p w:rsidR="00B3048D" w:rsidRPr="000C19EF" w:rsidRDefault="00CD08D1" w:rsidP="000A6656">
                <w:pPr>
                  <w:pStyle w:val="Normal72"/>
                  <w:rPr>
                    <w:rFonts w:asciiTheme="minorHAnsi" w:hAnsiTheme="minorHAnsi"/>
                    <w:sz w:val="22"/>
                    <w:szCs w:val="22"/>
                  </w:rPr>
                </w:pPr>
                <w:r>
                  <w:rPr>
                    <w:rFonts w:asciiTheme="minorHAnsi" w:hAnsiTheme="minorHAnsi"/>
                    <w:noProof/>
                    <w:sz w:val="22"/>
                    <w:szCs w:val="22"/>
                  </w:rPr>
                  <w:t>30-Jun-2017</w:t>
                </w:r>
              </w:p>
            </w:tc>
            <w:tc>
              <w:tcPr>
                <w:tcW w:w="2070" w:type="dxa"/>
                <w:tcBorders>
                  <w:top w:val="single" w:sz="4" w:space="0" w:color="D0CECE"/>
                  <w:left w:val="single" w:sz="4" w:space="0" w:color="D9D9D9"/>
                  <w:bottom w:val="single" w:sz="4" w:space="0" w:color="D0CECE"/>
                </w:tcBorders>
                <w:shd w:val="clear" w:color="auto" w:fill="F7F7F7"/>
              </w:tcPr>
              <w:p w:rsidR="00B3048D" w:rsidRPr="000C19EF" w:rsidRDefault="00CD08D1" w:rsidP="000A6656">
                <w:pPr>
                  <w:pStyle w:val="Normal72"/>
                  <w:rPr>
                    <w:rFonts w:asciiTheme="minorHAnsi" w:hAnsiTheme="minorHAnsi"/>
                    <w:b/>
                    <w:sz w:val="22"/>
                    <w:szCs w:val="22"/>
                  </w:rPr>
                </w:pPr>
                <w:r>
                  <w:rPr>
                    <w:rFonts w:asciiTheme="minorHAnsi" w:hAnsiTheme="minorHAnsi"/>
                    <w:noProof/>
                    <w:sz w:val="22"/>
                    <w:szCs w:val="22"/>
                  </w:rPr>
                  <w:t>30-Jun-2017</w:t>
                </w:r>
              </w:p>
            </w:tc>
          </w:tr>
        </w:tbl>
        <w:p w:rsidR="00B3048D" w:rsidRDefault="00B3048D" w:rsidP="00B3048D">
          <w:pPr>
            <w:pStyle w:val="Normal72"/>
            <w:shd w:val="clear" w:color="auto" w:fill="F7F7F7"/>
            <w:ind w:left="-691" w:right="-518"/>
            <w:rPr>
              <w:rFonts w:asciiTheme="minorHAnsi" w:hAnsiTheme="minorHAnsi"/>
              <w:color w:val="767171" w:themeColor="background2" w:themeShade="80"/>
              <w:sz w:val="22"/>
              <w:szCs w:val="22"/>
            </w:rPr>
          </w:pPr>
        </w:p>
        <w:p w:rsidR="00B3048D" w:rsidRDefault="00B3048D" w:rsidP="00B3048D">
          <w:pPr>
            <w:pStyle w:val="Normal72"/>
            <w:shd w:val="clear" w:color="auto" w:fill="F7F7F7"/>
            <w:ind w:left="-691" w:right="-518"/>
            <w:rPr>
              <w:rFonts w:asciiTheme="minorHAnsi" w:hAnsiTheme="minorHAnsi"/>
              <w:color w:val="767171" w:themeColor="background2" w:themeShade="80"/>
              <w:sz w:val="22"/>
              <w:szCs w:val="22"/>
            </w:rPr>
          </w:pPr>
        </w:p>
        <w:tbl>
          <w:tblPr>
            <w:tblStyle w:val="TableGrid108"/>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D17733" w:rsidTr="000A6656">
            <w:trPr>
              <w:trHeight w:val="450"/>
            </w:trPr>
            <w:tc>
              <w:tcPr>
                <w:tcW w:w="10620" w:type="dxa"/>
                <w:shd w:val="clear" w:color="auto" w:fill="F7F7F7"/>
                <w:vAlign w:val="center"/>
              </w:tcPr>
              <w:p w:rsidR="00B3048D" w:rsidRDefault="00B3048D" w:rsidP="000A6656">
                <w:pPr>
                  <w:pStyle w:val="Normal72"/>
                  <w:keepNext/>
                  <w:widowControl/>
                  <w:spacing w:line="14" w:lineRule="exact"/>
                  <w:rPr>
                    <w:rFonts w:asciiTheme="minorHAnsi" w:hAnsiTheme="minorHAnsi"/>
                    <w:b/>
                    <w:bCs/>
                    <w:sz w:val="22"/>
                    <w:szCs w:val="22"/>
                  </w:rPr>
                </w:pPr>
              </w:p>
              <w:tbl>
                <w:tblPr>
                  <w:tblStyle w:val="TableGrid108"/>
                  <w:tblW w:w="10620" w:type="dxa"/>
                  <w:shd w:val="clear" w:color="auto" w:fill="F7F7F7"/>
                  <w:tblLayout w:type="fixed"/>
                  <w:tblLook w:val="04A0" w:firstRow="1" w:lastRow="0" w:firstColumn="1" w:lastColumn="0" w:noHBand="0" w:noVBand="1"/>
                </w:tblPr>
                <w:tblGrid>
                  <w:gridCol w:w="10620"/>
                </w:tblGrid>
                <w:tr w:rsidR="00D17733" w:rsidTr="000A6656">
                  <w:trPr>
                    <w:trHeight w:val="378"/>
                  </w:trPr>
                  <w:tc>
                    <w:tcPr>
                      <w:tcW w:w="10620" w:type="dxa"/>
                      <w:tcBorders>
                        <w:top w:val="nil"/>
                        <w:left w:val="single" w:sz="24" w:space="0" w:color="BFBFBF"/>
                        <w:bottom w:val="nil"/>
                        <w:right w:val="nil"/>
                      </w:tcBorders>
                      <w:shd w:val="clear" w:color="auto" w:fill="E7E6E6"/>
                      <w:vAlign w:val="center"/>
                      <w:hideMark/>
                    </w:tcPr>
                    <w:p w:rsidR="00B3048D" w:rsidRPr="00E166E7" w:rsidRDefault="00CD08D1" w:rsidP="000A6656">
                      <w:pPr>
                        <w:pStyle w:val="Normal72"/>
                        <w:keepNext/>
                        <w:widowControl/>
                        <w:rPr>
                          <w:rFonts w:asciiTheme="minorHAnsi" w:eastAsia="Times New Roman" w:hAnsiTheme="minorHAnsi"/>
                        </w:rPr>
                      </w:pPr>
                      <w:r w:rsidRPr="00CD2DFE">
                        <w:rPr>
                          <w:rFonts w:asciiTheme="minorHAnsi" w:hAnsiTheme="minorHAnsi"/>
                          <w:b/>
                          <w:bCs/>
                          <w:sz w:val="22"/>
                          <w:szCs w:val="22"/>
                        </w:rPr>
                        <w:t>RESTRUCTURING AND/OR ADDITIONAL FINANCING</w:t>
                      </w:r>
                    </w:p>
                  </w:tc>
                </w:tr>
              </w:tbl>
              <w:p w:rsidR="00B3048D" w:rsidRPr="00692E93" w:rsidRDefault="00B3048D" w:rsidP="000A6656">
                <w:pPr>
                  <w:pStyle w:val="Normal72"/>
                  <w:keepNext/>
                  <w:widowControl/>
                  <w:rPr>
                    <w:rFonts w:asciiTheme="minorHAnsi" w:hAnsiTheme="minorHAnsi"/>
                    <w:sz w:val="22"/>
                    <w:szCs w:val="22"/>
                  </w:rPr>
                </w:pPr>
              </w:p>
            </w:tc>
          </w:tr>
        </w:tbl>
        <w:p w:rsidR="00B3048D" w:rsidRPr="00E14432" w:rsidRDefault="00B3048D" w:rsidP="00B3048D">
          <w:pPr>
            <w:pStyle w:val="Normal72"/>
            <w:keepNext/>
            <w:widowControl/>
            <w:shd w:val="clear" w:color="auto" w:fill="F7F7F7"/>
            <w:ind w:left="-691" w:right="-518"/>
            <w:rPr>
              <w:rFonts w:asciiTheme="minorHAnsi" w:hAnsiTheme="minorHAnsi"/>
              <w:color w:val="767171" w:themeColor="background2" w:themeShade="80"/>
              <w:sz w:val="22"/>
              <w:szCs w:val="22"/>
            </w:rPr>
          </w:pPr>
        </w:p>
        <w:tbl>
          <w:tblPr>
            <w:tblStyle w:val="TableGrid98"/>
            <w:tblW w:w="5674" w:type="pct"/>
            <w:tblInd w:w="-7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7F7F7"/>
            <w:tblLayout w:type="fixed"/>
            <w:tblCellMar>
              <w:left w:w="72" w:type="dxa"/>
              <w:right w:w="115" w:type="dxa"/>
            </w:tblCellMar>
            <w:tblLook w:val="04A0" w:firstRow="1" w:lastRow="0" w:firstColumn="1" w:lastColumn="0" w:noHBand="0" w:noVBand="1"/>
          </w:tblPr>
          <w:tblGrid>
            <w:gridCol w:w="2576"/>
            <w:gridCol w:w="2648"/>
            <w:gridCol w:w="5386"/>
          </w:tblGrid>
          <w:tr w:rsidR="00D17733" w:rsidTr="000A6656">
            <w:trPr>
              <w:trHeight w:val="281"/>
            </w:trPr>
            <w:tc>
              <w:tcPr>
                <w:tcW w:w="1214" w:type="pct"/>
                <w:shd w:val="clear" w:color="auto" w:fill="F7F7F7"/>
                <w:vAlign w:val="center"/>
              </w:tcPr>
              <w:p w:rsidR="00B3048D" w:rsidRPr="00D21396" w:rsidRDefault="00CD08D1" w:rsidP="000A6656">
                <w:pPr>
                  <w:pStyle w:val="Normal72"/>
                  <w:keepNext/>
                  <w:widowControl/>
                  <w:autoSpaceDE/>
                  <w:autoSpaceDN/>
                  <w:adjustRightInd/>
                  <w:rPr>
                    <w:rFonts w:asciiTheme="minorHAnsi" w:hAnsiTheme="minorHAnsi" w:cstheme="minorBidi"/>
                    <w:b/>
                    <w:color w:val="auto"/>
                    <w:sz w:val="22"/>
                    <w:szCs w:val="22"/>
                  </w:rPr>
                </w:pPr>
                <w:r w:rsidRPr="00D21396">
                  <w:rPr>
                    <w:rFonts w:asciiTheme="minorHAnsi" w:hAnsiTheme="minorHAnsi" w:cstheme="minorBidi"/>
                    <w:b/>
                    <w:color w:val="auto"/>
                    <w:sz w:val="22"/>
                    <w:szCs w:val="22"/>
                  </w:rPr>
                  <w:t>Date(s)</w:t>
                </w:r>
              </w:p>
            </w:tc>
            <w:tc>
              <w:tcPr>
                <w:tcW w:w="1248" w:type="pct"/>
                <w:shd w:val="clear" w:color="auto" w:fill="F7F7F7"/>
                <w:vAlign w:val="center"/>
              </w:tcPr>
              <w:p w:rsidR="00B3048D" w:rsidRPr="00D21396" w:rsidRDefault="00CD08D1" w:rsidP="000A6656">
                <w:pPr>
                  <w:pStyle w:val="Normal72"/>
                  <w:keepNext/>
                  <w:widowControl/>
                  <w:autoSpaceDE/>
                  <w:autoSpaceDN/>
                  <w:adjustRightInd/>
                  <w:jc w:val="right"/>
                  <w:rPr>
                    <w:rFonts w:asciiTheme="minorHAnsi" w:hAnsiTheme="minorHAnsi" w:cstheme="minorBidi"/>
                    <w:b/>
                    <w:color w:val="auto"/>
                    <w:sz w:val="22"/>
                    <w:szCs w:val="22"/>
                  </w:rPr>
                </w:pPr>
                <w:r w:rsidRPr="00D21396">
                  <w:rPr>
                    <w:rFonts w:asciiTheme="minorHAnsi" w:hAnsiTheme="minorHAnsi" w:cstheme="minorBidi"/>
                    <w:b/>
                    <w:color w:val="auto"/>
                    <w:sz w:val="22"/>
                    <w:szCs w:val="22"/>
                  </w:rPr>
                  <w:t>Amount Disbursed (US$M)</w:t>
                </w:r>
              </w:p>
            </w:tc>
            <w:tc>
              <w:tcPr>
                <w:tcW w:w="2538" w:type="pct"/>
                <w:shd w:val="clear" w:color="auto" w:fill="F7F7F7"/>
                <w:vAlign w:val="center"/>
              </w:tcPr>
              <w:p w:rsidR="00B3048D" w:rsidRPr="00D21396" w:rsidRDefault="00CD08D1" w:rsidP="000A6656">
                <w:pPr>
                  <w:pStyle w:val="Normal72"/>
                  <w:keepNext/>
                  <w:widowControl/>
                  <w:autoSpaceDE/>
                  <w:autoSpaceDN/>
                  <w:adjustRightInd/>
                  <w:rPr>
                    <w:rFonts w:asciiTheme="minorHAnsi" w:hAnsiTheme="minorHAnsi" w:cstheme="minorBidi"/>
                    <w:b/>
                    <w:color w:val="auto"/>
                    <w:sz w:val="22"/>
                    <w:szCs w:val="22"/>
                  </w:rPr>
                </w:pPr>
                <w:r w:rsidRPr="00D21396">
                  <w:rPr>
                    <w:rFonts w:asciiTheme="minorHAnsi" w:hAnsiTheme="minorHAnsi" w:cstheme="minorBidi"/>
                    <w:b/>
                    <w:color w:val="auto"/>
                    <w:sz w:val="22"/>
                    <w:szCs w:val="22"/>
                  </w:rPr>
                  <w:t>Key Revisions</w:t>
                </w:r>
              </w:p>
            </w:tc>
          </w:tr>
          <w:tr w:rsidR="00D17733" w:rsidTr="000A6656">
            <w:trPr>
              <w:trHeight w:val="281"/>
            </w:trPr>
            <w:tc>
              <w:tcPr>
                <w:tcW w:w="1214" w:type="pct"/>
                <w:shd w:val="clear" w:color="auto" w:fill="F7F7F7"/>
              </w:tcPr>
              <w:p w:rsidR="00B3048D" w:rsidRPr="00D21396" w:rsidRDefault="00CD08D1" w:rsidP="000A6656">
                <w:pPr>
                  <w:pStyle w:val="Normal72"/>
                  <w:keepNext/>
                  <w:widowControl/>
                  <w:autoSpaceDE/>
                  <w:autoSpaceDN/>
                  <w:adjustRightInd/>
                  <w:rPr>
                    <w:rFonts w:asciiTheme="minorHAnsi" w:hAnsiTheme="minorHAnsi" w:cstheme="minorBidi"/>
                    <w:b/>
                    <w:color w:val="auto"/>
                    <w:sz w:val="22"/>
                    <w:szCs w:val="22"/>
                  </w:rPr>
                </w:pPr>
                <w:r>
                  <w:rPr>
                    <w:rFonts w:asciiTheme="minorHAnsi" w:hAnsiTheme="minorHAnsi" w:cstheme="minorBidi"/>
                    <w:noProof/>
                    <w:color w:val="auto"/>
                    <w:sz w:val="22"/>
                    <w:szCs w:val="22"/>
                  </w:rPr>
                  <w:t>22-Feb-2016</w:t>
                </w:r>
              </w:p>
            </w:tc>
            <w:tc>
              <w:tcPr>
                <w:tcW w:w="1248" w:type="pct"/>
                <w:shd w:val="clear" w:color="auto" w:fill="F7F7F7"/>
              </w:tcPr>
              <w:p w:rsidR="00B3048D" w:rsidRPr="00D21396" w:rsidRDefault="00CD08D1" w:rsidP="000A6656">
                <w:pPr>
                  <w:pStyle w:val="Normal72"/>
                  <w:keepNext/>
                  <w:widowControl/>
                  <w:autoSpaceDE/>
                  <w:autoSpaceDN/>
                  <w:adjustRightInd/>
                  <w:jc w:val="right"/>
                  <w:rPr>
                    <w:rFonts w:asciiTheme="minorHAnsi" w:hAnsiTheme="minorHAnsi" w:cstheme="minorBidi"/>
                    <w:b/>
                    <w:color w:val="auto"/>
                    <w:sz w:val="22"/>
                    <w:szCs w:val="22"/>
                  </w:rPr>
                </w:pPr>
                <w:r>
                  <w:rPr>
                    <w:rFonts w:asciiTheme="minorHAnsi" w:hAnsiTheme="minorHAnsi" w:cstheme="minorBidi"/>
                    <w:noProof/>
                    <w:color w:val="auto"/>
                    <w:sz w:val="22"/>
                    <w:szCs w:val="22"/>
                  </w:rPr>
                  <w:t>23.18</w:t>
                </w:r>
              </w:p>
            </w:tc>
            <w:tc>
              <w:tcPr>
                <w:tcW w:w="2538" w:type="pct"/>
                <w:shd w:val="clear" w:color="auto" w:fill="F7F7F7"/>
              </w:tcPr>
              <w:p w:rsidR="00B3048D" w:rsidRPr="00D21396" w:rsidRDefault="00CD08D1" w:rsidP="000A6656">
                <w:pPr>
                  <w:pStyle w:val="Normal72"/>
                  <w:keepNext/>
                  <w:widowControl/>
                  <w:autoSpaceDE/>
                  <w:autoSpaceDN/>
                  <w:adjustRightInd/>
                  <w:rPr>
                    <w:rFonts w:asciiTheme="minorHAnsi" w:hAnsiTheme="minorHAnsi" w:cstheme="minorBidi"/>
                    <w:b/>
                    <w:color w:val="auto"/>
                    <w:sz w:val="22"/>
                    <w:szCs w:val="22"/>
                  </w:rPr>
                </w:pPr>
                <w:r>
                  <w:rPr>
                    <w:rFonts w:asciiTheme="minorHAnsi" w:hAnsiTheme="minorHAnsi"/>
                    <w:noProof/>
                    <w:sz w:val="22"/>
                    <w:szCs w:val="22"/>
                  </w:rPr>
                  <w:t>Change in Results Framework</w:t>
                </w:r>
              </w:p>
              <w:p w:rsidR="00D17733" w:rsidRDefault="00CD08D1" w:rsidP="000A6656">
                <w:pPr>
                  <w:pStyle w:val="Normal72"/>
                  <w:keepNext/>
                  <w:widowControl/>
                  <w:autoSpaceDE/>
                  <w:autoSpaceDN/>
                  <w:adjustRightInd/>
                  <w:rPr>
                    <w:rFonts w:asciiTheme="minorHAnsi" w:hAnsiTheme="minorHAnsi"/>
                    <w:sz w:val="22"/>
                    <w:szCs w:val="22"/>
                  </w:rPr>
                </w:pPr>
                <w:r>
                  <w:rPr>
                    <w:rFonts w:asciiTheme="minorHAnsi" w:hAnsiTheme="minorHAnsi"/>
                    <w:noProof/>
                    <w:sz w:val="22"/>
                    <w:szCs w:val="22"/>
                  </w:rPr>
                  <w:t>Change in Components and Cost</w:t>
                </w:r>
              </w:p>
              <w:p w:rsidR="00D17733" w:rsidRDefault="00CD08D1" w:rsidP="000A6656">
                <w:pPr>
                  <w:pStyle w:val="Normal72"/>
                  <w:keepNext/>
                  <w:widowControl/>
                  <w:autoSpaceDE/>
                  <w:autoSpaceDN/>
                  <w:adjustRightInd/>
                  <w:rPr>
                    <w:rFonts w:asciiTheme="minorHAnsi" w:hAnsiTheme="minorHAnsi"/>
                    <w:sz w:val="22"/>
                    <w:szCs w:val="22"/>
                  </w:rPr>
                </w:pPr>
                <w:r>
                  <w:rPr>
                    <w:rFonts w:asciiTheme="minorHAnsi" w:hAnsiTheme="minorHAnsi"/>
                    <w:noProof/>
                    <w:sz w:val="22"/>
                    <w:szCs w:val="22"/>
                  </w:rPr>
                  <w:t>Change in Financing Plan</w:t>
                </w:r>
              </w:p>
              <w:p w:rsidR="00D17733" w:rsidRDefault="00CD08D1" w:rsidP="000A6656">
                <w:pPr>
                  <w:pStyle w:val="Normal72"/>
                  <w:keepNext/>
                  <w:widowControl/>
                  <w:autoSpaceDE/>
                  <w:autoSpaceDN/>
                  <w:adjustRightInd/>
                  <w:rPr>
                    <w:rFonts w:asciiTheme="minorHAnsi" w:hAnsiTheme="minorHAnsi"/>
                    <w:sz w:val="22"/>
                    <w:szCs w:val="22"/>
                  </w:rPr>
                </w:pPr>
                <w:r>
                  <w:rPr>
                    <w:rFonts w:asciiTheme="minorHAnsi" w:hAnsiTheme="minorHAnsi"/>
                    <w:noProof/>
                    <w:sz w:val="22"/>
                    <w:szCs w:val="22"/>
                  </w:rPr>
                  <w:t>Reallocation between Disbursement Categories</w:t>
                </w:r>
              </w:p>
            </w:tc>
          </w:tr>
        </w:tbl>
        <w:p w:rsidR="00B3048D" w:rsidRDefault="00B3048D" w:rsidP="00B3048D">
          <w:pPr>
            <w:pStyle w:val="Normal72"/>
            <w:shd w:val="clear" w:color="auto" w:fill="F7F7F7"/>
            <w:ind w:left="-691" w:right="-518"/>
            <w:rPr>
              <w:rFonts w:asciiTheme="minorHAnsi" w:hAnsiTheme="minorHAnsi"/>
              <w:color w:val="767171" w:themeColor="background2" w:themeShade="80"/>
              <w:sz w:val="22"/>
              <w:szCs w:val="22"/>
            </w:rPr>
          </w:pPr>
        </w:p>
        <w:p w:rsidR="00B3048D" w:rsidRDefault="00B3048D" w:rsidP="00B3048D">
          <w:pPr>
            <w:pStyle w:val="Normal72"/>
            <w:shd w:val="clear" w:color="auto" w:fill="F7F7F7"/>
            <w:ind w:left="-691" w:right="-518"/>
            <w:rPr>
              <w:rFonts w:asciiTheme="minorHAnsi" w:hAnsiTheme="minorHAnsi"/>
              <w:color w:val="767171" w:themeColor="background2" w:themeShade="80"/>
              <w:sz w:val="22"/>
              <w:szCs w:val="22"/>
            </w:rPr>
          </w:pPr>
        </w:p>
        <w:tbl>
          <w:tblPr>
            <w:tblStyle w:val="TableGrid108"/>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D17733" w:rsidTr="000A6656">
            <w:trPr>
              <w:trHeight w:val="450"/>
            </w:trPr>
            <w:tc>
              <w:tcPr>
                <w:tcW w:w="10620" w:type="dxa"/>
                <w:shd w:val="clear" w:color="auto" w:fill="F7F7F7"/>
                <w:vAlign w:val="center"/>
              </w:tcPr>
              <w:tbl>
                <w:tblPr>
                  <w:tblStyle w:val="TableGrid108"/>
                  <w:tblW w:w="10620" w:type="dxa"/>
                  <w:shd w:val="clear" w:color="auto" w:fill="F7F7F7"/>
                  <w:tblLayout w:type="fixed"/>
                  <w:tblLook w:val="04A0" w:firstRow="1" w:lastRow="0" w:firstColumn="1" w:lastColumn="0" w:noHBand="0" w:noVBand="1"/>
                </w:tblPr>
                <w:tblGrid>
                  <w:gridCol w:w="10620"/>
                </w:tblGrid>
                <w:tr w:rsidR="00D17733" w:rsidTr="000A6656">
                  <w:trPr>
                    <w:trHeight w:val="378"/>
                  </w:trPr>
                  <w:tc>
                    <w:tcPr>
                      <w:tcW w:w="10620" w:type="dxa"/>
                      <w:tcBorders>
                        <w:top w:val="nil"/>
                        <w:left w:val="single" w:sz="24" w:space="0" w:color="BFBFBF"/>
                        <w:bottom w:val="nil"/>
                        <w:right w:val="nil"/>
                      </w:tcBorders>
                      <w:shd w:val="clear" w:color="auto" w:fill="E7E6E6"/>
                      <w:vAlign w:val="center"/>
                      <w:hideMark/>
                    </w:tcPr>
                    <w:p w:rsidR="00B3048D" w:rsidRPr="00A71781" w:rsidRDefault="00CD08D1" w:rsidP="000A6656">
                      <w:pPr>
                        <w:pStyle w:val="Normal72"/>
                        <w:keepNext/>
                        <w:widowControl/>
                        <w:tabs>
                          <w:tab w:val="center" w:pos="4680"/>
                          <w:tab w:val="right" w:pos="9360"/>
                        </w:tabs>
                        <w:rPr>
                          <w:rFonts w:asciiTheme="minorHAnsi" w:hAnsiTheme="minorHAnsi"/>
                          <w:b/>
                          <w:sz w:val="22"/>
                          <w:szCs w:val="22"/>
                        </w:rPr>
                      </w:pPr>
                      <w:r w:rsidRPr="00A71781">
                        <w:rPr>
                          <w:rFonts w:asciiTheme="minorHAnsi" w:hAnsiTheme="minorHAnsi"/>
                          <w:b/>
                          <w:bCs/>
                          <w:sz w:val="22"/>
                          <w:szCs w:val="22"/>
                        </w:rPr>
                        <w:t>KEY RATINGS</w:t>
                      </w:r>
                    </w:p>
                  </w:tc>
                </w:tr>
              </w:tbl>
              <w:p w:rsidR="00B3048D" w:rsidRPr="00692E93" w:rsidRDefault="00B3048D" w:rsidP="000A6656">
                <w:pPr>
                  <w:pStyle w:val="Normal72"/>
                  <w:keepNext/>
                  <w:widowControl/>
                  <w:rPr>
                    <w:rFonts w:asciiTheme="minorHAnsi" w:hAnsiTheme="minorHAnsi"/>
                    <w:sz w:val="22"/>
                    <w:szCs w:val="22"/>
                  </w:rPr>
                </w:pPr>
              </w:p>
            </w:tc>
          </w:tr>
        </w:tbl>
        <w:p w:rsidR="00B3048D" w:rsidRPr="00E14432" w:rsidRDefault="00B3048D" w:rsidP="00B3048D">
          <w:pPr>
            <w:pStyle w:val="Normal72"/>
            <w:keepNext/>
            <w:widowControl/>
            <w:shd w:val="clear" w:color="auto" w:fill="F7F7F7"/>
            <w:ind w:left="-691" w:right="-518"/>
            <w:rPr>
              <w:rFonts w:asciiTheme="minorHAnsi" w:hAnsiTheme="minorHAnsi"/>
              <w:color w:val="767171" w:themeColor="background2" w:themeShade="80"/>
              <w:sz w:val="22"/>
              <w:szCs w:val="22"/>
            </w:rPr>
          </w:pPr>
        </w:p>
        <w:tbl>
          <w:tblPr>
            <w:tblStyle w:val="TableGrid918"/>
            <w:tblW w:w="5673" w:type="pct"/>
            <w:tblInd w:w="-720" w:type="dxa"/>
            <w:tblBorders>
              <w:top w:val="none" w:sz="0" w:space="0" w:color="auto"/>
              <w:left w:val="none" w:sz="0" w:space="0" w:color="auto"/>
              <w:bottom w:val="single" w:sz="2" w:space="0" w:color="DFDFDF"/>
              <w:right w:val="none" w:sz="0" w:space="0" w:color="auto"/>
              <w:insideH w:val="single" w:sz="2" w:space="0" w:color="DFDFDF"/>
              <w:insideV w:val="none" w:sz="0" w:space="0" w:color="auto"/>
            </w:tblBorders>
            <w:shd w:val="clear" w:color="auto" w:fill="F7F7F7"/>
            <w:tblLayout w:type="fixed"/>
            <w:tblCellMar>
              <w:left w:w="72" w:type="dxa"/>
              <w:right w:w="115" w:type="dxa"/>
            </w:tblCellMar>
            <w:tblLook w:val="04A0" w:firstRow="1" w:lastRow="0" w:firstColumn="1" w:lastColumn="0" w:noHBand="0" w:noVBand="1"/>
          </w:tblPr>
          <w:tblGrid>
            <w:gridCol w:w="3630"/>
            <w:gridCol w:w="3632"/>
            <w:gridCol w:w="3358"/>
          </w:tblGrid>
          <w:tr w:rsidR="00D17733" w:rsidTr="000A6656">
            <w:trPr>
              <w:trHeight w:val="281"/>
            </w:trPr>
            <w:tc>
              <w:tcPr>
                <w:tcW w:w="1709" w:type="pct"/>
                <w:tcBorders>
                  <w:top w:val="nil"/>
                  <w:bottom w:val="single" w:sz="12" w:space="0" w:color="D9D9D9"/>
                </w:tcBorders>
                <w:shd w:val="clear" w:color="auto" w:fill="F7F7F7"/>
                <w:vAlign w:val="center"/>
              </w:tcPr>
              <w:p w:rsidR="00B3048D" w:rsidRPr="00F62555" w:rsidRDefault="00CD08D1" w:rsidP="000A6656">
                <w:pPr>
                  <w:pStyle w:val="Normal72"/>
                  <w:keepNext/>
                  <w:widowControl/>
                  <w:rPr>
                    <w:rFonts w:asciiTheme="minorHAnsi" w:hAnsiTheme="minorHAnsi"/>
                    <w:b/>
                    <w:sz w:val="22"/>
                    <w:szCs w:val="22"/>
                  </w:rPr>
                </w:pPr>
                <w:r w:rsidRPr="00F62555">
                  <w:rPr>
                    <w:rFonts w:asciiTheme="minorHAnsi" w:hAnsiTheme="minorHAnsi"/>
                    <w:b/>
                    <w:sz w:val="22"/>
                    <w:szCs w:val="22"/>
                  </w:rPr>
                  <w:t>Outcome</w:t>
                </w:r>
              </w:p>
            </w:tc>
            <w:tc>
              <w:tcPr>
                <w:tcW w:w="1710" w:type="pct"/>
                <w:tcBorders>
                  <w:top w:val="nil"/>
                  <w:bottom w:val="single" w:sz="12" w:space="0" w:color="D9D9D9"/>
                </w:tcBorders>
                <w:shd w:val="clear" w:color="auto" w:fill="F7F7F7"/>
                <w:vAlign w:val="center"/>
              </w:tcPr>
              <w:p w:rsidR="00B3048D" w:rsidRPr="00F62555" w:rsidRDefault="00CD08D1" w:rsidP="000A6656">
                <w:pPr>
                  <w:pStyle w:val="Normal72"/>
                  <w:keepNext/>
                  <w:widowControl/>
                  <w:rPr>
                    <w:rFonts w:asciiTheme="minorHAnsi" w:hAnsiTheme="minorHAnsi"/>
                    <w:b/>
                    <w:sz w:val="22"/>
                    <w:szCs w:val="22"/>
                  </w:rPr>
                </w:pPr>
                <w:r w:rsidRPr="00F62555">
                  <w:rPr>
                    <w:rFonts w:asciiTheme="minorHAnsi" w:hAnsiTheme="minorHAnsi"/>
                    <w:b/>
                    <w:sz w:val="22"/>
                    <w:szCs w:val="22"/>
                  </w:rPr>
                  <w:t>Bank Performance</w:t>
                </w:r>
              </w:p>
            </w:tc>
            <w:tc>
              <w:tcPr>
                <w:tcW w:w="1581" w:type="pct"/>
                <w:tcBorders>
                  <w:top w:val="nil"/>
                  <w:bottom w:val="single" w:sz="12" w:space="0" w:color="D9D9D9"/>
                </w:tcBorders>
                <w:shd w:val="clear" w:color="auto" w:fill="F7F7F7"/>
                <w:vAlign w:val="center"/>
              </w:tcPr>
              <w:p w:rsidR="00B3048D" w:rsidRPr="00F62555" w:rsidRDefault="00CD08D1" w:rsidP="000A6656">
                <w:pPr>
                  <w:pStyle w:val="Normal72"/>
                  <w:keepNext/>
                  <w:widowControl/>
                  <w:rPr>
                    <w:rFonts w:asciiTheme="minorHAnsi" w:hAnsiTheme="minorHAnsi"/>
                    <w:b/>
                    <w:sz w:val="22"/>
                    <w:szCs w:val="22"/>
                  </w:rPr>
                </w:pPr>
                <w:r w:rsidRPr="00F62555">
                  <w:rPr>
                    <w:rFonts w:asciiTheme="minorHAnsi" w:hAnsiTheme="minorHAnsi"/>
                    <w:b/>
                    <w:sz w:val="22"/>
                    <w:szCs w:val="22"/>
                  </w:rPr>
                  <w:t>M&amp;E Quality</w:t>
                </w:r>
              </w:p>
            </w:tc>
          </w:tr>
          <w:tr w:rsidR="00D17733" w:rsidTr="000A6656">
            <w:trPr>
              <w:trHeight w:val="422"/>
            </w:trPr>
            <w:tc>
              <w:tcPr>
                <w:tcW w:w="1709" w:type="pct"/>
                <w:tcBorders>
                  <w:top w:val="single" w:sz="12" w:space="0" w:color="D9D9D9"/>
                  <w:bottom w:val="single" w:sz="4" w:space="0" w:color="D0CECE"/>
                </w:tcBorders>
                <w:shd w:val="clear" w:color="auto" w:fill="F7F7F7"/>
                <w:vAlign w:val="center"/>
              </w:tcPr>
              <w:p w:rsidR="00B3048D" w:rsidRPr="00F62555" w:rsidRDefault="00CD08D1" w:rsidP="000A6656">
                <w:pPr>
                  <w:pStyle w:val="Normal72"/>
                  <w:rPr>
                    <w:rFonts w:asciiTheme="minorHAnsi" w:hAnsiTheme="minorHAnsi"/>
                    <w:sz w:val="22"/>
                    <w:szCs w:val="22"/>
                  </w:rPr>
                </w:pPr>
                <w:r>
                  <w:rPr>
                    <w:rFonts w:asciiTheme="minorHAnsi" w:hAnsiTheme="minorHAnsi"/>
                    <w:noProof/>
                    <w:sz w:val="22"/>
                    <w:szCs w:val="22"/>
                  </w:rPr>
                  <w:t>Moderately Satisfactory</w:t>
                </w:r>
              </w:p>
            </w:tc>
            <w:tc>
              <w:tcPr>
                <w:tcW w:w="1710" w:type="pct"/>
                <w:tcBorders>
                  <w:top w:val="single" w:sz="12" w:space="0" w:color="D9D9D9"/>
                  <w:bottom w:val="single" w:sz="4" w:space="0" w:color="D0CECE"/>
                </w:tcBorders>
                <w:shd w:val="clear" w:color="auto" w:fill="F7F7F7"/>
                <w:vAlign w:val="center"/>
              </w:tcPr>
              <w:p w:rsidR="00B3048D" w:rsidRPr="00F62555" w:rsidRDefault="00CD08D1" w:rsidP="000A6656">
                <w:pPr>
                  <w:pStyle w:val="Normal72"/>
                  <w:rPr>
                    <w:rFonts w:asciiTheme="minorHAnsi" w:hAnsiTheme="minorHAnsi"/>
                    <w:sz w:val="22"/>
                    <w:szCs w:val="22"/>
                  </w:rPr>
                </w:pPr>
                <w:r>
                  <w:rPr>
                    <w:rFonts w:asciiTheme="minorHAnsi" w:hAnsiTheme="minorHAnsi"/>
                    <w:noProof/>
                    <w:sz w:val="22"/>
                    <w:szCs w:val="22"/>
                  </w:rPr>
                  <w:t>Moderately Satisfactory</w:t>
                </w:r>
              </w:p>
            </w:tc>
            <w:tc>
              <w:tcPr>
                <w:tcW w:w="1581" w:type="pct"/>
                <w:tcBorders>
                  <w:top w:val="single" w:sz="12" w:space="0" w:color="D9D9D9"/>
                  <w:bottom w:val="single" w:sz="4" w:space="0" w:color="D0CECE"/>
                </w:tcBorders>
                <w:shd w:val="clear" w:color="auto" w:fill="F7F7F7"/>
                <w:vAlign w:val="center"/>
              </w:tcPr>
              <w:p w:rsidR="00B3048D" w:rsidRPr="00F62555" w:rsidRDefault="00CD08D1" w:rsidP="000A6656">
                <w:pPr>
                  <w:pStyle w:val="Normal72"/>
                  <w:rPr>
                    <w:rFonts w:asciiTheme="minorHAnsi" w:hAnsiTheme="minorHAnsi"/>
                    <w:sz w:val="22"/>
                    <w:szCs w:val="22"/>
                  </w:rPr>
                </w:pPr>
                <w:r>
                  <w:rPr>
                    <w:rFonts w:asciiTheme="minorHAnsi" w:hAnsiTheme="minorHAnsi"/>
                    <w:noProof/>
                    <w:sz w:val="22"/>
                    <w:szCs w:val="22"/>
                  </w:rPr>
                  <w:t>Modest</w:t>
                </w:r>
              </w:p>
            </w:tc>
          </w:tr>
        </w:tbl>
        <w:p w:rsidR="00B3048D" w:rsidRDefault="00B3048D" w:rsidP="00B3048D">
          <w:pPr>
            <w:pStyle w:val="Normal72"/>
            <w:shd w:val="clear" w:color="auto" w:fill="F7F7F7"/>
            <w:ind w:left="-691" w:right="-518"/>
            <w:rPr>
              <w:rFonts w:asciiTheme="minorHAnsi" w:hAnsiTheme="minorHAnsi"/>
              <w:color w:val="767171" w:themeColor="background2" w:themeShade="80"/>
              <w:sz w:val="22"/>
              <w:szCs w:val="22"/>
            </w:rPr>
          </w:pPr>
        </w:p>
        <w:tbl>
          <w:tblPr>
            <w:tblStyle w:val="TableGrid108"/>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D17733" w:rsidTr="000A6656">
            <w:trPr>
              <w:trHeight w:val="450"/>
            </w:trPr>
            <w:tc>
              <w:tcPr>
                <w:tcW w:w="10620" w:type="dxa"/>
                <w:shd w:val="clear" w:color="auto" w:fill="F7F7F7"/>
                <w:vAlign w:val="center"/>
              </w:tcPr>
              <w:tbl>
                <w:tblPr>
                  <w:tblStyle w:val="TableGrid108"/>
                  <w:tblW w:w="10620" w:type="dxa"/>
                  <w:shd w:val="clear" w:color="auto" w:fill="F7F7F7"/>
                  <w:tblLayout w:type="fixed"/>
                  <w:tblLook w:val="04A0" w:firstRow="1" w:lastRow="0" w:firstColumn="1" w:lastColumn="0" w:noHBand="0" w:noVBand="1"/>
                </w:tblPr>
                <w:tblGrid>
                  <w:gridCol w:w="10620"/>
                </w:tblGrid>
                <w:tr w:rsidR="00D17733" w:rsidTr="000A6656">
                  <w:trPr>
                    <w:trHeight w:val="378"/>
                  </w:trPr>
                  <w:tc>
                    <w:tcPr>
                      <w:tcW w:w="10620" w:type="dxa"/>
                      <w:tcBorders>
                        <w:top w:val="nil"/>
                        <w:left w:val="single" w:sz="24" w:space="0" w:color="BFBFBF"/>
                        <w:bottom w:val="nil"/>
                        <w:right w:val="nil"/>
                      </w:tcBorders>
                      <w:shd w:val="clear" w:color="auto" w:fill="E7E6E6"/>
                      <w:vAlign w:val="center"/>
                      <w:hideMark/>
                    </w:tcPr>
                    <w:p w:rsidR="00B3048D" w:rsidRPr="00275670" w:rsidRDefault="00CD08D1" w:rsidP="000A6656">
                      <w:pPr>
                        <w:pStyle w:val="Normal72"/>
                        <w:keepNext/>
                        <w:widowControl/>
                        <w:rPr>
                          <w:rFonts w:asciiTheme="minorHAnsi" w:eastAsia="Times New Roman" w:hAnsiTheme="minorHAnsi"/>
                        </w:rPr>
                      </w:pPr>
                      <w:r w:rsidRPr="00275670">
                        <w:rPr>
                          <w:rFonts w:asciiTheme="minorHAnsi" w:hAnsiTheme="minorHAnsi"/>
                          <w:b/>
                          <w:bCs/>
                          <w:sz w:val="22"/>
                          <w:szCs w:val="22"/>
                        </w:rPr>
                        <w:lastRenderedPageBreak/>
                        <w:t>RATINGS OF PROJECT PERFORMANCE IN ISRs</w:t>
                      </w:r>
                    </w:p>
                  </w:tc>
                </w:tr>
              </w:tbl>
              <w:p w:rsidR="00B3048D" w:rsidRPr="00692E93" w:rsidRDefault="00B3048D" w:rsidP="000A6656">
                <w:pPr>
                  <w:pStyle w:val="Normal72"/>
                  <w:keepNext/>
                  <w:widowControl/>
                  <w:rPr>
                    <w:rFonts w:asciiTheme="minorHAnsi" w:hAnsiTheme="minorHAnsi"/>
                    <w:sz w:val="22"/>
                    <w:szCs w:val="22"/>
                  </w:rPr>
                </w:pPr>
              </w:p>
            </w:tc>
          </w:tr>
        </w:tbl>
        <w:p w:rsidR="00B3048D" w:rsidRPr="00E14432" w:rsidRDefault="00B3048D" w:rsidP="00B3048D">
          <w:pPr>
            <w:pStyle w:val="Normal72"/>
            <w:keepNext/>
            <w:widowControl/>
            <w:shd w:val="clear" w:color="auto" w:fill="F7F7F7"/>
            <w:ind w:left="-691" w:right="-518"/>
            <w:rPr>
              <w:rFonts w:asciiTheme="minorHAnsi" w:hAnsiTheme="minorHAnsi"/>
              <w:color w:val="767171" w:themeColor="background2" w:themeShade="80"/>
              <w:sz w:val="22"/>
              <w:szCs w:val="22"/>
            </w:rPr>
          </w:pPr>
        </w:p>
        <w:tbl>
          <w:tblPr>
            <w:tblStyle w:val="TableGrid148"/>
            <w:tblW w:w="10620" w:type="dxa"/>
            <w:tblInd w:w="-720" w:type="dxa"/>
            <w:tblBorders>
              <w:top w:val="none" w:sz="0" w:space="0" w:color="auto"/>
              <w:left w:val="none" w:sz="0" w:space="0" w:color="auto"/>
              <w:bottom w:val="single" w:sz="4" w:space="0" w:color="DFDFDF"/>
              <w:right w:val="none" w:sz="0" w:space="0" w:color="auto"/>
              <w:insideH w:val="single" w:sz="4" w:space="0" w:color="DFDFDF"/>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1440"/>
            <w:gridCol w:w="2160"/>
            <w:gridCol w:w="2520"/>
            <w:gridCol w:w="2610"/>
            <w:gridCol w:w="1890"/>
          </w:tblGrid>
          <w:tr w:rsidR="00D17733" w:rsidTr="000A6656">
            <w:trPr>
              <w:trHeight w:val="372"/>
            </w:trPr>
            <w:tc>
              <w:tcPr>
                <w:tcW w:w="1440" w:type="dxa"/>
                <w:tcBorders>
                  <w:top w:val="nil"/>
                  <w:bottom w:val="single" w:sz="12" w:space="0" w:color="DFDFDF"/>
                  <w:right w:val="single" w:sz="4" w:space="0" w:color="DFDFDF"/>
                </w:tcBorders>
                <w:shd w:val="clear" w:color="auto" w:fill="F7F7F7"/>
                <w:vAlign w:val="center"/>
              </w:tcPr>
              <w:p w:rsidR="00B3048D" w:rsidRPr="00113F16" w:rsidRDefault="00CD08D1" w:rsidP="000A6656">
                <w:pPr>
                  <w:pStyle w:val="Normal72"/>
                  <w:keepNext/>
                  <w:widowControl/>
                  <w:autoSpaceDE/>
                  <w:autoSpaceDN/>
                  <w:adjustRightInd/>
                  <w:ind w:left="65"/>
                  <w:rPr>
                    <w:rFonts w:asciiTheme="minorHAnsi" w:hAnsiTheme="minorHAnsi" w:cstheme="minorBidi"/>
                    <w:b/>
                    <w:color w:val="auto"/>
                    <w:sz w:val="22"/>
                    <w:szCs w:val="22"/>
                  </w:rPr>
                </w:pPr>
                <w:r w:rsidRPr="00113F16">
                  <w:rPr>
                    <w:rFonts w:asciiTheme="minorHAnsi" w:hAnsiTheme="minorHAnsi" w:cstheme="minorBidi"/>
                    <w:b/>
                    <w:color w:val="auto"/>
                    <w:sz w:val="22"/>
                    <w:szCs w:val="22"/>
                  </w:rPr>
                  <w:t>No.</w:t>
                </w:r>
              </w:p>
            </w:tc>
            <w:tc>
              <w:tcPr>
                <w:tcW w:w="2160" w:type="dxa"/>
                <w:tcBorders>
                  <w:top w:val="nil"/>
                  <w:left w:val="single" w:sz="4" w:space="0" w:color="DFDFDF"/>
                  <w:bottom w:val="single" w:sz="12" w:space="0" w:color="DFDFDF"/>
                  <w:right w:val="single" w:sz="4" w:space="0" w:color="DFDFDF"/>
                </w:tcBorders>
                <w:shd w:val="clear" w:color="auto" w:fill="F7F7F7"/>
                <w:vAlign w:val="center"/>
              </w:tcPr>
              <w:p w:rsidR="00B3048D" w:rsidRPr="00113F16" w:rsidRDefault="00CD08D1" w:rsidP="000A6656">
                <w:pPr>
                  <w:pStyle w:val="Normal72"/>
                  <w:keepNext/>
                  <w:widowControl/>
                  <w:autoSpaceDE/>
                  <w:autoSpaceDN/>
                  <w:adjustRightInd/>
                  <w:ind w:left="-115" w:firstLine="97"/>
                  <w:jc w:val="center"/>
                  <w:rPr>
                    <w:rFonts w:asciiTheme="minorHAnsi" w:hAnsiTheme="minorHAnsi" w:cstheme="minorBidi"/>
                    <w:b/>
                    <w:bCs/>
                    <w:color w:val="auto"/>
                    <w:sz w:val="22"/>
                    <w:szCs w:val="22"/>
                  </w:rPr>
                </w:pPr>
                <w:r w:rsidRPr="00113F16">
                  <w:rPr>
                    <w:rFonts w:asciiTheme="minorHAnsi" w:hAnsiTheme="minorHAnsi" w:cstheme="minorBidi"/>
                    <w:b/>
                    <w:bCs/>
                    <w:color w:val="auto"/>
                    <w:sz w:val="22"/>
                    <w:szCs w:val="22"/>
                  </w:rPr>
                  <w:t>Date ISR Archived</w:t>
                </w:r>
              </w:p>
            </w:tc>
            <w:tc>
              <w:tcPr>
                <w:tcW w:w="2520" w:type="dxa"/>
                <w:tcBorders>
                  <w:top w:val="nil"/>
                  <w:left w:val="single" w:sz="4" w:space="0" w:color="DFDFDF"/>
                  <w:bottom w:val="single" w:sz="12" w:space="0" w:color="DFDFDF"/>
                </w:tcBorders>
                <w:shd w:val="clear" w:color="auto" w:fill="F7F7F7"/>
                <w:vAlign w:val="center"/>
              </w:tcPr>
              <w:p w:rsidR="00B3048D" w:rsidRPr="00113F16" w:rsidRDefault="00CD08D1" w:rsidP="000A6656">
                <w:pPr>
                  <w:pStyle w:val="Normal72"/>
                  <w:keepNext/>
                  <w:widowControl/>
                  <w:autoSpaceDE/>
                  <w:autoSpaceDN/>
                  <w:adjustRightInd/>
                  <w:ind w:left="-133" w:firstLine="97"/>
                  <w:jc w:val="center"/>
                  <w:rPr>
                    <w:rFonts w:asciiTheme="minorHAnsi" w:hAnsiTheme="minorHAnsi" w:cstheme="minorBidi"/>
                    <w:b/>
                    <w:color w:val="auto"/>
                    <w:sz w:val="22"/>
                    <w:szCs w:val="22"/>
                  </w:rPr>
                </w:pPr>
                <w:r w:rsidRPr="00113F16">
                  <w:rPr>
                    <w:rFonts w:asciiTheme="minorHAnsi" w:hAnsiTheme="minorHAnsi" w:cstheme="minorBidi"/>
                    <w:b/>
                    <w:color w:val="auto"/>
                    <w:sz w:val="22"/>
                    <w:szCs w:val="22"/>
                  </w:rPr>
                  <w:t>DO Rating</w:t>
                </w:r>
              </w:p>
            </w:tc>
            <w:tc>
              <w:tcPr>
                <w:tcW w:w="2610" w:type="dxa"/>
                <w:tcBorders>
                  <w:top w:val="nil"/>
                  <w:left w:val="single" w:sz="4" w:space="0" w:color="DFDFDF"/>
                  <w:bottom w:val="single" w:sz="12" w:space="0" w:color="DFDFDF"/>
                </w:tcBorders>
                <w:shd w:val="clear" w:color="auto" w:fill="F7F7F7"/>
                <w:vAlign w:val="center"/>
              </w:tcPr>
              <w:p w:rsidR="00B3048D" w:rsidRPr="00113F16" w:rsidRDefault="00CD08D1" w:rsidP="000A6656">
                <w:pPr>
                  <w:pStyle w:val="Normal72"/>
                  <w:keepNext/>
                  <w:widowControl/>
                  <w:autoSpaceDE/>
                  <w:autoSpaceDN/>
                  <w:adjustRightInd/>
                  <w:ind w:left="-133" w:firstLine="97"/>
                  <w:jc w:val="center"/>
                  <w:rPr>
                    <w:rFonts w:asciiTheme="minorHAnsi" w:hAnsiTheme="minorHAnsi" w:cstheme="minorBidi"/>
                    <w:b/>
                    <w:bCs/>
                    <w:color w:val="auto"/>
                    <w:sz w:val="21"/>
                    <w:szCs w:val="21"/>
                  </w:rPr>
                </w:pPr>
                <w:r w:rsidRPr="00113F16">
                  <w:rPr>
                    <w:rFonts w:asciiTheme="minorHAnsi" w:hAnsiTheme="minorHAnsi" w:cstheme="minorBidi"/>
                    <w:b/>
                    <w:bCs/>
                    <w:color w:val="auto"/>
                    <w:sz w:val="21"/>
                    <w:szCs w:val="21"/>
                  </w:rPr>
                  <w:t>IP Rating</w:t>
                </w:r>
              </w:p>
            </w:tc>
            <w:tc>
              <w:tcPr>
                <w:tcW w:w="1890" w:type="dxa"/>
                <w:tcBorders>
                  <w:top w:val="nil"/>
                  <w:left w:val="single" w:sz="4" w:space="0" w:color="DFDFDF"/>
                  <w:bottom w:val="single" w:sz="12" w:space="0" w:color="DFDFDF"/>
                </w:tcBorders>
                <w:shd w:val="clear" w:color="auto" w:fill="F7F7F7"/>
                <w:vAlign w:val="center"/>
              </w:tcPr>
              <w:p w:rsidR="00B3048D" w:rsidRPr="00113F16" w:rsidRDefault="00CD08D1" w:rsidP="000A6656">
                <w:pPr>
                  <w:pStyle w:val="Normal72"/>
                  <w:keepNext/>
                  <w:widowControl/>
                  <w:autoSpaceDE/>
                  <w:autoSpaceDN/>
                  <w:adjustRightInd/>
                  <w:ind w:left="-133" w:firstLine="97"/>
                  <w:jc w:val="center"/>
                  <w:rPr>
                    <w:rFonts w:asciiTheme="minorHAnsi" w:hAnsiTheme="minorHAnsi" w:cstheme="minorBidi"/>
                    <w:b/>
                    <w:bCs/>
                    <w:color w:val="auto"/>
                    <w:sz w:val="21"/>
                    <w:szCs w:val="21"/>
                  </w:rPr>
                </w:pPr>
                <w:r w:rsidRPr="00113F16">
                  <w:rPr>
                    <w:rFonts w:asciiTheme="minorHAnsi" w:hAnsiTheme="minorHAnsi" w:cstheme="minorBidi"/>
                    <w:b/>
                    <w:bCs/>
                    <w:color w:val="auto"/>
                    <w:sz w:val="21"/>
                    <w:szCs w:val="21"/>
                  </w:rPr>
                  <w:t>Actual Disbursements (US$M)</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01</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30-Jan-2011</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0</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02</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27-Aug-2011</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.11</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03</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01-Jan-2012</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1.53</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04</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28-Aug-2012</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1.65</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05</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24-Mar-2013</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3.14</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06</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29-Sep-2013</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7.12</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07</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06-Nov-2013</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7.85</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08</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08-Apr-2014</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10.35</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09</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13-Jul-2014</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12.50</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10</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29-Nov-2014</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14.77</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11</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03-Mar-2015</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17.22</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12</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01-Sep-2015</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18.60</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13</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14-Jan-2016</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Unsatisfactory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21.53</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14</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25-Jul-2016</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Unsatisfactory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26.66</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15</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14-Sep-2016</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28.41</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16</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30-Mar-2017</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Unsatisfactory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29.95</w:t>
                </w:r>
              </w:p>
            </w:tc>
          </w:tr>
          <w:tr w:rsidR="00D17733"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17</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23-Jun-2017</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 xml:space="preserve">Moderately </w:t>
                </w: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CD08D1" w:rsidP="000A6656">
                <w:pPr>
                  <w:pStyle w:val="Normal72"/>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31.71</w:t>
                </w:r>
              </w:p>
            </w:tc>
          </w:tr>
        </w:tbl>
        <w:p w:rsidR="00B3048D" w:rsidRDefault="00B3048D" w:rsidP="00B3048D">
          <w:pPr>
            <w:pStyle w:val="Normal72"/>
            <w:shd w:val="clear" w:color="auto" w:fill="F7F7F7"/>
            <w:ind w:left="-691" w:right="-518"/>
            <w:rPr>
              <w:rFonts w:asciiTheme="minorHAnsi" w:hAnsiTheme="minorHAnsi"/>
              <w:color w:val="767171" w:themeColor="background2" w:themeShade="80"/>
              <w:sz w:val="22"/>
              <w:szCs w:val="22"/>
            </w:rPr>
          </w:pPr>
        </w:p>
        <w:tbl>
          <w:tblPr>
            <w:tblStyle w:val="TableGrid108"/>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D17733" w:rsidTr="000A6656">
            <w:trPr>
              <w:trHeight w:val="450"/>
            </w:trPr>
            <w:tc>
              <w:tcPr>
                <w:tcW w:w="10620" w:type="dxa"/>
                <w:shd w:val="clear" w:color="auto" w:fill="F7F7F7"/>
                <w:vAlign w:val="center"/>
              </w:tcPr>
              <w:tbl>
                <w:tblPr>
                  <w:tblStyle w:val="TableGrid108"/>
                  <w:tblW w:w="10620" w:type="dxa"/>
                  <w:shd w:val="clear" w:color="auto" w:fill="F7F7F7"/>
                  <w:tblLayout w:type="fixed"/>
                  <w:tblLook w:val="04A0" w:firstRow="1" w:lastRow="0" w:firstColumn="1" w:lastColumn="0" w:noHBand="0" w:noVBand="1"/>
                </w:tblPr>
                <w:tblGrid>
                  <w:gridCol w:w="10620"/>
                </w:tblGrid>
                <w:tr w:rsidR="00D17733" w:rsidTr="000A6656">
                  <w:trPr>
                    <w:trHeight w:val="378"/>
                  </w:trPr>
                  <w:tc>
                    <w:tcPr>
                      <w:tcW w:w="10620" w:type="dxa"/>
                      <w:tcBorders>
                        <w:top w:val="nil"/>
                        <w:left w:val="single" w:sz="24" w:space="0" w:color="BFBFBF"/>
                        <w:bottom w:val="nil"/>
                        <w:right w:val="nil"/>
                      </w:tcBorders>
                      <w:shd w:val="clear" w:color="auto" w:fill="E7E6E6"/>
                      <w:vAlign w:val="center"/>
                      <w:hideMark/>
                    </w:tcPr>
                    <w:p w:rsidR="00B3048D" w:rsidRPr="002F6FFF" w:rsidRDefault="00CD08D1" w:rsidP="000A6656">
                      <w:pPr>
                        <w:pStyle w:val="Normal72"/>
                        <w:keepNext/>
                        <w:widowControl/>
                        <w:rPr>
                          <w:rFonts w:asciiTheme="minorHAnsi" w:eastAsia="Times New Roman" w:hAnsiTheme="minorHAnsi"/>
                        </w:rPr>
                      </w:pPr>
                      <w:r w:rsidRPr="002F6FFF">
                        <w:rPr>
                          <w:rFonts w:asciiTheme="minorHAnsi" w:hAnsiTheme="minorHAnsi"/>
                          <w:b/>
                          <w:sz w:val="22"/>
                          <w:szCs w:val="22"/>
                        </w:rPr>
                        <w:lastRenderedPageBreak/>
                        <w:t>SECTORS AND THEMES</w:t>
                      </w:r>
                    </w:p>
                  </w:tc>
                </w:tr>
              </w:tbl>
              <w:p w:rsidR="00B3048D" w:rsidRPr="00692E93" w:rsidRDefault="00B3048D" w:rsidP="000A6656">
                <w:pPr>
                  <w:pStyle w:val="Normal72"/>
                  <w:keepNext/>
                  <w:widowControl/>
                  <w:rPr>
                    <w:rFonts w:asciiTheme="minorHAnsi" w:hAnsiTheme="minorHAnsi"/>
                    <w:sz w:val="22"/>
                    <w:szCs w:val="22"/>
                  </w:rPr>
                </w:pPr>
              </w:p>
            </w:tc>
          </w:tr>
        </w:tbl>
        <w:p w:rsidR="00B3048D" w:rsidRDefault="00B3048D" w:rsidP="00B3048D">
          <w:pPr>
            <w:pStyle w:val="Normal72"/>
            <w:keepNext/>
            <w:widowControl/>
            <w:shd w:val="clear" w:color="auto" w:fill="F7F7F7"/>
            <w:ind w:left="-691" w:right="-518"/>
            <w:rPr>
              <w:rFonts w:asciiTheme="minorHAnsi" w:hAnsiTheme="minorHAnsi"/>
              <w:color w:val="767171" w:themeColor="background2" w:themeShade="80"/>
              <w:sz w:val="22"/>
              <w:szCs w:val="22"/>
            </w:rPr>
          </w:pPr>
        </w:p>
        <w:tbl>
          <w:tblPr>
            <w:tblStyle w:val="TableGrid148"/>
            <w:tblW w:w="10620" w:type="dxa"/>
            <w:tblInd w:w="-720" w:type="dxa"/>
            <w:tblBorders>
              <w:top w:val="none" w:sz="0" w:space="0" w:color="auto"/>
              <w:left w:val="none" w:sz="0" w:space="0" w:color="auto"/>
              <w:bottom w:val="single" w:sz="4" w:space="0" w:color="DFDFDF"/>
              <w:right w:val="none" w:sz="0" w:space="0" w:color="auto"/>
              <w:insideH w:val="single" w:sz="4" w:space="0" w:color="DFDFDF"/>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445"/>
            <w:gridCol w:w="5175"/>
          </w:tblGrid>
          <w:tr w:rsidR="00D17733" w:rsidTr="000A6656">
            <w:trPr>
              <w:trHeight w:val="243"/>
            </w:trPr>
            <w:tc>
              <w:tcPr>
                <w:tcW w:w="10620" w:type="dxa"/>
                <w:gridSpan w:val="2"/>
                <w:tcBorders>
                  <w:top w:val="nil"/>
                  <w:bottom w:val="nil"/>
                </w:tcBorders>
                <w:shd w:val="clear" w:color="auto" w:fill="F7F7F7"/>
                <w:vAlign w:val="center"/>
              </w:tcPr>
              <w:p w:rsidR="00B3048D" w:rsidRPr="00A14B41" w:rsidRDefault="00CD08D1" w:rsidP="000A6656">
                <w:pPr>
                  <w:pStyle w:val="Normal72"/>
                  <w:keepNext/>
                  <w:widowControl/>
                  <w:autoSpaceDE/>
                  <w:autoSpaceDN/>
                  <w:adjustRightInd/>
                  <w:ind w:left="-115" w:firstLine="101"/>
                  <w:rPr>
                    <w:rFonts w:asciiTheme="minorHAnsi" w:hAnsiTheme="minorHAnsi" w:cstheme="minorBidi"/>
                    <w:b/>
                    <w:color w:val="002060"/>
                    <w:sz w:val="21"/>
                    <w:szCs w:val="21"/>
                  </w:rPr>
                </w:pPr>
                <w:r w:rsidRPr="00A14B41">
                  <w:rPr>
                    <w:rFonts w:asciiTheme="minorHAnsi" w:hAnsiTheme="minorHAnsi" w:cstheme="minorBidi"/>
                    <w:b/>
                    <w:color w:val="002060"/>
                    <w:sz w:val="21"/>
                    <w:szCs w:val="21"/>
                  </w:rPr>
                  <w:t>Sectors</w:t>
                </w:r>
              </w:p>
            </w:tc>
          </w:tr>
          <w:tr w:rsidR="00D17733" w:rsidTr="000A6656">
            <w:trPr>
              <w:trHeight w:val="243"/>
            </w:trPr>
            <w:tc>
              <w:tcPr>
                <w:tcW w:w="5445" w:type="dxa"/>
                <w:tcBorders>
                  <w:top w:val="nil"/>
                  <w:bottom w:val="single" w:sz="12" w:space="0" w:color="D9D9D9"/>
                </w:tcBorders>
                <w:shd w:val="clear" w:color="auto" w:fill="F7F7F7"/>
                <w:vAlign w:val="center"/>
              </w:tcPr>
              <w:p w:rsidR="00B3048D" w:rsidRPr="00A14B41" w:rsidRDefault="00CD08D1" w:rsidP="000A6656">
                <w:pPr>
                  <w:pStyle w:val="Normal72"/>
                  <w:keepNext/>
                  <w:widowControl/>
                  <w:autoSpaceDE/>
                  <w:autoSpaceDN/>
                  <w:adjustRightInd/>
                  <w:ind w:left="-115" w:firstLine="101"/>
                  <w:rPr>
                    <w:rFonts w:asciiTheme="minorHAnsi" w:hAnsiTheme="minorHAnsi" w:cstheme="minorBidi"/>
                    <w:b/>
                    <w:color w:val="002060"/>
                    <w:sz w:val="21"/>
                    <w:szCs w:val="21"/>
                  </w:rPr>
                </w:pPr>
                <w:r w:rsidRPr="00A14B41">
                  <w:rPr>
                    <w:rFonts w:asciiTheme="minorHAnsi" w:hAnsiTheme="minorHAnsi" w:cstheme="minorBidi"/>
                    <w:b/>
                    <w:color w:val="767171" w:themeColor="background2" w:themeShade="80"/>
                    <w:sz w:val="21"/>
                    <w:szCs w:val="21"/>
                  </w:rPr>
                  <w:t>Major Sector/Sector</w:t>
                </w:r>
              </w:p>
            </w:tc>
            <w:tc>
              <w:tcPr>
                <w:tcW w:w="5175" w:type="dxa"/>
                <w:tcBorders>
                  <w:top w:val="nil"/>
                  <w:bottom w:val="single" w:sz="12" w:space="0" w:color="D9D9D9"/>
                </w:tcBorders>
                <w:shd w:val="clear" w:color="auto" w:fill="F7F7F7"/>
                <w:vAlign w:val="center"/>
              </w:tcPr>
              <w:p w:rsidR="00B3048D" w:rsidRPr="00A14B41" w:rsidRDefault="00CD08D1" w:rsidP="000A6656">
                <w:pPr>
                  <w:pStyle w:val="Normal72"/>
                  <w:keepNext/>
                  <w:widowControl/>
                  <w:autoSpaceDE/>
                  <w:autoSpaceDN/>
                  <w:adjustRightInd/>
                  <w:ind w:left="-115" w:firstLine="101"/>
                  <w:jc w:val="right"/>
                  <w:rPr>
                    <w:rFonts w:asciiTheme="minorHAnsi" w:hAnsiTheme="minorHAnsi" w:cstheme="minorBidi"/>
                    <w:b/>
                    <w:color w:val="767171" w:themeColor="background2" w:themeShade="80"/>
                    <w:sz w:val="21"/>
                    <w:szCs w:val="21"/>
                  </w:rPr>
                </w:pPr>
                <w:r w:rsidRPr="00A14B41">
                  <w:rPr>
                    <w:rFonts w:asciiTheme="minorHAnsi" w:hAnsiTheme="minorHAnsi" w:cstheme="minorBidi"/>
                    <w:b/>
                    <w:color w:val="767171" w:themeColor="background2" w:themeShade="80"/>
                    <w:sz w:val="21"/>
                    <w:szCs w:val="21"/>
                  </w:rPr>
                  <w:t>(%)</w:t>
                </w:r>
              </w:p>
            </w:tc>
          </w:tr>
        </w:tbl>
        <w:p w:rsidR="00B3048D" w:rsidRDefault="00B3048D" w:rsidP="00B3048D">
          <w:pPr>
            <w:pStyle w:val="Normal72"/>
            <w:keepNext/>
            <w:widowControl/>
            <w:shd w:val="clear" w:color="auto" w:fill="F7F7F7"/>
            <w:ind w:left="-691" w:right="-518"/>
            <w:rPr>
              <w:rFonts w:asciiTheme="minorHAnsi" w:hAnsiTheme="minorHAnsi"/>
              <w:color w:val="767171" w:themeColor="background2" w:themeShade="80"/>
              <w:sz w:val="22"/>
              <w:szCs w:val="22"/>
            </w:rPr>
          </w:pPr>
        </w:p>
        <w:tbl>
          <w:tblPr>
            <w:tblStyle w:val="TableGrid148"/>
            <w:tblW w:w="10620" w:type="dxa"/>
            <w:tblInd w:w="-720" w:type="dxa"/>
            <w:tblBorders>
              <w:top w:val="none" w:sz="0" w:space="0" w:color="auto"/>
              <w:left w:val="none" w:sz="0" w:space="0" w:color="auto"/>
              <w:bottom w:val="single" w:sz="4" w:space="0" w:color="DFDFDF"/>
              <w:right w:val="none" w:sz="0" w:space="0" w:color="auto"/>
              <w:insideH w:val="single" w:sz="4" w:space="0" w:color="DFDFDF"/>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554"/>
            <w:gridCol w:w="5066"/>
          </w:tblGrid>
          <w:tr w:rsidR="00D17733" w:rsidTr="000A6656">
            <w:trPr>
              <w:trHeight w:val="372"/>
            </w:trPr>
            <w:tc>
              <w:tcPr>
                <w:tcW w:w="5554" w:type="dxa"/>
                <w:tcBorders>
                  <w:top w:val="nil"/>
                  <w:bottom w:val="single" w:sz="4" w:space="0" w:color="D0CECE"/>
                </w:tcBorders>
                <w:shd w:val="clear" w:color="auto" w:fill="F7F7F7"/>
                <w:vAlign w:val="center"/>
              </w:tcPr>
              <w:p w:rsidR="00B3048D" w:rsidRPr="00A14B41" w:rsidRDefault="00CD08D1" w:rsidP="000A6656">
                <w:pPr>
                  <w:pStyle w:val="Normal72"/>
                  <w:keepNext/>
                  <w:widowControl/>
                  <w:autoSpaceDE/>
                  <w:autoSpaceDN/>
                  <w:adjustRightInd/>
                  <w:rPr>
                    <w:rFonts w:asciiTheme="minorHAnsi" w:hAnsiTheme="minorHAnsi" w:cstheme="minorBidi"/>
                    <w:b/>
                    <w:color w:val="auto"/>
                    <w:sz w:val="21"/>
                    <w:szCs w:val="21"/>
                  </w:rPr>
                </w:pPr>
                <w:r>
                  <w:rPr>
                    <w:rFonts w:asciiTheme="minorHAnsi" w:hAnsiTheme="minorHAnsi" w:cstheme="minorBidi"/>
                    <w:b/>
                    <w:noProof/>
                    <w:color w:val="auto"/>
                    <w:sz w:val="22"/>
                    <w:szCs w:val="22"/>
                  </w:rPr>
                  <w:t>Agriculture, Fishing and Forestry</w:t>
                </w:r>
              </w:p>
            </w:tc>
            <w:tc>
              <w:tcPr>
                <w:tcW w:w="5066" w:type="dxa"/>
                <w:tcBorders>
                  <w:top w:val="nil"/>
                  <w:bottom w:val="single" w:sz="4" w:space="0" w:color="D0CECE"/>
                </w:tcBorders>
                <w:shd w:val="clear" w:color="auto" w:fill="F7F7F7"/>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b/>
                    <w:color w:val="auto"/>
                    <w:sz w:val="22"/>
                    <w:szCs w:val="22"/>
                  </w:rPr>
                </w:pPr>
                <w:r w:rsidRPr="00A14B41">
                  <w:rPr>
                    <w:rFonts w:asciiTheme="minorHAnsi" w:hAnsiTheme="minorHAnsi" w:cstheme="minorBidi"/>
                    <w:b/>
                    <w:color w:val="auto"/>
                    <w:sz w:val="22"/>
                    <w:szCs w:val="22"/>
                  </w:rPr>
                  <w:t>100</w:t>
                </w:r>
              </w:p>
            </w:tc>
          </w:tr>
          <w:tr w:rsidR="00D17733" w:rsidTr="000A6656">
            <w:trPr>
              <w:trHeight w:val="184"/>
            </w:trPr>
            <w:tc>
              <w:tcPr>
                <w:tcW w:w="5554" w:type="dxa"/>
                <w:tcBorders>
                  <w:top w:val="single" w:sz="4" w:space="0" w:color="D0CECE"/>
                  <w:bottom w:val="single" w:sz="4" w:space="0" w:color="D0CECE"/>
                </w:tcBorders>
                <w:shd w:val="clear" w:color="auto" w:fill="F7F7F7"/>
                <w:vAlign w:val="center"/>
              </w:tcPr>
              <w:p w:rsidR="00B3048D" w:rsidRPr="00A14B41" w:rsidRDefault="00CD08D1" w:rsidP="000A6656">
                <w:pPr>
                  <w:pStyle w:val="Normal72"/>
                  <w:keepNext/>
                  <w:widowControl/>
                  <w:autoSpaceDE/>
                  <w:autoSpaceDN/>
                  <w:adjustRightInd/>
                  <w:ind w:left="720"/>
                  <w:rPr>
                    <w:rFonts w:asciiTheme="minorHAnsi" w:hAnsiTheme="minorHAnsi" w:cstheme="minorBidi"/>
                    <w:color w:val="auto"/>
                    <w:sz w:val="21"/>
                    <w:szCs w:val="21"/>
                  </w:rPr>
                </w:pPr>
                <w:r>
                  <w:rPr>
                    <w:rFonts w:asciiTheme="minorHAnsi" w:hAnsiTheme="minorHAnsi" w:cstheme="minorBidi"/>
                    <w:noProof/>
                    <w:color w:val="auto"/>
                    <w:sz w:val="21"/>
                    <w:szCs w:val="21"/>
                  </w:rPr>
                  <w:t>Agricultural Extension, Research, and Other Support Activities</w:t>
                </w:r>
              </w:p>
            </w:tc>
            <w:tc>
              <w:tcPr>
                <w:tcW w:w="5066" w:type="dxa"/>
                <w:tcBorders>
                  <w:top w:val="single" w:sz="4" w:space="0" w:color="D0CECE"/>
                  <w:bottom w:val="single" w:sz="4" w:space="0" w:color="D0CECE"/>
                </w:tcBorders>
                <w:shd w:val="clear" w:color="auto" w:fill="F7F7F7"/>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58</w:t>
                </w:r>
              </w:p>
            </w:tc>
          </w:tr>
          <w:tr w:rsidR="00D17733" w:rsidTr="000A6656">
            <w:trPr>
              <w:trHeight w:val="184"/>
            </w:trPr>
            <w:tc>
              <w:tcPr>
                <w:tcW w:w="5554" w:type="dxa"/>
                <w:tcBorders>
                  <w:top w:val="single" w:sz="4" w:space="0" w:color="D0CECE"/>
                  <w:bottom w:val="single" w:sz="4" w:space="0" w:color="D0CECE"/>
                </w:tcBorders>
                <w:shd w:val="clear" w:color="auto" w:fill="F7F7F7"/>
                <w:vAlign w:val="center"/>
              </w:tcPr>
              <w:p w:rsidR="00B3048D" w:rsidRPr="00A14B41" w:rsidRDefault="00CD08D1" w:rsidP="000A6656">
                <w:pPr>
                  <w:pStyle w:val="Normal72"/>
                  <w:keepNext/>
                  <w:widowControl/>
                  <w:autoSpaceDE/>
                  <w:autoSpaceDN/>
                  <w:adjustRightInd/>
                  <w:ind w:left="720"/>
                  <w:rPr>
                    <w:rFonts w:asciiTheme="minorHAnsi" w:hAnsiTheme="minorHAnsi" w:cstheme="minorBidi"/>
                    <w:color w:val="auto"/>
                    <w:sz w:val="21"/>
                    <w:szCs w:val="21"/>
                  </w:rPr>
                </w:pPr>
                <w:r>
                  <w:rPr>
                    <w:rFonts w:asciiTheme="minorHAnsi" w:hAnsiTheme="minorHAnsi" w:cstheme="minorBidi"/>
                    <w:noProof/>
                    <w:color w:val="auto"/>
                    <w:sz w:val="21"/>
                    <w:szCs w:val="21"/>
                  </w:rPr>
                  <w:t>Irrigation and Drainage</w:t>
                </w:r>
              </w:p>
            </w:tc>
            <w:tc>
              <w:tcPr>
                <w:tcW w:w="5066" w:type="dxa"/>
                <w:tcBorders>
                  <w:top w:val="single" w:sz="4" w:space="0" w:color="D0CECE"/>
                  <w:bottom w:val="single" w:sz="4" w:space="0" w:color="D0CECE"/>
                </w:tcBorders>
                <w:shd w:val="clear" w:color="auto" w:fill="F7F7F7"/>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14</w:t>
                </w:r>
              </w:p>
            </w:tc>
          </w:tr>
          <w:tr w:rsidR="00D17733" w:rsidTr="000A6656">
            <w:trPr>
              <w:trHeight w:val="184"/>
            </w:trPr>
            <w:tc>
              <w:tcPr>
                <w:tcW w:w="5554" w:type="dxa"/>
                <w:tcBorders>
                  <w:top w:val="single" w:sz="4" w:space="0" w:color="D0CECE"/>
                  <w:bottom w:val="single" w:sz="4" w:space="0" w:color="D0CECE"/>
                </w:tcBorders>
                <w:shd w:val="clear" w:color="auto" w:fill="F7F7F7"/>
                <w:vAlign w:val="center"/>
              </w:tcPr>
              <w:p w:rsidR="00B3048D" w:rsidRPr="00A14B41" w:rsidRDefault="00CD08D1" w:rsidP="000A6656">
                <w:pPr>
                  <w:pStyle w:val="Normal72"/>
                  <w:keepNext/>
                  <w:widowControl/>
                  <w:autoSpaceDE/>
                  <w:autoSpaceDN/>
                  <w:adjustRightInd/>
                  <w:ind w:left="720"/>
                  <w:rPr>
                    <w:rFonts w:asciiTheme="minorHAnsi" w:hAnsiTheme="minorHAnsi" w:cstheme="minorBidi"/>
                    <w:color w:val="auto"/>
                    <w:sz w:val="21"/>
                    <w:szCs w:val="21"/>
                  </w:rPr>
                </w:pPr>
                <w:r>
                  <w:rPr>
                    <w:rFonts w:asciiTheme="minorHAnsi" w:hAnsiTheme="minorHAnsi" w:cstheme="minorBidi"/>
                    <w:noProof/>
                    <w:color w:val="auto"/>
                    <w:sz w:val="21"/>
                    <w:szCs w:val="21"/>
                  </w:rPr>
                  <w:t>Livestock</w:t>
                </w:r>
              </w:p>
            </w:tc>
            <w:tc>
              <w:tcPr>
                <w:tcW w:w="5066" w:type="dxa"/>
                <w:tcBorders>
                  <w:top w:val="single" w:sz="4" w:space="0" w:color="D0CECE"/>
                  <w:bottom w:val="single" w:sz="4" w:space="0" w:color="D0CECE"/>
                </w:tcBorders>
                <w:shd w:val="clear" w:color="auto" w:fill="F7F7F7"/>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14</w:t>
                </w:r>
              </w:p>
            </w:tc>
          </w:tr>
          <w:tr w:rsidR="00D17733" w:rsidTr="000A6656">
            <w:trPr>
              <w:trHeight w:val="184"/>
            </w:trPr>
            <w:tc>
              <w:tcPr>
                <w:tcW w:w="5554" w:type="dxa"/>
                <w:tcBorders>
                  <w:top w:val="single" w:sz="4" w:space="0" w:color="D0CECE"/>
                  <w:bottom w:val="single" w:sz="4" w:space="0" w:color="D0CECE"/>
                </w:tcBorders>
                <w:shd w:val="clear" w:color="auto" w:fill="F7F7F7"/>
                <w:vAlign w:val="center"/>
              </w:tcPr>
              <w:p w:rsidR="00B3048D" w:rsidRPr="00A14B41" w:rsidRDefault="00CD08D1" w:rsidP="000A6656">
                <w:pPr>
                  <w:pStyle w:val="Normal72"/>
                  <w:keepNext/>
                  <w:widowControl/>
                  <w:autoSpaceDE/>
                  <w:autoSpaceDN/>
                  <w:adjustRightInd/>
                  <w:ind w:left="720"/>
                  <w:rPr>
                    <w:rFonts w:asciiTheme="minorHAnsi" w:hAnsiTheme="minorHAnsi" w:cstheme="minorBidi"/>
                    <w:color w:val="auto"/>
                    <w:sz w:val="21"/>
                    <w:szCs w:val="21"/>
                  </w:rPr>
                </w:pPr>
                <w:r>
                  <w:rPr>
                    <w:rFonts w:asciiTheme="minorHAnsi" w:hAnsiTheme="minorHAnsi" w:cstheme="minorBidi"/>
                    <w:noProof/>
                    <w:color w:val="auto"/>
                    <w:sz w:val="21"/>
                    <w:szCs w:val="21"/>
                  </w:rPr>
                  <w:t xml:space="preserve">Other Agriculture, Fishing </w:t>
                </w:r>
                <w:r>
                  <w:rPr>
                    <w:rFonts w:asciiTheme="minorHAnsi" w:hAnsiTheme="minorHAnsi" w:cstheme="minorBidi"/>
                    <w:noProof/>
                    <w:color w:val="auto"/>
                    <w:sz w:val="21"/>
                    <w:szCs w:val="21"/>
                  </w:rPr>
                  <w:t>and Forestry</w:t>
                </w:r>
              </w:p>
            </w:tc>
            <w:tc>
              <w:tcPr>
                <w:tcW w:w="5066" w:type="dxa"/>
                <w:tcBorders>
                  <w:top w:val="single" w:sz="4" w:space="0" w:color="D0CECE"/>
                  <w:bottom w:val="single" w:sz="4" w:space="0" w:color="D0CECE"/>
                </w:tcBorders>
                <w:shd w:val="clear" w:color="auto" w:fill="F7F7F7"/>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14</w:t>
                </w:r>
              </w:p>
            </w:tc>
          </w:tr>
        </w:tbl>
        <w:p w:rsidR="00B3048D" w:rsidRDefault="00B3048D" w:rsidP="00B3048D">
          <w:pPr>
            <w:pStyle w:val="Normal72"/>
            <w:shd w:val="clear" w:color="auto" w:fill="F7F7F7"/>
            <w:ind w:left="-691" w:right="-518"/>
            <w:rPr>
              <w:rFonts w:asciiTheme="minorHAnsi" w:hAnsiTheme="minorHAnsi"/>
              <w:color w:val="767171" w:themeColor="background2" w:themeShade="80"/>
              <w:sz w:val="22"/>
              <w:szCs w:val="22"/>
            </w:rPr>
          </w:pPr>
        </w:p>
        <w:p w:rsidR="00B3048D" w:rsidRDefault="00B3048D" w:rsidP="00B3048D">
          <w:pPr>
            <w:pStyle w:val="Normal72"/>
            <w:shd w:val="clear" w:color="auto" w:fill="F7F7F7"/>
            <w:ind w:left="-691" w:right="-518"/>
            <w:rPr>
              <w:rFonts w:asciiTheme="minorHAnsi" w:hAnsiTheme="minorHAnsi"/>
              <w:color w:val="767171" w:themeColor="background2" w:themeShade="80"/>
              <w:sz w:val="22"/>
              <w:szCs w:val="22"/>
            </w:rPr>
          </w:pPr>
        </w:p>
        <w:tbl>
          <w:tblPr>
            <w:tblStyle w:val="TableGrid148"/>
            <w:tblW w:w="10620" w:type="dxa"/>
            <w:tblInd w:w="-720" w:type="dxa"/>
            <w:tblBorders>
              <w:top w:val="none" w:sz="0" w:space="0" w:color="auto"/>
              <w:left w:val="none" w:sz="0" w:space="0" w:color="auto"/>
              <w:bottom w:val="single" w:sz="4" w:space="0" w:color="DFDFDF"/>
              <w:right w:val="none" w:sz="0" w:space="0" w:color="auto"/>
              <w:insideH w:val="single" w:sz="4" w:space="0" w:color="DFDFDF"/>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554"/>
            <w:gridCol w:w="5066"/>
          </w:tblGrid>
          <w:tr w:rsidR="00D17733" w:rsidTr="000A6656">
            <w:trPr>
              <w:trHeight w:val="184"/>
            </w:trPr>
            <w:tc>
              <w:tcPr>
                <w:tcW w:w="5554" w:type="dxa"/>
                <w:tcBorders>
                  <w:top w:val="nil"/>
                  <w:bottom w:val="nil"/>
                </w:tcBorders>
                <w:shd w:val="clear" w:color="auto" w:fill="F7F7F7"/>
                <w:vAlign w:val="center"/>
              </w:tcPr>
              <w:p w:rsidR="00B3048D" w:rsidRPr="00A14B41" w:rsidRDefault="00CD08D1" w:rsidP="000A6656">
                <w:pPr>
                  <w:pStyle w:val="Normal72"/>
                  <w:keepNext/>
                  <w:widowControl/>
                  <w:autoSpaceDE/>
                  <w:autoSpaceDN/>
                  <w:adjustRightInd/>
                  <w:ind w:left="-115" w:firstLine="101"/>
                  <w:rPr>
                    <w:rFonts w:asciiTheme="minorHAnsi" w:hAnsiTheme="minorHAnsi" w:cstheme="minorBidi"/>
                    <w:color w:val="auto"/>
                    <w:sz w:val="21"/>
                    <w:szCs w:val="21"/>
                  </w:rPr>
                </w:pPr>
                <w:r w:rsidRPr="00A14B41">
                  <w:rPr>
                    <w:rFonts w:asciiTheme="minorHAnsi" w:hAnsiTheme="minorHAnsi" w:cstheme="minorBidi"/>
                    <w:b/>
                    <w:color w:val="002060"/>
                    <w:sz w:val="21"/>
                    <w:szCs w:val="21"/>
                  </w:rPr>
                  <w:t>Themes</w:t>
                </w:r>
              </w:p>
            </w:tc>
            <w:tc>
              <w:tcPr>
                <w:tcW w:w="5066" w:type="dxa"/>
                <w:tcBorders>
                  <w:top w:val="nil"/>
                  <w:bottom w:val="nil"/>
                </w:tcBorders>
                <w:shd w:val="clear" w:color="auto" w:fill="F7F7F7"/>
                <w:vAlign w:val="center"/>
              </w:tcPr>
              <w:p w:rsidR="00B3048D" w:rsidRPr="00A14B41" w:rsidRDefault="00B3048D" w:rsidP="000A6656">
                <w:pPr>
                  <w:pStyle w:val="Normal72"/>
                  <w:keepNext/>
                  <w:widowControl/>
                  <w:autoSpaceDE/>
                  <w:autoSpaceDN/>
                  <w:adjustRightInd/>
                  <w:rPr>
                    <w:rFonts w:asciiTheme="minorHAnsi" w:hAnsiTheme="minorHAnsi" w:cstheme="minorBidi"/>
                    <w:color w:val="auto"/>
                    <w:sz w:val="21"/>
                    <w:szCs w:val="21"/>
                  </w:rPr>
                </w:pPr>
              </w:p>
            </w:tc>
          </w:tr>
          <w:tr w:rsidR="00D17733" w:rsidTr="000A6656">
            <w:trPr>
              <w:trHeight w:val="184"/>
            </w:trPr>
            <w:tc>
              <w:tcPr>
                <w:tcW w:w="5554" w:type="dxa"/>
                <w:tcBorders>
                  <w:top w:val="nil"/>
                  <w:bottom w:val="single" w:sz="12" w:space="0" w:color="D9D9D9"/>
                </w:tcBorders>
                <w:shd w:val="clear" w:color="auto" w:fill="F7F7F7"/>
                <w:vAlign w:val="center"/>
              </w:tcPr>
              <w:p w:rsidR="00B3048D" w:rsidRPr="00A14B41" w:rsidRDefault="00CD08D1" w:rsidP="000A6656">
                <w:pPr>
                  <w:pStyle w:val="Normal72"/>
                  <w:keepNext/>
                  <w:widowControl/>
                  <w:autoSpaceDE/>
                  <w:autoSpaceDN/>
                  <w:adjustRightInd/>
                  <w:ind w:left="-115" w:firstLine="101"/>
                  <w:rPr>
                    <w:rFonts w:asciiTheme="minorHAnsi" w:hAnsiTheme="minorHAnsi" w:cstheme="minorBidi"/>
                    <w:b/>
                    <w:color w:val="767171" w:themeColor="background2" w:themeShade="80"/>
                    <w:sz w:val="21"/>
                    <w:szCs w:val="21"/>
                  </w:rPr>
                </w:pPr>
                <w:r w:rsidRPr="00A14B41">
                  <w:rPr>
                    <w:rFonts w:asciiTheme="minorHAnsi" w:hAnsiTheme="minorHAnsi" w:cstheme="minorBidi"/>
                    <w:b/>
                    <w:color w:val="767171" w:themeColor="background2" w:themeShade="80"/>
                    <w:sz w:val="21"/>
                    <w:szCs w:val="21"/>
                  </w:rPr>
                  <w:t>Major Theme/ Theme (Level 2)/ Theme (Level 3)</w:t>
                </w:r>
              </w:p>
            </w:tc>
            <w:tc>
              <w:tcPr>
                <w:tcW w:w="5066" w:type="dxa"/>
                <w:tcBorders>
                  <w:top w:val="nil"/>
                  <w:bottom w:val="single" w:sz="12" w:space="0" w:color="D9D9D9"/>
                </w:tcBorders>
                <w:shd w:val="clear" w:color="auto" w:fill="F7F7F7"/>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sidRPr="00A14B41">
                  <w:rPr>
                    <w:rFonts w:asciiTheme="minorHAnsi" w:hAnsiTheme="minorHAnsi" w:cstheme="minorBidi"/>
                    <w:b/>
                    <w:color w:val="767171" w:themeColor="background2" w:themeShade="80"/>
                    <w:sz w:val="21"/>
                    <w:szCs w:val="21"/>
                  </w:rPr>
                  <w:t>(%)</w:t>
                </w:r>
              </w:p>
            </w:tc>
          </w:tr>
        </w:tbl>
        <w:p w:rsidR="00B3048D" w:rsidRDefault="00B3048D" w:rsidP="00B3048D">
          <w:pPr>
            <w:pStyle w:val="Normal72"/>
            <w:shd w:val="clear" w:color="auto" w:fill="F7F7F7"/>
            <w:spacing w:line="14" w:lineRule="exact"/>
            <w:ind w:left="-691" w:right="-518"/>
            <w:rPr>
              <w:rFonts w:asciiTheme="minorHAnsi" w:hAnsiTheme="minorHAnsi"/>
              <w:color w:val="767171" w:themeColor="background2" w:themeShade="80"/>
              <w:sz w:val="22"/>
              <w:szCs w:val="22"/>
            </w:rPr>
          </w:pPr>
        </w:p>
        <w:tbl>
          <w:tblPr>
            <w:tblStyle w:val="TableGrid148"/>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6027"/>
            <w:gridCol w:w="4593"/>
          </w:tblGrid>
          <w:tr w:rsidR="00D17733" w:rsidTr="000A6656">
            <w:trPr>
              <w:trHeight w:val="184"/>
            </w:trPr>
            <w:tc>
              <w:tcPr>
                <w:tcW w:w="6027" w:type="dxa"/>
                <w:tcBorders>
                  <w:bottom w:val="single" w:sz="12" w:space="0" w:color="BFBFBF"/>
                </w:tcBorders>
                <w:shd w:val="clear" w:color="auto" w:fill="F7F7F7"/>
                <w:vAlign w:val="center"/>
              </w:tcPr>
              <w:p w:rsidR="00B3048D" w:rsidRPr="00A14B41" w:rsidRDefault="00CD08D1" w:rsidP="000A6656">
                <w:pPr>
                  <w:pStyle w:val="Normal72"/>
                  <w:keepNext/>
                  <w:widowControl/>
                  <w:autoSpaceDE/>
                  <w:autoSpaceDN/>
                  <w:adjustRightInd/>
                  <w:ind w:left="-115" w:firstLine="101"/>
                  <w:rPr>
                    <w:rFonts w:asciiTheme="minorHAnsi" w:hAnsiTheme="minorHAnsi" w:cstheme="minorBidi"/>
                    <w:b/>
                    <w:color w:val="auto"/>
                    <w:sz w:val="21"/>
                    <w:szCs w:val="21"/>
                  </w:rPr>
                </w:pPr>
                <w:r>
                  <w:rPr>
                    <w:rFonts w:asciiTheme="minorHAnsi" w:hAnsiTheme="minorHAnsi" w:cstheme="minorBidi"/>
                    <w:b/>
                    <w:noProof/>
                    <w:color w:val="auto"/>
                    <w:sz w:val="22"/>
                    <w:szCs w:val="22"/>
                  </w:rPr>
                  <w:t>Finance</w:t>
                </w:r>
              </w:p>
            </w:tc>
            <w:tc>
              <w:tcPr>
                <w:tcW w:w="4593" w:type="dxa"/>
                <w:tcBorders>
                  <w:bottom w:val="single" w:sz="12" w:space="0" w:color="BFBFBF"/>
                </w:tcBorders>
                <w:shd w:val="clear" w:color="auto" w:fill="F7F7F7"/>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b/>
                    <w:color w:val="auto"/>
                    <w:sz w:val="21"/>
                    <w:szCs w:val="21"/>
                  </w:rPr>
                </w:pPr>
                <w:r>
                  <w:rPr>
                    <w:rFonts w:asciiTheme="minorHAnsi" w:hAnsiTheme="minorHAnsi" w:cstheme="minorBidi"/>
                    <w:b/>
                    <w:noProof/>
                    <w:color w:val="auto"/>
                    <w:sz w:val="21"/>
                    <w:szCs w:val="21"/>
                  </w:rPr>
                  <w:t>4</w:t>
                </w:r>
              </w:p>
            </w:tc>
          </w:tr>
          <w:tr w:rsidR="00D17733" w:rsidTr="000A6656">
            <w:trPr>
              <w:trHeight w:val="184"/>
            </w:trPr>
            <w:tc>
              <w:tcPr>
                <w:tcW w:w="10620" w:type="dxa"/>
                <w:gridSpan w:val="2"/>
                <w:tcBorders>
                  <w:top w:val="single" w:sz="12" w:space="0" w:color="BFBFBF"/>
                </w:tcBorders>
                <w:shd w:val="clear" w:color="auto" w:fill="F7F7F7"/>
                <w:vAlign w:val="center"/>
              </w:tcPr>
              <w:p w:rsidR="00B3048D"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tbl>
                <w:tblPr>
                  <w:tblStyle w:val="TableGrid148"/>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905"/>
                  <w:gridCol w:w="4590"/>
                </w:tblGrid>
                <w:tr w:rsidR="00D17733" w:rsidTr="000A6656">
                  <w:trPr>
                    <w:trHeight w:val="184"/>
                  </w:trPr>
                  <w:tc>
                    <w:tcPr>
                      <w:tcW w:w="5905" w:type="dxa"/>
                      <w:tcBorders>
                        <w:bottom w:val="single" w:sz="8" w:space="0" w:color="D9D9D9"/>
                      </w:tcBorders>
                      <w:shd w:val="clear" w:color="auto" w:fill="F7F7F7"/>
                      <w:vAlign w:val="center"/>
                    </w:tcPr>
                    <w:p w:rsidR="00B3048D" w:rsidRPr="00A14B41" w:rsidRDefault="00CD08D1" w:rsidP="000A6656">
                      <w:pPr>
                        <w:pStyle w:val="Normal72"/>
                        <w:keepNext/>
                        <w:widowControl/>
                        <w:autoSpaceDE/>
                        <w:autoSpaceDN/>
                        <w:adjustRightInd/>
                        <w:ind w:left="720"/>
                        <w:rPr>
                          <w:rFonts w:asciiTheme="minorHAnsi" w:hAnsiTheme="minorHAnsi" w:cstheme="minorBidi"/>
                          <w:color w:val="auto"/>
                          <w:sz w:val="21"/>
                          <w:szCs w:val="21"/>
                        </w:rPr>
                      </w:pPr>
                      <w:r>
                        <w:rPr>
                          <w:rFonts w:asciiTheme="minorHAnsi" w:hAnsiTheme="minorHAnsi" w:cstheme="minorBidi"/>
                          <w:noProof/>
                          <w:color w:val="auto"/>
                          <w:sz w:val="21"/>
                          <w:szCs w:val="21"/>
                        </w:rPr>
                        <w:t>Finance for Development</w:t>
                      </w:r>
                    </w:p>
                  </w:tc>
                  <w:tc>
                    <w:tcPr>
                      <w:tcW w:w="4590" w:type="dxa"/>
                      <w:tcBorders>
                        <w:bottom w:val="single" w:sz="8" w:space="0" w:color="D9D9D9"/>
                      </w:tcBorders>
                      <w:shd w:val="clear" w:color="auto" w:fill="F7F7F7"/>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4</w:t>
                      </w:r>
                    </w:p>
                  </w:tc>
                </w:tr>
                <w:tr w:rsidR="00D17733" w:rsidTr="000A6656">
                  <w:trPr>
                    <w:trHeight w:val="183"/>
                  </w:trPr>
                  <w:tc>
                    <w:tcPr>
                      <w:tcW w:w="10495" w:type="dxa"/>
                      <w:gridSpan w:val="2"/>
                      <w:tcBorders>
                        <w:top w:val="single" w:sz="8" w:space="0" w:color="D9D9D9"/>
                      </w:tcBorders>
                      <w:shd w:val="clear" w:color="auto" w:fill="F7F7F7"/>
                      <w:vAlign w:val="center"/>
                    </w:tcPr>
                    <w:p w:rsidR="00B3048D" w:rsidRDefault="00B3048D" w:rsidP="000A6656">
                      <w:pPr>
                        <w:pStyle w:val="Normal72"/>
                        <w:keepNext/>
                        <w:widowControl/>
                        <w:autoSpaceDE/>
                        <w:autoSpaceDN/>
                        <w:adjustRightInd/>
                        <w:spacing w:line="14" w:lineRule="exact"/>
                        <w:rPr>
                          <w:rFonts w:asciiTheme="minorHAnsi" w:hAnsiTheme="minorHAnsi"/>
                          <w:sz w:val="22"/>
                          <w:szCs w:val="22"/>
                        </w:rPr>
                      </w:pPr>
                    </w:p>
                    <w:tbl>
                      <w:tblPr>
                        <w:tblStyle w:val="TableGrid108"/>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D17733" w:rsidTr="000A6656">
                        <w:trPr>
                          <w:trHeight w:val="440"/>
                        </w:trPr>
                        <w:tc>
                          <w:tcPr>
                            <w:tcW w:w="5790" w:type="dxa"/>
                            <w:vAlign w:val="center"/>
                          </w:tcPr>
                          <w:p w:rsidR="00B3048D" w:rsidRPr="00A14B41" w:rsidRDefault="00CD08D1" w:rsidP="000A6656">
                            <w:pPr>
                              <w:pStyle w:val="Normal72"/>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Agriculture Finance</w:t>
                            </w:r>
                          </w:p>
                        </w:tc>
                        <w:tc>
                          <w:tcPr>
                            <w:tcW w:w="4590" w:type="dxa"/>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4</w:t>
                            </w:r>
                          </w:p>
                        </w:tc>
                      </w:tr>
                    </w:tbl>
                    <w:p w:rsidR="00B3048D" w:rsidRPr="00A14B41"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tc>
                </w:tr>
              </w:tbl>
              <w:p w:rsidR="00B3048D" w:rsidRPr="00A14B41"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tc>
          </w:tr>
        </w:tbl>
        <w:p w:rsidR="00B3048D" w:rsidRDefault="00B3048D" w:rsidP="00B3048D">
          <w:pPr>
            <w:pStyle w:val="Normal72"/>
            <w:shd w:val="clear" w:color="auto" w:fill="F7F7F7"/>
            <w:spacing w:line="14" w:lineRule="exact"/>
            <w:ind w:left="-691" w:right="-518"/>
            <w:rPr>
              <w:rFonts w:asciiTheme="minorHAnsi" w:hAnsiTheme="minorHAnsi"/>
              <w:color w:val="767171" w:themeColor="background2" w:themeShade="80"/>
              <w:sz w:val="22"/>
              <w:szCs w:val="22"/>
            </w:rPr>
          </w:pPr>
        </w:p>
        <w:p w:rsidR="00B3048D" w:rsidRDefault="00B3048D" w:rsidP="00B3048D">
          <w:pPr>
            <w:pStyle w:val="Normal72"/>
            <w:shd w:val="clear" w:color="auto" w:fill="F7F7F7"/>
            <w:spacing w:line="14" w:lineRule="exact"/>
            <w:ind w:left="-691" w:right="-518"/>
            <w:rPr>
              <w:rFonts w:asciiTheme="minorHAnsi" w:hAnsiTheme="minorHAnsi"/>
              <w:color w:val="767171" w:themeColor="background2" w:themeShade="80"/>
              <w:sz w:val="22"/>
              <w:szCs w:val="22"/>
            </w:rPr>
          </w:pPr>
        </w:p>
        <w:tbl>
          <w:tblPr>
            <w:tblStyle w:val="TableGrid148"/>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6027"/>
            <w:gridCol w:w="4593"/>
          </w:tblGrid>
          <w:tr w:rsidR="00D17733" w:rsidTr="000A6656">
            <w:trPr>
              <w:trHeight w:val="184"/>
            </w:trPr>
            <w:tc>
              <w:tcPr>
                <w:tcW w:w="6027" w:type="dxa"/>
                <w:tcBorders>
                  <w:bottom w:val="single" w:sz="12" w:space="0" w:color="BFBFBF"/>
                </w:tcBorders>
                <w:shd w:val="clear" w:color="auto" w:fill="F7F7F7"/>
                <w:vAlign w:val="center"/>
              </w:tcPr>
              <w:p w:rsidR="00B3048D" w:rsidRPr="00A14B41" w:rsidRDefault="00CD08D1" w:rsidP="000A6656">
                <w:pPr>
                  <w:pStyle w:val="Normal72"/>
                  <w:keepNext/>
                  <w:widowControl/>
                  <w:autoSpaceDE/>
                  <w:autoSpaceDN/>
                  <w:adjustRightInd/>
                  <w:ind w:left="-115" w:firstLine="101"/>
                  <w:rPr>
                    <w:rFonts w:asciiTheme="minorHAnsi" w:hAnsiTheme="minorHAnsi" w:cstheme="minorBidi"/>
                    <w:b/>
                    <w:color w:val="auto"/>
                    <w:sz w:val="21"/>
                    <w:szCs w:val="21"/>
                  </w:rPr>
                </w:pPr>
                <w:r>
                  <w:rPr>
                    <w:rFonts w:asciiTheme="minorHAnsi" w:hAnsiTheme="minorHAnsi" w:cstheme="minorBidi"/>
                    <w:b/>
                    <w:noProof/>
                    <w:color w:val="auto"/>
                    <w:sz w:val="22"/>
                    <w:szCs w:val="22"/>
                  </w:rPr>
                  <w:t>Urban and Rural Development</w:t>
                </w:r>
              </w:p>
            </w:tc>
            <w:tc>
              <w:tcPr>
                <w:tcW w:w="4593" w:type="dxa"/>
                <w:tcBorders>
                  <w:bottom w:val="single" w:sz="12" w:space="0" w:color="BFBFBF"/>
                </w:tcBorders>
                <w:shd w:val="clear" w:color="auto" w:fill="F7F7F7"/>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b/>
                    <w:color w:val="auto"/>
                    <w:sz w:val="21"/>
                    <w:szCs w:val="21"/>
                  </w:rPr>
                </w:pPr>
                <w:r>
                  <w:rPr>
                    <w:rFonts w:asciiTheme="minorHAnsi" w:hAnsiTheme="minorHAnsi" w:cstheme="minorBidi"/>
                    <w:b/>
                    <w:noProof/>
                    <w:color w:val="auto"/>
                    <w:sz w:val="21"/>
                    <w:szCs w:val="21"/>
                  </w:rPr>
                  <w:t>76</w:t>
                </w:r>
              </w:p>
            </w:tc>
          </w:tr>
          <w:tr w:rsidR="00D17733" w:rsidTr="000A6656">
            <w:trPr>
              <w:trHeight w:val="184"/>
            </w:trPr>
            <w:tc>
              <w:tcPr>
                <w:tcW w:w="10620" w:type="dxa"/>
                <w:gridSpan w:val="2"/>
                <w:tcBorders>
                  <w:top w:val="single" w:sz="12" w:space="0" w:color="BFBFBF"/>
                </w:tcBorders>
                <w:shd w:val="clear" w:color="auto" w:fill="F7F7F7"/>
                <w:vAlign w:val="center"/>
              </w:tcPr>
              <w:p w:rsidR="00B3048D"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tbl>
                <w:tblPr>
                  <w:tblStyle w:val="TableGrid148"/>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905"/>
                  <w:gridCol w:w="4590"/>
                </w:tblGrid>
                <w:tr w:rsidR="00D17733" w:rsidTr="000A6656">
                  <w:trPr>
                    <w:trHeight w:val="184"/>
                  </w:trPr>
                  <w:tc>
                    <w:tcPr>
                      <w:tcW w:w="5905" w:type="dxa"/>
                      <w:tcBorders>
                        <w:bottom w:val="single" w:sz="8" w:space="0" w:color="D9D9D9"/>
                      </w:tcBorders>
                      <w:shd w:val="clear" w:color="auto" w:fill="F7F7F7"/>
                      <w:vAlign w:val="center"/>
                    </w:tcPr>
                    <w:p w:rsidR="00B3048D" w:rsidRPr="00A14B41" w:rsidRDefault="00CD08D1" w:rsidP="000A6656">
                      <w:pPr>
                        <w:pStyle w:val="Normal72"/>
                        <w:keepNext/>
                        <w:widowControl/>
                        <w:autoSpaceDE/>
                        <w:autoSpaceDN/>
                        <w:adjustRightInd/>
                        <w:ind w:left="720"/>
                        <w:rPr>
                          <w:rFonts w:asciiTheme="minorHAnsi" w:hAnsiTheme="minorHAnsi" w:cstheme="minorBidi"/>
                          <w:color w:val="auto"/>
                          <w:sz w:val="21"/>
                          <w:szCs w:val="21"/>
                        </w:rPr>
                      </w:pPr>
                      <w:r>
                        <w:rPr>
                          <w:rFonts w:asciiTheme="minorHAnsi" w:hAnsiTheme="minorHAnsi" w:cstheme="minorBidi"/>
                          <w:noProof/>
                          <w:color w:val="auto"/>
                          <w:sz w:val="21"/>
                          <w:szCs w:val="21"/>
                        </w:rPr>
                        <w:t>Rural Development</w:t>
                      </w:r>
                    </w:p>
                  </w:tc>
                  <w:tc>
                    <w:tcPr>
                      <w:tcW w:w="4590" w:type="dxa"/>
                      <w:tcBorders>
                        <w:bottom w:val="single" w:sz="8" w:space="0" w:color="D9D9D9"/>
                      </w:tcBorders>
                      <w:shd w:val="clear" w:color="auto" w:fill="F7F7F7"/>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76</w:t>
                      </w:r>
                    </w:p>
                  </w:tc>
                </w:tr>
                <w:tr w:rsidR="00D17733" w:rsidTr="000A6656">
                  <w:trPr>
                    <w:trHeight w:val="183"/>
                  </w:trPr>
                  <w:tc>
                    <w:tcPr>
                      <w:tcW w:w="10495" w:type="dxa"/>
                      <w:gridSpan w:val="2"/>
                      <w:tcBorders>
                        <w:top w:val="single" w:sz="8" w:space="0" w:color="D9D9D9"/>
                      </w:tcBorders>
                      <w:shd w:val="clear" w:color="auto" w:fill="F7F7F7"/>
                      <w:vAlign w:val="center"/>
                    </w:tcPr>
                    <w:p w:rsidR="00B3048D" w:rsidRDefault="00B3048D" w:rsidP="000A6656">
                      <w:pPr>
                        <w:pStyle w:val="Normal72"/>
                        <w:keepNext/>
                        <w:widowControl/>
                        <w:autoSpaceDE/>
                        <w:autoSpaceDN/>
                        <w:adjustRightInd/>
                        <w:spacing w:line="14" w:lineRule="exact"/>
                        <w:rPr>
                          <w:rFonts w:asciiTheme="minorHAnsi" w:hAnsiTheme="minorHAnsi"/>
                          <w:sz w:val="22"/>
                          <w:szCs w:val="22"/>
                        </w:rPr>
                      </w:pPr>
                    </w:p>
                    <w:tbl>
                      <w:tblPr>
                        <w:tblStyle w:val="TableGrid108"/>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D17733" w:rsidTr="000A6656">
                        <w:trPr>
                          <w:trHeight w:val="440"/>
                        </w:trPr>
                        <w:tc>
                          <w:tcPr>
                            <w:tcW w:w="5790" w:type="dxa"/>
                            <w:vAlign w:val="center"/>
                          </w:tcPr>
                          <w:p w:rsidR="00B3048D" w:rsidRPr="00A14B41" w:rsidRDefault="00CD08D1" w:rsidP="000A6656">
                            <w:pPr>
                              <w:pStyle w:val="Normal72"/>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Rural Markets</w:t>
                            </w:r>
                          </w:p>
                        </w:tc>
                        <w:tc>
                          <w:tcPr>
                            <w:tcW w:w="4590" w:type="dxa"/>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4</w:t>
                            </w:r>
                          </w:p>
                        </w:tc>
                      </w:tr>
                    </w:tbl>
                    <w:p w:rsidR="00B3048D" w:rsidRPr="00A14B41"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p w:rsidR="00B3048D" w:rsidRDefault="00B3048D" w:rsidP="000A6656">
                      <w:pPr>
                        <w:pStyle w:val="Normal72"/>
                        <w:keepNext/>
                        <w:widowControl/>
                        <w:autoSpaceDE/>
                        <w:autoSpaceDN/>
                        <w:adjustRightInd/>
                        <w:spacing w:line="14" w:lineRule="exact"/>
                        <w:rPr>
                          <w:rFonts w:asciiTheme="minorHAnsi" w:hAnsiTheme="minorHAnsi"/>
                          <w:sz w:val="22"/>
                          <w:szCs w:val="22"/>
                        </w:rPr>
                      </w:pPr>
                    </w:p>
                    <w:tbl>
                      <w:tblPr>
                        <w:tblStyle w:val="TableGrid108"/>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D17733" w:rsidTr="000A6656">
                        <w:trPr>
                          <w:trHeight w:val="440"/>
                        </w:trPr>
                        <w:tc>
                          <w:tcPr>
                            <w:tcW w:w="5790" w:type="dxa"/>
                            <w:vAlign w:val="center"/>
                          </w:tcPr>
                          <w:p w:rsidR="00B3048D" w:rsidRPr="00A14B41" w:rsidRDefault="00CD08D1" w:rsidP="000A6656">
                            <w:pPr>
                              <w:pStyle w:val="Normal72"/>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Rural Non-farm Income Generation</w:t>
                            </w:r>
                          </w:p>
                        </w:tc>
                        <w:tc>
                          <w:tcPr>
                            <w:tcW w:w="4590" w:type="dxa"/>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2</w:t>
                            </w:r>
                          </w:p>
                        </w:tc>
                      </w:tr>
                    </w:tbl>
                    <w:p w:rsidR="00B3048D" w:rsidRPr="00A14B41"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p w:rsidR="00B3048D" w:rsidRDefault="00B3048D" w:rsidP="000A6656">
                      <w:pPr>
                        <w:pStyle w:val="Normal72"/>
                        <w:keepNext/>
                        <w:widowControl/>
                        <w:autoSpaceDE/>
                        <w:autoSpaceDN/>
                        <w:adjustRightInd/>
                        <w:spacing w:line="14" w:lineRule="exact"/>
                        <w:rPr>
                          <w:rFonts w:asciiTheme="minorHAnsi" w:hAnsiTheme="minorHAnsi"/>
                          <w:sz w:val="22"/>
                          <w:szCs w:val="22"/>
                        </w:rPr>
                      </w:pPr>
                    </w:p>
                    <w:tbl>
                      <w:tblPr>
                        <w:tblStyle w:val="TableGrid108"/>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D17733" w:rsidTr="000A6656">
                        <w:trPr>
                          <w:trHeight w:val="440"/>
                        </w:trPr>
                        <w:tc>
                          <w:tcPr>
                            <w:tcW w:w="5790" w:type="dxa"/>
                            <w:vAlign w:val="center"/>
                          </w:tcPr>
                          <w:p w:rsidR="00B3048D" w:rsidRPr="00A14B41" w:rsidRDefault="00CD08D1" w:rsidP="000A6656">
                            <w:pPr>
                              <w:pStyle w:val="Normal72"/>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Rural Infrastructure and service delivery</w:t>
                            </w:r>
                          </w:p>
                        </w:tc>
                        <w:tc>
                          <w:tcPr>
                            <w:tcW w:w="4590" w:type="dxa"/>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60</w:t>
                            </w:r>
                          </w:p>
                        </w:tc>
                      </w:tr>
                    </w:tbl>
                    <w:p w:rsidR="00B3048D" w:rsidRPr="00A14B41"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p w:rsidR="00B3048D" w:rsidRDefault="00B3048D" w:rsidP="000A6656">
                      <w:pPr>
                        <w:pStyle w:val="Normal72"/>
                        <w:keepNext/>
                        <w:widowControl/>
                        <w:autoSpaceDE/>
                        <w:autoSpaceDN/>
                        <w:adjustRightInd/>
                        <w:spacing w:line="14" w:lineRule="exact"/>
                        <w:rPr>
                          <w:rFonts w:asciiTheme="minorHAnsi" w:hAnsiTheme="minorHAnsi"/>
                          <w:sz w:val="22"/>
                          <w:szCs w:val="22"/>
                        </w:rPr>
                      </w:pPr>
                    </w:p>
                    <w:tbl>
                      <w:tblPr>
                        <w:tblStyle w:val="TableGrid108"/>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D17733" w:rsidTr="000A6656">
                        <w:trPr>
                          <w:trHeight w:val="440"/>
                        </w:trPr>
                        <w:tc>
                          <w:tcPr>
                            <w:tcW w:w="5790" w:type="dxa"/>
                            <w:vAlign w:val="center"/>
                          </w:tcPr>
                          <w:p w:rsidR="00B3048D" w:rsidRPr="00A14B41" w:rsidRDefault="00CD08D1" w:rsidP="000A6656">
                            <w:pPr>
                              <w:pStyle w:val="Normal72"/>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Land Administration and Management</w:t>
                            </w:r>
                          </w:p>
                        </w:tc>
                        <w:tc>
                          <w:tcPr>
                            <w:tcW w:w="4590" w:type="dxa"/>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10</w:t>
                            </w:r>
                          </w:p>
                        </w:tc>
                      </w:tr>
                    </w:tbl>
                    <w:p w:rsidR="00B3048D" w:rsidRPr="00A14B41"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tc>
                </w:tr>
              </w:tbl>
              <w:p w:rsidR="00B3048D" w:rsidRPr="00A14B41"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tc>
          </w:tr>
        </w:tbl>
        <w:p w:rsidR="00B3048D" w:rsidRDefault="00B3048D" w:rsidP="00B3048D">
          <w:pPr>
            <w:pStyle w:val="Normal72"/>
            <w:shd w:val="clear" w:color="auto" w:fill="F7F7F7"/>
            <w:spacing w:line="14" w:lineRule="exact"/>
            <w:ind w:left="-691" w:right="-518"/>
            <w:rPr>
              <w:rFonts w:asciiTheme="minorHAnsi" w:hAnsiTheme="minorHAnsi"/>
              <w:color w:val="767171" w:themeColor="background2" w:themeShade="80"/>
              <w:sz w:val="22"/>
              <w:szCs w:val="22"/>
            </w:rPr>
          </w:pPr>
        </w:p>
        <w:p w:rsidR="00B3048D" w:rsidRDefault="00B3048D" w:rsidP="00B3048D">
          <w:pPr>
            <w:pStyle w:val="Normal72"/>
            <w:shd w:val="clear" w:color="auto" w:fill="F7F7F7"/>
            <w:spacing w:line="14" w:lineRule="exact"/>
            <w:ind w:left="-691" w:right="-518"/>
            <w:rPr>
              <w:rFonts w:asciiTheme="minorHAnsi" w:hAnsiTheme="minorHAnsi"/>
              <w:color w:val="767171" w:themeColor="background2" w:themeShade="80"/>
              <w:sz w:val="22"/>
              <w:szCs w:val="22"/>
            </w:rPr>
          </w:pPr>
        </w:p>
        <w:tbl>
          <w:tblPr>
            <w:tblStyle w:val="TableGrid148"/>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6027"/>
            <w:gridCol w:w="4593"/>
          </w:tblGrid>
          <w:tr w:rsidR="00D17733" w:rsidTr="000A6656">
            <w:trPr>
              <w:trHeight w:val="184"/>
            </w:trPr>
            <w:tc>
              <w:tcPr>
                <w:tcW w:w="6027" w:type="dxa"/>
                <w:tcBorders>
                  <w:bottom w:val="single" w:sz="12" w:space="0" w:color="BFBFBF"/>
                </w:tcBorders>
                <w:shd w:val="clear" w:color="auto" w:fill="F7F7F7"/>
                <w:vAlign w:val="center"/>
              </w:tcPr>
              <w:p w:rsidR="00B3048D" w:rsidRPr="00A14B41" w:rsidRDefault="00CD08D1" w:rsidP="000A6656">
                <w:pPr>
                  <w:pStyle w:val="Normal72"/>
                  <w:keepNext/>
                  <w:widowControl/>
                  <w:autoSpaceDE/>
                  <w:autoSpaceDN/>
                  <w:adjustRightInd/>
                  <w:ind w:left="-115" w:firstLine="101"/>
                  <w:rPr>
                    <w:rFonts w:asciiTheme="minorHAnsi" w:hAnsiTheme="minorHAnsi" w:cstheme="minorBidi"/>
                    <w:b/>
                    <w:color w:val="auto"/>
                    <w:sz w:val="21"/>
                    <w:szCs w:val="21"/>
                  </w:rPr>
                </w:pPr>
                <w:r>
                  <w:rPr>
                    <w:rFonts w:asciiTheme="minorHAnsi" w:hAnsiTheme="minorHAnsi" w:cstheme="minorBidi"/>
                    <w:b/>
                    <w:noProof/>
                    <w:color w:val="auto"/>
                    <w:sz w:val="22"/>
                    <w:szCs w:val="22"/>
                  </w:rPr>
                  <w:t>Environment and Natural Resource Management</w:t>
                </w:r>
              </w:p>
            </w:tc>
            <w:tc>
              <w:tcPr>
                <w:tcW w:w="4593" w:type="dxa"/>
                <w:tcBorders>
                  <w:bottom w:val="single" w:sz="12" w:space="0" w:color="BFBFBF"/>
                </w:tcBorders>
                <w:shd w:val="clear" w:color="auto" w:fill="F7F7F7"/>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b/>
                    <w:color w:val="auto"/>
                    <w:sz w:val="21"/>
                    <w:szCs w:val="21"/>
                  </w:rPr>
                </w:pPr>
                <w:r>
                  <w:rPr>
                    <w:rFonts w:asciiTheme="minorHAnsi" w:hAnsiTheme="minorHAnsi" w:cstheme="minorBidi"/>
                    <w:b/>
                    <w:noProof/>
                    <w:color w:val="auto"/>
                    <w:sz w:val="21"/>
                    <w:szCs w:val="21"/>
                  </w:rPr>
                  <w:t>59</w:t>
                </w:r>
              </w:p>
            </w:tc>
          </w:tr>
          <w:tr w:rsidR="00D17733" w:rsidTr="000A6656">
            <w:trPr>
              <w:trHeight w:val="184"/>
            </w:trPr>
            <w:tc>
              <w:tcPr>
                <w:tcW w:w="10620" w:type="dxa"/>
                <w:gridSpan w:val="2"/>
                <w:tcBorders>
                  <w:top w:val="single" w:sz="12" w:space="0" w:color="BFBFBF"/>
                </w:tcBorders>
                <w:shd w:val="clear" w:color="auto" w:fill="F7F7F7"/>
                <w:vAlign w:val="center"/>
              </w:tcPr>
              <w:p w:rsidR="00B3048D"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tbl>
                <w:tblPr>
                  <w:tblStyle w:val="TableGrid148"/>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905"/>
                  <w:gridCol w:w="4590"/>
                </w:tblGrid>
                <w:tr w:rsidR="00D17733" w:rsidTr="000A6656">
                  <w:trPr>
                    <w:trHeight w:val="184"/>
                  </w:trPr>
                  <w:tc>
                    <w:tcPr>
                      <w:tcW w:w="5905" w:type="dxa"/>
                      <w:tcBorders>
                        <w:bottom w:val="single" w:sz="8" w:space="0" w:color="D9D9D9"/>
                      </w:tcBorders>
                      <w:shd w:val="clear" w:color="auto" w:fill="F7F7F7"/>
                      <w:vAlign w:val="center"/>
                    </w:tcPr>
                    <w:p w:rsidR="00B3048D" w:rsidRPr="00A14B41" w:rsidRDefault="00CD08D1" w:rsidP="000A6656">
                      <w:pPr>
                        <w:pStyle w:val="Normal72"/>
                        <w:keepNext/>
                        <w:widowControl/>
                        <w:autoSpaceDE/>
                        <w:autoSpaceDN/>
                        <w:adjustRightInd/>
                        <w:ind w:left="720"/>
                        <w:rPr>
                          <w:rFonts w:asciiTheme="minorHAnsi" w:hAnsiTheme="minorHAnsi" w:cstheme="minorBidi"/>
                          <w:color w:val="auto"/>
                          <w:sz w:val="21"/>
                          <w:szCs w:val="21"/>
                        </w:rPr>
                      </w:pPr>
                      <w:r>
                        <w:rPr>
                          <w:rFonts w:asciiTheme="minorHAnsi" w:hAnsiTheme="minorHAnsi" w:cstheme="minorBidi"/>
                          <w:noProof/>
                          <w:color w:val="auto"/>
                          <w:sz w:val="21"/>
                          <w:szCs w:val="21"/>
                        </w:rPr>
                        <w:t>Climate change</w:t>
                      </w:r>
                    </w:p>
                  </w:tc>
                  <w:tc>
                    <w:tcPr>
                      <w:tcW w:w="4590" w:type="dxa"/>
                      <w:tcBorders>
                        <w:bottom w:val="single" w:sz="8" w:space="0" w:color="D9D9D9"/>
                      </w:tcBorders>
                      <w:shd w:val="clear" w:color="auto" w:fill="F7F7F7"/>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39</w:t>
                      </w:r>
                    </w:p>
                  </w:tc>
                </w:tr>
                <w:tr w:rsidR="00D17733" w:rsidTr="000A6656">
                  <w:trPr>
                    <w:trHeight w:val="183"/>
                  </w:trPr>
                  <w:tc>
                    <w:tcPr>
                      <w:tcW w:w="10495" w:type="dxa"/>
                      <w:gridSpan w:val="2"/>
                      <w:tcBorders>
                        <w:top w:val="single" w:sz="8" w:space="0" w:color="D9D9D9"/>
                      </w:tcBorders>
                      <w:shd w:val="clear" w:color="auto" w:fill="F7F7F7"/>
                      <w:vAlign w:val="center"/>
                    </w:tcPr>
                    <w:p w:rsidR="00B3048D" w:rsidRDefault="00B3048D" w:rsidP="000A6656">
                      <w:pPr>
                        <w:pStyle w:val="Normal72"/>
                        <w:keepNext/>
                        <w:widowControl/>
                        <w:autoSpaceDE/>
                        <w:autoSpaceDN/>
                        <w:adjustRightInd/>
                        <w:spacing w:line="14" w:lineRule="exact"/>
                        <w:rPr>
                          <w:rFonts w:asciiTheme="minorHAnsi" w:hAnsiTheme="minorHAnsi"/>
                          <w:sz w:val="22"/>
                          <w:szCs w:val="22"/>
                        </w:rPr>
                      </w:pPr>
                    </w:p>
                    <w:tbl>
                      <w:tblPr>
                        <w:tblStyle w:val="TableGrid108"/>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D17733" w:rsidTr="000A6656">
                        <w:trPr>
                          <w:trHeight w:val="440"/>
                        </w:trPr>
                        <w:tc>
                          <w:tcPr>
                            <w:tcW w:w="5790" w:type="dxa"/>
                            <w:vAlign w:val="center"/>
                          </w:tcPr>
                          <w:p w:rsidR="00B3048D" w:rsidRPr="00A14B41" w:rsidRDefault="00CD08D1" w:rsidP="000A6656">
                            <w:pPr>
                              <w:pStyle w:val="Normal72"/>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Mitigation</w:t>
                            </w:r>
                          </w:p>
                        </w:tc>
                        <w:tc>
                          <w:tcPr>
                            <w:tcW w:w="4590" w:type="dxa"/>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17</w:t>
                            </w:r>
                          </w:p>
                        </w:tc>
                      </w:tr>
                    </w:tbl>
                    <w:p w:rsidR="00B3048D" w:rsidRPr="00A14B41"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p w:rsidR="00B3048D" w:rsidRDefault="00B3048D" w:rsidP="000A6656">
                      <w:pPr>
                        <w:pStyle w:val="Normal72"/>
                        <w:keepNext/>
                        <w:widowControl/>
                        <w:autoSpaceDE/>
                        <w:autoSpaceDN/>
                        <w:adjustRightInd/>
                        <w:spacing w:line="14" w:lineRule="exact"/>
                        <w:rPr>
                          <w:rFonts w:asciiTheme="minorHAnsi" w:hAnsiTheme="minorHAnsi"/>
                          <w:sz w:val="22"/>
                          <w:szCs w:val="22"/>
                        </w:rPr>
                      </w:pPr>
                    </w:p>
                    <w:tbl>
                      <w:tblPr>
                        <w:tblStyle w:val="TableGrid108"/>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D17733" w:rsidTr="000A6656">
                        <w:trPr>
                          <w:trHeight w:val="440"/>
                        </w:trPr>
                        <w:tc>
                          <w:tcPr>
                            <w:tcW w:w="5790" w:type="dxa"/>
                            <w:vAlign w:val="center"/>
                          </w:tcPr>
                          <w:p w:rsidR="00B3048D" w:rsidRPr="00A14B41" w:rsidRDefault="00CD08D1" w:rsidP="000A6656">
                            <w:pPr>
                              <w:pStyle w:val="Normal72"/>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Adaptation</w:t>
                            </w:r>
                          </w:p>
                        </w:tc>
                        <w:tc>
                          <w:tcPr>
                            <w:tcW w:w="4590" w:type="dxa"/>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22</w:t>
                            </w:r>
                          </w:p>
                        </w:tc>
                      </w:tr>
                    </w:tbl>
                    <w:p w:rsidR="00B3048D" w:rsidRPr="00A14B41"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tc>
                </w:tr>
              </w:tbl>
              <w:p w:rsidR="00B3048D" w:rsidRPr="00A14B41"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p w:rsidR="00B3048D"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tbl>
                <w:tblPr>
                  <w:tblStyle w:val="TableGrid148"/>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905"/>
                  <w:gridCol w:w="4590"/>
                </w:tblGrid>
                <w:tr w:rsidR="00D17733" w:rsidTr="000A6656">
                  <w:trPr>
                    <w:trHeight w:val="184"/>
                  </w:trPr>
                  <w:tc>
                    <w:tcPr>
                      <w:tcW w:w="5905" w:type="dxa"/>
                      <w:tcBorders>
                        <w:bottom w:val="single" w:sz="8" w:space="0" w:color="D9D9D9"/>
                      </w:tcBorders>
                      <w:shd w:val="clear" w:color="auto" w:fill="F7F7F7"/>
                      <w:vAlign w:val="center"/>
                    </w:tcPr>
                    <w:p w:rsidR="00B3048D" w:rsidRPr="00A14B41" w:rsidRDefault="00CD08D1" w:rsidP="000A6656">
                      <w:pPr>
                        <w:pStyle w:val="Normal72"/>
                        <w:keepNext/>
                        <w:widowControl/>
                        <w:autoSpaceDE/>
                        <w:autoSpaceDN/>
                        <w:adjustRightInd/>
                        <w:ind w:left="720"/>
                        <w:rPr>
                          <w:rFonts w:asciiTheme="minorHAnsi" w:hAnsiTheme="minorHAnsi" w:cstheme="minorBidi"/>
                          <w:color w:val="auto"/>
                          <w:sz w:val="21"/>
                          <w:szCs w:val="21"/>
                        </w:rPr>
                      </w:pPr>
                      <w:r>
                        <w:rPr>
                          <w:rFonts w:asciiTheme="minorHAnsi" w:hAnsiTheme="minorHAnsi" w:cstheme="minorBidi"/>
                          <w:noProof/>
                          <w:color w:val="auto"/>
                          <w:sz w:val="21"/>
                          <w:szCs w:val="21"/>
                        </w:rPr>
                        <w:t>Renewable Natural Resources Asset Management</w:t>
                      </w:r>
                    </w:p>
                  </w:tc>
                  <w:tc>
                    <w:tcPr>
                      <w:tcW w:w="4590" w:type="dxa"/>
                      <w:tcBorders>
                        <w:bottom w:val="single" w:sz="8" w:space="0" w:color="D9D9D9"/>
                      </w:tcBorders>
                      <w:shd w:val="clear" w:color="auto" w:fill="F7F7F7"/>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20</w:t>
                      </w:r>
                    </w:p>
                  </w:tc>
                </w:tr>
                <w:tr w:rsidR="00D17733" w:rsidTr="000A6656">
                  <w:trPr>
                    <w:trHeight w:val="183"/>
                  </w:trPr>
                  <w:tc>
                    <w:tcPr>
                      <w:tcW w:w="10495" w:type="dxa"/>
                      <w:gridSpan w:val="2"/>
                      <w:tcBorders>
                        <w:top w:val="single" w:sz="8" w:space="0" w:color="D9D9D9"/>
                      </w:tcBorders>
                      <w:shd w:val="clear" w:color="auto" w:fill="F7F7F7"/>
                      <w:vAlign w:val="center"/>
                    </w:tcPr>
                    <w:p w:rsidR="00B3048D" w:rsidRDefault="00B3048D" w:rsidP="000A6656">
                      <w:pPr>
                        <w:pStyle w:val="Normal72"/>
                        <w:keepNext/>
                        <w:widowControl/>
                        <w:autoSpaceDE/>
                        <w:autoSpaceDN/>
                        <w:adjustRightInd/>
                        <w:spacing w:line="14" w:lineRule="exact"/>
                        <w:rPr>
                          <w:rFonts w:asciiTheme="minorHAnsi" w:hAnsiTheme="minorHAnsi"/>
                          <w:sz w:val="22"/>
                          <w:szCs w:val="22"/>
                        </w:rPr>
                      </w:pPr>
                    </w:p>
                    <w:tbl>
                      <w:tblPr>
                        <w:tblStyle w:val="TableGrid108"/>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D17733" w:rsidTr="000A6656">
                        <w:trPr>
                          <w:trHeight w:val="440"/>
                        </w:trPr>
                        <w:tc>
                          <w:tcPr>
                            <w:tcW w:w="5790" w:type="dxa"/>
                            <w:vAlign w:val="center"/>
                          </w:tcPr>
                          <w:p w:rsidR="00B3048D" w:rsidRPr="00A14B41" w:rsidRDefault="00CD08D1" w:rsidP="000A6656">
                            <w:pPr>
                              <w:pStyle w:val="Normal72"/>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Biodiversity</w:t>
                            </w:r>
                          </w:p>
                        </w:tc>
                        <w:tc>
                          <w:tcPr>
                            <w:tcW w:w="4590" w:type="dxa"/>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10</w:t>
                            </w:r>
                          </w:p>
                        </w:tc>
                      </w:tr>
                    </w:tbl>
                    <w:p w:rsidR="00B3048D" w:rsidRPr="00A14B41"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p w:rsidR="00B3048D" w:rsidRDefault="00B3048D" w:rsidP="000A6656">
                      <w:pPr>
                        <w:pStyle w:val="Normal72"/>
                        <w:keepNext/>
                        <w:widowControl/>
                        <w:autoSpaceDE/>
                        <w:autoSpaceDN/>
                        <w:adjustRightInd/>
                        <w:spacing w:line="14" w:lineRule="exact"/>
                        <w:rPr>
                          <w:rFonts w:asciiTheme="minorHAnsi" w:hAnsiTheme="minorHAnsi"/>
                          <w:sz w:val="22"/>
                          <w:szCs w:val="22"/>
                        </w:rPr>
                      </w:pPr>
                    </w:p>
                    <w:tbl>
                      <w:tblPr>
                        <w:tblStyle w:val="TableGrid108"/>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D17733" w:rsidTr="000A6656">
                        <w:trPr>
                          <w:trHeight w:val="440"/>
                        </w:trPr>
                        <w:tc>
                          <w:tcPr>
                            <w:tcW w:w="5790" w:type="dxa"/>
                            <w:vAlign w:val="center"/>
                          </w:tcPr>
                          <w:p w:rsidR="00B3048D" w:rsidRPr="00A14B41" w:rsidRDefault="00CD08D1" w:rsidP="000A6656">
                            <w:pPr>
                              <w:pStyle w:val="Normal72"/>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Landscape Management</w:t>
                            </w:r>
                          </w:p>
                        </w:tc>
                        <w:tc>
                          <w:tcPr>
                            <w:tcW w:w="4590" w:type="dxa"/>
                            <w:vAlign w:val="center"/>
                          </w:tcPr>
                          <w:p w:rsidR="00B3048D" w:rsidRPr="00A14B41" w:rsidRDefault="00CD08D1" w:rsidP="000A6656">
                            <w:pPr>
                              <w:pStyle w:val="Normal72"/>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10</w:t>
                            </w:r>
                          </w:p>
                        </w:tc>
                      </w:tr>
                    </w:tbl>
                    <w:p w:rsidR="00B3048D" w:rsidRPr="00A14B41"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tc>
                </w:tr>
              </w:tbl>
              <w:p w:rsidR="00B3048D" w:rsidRPr="00A14B41" w:rsidRDefault="00B3048D" w:rsidP="000A6656">
                <w:pPr>
                  <w:pStyle w:val="Normal72"/>
                  <w:keepNext/>
                  <w:widowControl/>
                  <w:autoSpaceDE/>
                  <w:autoSpaceDN/>
                  <w:adjustRightInd/>
                  <w:spacing w:line="14" w:lineRule="exact"/>
                  <w:rPr>
                    <w:rFonts w:asciiTheme="minorHAnsi" w:hAnsiTheme="minorHAnsi" w:cstheme="minorBidi"/>
                    <w:color w:val="auto"/>
                    <w:sz w:val="21"/>
                    <w:szCs w:val="21"/>
                  </w:rPr>
                </w:pPr>
              </w:p>
            </w:tc>
          </w:tr>
        </w:tbl>
        <w:p w:rsidR="00B3048D" w:rsidRDefault="00B3048D" w:rsidP="00B3048D">
          <w:pPr>
            <w:pStyle w:val="Normal72"/>
            <w:shd w:val="clear" w:color="auto" w:fill="F7F7F7"/>
            <w:spacing w:line="14" w:lineRule="exact"/>
            <w:ind w:left="-691" w:right="-518"/>
            <w:rPr>
              <w:rFonts w:asciiTheme="minorHAnsi" w:hAnsiTheme="minorHAnsi"/>
              <w:color w:val="767171" w:themeColor="background2" w:themeShade="80"/>
              <w:sz w:val="22"/>
              <w:szCs w:val="22"/>
            </w:rPr>
          </w:pPr>
        </w:p>
        <w:p w:rsidR="00B3048D" w:rsidRDefault="00B3048D" w:rsidP="00B3048D">
          <w:pPr>
            <w:pStyle w:val="Normal72"/>
            <w:shd w:val="clear" w:color="auto" w:fill="F7F7F7"/>
            <w:ind w:left="-691" w:right="-518"/>
            <w:rPr>
              <w:rFonts w:asciiTheme="minorHAnsi" w:hAnsiTheme="minorHAnsi"/>
              <w:color w:val="767171" w:themeColor="background2" w:themeShade="80"/>
              <w:sz w:val="22"/>
              <w:szCs w:val="22"/>
            </w:rPr>
          </w:pPr>
        </w:p>
        <w:tbl>
          <w:tblPr>
            <w:tblStyle w:val="TableGrid108"/>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D17733" w:rsidTr="000A6656">
            <w:trPr>
              <w:trHeight w:val="450"/>
            </w:trPr>
            <w:tc>
              <w:tcPr>
                <w:tcW w:w="10620" w:type="dxa"/>
                <w:shd w:val="clear" w:color="auto" w:fill="F7F7F7"/>
                <w:vAlign w:val="center"/>
              </w:tcPr>
              <w:tbl>
                <w:tblPr>
                  <w:tblStyle w:val="TableGrid108"/>
                  <w:tblW w:w="10620" w:type="dxa"/>
                  <w:shd w:val="clear" w:color="auto" w:fill="F7F7F7"/>
                  <w:tblLayout w:type="fixed"/>
                  <w:tblLook w:val="04A0" w:firstRow="1" w:lastRow="0" w:firstColumn="1" w:lastColumn="0" w:noHBand="0" w:noVBand="1"/>
                </w:tblPr>
                <w:tblGrid>
                  <w:gridCol w:w="10620"/>
                </w:tblGrid>
                <w:tr w:rsidR="00D17733" w:rsidTr="000A6656">
                  <w:trPr>
                    <w:trHeight w:val="378"/>
                  </w:trPr>
                  <w:tc>
                    <w:tcPr>
                      <w:tcW w:w="10620" w:type="dxa"/>
                      <w:tcBorders>
                        <w:top w:val="nil"/>
                        <w:left w:val="single" w:sz="24" w:space="0" w:color="BFBFBF"/>
                        <w:bottom w:val="nil"/>
                        <w:right w:val="nil"/>
                      </w:tcBorders>
                      <w:shd w:val="clear" w:color="auto" w:fill="E7E6E6"/>
                      <w:vAlign w:val="center"/>
                      <w:hideMark/>
                    </w:tcPr>
                    <w:p w:rsidR="00B3048D" w:rsidRPr="00A14B41" w:rsidRDefault="00CD08D1" w:rsidP="000A6656">
                      <w:pPr>
                        <w:pStyle w:val="Normal72"/>
                        <w:keepNext/>
                        <w:widowControl/>
                        <w:rPr>
                          <w:rFonts w:asciiTheme="minorHAnsi" w:eastAsia="Times New Roman" w:hAnsiTheme="minorHAnsi"/>
                        </w:rPr>
                      </w:pPr>
                      <w:r>
                        <w:rPr>
                          <w:rFonts w:asciiTheme="minorHAnsi" w:hAnsiTheme="minorHAnsi"/>
                          <w:b/>
                          <w:bCs/>
                        </w:rPr>
                        <w:lastRenderedPageBreak/>
                        <w:t xml:space="preserve">ADM </w:t>
                      </w:r>
                      <w:r w:rsidRPr="00A14B41">
                        <w:rPr>
                          <w:rFonts w:asciiTheme="minorHAnsi" w:hAnsiTheme="minorHAnsi"/>
                          <w:b/>
                          <w:bCs/>
                        </w:rPr>
                        <w:t>STAFF</w:t>
                      </w:r>
                    </w:p>
                  </w:tc>
                </w:tr>
              </w:tbl>
              <w:p w:rsidR="00B3048D" w:rsidRPr="00692E93" w:rsidRDefault="00B3048D" w:rsidP="000A6656">
                <w:pPr>
                  <w:pStyle w:val="Normal72"/>
                  <w:keepNext/>
                  <w:widowControl/>
                  <w:rPr>
                    <w:rFonts w:asciiTheme="minorHAnsi" w:hAnsiTheme="minorHAnsi"/>
                    <w:sz w:val="22"/>
                    <w:szCs w:val="22"/>
                  </w:rPr>
                </w:pPr>
              </w:p>
            </w:tc>
          </w:tr>
        </w:tbl>
        <w:tbl>
          <w:tblPr>
            <w:tblStyle w:val="TableGrid48"/>
            <w:tblW w:w="10604" w:type="dxa"/>
            <w:tblInd w:w="-720" w:type="dxa"/>
            <w:tblBorders>
              <w:top w:val="nil"/>
              <w:left w:val="nil"/>
              <w:bottom w:val="nil"/>
              <w:right w:val="nil"/>
              <w:insideH w:val="nil"/>
              <w:insideV w:val="nil"/>
            </w:tblBorders>
            <w:shd w:val="clear" w:color="auto" w:fill="F7F7F7"/>
            <w:tblLayout w:type="fixed"/>
            <w:tblLook w:val="04A0" w:firstRow="1" w:lastRow="0" w:firstColumn="1" w:lastColumn="0" w:noHBand="0" w:noVBand="1"/>
          </w:tblPr>
          <w:tblGrid>
            <w:gridCol w:w="4200"/>
            <w:gridCol w:w="3330"/>
            <w:gridCol w:w="3074"/>
          </w:tblGrid>
          <w:tr w:rsidR="00D17733" w:rsidTr="000A6656">
            <w:trPr>
              <w:trHeight w:val="413"/>
            </w:trPr>
            <w:tc>
              <w:tcPr>
                <w:tcW w:w="4200" w:type="dxa"/>
                <w:tcBorders>
                  <w:top w:val="nil"/>
                  <w:left w:val="nil"/>
                  <w:bottom w:val="single" w:sz="12" w:space="0" w:color="D9D9D9"/>
                  <w:right w:val="nil"/>
                </w:tcBorders>
                <w:shd w:val="clear" w:color="auto" w:fill="F7F7F7"/>
                <w:vAlign w:val="center"/>
              </w:tcPr>
              <w:p w:rsidR="00B3048D" w:rsidRPr="00B03C9A" w:rsidRDefault="00CD08D1" w:rsidP="000A6656">
                <w:pPr>
                  <w:pStyle w:val="Normal72"/>
                  <w:keepNext/>
                  <w:widowControl/>
                  <w:autoSpaceDE/>
                  <w:autoSpaceDN/>
                  <w:adjustRightInd/>
                  <w:rPr>
                    <w:rFonts w:asciiTheme="minorHAnsi" w:eastAsiaTheme="minorHAnsi" w:hAnsiTheme="minorHAnsi" w:cstheme="minorBidi"/>
                    <w:b/>
                    <w:color w:val="auto"/>
                    <w:sz w:val="22"/>
                    <w:szCs w:val="22"/>
                  </w:rPr>
                </w:pPr>
                <w:r w:rsidRPr="00B03C9A">
                  <w:rPr>
                    <w:rFonts w:asciiTheme="minorHAnsi" w:eastAsiaTheme="minorHAnsi" w:hAnsiTheme="minorHAnsi" w:cstheme="minorBidi"/>
                    <w:b/>
                    <w:bCs/>
                    <w:color w:val="7F7F7F" w:themeColor="text1" w:themeTint="80"/>
                    <w:sz w:val="22"/>
                    <w:szCs w:val="22"/>
                  </w:rPr>
                  <w:t>Role</w:t>
                </w:r>
              </w:p>
            </w:tc>
            <w:tc>
              <w:tcPr>
                <w:tcW w:w="3330" w:type="dxa"/>
                <w:tcBorders>
                  <w:top w:val="nil"/>
                  <w:left w:val="nil"/>
                  <w:bottom w:val="single" w:sz="12" w:space="0" w:color="D9D9D9"/>
                  <w:right w:val="nil"/>
                </w:tcBorders>
                <w:shd w:val="clear" w:color="auto" w:fill="F7F7F7"/>
                <w:vAlign w:val="center"/>
              </w:tcPr>
              <w:p w:rsidR="00B3048D" w:rsidRPr="00B03C9A" w:rsidRDefault="00CD08D1" w:rsidP="000A6656">
                <w:pPr>
                  <w:pStyle w:val="Normal72"/>
                  <w:keepNext/>
                  <w:widowControl/>
                  <w:autoSpaceDE/>
                  <w:autoSpaceDN/>
                  <w:adjustRightInd/>
                  <w:rPr>
                    <w:rFonts w:asciiTheme="minorHAnsi" w:eastAsiaTheme="minorHAnsi" w:hAnsiTheme="minorHAnsi" w:cstheme="minorBidi"/>
                    <w:b/>
                    <w:color w:val="auto"/>
                    <w:sz w:val="22"/>
                    <w:szCs w:val="22"/>
                  </w:rPr>
                </w:pPr>
                <w:r w:rsidRPr="00B03C9A">
                  <w:rPr>
                    <w:rFonts w:asciiTheme="minorHAnsi" w:eastAsiaTheme="minorHAnsi" w:hAnsiTheme="minorHAnsi" w:cstheme="minorBidi"/>
                    <w:b/>
                    <w:bCs/>
                    <w:color w:val="7F7F7F" w:themeColor="text1" w:themeTint="80"/>
                    <w:sz w:val="22"/>
                    <w:szCs w:val="22"/>
                  </w:rPr>
                  <w:t>At Approval</w:t>
                </w:r>
              </w:p>
            </w:tc>
            <w:tc>
              <w:tcPr>
                <w:tcW w:w="3074" w:type="dxa"/>
                <w:tcBorders>
                  <w:top w:val="nil"/>
                  <w:left w:val="nil"/>
                  <w:bottom w:val="single" w:sz="12" w:space="0" w:color="D9D9D9"/>
                  <w:right w:val="nil"/>
                </w:tcBorders>
                <w:shd w:val="clear" w:color="auto" w:fill="F7F7F7"/>
                <w:vAlign w:val="center"/>
              </w:tcPr>
              <w:p w:rsidR="00B3048D" w:rsidRPr="00B03C9A" w:rsidRDefault="00CD08D1" w:rsidP="000A6656">
                <w:pPr>
                  <w:pStyle w:val="Normal72"/>
                  <w:keepNext/>
                  <w:widowControl/>
                  <w:autoSpaceDE/>
                  <w:autoSpaceDN/>
                  <w:adjustRightInd/>
                  <w:rPr>
                    <w:rFonts w:asciiTheme="minorHAnsi" w:eastAsiaTheme="minorHAnsi" w:hAnsiTheme="minorHAnsi" w:cstheme="minorBidi"/>
                    <w:b/>
                    <w:color w:val="auto"/>
                    <w:sz w:val="22"/>
                    <w:szCs w:val="22"/>
                  </w:rPr>
                </w:pPr>
                <w:r w:rsidRPr="00B03C9A">
                  <w:rPr>
                    <w:rFonts w:asciiTheme="minorHAnsi" w:eastAsiaTheme="minorHAnsi" w:hAnsiTheme="minorHAnsi" w:cstheme="minorBidi"/>
                    <w:b/>
                    <w:bCs/>
                    <w:color w:val="7F7F7F" w:themeColor="text1" w:themeTint="80"/>
                    <w:sz w:val="22"/>
                    <w:szCs w:val="22"/>
                  </w:rPr>
                  <w:t>At ICR</w:t>
                </w:r>
              </w:p>
            </w:tc>
          </w:tr>
          <w:tr w:rsidR="00D17733"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rsidR="00B3048D" w:rsidRPr="00B03C9A" w:rsidRDefault="00CD08D1" w:rsidP="000A6656">
                <w:pPr>
                  <w:pStyle w:val="Normal72"/>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Regional Vice President:</w:t>
                </w:r>
              </w:p>
            </w:tc>
            <w:tc>
              <w:tcPr>
                <w:tcW w:w="3330" w:type="dxa"/>
                <w:tcBorders>
                  <w:top w:val="single" w:sz="12" w:space="0" w:color="D9D9D9"/>
                  <w:left w:val="nil"/>
                  <w:bottom w:val="single" w:sz="8" w:space="0" w:color="D9D9D9"/>
                  <w:right w:val="nil"/>
                </w:tcBorders>
                <w:shd w:val="clear" w:color="auto" w:fill="F7F7F7"/>
                <w:vAlign w:val="center"/>
              </w:tcPr>
              <w:p w:rsidR="00B3048D" w:rsidRPr="00B03C9A" w:rsidRDefault="00CD08D1" w:rsidP="000A6656">
                <w:pPr>
                  <w:pStyle w:val="Normal72"/>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noProof/>
                    <w:color w:val="auto"/>
                    <w:sz w:val="22"/>
                    <w:szCs w:val="22"/>
                  </w:rPr>
                  <w:t>Shamshad Akhtar</w:t>
                </w:r>
              </w:p>
            </w:tc>
            <w:tc>
              <w:tcPr>
                <w:tcW w:w="3074" w:type="dxa"/>
                <w:tcBorders>
                  <w:top w:val="single" w:sz="12" w:space="0" w:color="D9D9D9"/>
                  <w:left w:val="nil"/>
                  <w:bottom w:val="single" w:sz="8" w:space="0" w:color="D9D9D9"/>
                  <w:right w:val="nil"/>
                </w:tcBorders>
                <w:shd w:val="clear" w:color="auto" w:fill="F7F7F7"/>
                <w:vAlign w:val="center"/>
              </w:tcPr>
              <w:p w:rsidR="00B3048D" w:rsidRPr="00B03C9A" w:rsidRDefault="00CD08D1" w:rsidP="000A6656">
                <w:pPr>
                  <w:pStyle w:val="Normal72"/>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Hafez M. H. Ghanem</w:t>
                </w:r>
              </w:p>
            </w:tc>
          </w:tr>
          <w:tr w:rsidR="00D17733"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rsidR="00B3048D" w:rsidRPr="00B03C9A" w:rsidRDefault="00CD08D1" w:rsidP="000A6656">
                <w:pPr>
                  <w:pStyle w:val="Normal72"/>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Country Director:</w:t>
                </w:r>
              </w:p>
            </w:tc>
            <w:tc>
              <w:tcPr>
                <w:tcW w:w="3330" w:type="dxa"/>
                <w:tcBorders>
                  <w:top w:val="single" w:sz="12" w:space="0" w:color="D9D9D9"/>
                  <w:left w:val="nil"/>
                  <w:bottom w:val="single" w:sz="8" w:space="0" w:color="D9D9D9"/>
                  <w:right w:val="nil"/>
                </w:tcBorders>
                <w:shd w:val="clear" w:color="auto" w:fill="F7F7F7"/>
                <w:vAlign w:val="center"/>
              </w:tcPr>
              <w:p w:rsidR="00B3048D" w:rsidRPr="00B03C9A" w:rsidRDefault="00CD08D1" w:rsidP="000A6656">
                <w:pPr>
                  <w:pStyle w:val="Normal72"/>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noProof/>
                    <w:color w:val="auto"/>
                    <w:sz w:val="22"/>
                    <w:szCs w:val="22"/>
                  </w:rPr>
                  <w:t>Neil Simon M. Gray</w:t>
                </w:r>
              </w:p>
            </w:tc>
            <w:tc>
              <w:tcPr>
                <w:tcW w:w="3074" w:type="dxa"/>
                <w:tcBorders>
                  <w:top w:val="single" w:sz="12" w:space="0" w:color="D9D9D9"/>
                  <w:left w:val="nil"/>
                  <w:bottom w:val="single" w:sz="8" w:space="0" w:color="D9D9D9"/>
                  <w:right w:val="nil"/>
                </w:tcBorders>
                <w:shd w:val="clear" w:color="auto" w:fill="F7F7F7"/>
                <w:vAlign w:val="center"/>
              </w:tcPr>
              <w:p w:rsidR="00B3048D" w:rsidRPr="00B03C9A" w:rsidRDefault="00CD08D1" w:rsidP="000A6656">
                <w:pPr>
                  <w:pStyle w:val="Normal72"/>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Marie Francoise Marie-Nelly</w:t>
                </w:r>
              </w:p>
            </w:tc>
          </w:tr>
          <w:tr w:rsidR="00D17733"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rsidR="00B3048D" w:rsidRPr="00B03C9A" w:rsidRDefault="00CD08D1" w:rsidP="000A6656">
                <w:pPr>
                  <w:pStyle w:val="Normal72"/>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Senior Global Practice Director:</w:t>
                </w:r>
              </w:p>
            </w:tc>
            <w:tc>
              <w:tcPr>
                <w:tcW w:w="3330" w:type="dxa"/>
                <w:tcBorders>
                  <w:top w:val="single" w:sz="12" w:space="0" w:color="D9D9D9"/>
                  <w:left w:val="nil"/>
                  <w:bottom w:val="single" w:sz="8" w:space="0" w:color="D9D9D9"/>
                  <w:right w:val="nil"/>
                </w:tcBorders>
                <w:shd w:val="clear" w:color="auto" w:fill="F7F7F7"/>
                <w:vAlign w:val="center"/>
              </w:tcPr>
              <w:p w:rsidR="00B3048D" w:rsidRPr="00B03C9A" w:rsidRDefault="00B3048D" w:rsidP="000A6656">
                <w:pPr>
                  <w:pStyle w:val="Normal72"/>
                  <w:widowControl/>
                  <w:autoSpaceDE/>
                  <w:autoSpaceDN/>
                  <w:adjustRightInd/>
                  <w:rPr>
                    <w:rFonts w:asciiTheme="minorHAnsi" w:eastAsiaTheme="minorHAnsi" w:hAnsiTheme="minorHAnsi" w:cstheme="minorBidi"/>
                    <w:color w:val="auto"/>
                    <w:sz w:val="22"/>
                    <w:szCs w:val="22"/>
                  </w:rPr>
                </w:pPr>
              </w:p>
            </w:tc>
            <w:tc>
              <w:tcPr>
                <w:tcW w:w="3074" w:type="dxa"/>
                <w:tcBorders>
                  <w:top w:val="single" w:sz="12" w:space="0" w:color="D9D9D9"/>
                  <w:left w:val="nil"/>
                  <w:bottom w:val="single" w:sz="8" w:space="0" w:color="D9D9D9"/>
                  <w:right w:val="nil"/>
                </w:tcBorders>
                <w:shd w:val="clear" w:color="auto" w:fill="F7F7F7"/>
                <w:vAlign w:val="center"/>
              </w:tcPr>
              <w:p w:rsidR="00B3048D" w:rsidRPr="00B03C9A" w:rsidRDefault="00CD08D1" w:rsidP="000A6656">
                <w:pPr>
                  <w:pStyle w:val="Normal72"/>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Juergen</w:t>
                </w:r>
                <w:r>
                  <w:rPr>
                    <w:rFonts w:asciiTheme="minorHAnsi" w:hAnsiTheme="minorHAnsi"/>
                    <w:noProof/>
                    <w:sz w:val="22"/>
                    <w:szCs w:val="22"/>
                  </w:rPr>
                  <w:t xml:space="preserve"> Voegele</w:t>
                </w:r>
              </w:p>
            </w:tc>
          </w:tr>
          <w:tr w:rsidR="00D17733"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rsidR="00B3048D" w:rsidRPr="00B03C9A" w:rsidRDefault="00CD08D1" w:rsidP="000A6656">
                <w:pPr>
                  <w:pStyle w:val="Normal72"/>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Practice Manager:</w:t>
                </w:r>
              </w:p>
            </w:tc>
            <w:tc>
              <w:tcPr>
                <w:tcW w:w="3330" w:type="dxa"/>
                <w:tcBorders>
                  <w:top w:val="single" w:sz="12" w:space="0" w:color="D9D9D9"/>
                  <w:left w:val="nil"/>
                  <w:bottom w:val="single" w:sz="8" w:space="0" w:color="D9D9D9"/>
                  <w:right w:val="nil"/>
                </w:tcBorders>
                <w:shd w:val="clear" w:color="auto" w:fill="F7F7F7"/>
                <w:vAlign w:val="center"/>
              </w:tcPr>
              <w:p w:rsidR="00B3048D" w:rsidRPr="00B03C9A" w:rsidRDefault="00CD08D1" w:rsidP="000A6656">
                <w:pPr>
                  <w:pStyle w:val="Normal72"/>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noProof/>
                    <w:color w:val="auto"/>
                    <w:sz w:val="22"/>
                    <w:szCs w:val="22"/>
                  </w:rPr>
                  <w:t>Luis F. Constantino</w:t>
                </w:r>
              </w:p>
            </w:tc>
            <w:tc>
              <w:tcPr>
                <w:tcW w:w="3074" w:type="dxa"/>
                <w:tcBorders>
                  <w:top w:val="single" w:sz="12" w:space="0" w:color="D9D9D9"/>
                  <w:left w:val="nil"/>
                  <w:bottom w:val="single" w:sz="8" w:space="0" w:color="D9D9D9"/>
                  <w:right w:val="nil"/>
                </w:tcBorders>
                <w:shd w:val="clear" w:color="auto" w:fill="F7F7F7"/>
                <w:vAlign w:val="center"/>
              </w:tcPr>
              <w:p w:rsidR="00B3048D" w:rsidRPr="00B03C9A" w:rsidRDefault="00CD08D1" w:rsidP="000A6656">
                <w:pPr>
                  <w:pStyle w:val="Normal72"/>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Julian A. Lampietti</w:t>
                </w:r>
              </w:p>
            </w:tc>
          </w:tr>
          <w:tr w:rsidR="00D17733"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rsidR="00B3048D" w:rsidRPr="00B03C9A" w:rsidRDefault="00CD08D1" w:rsidP="000A6656">
                <w:pPr>
                  <w:pStyle w:val="Normal72"/>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Task Team Leader(s):</w:t>
                </w:r>
              </w:p>
            </w:tc>
            <w:tc>
              <w:tcPr>
                <w:tcW w:w="3330" w:type="dxa"/>
                <w:tcBorders>
                  <w:top w:val="single" w:sz="12" w:space="0" w:color="D9D9D9"/>
                  <w:left w:val="nil"/>
                  <w:bottom w:val="single" w:sz="8" w:space="0" w:color="D9D9D9"/>
                  <w:right w:val="nil"/>
                </w:tcBorders>
                <w:shd w:val="clear" w:color="auto" w:fill="F7F7F7"/>
                <w:vAlign w:val="center"/>
              </w:tcPr>
              <w:p w:rsidR="00B3048D" w:rsidRPr="00B03C9A" w:rsidRDefault="00CD08D1" w:rsidP="000A6656">
                <w:pPr>
                  <w:pStyle w:val="Normal72"/>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noProof/>
                    <w:color w:val="auto"/>
                    <w:sz w:val="22"/>
                    <w:szCs w:val="22"/>
                  </w:rPr>
                  <w:t>Garry Charlier</w:t>
                </w:r>
              </w:p>
            </w:tc>
            <w:tc>
              <w:tcPr>
                <w:tcW w:w="3074" w:type="dxa"/>
                <w:tcBorders>
                  <w:top w:val="single" w:sz="12" w:space="0" w:color="D9D9D9"/>
                  <w:left w:val="nil"/>
                  <w:bottom w:val="single" w:sz="8" w:space="0" w:color="D9D9D9"/>
                  <w:right w:val="nil"/>
                </w:tcBorders>
                <w:shd w:val="clear" w:color="auto" w:fill="F7F7F7"/>
                <w:vAlign w:val="center"/>
              </w:tcPr>
              <w:p w:rsidR="00B3048D" w:rsidRPr="00B03C9A" w:rsidRDefault="00CD08D1" w:rsidP="000A6656">
                <w:pPr>
                  <w:pStyle w:val="Normal72"/>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Daniel P. Gerber</w:t>
                </w:r>
              </w:p>
            </w:tc>
          </w:tr>
          <w:tr w:rsidR="00D17733"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rsidR="00B3048D" w:rsidRPr="00B03C9A" w:rsidRDefault="00CD08D1" w:rsidP="000A6656">
                <w:pPr>
                  <w:pStyle w:val="Normal72"/>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ICR Contributing Author:</w:t>
                </w:r>
              </w:p>
            </w:tc>
            <w:tc>
              <w:tcPr>
                <w:tcW w:w="3330" w:type="dxa"/>
                <w:tcBorders>
                  <w:top w:val="single" w:sz="12" w:space="0" w:color="D9D9D9"/>
                  <w:left w:val="nil"/>
                  <w:bottom w:val="single" w:sz="8" w:space="0" w:color="D9D9D9"/>
                  <w:right w:val="nil"/>
                </w:tcBorders>
                <w:shd w:val="clear" w:color="auto" w:fill="F7F7F7"/>
                <w:vAlign w:val="center"/>
              </w:tcPr>
              <w:p w:rsidR="00B3048D" w:rsidRPr="00B03C9A" w:rsidRDefault="00B3048D" w:rsidP="000A6656">
                <w:pPr>
                  <w:pStyle w:val="Normal72"/>
                  <w:widowControl/>
                  <w:autoSpaceDE/>
                  <w:autoSpaceDN/>
                  <w:adjustRightInd/>
                  <w:rPr>
                    <w:rFonts w:asciiTheme="minorHAnsi" w:eastAsiaTheme="minorHAnsi" w:hAnsiTheme="minorHAnsi" w:cstheme="minorBidi"/>
                    <w:color w:val="auto"/>
                    <w:sz w:val="22"/>
                    <w:szCs w:val="22"/>
                  </w:rPr>
                </w:pPr>
              </w:p>
            </w:tc>
            <w:tc>
              <w:tcPr>
                <w:tcW w:w="3074" w:type="dxa"/>
                <w:tcBorders>
                  <w:top w:val="single" w:sz="12" w:space="0" w:color="D9D9D9"/>
                  <w:left w:val="nil"/>
                  <w:bottom w:val="single" w:sz="8" w:space="0" w:color="D9D9D9"/>
                  <w:right w:val="nil"/>
                </w:tcBorders>
                <w:shd w:val="clear" w:color="auto" w:fill="F7F7F7"/>
                <w:vAlign w:val="center"/>
              </w:tcPr>
              <w:p w:rsidR="00B3048D" w:rsidRPr="00B03C9A" w:rsidRDefault="00CD08D1" w:rsidP="000A6656">
                <w:pPr>
                  <w:pStyle w:val="Normal72"/>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Olivier Durand</w:t>
                </w:r>
              </w:p>
            </w:tc>
          </w:tr>
        </w:tbl>
        <w:p w:rsidR="00B3048D" w:rsidRDefault="00B3048D" w:rsidP="00B3048D">
          <w:pPr>
            <w:pStyle w:val="Normal72"/>
            <w:shd w:val="clear" w:color="auto" w:fill="F7F7F7"/>
            <w:ind w:left="-691" w:right="-518"/>
            <w:rPr>
              <w:rFonts w:asciiTheme="minorHAnsi" w:hAnsiTheme="minorHAnsi"/>
              <w:color w:val="767171" w:themeColor="background2" w:themeShade="80"/>
              <w:sz w:val="22"/>
              <w:szCs w:val="22"/>
            </w:rPr>
          </w:pPr>
        </w:p>
        <w:p w:rsidR="00B3048D" w:rsidRDefault="00B3048D" w:rsidP="00B3048D">
          <w:pPr>
            <w:pStyle w:val="Normal380"/>
            <w:widowControl w:val="0"/>
            <w:spacing w:after="0" w:line="240" w:lineRule="auto"/>
            <w:ind w:left="-907"/>
          </w:pPr>
        </w:p>
        <w:sdt>
          <w:sdtPr>
            <w:tag w:val="OPS_CORE_SECTION_END_5"/>
            <w:id w:val="620307011"/>
            <w:lock w:val="sdtContentLocked"/>
            <w:placeholder>
              <w:docPart w:val="2996D5764BDF46D986762CDB34C06051"/>
            </w:placeholder>
          </w:sdtPr>
          <w:sdtEndPr/>
          <w:sdtContent>
            <w:p w:rsidR="003332B4" w:rsidRDefault="00CD08D1" w:rsidP="003332B4">
              <w:pPr>
                <w:pStyle w:val="Normal3"/>
                <w:widowControl w:val="0"/>
                <w:spacing w:after="0" w:line="14" w:lineRule="exact"/>
                <w:ind w:left="-907"/>
              </w:pPr>
              <w:r>
                <w:t xml:space="preserve"> </w:t>
              </w:r>
            </w:p>
          </w:sdtContent>
        </w:sdt>
      </w:sdtContent>
    </w:sdt>
    <w:p w:rsidR="003332B4" w:rsidRDefault="003332B4" w:rsidP="003332B4">
      <w:pPr>
        <w:pStyle w:val="Normal3"/>
        <w:widowControl w:val="0"/>
        <w:spacing w:after="0" w:line="14" w:lineRule="exact"/>
        <w:ind w:left="-907"/>
      </w:pPr>
    </w:p>
    <w:p w:rsidR="003332B4" w:rsidRDefault="003332B4" w:rsidP="003332B4">
      <w:pPr>
        <w:pStyle w:val="Normal3"/>
        <w:widowControl w:val="0"/>
        <w:spacing w:after="0" w:line="14" w:lineRule="exact"/>
        <w:ind w:left="-907"/>
        <w:sectPr w:rsidR="003332B4" w:rsidSect="003332B4">
          <w:type w:val="continuous"/>
          <w:pgSz w:w="12240" w:h="15840"/>
          <w:pgMar w:top="1440" w:right="1440" w:bottom="1440" w:left="1440" w:header="720" w:footer="720" w:gutter="0"/>
          <w:cols w:space="720"/>
          <w:docGrid w:linePitch="360"/>
        </w:sectPr>
      </w:pPr>
    </w:p>
    <w:p w:rsidR="003332B4" w:rsidRDefault="00CD08D1" w:rsidP="003332B4">
      <w:pPr>
        <w:pStyle w:val="Normal3"/>
        <w:widowControl w:val="0"/>
        <w:spacing w:after="0" w:line="240" w:lineRule="auto"/>
        <w:ind w:left="-907"/>
      </w:pPr>
      <w:r>
        <w:rPr>
          <w:noProof/>
        </w:rPr>
        <mc:AlternateContent>
          <mc:Choice Requires="wps">
            <w:drawing>
              <wp:anchor distT="0" distB="0" distL="114300" distR="114300" simplePos="0" relativeHeight="251670528" behindDoc="0" locked="0" layoutInCell="1" allowOverlap="1">
                <wp:simplePos x="0" y="0"/>
                <wp:positionH relativeFrom="column">
                  <wp:posOffset>-938254</wp:posOffset>
                </wp:positionH>
                <wp:positionV relativeFrom="paragraph">
                  <wp:posOffset>170070</wp:posOffset>
                </wp:positionV>
                <wp:extent cx="7800230" cy="0"/>
                <wp:effectExtent l="0" t="0" r="10795" b="19050"/>
                <wp:wrapNone/>
                <wp:docPr id="22" name="Straight Connector 22"/>
                <wp:cNvGraphicFramePr/>
                <a:graphic xmlns:a="http://schemas.openxmlformats.org/drawingml/2006/main">
                  <a:graphicData uri="http://schemas.microsoft.com/office/word/2010/wordprocessingShape">
                    <wps:wsp>
                      <wps:cNvCnPr/>
                      <wps:spPr>
                        <a:xfrm>
                          <a:off x="0" y="0"/>
                          <a:ext cx="7800230"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8" style="mso-width-percent:0;mso-width-relative:margin;mso-wrap-distance-bottom:0;mso-wrap-distance-left:9pt;mso-wrap-distance-right:9pt;mso-wrap-distance-top:0;mso-wrap-style:square;position:absolute;visibility:visible;z-index:251671552" from="-73.9pt,13.4pt" to="540.3pt,13.4pt" strokecolor="gray">
                <v:stroke joinstyle="miter" dashstyle="dash" opacity="26214f"/>
              </v:line>
            </w:pict>
          </mc:Fallback>
        </mc:AlternateContent>
      </w:r>
    </w:p>
    <w:p w:rsidR="003332B4" w:rsidRDefault="003332B4" w:rsidP="003332B4">
      <w:pPr>
        <w:pStyle w:val="Normal3"/>
        <w:widowControl w:val="0"/>
        <w:spacing w:after="0" w:line="240" w:lineRule="auto"/>
        <w:ind w:left="-907"/>
      </w:pPr>
    </w:p>
    <w:sdt>
      <w:sdtPr>
        <w:id w:val="312372680"/>
        <w:lock w:val="sdtContentLocked"/>
        <w:placeholder>
          <w:docPart w:val="A1E930F40544463486232D5111D7EB5B"/>
        </w:placeholder>
        <w:showingPlcHdr/>
      </w:sdtPr>
      <w:sdtEndPr/>
      <w:sdtContent>
        <w:p w:rsidR="003332B4" w:rsidRPr="007F0644" w:rsidRDefault="00CD08D1" w:rsidP="003332B4">
          <w:pPr>
            <w:pStyle w:val="Normal3"/>
            <w:widowControl w:val="0"/>
            <w:spacing w:after="0" w:line="20" w:lineRule="exact"/>
            <w:ind w:left="-907"/>
            <w:sectPr w:rsidR="003332B4" w:rsidRPr="007F0644" w:rsidSect="003332B4">
              <w:type w:val="continuous"/>
              <w:pgSz w:w="12240" w:h="15840"/>
              <w:pgMar w:top="1440" w:right="1440" w:bottom="1440" w:left="1440" w:header="720" w:footer="720" w:gutter="0"/>
              <w:cols w:space="720"/>
              <w:docGrid w:linePitch="360"/>
            </w:sectPr>
          </w:pPr>
          <w:r>
            <w:t xml:space="preserve"> </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9360"/>
      </w:tblGrid>
      <w:tr w:rsidR="00D17733" w:rsidTr="004B12BE">
        <w:trPr>
          <w:trHeight w:val="432"/>
        </w:trPr>
        <w:tc>
          <w:tcPr>
            <w:tcW w:w="5000" w:type="pct"/>
            <w:shd w:val="clear" w:color="auto" w:fill="F2F7FC"/>
            <w:vAlign w:val="center"/>
          </w:tcPr>
          <w:p w:rsidR="003332B4" w:rsidRPr="00420504" w:rsidRDefault="00CD08D1" w:rsidP="003332B4">
            <w:pPr>
              <w:pStyle w:val="NoSpacing"/>
              <w:numPr>
                <w:ilvl w:val="0"/>
                <w:numId w:val="1"/>
              </w:numPr>
              <w:ind w:left="288" w:hanging="288"/>
              <w:outlineLvl w:val="0"/>
              <w:rPr>
                <w:rFonts w:asciiTheme="minorHAnsi" w:hAnsiTheme="minorHAnsi"/>
                <w:b/>
                <w:sz w:val="22"/>
                <w:szCs w:val="22"/>
              </w:rPr>
            </w:pPr>
            <w:bookmarkStart w:id="5" w:name="_Toc485984542"/>
            <w:bookmarkStart w:id="6" w:name="_Toc501706141"/>
            <w:r w:rsidRPr="00420504">
              <w:rPr>
                <w:rFonts w:asciiTheme="minorHAnsi" w:hAnsiTheme="minorHAnsi"/>
                <w:b/>
                <w:sz w:val="22"/>
              </w:rPr>
              <w:lastRenderedPageBreak/>
              <w:t>PROJECT CONTEXT AND DEVELOPMENT OBJECTIVES</w:t>
            </w:r>
            <w:bookmarkEnd w:id="5"/>
            <w:bookmarkEnd w:id="6"/>
          </w:p>
        </w:tc>
      </w:tr>
    </w:tbl>
    <w:p w:rsidR="003332B4" w:rsidRDefault="003332B4" w:rsidP="003332B4">
      <w:pPr>
        <w:ind w:left="-810"/>
        <w:rPr>
          <w:rFonts w:asciiTheme="minorHAnsi" w:hAnsiTheme="minorHAnsi"/>
          <w:b/>
          <w:bCs/>
          <w:color w:val="7F7F7F" w:themeColor="text1" w:themeTint="80"/>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17733" w:rsidTr="009724B5">
        <w:trPr>
          <w:trHeight w:val="80"/>
        </w:trPr>
        <w:tc>
          <w:tcPr>
            <w:tcW w:w="5000" w:type="pct"/>
          </w:tcPr>
          <w:p w:rsidR="003332B4" w:rsidRPr="009E631B" w:rsidRDefault="00CD08D1" w:rsidP="003332B4">
            <w:pPr>
              <w:pStyle w:val="Heading2"/>
              <w:keepLines w:val="0"/>
              <w:outlineLvl w:val="1"/>
              <w:rPr>
                <w:b/>
                <w:bCs/>
                <w:szCs w:val="22"/>
              </w:rPr>
            </w:pPr>
            <w:bookmarkStart w:id="7" w:name="_Toc433982405"/>
            <w:bookmarkStart w:id="8" w:name="_Toc460509188"/>
            <w:bookmarkStart w:id="9" w:name="_Toc485984543"/>
            <w:bookmarkStart w:id="10" w:name="_Toc501706142"/>
            <w:r w:rsidRPr="009E631B">
              <w:rPr>
                <w:b/>
                <w:bCs/>
                <w:szCs w:val="22"/>
              </w:rPr>
              <w:t>A.</w:t>
            </w:r>
            <w:r w:rsidRPr="009E631B">
              <w:rPr>
                <w:b/>
                <w:szCs w:val="22"/>
              </w:rPr>
              <w:t xml:space="preserve"> </w:t>
            </w:r>
            <w:r w:rsidRPr="009E631B">
              <w:rPr>
                <w:b/>
                <w:bCs/>
                <w:szCs w:val="22"/>
              </w:rPr>
              <w:t>CONTEXT AT</w:t>
            </w:r>
            <w:r w:rsidRPr="009E631B">
              <w:rPr>
                <w:b/>
                <w:bCs/>
                <w:szCs w:val="22"/>
              </w:rPr>
              <w:t xml:space="preserve"> APPRAISAL</w:t>
            </w:r>
            <w:bookmarkEnd w:id="7"/>
            <w:bookmarkEnd w:id="8"/>
            <w:bookmarkEnd w:id="9"/>
            <w:bookmarkEnd w:id="10"/>
          </w:p>
        </w:tc>
      </w:tr>
    </w:tbl>
    <w:p w:rsidR="009724B5" w:rsidRPr="00612D12" w:rsidRDefault="00CD08D1" w:rsidP="00612D12">
      <w:pPr>
        <w:spacing w:before="240" w:after="240"/>
        <w:jc w:val="both"/>
        <w:rPr>
          <w:rFonts w:asciiTheme="minorHAnsi" w:hAnsiTheme="minorHAnsi" w:cstheme="minorHAnsi"/>
          <w:b/>
          <w:color w:val="auto"/>
          <w:sz w:val="22"/>
          <w:szCs w:val="22"/>
        </w:rPr>
      </w:pPr>
      <w:r w:rsidRPr="00612D12">
        <w:rPr>
          <w:rFonts w:asciiTheme="minorHAnsi" w:hAnsiTheme="minorHAnsi" w:cstheme="minorHAnsi"/>
          <w:b/>
          <w:color w:val="auto"/>
          <w:sz w:val="22"/>
          <w:szCs w:val="22"/>
        </w:rPr>
        <w:t>Context</w:t>
      </w:r>
    </w:p>
    <w:p w:rsidR="009724B5" w:rsidRPr="009724B5" w:rsidRDefault="00CD08D1" w:rsidP="00526F4B">
      <w:pPr>
        <w:pStyle w:val="ListParagraph"/>
        <w:numPr>
          <w:ilvl w:val="0"/>
          <w:numId w:val="14"/>
        </w:numPr>
        <w:spacing w:after="240"/>
        <w:ind w:left="0" w:firstLine="0"/>
        <w:contextualSpacing w:val="0"/>
        <w:jc w:val="both"/>
        <w:rPr>
          <w:rFonts w:cstheme="minorHAnsi"/>
          <w:b w:val="0"/>
          <w:bCs/>
          <w:color w:val="auto"/>
          <w:szCs w:val="22"/>
        </w:rPr>
      </w:pPr>
      <w:r w:rsidRPr="009724B5">
        <w:rPr>
          <w:rFonts w:cstheme="minorHAnsi"/>
          <w:bCs/>
          <w:color w:val="auto"/>
          <w:szCs w:val="22"/>
        </w:rPr>
        <w:t>The project was prepared at the tail end of a period of high growth in Tunisia</w:t>
      </w:r>
      <w:r w:rsidR="00765712">
        <w:rPr>
          <w:rFonts w:cstheme="minorHAnsi"/>
          <w:bCs/>
          <w:color w:val="auto"/>
          <w:szCs w:val="22"/>
        </w:rPr>
        <w:t>,</w:t>
      </w:r>
      <w:r w:rsidRPr="009724B5">
        <w:rPr>
          <w:rFonts w:cstheme="minorHAnsi"/>
          <w:bCs/>
          <w:color w:val="auto"/>
          <w:szCs w:val="22"/>
        </w:rPr>
        <w:t xml:space="preserve"> shortly before the events of Sidi </w:t>
      </w:r>
      <w:proofErr w:type="spellStart"/>
      <w:r w:rsidRPr="009724B5">
        <w:rPr>
          <w:rFonts w:cstheme="minorHAnsi"/>
          <w:bCs/>
          <w:color w:val="auto"/>
          <w:szCs w:val="22"/>
        </w:rPr>
        <w:t>Bouzid</w:t>
      </w:r>
      <w:proofErr w:type="spellEnd"/>
      <w:r w:rsidRPr="009724B5">
        <w:rPr>
          <w:rFonts w:cstheme="minorHAnsi"/>
          <w:bCs/>
          <w:color w:val="auto"/>
          <w:szCs w:val="22"/>
        </w:rPr>
        <w:t xml:space="preserve"> in December 2010 </w:t>
      </w:r>
      <w:r w:rsidR="00765712">
        <w:rPr>
          <w:rFonts w:cstheme="minorHAnsi"/>
          <w:bCs/>
          <w:color w:val="auto"/>
          <w:szCs w:val="22"/>
        </w:rPr>
        <w:t xml:space="preserve">that </w:t>
      </w:r>
      <w:r w:rsidRPr="009724B5">
        <w:rPr>
          <w:rFonts w:cstheme="minorHAnsi"/>
          <w:bCs/>
          <w:color w:val="auto"/>
          <w:szCs w:val="22"/>
        </w:rPr>
        <w:t>led to dramatic changes</w:t>
      </w:r>
      <w:r w:rsidR="000C5526">
        <w:rPr>
          <w:rFonts w:cstheme="minorHAnsi"/>
          <w:bCs/>
          <w:color w:val="auto"/>
          <w:szCs w:val="22"/>
        </w:rPr>
        <w:t>,</w:t>
      </w:r>
      <w:r w:rsidRPr="009724B5">
        <w:rPr>
          <w:rFonts w:cstheme="minorHAnsi"/>
          <w:bCs/>
          <w:color w:val="auto"/>
          <w:szCs w:val="22"/>
        </w:rPr>
        <w:t xml:space="preserve"> culminating with the departure of the long ruling and unpopular president</w:t>
      </w:r>
      <w:r w:rsidR="00765712">
        <w:rPr>
          <w:rFonts w:cstheme="minorHAnsi"/>
          <w:bCs/>
          <w:color w:val="auto"/>
          <w:szCs w:val="22"/>
        </w:rPr>
        <w:t xml:space="preserve"> Ben Ali</w:t>
      </w:r>
      <w:r w:rsidRPr="000C5526">
        <w:rPr>
          <w:rFonts w:cstheme="minorHAnsi"/>
          <w:bCs/>
          <w:color w:val="auto"/>
          <w:szCs w:val="22"/>
        </w:rPr>
        <w:t>.</w:t>
      </w:r>
      <w:r w:rsidRPr="009724B5">
        <w:rPr>
          <w:rFonts w:cstheme="minorHAnsi"/>
          <w:b w:val="0"/>
          <w:bCs/>
          <w:color w:val="auto"/>
          <w:szCs w:val="22"/>
        </w:rPr>
        <w:t xml:space="preserve"> Under his tenure</w:t>
      </w:r>
      <w:r w:rsidR="008C71E8">
        <w:rPr>
          <w:rFonts w:cstheme="minorHAnsi"/>
          <w:b w:val="0"/>
          <w:bCs/>
          <w:color w:val="auto"/>
          <w:szCs w:val="22"/>
        </w:rPr>
        <w:t>,</w:t>
      </w:r>
      <w:r w:rsidRPr="009724B5">
        <w:rPr>
          <w:rFonts w:cstheme="minorHAnsi"/>
          <w:b w:val="0"/>
          <w:bCs/>
          <w:color w:val="auto"/>
          <w:szCs w:val="22"/>
        </w:rPr>
        <w:t xml:space="preserve"> the country enjoyed more than a decade of strong growth that made Tunisia the fastest growing non-oil</w:t>
      </w:r>
      <w:r w:rsidR="000C5526">
        <w:rPr>
          <w:rFonts w:cstheme="minorHAnsi"/>
          <w:b w:val="0"/>
          <w:bCs/>
          <w:color w:val="auto"/>
          <w:szCs w:val="22"/>
        </w:rPr>
        <w:t>-</w:t>
      </w:r>
      <w:r w:rsidRPr="009724B5">
        <w:rPr>
          <w:rFonts w:cstheme="minorHAnsi"/>
          <w:b w:val="0"/>
          <w:bCs/>
          <w:color w:val="auto"/>
          <w:szCs w:val="22"/>
        </w:rPr>
        <w:t xml:space="preserve">producing country on the continent. However, the </w:t>
      </w:r>
      <w:r w:rsidR="00AB0BF6">
        <w:rPr>
          <w:rFonts w:cstheme="minorHAnsi"/>
          <w:b w:val="0"/>
          <w:bCs/>
          <w:color w:val="auto"/>
          <w:szCs w:val="22"/>
        </w:rPr>
        <w:t>income inequality</w:t>
      </w:r>
      <w:r w:rsidRPr="009724B5">
        <w:rPr>
          <w:rFonts w:cstheme="minorHAnsi"/>
          <w:b w:val="0"/>
          <w:bCs/>
          <w:color w:val="auto"/>
          <w:szCs w:val="22"/>
        </w:rPr>
        <w:t xml:space="preserve"> between developed urban centers and rural areas </w:t>
      </w:r>
      <w:r w:rsidR="00AB0BF6">
        <w:rPr>
          <w:rFonts w:cstheme="minorHAnsi"/>
          <w:b w:val="0"/>
          <w:bCs/>
          <w:color w:val="auto"/>
          <w:szCs w:val="22"/>
        </w:rPr>
        <w:t xml:space="preserve">increased.  The administration was also often unsympathetic and oppressive, focused on </w:t>
      </w:r>
      <w:r w:rsidRPr="009724B5">
        <w:rPr>
          <w:rFonts w:cstheme="minorHAnsi"/>
          <w:b w:val="0"/>
          <w:bCs/>
          <w:color w:val="auto"/>
          <w:szCs w:val="22"/>
        </w:rPr>
        <w:t xml:space="preserve">security and stability with institutions that often strangle self-initiative and economic enterprise. The </w:t>
      </w:r>
      <w:r w:rsidRPr="009724B5">
        <w:rPr>
          <w:rFonts w:cstheme="minorHAnsi"/>
          <w:b w:val="0"/>
          <w:bCs/>
          <w:color w:val="auto"/>
          <w:szCs w:val="22"/>
        </w:rPr>
        <w:t>combination of these two forces</w:t>
      </w:r>
      <w:r w:rsidR="00AB0BF6">
        <w:rPr>
          <w:rFonts w:cstheme="minorHAnsi"/>
          <w:b w:val="0"/>
          <w:bCs/>
          <w:color w:val="auto"/>
          <w:szCs w:val="22"/>
        </w:rPr>
        <w:t>,</w:t>
      </w:r>
      <w:r w:rsidRPr="009724B5">
        <w:rPr>
          <w:rFonts w:cstheme="minorHAnsi"/>
          <w:b w:val="0"/>
          <w:bCs/>
          <w:color w:val="auto"/>
          <w:szCs w:val="22"/>
        </w:rPr>
        <w:t xml:space="preserve"> along with increasingly uncertain weather patterns</w:t>
      </w:r>
      <w:r w:rsidR="00AB0BF6">
        <w:rPr>
          <w:rFonts w:cstheme="minorHAnsi"/>
          <w:b w:val="0"/>
          <w:bCs/>
          <w:color w:val="auto"/>
          <w:szCs w:val="22"/>
        </w:rPr>
        <w:t>,</w:t>
      </w:r>
      <w:r w:rsidRPr="009724B5">
        <w:rPr>
          <w:rFonts w:cstheme="minorHAnsi"/>
          <w:b w:val="0"/>
          <w:bCs/>
          <w:color w:val="auto"/>
          <w:szCs w:val="22"/>
        </w:rPr>
        <w:t xml:space="preserve"> led to a rural exodus</w:t>
      </w:r>
      <w:r w:rsidR="008C71E8">
        <w:rPr>
          <w:rFonts w:cstheme="minorHAnsi"/>
          <w:b w:val="0"/>
          <w:bCs/>
          <w:color w:val="auto"/>
          <w:szCs w:val="22"/>
        </w:rPr>
        <w:t>,</w:t>
      </w:r>
      <w:r w:rsidRPr="009724B5">
        <w:rPr>
          <w:rFonts w:cstheme="minorHAnsi"/>
          <w:b w:val="0"/>
          <w:bCs/>
          <w:color w:val="auto"/>
          <w:szCs w:val="22"/>
        </w:rPr>
        <w:t xml:space="preserve"> which at times boiled over into local turmoil and eventually ended in the revolution that led to a new constitution. </w:t>
      </w:r>
    </w:p>
    <w:p w:rsidR="009724B5" w:rsidRPr="009724B5" w:rsidRDefault="00CD08D1" w:rsidP="00526F4B">
      <w:pPr>
        <w:pStyle w:val="ListParagraph"/>
        <w:numPr>
          <w:ilvl w:val="0"/>
          <w:numId w:val="14"/>
        </w:numPr>
        <w:spacing w:after="240"/>
        <w:ind w:left="0" w:firstLine="0"/>
        <w:contextualSpacing w:val="0"/>
        <w:jc w:val="both"/>
        <w:rPr>
          <w:rFonts w:cstheme="minorHAnsi"/>
          <w:b w:val="0"/>
          <w:bCs/>
          <w:color w:val="auto"/>
          <w:szCs w:val="22"/>
        </w:rPr>
      </w:pPr>
      <w:r w:rsidRPr="009724B5">
        <w:rPr>
          <w:rFonts w:cstheme="minorHAnsi"/>
          <w:bCs/>
          <w:color w:val="auto"/>
          <w:szCs w:val="22"/>
        </w:rPr>
        <w:t>While Tunisia made solid progr</w:t>
      </w:r>
      <w:r w:rsidRPr="009724B5">
        <w:rPr>
          <w:rFonts w:cstheme="minorHAnsi"/>
          <w:bCs/>
          <w:color w:val="auto"/>
          <w:szCs w:val="22"/>
        </w:rPr>
        <w:t xml:space="preserve">ess in </w:t>
      </w:r>
      <w:r w:rsidR="003F27C3">
        <w:rPr>
          <w:rFonts w:cstheme="minorHAnsi"/>
          <w:bCs/>
          <w:color w:val="auto"/>
          <w:szCs w:val="22"/>
        </w:rPr>
        <w:t xml:space="preserve">overall </w:t>
      </w:r>
      <w:r w:rsidRPr="009724B5">
        <w:rPr>
          <w:rFonts w:cstheme="minorHAnsi"/>
          <w:bCs/>
          <w:color w:val="auto"/>
          <w:szCs w:val="22"/>
        </w:rPr>
        <w:t>poverty reduction, rural poverty was still a challenge</w:t>
      </w:r>
      <w:r w:rsidR="003F27C3">
        <w:rPr>
          <w:rFonts w:cstheme="minorHAnsi"/>
          <w:bCs/>
          <w:color w:val="auto"/>
          <w:szCs w:val="22"/>
        </w:rPr>
        <w:t>;</w:t>
      </w:r>
      <w:r w:rsidRPr="009724B5">
        <w:rPr>
          <w:rFonts w:cstheme="minorHAnsi"/>
          <w:bCs/>
          <w:color w:val="auto"/>
          <w:szCs w:val="22"/>
        </w:rPr>
        <w:t xml:space="preserve"> the </w:t>
      </w:r>
      <w:r w:rsidR="004B4FB3">
        <w:rPr>
          <w:rFonts w:cstheme="minorHAnsi"/>
          <w:bCs/>
          <w:color w:val="auto"/>
          <w:szCs w:val="22"/>
        </w:rPr>
        <w:t>n</w:t>
      </w:r>
      <w:r w:rsidR="004B4FB3" w:rsidRPr="009724B5">
        <w:rPr>
          <w:rFonts w:cstheme="minorHAnsi"/>
          <w:bCs/>
          <w:color w:val="auto"/>
          <w:szCs w:val="22"/>
        </w:rPr>
        <w:t xml:space="preserve">orthwestern </w:t>
      </w:r>
      <w:r w:rsidRPr="009724B5">
        <w:rPr>
          <w:rFonts w:cstheme="minorHAnsi"/>
          <w:bCs/>
          <w:color w:val="auto"/>
          <w:szCs w:val="22"/>
        </w:rPr>
        <w:t>regions</w:t>
      </w:r>
      <w:r w:rsidR="003F27C3">
        <w:rPr>
          <w:rFonts w:cstheme="minorHAnsi"/>
          <w:bCs/>
          <w:color w:val="auto"/>
          <w:szCs w:val="22"/>
        </w:rPr>
        <w:t xml:space="preserve"> in particular struggled to keep pace with </w:t>
      </w:r>
      <w:r w:rsidR="003F27C3" w:rsidRPr="009724B5">
        <w:rPr>
          <w:rFonts w:cstheme="minorHAnsi"/>
          <w:bCs/>
          <w:color w:val="auto"/>
          <w:szCs w:val="22"/>
        </w:rPr>
        <w:t>the socioeconomic development in</w:t>
      </w:r>
      <w:r w:rsidR="003F27C3">
        <w:rPr>
          <w:rFonts w:cstheme="minorHAnsi"/>
          <w:bCs/>
          <w:color w:val="auto"/>
          <w:szCs w:val="22"/>
        </w:rPr>
        <w:t xml:space="preserve"> </w:t>
      </w:r>
      <w:r w:rsidRPr="009724B5">
        <w:rPr>
          <w:rFonts w:cstheme="minorHAnsi"/>
          <w:bCs/>
          <w:color w:val="auto"/>
          <w:szCs w:val="22"/>
        </w:rPr>
        <w:t>other parts of the country.</w:t>
      </w:r>
      <w:r w:rsidRPr="009724B5">
        <w:rPr>
          <w:rFonts w:cstheme="minorHAnsi"/>
          <w:b w:val="0"/>
          <w:bCs/>
          <w:color w:val="auto"/>
          <w:szCs w:val="22"/>
        </w:rPr>
        <w:t xml:space="preserve"> Despite being well endowed with natural resources and receiving nearly 75 percent of the rainfall in the country, the Northwestern regions are characterized by a significantly higher poverty rate (25.7 percent) than the national average (15.5 percent in 2</w:t>
      </w:r>
      <w:r w:rsidRPr="009724B5">
        <w:rPr>
          <w:rFonts w:cstheme="minorHAnsi"/>
          <w:b w:val="0"/>
          <w:bCs/>
          <w:color w:val="auto"/>
          <w:szCs w:val="22"/>
        </w:rPr>
        <w:t>010)</w:t>
      </w:r>
      <w:r w:rsidR="008C71E8">
        <w:rPr>
          <w:rFonts w:cstheme="minorHAnsi"/>
          <w:b w:val="0"/>
          <w:bCs/>
          <w:color w:val="auto"/>
          <w:szCs w:val="22"/>
        </w:rPr>
        <w:t>,</w:t>
      </w:r>
      <w:r>
        <w:rPr>
          <w:rStyle w:val="FootnoteReference"/>
          <w:rFonts w:cstheme="minorHAnsi"/>
          <w:b w:val="0"/>
          <w:bCs/>
          <w:color w:val="auto"/>
          <w:szCs w:val="22"/>
        </w:rPr>
        <w:footnoteReference w:id="1"/>
      </w:r>
      <w:r w:rsidRPr="009724B5">
        <w:rPr>
          <w:rFonts w:cstheme="minorHAnsi"/>
          <w:b w:val="0"/>
          <w:bCs/>
          <w:color w:val="auto"/>
          <w:szCs w:val="22"/>
        </w:rPr>
        <w:t xml:space="preserve"> higher illiteracy and unemployment rates, and limited access to markets and economic opportunities. The territory is mostly hilly and underdeveloped</w:t>
      </w:r>
      <w:r w:rsidR="00710CC6">
        <w:rPr>
          <w:rFonts w:cstheme="minorHAnsi"/>
          <w:b w:val="0"/>
          <w:bCs/>
          <w:color w:val="auto"/>
          <w:szCs w:val="22"/>
        </w:rPr>
        <w:t>,</w:t>
      </w:r>
      <w:r w:rsidRPr="009724B5">
        <w:rPr>
          <w:rFonts w:cstheme="minorHAnsi"/>
          <w:b w:val="0"/>
          <w:bCs/>
          <w:color w:val="auto"/>
          <w:szCs w:val="22"/>
        </w:rPr>
        <w:t xml:space="preserve"> with poor infrastructure links</w:t>
      </w:r>
      <w:r w:rsidR="00710CC6">
        <w:rPr>
          <w:rFonts w:cstheme="minorHAnsi"/>
          <w:b w:val="0"/>
          <w:bCs/>
          <w:color w:val="auto"/>
          <w:szCs w:val="22"/>
        </w:rPr>
        <w:t>,</w:t>
      </w:r>
      <w:r w:rsidRPr="009724B5">
        <w:rPr>
          <w:rFonts w:cstheme="minorHAnsi"/>
          <w:b w:val="0"/>
          <w:bCs/>
          <w:color w:val="auto"/>
          <w:szCs w:val="22"/>
        </w:rPr>
        <w:t xml:space="preserve"> and is </w:t>
      </w:r>
      <w:r w:rsidR="00710CC6">
        <w:rPr>
          <w:rFonts w:cstheme="minorHAnsi"/>
          <w:b w:val="0"/>
          <w:bCs/>
          <w:color w:val="auto"/>
          <w:szCs w:val="22"/>
        </w:rPr>
        <w:t>mostly</w:t>
      </w:r>
      <w:r w:rsidR="00710CC6" w:rsidRPr="009724B5">
        <w:rPr>
          <w:rFonts w:cstheme="minorHAnsi"/>
          <w:b w:val="0"/>
          <w:bCs/>
          <w:color w:val="auto"/>
          <w:szCs w:val="22"/>
        </w:rPr>
        <w:t xml:space="preserve"> </w:t>
      </w:r>
      <w:r w:rsidRPr="009724B5">
        <w:rPr>
          <w:rFonts w:cstheme="minorHAnsi"/>
          <w:b w:val="0"/>
          <w:bCs/>
          <w:color w:val="auto"/>
          <w:szCs w:val="22"/>
        </w:rPr>
        <w:t>disconnected from economic activity beyond pastoralis</w:t>
      </w:r>
      <w:r w:rsidRPr="009724B5">
        <w:rPr>
          <w:rFonts w:cstheme="minorHAnsi"/>
          <w:b w:val="0"/>
          <w:bCs/>
          <w:color w:val="auto"/>
          <w:szCs w:val="22"/>
        </w:rPr>
        <w:t>m and small-scale farming. Subsistence farming is predominant, with low agricultural productivity and limited value addition through processing. Smallholder farmers have limited technical and managerial capacities and are poorly organized to efficiently ac</w:t>
      </w:r>
      <w:r w:rsidRPr="009724B5">
        <w:rPr>
          <w:rFonts w:cstheme="minorHAnsi"/>
          <w:b w:val="0"/>
          <w:bCs/>
          <w:color w:val="auto"/>
          <w:szCs w:val="22"/>
        </w:rPr>
        <w:t>cess input and output markets. They do not receive the same level of state</w:t>
      </w:r>
      <w:r w:rsidR="008C71E8">
        <w:rPr>
          <w:rFonts w:cstheme="minorHAnsi"/>
          <w:b w:val="0"/>
          <w:bCs/>
          <w:color w:val="auto"/>
          <w:szCs w:val="22"/>
        </w:rPr>
        <w:t xml:space="preserve"> </w:t>
      </w:r>
      <w:r w:rsidRPr="009724B5">
        <w:rPr>
          <w:rFonts w:cstheme="minorHAnsi"/>
          <w:b w:val="0"/>
          <w:bCs/>
          <w:color w:val="auto"/>
          <w:szCs w:val="22"/>
        </w:rPr>
        <w:t xml:space="preserve">support </w:t>
      </w:r>
      <w:r w:rsidR="004B4FB3">
        <w:rPr>
          <w:rFonts w:cstheme="minorHAnsi"/>
          <w:b w:val="0"/>
          <w:bCs/>
          <w:color w:val="auto"/>
          <w:szCs w:val="22"/>
        </w:rPr>
        <w:t xml:space="preserve">that those </w:t>
      </w:r>
      <w:r w:rsidRPr="009724B5">
        <w:rPr>
          <w:rFonts w:cstheme="minorHAnsi"/>
          <w:b w:val="0"/>
          <w:bCs/>
          <w:color w:val="auto"/>
          <w:szCs w:val="22"/>
        </w:rPr>
        <w:t>in lowland irrigated areas do</w:t>
      </w:r>
      <w:r w:rsidR="004B4FB3">
        <w:rPr>
          <w:rFonts w:cstheme="minorHAnsi"/>
          <w:b w:val="0"/>
          <w:bCs/>
          <w:color w:val="auto"/>
          <w:szCs w:val="22"/>
        </w:rPr>
        <w:t>,</w:t>
      </w:r>
      <w:r w:rsidRPr="009724B5">
        <w:rPr>
          <w:rFonts w:cstheme="minorHAnsi"/>
          <w:b w:val="0"/>
          <w:bCs/>
          <w:color w:val="auto"/>
          <w:szCs w:val="22"/>
        </w:rPr>
        <w:t xml:space="preserve"> and they have traditionally been excluded from local development planning. Limited economic opportunities, combined with land fragm</w:t>
      </w:r>
      <w:r w:rsidRPr="009724B5">
        <w:rPr>
          <w:rFonts w:cstheme="minorHAnsi"/>
          <w:b w:val="0"/>
          <w:bCs/>
          <w:color w:val="auto"/>
          <w:szCs w:val="22"/>
        </w:rPr>
        <w:t>entation (nearly 75 percent of parcels are under 10 ha and 50 percent under 5 ha) and natural resources degradation, have led many farmers to overexploit their land</w:t>
      </w:r>
      <w:r w:rsidR="008364EE">
        <w:rPr>
          <w:rFonts w:cstheme="minorHAnsi"/>
          <w:b w:val="0"/>
          <w:bCs/>
          <w:color w:val="auto"/>
          <w:szCs w:val="22"/>
        </w:rPr>
        <w:t>,</w:t>
      </w:r>
      <w:r w:rsidRPr="009724B5">
        <w:rPr>
          <w:rFonts w:cstheme="minorHAnsi"/>
          <w:b w:val="0"/>
          <w:bCs/>
          <w:color w:val="auto"/>
          <w:szCs w:val="22"/>
        </w:rPr>
        <w:t xml:space="preserve"> leading to further erosion and pushing them further into marginal lands. Farmers are trapp</w:t>
      </w:r>
      <w:r w:rsidRPr="009724B5">
        <w:rPr>
          <w:rFonts w:cstheme="minorHAnsi"/>
          <w:b w:val="0"/>
          <w:bCs/>
          <w:color w:val="auto"/>
          <w:szCs w:val="22"/>
        </w:rPr>
        <w:t xml:space="preserve">ed in a vicious cycle of encroachment </w:t>
      </w:r>
      <w:r w:rsidR="004B4FB3">
        <w:rPr>
          <w:rFonts w:cstheme="minorHAnsi"/>
          <w:b w:val="0"/>
          <w:bCs/>
          <w:color w:val="auto"/>
          <w:szCs w:val="22"/>
        </w:rPr>
        <w:t>of</w:t>
      </w:r>
      <w:r w:rsidR="004B4FB3" w:rsidRPr="009724B5">
        <w:rPr>
          <w:rFonts w:cstheme="minorHAnsi"/>
          <w:b w:val="0"/>
          <w:bCs/>
          <w:color w:val="auto"/>
          <w:szCs w:val="22"/>
        </w:rPr>
        <w:t xml:space="preserve"> </w:t>
      </w:r>
      <w:r w:rsidRPr="009724B5">
        <w:rPr>
          <w:rFonts w:cstheme="minorHAnsi"/>
          <w:b w:val="0"/>
          <w:bCs/>
          <w:color w:val="auto"/>
          <w:szCs w:val="22"/>
        </w:rPr>
        <w:t>former forest lands that causes sizeable losses of forest</w:t>
      </w:r>
      <w:r w:rsidR="004B4FB3">
        <w:rPr>
          <w:rFonts w:cstheme="minorHAnsi"/>
          <w:b w:val="0"/>
          <w:bCs/>
          <w:color w:val="auto"/>
          <w:szCs w:val="22"/>
        </w:rPr>
        <w:t>,</w:t>
      </w:r>
      <w:r w:rsidRPr="009724B5">
        <w:rPr>
          <w:rFonts w:cstheme="minorHAnsi"/>
          <w:b w:val="0"/>
          <w:bCs/>
          <w:color w:val="auto"/>
          <w:szCs w:val="22"/>
        </w:rPr>
        <w:t xml:space="preserve"> pasture</w:t>
      </w:r>
      <w:r w:rsidR="004B4FB3">
        <w:rPr>
          <w:rFonts w:cstheme="minorHAnsi"/>
          <w:b w:val="0"/>
          <w:bCs/>
          <w:color w:val="auto"/>
          <w:szCs w:val="22"/>
        </w:rPr>
        <w:t>,</w:t>
      </w:r>
      <w:r w:rsidRPr="009724B5">
        <w:rPr>
          <w:rFonts w:cstheme="minorHAnsi"/>
          <w:b w:val="0"/>
          <w:bCs/>
          <w:color w:val="auto"/>
          <w:szCs w:val="22"/>
        </w:rPr>
        <w:t xml:space="preserve"> and grazing area</w:t>
      </w:r>
      <w:r w:rsidR="004B4FB3">
        <w:rPr>
          <w:rFonts w:cstheme="minorHAnsi"/>
          <w:b w:val="0"/>
          <w:bCs/>
          <w:color w:val="auto"/>
          <w:szCs w:val="22"/>
        </w:rPr>
        <w:t>s,</w:t>
      </w:r>
      <w:r w:rsidRPr="009724B5">
        <w:rPr>
          <w:rFonts w:cstheme="minorHAnsi"/>
          <w:b w:val="0"/>
          <w:bCs/>
          <w:color w:val="auto"/>
          <w:szCs w:val="22"/>
        </w:rPr>
        <w:t xml:space="preserve"> which in turn further exacerbates soil erosion and degradation of land in </w:t>
      </w:r>
      <w:r w:rsidR="008364EE">
        <w:rPr>
          <w:rFonts w:cstheme="minorHAnsi"/>
          <w:b w:val="0"/>
          <w:bCs/>
          <w:color w:val="auto"/>
          <w:szCs w:val="22"/>
        </w:rPr>
        <w:t xml:space="preserve">the </w:t>
      </w:r>
      <w:r w:rsidRPr="009724B5">
        <w:rPr>
          <w:rFonts w:cstheme="minorHAnsi"/>
          <w:b w:val="0"/>
          <w:bCs/>
          <w:color w:val="auto"/>
          <w:szCs w:val="22"/>
        </w:rPr>
        <w:t xml:space="preserve">absence of vegetative cover. </w:t>
      </w:r>
    </w:p>
    <w:p w:rsidR="009724B5" w:rsidRPr="009724B5" w:rsidRDefault="00CD08D1" w:rsidP="00834F38">
      <w:pPr>
        <w:pStyle w:val="ListParagraph"/>
        <w:numPr>
          <w:ilvl w:val="0"/>
          <w:numId w:val="14"/>
        </w:numPr>
        <w:spacing w:after="240"/>
        <w:ind w:left="0" w:firstLine="0"/>
        <w:contextualSpacing w:val="0"/>
        <w:jc w:val="both"/>
        <w:rPr>
          <w:rFonts w:cstheme="minorHAnsi"/>
          <w:color w:val="000000" w:themeColor="text1"/>
          <w:szCs w:val="22"/>
        </w:rPr>
      </w:pPr>
      <w:r w:rsidRPr="009724B5">
        <w:rPr>
          <w:rFonts w:cstheme="minorHAnsi"/>
          <w:bCs/>
          <w:color w:val="auto"/>
          <w:szCs w:val="22"/>
        </w:rPr>
        <w:t xml:space="preserve">The long-standing </w:t>
      </w:r>
      <w:r w:rsidR="004D346E">
        <w:rPr>
          <w:rFonts w:cstheme="minorHAnsi"/>
          <w:bCs/>
          <w:color w:val="auto"/>
          <w:szCs w:val="22"/>
        </w:rPr>
        <w:t xml:space="preserve">World </w:t>
      </w:r>
      <w:r w:rsidRPr="009724B5">
        <w:rPr>
          <w:rFonts w:cstheme="minorHAnsi"/>
          <w:bCs/>
          <w:color w:val="auto"/>
          <w:szCs w:val="22"/>
        </w:rPr>
        <w:t xml:space="preserve">Bank engagement in the </w:t>
      </w:r>
      <w:r w:rsidR="004D346E">
        <w:rPr>
          <w:rFonts w:cstheme="minorHAnsi"/>
          <w:bCs/>
          <w:color w:val="auto"/>
          <w:szCs w:val="22"/>
        </w:rPr>
        <w:t>n</w:t>
      </w:r>
      <w:r w:rsidRPr="009724B5">
        <w:rPr>
          <w:rFonts w:cstheme="minorHAnsi"/>
          <w:bCs/>
          <w:color w:val="auto"/>
          <w:szCs w:val="22"/>
        </w:rPr>
        <w:t xml:space="preserve">orthwest regions </w:t>
      </w:r>
      <w:r w:rsidR="004D346E">
        <w:rPr>
          <w:rFonts w:cstheme="minorHAnsi"/>
          <w:bCs/>
          <w:color w:val="auto"/>
          <w:szCs w:val="22"/>
        </w:rPr>
        <w:t xml:space="preserve">was </w:t>
      </w:r>
      <w:r w:rsidRPr="009724B5">
        <w:rPr>
          <w:rFonts w:cstheme="minorHAnsi"/>
          <w:bCs/>
          <w:color w:val="auto"/>
          <w:szCs w:val="22"/>
        </w:rPr>
        <w:t xml:space="preserve">a response to the </w:t>
      </w:r>
      <w:r w:rsidR="00A16214">
        <w:rPr>
          <w:rFonts w:cstheme="minorHAnsi"/>
          <w:bCs/>
          <w:color w:val="auto"/>
          <w:szCs w:val="22"/>
        </w:rPr>
        <w:t>g</w:t>
      </w:r>
      <w:r w:rsidR="00A16214" w:rsidRPr="009724B5">
        <w:rPr>
          <w:rFonts w:cstheme="minorHAnsi"/>
          <w:bCs/>
          <w:color w:val="auto"/>
          <w:szCs w:val="22"/>
        </w:rPr>
        <w:t xml:space="preserve">overnment’s </w:t>
      </w:r>
      <w:r w:rsidRPr="009724B5">
        <w:rPr>
          <w:rFonts w:cstheme="minorHAnsi"/>
          <w:bCs/>
          <w:color w:val="auto"/>
          <w:szCs w:val="22"/>
        </w:rPr>
        <w:t>commitment to address the challenges of rural poverty in lagging regions and restore the natural resources base as a crucial component of poverty reduction</w:t>
      </w:r>
      <w:r w:rsidRPr="009724B5">
        <w:rPr>
          <w:rFonts w:cstheme="minorHAnsi"/>
          <w:b w:val="0"/>
          <w:bCs/>
          <w:color w:val="auto"/>
          <w:szCs w:val="22"/>
        </w:rPr>
        <w:t xml:space="preserve">. The </w:t>
      </w:r>
      <w:r w:rsidR="00894701">
        <w:rPr>
          <w:rFonts w:cstheme="minorHAnsi"/>
          <w:b w:val="0"/>
          <w:bCs/>
          <w:color w:val="auto"/>
          <w:szCs w:val="22"/>
        </w:rPr>
        <w:t>F</w:t>
      </w:r>
      <w:r w:rsidRPr="009724B5">
        <w:rPr>
          <w:rFonts w:cstheme="minorHAnsi"/>
          <w:b w:val="0"/>
          <w:bCs/>
          <w:color w:val="auto"/>
          <w:szCs w:val="22"/>
        </w:rPr>
        <w:t>ourth Northw</w:t>
      </w:r>
      <w:r w:rsidRPr="009724B5">
        <w:rPr>
          <w:rFonts w:cstheme="minorHAnsi"/>
          <w:b w:val="0"/>
          <w:bCs/>
          <w:color w:val="auto"/>
          <w:szCs w:val="22"/>
        </w:rPr>
        <w:t>est Mountainous and Forested Areas Development Project (</w:t>
      </w:r>
      <w:proofErr w:type="spellStart"/>
      <w:r w:rsidRPr="009724B5">
        <w:rPr>
          <w:rFonts w:cstheme="minorHAnsi"/>
          <w:b w:val="0"/>
          <w:bCs/>
          <w:i/>
          <w:color w:val="auto"/>
          <w:szCs w:val="22"/>
        </w:rPr>
        <w:t>Projet</w:t>
      </w:r>
      <w:proofErr w:type="spellEnd"/>
      <w:r w:rsidRPr="009724B5">
        <w:rPr>
          <w:rFonts w:cstheme="minorHAnsi"/>
          <w:b w:val="0"/>
          <w:bCs/>
          <w:i/>
          <w:color w:val="auto"/>
          <w:szCs w:val="22"/>
        </w:rPr>
        <w:t xml:space="preserve"> de </w:t>
      </w:r>
      <w:proofErr w:type="spellStart"/>
      <w:r w:rsidRPr="009724B5">
        <w:rPr>
          <w:rFonts w:cstheme="minorHAnsi"/>
          <w:b w:val="0"/>
          <w:bCs/>
          <w:i/>
          <w:color w:val="auto"/>
          <w:szCs w:val="22"/>
        </w:rPr>
        <w:t>développement</w:t>
      </w:r>
      <w:proofErr w:type="spellEnd"/>
      <w:r w:rsidRPr="009724B5">
        <w:rPr>
          <w:rFonts w:cstheme="minorHAnsi"/>
          <w:b w:val="0"/>
          <w:bCs/>
          <w:i/>
          <w:color w:val="auto"/>
          <w:szCs w:val="22"/>
        </w:rPr>
        <w:t xml:space="preserve"> des zones </w:t>
      </w:r>
      <w:proofErr w:type="spellStart"/>
      <w:r w:rsidRPr="009724B5">
        <w:rPr>
          <w:rFonts w:cstheme="minorHAnsi"/>
          <w:b w:val="0"/>
          <w:bCs/>
          <w:i/>
          <w:color w:val="auto"/>
          <w:szCs w:val="22"/>
        </w:rPr>
        <w:t>montagneuses</w:t>
      </w:r>
      <w:proofErr w:type="spellEnd"/>
      <w:r w:rsidRPr="009724B5">
        <w:rPr>
          <w:rFonts w:cstheme="minorHAnsi"/>
          <w:b w:val="0"/>
          <w:bCs/>
          <w:i/>
          <w:color w:val="auto"/>
          <w:szCs w:val="22"/>
        </w:rPr>
        <w:t xml:space="preserve"> et </w:t>
      </w:r>
      <w:proofErr w:type="spellStart"/>
      <w:r w:rsidRPr="009724B5">
        <w:rPr>
          <w:rFonts w:cstheme="minorHAnsi"/>
          <w:b w:val="0"/>
          <w:bCs/>
          <w:i/>
          <w:color w:val="auto"/>
          <w:szCs w:val="22"/>
        </w:rPr>
        <w:t>forestières</w:t>
      </w:r>
      <w:proofErr w:type="spellEnd"/>
      <w:r w:rsidRPr="009724B5">
        <w:rPr>
          <w:rFonts w:cstheme="minorHAnsi"/>
          <w:b w:val="0"/>
          <w:bCs/>
          <w:i/>
          <w:color w:val="auto"/>
          <w:szCs w:val="22"/>
        </w:rPr>
        <w:t xml:space="preserve"> du Nord Ouest</w:t>
      </w:r>
      <w:r w:rsidR="004D346E">
        <w:rPr>
          <w:rFonts w:cstheme="minorHAnsi"/>
          <w:b w:val="0"/>
          <w:bCs/>
          <w:i/>
          <w:color w:val="auto"/>
          <w:szCs w:val="22"/>
        </w:rPr>
        <w:t>,</w:t>
      </w:r>
      <w:r w:rsidRPr="009724B5">
        <w:rPr>
          <w:rFonts w:cstheme="minorHAnsi"/>
          <w:b w:val="0"/>
          <w:bCs/>
          <w:color w:val="auto"/>
          <w:szCs w:val="22"/>
        </w:rPr>
        <w:t xml:space="preserve"> PNO4) is the last project in a series of PNO operations that started with PNO1 from 1982 to 1989 with a top-down watershed </w:t>
      </w:r>
      <w:r w:rsidRPr="009724B5">
        <w:rPr>
          <w:rFonts w:cstheme="minorHAnsi"/>
          <w:b w:val="0"/>
          <w:bCs/>
          <w:color w:val="auto"/>
          <w:szCs w:val="22"/>
        </w:rPr>
        <w:t xml:space="preserve">management approach, </w:t>
      </w:r>
      <w:r w:rsidR="00A16214" w:rsidRPr="009724B5">
        <w:rPr>
          <w:rFonts w:cstheme="minorHAnsi"/>
          <w:b w:val="0"/>
          <w:bCs/>
          <w:color w:val="auto"/>
          <w:szCs w:val="22"/>
        </w:rPr>
        <w:t>focus</w:t>
      </w:r>
      <w:r w:rsidR="00A16214">
        <w:rPr>
          <w:rFonts w:cstheme="minorHAnsi"/>
          <w:b w:val="0"/>
          <w:bCs/>
          <w:color w:val="auto"/>
          <w:szCs w:val="22"/>
        </w:rPr>
        <w:t xml:space="preserve">ed </w:t>
      </w:r>
      <w:r w:rsidRPr="009724B5">
        <w:rPr>
          <w:rFonts w:cstheme="minorHAnsi"/>
          <w:b w:val="0"/>
          <w:bCs/>
          <w:color w:val="auto"/>
          <w:szCs w:val="22"/>
        </w:rPr>
        <w:t xml:space="preserve">primarily on natural resources conservation and </w:t>
      </w:r>
      <w:r w:rsidR="00A16214" w:rsidRPr="009724B5">
        <w:rPr>
          <w:rFonts w:cstheme="minorHAnsi"/>
          <w:b w:val="0"/>
          <w:bCs/>
          <w:color w:val="auto"/>
          <w:szCs w:val="22"/>
        </w:rPr>
        <w:t>evolv</w:t>
      </w:r>
      <w:r w:rsidR="00A16214">
        <w:rPr>
          <w:rFonts w:cstheme="minorHAnsi"/>
          <w:b w:val="0"/>
          <w:bCs/>
          <w:color w:val="auto"/>
          <w:szCs w:val="22"/>
        </w:rPr>
        <w:t>ed</w:t>
      </w:r>
      <w:r w:rsidR="00A16214" w:rsidRPr="009724B5">
        <w:rPr>
          <w:rFonts w:cstheme="minorHAnsi"/>
          <w:b w:val="0"/>
          <w:bCs/>
          <w:color w:val="auto"/>
          <w:szCs w:val="22"/>
        </w:rPr>
        <w:t xml:space="preserve"> </w:t>
      </w:r>
      <w:r w:rsidRPr="009724B5">
        <w:rPr>
          <w:rFonts w:cstheme="minorHAnsi"/>
          <w:b w:val="0"/>
          <w:bCs/>
          <w:color w:val="auto"/>
          <w:szCs w:val="22"/>
        </w:rPr>
        <w:t>gradually into an integrated participatory approach</w:t>
      </w:r>
      <w:r w:rsidR="00D961F2">
        <w:rPr>
          <w:rFonts w:cstheme="minorHAnsi"/>
          <w:b w:val="0"/>
          <w:bCs/>
          <w:color w:val="auto"/>
          <w:szCs w:val="22"/>
        </w:rPr>
        <w:t xml:space="preserve"> (IPA)</w:t>
      </w:r>
      <w:r w:rsidRPr="009724B5">
        <w:rPr>
          <w:rFonts w:cstheme="minorHAnsi"/>
          <w:b w:val="0"/>
          <w:bCs/>
          <w:color w:val="auto"/>
          <w:szCs w:val="22"/>
        </w:rPr>
        <w:t xml:space="preserve"> encompassing all socioeconomic needs of the local communities. </w:t>
      </w:r>
      <w:r w:rsidR="00DF67AD">
        <w:rPr>
          <w:rFonts w:cstheme="minorHAnsi"/>
          <w:b w:val="0"/>
          <w:bCs/>
          <w:color w:val="auto"/>
          <w:szCs w:val="22"/>
        </w:rPr>
        <w:t xml:space="preserve">The </w:t>
      </w:r>
      <w:r w:rsidR="00834F38" w:rsidRPr="00834F38">
        <w:rPr>
          <w:rFonts w:cstheme="minorHAnsi"/>
          <w:b w:val="0"/>
          <w:bCs/>
          <w:color w:val="auto"/>
          <w:szCs w:val="22"/>
        </w:rPr>
        <w:t xml:space="preserve">Northwest Forestry and Pastoral Development </w:t>
      </w:r>
      <w:r w:rsidR="00834F38" w:rsidRPr="00834F38">
        <w:rPr>
          <w:rFonts w:cstheme="minorHAnsi"/>
          <w:b w:val="0"/>
          <w:bCs/>
          <w:color w:val="auto"/>
          <w:szCs w:val="22"/>
        </w:rPr>
        <w:lastRenderedPageBreak/>
        <w:t>Agency</w:t>
      </w:r>
      <w:r w:rsidR="00834F38">
        <w:rPr>
          <w:rFonts w:cstheme="minorHAnsi"/>
          <w:b w:val="0"/>
          <w:bCs/>
          <w:color w:val="auto"/>
          <w:szCs w:val="22"/>
        </w:rPr>
        <w:t xml:space="preserve"> (</w:t>
      </w:r>
      <w:r w:rsidR="00834F38" w:rsidRPr="008D29F6">
        <w:rPr>
          <w:rFonts w:cstheme="minorHAnsi"/>
          <w:b w:val="0"/>
          <w:bCs/>
          <w:i/>
          <w:color w:val="auto"/>
          <w:szCs w:val="22"/>
        </w:rPr>
        <w:t xml:space="preserve">Office du </w:t>
      </w:r>
      <w:proofErr w:type="spellStart"/>
      <w:r w:rsidR="00834F38" w:rsidRPr="008D29F6">
        <w:rPr>
          <w:rFonts w:cstheme="minorHAnsi"/>
          <w:b w:val="0"/>
          <w:bCs/>
          <w:i/>
          <w:color w:val="auto"/>
          <w:szCs w:val="22"/>
        </w:rPr>
        <w:t>Développement</w:t>
      </w:r>
      <w:proofErr w:type="spellEnd"/>
      <w:r w:rsidR="00834F38" w:rsidRPr="008D29F6">
        <w:rPr>
          <w:rFonts w:cstheme="minorHAnsi"/>
          <w:b w:val="0"/>
          <w:bCs/>
          <w:i/>
          <w:color w:val="auto"/>
          <w:szCs w:val="22"/>
        </w:rPr>
        <w:t xml:space="preserve"> </w:t>
      </w:r>
      <w:proofErr w:type="spellStart"/>
      <w:r w:rsidR="00834F38" w:rsidRPr="008D29F6">
        <w:rPr>
          <w:rFonts w:cstheme="minorHAnsi"/>
          <w:b w:val="0"/>
          <w:bCs/>
          <w:i/>
          <w:color w:val="auto"/>
          <w:szCs w:val="22"/>
        </w:rPr>
        <w:t>Sylvo</w:t>
      </w:r>
      <w:proofErr w:type="spellEnd"/>
      <w:r w:rsidR="00834F38" w:rsidRPr="008D29F6">
        <w:rPr>
          <w:rFonts w:cstheme="minorHAnsi"/>
          <w:b w:val="0"/>
          <w:bCs/>
          <w:i/>
          <w:color w:val="auto"/>
          <w:szCs w:val="22"/>
        </w:rPr>
        <w:t>-Pastoral du Nord-Ouest</w:t>
      </w:r>
      <w:r w:rsidR="00834F38">
        <w:rPr>
          <w:rFonts w:cstheme="minorHAnsi"/>
          <w:b w:val="0"/>
          <w:bCs/>
          <w:color w:val="auto"/>
          <w:szCs w:val="22"/>
        </w:rPr>
        <w:t xml:space="preserve">, </w:t>
      </w:r>
      <w:r w:rsidRPr="009724B5">
        <w:rPr>
          <w:rFonts w:cstheme="minorHAnsi"/>
          <w:b w:val="0"/>
          <w:bCs/>
          <w:color w:val="auto"/>
          <w:szCs w:val="22"/>
        </w:rPr>
        <w:t>ODESYPANO</w:t>
      </w:r>
      <w:r w:rsidR="00A16214">
        <w:rPr>
          <w:rFonts w:cstheme="minorHAnsi"/>
          <w:b w:val="0"/>
          <w:bCs/>
          <w:color w:val="auto"/>
          <w:szCs w:val="22"/>
        </w:rPr>
        <w:t>) is the implementing agency</w:t>
      </w:r>
      <w:r w:rsidR="00A16214" w:rsidRPr="009724B5">
        <w:rPr>
          <w:rFonts w:cstheme="minorHAnsi"/>
          <w:b w:val="0"/>
          <w:bCs/>
          <w:color w:val="auto"/>
          <w:szCs w:val="22"/>
        </w:rPr>
        <w:t xml:space="preserve"> </w:t>
      </w:r>
      <w:r w:rsidRPr="009724B5">
        <w:rPr>
          <w:rFonts w:cstheme="minorHAnsi"/>
          <w:b w:val="0"/>
          <w:bCs/>
          <w:color w:val="auto"/>
          <w:szCs w:val="22"/>
        </w:rPr>
        <w:t xml:space="preserve">established with </w:t>
      </w:r>
      <w:r w:rsidR="00D961F2">
        <w:rPr>
          <w:rFonts w:cstheme="minorHAnsi"/>
          <w:b w:val="0"/>
          <w:bCs/>
          <w:color w:val="auto"/>
          <w:szCs w:val="22"/>
        </w:rPr>
        <w:t xml:space="preserve">the World </w:t>
      </w:r>
      <w:r w:rsidRPr="009724B5">
        <w:rPr>
          <w:rFonts w:cstheme="minorHAnsi"/>
          <w:b w:val="0"/>
          <w:bCs/>
          <w:color w:val="auto"/>
          <w:szCs w:val="22"/>
        </w:rPr>
        <w:t>Bank</w:t>
      </w:r>
      <w:r w:rsidR="00D961F2">
        <w:rPr>
          <w:rFonts w:cstheme="minorHAnsi"/>
          <w:b w:val="0"/>
          <w:bCs/>
          <w:color w:val="auto"/>
          <w:szCs w:val="22"/>
        </w:rPr>
        <w:t>’s</w:t>
      </w:r>
      <w:r w:rsidRPr="009724B5">
        <w:rPr>
          <w:rFonts w:cstheme="minorHAnsi"/>
          <w:b w:val="0"/>
          <w:bCs/>
          <w:color w:val="auto"/>
          <w:szCs w:val="22"/>
        </w:rPr>
        <w:t xml:space="preserve"> assistance at the inception of the series of project</w:t>
      </w:r>
      <w:r w:rsidR="00A16214">
        <w:rPr>
          <w:rFonts w:cstheme="minorHAnsi"/>
          <w:b w:val="0"/>
          <w:bCs/>
          <w:color w:val="auto"/>
          <w:szCs w:val="22"/>
        </w:rPr>
        <w:t>s</w:t>
      </w:r>
      <w:r w:rsidRPr="009724B5">
        <w:rPr>
          <w:rFonts w:cstheme="minorHAnsi"/>
          <w:b w:val="0"/>
          <w:bCs/>
          <w:color w:val="auto"/>
          <w:szCs w:val="22"/>
        </w:rPr>
        <w:t xml:space="preserve">. Its original </w:t>
      </w:r>
      <w:r w:rsidRPr="009724B5">
        <w:rPr>
          <w:rFonts w:eastAsiaTheme="minorHAnsi" w:cstheme="minorHAnsi"/>
          <w:b w:val="0"/>
          <w:color w:val="000000" w:themeColor="text1"/>
          <w:szCs w:val="22"/>
        </w:rPr>
        <w:t>mandate was to improve the landscape management to red</w:t>
      </w:r>
      <w:r w:rsidRPr="009724B5">
        <w:rPr>
          <w:rFonts w:eastAsiaTheme="minorHAnsi" w:cstheme="minorHAnsi"/>
          <w:b w:val="0"/>
          <w:color w:val="000000" w:themeColor="text1"/>
          <w:szCs w:val="22"/>
        </w:rPr>
        <w:t>uce overgrazing, deforestation</w:t>
      </w:r>
      <w:r w:rsidR="00D961F2">
        <w:rPr>
          <w:rFonts w:eastAsiaTheme="minorHAnsi" w:cstheme="minorHAnsi"/>
          <w:b w:val="0"/>
          <w:color w:val="000000" w:themeColor="text1"/>
          <w:szCs w:val="22"/>
        </w:rPr>
        <w:t>,</w:t>
      </w:r>
      <w:r w:rsidRPr="009724B5">
        <w:rPr>
          <w:rFonts w:eastAsiaTheme="minorHAnsi" w:cstheme="minorHAnsi"/>
          <w:b w:val="0"/>
          <w:color w:val="000000" w:themeColor="text1"/>
          <w:szCs w:val="22"/>
        </w:rPr>
        <w:t xml:space="preserve"> and erosion to minimize the siltation of reservoirs in the region. Over the various iterations of the PNO series, it became clear that to preserve the landscape, the economic development of the local population was key to su</w:t>
      </w:r>
      <w:r w:rsidRPr="009724B5">
        <w:rPr>
          <w:rFonts w:eastAsiaTheme="minorHAnsi" w:cstheme="minorHAnsi"/>
          <w:b w:val="0"/>
          <w:color w:val="000000" w:themeColor="text1"/>
          <w:szCs w:val="22"/>
        </w:rPr>
        <w:t xml:space="preserve">ccess. Simultaneously, it </w:t>
      </w:r>
      <w:r w:rsidR="00F13765">
        <w:rPr>
          <w:rFonts w:eastAsiaTheme="minorHAnsi" w:cstheme="minorHAnsi"/>
          <w:b w:val="0"/>
          <w:color w:val="000000" w:themeColor="text1"/>
          <w:szCs w:val="22"/>
        </w:rPr>
        <w:t xml:space="preserve">emerged </w:t>
      </w:r>
      <w:r w:rsidRPr="009724B5">
        <w:rPr>
          <w:rFonts w:eastAsiaTheme="minorHAnsi" w:cstheme="minorHAnsi"/>
          <w:b w:val="0"/>
          <w:color w:val="000000" w:themeColor="text1"/>
          <w:szCs w:val="22"/>
        </w:rPr>
        <w:t xml:space="preserve">that a participatory approach with communities directly involved in planning their development priorities would also help in making investments more sustainable and strengthen </w:t>
      </w:r>
      <w:r w:rsidR="00894701">
        <w:rPr>
          <w:rFonts w:eastAsiaTheme="minorHAnsi" w:cstheme="minorHAnsi"/>
          <w:b w:val="0"/>
          <w:color w:val="000000" w:themeColor="text1"/>
          <w:szCs w:val="22"/>
        </w:rPr>
        <w:t xml:space="preserve">the </w:t>
      </w:r>
      <w:r w:rsidRPr="009724B5">
        <w:rPr>
          <w:rFonts w:eastAsiaTheme="minorHAnsi" w:cstheme="minorHAnsi"/>
          <w:b w:val="0"/>
          <w:color w:val="000000" w:themeColor="text1"/>
          <w:szCs w:val="22"/>
        </w:rPr>
        <w:t xml:space="preserve">local ownership of these investments. This IPA was effectively introduced under </w:t>
      </w:r>
      <w:r w:rsidRPr="00CC37F1">
        <w:rPr>
          <w:rFonts w:eastAsiaTheme="minorHAnsi" w:cstheme="minorHAnsi"/>
          <w:b w:val="0"/>
          <w:color w:val="000000" w:themeColor="text1"/>
          <w:szCs w:val="22"/>
        </w:rPr>
        <w:t>PN</w:t>
      </w:r>
      <w:r w:rsidR="00CC37F1">
        <w:rPr>
          <w:rFonts w:eastAsiaTheme="minorHAnsi" w:cstheme="minorHAnsi"/>
          <w:b w:val="0"/>
          <w:color w:val="000000" w:themeColor="text1"/>
          <w:szCs w:val="22"/>
        </w:rPr>
        <w:t>O</w:t>
      </w:r>
      <w:r w:rsidRPr="00CC37F1">
        <w:rPr>
          <w:rFonts w:eastAsiaTheme="minorHAnsi" w:cstheme="minorHAnsi"/>
          <w:b w:val="0"/>
          <w:color w:val="000000" w:themeColor="text1"/>
          <w:szCs w:val="22"/>
        </w:rPr>
        <w:t>2</w:t>
      </w:r>
      <w:r w:rsidRPr="009724B5">
        <w:rPr>
          <w:rFonts w:eastAsiaTheme="minorHAnsi" w:cstheme="minorHAnsi"/>
          <w:b w:val="0"/>
          <w:color w:val="000000" w:themeColor="text1"/>
          <w:szCs w:val="22"/>
        </w:rPr>
        <w:t xml:space="preserve"> (1994</w:t>
      </w:r>
      <w:r w:rsidR="00D961F2">
        <w:rPr>
          <w:rFonts w:eastAsiaTheme="minorHAnsi" w:cstheme="minorHAnsi"/>
          <w:b w:val="0"/>
          <w:color w:val="000000" w:themeColor="text1"/>
          <w:szCs w:val="22"/>
        </w:rPr>
        <w:t>–</w:t>
      </w:r>
      <w:r w:rsidRPr="009724B5">
        <w:rPr>
          <w:rFonts w:eastAsiaTheme="minorHAnsi" w:cstheme="minorHAnsi"/>
          <w:b w:val="0"/>
          <w:color w:val="000000" w:themeColor="text1"/>
          <w:szCs w:val="22"/>
        </w:rPr>
        <w:t xml:space="preserve">2001) and further refined and expanded under </w:t>
      </w:r>
      <w:r w:rsidRPr="00CC37F1">
        <w:rPr>
          <w:rFonts w:eastAsiaTheme="minorHAnsi" w:cstheme="minorHAnsi"/>
          <w:b w:val="0"/>
          <w:color w:val="000000" w:themeColor="text1"/>
          <w:szCs w:val="22"/>
        </w:rPr>
        <w:t>PN</w:t>
      </w:r>
      <w:r w:rsidR="00CC37F1">
        <w:rPr>
          <w:rFonts w:eastAsiaTheme="minorHAnsi" w:cstheme="minorHAnsi"/>
          <w:b w:val="0"/>
          <w:color w:val="000000" w:themeColor="text1"/>
          <w:szCs w:val="22"/>
        </w:rPr>
        <w:t>O</w:t>
      </w:r>
      <w:r w:rsidRPr="00CC37F1">
        <w:rPr>
          <w:rFonts w:eastAsiaTheme="minorHAnsi" w:cstheme="minorHAnsi"/>
          <w:b w:val="0"/>
          <w:color w:val="000000" w:themeColor="text1"/>
          <w:szCs w:val="22"/>
        </w:rPr>
        <w:t>3</w:t>
      </w:r>
      <w:r w:rsidRPr="009724B5">
        <w:rPr>
          <w:rFonts w:eastAsiaTheme="minorHAnsi" w:cstheme="minorHAnsi"/>
          <w:b w:val="0"/>
          <w:color w:val="000000" w:themeColor="text1"/>
          <w:szCs w:val="22"/>
        </w:rPr>
        <w:t xml:space="preserve"> (2002</w:t>
      </w:r>
      <w:r w:rsidR="00D961F2">
        <w:rPr>
          <w:rFonts w:eastAsiaTheme="minorHAnsi" w:cstheme="minorHAnsi"/>
          <w:b w:val="0"/>
          <w:color w:val="000000" w:themeColor="text1"/>
          <w:szCs w:val="22"/>
        </w:rPr>
        <w:t>–</w:t>
      </w:r>
      <w:r w:rsidRPr="009724B5">
        <w:rPr>
          <w:rFonts w:eastAsiaTheme="minorHAnsi" w:cstheme="minorHAnsi"/>
          <w:b w:val="0"/>
          <w:color w:val="000000" w:themeColor="text1"/>
          <w:szCs w:val="22"/>
        </w:rPr>
        <w:t>2009) and PNO4, particularly as it relates to better integrati</w:t>
      </w:r>
      <w:r w:rsidR="008364EE">
        <w:rPr>
          <w:rFonts w:eastAsiaTheme="minorHAnsi" w:cstheme="minorHAnsi"/>
          <w:b w:val="0"/>
          <w:color w:val="000000" w:themeColor="text1"/>
          <w:szCs w:val="22"/>
        </w:rPr>
        <w:t>o</w:t>
      </w:r>
      <w:r w:rsidRPr="009724B5">
        <w:rPr>
          <w:rFonts w:eastAsiaTheme="minorHAnsi" w:cstheme="minorHAnsi"/>
          <w:b w:val="0"/>
          <w:color w:val="000000" w:themeColor="text1"/>
          <w:szCs w:val="22"/>
        </w:rPr>
        <w:t xml:space="preserve">n </w:t>
      </w:r>
      <w:r w:rsidR="008364EE">
        <w:rPr>
          <w:rFonts w:eastAsiaTheme="minorHAnsi" w:cstheme="minorHAnsi"/>
          <w:b w:val="0"/>
          <w:color w:val="000000" w:themeColor="text1"/>
          <w:szCs w:val="22"/>
        </w:rPr>
        <w:t xml:space="preserve">of </w:t>
      </w:r>
      <w:r w:rsidRPr="009724B5">
        <w:rPr>
          <w:rFonts w:eastAsiaTheme="minorHAnsi" w:cstheme="minorHAnsi"/>
          <w:b w:val="0"/>
          <w:color w:val="000000" w:themeColor="text1"/>
          <w:szCs w:val="22"/>
        </w:rPr>
        <w:t xml:space="preserve">the various agencies and </w:t>
      </w:r>
      <w:r w:rsidR="00D961F2">
        <w:rPr>
          <w:rFonts w:eastAsiaTheme="minorHAnsi" w:cstheme="minorHAnsi"/>
          <w:b w:val="0"/>
          <w:color w:val="000000" w:themeColor="text1"/>
          <w:szCs w:val="22"/>
        </w:rPr>
        <w:t>m</w:t>
      </w:r>
      <w:r w:rsidRPr="009724B5">
        <w:rPr>
          <w:rFonts w:eastAsiaTheme="minorHAnsi" w:cstheme="minorHAnsi"/>
          <w:b w:val="0"/>
          <w:color w:val="000000" w:themeColor="text1"/>
          <w:szCs w:val="22"/>
        </w:rPr>
        <w:t xml:space="preserve">inistries that </w:t>
      </w:r>
      <w:r w:rsidRPr="009724B5">
        <w:rPr>
          <w:rFonts w:eastAsiaTheme="minorHAnsi" w:cstheme="minorHAnsi"/>
          <w:b w:val="0"/>
          <w:color w:val="000000" w:themeColor="text1"/>
          <w:szCs w:val="22"/>
        </w:rPr>
        <w:t xml:space="preserve">are service providers to rural areas. The 2013 </w:t>
      </w:r>
      <w:r w:rsidR="003856FD" w:rsidRPr="003856FD">
        <w:rPr>
          <w:rFonts w:eastAsia="Times New Roman" w:cstheme="minorHAnsi"/>
          <w:b w:val="0"/>
          <w:color w:val="auto"/>
          <w:szCs w:val="22"/>
          <w:lang w:eastAsia="fr-FR"/>
        </w:rPr>
        <w:t>Independent Evaluation Group</w:t>
      </w:r>
      <w:r w:rsidRPr="009724B5">
        <w:rPr>
          <w:rFonts w:eastAsiaTheme="minorHAnsi" w:cstheme="minorHAnsi"/>
          <w:b w:val="0"/>
          <w:color w:val="000000" w:themeColor="text1"/>
          <w:szCs w:val="22"/>
        </w:rPr>
        <w:t xml:space="preserve"> Project Performance Assessment Report (PPAR)</w:t>
      </w:r>
      <w:r>
        <w:rPr>
          <w:rStyle w:val="FootnoteReference"/>
          <w:rFonts w:eastAsiaTheme="minorHAnsi" w:cstheme="minorHAnsi"/>
          <w:b w:val="0"/>
          <w:color w:val="000000" w:themeColor="text1"/>
          <w:szCs w:val="22"/>
        </w:rPr>
        <w:footnoteReference w:id="2"/>
      </w:r>
      <w:r w:rsidRPr="009724B5">
        <w:rPr>
          <w:rFonts w:eastAsiaTheme="minorHAnsi" w:cstheme="minorHAnsi"/>
          <w:b w:val="0"/>
          <w:color w:val="000000" w:themeColor="text1"/>
          <w:szCs w:val="22"/>
        </w:rPr>
        <w:t xml:space="preserve"> confirmed the relevance of the objectives and design of PNO3 and highlighted some of the key achievements in terms of increased yields</w:t>
      </w:r>
      <w:r w:rsidRPr="009724B5">
        <w:rPr>
          <w:rFonts w:eastAsiaTheme="minorHAnsi" w:cstheme="minorHAnsi"/>
          <w:b w:val="0"/>
          <w:color w:val="000000" w:themeColor="text1"/>
          <w:szCs w:val="22"/>
        </w:rPr>
        <w:t xml:space="preserve">, diversification of agricultural production systems, and land use consolidation and rationalization. While recognizing that the </w:t>
      </w:r>
      <w:r w:rsidR="00BD6453">
        <w:rPr>
          <w:rFonts w:eastAsiaTheme="minorHAnsi" w:cstheme="minorHAnsi"/>
          <w:b w:val="0"/>
          <w:color w:val="000000" w:themeColor="text1"/>
          <w:szCs w:val="22"/>
        </w:rPr>
        <w:t>p</w:t>
      </w:r>
      <w:r w:rsidRPr="009724B5">
        <w:rPr>
          <w:rFonts w:eastAsiaTheme="minorHAnsi" w:cstheme="minorHAnsi"/>
          <w:b w:val="0"/>
          <w:color w:val="000000" w:themeColor="text1"/>
          <w:szCs w:val="22"/>
        </w:rPr>
        <w:t>roject had met most of its output targets, the PPAR</w:t>
      </w:r>
      <w:r w:rsidR="007F3E53">
        <w:rPr>
          <w:rFonts w:eastAsiaTheme="minorHAnsi" w:cstheme="minorHAnsi"/>
          <w:b w:val="0"/>
          <w:color w:val="000000" w:themeColor="text1"/>
          <w:szCs w:val="22"/>
        </w:rPr>
        <w:t xml:space="preserve"> high</w:t>
      </w:r>
      <w:r w:rsidR="00695866">
        <w:rPr>
          <w:rFonts w:eastAsiaTheme="minorHAnsi" w:cstheme="minorHAnsi"/>
          <w:b w:val="0"/>
          <w:color w:val="000000" w:themeColor="text1"/>
          <w:szCs w:val="22"/>
        </w:rPr>
        <w:t>lighted</w:t>
      </w:r>
      <w:r w:rsidR="007F3E53" w:rsidRPr="009724B5">
        <w:rPr>
          <w:rFonts w:eastAsiaTheme="minorHAnsi" w:cstheme="minorHAnsi"/>
          <w:b w:val="0"/>
          <w:color w:val="000000" w:themeColor="text1"/>
          <w:szCs w:val="22"/>
        </w:rPr>
        <w:t xml:space="preserve"> </w:t>
      </w:r>
      <w:r w:rsidRPr="009724B5">
        <w:rPr>
          <w:rFonts w:eastAsiaTheme="minorHAnsi" w:cstheme="minorHAnsi"/>
          <w:b w:val="0"/>
          <w:color w:val="000000" w:themeColor="text1"/>
          <w:szCs w:val="22"/>
        </w:rPr>
        <w:t xml:space="preserve">the limited tangible </w:t>
      </w:r>
      <w:r w:rsidR="00CE0358">
        <w:rPr>
          <w:rFonts w:eastAsiaTheme="minorHAnsi" w:cstheme="minorHAnsi"/>
          <w:b w:val="0"/>
          <w:color w:val="000000" w:themeColor="text1"/>
          <w:szCs w:val="22"/>
        </w:rPr>
        <w:t xml:space="preserve">results </w:t>
      </w:r>
      <w:r w:rsidRPr="009724B5">
        <w:rPr>
          <w:rFonts w:eastAsiaTheme="minorHAnsi" w:cstheme="minorHAnsi"/>
          <w:b w:val="0"/>
          <w:color w:val="000000" w:themeColor="text1"/>
          <w:szCs w:val="22"/>
        </w:rPr>
        <w:t xml:space="preserve">on incomes due to </w:t>
      </w:r>
      <w:r w:rsidR="001C4D2F" w:rsidRPr="001C4D2F">
        <w:rPr>
          <w:rFonts w:eastAsia="Times New Roman" w:cstheme="minorHAnsi"/>
          <w:b w:val="0"/>
          <w:color w:val="auto"/>
          <w:szCs w:val="22"/>
          <w:lang w:eastAsia="fr-FR"/>
        </w:rPr>
        <w:t>monitoring and evaluation</w:t>
      </w:r>
      <w:r w:rsidR="001C4D2F" w:rsidRPr="009724B5">
        <w:rPr>
          <w:rFonts w:eastAsiaTheme="minorHAnsi" w:cstheme="minorHAnsi"/>
          <w:b w:val="0"/>
          <w:color w:val="000000" w:themeColor="text1"/>
          <w:szCs w:val="22"/>
        </w:rPr>
        <w:t xml:space="preserve"> </w:t>
      </w:r>
      <w:r w:rsidR="00BD6453">
        <w:rPr>
          <w:rFonts w:eastAsiaTheme="minorHAnsi" w:cstheme="minorHAnsi"/>
          <w:b w:val="0"/>
          <w:color w:val="000000" w:themeColor="text1"/>
          <w:szCs w:val="22"/>
        </w:rPr>
        <w:t>(</w:t>
      </w:r>
      <w:r w:rsidRPr="009724B5">
        <w:rPr>
          <w:rFonts w:eastAsiaTheme="minorHAnsi" w:cstheme="minorHAnsi"/>
          <w:b w:val="0"/>
          <w:color w:val="000000" w:themeColor="text1"/>
          <w:szCs w:val="22"/>
        </w:rPr>
        <w:t>M&amp;E</w:t>
      </w:r>
      <w:r w:rsidR="00BD6453">
        <w:rPr>
          <w:rFonts w:eastAsiaTheme="minorHAnsi" w:cstheme="minorHAnsi"/>
          <w:b w:val="0"/>
          <w:color w:val="000000" w:themeColor="text1"/>
          <w:szCs w:val="22"/>
        </w:rPr>
        <w:t>)</w:t>
      </w:r>
      <w:r w:rsidRPr="009724B5">
        <w:rPr>
          <w:rFonts w:eastAsiaTheme="minorHAnsi" w:cstheme="minorHAnsi"/>
          <w:b w:val="0"/>
          <w:color w:val="000000" w:themeColor="text1"/>
          <w:szCs w:val="22"/>
        </w:rPr>
        <w:t xml:space="preserve"> </w:t>
      </w:r>
      <w:r w:rsidR="00BD6453">
        <w:rPr>
          <w:rFonts w:eastAsiaTheme="minorHAnsi" w:cstheme="minorHAnsi"/>
          <w:b w:val="0"/>
          <w:color w:val="000000" w:themeColor="text1"/>
          <w:szCs w:val="22"/>
        </w:rPr>
        <w:t>inadequacie</w:t>
      </w:r>
      <w:r w:rsidRPr="009724B5">
        <w:rPr>
          <w:rFonts w:eastAsiaTheme="minorHAnsi" w:cstheme="minorHAnsi"/>
          <w:b w:val="0"/>
          <w:color w:val="000000" w:themeColor="text1"/>
          <w:szCs w:val="22"/>
        </w:rPr>
        <w:t>s (lack of outcome-level evidence and attribution issues)</w:t>
      </w:r>
      <w:r w:rsidR="00CE0358">
        <w:rPr>
          <w:rFonts w:eastAsiaTheme="minorHAnsi" w:cstheme="minorHAnsi"/>
          <w:b w:val="0"/>
          <w:color w:val="000000" w:themeColor="text1"/>
          <w:szCs w:val="22"/>
        </w:rPr>
        <w:t xml:space="preserve">. It also highlighted the limited progress on </w:t>
      </w:r>
      <w:r w:rsidRPr="009724B5">
        <w:rPr>
          <w:rFonts w:eastAsiaTheme="minorHAnsi" w:cstheme="minorHAnsi"/>
          <w:b w:val="0"/>
          <w:color w:val="000000" w:themeColor="text1"/>
          <w:szCs w:val="22"/>
        </w:rPr>
        <w:t>diversification through the promotion of income</w:t>
      </w:r>
      <w:r w:rsidR="001C4D2F">
        <w:rPr>
          <w:rFonts w:eastAsiaTheme="minorHAnsi" w:cstheme="minorHAnsi"/>
          <w:b w:val="0"/>
          <w:color w:val="000000" w:themeColor="text1"/>
          <w:szCs w:val="22"/>
        </w:rPr>
        <w:t>-</w:t>
      </w:r>
      <w:r w:rsidRPr="009724B5">
        <w:rPr>
          <w:rFonts w:eastAsiaTheme="minorHAnsi" w:cstheme="minorHAnsi"/>
          <w:b w:val="0"/>
          <w:color w:val="000000" w:themeColor="text1"/>
          <w:szCs w:val="22"/>
        </w:rPr>
        <w:t>generating activities</w:t>
      </w:r>
      <w:r w:rsidR="00654BF7">
        <w:rPr>
          <w:rFonts w:eastAsiaTheme="minorHAnsi" w:cstheme="minorHAnsi"/>
          <w:b w:val="0"/>
          <w:color w:val="000000" w:themeColor="text1"/>
          <w:szCs w:val="22"/>
        </w:rPr>
        <w:t xml:space="preserve"> (</w:t>
      </w:r>
      <w:proofErr w:type="spellStart"/>
      <w:r w:rsidR="00654BF7" w:rsidRPr="009724B5">
        <w:rPr>
          <w:rFonts w:eastAsiaTheme="minorHAnsi" w:cstheme="minorHAnsi"/>
          <w:b w:val="0"/>
          <w:i/>
          <w:color w:val="000000" w:themeColor="text1"/>
          <w:szCs w:val="22"/>
        </w:rPr>
        <w:t>Activités</w:t>
      </w:r>
      <w:proofErr w:type="spellEnd"/>
      <w:r w:rsidR="00654BF7" w:rsidRPr="009724B5">
        <w:rPr>
          <w:rFonts w:eastAsiaTheme="minorHAnsi" w:cstheme="minorHAnsi"/>
          <w:b w:val="0"/>
          <w:i/>
          <w:color w:val="000000" w:themeColor="text1"/>
          <w:szCs w:val="22"/>
        </w:rPr>
        <w:t xml:space="preserve"> </w:t>
      </w:r>
      <w:proofErr w:type="spellStart"/>
      <w:r w:rsidR="00654BF7" w:rsidRPr="009724B5">
        <w:rPr>
          <w:rFonts w:eastAsiaTheme="minorHAnsi" w:cstheme="minorHAnsi"/>
          <w:b w:val="0"/>
          <w:i/>
          <w:color w:val="000000" w:themeColor="text1"/>
          <w:szCs w:val="22"/>
        </w:rPr>
        <w:t>Génératrices</w:t>
      </w:r>
      <w:proofErr w:type="spellEnd"/>
      <w:r w:rsidR="00654BF7" w:rsidRPr="009724B5">
        <w:rPr>
          <w:rFonts w:eastAsiaTheme="minorHAnsi" w:cstheme="minorHAnsi"/>
          <w:b w:val="0"/>
          <w:i/>
          <w:color w:val="000000" w:themeColor="text1"/>
          <w:szCs w:val="22"/>
        </w:rPr>
        <w:t xml:space="preserve"> de </w:t>
      </w:r>
      <w:proofErr w:type="spellStart"/>
      <w:r w:rsidR="00654BF7" w:rsidRPr="009724B5">
        <w:rPr>
          <w:rFonts w:eastAsiaTheme="minorHAnsi" w:cstheme="minorHAnsi"/>
          <w:b w:val="0"/>
          <w:i/>
          <w:color w:val="000000" w:themeColor="text1"/>
          <w:szCs w:val="22"/>
        </w:rPr>
        <w:t>Revenu</w:t>
      </w:r>
      <w:proofErr w:type="spellEnd"/>
      <w:r w:rsidR="00654BF7">
        <w:rPr>
          <w:rFonts w:eastAsiaTheme="minorHAnsi" w:cstheme="minorHAnsi"/>
          <w:b w:val="0"/>
          <w:i/>
          <w:color w:val="000000" w:themeColor="text1"/>
          <w:szCs w:val="22"/>
        </w:rPr>
        <w:t xml:space="preserve">, </w:t>
      </w:r>
      <w:r w:rsidR="00654BF7">
        <w:rPr>
          <w:rFonts w:eastAsiaTheme="minorHAnsi" w:cstheme="minorHAnsi"/>
          <w:b w:val="0"/>
          <w:color w:val="000000" w:themeColor="text1"/>
          <w:szCs w:val="22"/>
        </w:rPr>
        <w:t xml:space="preserve">AGRs) </w:t>
      </w:r>
      <w:r w:rsidRPr="009724B5">
        <w:rPr>
          <w:rFonts w:eastAsiaTheme="minorHAnsi" w:cstheme="minorHAnsi"/>
          <w:b w:val="0"/>
          <w:color w:val="000000" w:themeColor="text1"/>
          <w:szCs w:val="22"/>
        </w:rPr>
        <w:t>that were cons</w:t>
      </w:r>
      <w:r w:rsidRPr="009724B5">
        <w:rPr>
          <w:rFonts w:eastAsiaTheme="minorHAnsi" w:cstheme="minorHAnsi"/>
          <w:b w:val="0"/>
          <w:color w:val="000000" w:themeColor="text1"/>
          <w:szCs w:val="22"/>
        </w:rPr>
        <w:t xml:space="preserve">trained by difficulty </w:t>
      </w:r>
      <w:r w:rsidR="001C4D2F">
        <w:rPr>
          <w:rFonts w:eastAsiaTheme="minorHAnsi" w:cstheme="minorHAnsi"/>
          <w:b w:val="0"/>
          <w:color w:val="000000" w:themeColor="text1"/>
          <w:szCs w:val="22"/>
        </w:rPr>
        <w:t xml:space="preserve">in </w:t>
      </w:r>
      <w:r w:rsidRPr="009724B5">
        <w:rPr>
          <w:rFonts w:eastAsiaTheme="minorHAnsi" w:cstheme="minorHAnsi"/>
          <w:b w:val="0"/>
          <w:color w:val="000000" w:themeColor="text1"/>
          <w:szCs w:val="22"/>
        </w:rPr>
        <w:t xml:space="preserve">accessing credit. It also underscored the limited capacity and autonomy of grassroots organizations to sustain the IPA and community planning without </w:t>
      </w:r>
      <w:r w:rsidR="001C4D2F">
        <w:rPr>
          <w:rFonts w:eastAsiaTheme="minorHAnsi" w:cstheme="minorHAnsi"/>
          <w:b w:val="0"/>
          <w:color w:val="000000" w:themeColor="text1"/>
          <w:szCs w:val="22"/>
        </w:rPr>
        <w:t>p</w:t>
      </w:r>
      <w:r w:rsidRPr="009724B5">
        <w:rPr>
          <w:rFonts w:eastAsiaTheme="minorHAnsi" w:cstheme="minorHAnsi"/>
          <w:b w:val="0"/>
          <w:color w:val="000000" w:themeColor="text1"/>
          <w:szCs w:val="22"/>
        </w:rPr>
        <w:t xml:space="preserve">roject support and noted </w:t>
      </w:r>
      <w:r w:rsidR="001C4D2F">
        <w:rPr>
          <w:rFonts w:eastAsiaTheme="minorHAnsi" w:cstheme="minorHAnsi"/>
          <w:b w:val="0"/>
          <w:color w:val="000000" w:themeColor="text1"/>
          <w:szCs w:val="22"/>
        </w:rPr>
        <w:t xml:space="preserve">the </w:t>
      </w:r>
      <w:r w:rsidRPr="009724B5">
        <w:rPr>
          <w:rFonts w:eastAsiaTheme="minorHAnsi" w:cstheme="minorHAnsi"/>
          <w:b w:val="0"/>
          <w:color w:val="000000" w:themeColor="text1"/>
          <w:szCs w:val="22"/>
        </w:rPr>
        <w:t>limited evidence of greater rural community engagem</w:t>
      </w:r>
      <w:r w:rsidRPr="009724B5">
        <w:rPr>
          <w:rFonts w:eastAsiaTheme="minorHAnsi" w:cstheme="minorHAnsi"/>
          <w:b w:val="0"/>
          <w:color w:val="000000" w:themeColor="text1"/>
          <w:szCs w:val="22"/>
        </w:rPr>
        <w:t xml:space="preserve">ent in sustainable natural resources management. Overall, the </w:t>
      </w:r>
      <w:r w:rsidRPr="009724B5">
        <w:rPr>
          <w:rFonts w:cstheme="minorHAnsi"/>
          <w:b w:val="0"/>
          <w:bCs/>
          <w:color w:val="auto"/>
          <w:szCs w:val="22"/>
        </w:rPr>
        <w:t>PNO3</w:t>
      </w:r>
      <w:r w:rsidRPr="009724B5">
        <w:rPr>
          <w:rFonts w:eastAsiaTheme="minorHAnsi" w:cstheme="minorHAnsi"/>
          <w:b w:val="0"/>
          <w:color w:val="000000" w:themeColor="text1"/>
          <w:szCs w:val="22"/>
        </w:rPr>
        <w:t xml:space="preserve"> outcome was rated </w:t>
      </w:r>
      <w:r w:rsidR="001C4D2F">
        <w:rPr>
          <w:rFonts w:eastAsiaTheme="minorHAnsi" w:cstheme="minorHAnsi"/>
          <w:b w:val="0"/>
          <w:color w:val="000000" w:themeColor="text1"/>
          <w:szCs w:val="22"/>
        </w:rPr>
        <w:t>M</w:t>
      </w:r>
      <w:r w:rsidRPr="009724B5">
        <w:rPr>
          <w:rFonts w:eastAsiaTheme="minorHAnsi" w:cstheme="minorHAnsi"/>
          <w:b w:val="0"/>
          <w:color w:val="000000" w:themeColor="text1"/>
          <w:szCs w:val="22"/>
        </w:rPr>
        <w:t xml:space="preserve">oderately </w:t>
      </w:r>
      <w:r w:rsidR="001C4D2F">
        <w:rPr>
          <w:rFonts w:eastAsiaTheme="minorHAnsi" w:cstheme="minorHAnsi"/>
          <w:b w:val="0"/>
          <w:color w:val="000000" w:themeColor="text1"/>
          <w:szCs w:val="22"/>
        </w:rPr>
        <w:t>U</w:t>
      </w:r>
      <w:r w:rsidRPr="009724B5">
        <w:rPr>
          <w:rFonts w:eastAsiaTheme="minorHAnsi" w:cstheme="minorHAnsi"/>
          <w:b w:val="0"/>
          <w:color w:val="000000" w:themeColor="text1"/>
          <w:szCs w:val="22"/>
        </w:rPr>
        <w:t>nsatisfactory.</w:t>
      </w:r>
    </w:p>
    <w:p w:rsidR="009724B5" w:rsidRPr="00612D12" w:rsidRDefault="00CD08D1" w:rsidP="00612D12">
      <w:pPr>
        <w:spacing w:before="240" w:after="240"/>
        <w:jc w:val="both"/>
        <w:rPr>
          <w:rFonts w:asciiTheme="minorHAnsi" w:hAnsiTheme="minorHAnsi" w:cstheme="minorHAnsi"/>
          <w:b/>
          <w:color w:val="auto"/>
          <w:sz w:val="22"/>
          <w:szCs w:val="22"/>
        </w:rPr>
      </w:pPr>
      <w:r w:rsidRPr="00612D12">
        <w:rPr>
          <w:rFonts w:asciiTheme="minorHAnsi" w:hAnsiTheme="minorHAnsi" w:cstheme="minorHAnsi"/>
          <w:b/>
          <w:color w:val="auto"/>
          <w:sz w:val="22"/>
          <w:szCs w:val="22"/>
        </w:rPr>
        <w:t xml:space="preserve">Theory of Change (Results Chain) </w:t>
      </w:r>
    </w:p>
    <w:p w:rsidR="009724B5" w:rsidRPr="009724B5" w:rsidRDefault="00CD08D1" w:rsidP="00526F4B">
      <w:pPr>
        <w:pStyle w:val="ListParagraph"/>
        <w:numPr>
          <w:ilvl w:val="0"/>
          <w:numId w:val="14"/>
        </w:numPr>
        <w:spacing w:after="240"/>
        <w:ind w:left="0" w:firstLine="0"/>
        <w:contextualSpacing w:val="0"/>
        <w:jc w:val="both"/>
        <w:rPr>
          <w:rFonts w:cstheme="minorHAnsi"/>
          <w:bCs/>
          <w:szCs w:val="22"/>
        </w:rPr>
      </w:pPr>
      <w:r w:rsidRPr="009724B5">
        <w:rPr>
          <w:rFonts w:eastAsiaTheme="minorHAnsi" w:cstheme="minorHAnsi"/>
          <w:color w:val="000000" w:themeColor="text1"/>
          <w:szCs w:val="22"/>
        </w:rPr>
        <w:t xml:space="preserve">The </w:t>
      </w:r>
      <w:r w:rsidR="00647D25">
        <w:rPr>
          <w:rFonts w:eastAsiaTheme="minorHAnsi" w:cstheme="minorHAnsi"/>
          <w:color w:val="000000" w:themeColor="text1"/>
          <w:szCs w:val="22"/>
        </w:rPr>
        <w:t>p</w:t>
      </w:r>
      <w:r w:rsidRPr="009724B5">
        <w:rPr>
          <w:rFonts w:eastAsiaTheme="minorHAnsi" w:cstheme="minorHAnsi"/>
          <w:color w:val="000000" w:themeColor="text1"/>
          <w:szCs w:val="22"/>
        </w:rPr>
        <w:t xml:space="preserve">roject’s theory of change assumes that by making the rural population an active and effective stakeholder in the planning of the development of the region, including activities to improve its quality of life and incomes, </w:t>
      </w:r>
      <w:r w:rsidR="00695866">
        <w:rPr>
          <w:rFonts w:eastAsiaTheme="minorHAnsi" w:cstheme="minorHAnsi"/>
          <w:color w:val="000000" w:themeColor="text1"/>
          <w:szCs w:val="22"/>
        </w:rPr>
        <w:t>they will</w:t>
      </w:r>
      <w:r w:rsidRPr="009724B5">
        <w:rPr>
          <w:rFonts w:eastAsiaTheme="minorHAnsi" w:cstheme="minorHAnsi"/>
          <w:color w:val="000000" w:themeColor="text1"/>
          <w:szCs w:val="22"/>
        </w:rPr>
        <w:t xml:space="preserve"> become better steward</w:t>
      </w:r>
      <w:r w:rsidR="00695866">
        <w:rPr>
          <w:rFonts w:eastAsiaTheme="minorHAnsi" w:cstheme="minorHAnsi"/>
          <w:color w:val="000000" w:themeColor="text1"/>
          <w:szCs w:val="22"/>
        </w:rPr>
        <w:t>s</w:t>
      </w:r>
      <w:r w:rsidRPr="009724B5">
        <w:rPr>
          <w:rFonts w:eastAsiaTheme="minorHAnsi" w:cstheme="minorHAnsi"/>
          <w:color w:val="000000" w:themeColor="text1"/>
          <w:szCs w:val="22"/>
        </w:rPr>
        <w:t xml:space="preserve"> of</w:t>
      </w:r>
      <w:r w:rsidRPr="009724B5">
        <w:rPr>
          <w:rFonts w:eastAsiaTheme="minorHAnsi" w:cstheme="minorHAnsi"/>
          <w:color w:val="000000" w:themeColor="text1"/>
          <w:szCs w:val="22"/>
        </w:rPr>
        <w:t xml:space="preserve"> the local natural landscape. </w:t>
      </w:r>
      <w:r w:rsidRPr="009724B5">
        <w:rPr>
          <w:rFonts w:eastAsiaTheme="minorHAnsi" w:cstheme="minorHAnsi"/>
          <w:b w:val="0"/>
          <w:color w:val="000000" w:themeColor="text1"/>
          <w:szCs w:val="22"/>
        </w:rPr>
        <w:t xml:space="preserve">The </w:t>
      </w:r>
      <w:r w:rsidR="00647D25">
        <w:rPr>
          <w:rFonts w:eastAsiaTheme="minorHAnsi" w:cstheme="minorHAnsi"/>
          <w:b w:val="0"/>
          <w:color w:val="000000" w:themeColor="text1"/>
          <w:szCs w:val="22"/>
        </w:rPr>
        <w:t>p</w:t>
      </w:r>
      <w:r w:rsidRPr="009724B5">
        <w:rPr>
          <w:rFonts w:eastAsiaTheme="minorHAnsi" w:cstheme="minorHAnsi"/>
          <w:b w:val="0"/>
          <w:color w:val="000000" w:themeColor="text1"/>
          <w:szCs w:val="22"/>
        </w:rPr>
        <w:t>roject design did not include a detailed results chain and mainly focus</w:t>
      </w:r>
      <w:r w:rsidR="001257C7">
        <w:rPr>
          <w:rFonts w:eastAsiaTheme="minorHAnsi" w:cstheme="minorHAnsi"/>
          <w:b w:val="0"/>
          <w:color w:val="000000" w:themeColor="text1"/>
          <w:szCs w:val="22"/>
        </w:rPr>
        <w:t>ed</w:t>
      </w:r>
      <w:r w:rsidRPr="009724B5">
        <w:rPr>
          <w:rFonts w:eastAsiaTheme="minorHAnsi" w:cstheme="minorHAnsi"/>
          <w:b w:val="0"/>
          <w:color w:val="000000" w:themeColor="text1"/>
          <w:szCs w:val="22"/>
        </w:rPr>
        <w:t xml:space="preserve"> on the </w:t>
      </w:r>
      <w:r w:rsidR="00D961F2">
        <w:rPr>
          <w:rFonts w:eastAsiaTheme="minorHAnsi" w:cstheme="minorHAnsi"/>
          <w:b w:val="0"/>
          <w:color w:val="000000" w:themeColor="text1"/>
          <w:szCs w:val="22"/>
        </w:rPr>
        <w:t>IPA</w:t>
      </w:r>
      <w:r w:rsidRPr="009724B5">
        <w:rPr>
          <w:rFonts w:eastAsiaTheme="minorHAnsi" w:cstheme="minorHAnsi"/>
          <w:b w:val="0"/>
          <w:color w:val="000000" w:themeColor="text1"/>
          <w:szCs w:val="22"/>
        </w:rPr>
        <w:t xml:space="preserve"> as the core element for achieving the intended </w:t>
      </w:r>
      <w:r w:rsidR="00647D25">
        <w:rPr>
          <w:rFonts w:eastAsiaTheme="minorHAnsi" w:cstheme="minorHAnsi"/>
          <w:b w:val="0"/>
          <w:color w:val="000000" w:themeColor="text1"/>
          <w:szCs w:val="22"/>
        </w:rPr>
        <w:t>p</w:t>
      </w:r>
      <w:r w:rsidRPr="009724B5">
        <w:rPr>
          <w:rFonts w:eastAsiaTheme="minorHAnsi" w:cstheme="minorHAnsi"/>
          <w:b w:val="0"/>
          <w:color w:val="000000" w:themeColor="text1"/>
          <w:szCs w:val="22"/>
        </w:rPr>
        <w:t xml:space="preserve">roject’s outcomes. The </w:t>
      </w:r>
      <w:r w:rsidR="00647D25">
        <w:rPr>
          <w:rFonts w:eastAsiaTheme="minorHAnsi" w:cstheme="minorHAnsi"/>
          <w:b w:val="0"/>
          <w:color w:val="000000" w:themeColor="text1"/>
          <w:szCs w:val="22"/>
        </w:rPr>
        <w:t>Implementation Completion and Results Report (</w:t>
      </w:r>
      <w:r w:rsidRPr="009724B5">
        <w:rPr>
          <w:rFonts w:eastAsiaTheme="minorHAnsi" w:cstheme="minorHAnsi"/>
          <w:b w:val="0"/>
          <w:color w:val="000000" w:themeColor="text1"/>
          <w:szCs w:val="22"/>
        </w:rPr>
        <w:t>ICR</w:t>
      </w:r>
      <w:r w:rsidR="00647D25">
        <w:rPr>
          <w:rFonts w:eastAsiaTheme="minorHAnsi" w:cstheme="minorHAnsi"/>
          <w:b w:val="0"/>
          <w:color w:val="000000" w:themeColor="text1"/>
          <w:szCs w:val="22"/>
        </w:rPr>
        <w:t>)</w:t>
      </w:r>
      <w:r w:rsidRPr="009724B5">
        <w:rPr>
          <w:rFonts w:eastAsiaTheme="minorHAnsi" w:cstheme="minorHAnsi"/>
          <w:b w:val="0"/>
          <w:color w:val="000000" w:themeColor="text1"/>
          <w:szCs w:val="22"/>
        </w:rPr>
        <w:t xml:space="preserve"> team recreated the underlying result chain</w:t>
      </w:r>
      <w:r w:rsidR="001257C7">
        <w:rPr>
          <w:rFonts w:eastAsiaTheme="minorHAnsi" w:cstheme="minorHAnsi"/>
          <w:b w:val="0"/>
          <w:color w:val="000000" w:themeColor="text1"/>
          <w:szCs w:val="22"/>
        </w:rPr>
        <w:t>,</w:t>
      </w:r>
      <w:r w:rsidRPr="009724B5">
        <w:rPr>
          <w:rFonts w:eastAsiaTheme="minorHAnsi" w:cstheme="minorHAnsi"/>
          <w:b w:val="0"/>
          <w:color w:val="000000" w:themeColor="text1"/>
          <w:szCs w:val="22"/>
        </w:rPr>
        <w:t xml:space="preserve"> as presented in </w:t>
      </w:r>
      <w:r w:rsidRPr="006B049F">
        <w:rPr>
          <w:rFonts w:eastAsiaTheme="minorHAnsi" w:cstheme="minorHAnsi"/>
          <w:b w:val="0"/>
          <w:color w:val="000000" w:themeColor="text1"/>
          <w:szCs w:val="22"/>
        </w:rPr>
        <w:t>annex 1</w:t>
      </w:r>
      <w:r w:rsidR="006F2C03">
        <w:rPr>
          <w:rFonts w:eastAsiaTheme="minorHAnsi" w:cstheme="minorHAnsi"/>
          <w:b w:val="0"/>
          <w:color w:val="000000" w:themeColor="text1"/>
          <w:szCs w:val="22"/>
        </w:rPr>
        <w:t xml:space="preserve"> (table 3)</w:t>
      </w:r>
      <w:r w:rsidRPr="009724B5">
        <w:rPr>
          <w:rFonts w:eastAsiaTheme="minorHAnsi" w:cstheme="minorHAnsi"/>
          <w:b w:val="0"/>
          <w:color w:val="000000" w:themeColor="text1"/>
          <w:szCs w:val="22"/>
        </w:rPr>
        <w:t xml:space="preserve">. The results chain relied on the assumption that the long-term outcomes of poverty reduction and natural resources restoration and sustainability would be achieved by improving </w:t>
      </w:r>
      <w:r w:rsidRPr="009724B5">
        <w:rPr>
          <w:rFonts w:eastAsiaTheme="minorHAnsi" w:cstheme="minorHAnsi"/>
          <w:b w:val="0"/>
          <w:color w:val="000000" w:themeColor="text1"/>
          <w:szCs w:val="22"/>
        </w:rPr>
        <w:t>the socioeconomic conditions of</w:t>
      </w:r>
      <w:r w:rsidR="00695866">
        <w:rPr>
          <w:rFonts w:eastAsiaTheme="minorHAnsi" w:cstheme="minorHAnsi"/>
          <w:b w:val="0"/>
          <w:color w:val="000000" w:themeColor="text1"/>
          <w:szCs w:val="22"/>
        </w:rPr>
        <w:t xml:space="preserve"> the</w:t>
      </w:r>
      <w:r w:rsidRPr="009724B5">
        <w:rPr>
          <w:rFonts w:eastAsiaTheme="minorHAnsi" w:cstheme="minorHAnsi"/>
          <w:b w:val="0"/>
          <w:color w:val="000000" w:themeColor="text1"/>
          <w:szCs w:val="22"/>
        </w:rPr>
        <w:t xml:space="preserve"> rural population and by ensuring better protection and management of natural resources. Beyond the participatory approach, the </w:t>
      </w:r>
      <w:r w:rsidR="00647D25">
        <w:rPr>
          <w:rFonts w:eastAsiaTheme="minorHAnsi" w:cstheme="minorHAnsi"/>
          <w:b w:val="0"/>
          <w:color w:val="000000" w:themeColor="text1"/>
          <w:szCs w:val="22"/>
        </w:rPr>
        <w:t>p</w:t>
      </w:r>
      <w:r w:rsidRPr="009724B5">
        <w:rPr>
          <w:rFonts w:eastAsiaTheme="minorHAnsi" w:cstheme="minorHAnsi"/>
          <w:b w:val="0"/>
          <w:color w:val="000000" w:themeColor="text1"/>
          <w:szCs w:val="22"/>
        </w:rPr>
        <w:t xml:space="preserve">roject logic relied on the assumption that organizing farmers, increasing farm productivity </w:t>
      </w:r>
      <w:r w:rsidRPr="009724B5">
        <w:rPr>
          <w:rFonts w:eastAsiaTheme="minorHAnsi" w:cstheme="minorHAnsi"/>
          <w:b w:val="0"/>
          <w:color w:val="000000" w:themeColor="text1"/>
          <w:szCs w:val="22"/>
        </w:rPr>
        <w:t>and diversifying on-farm and off-farm</w:t>
      </w:r>
      <w:r w:rsidR="00647D25">
        <w:rPr>
          <w:rFonts w:eastAsiaTheme="minorHAnsi" w:cstheme="minorHAnsi"/>
          <w:b w:val="0"/>
          <w:color w:val="000000" w:themeColor="text1"/>
          <w:szCs w:val="22"/>
        </w:rPr>
        <w:t xml:space="preserve"> activities</w:t>
      </w:r>
      <w:r w:rsidRPr="009724B5">
        <w:rPr>
          <w:rFonts w:eastAsiaTheme="minorHAnsi" w:cstheme="minorHAnsi"/>
          <w:b w:val="0"/>
          <w:color w:val="000000" w:themeColor="text1"/>
          <w:szCs w:val="22"/>
        </w:rPr>
        <w:t xml:space="preserve">, and opening access to input/output markets </w:t>
      </w:r>
      <w:r w:rsidR="001B5C29" w:rsidRPr="009724B5">
        <w:rPr>
          <w:rFonts w:eastAsiaTheme="minorHAnsi" w:cstheme="minorHAnsi"/>
          <w:b w:val="0"/>
          <w:color w:val="000000" w:themeColor="text1"/>
          <w:szCs w:val="22"/>
        </w:rPr>
        <w:t>w</w:t>
      </w:r>
      <w:r w:rsidR="001B5C29">
        <w:rPr>
          <w:rFonts w:eastAsiaTheme="minorHAnsi" w:cstheme="minorHAnsi"/>
          <w:b w:val="0"/>
          <w:color w:val="000000" w:themeColor="text1"/>
          <w:szCs w:val="22"/>
        </w:rPr>
        <w:t>ill</w:t>
      </w:r>
      <w:r w:rsidR="001B5C29" w:rsidRPr="009724B5">
        <w:rPr>
          <w:rFonts w:eastAsiaTheme="minorHAnsi" w:cstheme="minorHAnsi"/>
          <w:b w:val="0"/>
          <w:color w:val="000000" w:themeColor="text1"/>
          <w:szCs w:val="22"/>
        </w:rPr>
        <w:t xml:space="preserve"> </w:t>
      </w:r>
      <w:r w:rsidRPr="009724B5">
        <w:rPr>
          <w:rFonts w:eastAsiaTheme="minorHAnsi" w:cstheme="minorHAnsi"/>
          <w:b w:val="0"/>
          <w:color w:val="000000" w:themeColor="text1"/>
          <w:szCs w:val="22"/>
        </w:rPr>
        <w:t>lead to</w:t>
      </w:r>
      <w:r w:rsidR="00695866">
        <w:rPr>
          <w:rFonts w:eastAsiaTheme="minorHAnsi" w:cstheme="minorHAnsi"/>
          <w:b w:val="0"/>
          <w:color w:val="000000" w:themeColor="text1"/>
          <w:szCs w:val="22"/>
        </w:rPr>
        <w:t xml:space="preserve"> an</w:t>
      </w:r>
      <w:r w:rsidRPr="009724B5">
        <w:rPr>
          <w:rFonts w:eastAsiaTheme="minorHAnsi" w:cstheme="minorHAnsi"/>
          <w:b w:val="0"/>
          <w:color w:val="000000" w:themeColor="text1"/>
          <w:szCs w:val="22"/>
        </w:rPr>
        <w:t xml:space="preserve"> </w:t>
      </w:r>
      <w:r w:rsidR="001257C7" w:rsidRPr="009724B5">
        <w:rPr>
          <w:rFonts w:eastAsiaTheme="minorHAnsi" w:cstheme="minorHAnsi"/>
          <w:b w:val="0"/>
          <w:color w:val="000000" w:themeColor="text1"/>
          <w:szCs w:val="22"/>
        </w:rPr>
        <w:t xml:space="preserve">increase </w:t>
      </w:r>
      <w:r w:rsidR="001257C7">
        <w:rPr>
          <w:rFonts w:eastAsiaTheme="minorHAnsi" w:cstheme="minorHAnsi"/>
          <w:b w:val="0"/>
          <w:color w:val="000000" w:themeColor="text1"/>
          <w:szCs w:val="22"/>
        </w:rPr>
        <w:t xml:space="preserve">in </w:t>
      </w:r>
      <w:r w:rsidRPr="009724B5">
        <w:rPr>
          <w:rFonts w:eastAsiaTheme="minorHAnsi" w:cstheme="minorHAnsi"/>
          <w:b w:val="0"/>
          <w:color w:val="000000" w:themeColor="text1"/>
          <w:szCs w:val="22"/>
        </w:rPr>
        <w:t>rural household income. This, in combination with better water availability and access to basic social services, would improve the soci</w:t>
      </w:r>
      <w:r w:rsidRPr="009724B5">
        <w:rPr>
          <w:rFonts w:eastAsiaTheme="minorHAnsi" w:cstheme="minorHAnsi"/>
          <w:b w:val="0"/>
          <w:color w:val="000000" w:themeColor="text1"/>
          <w:szCs w:val="22"/>
        </w:rPr>
        <w:t>oeconomic conditions of the targeted beneficiaries. Mobilization of population would be done through the collective elaboration of Community Development Plans (</w:t>
      </w:r>
      <w:r w:rsidRPr="009724B5">
        <w:rPr>
          <w:rFonts w:eastAsiaTheme="minorHAnsi" w:cstheme="minorHAnsi"/>
          <w:b w:val="0"/>
          <w:i/>
          <w:color w:val="000000" w:themeColor="text1"/>
          <w:szCs w:val="22"/>
        </w:rPr>
        <w:t xml:space="preserve">Plans de </w:t>
      </w:r>
      <w:proofErr w:type="spellStart"/>
      <w:r w:rsidRPr="009724B5">
        <w:rPr>
          <w:rFonts w:eastAsiaTheme="minorHAnsi" w:cstheme="minorHAnsi"/>
          <w:b w:val="0"/>
          <w:i/>
          <w:color w:val="000000" w:themeColor="text1"/>
          <w:szCs w:val="22"/>
        </w:rPr>
        <w:t>Développement</w:t>
      </w:r>
      <w:proofErr w:type="spellEnd"/>
      <w:r w:rsidRPr="009724B5">
        <w:rPr>
          <w:rFonts w:eastAsiaTheme="minorHAnsi" w:cstheme="minorHAnsi"/>
          <w:b w:val="0"/>
          <w:i/>
          <w:color w:val="000000" w:themeColor="text1"/>
          <w:szCs w:val="22"/>
        </w:rPr>
        <w:t xml:space="preserve"> </w:t>
      </w:r>
      <w:proofErr w:type="spellStart"/>
      <w:r w:rsidRPr="009724B5">
        <w:rPr>
          <w:rFonts w:eastAsiaTheme="minorHAnsi" w:cstheme="minorHAnsi"/>
          <w:b w:val="0"/>
          <w:i/>
          <w:color w:val="000000" w:themeColor="text1"/>
          <w:szCs w:val="22"/>
        </w:rPr>
        <w:t>Communautaire</w:t>
      </w:r>
      <w:proofErr w:type="spellEnd"/>
      <w:r w:rsidR="0087170A">
        <w:rPr>
          <w:rFonts w:eastAsiaTheme="minorHAnsi" w:cstheme="minorHAnsi"/>
          <w:b w:val="0"/>
          <w:i/>
          <w:color w:val="000000" w:themeColor="text1"/>
          <w:szCs w:val="22"/>
        </w:rPr>
        <w:t>,</w:t>
      </w:r>
      <w:r w:rsidRPr="009724B5">
        <w:rPr>
          <w:rFonts w:eastAsiaTheme="minorHAnsi" w:cstheme="minorHAnsi"/>
          <w:b w:val="0"/>
          <w:color w:val="000000" w:themeColor="text1"/>
          <w:szCs w:val="22"/>
        </w:rPr>
        <w:t xml:space="preserve"> PDC). The </w:t>
      </w:r>
      <w:r w:rsidR="0087170A">
        <w:rPr>
          <w:rFonts w:eastAsiaTheme="minorHAnsi" w:cstheme="minorHAnsi"/>
          <w:b w:val="0"/>
          <w:color w:val="000000" w:themeColor="text1"/>
          <w:szCs w:val="22"/>
        </w:rPr>
        <w:t>p</w:t>
      </w:r>
      <w:r w:rsidRPr="009724B5">
        <w:rPr>
          <w:rFonts w:eastAsiaTheme="minorHAnsi" w:cstheme="minorHAnsi"/>
          <w:b w:val="0"/>
          <w:color w:val="000000" w:themeColor="text1"/>
          <w:szCs w:val="22"/>
        </w:rPr>
        <w:t xml:space="preserve">roject would support PDC execution through the </w:t>
      </w:r>
      <w:r w:rsidRPr="009724B5">
        <w:rPr>
          <w:rFonts w:eastAsiaTheme="minorHAnsi" w:cstheme="minorHAnsi"/>
          <w:b w:val="0"/>
          <w:color w:val="000000" w:themeColor="text1"/>
          <w:szCs w:val="22"/>
        </w:rPr>
        <w:t>provision of technical advice and funding for the implementation of AGRs, small</w:t>
      </w:r>
      <w:r w:rsidR="00C2429D">
        <w:rPr>
          <w:rFonts w:eastAsiaTheme="minorHAnsi" w:cstheme="minorHAnsi"/>
          <w:b w:val="0"/>
          <w:color w:val="000000" w:themeColor="text1"/>
          <w:szCs w:val="22"/>
        </w:rPr>
        <w:t>-</w:t>
      </w:r>
      <w:r w:rsidRPr="009724B5">
        <w:rPr>
          <w:rFonts w:eastAsiaTheme="minorHAnsi" w:cstheme="minorHAnsi"/>
          <w:b w:val="0"/>
          <w:color w:val="000000" w:themeColor="text1"/>
          <w:szCs w:val="22"/>
        </w:rPr>
        <w:t>scale irrigation development</w:t>
      </w:r>
      <w:r w:rsidR="00894701">
        <w:rPr>
          <w:rFonts w:eastAsiaTheme="minorHAnsi" w:cstheme="minorHAnsi"/>
          <w:b w:val="0"/>
          <w:color w:val="000000" w:themeColor="text1"/>
          <w:szCs w:val="22"/>
        </w:rPr>
        <w:t>,</w:t>
      </w:r>
      <w:r w:rsidRPr="009724B5">
        <w:rPr>
          <w:rFonts w:eastAsiaTheme="minorHAnsi" w:cstheme="minorHAnsi"/>
          <w:b w:val="0"/>
          <w:color w:val="000000" w:themeColor="text1"/>
          <w:szCs w:val="22"/>
        </w:rPr>
        <w:t xml:space="preserve"> and </w:t>
      </w:r>
      <w:proofErr w:type="spellStart"/>
      <w:r w:rsidRPr="009724B5">
        <w:rPr>
          <w:rFonts w:eastAsiaTheme="minorHAnsi" w:cstheme="minorHAnsi"/>
          <w:b w:val="0"/>
          <w:color w:val="000000" w:themeColor="text1"/>
          <w:szCs w:val="22"/>
        </w:rPr>
        <w:t>agropastoral</w:t>
      </w:r>
      <w:proofErr w:type="spellEnd"/>
      <w:r w:rsidRPr="009724B5">
        <w:rPr>
          <w:rFonts w:eastAsiaTheme="minorHAnsi" w:cstheme="minorHAnsi"/>
          <w:b w:val="0"/>
          <w:color w:val="000000" w:themeColor="text1"/>
          <w:szCs w:val="22"/>
        </w:rPr>
        <w:t xml:space="preserve"> farming system improvement. It was also anticipated that additional resources </w:t>
      </w:r>
      <w:r w:rsidR="001B5C29" w:rsidRPr="009724B5">
        <w:rPr>
          <w:rFonts w:eastAsiaTheme="minorHAnsi" w:cstheme="minorHAnsi"/>
          <w:b w:val="0"/>
          <w:color w:val="000000" w:themeColor="text1"/>
          <w:szCs w:val="22"/>
        </w:rPr>
        <w:t>w</w:t>
      </w:r>
      <w:r w:rsidR="001B5C29">
        <w:rPr>
          <w:rFonts w:eastAsiaTheme="minorHAnsi" w:cstheme="minorHAnsi"/>
          <w:b w:val="0"/>
          <w:color w:val="000000" w:themeColor="text1"/>
          <w:szCs w:val="22"/>
        </w:rPr>
        <w:t>ill</w:t>
      </w:r>
      <w:r w:rsidR="001B5C29" w:rsidRPr="009724B5">
        <w:rPr>
          <w:rFonts w:eastAsiaTheme="minorHAnsi" w:cstheme="minorHAnsi"/>
          <w:b w:val="0"/>
          <w:color w:val="000000" w:themeColor="text1"/>
          <w:szCs w:val="22"/>
        </w:rPr>
        <w:t xml:space="preserve"> </w:t>
      </w:r>
      <w:r w:rsidRPr="009724B5">
        <w:rPr>
          <w:rFonts w:eastAsiaTheme="minorHAnsi" w:cstheme="minorHAnsi"/>
          <w:b w:val="0"/>
          <w:color w:val="000000" w:themeColor="text1"/>
          <w:szCs w:val="22"/>
        </w:rPr>
        <w:t>be mobilized from microcredit institutions and</w:t>
      </w:r>
      <w:r w:rsidRPr="009724B5">
        <w:rPr>
          <w:rFonts w:eastAsiaTheme="minorHAnsi" w:cstheme="minorHAnsi"/>
          <w:b w:val="0"/>
          <w:color w:val="000000" w:themeColor="text1"/>
          <w:szCs w:val="22"/>
        </w:rPr>
        <w:t xml:space="preserve"> other governmental organizations. The </w:t>
      </w:r>
      <w:r w:rsidR="0089000A">
        <w:rPr>
          <w:rFonts w:eastAsiaTheme="minorHAnsi" w:cstheme="minorHAnsi"/>
          <w:b w:val="0"/>
          <w:color w:val="000000" w:themeColor="text1"/>
          <w:szCs w:val="22"/>
        </w:rPr>
        <w:t>p</w:t>
      </w:r>
      <w:r w:rsidRPr="009724B5">
        <w:rPr>
          <w:rFonts w:eastAsiaTheme="minorHAnsi" w:cstheme="minorHAnsi"/>
          <w:b w:val="0"/>
          <w:color w:val="000000" w:themeColor="text1"/>
          <w:szCs w:val="22"/>
        </w:rPr>
        <w:t xml:space="preserve">roject would also directly contribute to the provision of basic rural infrastructure, mainly water points and feeder roads. Better connectivity was identified as a critical binding constraint for farmers to access </w:t>
      </w:r>
      <w:r w:rsidRPr="009724B5">
        <w:rPr>
          <w:rFonts w:eastAsiaTheme="minorHAnsi" w:cstheme="minorHAnsi"/>
          <w:b w:val="0"/>
          <w:color w:val="000000" w:themeColor="text1"/>
          <w:szCs w:val="22"/>
        </w:rPr>
        <w:lastRenderedPageBreak/>
        <w:t>in</w:t>
      </w:r>
      <w:r w:rsidRPr="009724B5">
        <w:rPr>
          <w:rFonts w:eastAsiaTheme="minorHAnsi" w:cstheme="minorHAnsi"/>
          <w:b w:val="0"/>
          <w:color w:val="000000" w:themeColor="text1"/>
          <w:szCs w:val="22"/>
        </w:rPr>
        <w:t>put and output markets based on the assumptions that (</w:t>
      </w:r>
      <w:r w:rsidR="0089000A">
        <w:rPr>
          <w:rFonts w:eastAsiaTheme="minorHAnsi" w:cstheme="minorHAnsi"/>
          <w:b w:val="0"/>
          <w:color w:val="000000" w:themeColor="text1"/>
          <w:szCs w:val="22"/>
        </w:rPr>
        <w:t>a</w:t>
      </w:r>
      <w:r w:rsidRPr="009724B5">
        <w:rPr>
          <w:rFonts w:eastAsiaTheme="minorHAnsi" w:cstheme="minorHAnsi"/>
          <w:b w:val="0"/>
          <w:color w:val="000000" w:themeColor="text1"/>
          <w:szCs w:val="22"/>
        </w:rPr>
        <w:t>) opening access would increase the inflow of essential agricultural inputs and (</w:t>
      </w:r>
      <w:r w:rsidR="0089000A">
        <w:rPr>
          <w:rFonts w:eastAsiaTheme="minorHAnsi" w:cstheme="minorHAnsi"/>
          <w:b w:val="0"/>
          <w:color w:val="000000" w:themeColor="text1"/>
          <w:szCs w:val="22"/>
        </w:rPr>
        <w:t>b</w:t>
      </w:r>
      <w:r w:rsidRPr="009724B5">
        <w:rPr>
          <w:rFonts w:eastAsiaTheme="minorHAnsi" w:cstheme="minorHAnsi"/>
          <w:b w:val="0"/>
          <w:color w:val="000000" w:themeColor="text1"/>
          <w:szCs w:val="22"/>
        </w:rPr>
        <w:t xml:space="preserve">) </w:t>
      </w:r>
      <w:r w:rsidRPr="008E59D0">
        <w:rPr>
          <w:rFonts w:eastAsiaTheme="minorHAnsi" w:cstheme="minorHAnsi"/>
          <w:b w:val="0"/>
          <w:color w:val="000000" w:themeColor="text1"/>
          <w:szCs w:val="22"/>
        </w:rPr>
        <w:t xml:space="preserve">there is </w:t>
      </w:r>
      <w:r w:rsidR="00924B21">
        <w:rPr>
          <w:rFonts w:eastAsiaTheme="minorHAnsi" w:cstheme="minorHAnsi"/>
          <w:b w:val="0"/>
          <w:color w:val="000000" w:themeColor="text1"/>
          <w:szCs w:val="22"/>
        </w:rPr>
        <w:t xml:space="preserve">a </w:t>
      </w:r>
      <w:r w:rsidRPr="008E59D0">
        <w:rPr>
          <w:rFonts w:eastAsiaTheme="minorHAnsi" w:cstheme="minorHAnsi"/>
          <w:b w:val="0"/>
          <w:color w:val="000000" w:themeColor="text1"/>
          <w:szCs w:val="22"/>
        </w:rPr>
        <w:t xml:space="preserve">demand </w:t>
      </w:r>
      <w:r w:rsidR="00924B21">
        <w:rPr>
          <w:rFonts w:eastAsiaTheme="minorHAnsi" w:cstheme="minorHAnsi"/>
          <w:b w:val="0"/>
          <w:color w:val="000000" w:themeColor="text1"/>
          <w:szCs w:val="22"/>
        </w:rPr>
        <w:t xml:space="preserve">that </w:t>
      </w:r>
      <w:r w:rsidRPr="008E59D0">
        <w:rPr>
          <w:rFonts w:eastAsiaTheme="minorHAnsi" w:cstheme="minorHAnsi"/>
          <w:b w:val="0"/>
          <w:color w:val="000000" w:themeColor="text1"/>
          <w:szCs w:val="22"/>
        </w:rPr>
        <w:t>rural households can satisfy and farmers’ produce comply with market requirements</w:t>
      </w:r>
      <w:r w:rsidRPr="009724B5">
        <w:rPr>
          <w:rFonts w:eastAsiaTheme="minorHAnsi" w:cstheme="minorHAnsi"/>
          <w:b w:val="0"/>
          <w:color w:val="000000" w:themeColor="text1"/>
          <w:szCs w:val="22"/>
        </w:rPr>
        <w:t xml:space="preserve">. On natural </w:t>
      </w:r>
      <w:r w:rsidRPr="009724B5">
        <w:rPr>
          <w:rFonts w:eastAsiaTheme="minorHAnsi" w:cstheme="minorHAnsi"/>
          <w:b w:val="0"/>
          <w:color w:val="000000" w:themeColor="text1"/>
          <w:szCs w:val="22"/>
        </w:rPr>
        <w:t xml:space="preserve">resources protection, the </w:t>
      </w:r>
      <w:r w:rsidR="0089000A">
        <w:rPr>
          <w:rFonts w:eastAsiaTheme="minorHAnsi" w:cstheme="minorHAnsi"/>
          <w:b w:val="0"/>
          <w:color w:val="000000" w:themeColor="text1"/>
          <w:szCs w:val="22"/>
        </w:rPr>
        <w:t>p</w:t>
      </w:r>
      <w:r w:rsidRPr="009724B5">
        <w:rPr>
          <w:rFonts w:eastAsiaTheme="minorHAnsi" w:cstheme="minorHAnsi"/>
          <w:b w:val="0"/>
          <w:color w:val="000000" w:themeColor="text1"/>
          <w:szCs w:val="22"/>
        </w:rPr>
        <w:t xml:space="preserve">roject logic </w:t>
      </w:r>
      <w:r w:rsidR="001C08AB">
        <w:rPr>
          <w:rFonts w:eastAsiaTheme="minorHAnsi" w:cstheme="minorHAnsi"/>
          <w:b w:val="0"/>
          <w:color w:val="000000" w:themeColor="text1"/>
          <w:szCs w:val="22"/>
        </w:rPr>
        <w:t>assumed</w:t>
      </w:r>
      <w:r w:rsidRPr="009724B5">
        <w:rPr>
          <w:rFonts w:eastAsiaTheme="minorHAnsi" w:cstheme="minorHAnsi"/>
          <w:b w:val="0"/>
          <w:color w:val="000000" w:themeColor="text1"/>
          <w:szCs w:val="22"/>
        </w:rPr>
        <w:t xml:space="preserve"> that rural </w:t>
      </w:r>
      <w:r w:rsidR="0027487A">
        <w:rPr>
          <w:rFonts w:eastAsiaTheme="minorHAnsi" w:cstheme="minorHAnsi"/>
          <w:b w:val="0"/>
          <w:color w:val="000000" w:themeColor="text1"/>
          <w:szCs w:val="22"/>
        </w:rPr>
        <w:t>community</w:t>
      </w:r>
      <w:r w:rsidRPr="009724B5">
        <w:rPr>
          <w:rFonts w:eastAsiaTheme="minorHAnsi" w:cstheme="minorHAnsi"/>
          <w:b w:val="0"/>
          <w:color w:val="000000" w:themeColor="text1"/>
          <w:szCs w:val="22"/>
        </w:rPr>
        <w:t xml:space="preserve"> </w:t>
      </w:r>
      <w:r w:rsidR="001B5C29">
        <w:rPr>
          <w:rFonts w:eastAsiaTheme="minorHAnsi" w:cstheme="minorHAnsi"/>
          <w:b w:val="0"/>
          <w:color w:val="000000" w:themeColor="text1"/>
          <w:szCs w:val="22"/>
        </w:rPr>
        <w:t xml:space="preserve">will </w:t>
      </w:r>
      <w:r w:rsidRPr="009724B5">
        <w:rPr>
          <w:rFonts w:eastAsiaTheme="minorHAnsi" w:cstheme="minorHAnsi"/>
          <w:b w:val="0"/>
          <w:color w:val="000000" w:themeColor="text1"/>
          <w:szCs w:val="22"/>
        </w:rPr>
        <w:t xml:space="preserve">include in their PDCs the construction of small-scale </w:t>
      </w:r>
      <w:r w:rsidRPr="00894701">
        <w:rPr>
          <w:rFonts w:eastAsiaTheme="minorHAnsi" w:cstheme="minorHAnsi"/>
          <w:b w:val="0"/>
          <w:color w:val="000000" w:themeColor="text1"/>
          <w:szCs w:val="22"/>
        </w:rPr>
        <w:t>anti-erosion</w:t>
      </w:r>
      <w:r w:rsidRPr="009724B5">
        <w:rPr>
          <w:rFonts w:eastAsiaTheme="minorHAnsi" w:cstheme="minorHAnsi"/>
          <w:b w:val="0"/>
          <w:color w:val="000000" w:themeColor="text1"/>
          <w:szCs w:val="22"/>
        </w:rPr>
        <w:t xml:space="preserve"> infrastructure, tree plantations, and pasture restoration that would serve the purpose of better protecting the overall landscape against further degradation. In addition, the </w:t>
      </w:r>
      <w:r w:rsidR="0089000A">
        <w:rPr>
          <w:rFonts w:eastAsiaTheme="minorHAnsi" w:cstheme="minorHAnsi"/>
          <w:b w:val="0"/>
          <w:color w:val="000000" w:themeColor="text1"/>
          <w:szCs w:val="22"/>
        </w:rPr>
        <w:t>p</w:t>
      </w:r>
      <w:r w:rsidRPr="009724B5">
        <w:rPr>
          <w:rFonts w:eastAsiaTheme="minorHAnsi" w:cstheme="minorHAnsi"/>
          <w:b w:val="0"/>
          <w:color w:val="000000" w:themeColor="text1"/>
          <w:szCs w:val="22"/>
        </w:rPr>
        <w:t>roject would promote sustainable land and water conservation and management pr</w:t>
      </w:r>
      <w:r w:rsidRPr="009724B5">
        <w:rPr>
          <w:rFonts w:eastAsiaTheme="minorHAnsi" w:cstheme="minorHAnsi"/>
          <w:b w:val="0"/>
          <w:color w:val="000000" w:themeColor="text1"/>
          <w:szCs w:val="22"/>
        </w:rPr>
        <w:t xml:space="preserve">actices based on the assumption that </w:t>
      </w:r>
      <w:r w:rsidRPr="009724B5">
        <w:rPr>
          <w:rFonts w:cstheme="minorHAnsi"/>
          <w:b w:val="0"/>
          <w:bCs/>
          <w:color w:val="auto"/>
          <w:szCs w:val="22"/>
        </w:rPr>
        <w:t xml:space="preserve">a more rational and adapted use of land, combined with improved crop and livestock intensification, </w:t>
      </w:r>
      <w:r w:rsidR="00CF1ABD">
        <w:rPr>
          <w:rFonts w:cstheme="minorHAnsi"/>
          <w:b w:val="0"/>
          <w:bCs/>
          <w:color w:val="auto"/>
          <w:szCs w:val="22"/>
        </w:rPr>
        <w:t xml:space="preserve">will improve </w:t>
      </w:r>
      <w:r w:rsidRPr="009724B5">
        <w:rPr>
          <w:rFonts w:cstheme="minorHAnsi"/>
          <w:b w:val="0"/>
          <w:bCs/>
          <w:color w:val="auto"/>
          <w:szCs w:val="22"/>
        </w:rPr>
        <w:t>cereal fodder</w:t>
      </w:r>
      <w:r w:rsidR="00CF1ABD">
        <w:rPr>
          <w:rFonts w:cstheme="minorHAnsi"/>
          <w:b w:val="0"/>
          <w:bCs/>
          <w:color w:val="auto"/>
          <w:szCs w:val="22"/>
        </w:rPr>
        <w:t>,</w:t>
      </w:r>
      <w:r w:rsidR="0027487A">
        <w:rPr>
          <w:rFonts w:cstheme="minorHAnsi"/>
          <w:b w:val="0"/>
          <w:bCs/>
          <w:color w:val="auto"/>
          <w:szCs w:val="22"/>
        </w:rPr>
        <w:t xml:space="preserve"> </w:t>
      </w:r>
      <w:r w:rsidRPr="009724B5">
        <w:rPr>
          <w:rFonts w:cstheme="minorHAnsi"/>
          <w:b w:val="0"/>
          <w:bCs/>
          <w:color w:val="auto"/>
          <w:szCs w:val="22"/>
        </w:rPr>
        <w:t>orchard production</w:t>
      </w:r>
      <w:r w:rsidR="00CF1ABD">
        <w:rPr>
          <w:rFonts w:cstheme="minorHAnsi"/>
          <w:b w:val="0"/>
          <w:bCs/>
          <w:color w:val="auto"/>
          <w:szCs w:val="22"/>
        </w:rPr>
        <w:t>,</w:t>
      </w:r>
      <w:r w:rsidRPr="009724B5">
        <w:rPr>
          <w:rFonts w:cstheme="minorHAnsi"/>
          <w:b w:val="0"/>
          <w:bCs/>
          <w:color w:val="auto"/>
          <w:szCs w:val="22"/>
        </w:rPr>
        <w:t xml:space="preserve"> and livelihoods while reducing land degradation.</w:t>
      </w:r>
    </w:p>
    <w:p w:rsidR="009724B5" w:rsidRPr="00612D12" w:rsidRDefault="00CD08D1" w:rsidP="00612D12">
      <w:pPr>
        <w:spacing w:before="240" w:after="240"/>
        <w:jc w:val="both"/>
        <w:rPr>
          <w:rFonts w:asciiTheme="minorHAnsi" w:hAnsiTheme="minorHAnsi" w:cstheme="minorHAnsi"/>
          <w:b/>
          <w:color w:val="auto"/>
          <w:sz w:val="22"/>
          <w:szCs w:val="22"/>
        </w:rPr>
      </w:pPr>
      <w:r w:rsidRPr="00612D12">
        <w:rPr>
          <w:rFonts w:asciiTheme="minorHAnsi" w:hAnsiTheme="minorHAnsi" w:cstheme="minorHAnsi"/>
          <w:b/>
          <w:color w:val="auto"/>
          <w:sz w:val="22"/>
          <w:szCs w:val="22"/>
        </w:rPr>
        <w:t>Project Development Ob</w:t>
      </w:r>
      <w:r w:rsidRPr="00612D12">
        <w:rPr>
          <w:rFonts w:asciiTheme="minorHAnsi" w:hAnsiTheme="minorHAnsi" w:cstheme="minorHAnsi"/>
          <w:b/>
          <w:color w:val="auto"/>
          <w:sz w:val="22"/>
          <w:szCs w:val="22"/>
        </w:rPr>
        <w:t>jectives (PDOs)</w:t>
      </w:r>
    </w:p>
    <w:p w:rsidR="009724B5" w:rsidRPr="009724B5" w:rsidRDefault="00CD08D1" w:rsidP="00526F4B">
      <w:pPr>
        <w:pStyle w:val="ListParagraph"/>
        <w:numPr>
          <w:ilvl w:val="0"/>
          <w:numId w:val="14"/>
        </w:numPr>
        <w:spacing w:after="240"/>
        <w:ind w:left="0" w:firstLine="0"/>
        <w:contextualSpacing w:val="0"/>
        <w:jc w:val="both"/>
        <w:rPr>
          <w:rFonts w:cstheme="minorHAnsi"/>
          <w:color w:val="000000" w:themeColor="text1"/>
          <w:szCs w:val="22"/>
        </w:rPr>
      </w:pPr>
      <w:r w:rsidRPr="009724B5">
        <w:rPr>
          <w:rFonts w:eastAsiaTheme="minorHAnsi" w:cstheme="minorHAnsi"/>
          <w:color w:val="000000" w:themeColor="text1"/>
          <w:szCs w:val="22"/>
        </w:rPr>
        <w:t xml:space="preserve">The Project Development Objectives (PDOs) are to improve the socioeconomic conditions of the rural population and promote better </w:t>
      </w:r>
      <w:r w:rsidRPr="0089000A">
        <w:rPr>
          <w:rFonts w:cstheme="minorHAnsi"/>
          <w:bCs/>
          <w:color w:val="auto"/>
          <w:szCs w:val="22"/>
        </w:rPr>
        <w:t>protection</w:t>
      </w:r>
      <w:r w:rsidRPr="009724B5">
        <w:rPr>
          <w:rFonts w:eastAsiaTheme="minorHAnsi" w:cstheme="minorHAnsi"/>
          <w:color w:val="000000" w:themeColor="text1"/>
          <w:szCs w:val="22"/>
        </w:rPr>
        <w:t xml:space="preserve"> and management of natural resources in the project area using an integrated participatory approach t</w:t>
      </w:r>
      <w:r w:rsidRPr="009724B5">
        <w:rPr>
          <w:rFonts w:eastAsiaTheme="minorHAnsi" w:cstheme="minorHAnsi"/>
          <w:color w:val="000000" w:themeColor="text1"/>
          <w:szCs w:val="22"/>
        </w:rPr>
        <w:t xml:space="preserve">o community-based development. </w:t>
      </w:r>
      <w:r w:rsidRPr="009724B5">
        <w:rPr>
          <w:rFonts w:eastAsiaTheme="minorHAnsi" w:cstheme="minorHAnsi"/>
          <w:b w:val="0"/>
          <w:color w:val="000000" w:themeColor="text1"/>
          <w:szCs w:val="22"/>
        </w:rPr>
        <w:t>The PDOs</w:t>
      </w:r>
      <w:r w:rsidR="001257C7">
        <w:rPr>
          <w:rFonts w:eastAsiaTheme="minorHAnsi" w:cstheme="minorHAnsi"/>
          <w:b w:val="0"/>
          <w:color w:val="000000" w:themeColor="text1"/>
          <w:szCs w:val="22"/>
        </w:rPr>
        <w:t>,</w:t>
      </w:r>
      <w:r w:rsidRPr="009724B5">
        <w:rPr>
          <w:rFonts w:eastAsiaTheme="minorHAnsi" w:cstheme="minorHAnsi"/>
          <w:b w:val="0"/>
          <w:color w:val="000000" w:themeColor="text1"/>
          <w:szCs w:val="22"/>
        </w:rPr>
        <w:t xml:space="preserve"> as stated in the </w:t>
      </w:r>
      <w:r w:rsidR="00CB3A3A">
        <w:rPr>
          <w:rFonts w:eastAsiaTheme="minorHAnsi" w:cstheme="minorHAnsi"/>
          <w:b w:val="0"/>
          <w:color w:val="000000" w:themeColor="text1"/>
          <w:szCs w:val="22"/>
        </w:rPr>
        <w:t>Project Appraisal Document (</w:t>
      </w:r>
      <w:r w:rsidRPr="009724B5">
        <w:rPr>
          <w:rFonts w:eastAsiaTheme="minorHAnsi" w:cstheme="minorHAnsi"/>
          <w:b w:val="0"/>
          <w:color w:val="000000" w:themeColor="text1"/>
          <w:szCs w:val="22"/>
        </w:rPr>
        <w:t>PAD</w:t>
      </w:r>
      <w:r w:rsidR="00CB3A3A">
        <w:rPr>
          <w:rFonts w:eastAsiaTheme="minorHAnsi" w:cstheme="minorHAnsi"/>
          <w:b w:val="0"/>
          <w:color w:val="000000" w:themeColor="text1"/>
          <w:szCs w:val="22"/>
        </w:rPr>
        <w:t>)</w:t>
      </w:r>
      <w:r w:rsidR="001257C7">
        <w:rPr>
          <w:rFonts w:eastAsiaTheme="minorHAnsi" w:cstheme="minorHAnsi"/>
          <w:b w:val="0"/>
          <w:color w:val="000000" w:themeColor="text1"/>
          <w:szCs w:val="22"/>
        </w:rPr>
        <w:t>,</w:t>
      </w:r>
      <w:r w:rsidRPr="009724B5">
        <w:rPr>
          <w:rFonts w:eastAsiaTheme="minorHAnsi" w:cstheme="minorHAnsi"/>
          <w:b w:val="0"/>
          <w:color w:val="000000" w:themeColor="text1"/>
          <w:szCs w:val="22"/>
        </w:rPr>
        <w:t xml:space="preserve"> </w:t>
      </w:r>
      <w:r w:rsidR="001257C7" w:rsidRPr="009724B5">
        <w:rPr>
          <w:rFonts w:eastAsiaTheme="minorHAnsi" w:cstheme="minorHAnsi"/>
          <w:b w:val="0"/>
          <w:color w:val="000000" w:themeColor="text1"/>
          <w:szCs w:val="22"/>
        </w:rPr>
        <w:t xml:space="preserve">were fully consistent </w:t>
      </w:r>
      <w:r w:rsidR="001257C7">
        <w:rPr>
          <w:rFonts w:eastAsiaTheme="minorHAnsi" w:cstheme="minorHAnsi"/>
          <w:b w:val="0"/>
          <w:color w:val="000000" w:themeColor="text1"/>
          <w:szCs w:val="22"/>
        </w:rPr>
        <w:t>with</w:t>
      </w:r>
      <w:r w:rsidR="001257C7" w:rsidRPr="009724B5">
        <w:rPr>
          <w:rFonts w:eastAsiaTheme="minorHAnsi" w:cstheme="minorHAnsi"/>
          <w:b w:val="0"/>
          <w:color w:val="000000" w:themeColor="text1"/>
          <w:szCs w:val="22"/>
        </w:rPr>
        <w:t xml:space="preserve"> </w:t>
      </w:r>
      <w:r w:rsidRPr="009724B5">
        <w:rPr>
          <w:rFonts w:eastAsiaTheme="minorHAnsi" w:cstheme="minorHAnsi"/>
          <w:b w:val="0"/>
          <w:color w:val="000000" w:themeColor="text1"/>
          <w:szCs w:val="22"/>
        </w:rPr>
        <w:t>the Loan and Project Agreements.</w:t>
      </w:r>
      <w:r w:rsidR="002046E2">
        <w:rPr>
          <w:rFonts w:eastAsiaTheme="minorHAnsi" w:cstheme="minorHAnsi"/>
          <w:b w:val="0"/>
          <w:color w:val="000000" w:themeColor="text1"/>
          <w:szCs w:val="22"/>
        </w:rPr>
        <w:t xml:space="preserve"> </w:t>
      </w:r>
      <w:r w:rsidR="00B304C2">
        <w:rPr>
          <w:rFonts w:eastAsiaTheme="minorHAnsi" w:cstheme="minorHAnsi"/>
          <w:b w:val="0"/>
          <w:color w:val="000000" w:themeColor="text1"/>
          <w:szCs w:val="22"/>
        </w:rPr>
        <w:t>I</w:t>
      </w:r>
      <w:r w:rsidR="002046E2">
        <w:rPr>
          <w:rFonts w:eastAsiaTheme="minorHAnsi" w:cstheme="minorHAnsi"/>
          <w:b w:val="0"/>
          <w:color w:val="000000" w:themeColor="text1"/>
          <w:szCs w:val="22"/>
        </w:rPr>
        <w:t xml:space="preserve">mprovement of socioeconomic conditions is primarily seen as directly resulting from </w:t>
      </w:r>
      <w:r w:rsidR="00CF1ABD">
        <w:rPr>
          <w:rFonts w:eastAsiaTheme="minorHAnsi" w:cstheme="minorHAnsi"/>
          <w:b w:val="0"/>
          <w:color w:val="000000" w:themeColor="text1"/>
          <w:szCs w:val="22"/>
        </w:rPr>
        <w:t xml:space="preserve">increased </w:t>
      </w:r>
      <w:r w:rsidR="002046E2">
        <w:rPr>
          <w:rFonts w:eastAsiaTheme="minorHAnsi" w:cstheme="minorHAnsi"/>
          <w:b w:val="0"/>
          <w:color w:val="000000" w:themeColor="text1"/>
          <w:szCs w:val="22"/>
        </w:rPr>
        <w:t>agricultural productivity</w:t>
      </w:r>
      <w:r w:rsidR="00CF1ABD">
        <w:rPr>
          <w:rFonts w:eastAsiaTheme="minorHAnsi" w:cstheme="minorHAnsi"/>
          <w:b w:val="0"/>
          <w:color w:val="000000" w:themeColor="text1"/>
          <w:szCs w:val="22"/>
        </w:rPr>
        <w:t xml:space="preserve">, </w:t>
      </w:r>
      <w:r w:rsidR="002046E2">
        <w:rPr>
          <w:rFonts w:eastAsiaTheme="minorHAnsi" w:cstheme="minorHAnsi"/>
          <w:b w:val="0"/>
          <w:color w:val="000000" w:themeColor="text1"/>
          <w:szCs w:val="22"/>
        </w:rPr>
        <w:t xml:space="preserve">diversification, and better access to markets. This, through better incomes, would in turn lead </w:t>
      </w:r>
      <w:r>
        <w:rPr>
          <w:rFonts w:eastAsiaTheme="minorHAnsi" w:cstheme="minorHAnsi"/>
          <w:b w:val="0"/>
          <w:color w:val="000000" w:themeColor="text1"/>
          <w:szCs w:val="22"/>
        </w:rPr>
        <w:t xml:space="preserve">to </w:t>
      </w:r>
      <w:r w:rsidR="002046E2">
        <w:rPr>
          <w:rFonts w:eastAsiaTheme="minorHAnsi" w:cstheme="minorHAnsi"/>
          <w:b w:val="0"/>
          <w:color w:val="000000" w:themeColor="text1"/>
          <w:szCs w:val="22"/>
        </w:rPr>
        <w:t>longer term improvement in employment, housing conditions and assets.</w:t>
      </w:r>
    </w:p>
    <w:p w:rsidR="009724B5" w:rsidRPr="00612D12" w:rsidRDefault="00CD08D1" w:rsidP="00612D12">
      <w:pPr>
        <w:spacing w:before="240" w:after="240"/>
        <w:jc w:val="both"/>
        <w:rPr>
          <w:rFonts w:asciiTheme="minorHAnsi" w:hAnsiTheme="minorHAnsi" w:cstheme="minorHAnsi"/>
          <w:b/>
          <w:color w:val="auto"/>
          <w:sz w:val="22"/>
          <w:szCs w:val="22"/>
        </w:rPr>
      </w:pPr>
      <w:r w:rsidRPr="00612D12">
        <w:rPr>
          <w:rFonts w:asciiTheme="minorHAnsi" w:hAnsiTheme="minorHAnsi" w:cstheme="minorHAnsi"/>
          <w:b/>
          <w:color w:val="auto"/>
          <w:sz w:val="22"/>
          <w:szCs w:val="22"/>
        </w:rPr>
        <w:t>Key Expected Outcomes and Outcome Indicators</w:t>
      </w:r>
    </w:p>
    <w:p w:rsidR="009724B5" w:rsidRPr="009724B5" w:rsidRDefault="00CD08D1" w:rsidP="00526F4B">
      <w:pPr>
        <w:pStyle w:val="ListParagraph"/>
        <w:numPr>
          <w:ilvl w:val="0"/>
          <w:numId w:val="14"/>
        </w:numPr>
        <w:spacing w:after="240"/>
        <w:ind w:left="0" w:firstLine="0"/>
        <w:contextualSpacing w:val="0"/>
        <w:jc w:val="both"/>
        <w:rPr>
          <w:rFonts w:eastAsiaTheme="minorHAnsi" w:cstheme="minorHAnsi"/>
          <w:b w:val="0"/>
          <w:color w:val="000000" w:themeColor="text1"/>
          <w:szCs w:val="22"/>
        </w:rPr>
      </w:pPr>
      <w:r w:rsidRPr="009724B5">
        <w:rPr>
          <w:rFonts w:eastAsiaTheme="minorHAnsi" w:cstheme="minorHAnsi"/>
          <w:color w:val="000000" w:themeColor="text1"/>
          <w:szCs w:val="22"/>
        </w:rPr>
        <w:t xml:space="preserve">As captured in </w:t>
      </w:r>
      <w:r w:rsidRPr="009724B5">
        <w:rPr>
          <w:rFonts w:eastAsiaTheme="minorHAnsi" w:cstheme="minorHAnsi"/>
          <w:color w:val="000000" w:themeColor="text1"/>
          <w:szCs w:val="22"/>
        </w:rPr>
        <w:t>the PDO, the two key expected outcomes were (</w:t>
      </w:r>
      <w:r w:rsidR="00720437">
        <w:rPr>
          <w:rFonts w:eastAsiaTheme="minorHAnsi" w:cstheme="minorHAnsi"/>
          <w:color w:val="000000" w:themeColor="text1"/>
          <w:szCs w:val="22"/>
        </w:rPr>
        <w:t>a</w:t>
      </w:r>
      <w:r w:rsidRPr="009724B5">
        <w:rPr>
          <w:rFonts w:eastAsiaTheme="minorHAnsi" w:cstheme="minorHAnsi"/>
          <w:color w:val="000000" w:themeColor="text1"/>
          <w:szCs w:val="22"/>
        </w:rPr>
        <w:t xml:space="preserve">) an improvement of the socioeconomic conditions of the rural population in the </w:t>
      </w:r>
      <w:r w:rsidR="00CC37F1">
        <w:rPr>
          <w:rFonts w:eastAsiaTheme="minorHAnsi" w:cstheme="minorHAnsi"/>
          <w:color w:val="000000" w:themeColor="text1"/>
          <w:szCs w:val="22"/>
        </w:rPr>
        <w:t>p</w:t>
      </w:r>
      <w:r w:rsidRPr="009724B5">
        <w:rPr>
          <w:rFonts w:eastAsiaTheme="minorHAnsi" w:cstheme="minorHAnsi"/>
          <w:color w:val="000000" w:themeColor="text1"/>
          <w:szCs w:val="22"/>
        </w:rPr>
        <w:t>roject area and (</w:t>
      </w:r>
      <w:r w:rsidR="00720437">
        <w:rPr>
          <w:rFonts w:eastAsiaTheme="minorHAnsi" w:cstheme="minorHAnsi"/>
          <w:color w:val="000000" w:themeColor="text1"/>
          <w:szCs w:val="22"/>
        </w:rPr>
        <w:t>b</w:t>
      </w:r>
      <w:r w:rsidRPr="009724B5">
        <w:rPr>
          <w:rFonts w:eastAsiaTheme="minorHAnsi" w:cstheme="minorHAnsi"/>
          <w:color w:val="000000" w:themeColor="text1"/>
          <w:szCs w:val="22"/>
        </w:rPr>
        <w:t xml:space="preserve">) a better protection and management of natural resources in the Project area. </w:t>
      </w:r>
      <w:r w:rsidRPr="009724B5">
        <w:rPr>
          <w:rFonts w:eastAsiaTheme="minorHAnsi" w:cstheme="minorHAnsi"/>
          <w:b w:val="0"/>
          <w:color w:val="000000" w:themeColor="text1"/>
          <w:szCs w:val="22"/>
        </w:rPr>
        <w:t xml:space="preserve">As defined in the PAD, the achievement of these outcomes </w:t>
      </w:r>
      <w:r w:rsidR="00210D6F">
        <w:rPr>
          <w:rFonts w:eastAsiaTheme="minorHAnsi" w:cstheme="minorHAnsi"/>
          <w:b w:val="0"/>
          <w:color w:val="000000" w:themeColor="text1"/>
          <w:szCs w:val="22"/>
        </w:rPr>
        <w:t>is</w:t>
      </w:r>
      <w:r w:rsidRPr="009724B5">
        <w:rPr>
          <w:rFonts w:eastAsiaTheme="minorHAnsi" w:cstheme="minorHAnsi"/>
          <w:b w:val="0"/>
          <w:color w:val="000000" w:themeColor="text1"/>
          <w:szCs w:val="22"/>
        </w:rPr>
        <w:t xml:space="preserve"> </w:t>
      </w:r>
      <w:r w:rsidRPr="009724B5">
        <w:rPr>
          <w:rFonts w:cstheme="minorHAnsi"/>
          <w:b w:val="0"/>
          <w:bCs/>
          <w:color w:val="auto"/>
          <w:szCs w:val="22"/>
        </w:rPr>
        <w:t>measured</w:t>
      </w:r>
      <w:r w:rsidRPr="009724B5">
        <w:rPr>
          <w:rFonts w:eastAsiaTheme="minorHAnsi" w:cstheme="minorHAnsi"/>
          <w:b w:val="0"/>
          <w:color w:val="000000" w:themeColor="text1"/>
          <w:szCs w:val="22"/>
        </w:rPr>
        <w:t xml:space="preserve"> </w:t>
      </w:r>
      <w:r w:rsidRPr="009724B5">
        <w:rPr>
          <w:rFonts w:cstheme="minorHAnsi"/>
          <w:b w:val="0"/>
          <w:bCs/>
          <w:color w:val="auto"/>
          <w:szCs w:val="22"/>
        </w:rPr>
        <w:t>through</w:t>
      </w:r>
      <w:r w:rsidRPr="009724B5">
        <w:rPr>
          <w:rFonts w:eastAsiaTheme="minorHAnsi" w:cstheme="minorHAnsi"/>
          <w:b w:val="0"/>
          <w:color w:val="000000" w:themeColor="text1"/>
          <w:szCs w:val="22"/>
        </w:rPr>
        <w:t xml:space="preserve"> the following key performance indicators: </w:t>
      </w:r>
    </w:p>
    <w:p w:rsidR="009724B5" w:rsidRPr="007936B7" w:rsidRDefault="00CD08D1" w:rsidP="007936B7">
      <w:pPr>
        <w:pStyle w:val="ListParagraph"/>
        <w:widowControl/>
        <w:numPr>
          <w:ilvl w:val="0"/>
          <w:numId w:val="12"/>
        </w:numPr>
        <w:autoSpaceDE/>
        <w:autoSpaceDN/>
        <w:adjustRightInd/>
        <w:spacing w:after="240"/>
        <w:ind w:left="1195" w:hanging="475"/>
        <w:contextualSpacing w:val="0"/>
        <w:jc w:val="both"/>
        <w:rPr>
          <w:rFonts w:eastAsiaTheme="minorHAnsi" w:cstheme="minorHAnsi"/>
          <w:b w:val="0"/>
          <w:color w:val="000000" w:themeColor="text1"/>
          <w:szCs w:val="22"/>
        </w:rPr>
      </w:pPr>
      <w:r w:rsidRPr="007936B7">
        <w:rPr>
          <w:rFonts w:eastAsiaTheme="minorHAnsi" w:cstheme="minorHAnsi"/>
          <w:b w:val="0"/>
          <w:color w:val="000000" w:themeColor="text1"/>
          <w:szCs w:val="22"/>
        </w:rPr>
        <w:t>Percentage improvement in a composite index of socioeconomic indicators at the administrative sector (</w:t>
      </w:r>
      <w:proofErr w:type="spellStart"/>
      <w:r w:rsidRPr="007936B7">
        <w:rPr>
          <w:rFonts w:eastAsiaTheme="minorHAnsi" w:cstheme="minorHAnsi"/>
          <w:b w:val="0"/>
          <w:i/>
          <w:color w:val="000000" w:themeColor="text1"/>
          <w:szCs w:val="22"/>
        </w:rPr>
        <w:t>imada</w:t>
      </w:r>
      <w:proofErr w:type="spellEnd"/>
      <w:r w:rsidRPr="007936B7">
        <w:rPr>
          <w:rFonts w:eastAsiaTheme="minorHAnsi" w:cstheme="minorHAnsi"/>
          <w:b w:val="0"/>
          <w:color w:val="000000" w:themeColor="text1"/>
          <w:szCs w:val="22"/>
        </w:rPr>
        <w:t xml:space="preserve">) level: employment, housing </w:t>
      </w:r>
      <w:r w:rsidRPr="007936B7">
        <w:rPr>
          <w:rFonts w:eastAsiaTheme="minorHAnsi" w:cstheme="minorHAnsi"/>
          <w:b w:val="0"/>
          <w:color w:val="000000" w:themeColor="text1"/>
          <w:szCs w:val="22"/>
        </w:rPr>
        <w:t>conditions and household durable goods, access to potable water, access to roads, access to basic services (health, education</w:t>
      </w:r>
      <w:r w:rsidR="007936B7">
        <w:rPr>
          <w:rFonts w:eastAsiaTheme="minorHAnsi" w:cstheme="minorHAnsi"/>
          <w:b w:val="0"/>
          <w:color w:val="000000" w:themeColor="text1"/>
          <w:szCs w:val="22"/>
        </w:rPr>
        <w:t>,</w:t>
      </w:r>
      <w:r w:rsidRPr="007936B7">
        <w:rPr>
          <w:rFonts w:eastAsiaTheme="minorHAnsi" w:cstheme="minorHAnsi"/>
          <w:b w:val="0"/>
          <w:color w:val="000000" w:themeColor="text1"/>
          <w:szCs w:val="22"/>
        </w:rPr>
        <w:t xml:space="preserve"> and electricity)</w:t>
      </w:r>
    </w:p>
    <w:p w:rsidR="0099113B" w:rsidRDefault="00CD08D1" w:rsidP="007936B7">
      <w:pPr>
        <w:pStyle w:val="ListParagraph"/>
        <w:widowControl/>
        <w:numPr>
          <w:ilvl w:val="0"/>
          <w:numId w:val="12"/>
        </w:numPr>
        <w:autoSpaceDE/>
        <w:autoSpaceDN/>
        <w:adjustRightInd/>
        <w:spacing w:after="240"/>
        <w:ind w:left="1195" w:hanging="475"/>
        <w:contextualSpacing w:val="0"/>
        <w:jc w:val="both"/>
        <w:rPr>
          <w:rFonts w:eastAsiaTheme="minorHAnsi" w:cstheme="minorHAnsi"/>
          <w:b w:val="0"/>
          <w:color w:val="000000" w:themeColor="text1"/>
          <w:szCs w:val="22"/>
        </w:rPr>
      </w:pPr>
      <w:r w:rsidRPr="009724B5">
        <w:rPr>
          <w:rFonts w:eastAsiaTheme="minorHAnsi" w:cstheme="minorHAnsi"/>
          <w:b w:val="0"/>
          <w:color w:val="000000" w:themeColor="text1"/>
          <w:szCs w:val="22"/>
        </w:rPr>
        <w:t xml:space="preserve">Number of sectors involved in the project that have their populations organized into Agricultural and Fisheries </w:t>
      </w:r>
      <w:r w:rsidRPr="009724B5">
        <w:rPr>
          <w:rFonts w:eastAsiaTheme="minorHAnsi" w:cstheme="minorHAnsi"/>
          <w:b w:val="0"/>
          <w:color w:val="000000" w:themeColor="text1"/>
          <w:szCs w:val="22"/>
        </w:rPr>
        <w:t xml:space="preserve">Development </w:t>
      </w:r>
      <w:r w:rsidR="00A06DAD">
        <w:rPr>
          <w:rFonts w:eastAsiaTheme="minorHAnsi" w:cstheme="minorHAnsi"/>
          <w:b w:val="0"/>
          <w:color w:val="000000" w:themeColor="text1"/>
          <w:szCs w:val="22"/>
        </w:rPr>
        <w:t>Groups</w:t>
      </w:r>
      <w:r w:rsidRPr="009724B5">
        <w:rPr>
          <w:rFonts w:eastAsiaTheme="minorHAnsi" w:cstheme="minorHAnsi"/>
          <w:b w:val="0"/>
          <w:color w:val="000000" w:themeColor="text1"/>
          <w:szCs w:val="22"/>
        </w:rPr>
        <w:t xml:space="preserve"> (</w:t>
      </w:r>
      <w:proofErr w:type="spellStart"/>
      <w:r w:rsidRPr="009724B5">
        <w:rPr>
          <w:rFonts w:eastAsiaTheme="minorHAnsi" w:cstheme="minorHAnsi"/>
          <w:b w:val="0"/>
          <w:i/>
          <w:color w:val="000000" w:themeColor="text1"/>
          <w:szCs w:val="22"/>
        </w:rPr>
        <w:t>Groupements</w:t>
      </w:r>
      <w:proofErr w:type="spellEnd"/>
      <w:r w:rsidRPr="009724B5">
        <w:rPr>
          <w:rFonts w:eastAsiaTheme="minorHAnsi" w:cstheme="minorHAnsi"/>
          <w:b w:val="0"/>
          <w:i/>
          <w:color w:val="000000" w:themeColor="text1"/>
          <w:szCs w:val="22"/>
        </w:rPr>
        <w:t xml:space="preserve"> de </w:t>
      </w:r>
      <w:proofErr w:type="spellStart"/>
      <w:r w:rsidRPr="009724B5">
        <w:rPr>
          <w:rFonts w:eastAsiaTheme="minorHAnsi" w:cstheme="minorHAnsi"/>
          <w:b w:val="0"/>
          <w:i/>
          <w:color w:val="000000" w:themeColor="text1"/>
          <w:szCs w:val="22"/>
        </w:rPr>
        <w:t>Développement</w:t>
      </w:r>
      <w:proofErr w:type="spellEnd"/>
      <w:r w:rsidRPr="009724B5">
        <w:rPr>
          <w:rFonts w:eastAsiaTheme="minorHAnsi" w:cstheme="minorHAnsi"/>
          <w:b w:val="0"/>
          <w:i/>
          <w:color w:val="000000" w:themeColor="text1"/>
          <w:szCs w:val="22"/>
        </w:rPr>
        <w:t xml:space="preserve"> </w:t>
      </w:r>
      <w:proofErr w:type="spellStart"/>
      <w:r w:rsidRPr="009724B5">
        <w:rPr>
          <w:rFonts w:eastAsiaTheme="minorHAnsi" w:cstheme="minorHAnsi"/>
          <w:b w:val="0"/>
          <w:i/>
          <w:color w:val="000000" w:themeColor="text1"/>
          <w:szCs w:val="22"/>
        </w:rPr>
        <w:t>Agricole</w:t>
      </w:r>
      <w:proofErr w:type="spellEnd"/>
      <w:r w:rsidRPr="009724B5">
        <w:rPr>
          <w:rFonts w:eastAsiaTheme="minorHAnsi" w:cstheme="minorHAnsi"/>
          <w:b w:val="0"/>
          <w:i/>
          <w:color w:val="000000" w:themeColor="text1"/>
          <w:szCs w:val="22"/>
        </w:rPr>
        <w:t xml:space="preserve"> et de la </w:t>
      </w:r>
      <w:proofErr w:type="spellStart"/>
      <w:r w:rsidRPr="009724B5">
        <w:rPr>
          <w:rFonts w:eastAsiaTheme="minorHAnsi" w:cstheme="minorHAnsi"/>
          <w:b w:val="0"/>
          <w:i/>
          <w:color w:val="000000" w:themeColor="text1"/>
          <w:szCs w:val="22"/>
        </w:rPr>
        <w:t>Pêche</w:t>
      </w:r>
      <w:proofErr w:type="spellEnd"/>
      <w:r w:rsidR="007936B7">
        <w:rPr>
          <w:rFonts w:eastAsiaTheme="minorHAnsi" w:cstheme="minorHAnsi"/>
          <w:b w:val="0"/>
          <w:i/>
          <w:color w:val="000000" w:themeColor="text1"/>
          <w:szCs w:val="22"/>
        </w:rPr>
        <w:t>,</w:t>
      </w:r>
      <w:r w:rsidRPr="009724B5">
        <w:rPr>
          <w:rFonts w:eastAsiaTheme="minorHAnsi" w:cstheme="minorHAnsi"/>
          <w:b w:val="0"/>
          <w:color w:val="000000" w:themeColor="text1"/>
          <w:szCs w:val="22"/>
        </w:rPr>
        <w:t xml:space="preserve"> GDAPs) or informal Development Committees (</w:t>
      </w:r>
      <w:proofErr w:type="spellStart"/>
      <w:r w:rsidRPr="009724B5">
        <w:rPr>
          <w:rFonts w:eastAsiaTheme="minorHAnsi" w:cstheme="minorHAnsi"/>
          <w:b w:val="0"/>
          <w:i/>
          <w:color w:val="000000" w:themeColor="text1"/>
          <w:szCs w:val="22"/>
        </w:rPr>
        <w:t>Comités</w:t>
      </w:r>
      <w:proofErr w:type="spellEnd"/>
      <w:r w:rsidRPr="009724B5">
        <w:rPr>
          <w:rFonts w:eastAsiaTheme="minorHAnsi" w:cstheme="minorHAnsi"/>
          <w:b w:val="0"/>
          <w:i/>
          <w:color w:val="000000" w:themeColor="text1"/>
          <w:szCs w:val="22"/>
        </w:rPr>
        <w:t xml:space="preserve"> de </w:t>
      </w:r>
      <w:proofErr w:type="spellStart"/>
      <w:r w:rsidRPr="009724B5">
        <w:rPr>
          <w:rFonts w:eastAsiaTheme="minorHAnsi" w:cstheme="minorHAnsi"/>
          <w:b w:val="0"/>
          <w:i/>
          <w:color w:val="000000" w:themeColor="text1"/>
          <w:szCs w:val="22"/>
        </w:rPr>
        <w:t>Développement</w:t>
      </w:r>
      <w:proofErr w:type="spellEnd"/>
      <w:r w:rsidR="007936B7">
        <w:rPr>
          <w:rFonts w:eastAsiaTheme="minorHAnsi" w:cstheme="minorHAnsi"/>
          <w:b w:val="0"/>
          <w:i/>
          <w:color w:val="000000" w:themeColor="text1"/>
          <w:szCs w:val="22"/>
        </w:rPr>
        <w:t>,</w:t>
      </w:r>
      <w:r w:rsidRPr="009724B5">
        <w:rPr>
          <w:rFonts w:eastAsiaTheme="minorHAnsi" w:cstheme="minorHAnsi"/>
          <w:b w:val="0"/>
          <w:color w:val="000000" w:themeColor="text1"/>
          <w:szCs w:val="22"/>
        </w:rPr>
        <w:t xml:space="preserve"> CDs) and have prepared their PDCs, which are being implemented in collaboration with partners</w:t>
      </w:r>
    </w:p>
    <w:p w:rsidR="009724B5" w:rsidRPr="0099113B" w:rsidRDefault="00CD08D1" w:rsidP="007936B7">
      <w:pPr>
        <w:pStyle w:val="ListParagraph"/>
        <w:widowControl/>
        <w:numPr>
          <w:ilvl w:val="0"/>
          <w:numId w:val="12"/>
        </w:numPr>
        <w:autoSpaceDE/>
        <w:autoSpaceDN/>
        <w:adjustRightInd/>
        <w:spacing w:after="240"/>
        <w:ind w:left="1195" w:hanging="475"/>
        <w:contextualSpacing w:val="0"/>
        <w:jc w:val="both"/>
        <w:rPr>
          <w:rFonts w:eastAsiaTheme="minorHAnsi" w:cstheme="minorHAnsi"/>
          <w:b w:val="0"/>
          <w:color w:val="000000" w:themeColor="text1"/>
          <w:szCs w:val="22"/>
        </w:rPr>
      </w:pPr>
      <w:r w:rsidRPr="0099113B">
        <w:rPr>
          <w:rFonts w:eastAsiaTheme="minorHAnsi" w:cstheme="minorHAnsi"/>
          <w:b w:val="0"/>
          <w:color w:val="000000" w:themeColor="text1"/>
          <w:szCs w:val="22"/>
        </w:rPr>
        <w:t xml:space="preserve">Increase of land under </w:t>
      </w:r>
      <w:r w:rsidRPr="0099113B">
        <w:rPr>
          <w:rFonts w:cstheme="minorHAnsi"/>
          <w:b w:val="0"/>
          <w:bCs/>
          <w:color w:val="auto"/>
          <w:szCs w:val="22"/>
        </w:rPr>
        <w:t>soil</w:t>
      </w:r>
      <w:r w:rsidRPr="0099113B">
        <w:rPr>
          <w:rFonts w:eastAsiaTheme="minorHAnsi" w:cstheme="minorHAnsi"/>
          <w:b w:val="0"/>
          <w:color w:val="000000" w:themeColor="text1"/>
          <w:szCs w:val="22"/>
        </w:rPr>
        <w:t xml:space="preserve"> and water conservation management and of land covered by perennial plantations and improved pasture in project areas</w:t>
      </w:r>
    </w:p>
    <w:p w:rsidR="009724B5" w:rsidRPr="00A856EC" w:rsidRDefault="00CD08D1" w:rsidP="0099113B">
      <w:pPr>
        <w:spacing w:after="240"/>
        <w:jc w:val="both"/>
        <w:rPr>
          <w:rFonts w:asciiTheme="minorHAnsi" w:hAnsiTheme="minorHAnsi" w:cstheme="minorHAnsi"/>
          <w:b/>
          <w:color w:val="auto"/>
          <w:sz w:val="22"/>
          <w:szCs w:val="22"/>
        </w:rPr>
      </w:pPr>
      <w:r w:rsidRPr="00A856EC">
        <w:rPr>
          <w:rFonts w:asciiTheme="minorHAnsi" w:hAnsiTheme="minorHAnsi" w:cstheme="minorHAnsi"/>
          <w:b/>
          <w:color w:val="auto"/>
          <w:sz w:val="22"/>
          <w:szCs w:val="22"/>
        </w:rPr>
        <w:t>Components</w:t>
      </w:r>
    </w:p>
    <w:p w:rsidR="009C429D" w:rsidRPr="009C429D" w:rsidRDefault="00CD08D1" w:rsidP="009C429D">
      <w:pPr>
        <w:pStyle w:val="ListParagraph"/>
        <w:spacing w:after="240"/>
        <w:contextualSpacing w:val="0"/>
        <w:jc w:val="both"/>
        <w:rPr>
          <w:rFonts w:eastAsiaTheme="minorHAnsi" w:cstheme="minorHAnsi"/>
          <w:b w:val="0"/>
          <w:color w:val="000000" w:themeColor="text1"/>
          <w:szCs w:val="22"/>
        </w:rPr>
      </w:pPr>
      <w:r w:rsidRPr="009724B5">
        <w:rPr>
          <w:rFonts w:eastAsiaTheme="minorHAnsi" w:cstheme="minorHAnsi"/>
          <w:color w:val="000000" w:themeColor="text1"/>
          <w:szCs w:val="22"/>
        </w:rPr>
        <w:t>Component 1: Institutional support and technical assistance for PDC preparation and implementation i</w:t>
      </w:r>
      <w:r w:rsidRPr="009724B5">
        <w:rPr>
          <w:rFonts w:eastAsiaTheme="minorHAnsi" w:cstheme="minorHAnsi"/>
          <w:color w:val="000000" w:themeColor="text1"/>
          <w:szCs w:val="22"/>
        </w:rPr>
        <w:t>n the project area</w:t>
      </w:r>
    </w:p>
    <w:p w:rsidR="009724B5" w:rsidRPr="009724B5" w:rsidRDefault="00CD08D1" w:rsidP="00526F4B">
      <w:pPr>
        <w:pStyle w:val="ListParagraph"/>
        <w:numPr>
          <w:ilvl w:val="0"/>
          <w:numId w:val="14"/>
        </w:numPr>
        <w:spacing w:after="240"/>
        <w:ind w:left="0" w:firstLine="0"/>
        <w:contextualSpacing w:val="0"/>
        <w:jc w:val="both"/>
        <w:rPr>
          <w:rFonts w:eastAsiaTheme="minorHAnsi" w:cstheme="minorHAnsi"/>
          <w:b w:val="0"/>
          <w:color w:val="000000" w:themeColor="text1"/>
          <w:szCs w:val="22"/>
        </w:rPr>
      </w:pPr>
      <w:r w:rsidRPr="009724B5">
        <w:rPr>
          <w:rFonts w:eastAsiaTheme="minorHAnsi" w:cstheme="minorHAnsi"/>
          <w:b w:val="0"/>
          <w:color w:val="000000" w:themeColor="text1"/>
          <w:szCs w:val="22"/>
        </w:rPr>
        <w:lastRenderedPageBreak/>
        <w:t xml:space="preserve">This component </w:t>
      </w:r>
      <w:r w:rsidR="00A856EC">
        <w:rPr>
          <w:rFonts w:eastAsiaTheme="minorHAnsi" w:cstheme="minorHAnsi"/>
          <w:b w:val="0"/>
          <w:color w:val="000000" w:themeColor="text1"/>
          <w:szCs w:val="22"/>
        </w:rPr>
        <w:t>support</w:t>
      </w:r>
      <w:r w:rsidR="000D392A">
        <w:rPr>
          <w:rFonts w:eastAsiaTheme="minorHAnsi" w:cstheme="minorHAnsi"/>
          <w:b w:val="0"/>
          <w:color w:val="000000" w:themeColor="text1"/>
          <w:szCs w:val="22"/>
        </w:rPr>
        <w:t>ed</w:t>
      </w:r>
      <w:r w:rsidRPr="009724B5">
        <w:rPr>
          <w:rFonts w:eastAsiaTheme="minorHAnsi" w:cstheme="minorHAnsi"/>
          <w:b w:val="0"/>
          <w:color w:val="000000" w:themeColor="text1"/>
          <w:szCs w:val="22"/>
        </w:rPr>
        <w:t xml:space="preserve"> the overall </w:t>
      </w:r>
      <w:r w:rsidR="00D961F2">
        <w:rPr>
          <w:rFonts w:eastAsiaTheme="minorHAnsi" w:cstheme="minorHAnsi"/>
          <w:b w:val="0"/>
          <w:color w:val="000000" w:themeColor="text1"/>
          <w:szCs w:val="22"/>
        </w:rPr>
        <w:t>IPA</w:t>
      </w:r>
      <w:r w:rsidRPr="009724B5">
        <w:rPr>
          <w:rFonts w:eastAsiaTheme="minorHAnsi" w:cstheme="minorHAnsi"/>
          <w:b w:val="0"/>
          <w:color w:val="000000" w:themeColor="text1"/>
          <w:szCs w:val="22"/>
        </w:rPr>
        <w:t xml:space="preserve"> of the </w:t>
      </w:r>
      <w:r w:rsidR="00531ADC">
        <w:rPr>
          <w:rFonts w:eastAsiaTheme="minorHAnsi" w:cstheme="minorHAnsi"/>
          <w:b w:val="0"/>
          <w:color w:val="000000" w:themeColor="text1"/>
          <w:szCs w:val="22"/>
        </w:rPr>
        <w:t>p</w:t>
      </w:r>
      <w:r w:rsidRPr="009724B5">
        <w:rPr>
          <w:rFonts w:eastAsiaTheme="minorHAnsi" w:cstheme="minorHAnsi"/>
          <w:b w:val="0"/>
          <w:color w:val="000000" w:themeColor="text1"/>
          <w:szCs w:val="22"/>
        </w:rPr>
        <w:t>roject by strengthening the institutional and organizational capacities of all the main partners involved in implementation, as well as improv</w:t>
      </w:r>
      <w:r w:rsidR="001257C7">
        <w:rPr>
          <w:rFonts w:eastAsiaTheme="minorHAnsi" w:cstheme="minorHAnsi"/>
          <w:b w:val="0"/>
          <w:color w:val="000000" w:themeColor="text1"/>
          <w:szCs w:val="22"/>
        </w:rPr>
        <w:t>ing</w:t>
      </w:r>
      <w:r w:rsidRPr="009724B5">
        <w:rPr>
          <w:rFonts w:eastAsiaTheme="minorHAnsi" w:cstheme="minorHAnsi"/>
          <w:b w:val="0"/>
          <w:color w:val="000000" w:themeColor="text1"/>
          <w:szCs w:val="22"/>
        </w:rPr>
        <w:t xml:space="preserve"> their methodological tools and operational practices. Partners included community grassroots organizations, the project implementing agency (</w:t>
      </w:r>
      <w:r w:rsidR="00531ADC" w:rsidRPr="009724B5">
        <w:rPr>
          <w:rFonts w:eastAsiaTheme="minorHAnsi" w:cstheme="minorHAnsi"/>
          <w:b w:val="0"/>
          <w:color w:val="000000" w:themeColor="text1"/>
          <w:szCs w:val="22"/>
        </w:rPr>
        <w:t>ODESYPANO</w:t>
      </w:r>
      <w:r w:rsidRPr="009724B5">
        <w:rPr>
          <w:rFonts w:eastAsiaTheme="minorHAnsi" w:cstheme="minorHAnsi"/>
          <w:b w:val="0"/>
          <w:color w:val="000000" w:themeColor="text1"/>
          <w:szCs w:val="22"/>
        </w:rPr>
        <w:t>)</w:t>
      </w:r>
      <w:r w:rsidR="00610F0D">
        <w:rPr>
          <w:rFonts w:eastAsiaTheme="minorHAnsi" w:cstheme="minorHAnsi"/>
          <w:b w:val="0"/>
          <w:color w:val="000000" w:themeColor="text1"/>
          <w:szCs w:val="22"/>
        </w:rPr>
        <w:t>,</w:t>
      </w:r>
      <w:r w:rsidRPr="009724B5">
        <w:rPr>
          <w:rFonts w:eastAsiaTheme="minorHAnsi" w:cstheme="minorHAnsi"/>
          <w:b w:val="0"/>
          <w:color w:val="000000" w:themeColor="text1"/>
          <w:szCs w:val="22"/>
        </w:rPr>
        <w:t xml:space="preserve"> and its partners (governmental agencies and ministries and nongovernmental organizations). More specif</w:t>
      </w:r>
      <w:r w:rsidRPr="009724B5">
        <w:rPr>
          <w:rFonts w:eastAsiaTheme="minorHAnsi" w:cstheme="minorHAnsi"/>
          <w:b w:val="0"/>
          <w:color w:val="000000" w:themeColor="text1"/>
          <w:szCs w:val="22"/>
        </w:rPr>
        <w:t xml:space="preserve">ically, this component supported the </w:t>
      </w:r>
      <w:r w:rsidRPr="009724B5">
        <w:rPr>
          <w:rFonts w:cstheme="minorHAnsi"/>
          <w:b w:val="0"/>
          <w:bCs/>
          <w:color w:val="auto"/>
          <w:szCs w:val="22"/>
        </w:rPr>
        <w:t>elaboration</w:t>
      </w:r>
      <w:r w:rsidRPr="009724B5">
        <w:rPr>
          <w:rFonts w:eastAsiaTheme="minorHAnsi" w:cstheme="minorHAnsi"/>
          <w:b w:val="0"/>
          <w:color w:val="000000" w:themeColor="text1"/>
          <w:szCs w:val="22"/>
        </w:rPr>
        <w:t xml:space="preserve"> of PDCs and their implementation through programmatic contracts. It provided training on the IPA and assistance to communities and grassroots organizations to ensure their participation in </w:t>
      </w:r>
      <w:r w:rsidR="00B60F62">
        <w:rPr>
          <w:rFonts w:eastAsiaTheme="minorHAnsi" w:cstheme="minorHAnsi"/>
          <w:b w:val="0"/>
          <w:color w:val="000000" w:themeColor="text1"/>
          <w:szCs w:val="22"/>
        </w:rPr>
        <w:t xml:space="preserve">the </w:t>
      </w:r>
      <w:r w:rsidRPr="009724B5">
        <w:rPr>
          <w:rFonts w:eastAsiaTheme="minorHAnsi" w:cstheme="minorHAnsi"/>
          <w:b w:val="0"/>
          <w:color w:val="000000" w:themeColor="text1"/>
          <w:szCs w:val="22"/>
        </w:rPr>
        <w:t>PDC elaboratio</w:t>
      </w:r>
      <w:r w:rsidRPr="009724B5">
        <w:rPr>
          <w:rFonts w:eastAsiaTheme="minorHAnsi" w:cstheme="minorHAnsi"/>
          <w:b w:val="0"/>
          <w:color w:val="000000" w:themeColor="text1"/>
          <w:szCs w:val="22"/>
        </w:rPr>
        <w:t xml:space="preserve">n and </w:t>
      </w:r>
      <w:r w:rsidR="003B58E4">
        <w:rPr>
          <w:rFonts w:eastAsiaTheme="minorHAnsi" w:cstheme="minorHAnsi"/>
          <w:b w:val="0"/>
          <w:color w:val="000000" w:themeColor="text1"/>
          <w:szCs w:val="22"/>
        </w:rPr>
        <w:t xml:space="preserve">execution of </w:t>
      </w:r>
      <w:r w:rsidR="00531ADC" w:rsidRPr="009724B5">
        <w:rPr>
          <w:rFonts w:eastAsiaTheme="minorHAnsi" w:cstheme="minorHAnsi"/>
          <w:b w:val="0"/>
          <w:color w:val="000000" w:themeColor="text1"/>
          <w:szCs w:val="22"/>
        </w:rPr>
        <w:t>programmatic contrac</w:t>
      </w:r>
      <w:r w:rsidR="003B58E4">
        <w:rPr>
          <w:rFonts w:eastAsiaTheme="minorHAnsi" w:cstheme="minorHAnsi"/>
          <w:b w:val="0"/>
          <w:color w:val="000000" w:themeColor="text1"/>
          <w:szCs w:val="22"/>
        </w:rPr>
        <w:t>ts</w:t>
      </w:r>
      <w:r w:rsidRPr="009724B5">
        <w:rPr>
          <w:rFonts w:eastAsiaTheme="minorHAnsi" w:cstheme="minorHAnsi"/>
          <w:b w:val="0"/>
          <w:color w:val="000000" w:themeColor="text1"/>
          <w:szCs w:val="22"/>
        </w:rPr>
        <w:t xml:space="preserve">. It helped expand the coverage of ODESYPANO intervention from </w:t>
      </w:r>
      <w:r w:rsidR="00B0719A">
        <w:rPr>
          <w:rFonts w:eastAsiaTheme="minorHAnsi" w:cstheme="minorHAnsi"/>
          <w:b w:val="0"/>
          <w:color w:val="000000" w:themeColor="text1"/>
          <w:szCs w:val="22"/>
        </w:rPr>
        <w:t>88</w:t>
      </w:r>
      <w:r w:rsidR="00AC0F70">
        <w:rPr>
          <w:rFonts w:eastAsiaTheme="minorHAnsi" w:cstheme="minorHAnsi"/>
          <w:b w:val="0"/>
          <w:color w:val="000000" w:themeColor="text1"/>
          <w:szCs w:val="22"/>
        </w:rPr>
        <w:t xml:space="preserve"> </w:t>
      </w:r>
      <w:proofErr w:type="spellStart"/>
      <w:r w:rsidR="00AC0F70" w:rsidRPr="009724B5">
        <w:rPr>
          <w:rFonts w:eastAsiaTheme="minorHAnsi" w:cstheme="minorHAnsi"/>
          <w:b w:val="0"/>
          <w:i/>
          <w:color w:val="000000" w:themeColor="text1"/>
          <w:szCs w:val="22"/>
        </w:rPr>
        <w:t>imadas</w:t>
      </w:r>
      <w:proofErr w:type="spellEnd"/>
      <w:r w:rsidRPr="009724B5">
        <w:rPr>
          <w:rFonts w:eastAsiaTheme="minorHAnsi" w:cstheme="minorHAnsi"/>
          <w:b w:val="0"/>
          <w:color w:val="000000" w:themeColor="text1"/>
          <w:szCs w:val="22"/>
        </w:rPr>
        <w:t xml:space="preserve"> to 113 </w:t>
      </w:r>
      <w:proofErr w:type="spellStart"/>
      <w:r w:rsidRPr="009724B5">
        <w:rPr>
          <w:rFonts w:eastAsiaTheme="minorHAnsi" w:cstheme="minorHAnsi"/>
          <w:b w:val="0"/>
          <w:i/>
          <w:color w:val="000000" w:themeColor="text1"/>
          <w:szCs w:val="22"/>
        </w:rPr>
        <w:t>imadas</w:t>
      </w:r>
      <w:proofErr w:type="spellEnd"/>
      <w:r w:rsidRPr="009724B5">
        <w:rPr>
          <w:rFonts w:eastAsiaTheme="minorHAnsi" w:cstheme="minorHAnsi"/>
          <w:b w:val="0"/>
          <w:color w:val="000000" w:themeColor="text1"/>
          <w:szCs w:val="22"/>
        </w:rPr>
        <w:t>.</w:t>
      </w:r>
    </w:p>
    <w:p w:rsidR="009C429D" w:rsidRPr="009C429D" w:rsidRDefault="00CD08D1" w:rsidP="009C429D">
      <w:pPr>
        <w:pStyle w:val="ListParagraph"/>
        <w:spacing w:after="240"/>
        <w:contextualSpacing w:val="0"/>
        <w:jc w:val="both"/>
        <w:rPr>
          <w:rFonts w:eastAsiaTheme="minorHAnsi" w:cstheme="minorHAnsi"/>
          <w:b w:val="0"/>
          <w:color w:val="000000" w:themeColor="text1"/>
          <w:szCs w:val="22"/>
        </w:rPr>
      </w:pPr>
      <w:r w:rsidRPr="009724B5">
        <w:rPr>
          <w:rFonts w:eastAsiaTheme="minorHAnsi" w:cstheme="minorHAnsi"/>
          <w:color w:val="000000" w:themeColor="text1"/>
          <w:szCs w:val="22"/>
        </w:rPr>
        <w:t>Component 2: Support for agricultural and pastoral production and income-generating activities in the project area</w:t>
      </w:r>
    </w:p>
    <w:p w:rsidR="009724B5" w:rsidRPr="009724B5" w:rsidRDefault="00CD08D1" w:rsidP="00526F4B">
      <w:pPr>
        <w:pStyle w:val="ListParagraph"/>
        <w:numPr>
          <w:ilvl w:val="0"/>
          <w:numId w:val="14"/>
        </w:numPr>
        <w:spacing w:after="240"/>
        <w:ind w:left="0" w:firstLine="0"/>
        <w:contextualSpacing w:val="0"/>
        <w:jc w:val="both"/>
        <w:rPr>
          <w:rFonts w:eastAsiaTheme="minorHAnsi" w:cstheme="minorHAnsi"/>
          <w:b w:val="0"/>
          <w:color w:val="000000" w:themeColor="text1"/>
          <w:szCs w:val="22"/>
        </w:rPr>
      </w:pPr>
      <w:r w:rsidRPr="009724B5">
        <w:rPr>
          <w:rFonts w:eastAsiaTheme="minorHAnsi" w:cstheme="minorHAnsi"/>
          <w:b w:val="0"/>
          <w:color w:val="000000" w:themeColor="text1"/>
          <w:szCs w:val="22"/>
        </w:rPr>
        <w:t xml:space="preserve">The overall </w:t>
      </w:r>
      <w:r w:rsidRPr="009724B5">
        <w:rPr>
          <w:rFonts w:eastAsiaTheme="minorHAnsi" w:cstheme="minorHAnsi"/>
          <w:b w:val="0"/>
          <w:color w:val="000000" w:themeColor="text1"/>
          <w:szCs w:val="22"/>
        </w:rPr>
        <w:t xml:space="preserve">objective of this component was to contribute to the PDO outcome of </w:t>
      </w:r>
      <w:proofErr w:type="spellStart"/>
      <w:r w:rsidRPr="009724B5">
        <w:rPr>
          <w:rFonts w:eastAsiaTheme="minorHAnsi" w:cstheme="minorHAnsi"/>
          <w:b w:val="0"/>
          <w:color w:val="000000" w:themeColor="text1"/>
          <w:szCs w:val="22"/>
        </w:rPr>
        <w:t>agropastoral</w:t>
      </w:r>
      <w:proofErr w:type="spellEnd"/>
      <w:r w:rsidRPr="009724B5">
        <w:rPr>
          <w:rFonts w:eastAsiaTheme="minorHAnsi" w:cstheme="minorHAnsi"/>
          <w:b w:val="0"/>
          <w:color w:val="000000" w:themeColor="text1"/>
          <w:szCs w:val="22"/>
        </w:rPr>
        <w:t xml:space="preserve"> productivity increase, rural activity diversification</w:t>
      </w:r>
      <w:r w:rsidR="00CE1B25">
        <w:rPr>
          <w:rFonts w:eastAsiaTheme="minorHAnsi" w:cstheme="minorHAnsi"/>
          <w:b w:val="0"/>
          <w:color w:val="000000" w:themeColor="text1"/>
          <w:szCs w:val="22"/>
        </w:rPr>
        <w:t>,</w:t>
      </w:r>
      <w:r w:rsidRPr="009724B5">
        <w:rPr>
          <w:rFonts w:eastAsiaTheme="minorHAnsi" w:cstheme="minorHAnsi"/>
          <w:b w:val="0"/>
          <w:color w:val="000000" w:themeColor="text1"/>
          <w:szCs w:val="22"/>
        </w:rPr>
        <w:t xml:space="preserve"> and </w:t>
      </w:r>
      <w:r w:rsidRPr="003B6D0D">
        <w:rPr>
          <w:rFonts w:eastAsiaTheme="minorHAnsi" w:cstheme="minorHAnsi"/>
          <w:b w:val="0"/>
          <w:color w:val="000000" w:themeColor="text1"/>
          <w:szCs w:val="22"/>
        </w:rPr>
        <w:t>value</w:t>
      </w:r>
      <w:r w:rsidR="003B6D0D">
        <w:rPr>
          <w:rFonts w:eastAsiaTheme="minorHAnsi" w:cstheme="minorHAnsi"/>
          <w:b w:val="0"/>
          <w:color w:val="000000" w:themeColor="text1"/>
          <w:szCs w:val="22"/>
        </w:rPr>
        <w:t xml:space="preserve"> </w:t>
      </w:r>
      <w:r w:rsidRPr="003B6D0D">
        <w:rPr>
          <w:rFonts w:eastAsiaTheme="minorHAnsi" w:cstheme="minorHAnsi"/>
          <w:b w:val="0"/>
          <w:color w:val="000000" w:themeColor="text1"/>
          <w:szCs w:val="22"/>
        </w:rPr>
        <w:t>addition</w:t>
      </w:r>
      <w:r w:rsidRPr="009724B5">
        <w:rPr>
          <w:rFonts w:eastAsiaTheme="minorHAnsi" w:cstheme="minorHAnsi"/>
          <w:b w:val="0"/>
          <w:color w:val="000000" w:themeColor="text1"/>
          <w:szCs w:val="22"/>
        </w:rPr>
        <w:t xml:space="preserve"> as presented in the results chain. Its specific objective was to promote more diversified and better-</w:t>
      </w:r>
      <w:r w:rsidRPr="009724B5">
        <w:rPr>
          <w:rFonts w:eastAsiaTheme="minorHAnsi" w:cstheme="minorHAnsi"/>
          <w:b w:val="0"/>
          <w:color w:val="000000" w:themeColor="text1"/>
          <w:szCs w:val="22"/>
        </w:rPr>
        <w:t>performing agricultural and pastoral production systems (mainly crops and livestock activities with higher yields and more added value) as well as assist vulnerable groups (primarily women, young people, and landless) in initiating new agricultural and rur</w:t>
      </w:r>
      <w:r w:rsidRPr="009724B5">
        <w:rPr>
          <w:rFonts w:eastAsiaTheme="minorHAnsi" w:cstheme="minorHAnsi"/>
          <w:b w:val="0"/>
          <w:color w:val="000000" w:themeColor="text1"/>
          <w:szCs w:val="22"/>
        </w:rPr>
        <w:t>al business-oriented activities. This component financed (</w:t>
      </w:r>
      <w:r w:rsidR="00CE1B25">
        <w:rPr>
          <w:rFonts w:eastAsiaTheme="minorHAnsi" w:cstheme="minorHAnsi"/>
          <w:b w:val="0"/>
          <w:color w:val="000000" w:themeColor="text1"/>
          <w:szCs w:val="22"/>
        </w:rPr>
        <w:t>a</w:t>
      </w:r>
      <w:r w:rsidRPr="009724B5">
        <w:rPr>
          <w:rFonts w:eastAsiaTheme="minorHAnsi" w:cstheme="minorHAnsi"/>
          <w:b w:val="0"/>
          <w:color w:val="000000" w:themeColor="text1"/>
          <w:szCs w:val="22"/>
        </w:rPr>
        <w:t>) technical training to farmers, especially young farmers</w:t>
      </w:r>
      <w:r w:rsidR="00CE1B25">
        <w:rPr>
          <w:rFonts w:eastAsiaTheme="minorHAnsi" w:cstheme="minorHAnsi"/>
          <w:b w:val="0"/>
          <w:color w:val="000000" w:themeColor="text1"/>
          <w:szCs w:val="22"/>
        </w:rPr>
        <w:t>,</w:t>
      </w:r>
      <w:r w:rsidRPr="009724B5">
        <w:rPr>
          <w:rFonts w:eastAsiaTheme="minorHAnsi" w:cstheme="minorHAnsi"/>
          <w:b w:val="0"/>
          <w:color w:val="000000" w:themeColor="text1"/>
          <w:szCs w:val="22"/>
        </w:rPr>
        <w:t xml:space="preserve"> and technical advice to livestock breeders; (</w:t>
      </w:r>
      <w:r w:rsidR="00CE1B25">
        <w:rPr>
          <w:rFonts w:eastAsiaTheme="minorHAnsi" w:cstheme="minorHAnsi"/>
          <w:b w:val="0"/>
          <w:color w:val="000000" w:themeColor="text1"/>
          <w:szCs w:val="22"/>
        </w:rPr>
        <w:t>b</w:t>
      </w:r>
      <w:r w:rsidRPr="009724B5">
        <w:rPr>
          <w:rFonts w:eastAsiaTheme="minorHAnsi" w:cstheme="minorHAnsi"/>
          <w:b w:val="0"/>
          <w:color w:val="000000" w:themeColor="text1"/>
          <w:szCs w:val="22"/>
        </w:rPr>
        <w:t>) the dissemination of genetic material (artificial insemination and selected breeds of larg</w:t>
      </w:r>
      <w:r w:rsidRPr="009724B5">
        <w:rPr>
          <w:rFonts w:eastAsiaTheme="minorHAnsi" w:cstheme="minorHAnsi"/>
          <w:b w:val="0"/>
          <w:color w:val="000000" w:themeColor="text1"/>
          <w:szCs w:val="22"/>
        </w:rPr>
        <w:t>e and small ruminants); (</w:t>
      </w:r>
      <w:r w:rsidR="00CE1B25">
        <w:rPr>
          <w:rFonts w:eastAsiaTheme="minorHAnsi" w:cstheme="minorHAnsi"/>
          <w:b w:val="0"/>
          <w:color w:val="000000" w:themeColor="text1"/>
          <w:szCs w:val="22"/>
        </w:rPr>
        <w:t>c</w:t>
      </w:r>
      <w:r w:rsidRPr="009724B5">
        <w:rPr>
          <w:rFonts w:eastAsiaTheme="minorHAnsi" w:cstheme="minorHAnsi"/>
          <w:b w:val="0"/>
          <w:color w:val="000000" w:themeColor="text1"/>
          <w:szCs w:val="22"/>
        </w:rPr>
        <w:t>) the establishment or rehabilitation of small-scale irrigation schemes; and (</w:t>
      </w:r>
      <w:r w:rsidR="00CE1B25">
        <w:rPr>
          <w:rFonts w:eastAsiaTheme="minorHAnsi" w:cstheme="minorHAnsi"/>
          <w:b w:val="0"/>
          <w:color w:val="000000" w:themeColor="text1"/>
          <w:szCs w:val="22"/>
        </w:rPr>
        <w:t>d</w:t>
      </w:r>
      <w:r w:rsidRPr="009724B5">
        <w:rPr>
          <w:rFonts w:eastAsiaTheme="minorHAnsi" w:cstheme="minorHAnsi"/>
          <w:b w:val="0"/>
          <w:color w:val="000000" w:themeColor="text1"/>
          <w:szCs w:val="22"/>
        </w:rPr>
        <w:t xml:space="preserve">) the identification and implementation of AGRs aimed at increasing and diversifying on- and off-farm activities. </w:t>
      </w:r>
    </w:p>
    <w:p w:rsidR="009C429D" w:rsidRPr="009C429D" w:rsidRDefault="00CD08D1" w:rsidP="009C429D">
      <w:pPr>
        <w:pStyle w:val="ListParagraph"/>
        <w:spacing w:after="240"/>
        <w:contextualSpacing w:val="0"/>
        <w:jc w:val="both"/>
        <w:rPr>
          <w:rFonts w:eastAsiaTheme="minorHAnsi" w:cstheme="minorHAnsi"/>
          <w:b w:val="0"/>
          <w:color w:val="000000" w:themeColor="text1"/>
          <w:szCs w:val="22"/>
        </w:rPr>
      </w:pPr>
      <w:r w:rsidRPr="009724B5">
        <w:rPr>
          <w:rFonts w:cstheme="minorHAnsi"/>
          <w:bCs/>
          <w:color w:val="auto"/>
          <w:szCs w:val="22"/>
        </w:rPr>
        <w:t>Component 3: Consolidation, protecti</w:t>
      </w:r>
      <w:r w:rsidRPr="009724B5">
        <w:rPr>
          <w:rFonts w:cstheme="minorHAnsi"/>
          <w:bCs/>
          <w:color w:val="auto"/>
          <w:szCs w:val="22"/>
        </w:rPr>
        <w:t>on</w:t>
      </w:r>
      <w:r w:rsidR="00C8699C">
        <w:rPr>
          <w:rFonts w:cstheme="minorHAnsi"/>
          <w:bCs/>
          <w:color w:val="auto"/>
          <w:szCs w:val="22"/>
        </w:rPr>
        <w:t>,</w:t>
      </w:r>
      <w:r w:rsidRPr="009724B5">
        <w:rPr>
          <w:rFonts w:cstheme="minorHAnsi"/>
          <w:bCs/>
          <w:color w:val="auto"/>
          <w:szCs w:val="22"/>
        </w:rPr>
        <w:t xml:space="preserve"> and management of natural resources in the project area</w:t>
      </w:r>
    </w:p>
    <w:p w:rsidR="009724B5" w:rsidRPr="009724B5" w:rsidRDefault="00CD08D1" w:rsidP="00526F4B">
      <w:pPr>
        <w:pStyle w:val="ListParagraph"/>
        <w:numPr>
          <w:ilvl w:val="0"/>
          <w:numId w:val="14"/>
        </w:numPr>
        <w:spacing w:after="240"/>
        <w:ind w:left="0" w:firstLine="0"/>
        <w:contextualSpacing w:val="0"/>
        <w:jc w:val="both"/>
        <w:rPr>
          <w:rFonts w:eastAsiaTheme="minorHAnsi" w:cstheme="minorHAnsi"/>
          <w:b w:val="0"/>
          <w:color w:val="000000" w:themeColor="text1"/>
          <w:szCs w:val="22"/>
        </w:rPr>
      </w:pPr>
      <w:r w:rsidRPr="009724B5">
        <w:rPr>
          <w:rFonts w:cstheme="minorHAnsi"/>
          <w:b w:val="0"/>
          <w:bCs/>
          <w:color w:val="auto"/>
          <w:szCs w:val="22"/>
        </w:rPr>
        <w:t>This component contributed to the second part of the PDO to ensure better protection and management of natural resources. It aimed to (</w:t>
      </w:r>
      <w:r w:rsidR="00B37040">
        <w:rPr>
          <w:rFonts w:cstheme="minorHAnsi"/>
          <w:b w:val="0"/>
          <w:bCs/>
          <w:color w:val="auto"/>
          <w:szCs w:val="22"/>
        </w:rPr>
        <w:t>a</w:t>
      </w:r>
      <w:r w:rsidRPr="009724B5">
        <w:rPr>
          <w:rFonts w:cstheme="minorHAnsi"/>
          <w:b w:val="0"/>
          <w:bCs/>
          <w:color w:val="auto"/>
          <w:szCs w:val="22"/>
        </w:rPr>
        <w:t xml:space="preserve">) expand and improve the vegetation cover in targeted </w:t>
      </w:r>
      <w:r w:rsidRPr="009724B5">
        <w:rPr>
          <w:rFonts w:cstheme="minorHAnsi"/>
          <w:b w:val="0"/>
          <w:bCs/>
          <w:color w:val="auto"/>
          <w:szCs w:val="22"/>
        </w:rPr>
        <w:t>project areas, including rangelands, pastures</w:t>
      </w:r>
      <w:r w:rsidR="00B37040">
        <w:rPr>
          <w:rFonts w:cstheme="minorHAnsi"/>
          <w:b w:val="0"/>
          <w:bCs/>
          <w:color w:val="auto"/>
          <w:szCs w:val="22"/>
        </w:rPr>
        <w:t>,</w:t>
      </w:r>
      <w:r w:rsidRPr="009724B5">
        <w:rPr>
          <w:rFonts w:cstheme="minorHAnsi"/>
          <w:b w:val="0"/>
          <w:bCs/>
          <w:color w:val="auto"/>
          <w:szCs w:val="22"/>
        </w:rPr>
        <w:t xml:space="preserve"> and tree plantations; (</w:t>
      </w:r>
      <w:r w:rsidR="00B37040">
        <w:rPr>
          <w:rFonts w:cstheme="minorHAnsi"/>
          <w:b w:val="0"/>
          <w:bCs/>
          <w:color w:val="auto"/>
          <w:szCs w:val="22"/>
        </w:rPr>
        <w:t>b</w:t>
      </w:r>
      <w:r w:rsidRPr="009724B5">
        <w:rPr>
          <w:rFonts w:cstheme="minorHAnsi"/>
          <w:b w:val="0"/>
          <w:bCs/>
          <w:color w:val="auto"/>
          <w:szCs w:val="22"/>
        </w:rPr>
        <w:t>) improve the status of selected forested areas through participatory forest management plans implemented within the framework of PDCs; and (</w:t>
      </w:r>
      <w:r w:rsidR="00B37040">
        <w:rPr>
          <w:rFonts w:cstheme="minorHAnsi"/>
          <w:b w:val="0"/>
          <w:bCs/>
          <w:color w:val="auto"/>
          <w:szCs w:val="22"/>
        </w:rPr>
        <w:t>c</w:t>
      </w:r>
      <w:r w:rsidRPr="009724B5">
        <w:rPr>
          <w:rFonts w:cstheme="minorHAnsi"/>
          <w:b w:val="0"/>
          <w:bCs/>
          <w:color w:val="auto"/>
          <w:szCs w:val="22"/>
        </w:rPr>
        <w:t xml:space="preserve">) </w:t>
      </w:r>
      <w:r w:rsidRPr="009724B5">
        <w:rPr>
          <w:rFonts w:eastAsiaTheme="minorHAnsi" w:cstheme="minorHAnsi"/>
          <w:b w:val="0"/>
          <w:color w:val="000000" w:themeColor="text1"/>
          <w:szCs w:val="22"/>
        </w:rPr>
        <w:t>promote</w:t>
      </w:r>
      <w:r w:rsidRPr="009724B5">
        <w:rPr>
          <w:rFonts w:cstheme="minorHAnsi"/>
          <w:b w:val="0"/>
          <w:bCs/>
          <w:color w:val="auto"/>
          <w:szCs w:val="22"/>
        </w:rPr>
        <w:t xml:space="preserve"> more sustainable natural resource</w:t>
      </w:r>
      <w:r w:rsidRPr="009724B5">
        <w:rPr>
          <w:rFonts w:cstheme="minorHAnsi"/>
          <w:b w:val="0"/>
          <w:bCs/>
          <w:color w:val="auto"/>
          <w:szCs w:val="22"/>
        </w:rPr>
        <w:t xml:space="preserve"> management techniques and practices. It financed tree plantations (mainly olives)</w:t>
      </w:r>
      <w:r w:rsidR="003B6D0D">
        <w:rPr>
          <w:rFonts w:cstheme="minorHAnsi"/>
          <w:b w:val="0"/>
          <w:bCs/>
          <w:color w:val="auto"/>
          <w:szCs w:val="22"/>
        </w:rPr>
        <w:t>;</w:t>
      </w:r>
      <w:r w:rsidRPr="009724B5">
        <w:rPr>
          <w:rFonts w:cstheme="minorHAnsi"/>
          <w:b w:val="0"/>
          <w:bCs/>
          <w:color w:val="auto"/>
          <w:szCs w:val="22"/>
        </w:rPr>
        <w:t xml:space="preserve"> small-scale anti-erosion infrastructure (</w:t>
      </w:r>
      <w:r w:rsidR="00B60F62">
        <w:rPr>
          <w:rFonts w:cstheme="minorHAnsi"/>
          <w:b w:val="0"/>
          <w:bCs/>
          <w:color w:val="auto"/>
          <w:szCs w:val="22"/>
        </w:rPr>
        <w:t xml:space="preserve">e.g. </w:t>
      </w:r>
      <w:r w:rsidRPr="009724B5">
        <w:rPr>
          <w:rFonts w:cstheme="minorHAnsi"/>
          <w:b w:val="0"/>
          <w:bCs/>
          <w:color w:val="auto"/>
          <w:szCs w:val="22"/>
        </w:rPr>
        <w:t>gabions, dry stone thresholds, ravine treatment, water collectors)</w:t>
      </w:r>
      <w:r w:rsidR="003B6D0D">
        <w:rPr>
          <w:rFonts w:cstheme="minorHAnsi"/>
          <w:b w:val="0"/>
          <w:bCs/>
          <w:color w:val="auto"/>
          <w:szCs w:val="22"/>
        </w:rPr>
        <w:t>;</w:t>
      </w:r>
      <w:r w:rsidRPr="009724B5">
        <w:rPr>
          <w:rFonts w:cstheme="minorHAnsi"/>
          <w:b w:val="0"/>
          <w:bCs/>
          <w:color w:val="auto"/>
          <w:szCs w:val="22"/>
        </w:rPr>
        <w:t xml:space="preserve"> pasture restoration and improvement through the introducti</w:t>
      </w:r>
      <w:r w:rsidRPr="009724B5">
        <w:rPr>
          <w:rFonts w:cstheme="minorHAnsi"/>
          <w:b w:val="0"/>
          <w:bCs/>
          <w:color w:val="auto"/>
          <w:szCs w:val="22"/>
        </w:rPr>
        <w:t>on of new forage varieties</w:t>
      </w:r>
      <w:r w:rsidR="003B6D0D">
        <w:rPr>
          <w:rFonts w:cstheme="minorHAnsi"/>
          <w:b w:val="0"/>
          <w:bCs/>
          <w:color w:val="auto"/>
          <w:szCs w:val="22"/>
        </w:rPr>
        <w:t>;</w:t>
      </w:r>
      <w:r w:rsidRPr="009724B5">
        <w:rPr>
          <w:rFonts w:cstheme="minorHAnsi"/>
          <w:b w:val="0"/>
          <w:bCs/>
          <w:color w:val="auto"/>
          <w:szCs w:val="22"/>
        </w:rPr>
        <w:t xml:space="preserve"> and land consolidation for smallholder farmers with fragmented plots. It delivered training to communities on sustainable land and water conservation practices and pasture, rangeland</w:t>
      </w:r>
      <w:r w:rsidR="00B37040">
        <w:rPr>
          <w:rFonts w:cstheme="minorHAnsi"/>
          <w:b w:val="0"/>
          <w:bCs/>
          <w:color w:val="auto"/>
          <w:szCs w:val="22"/>
        </w:rPr>
        <w:t>,</w:t>
      </w:r>
      <w:r w:rsidRPr="009724B5">
        <w:rPr>
          <w:rFonts w:cstheme="minorHAnsi"/>
          <w:b w:val="0"/>
          <w:bCs/>
          <w:color w:val="auto"/>
          <w:szCs w:val="22"/>
        </w:rPr>
        <w:t xml:space="preserve"> and forestry management.</w:t>
      </w:r>
    </w:p>
    <w:p w:rsidR="009C429D" w:rsidRPr="009C429D" w:rsidRDefault="00CD08D1" w:rsidP="009C429D">
      <w:pPr>
        <w:pStyle w:val="ListParagraph"/>
        <w:spacing w:after="240"/>
        <w:contextualSpacing w:val="0"/>
        <w:jc w:val="both"/>
        <w:rPr>
          <w:rFonts w:cstheme="minorHAnsi"/>
          <w:szCs w:val="22"/>
        </w:rPr>
      </w:pPr>
      <w:r w:rsidRPr="009724B5">
        <w:rPr>
          <w:rFonts w:cstheme="minorHAnsi"/>
          <w:bCs/>
          <w:color w:val="auto"/>
          <w:szCs w:val="22"/>
        </w:rPr>
        <w:t>Component 4: Improv</w:t>
      </w:r>
      <w:r w:rsidRPr="009724B5">
        <w:rPr>
          <w:rFonts w:cstheme="minorHAnsi"/>
          <w:bCs/>
          <w:color w:val="auto"/>
          <w:szCs w:val="22"/>
        </w:rPr>
        <w:t>ement of basic rural infrastructure in the project area</w:t>
      </w:r>
    </w:p>
    <w:p w:rsidR="009724B5" w:rsidRPr="009724B5" w:rsidRDefault="00CD08D1" w:rsidP="00526F4B">
      <w:pPr>
        <w:pStyle w:val="ListParagraph"/>
        <w:numPr>
          <w:ilvl w:val="0"/>
          <w:numId w:val="14"/>
        </w:numPr>
        <w:spacing w:after="240"/>
        <w:ind w:left="0" w:firstLine="0"/>
        <w:contextualSpacing w:val="0"/>
        <w:jc w:val="both"/>
        <w:rPr>
          <w:rFonts w:cstheme="minorHAnsi"/>
          <w:szCs w:val="22"/>
        </w:rPr>
      </w:pPr>
      <w:r w:rsidRPr="009724B5">
        <w:rPr>
          <w:rFonts w:cstheme="minorHAnsi"/>
          <w:b w:val="0"/>
          <w:bCs/>
          <w:color w:val="auto"/>
          <w:szCs w:val="22"/>
        </w:rPr>
        <w:t>This component improved access to basic infrastructure for communities located in remote areas to improve their socio</w:t>
      </w:r>
      <w:r w:rsidRPr="009724B5">
        <w:rPr>
          <w:rFonts w:eastAsiaTheme="minorHAnsi" w:cstheme="minorHAnsi"/>
          <w:b w:val="0"/>
          <w:color w:val="000000" w:themeColor="text1"/>
          <w:szCs w:val="22"/>
        </w:rPr>
        <w:t>economic</w:t>
      </w:r>
      <w:r w:rsidRPr="009724B5">
        <w:rPr>
          <w:rFonts w:cstheme="minorHAnsi"/>
          <w:b w:val="0"/>
          <w:bCs/>
          <w:color w:val="auto"/>
          <w:szCs w:val="22"/>
        </w:rPr>
        <w:t xml:space="preserve"> conditions.</w:t>
      </w:r>
      <w:r w:rsidR="004F5785">
        <w:rPr>
          <w:rFonts w:cstheme="minorHAnsi"/>
          <w:b w:val="0"/>
          <w:bCs/>
          <w:color w:val="auto"/>
          <w:szCs w:val="22"/>
        </w:rPr>
        <w:t xml:space="preserve"> </w:t>
      </w:r>
      <w:r w:rsidRPr="009724B5">
        <w:rPr>
          <w:rFonts w:cstheme="minorHAnsi"/>
          <w:b w:val="0"/>
          <w:bCs/>
          <w:color w:val="auto"/>
          <w:szCs w:val="22"/>
        </w:rPr>
        <w:t>It delivered individual or communal potable water infrastructu</w:t>
      </w:r>
      <w:r w:rsidRPr="009724B5">
        <w:rPr>
          <w:rFonts w:cstheme="minorHAnsi"/>
          <w:b w:val="0"/>
          <w:bCs/>
          <w:color w:val="auto"/>
          <w:szCs w:val="22"/>
        </w:rPr>
        <w:t>re (boreholes when feasible, otherwise rainfall collecting cisterns) and rehabilitated or constructed rural roads to improve connectivity to the main road network.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17733" w:rsidTr="0099113B">
        <w:trPr>
          <w:trHeight w:val="80"/>
        </w:trPr>
        <w:tc>
          <w:tcPr>
            <w:tcW w:w="5000" w:type="pct"/>
          </w:tcPr>
          <w:p w:rsidR="003332B4" w:rsidRPr="009E631B" w:rsidRDefault="00CD08D1" w:rsidP="00B12719">
            <w:pPr>
              <w:pStyle w:val="Heading2"/>
              <w:keepLines w:val="0"/>
              <w:spacing w:after="240"/>
              <w:outlineLvl w:val="1"/>
              <w:rPr>
                <w:b/>
                <w:szCs w:val="22"/>
              </w:rPr>
            </w:pPr>
            <w:bookmarkStart w:id="11" w:name="_Toc433982407"/>
            <w:bookmarkStart w:id="12" w:name="_Toc460509189"/>
            <w:bookmarkStart w:id="13" w:name="_Toc485984544"/>
            <w:bookmarkStart w:id="14" w:name="_Toc501706143"/>
            <w:r w:rsidRPr="009E631B">
              <w:rPr>
                <w:b/>
                <w:bCs/>
                <w:szCs w:val="22"/>
              </w:rPr>
              <w:lastRenderedPageBreak/>
              <w:t>B.</w:t>
            </w:r>
            <w:r w:rsidRPr="009E631B">
              <w:rPr>
                <w:b/>
                <w:szCs w:val="22"/>
              </w:rPr>
              <w:t xml:space="preserve"> SIGNIFICANT CHANGES DURING IMPLEMENTATION (IF APPLICABLE)</w:t>
            </w:r>
            <w:bookmarkEnd w:id="11"/>
            <w:bookmarkEnd w:id="12"/>
            <w:bookmarkEnd w:id="13"/>
            <w:bookmarkEnd w:id="14"/>
          </w:p>
        </w:tc>
      </w:tr>
    </w:tbl>
    <w:p w:rsidR="009724B5" w:rsidRPr="00612D12" w:rsidRDefault="00CD08D1" w:rsidP="00612D12">
      <w:pPr>
        <w:spacing w:before="240" w:after="240"/>
        <w:jc w:val="both"/>
        <w:rPr>
          <w:rFonts w:asciiTheme="minorHAnsi" w:hAnsiTheme="minorHAnsi" w:cstheme="minorHAnsi"/>
          <w:b/>
          <w:color w:val="auto"/>
          <w:sz w:val="22"/>
          <w:szCs w:val="22"/>
        </w:rPr>
      </w:pPr>
      <w:r w:rsidRPr="00612D12">
        <w:rPr>
          <w:rFonts w:asciiTheme="minorHAnsi" w:hAnsiTheme="minorHAnsi" w:cstheme="minorHAnsi"/>
          <w:b/>
          <w:color w:val="auto"/>
          <w:sz w:val="22"/>
          <w:szCs w:val="22"/>
        </w:rPr>
        <w:t xml:space="preserve">Revised PDOs and Outcome </w:t>
      </w:r>
      <w:r w:rsidRPr="00612D12">
        <w:rPr>
          <w:rFonts w:asciiTheme="minorHAnsi" w:hAnsiTheme="minorHAnsi" w:cstheme="minorHAnsi"/>
          <w:b/>
          <w:color w:val="auto"/>
          <w:sz w:val="22"/>
          <w:szCs w:val="22"/>
        </w:rPr>
        <w:t>Targets</w:t>
      </w:r>
    </w:p>
    <w:p w:rsidR="0099113B" w:rsidRPr="0099113B" w:rsidRDefault="00CD08D1" w:rsidP="00526F4B">
      <w:pPr>
        <w:pStyle w:val="ListParagraph"/>
        <w:numPr>
          <w:ilvl w:val="0"/>
          <w:numId w:val="14"/>
        </w:numPr>
        <w:spacing w:after="240"/>
        <w:ind w:left="0" w:firstLine="0"/>
        <w:contextualSpacing w:val="0"/>
        <w:jc w:val="both"/>
        <w:rPr>
          <w:rFonts w:cstheme="minorHAnsi"/>
          <w:color w:val="000000" w:themeColor="text1"/>
          <w:szCs w:val="22"/>
        </w:rPr>
      </w:pPr>
      <w:r w:rsidRPr="0099113B">
        <w:rPr>
          <w:rFonts w:eastAsiaTheme="minorHAnsi" w:cstheme="minorHAnsi"/>
          <w:color w:val="000000" w:themeColor="text1"/>
          <w:szCs w:val="22"/>
        </w:rPr>
        <w:t xml:space="preserve">The PDO was not revised and outcome targets have been </w:t>
      </w:r>
      <w:r w:rsidR="00A06DAD">
        <w:rPr>
          <w:rFonts w:eastAsiaTheme="minorHAnsi" w:cstheme="minorHAnsi"/>
          <w:color w:val="000000" w:themeColor="text1"/>
          <w:szCs w:val="22"/>
        </w:rPr>
        <w:t>mostly</w:t>
      </w:r>
      <w:r w:rsidRPr="0099113B">
        <w:rPr>
          <w:rFonts w:eastAsiaTheme="minorHAnsi" w:cstheme="minorHAnsi"/>
          <w:color w:val="000000" w:themeColor="text1"/>
          <w:szCs w:val="22"/>
        </w:rPr>
        <w:t xml:space="preserve"> maintained as defined at project design</w:t>
      </w:r>
      <w:r w:rsidRPr="00CC37F1">
        <w:rPr>
          <w:rFonts w:eastAsiaTheme="minorHAnsi" w:cstheme="minorHAnsi"/>
          <w:color w:val="000000" w:themeColor="text1"/>
          <w:szCs w:val="22"/>
        </w:rPr>
        <w:t>.</w:t>
      </w:r>
    </w:p>
    <w:p w:rsidR="00870F63" w:rsidRPr="00612D12" w:rsidRDefault="00CD08D1" w:rsidP="00612D12">
      <w:pPr>
        <w:spacing w:before="240" w:after="240"/>
        <w:jc w:val="both"/>
        <w:rPr>
          <w:rFonts w:asciiTheme="minorHAnsi" w:hAnsiTheme="minorHAnsi" w:cstheme="minorHAnsi"/>
          <w:b/>
          <w:color w:val="auto"/>
          <w:sz w:val="22"/>
          <w:szCs w:val="22"/>
        </w:rPr>
      </w:pPr>
      <w:r w:rsidRPr="00612D12">
        <w:rPr>
          <w:rFonts w:asciiTheme="minorHAnsi" w:hAnsiTheme="minorHAnsi" w:cstheme="minorHAnsi"/>
          <w:b/>
          <w:color w:val="auto"/>
          <w:sz w:val="22"/>
          <w:szCs w:val="22"/>
        </w:rPr>
        <w:t>Revised PDO Indicators</w:t>
      </w:r>
    </w:p>
    <w:p w:rsidR="0099113B" w:rsidRPr="0099113B" w:rsidRDefault="00CD08D1" w:rsidP="00526F4B">
      <w:pPr>
        <w:pStyle w:val="ListParagraph"/>
        <w:numPr>
          <w:ilvl w:val="0"/>
          <w:numId w:val="14"/>
        </w:numPr>
        <w:spacing w:after="240"/>
        <w:ind w:left="0" w:firstLine="0"/>
        <w:contextualSpacing w:val="0"/>
        <w:jc w:val="both"/>
        <w:rPr>
          <w:rFonts w:eastAsia="Times New Roman" w:cstheme="minorHAnsi"/>
          <w:color w:val="auto"/>
          <w:szCs w:val="22"/>
        </w:rPr>
      </w:pPr>
      <w:r w:rsidRPr="0099113B">
        <w:rPr>
          <w:rFonts w:eastAsiaTheme="minorHAnsi" w:cstheme="minorHAnsi"/>
          <w:color w:val="000000" w:themeColor="text1"/>
          <w:szCs w:val="22"/>
        </w:rPr>
        <w:t xml:space="preserve">The PDO indicators were </w:t>
      </w:r>
      <w:r w:rsidRPr="00291597">
        <w:rPr>
          <w:rFonts w:eastAsiaTheme="minorHAnsi" w:cstheme="minorHAnsi"/>
          <w:color w:val="000000" w:themeColor="text1"/>
          <w:szCs w:val="22"/>
        </w:rPr>
        <w:t>substantially</w:t>
      </w:r>
      <w:r w:rsidRPr="0099113B">
        <w:rPr>
          <w:rFonts w:eastAsiaTheme="minorHAnsi" w:cstheme="minorHAnsi"/>
          <w:color w:val="000000" w:themeColor="text1"/>
          <w:szCs w:val="22"/>
        </w:rPr>
        <w:t xml:space="preserve"> maintained</w:t>
      </w:r>
      <w:r w:rsidRPr="003B6D0D">
        <w:rPr>
          <w:rFonts w:eastAsiaTheme="minorHAnsi" w:cstheme="minorHAnsi"/>
          <w:color w:val="000000" w:themeColor="text1"/>
          <w:szCs w:val="22"/>
        </w:rPr>
        <w:t>.</w:t>
      </w:r>
      <w:r w:rsidRPr="0099113B">
        <w:rPr>
          <w:rFonts w:eastAsiaTheme="minorHAnsi" w:cstheme="minorHAnsi"/>
          <w:b w:val="0"/>
          <w:color w:val="000000" w:themeColor="text1"/>
          <w:szCs w:val="22"/>
        </w:rPr>
        <w:t xml:space="preserve"> </w:t>
      </w:r>
      <w:r w:rsidR="006C04FD">
        <w:rPr>
          <w:rFonts w:eastAsiaTheme="minorHAnsi" w:cstheme="minorHAnsi"/>
          <w:b w:val="0"/>
          <w:color w:val="000000" w:themeColor="text1"/>
          <w:szCs w:val="22"/>
        </w:rPr>
        <w:t>During</w:t>
      </w:r>
      <w:r w:rsidRPr="0099113B">
        <w:rPr>
          <w:rFonts w:eastAsiaTheme="minorHAnsi" w:cstheme="minorHAnsi"/>
          <w:b w:val="0"/>
          <w:color w:val="000000" w:themeColor="text1"/>
          <w:szCs w:val="22"/>
        </w:rPr>
        <w:t xml:space="preserve"> restructuring</w:t>
      </w:r>
      <w:r w:rsidR="006C04FD">
        <w:rPr>
          <w:rFonts w:eastAsiaTheme="minorHAnsi" w:cstheme="minorHAnsi"/>
          <w:b w:val="0"/>
          <w:color w:val="000000" w:themeColor="text1"/>
          <w:szCs w:val="22"/>
        </w:rPr>
        <w:t>,</w:t>
      </w:r>
      <w:r w:rsidRPr="0099113B">
        <w:rPr>
          <w:rFonts w:eastAsiaTheme="minorHAnsi" w:cstheme="minorHAnsi"/>
          <w:b w:val="0"/>
          <w:color w:val="000000" w:themeColor="text1"/>
          <w:szCs w:val="22"/>
        </w:rPr>
        <w:t xml:space="preserve"> the opportunity was taken to clean up the </w:t>
      </w:r>
      <w:r w:rsidR="00B37040">
        <w:rPr>
          <w:rFonts w:eastAsiaTheme="minorHAnsi" w:cstheme="minorHAnsi"/>
          <w:b w:val="0"/>
          <w:color w:val="000000" w:themeColor="text1"/>
          <w:szCs w:val="22"/>
        </w:rPr>
        <w:t>R</w:t>
      </w:r>
      <w:r w:rsidRPr="0099113B">
        <w:rPr>
          <w:rFonts w:eastAsiaTheme="minorHAnsi" w:cstheme="minorHAnsi"/>
          <w:b w:val="0"/>
          <w:color w:val="000000" w:themeColor="text1"/>
          <w:szCs w:val="22"/>
        </w:rPr>
        <w:t xml:space="preserve">esults </w:t>
      </w:r>
      <w:r w:rsidR="00595D92">
        <w:rPr>
          <w:rFonts w:eastAsiaTheme="minorHAnsi" w:cstheme="minorHAnsi"/>
          <w:b w:val="0"/>
          <w:color w:val="000000" w:themeColor="text1"/>
          <w:szCs w:val="22"/>
        </w:rPr>
        <w:t>F</w:t>
      </w:r>
      <w:r w:rsidRPr="0099113B">
        <w:rPr>
          <w:rFonts w:eastAsiaTheme="minorHAnsi" w:cstheme="minorHAnsi"/>
          <w:b w:val="0"/>
          <w:color w:val="000000" w:themeColor="text1"/>
          <w:szCs w:val="22"/>
        </w:rPr>
        <w:t xml:space="preserve">ramework to </w:t>
      </w:r>
      <w:r w:rsidRPr="0099113B">
        <w:rPr>
          <w:rFonts w:eastAsia="Times New Roman" w:cstheme="minorHAnsi"/>
          <w:b w:val="0"/>
          <w:color w:val="auto"/>
          <w:szCs w:val="22"/>
        </w:rPr>
        <w:t xml:space="preserve">record changes made after effectiveness. This included (a) additional core indicators in accordance with </w:t>
      </w:r>
      <w:r w:rsidR="00B37040">
        <w:rPr>
          <w:rFonts w:eastAsia="Times New Roman" w:cstheme="minorHAnsi"/>
          <w:b w:val="0"/>
          <w:color w:val="auto"/>
          <w:szCs w:val="22"/>
        </w:rPr>
        <w:t xml:space="preserve">the </w:t>
      </w:r>
      <w:r w:rsidRPr="0099113B">
        <w:rPr>
          <w:rFonts w:eastAsia="Times New Roman" w:cstheme="minorHAnsi"/>
          <w:b w:val="0"/>
          <w:color w:val="auto"/>
          <w:szCs w:val="22"/>
        </w:rPr>
        <w:t xml:space="preserve">updated </w:t>
      </w:r>
      <w:r w:rsidR="00B37040">
        <w:rPr>
          <w:rFonts w:eastAsia="Times New Roman" w:cstheme="minorHAnsi"/>
          <w:b w:val="0"/>
          <w:color w:val="auto"/>
          <w:szCs w:val="22"/>
        </w:rPr>
        <w:t xml:space="preserve">World </w:t>
      </w:r>
      <w:r w:rsidRPr="0099113B">
        <w:rPr>
          <w:rFonts w:eastAsia="Times New Roman" w:cstheme="minorHAnsi"/>
          <w:b w:val="0"/>
          <w:color w:val="auto"/>
          <w:szCs w:val="22"/>
        </w:rPr>
        <w:t xml:space="preserve">Bank guidelines and procedures, (b) baseline values of indicators as </w:t>
      </w:r>
      <w:r w:rsidRPr="0099113B">
        <w:rPr>
          <w:rFonts w:cstheme="minorHAnsi"/>
          <w:b w:val="0"/>
          <w:bCs/>
          <w:color w:val="auto"/>
          <w:szCs w:val="22"/>
        </w:rPr>
        <w:t>determined</w:t>
      </w:r>
      <w:r w:rsidRPr="0099113B">
        <w:rPr>
          <w:rFonts w:eastAsia="Times New Roman" w:cstheme="minorHAnsi"/>
          <w:b w:val="0"/>
          <w:color w:val="auto"/>
          <w:szCs w:val="22"/>
        </w:rPr>
        <w:t xml:space="preserve"> by baseline studies conducted in the star</w:t>
      </w:r>
      <w:r w:rsidRPr="0099113B">
        <w:rPr>
          <w:rFonts w:eastAsia="Times New Roman" w:cstheme="minorHAnsi"/>
          <w:b w:val="0"/>
          <w:color w:val="auto"/>
          <w:szCs w:val="22"/>
        </w:rPr>
        <w:t>t</w:t>
      </w:r>
      <w:r w:rsidR="003A78F1">
        <w:rPr>
          <w:rFonts w:eastAsia="Times New Roman" w:cstheme="minorHAnsi"/>
          <w:b w:val="0"/>
          <w:color w:val="auto"/>
          <w:szCs w:val="22"/>
        </w:rPr>
        <w:t>-</w:t>
      </w:r>
      <w:r w:rsidRPr="0099113B">
        <w:rPr>
          <w:rFonts w:eastAsia="Times New Roman" w:cstheme="minorHAnsi"/>
          <w:b w:val="0"/>
          <w:color w:val="auto"/>
          <w:szCs w:val="22"/>
        </w:rPr>
        <w:t>up phase, and (c) target values of selected indicators to reflect the actual priorities adopted by the beneficiary communities in the participatory development plans elaborated with the support of PNO4.</w:t>
      </w:r>
    </w:p>
    <w:p w:rsidR="0099113B" w:rsidRPr="00612D12" w:rsidRDefault="00CD08D1" w:rsidP="00612D12">
      <w:pPr>
        <w:spacing w:before="240" w:after="240"/>
        <w:jc w:val="both"/>
        <w:rPr>
          <w:rFonts w:asciiTheme="minorHAnsi" w:hAnsiTheme="minorHAnsi" w:cstheme="minorHAnsi"/>
          <w:b/>
          <w:color w:val="auto"/>
          <w:sz w:val="22"/>
          <w:szCs w:val="22"/>
        </w:rPr>
      </w:pPr>
      <w:r w:rsidRPr="00612D12">
        <w:rPr>
          <w:rFonts w:asciiTheme="minorHAnsi" w:hAnsiTheme="minorHAnsi" w:cstheme="minorHAnsi"/>
          <w:b/>
          <w:color w:val="auto"/>
          <w:sz w:val="22"/>
          <w:szCs w:val="22"/>
        </w:rPr>
        <w:t>Revised Components</w:t>
      </w:r>
    </w:p>
    <w:p w:rsidR="0099113B" w:rsidRPr="0099113B" w:rsidRDefault="00CD08D1" w:rsidP="00526F4B">
      <w:pPr>
        <w:pStyle w:val="ListParagraph"/>
        <w:numPr>
          <w:ilvl w:val="0"/>
          <w:numId w:val="14"/>
        </w:numPr>
        <w:spacing w:after="240"/>
        <w:ind w:left="0" w:firstLine="0"/>
        <w:contextualSpacing w:val="0"/>
        <w:jc w:val="both"/>
        <w:rPr>
          <w:rFonts w:eastAsia="Times New Roman" w:cstheme="minorHAnsi"/>
          <w:b w:val="0"/>
          <w:color w:val="auto"/>
          <w:szCs w:val="22"/>
        </w:rPr>
      </w:pPr>
      <w:r w:rsidRPr="0099113B">
        <w:rPr>
          <w:rFonts w:eastAsia="Times New Roman" w:cstheme="minorHAnsi"/>
          <w:color w:val="auto"/>
          <w:szCs w:val="22"/>
        </w:rPr>
        <w:t xml:space="preserve">There was no major </w:t>
      </w:r>
      <w:r w:rsidRPr="00243ECD">
        <w:rPr>
          <w:rFonts w:cstheme="minorHAnsi"/>
          <w:bCs/>
          <w:color w:val="auto"/>
          <w:szCs w:val="22"/>
        </w:rPr>
        <w:t>change</w:t>
      </w:r>
      <w:r w:rsidRPr="0099113B">
        <w:rPr>
          <w:rFonts w:eastAsia="Times New Roman" w:cstheme="minorHAnsi"/>
          <w:color w:val="auto"/>
          <w:szCs w:val="22"/>
        </w:rPr>
        <w:t xml:space="preserve"> made to the </w:t>
      </w:r>
      <w:r w:rsidR="00243ECD">
        <w:rPr>
          <w:rFonts w:eastAsia="Times New Roman" w:cstheme="minorHAnsi"/>
          <w:color w:val="auto"/>
          <w:szCs w:val="22"/>
        </w:rPr>
        <w:t>p</w:t>
      </w:r>
      <w:r w:rsidRPr="0099113B">
        <w:rPr>
          <w:rFonts w:eastAsia="Times New Roman" w:cstheme="minorHAnsi"/>
          <w:color w:val="auto"/>
          <w:szCs w:val="22"/>
        </w:rPr>
        <w:t xml:space="preserve">roject’s </w:t>
      </w:r>
      <w:r w:rsidR="00243ECD">
        <w:rPr>
          <w:rFonts w:eastAsia="Times New Roman" w:cstheme="minorHAnsi"/>
          <w:color w:val="auto"/>
          <w:szCs w:val="22"/>
        </w:rPr>
        <w:t>c</w:t>
      </w:r>
      <w:r w:rsidRPr="0099113B">
        <w:rPr>
          <w:rFonts w:eastAsia="Times New Roman" w:cstheme="minorHAnsi"/>
          <w:color w:val="auto"/>
          <w:szCs w:val="22"/>
        </w:rPr>
        <w:t>omponents</w:t>
      </w:r>
      <w:r w:rsidRPr="003B6D0D">
        <w:rPr>
          <w:rFonts w:eastAsia="Times New Roman" w:cstheme="minorHAnsi"/>
          <w:color w:val="auto"/>
          <w:szCs w:val="22"/>
        </w:rPr>
        <w:t>.</w:t>
      </w:r>
      <w:r w:rsidRPr="0099113B">
        <w:rPr>
          <w:rFonts w:eastAsia="Times New Roman" w:cstheme="minorHAnsi"/>
          <w:b w:val="0"/>
          <w:color w:val="auto"/>
          <w:szCs w:val="22"/>
        </w:rPr>
        <w:t xml:space="preserve"> While restructuring the </w:t>
      </w:r>
      <w:r w:rsidR="00243ECD">
        <w:rPr>
          <w:rFonts w:eastAsia="Times New Roman" w:cstheme="minorHAnsi"/>
          <w:b w:val="0"/>
          <w:color w:val="auto"/>
          <w:szCs w:val="22"/>
        </w:rPr>
        <w:t>p</w:t>
      </w:r>
      <w:r w:rsidRPr="0099113B">
        <w:rPr>
          <w:rFonts w:eastAsia="Times New Roman" w:cstheme="minorHAnsi"/>
          <w:b w:val="0"/>
          <w:color w:val="auto"/>
          <w:szCs w:val="22"/>
        </w:rPr>
        <w:t xml:space="preserve">roject (see next section), a minor change was introduced to the </w:t>
      </w:r>
      <w:r w:rsidR="006C04FD">
        <w:rPr>
          <w:rFonts w:eastAsia="Times New Roman" w:cstheme="minorHAnsi"/>
          <w:b w:val="0"/>
          <w:color w:val="auto"/>
          <w:szCs w:val="22"/>
        </w:rPr>
        <w:t>”</w:t>
      </w:r>
      <w:r w:rsidRPr="0099113B">
        <w:rPr>
          <w:rFonts w:eastAsia="Times New Roman" w:cstheme="minorHAnsi"/>
          <w:b w:val="0"/>
          <w:color w:val="auto"/>
          <w:szCs w:val="22"/>
        </w:rPr>
        <w:t xml:space="preserve">Promotion of income generating </w:t>
      </w:r>
      <w:r w:rsidR="006C04FD" w:rsidRPr="0099113B">
        <w:rPr>
          <w:rFonts w:eastAsia="Times New Roman" w:cstheme="minorHAnsi"/>
          <w:b w:val="0"/>
          <w:color w:val="auto"/>
          <w:szCs w:val="22"/>
        </w:rPr>
        <w:t>activities</w:t>
      </w:r>
      <w:r w:rsidR="006C04FD">
        <w:rPr>
          <w:rFonts w:eastAsia="Times New Roman" w:cstheme="minorHAnsi"/>
          <w:b w:val="0"/>
          <w:color w:val="auto"/>
          <w:szCs w:val="22"/>
        </w:rPr>
        <w:t>"</w:t>
      </w:r>
      <w:r w:rsidR="006C04FD" w:rsidRPr="0099113B">
        <w:rPr>
          <w:rFonts w:eastAsia="Times New Roman" w:cstheme="minorHAnsi"/>
          <w:b w:val="0"/>
          <w:color w:val="auto"/>
          <w:szCs w:val="22"/>
        </w:rPr>
        <w:t xml:space="preserve"> </w:t>
      </w:r>
      <w:r w:rsidRPr="0099113B">
        <w:rPr>
          <w:rFonts w:eastAsia="Times New Roman" w:cstheme="minorHAnsi"/>
          <w:b w:val="0"/>
          <w:color w:val="auto"/>
          <w:szCs w:val="22"/>
        </w:rPr>
        <w:t>subcomponent under Component 2 to allow for the provision of goods (in the form of lives</w:t>
      </w:r>
      <w:r w:rsidRPr="0099113B">
        <w:rPr>
          <w:rFonts w:eastAsia="Times New Roman" w:cstheme="minorHAnsi"/>
          <w:b w:val="0"/>
          <w:color w:val="auto"/>
          <w:szCs w:val="22"/>
        </w:rPr>
        <w:t>tock, small</w:t>
      </w:r>
      <w:r w:rsidR="00C2429D">
        <w:rPr>
          <w:rFonts w:eastAsia="Times New Roman" w:cstheme="minorHAnsi"/>
          <w:b w:val="0"/>
          <w:color w:val="auto"/>
          <w:szCs w:val="22"/>
        </w:rPr>
        <w:t>-</w:t>
      </w:r>
      <w:r w:rsidRPr="0099113B">
        <w:rPr>
          <w:rFonts w:eastAsia="Times New Roman" w:cstheme="minorHAnsi"/>
          <w:b w:val="0"/>
          <w:color w:val="auto"/>
          <w:szCs w:val="22"/>
        </w:rPr>
        <w:t xml:space="preserve">scale equipment and materials) in support of </w:t>
      </w:r>
      <w:r w:rsidR="00690DE7">
        <w:rPr>
          <w:rFonts w:eastAsia="Times New Roman" w:cstheme="minorHAnsi"/>
          <w:b w:val="0"/>
          <w:color w:val="auto"/>
          <w:szCs w:val="22"/>
        </w:rPr>
        <w:t>AGR</w:t>
      </w:r>
      <w:r w:rsidRPr="0099113B">
        <w:rPr>
          <w:rFonts w:eastAsia="Times New Roman" w:cstheme="minorHAnsi"/>
          <w:b w:val="0"/>
          <w:color w:val="auto"/>
          <w:szCs w:val="22"/>
        </w:rPr>
        <w:t xml:space="preserve">s to benefit eligible vulnerable groups. This modification was also justified to align the PNO4 approach with practices under other </w:t>
      </w:r>
      <w:r w:rsidR="00302204">
        <w:rPr>
          <w:rFonts w:eastAsia="Times New Roman" w:cstheme="minorHAnsi"/>
          <w:b w:val="0"/>
          <w:color w:val="auto"/>
          <w:szCs w:val="22"/>
        </w:rPr>
        <w:t xml:space="preserve">World </w:t>
      </w:r>
      <w:r w:rsidRPr="0099113B">
        <w:rPr>
          <w:rFonts w:eastAsia="Times New Roman" w:cstheme="minorHAnsi"/>
          <w:b w:val="0"/>
          <w:color w:val="auto"/>
          <w:szCs w:val="22"/>
        </w:rPr>
        <w:t>Bank-funded projects.</w:t>
      </w:r>
    </w:p>
    <w:p w:rsidR="0099113B" w:rsidRPr="00612D12" w:rsidRDefault="00CD08D1" w:rsidP="00612D12">
      <w:pPr>
        <w:spacing w:before="240" w:after="240"/>
        <w:jc w:val="both"/>
        <w:rPr>
          <w:rFonts w:asciiTheme="minorHAnsi" w:hAnsiTheme="minorHAnsi" w:cstheme="minorHAnsi"/>
          <w:b/>
          <w:color w:val="auto"/>
          <w:sz w:val="22"/>
          <w:szCs w:val="22"/>
        </w:rPr>
      </w:pPr>
      <w:r w:rsidRPr="00612D12">
        <w:rPr>
          <w:rFonts w:asciiTheme="minorHAnsi" w:hAnsiTheme="minorHAnsi" w:cstheme="minorHAnsi"/>
          <w:b/>
          <w:color w:val="auto"/>
          <w:sz w:val="22"/>
          <w:szCs w:val="22"/>
        </w:rPr>
        <w:t>Other Changes</w:t>
      </w:r>
    </w:p>
    <w:p w:rsidR="0099113B" w:rsidRPr="0099113B" w:rsidRDefault="00CD08D1" w:rsidP="00526F4B">
      <w:pPr>
        <w:pStyle w:val="ListParagraph"/>
        <w:numPr>
          <w:ilvl w:val="0"/>
          <w:numId w:val="14"/>
        </w:numPr>
        <w:spacing w:after="240"/>
        <w:ind w:left="0" w:firstLine="0"/>
        <w:contextualSpacing w:val="0"/>
        <w:jc w:val="both"/>
        <w:rPr>
          <w:rFonts w:eastAsia="Times New Roman" w:cstheme="minorHAnsi"/>
          <w:b w:val="0"/>
          <w:color w:val="auto"/>
          <w:szCs w:val="22"/>
        </w:rPr>
      </w:pPr>
      <w:r w:rsidRPr="0099113B">
        <w:rPr>
          <w:rFonts w:eastAsia="Times New Roman" w:cstheme="minorHAnsi"/>
          <w:color w:val="auto"/>
          <w:szCs w:val="22"/>
        </w:rPr>
        <w:t xml:space="preserve">The </w:t>
      </w:r>
      <w:r w:rsidR="008A113A">
        <w:rPr>
          <w:rFonts w:eastAsia="Times New Roman" w:cstheme="minorHAnsi"/>
          <w:color w:val="auto"/>
          <w:szCs w:val="22"/>
        </w:rPr>
        <w:t>p</w:t>
      </w:r>
      <w:r w:rsidRPr="0099113B">
        <w:rPr>
          <w:rFonts w:eastAsia="Times New Roman" w:cstheme="minorHAnsi"/>
          <w:color w:val="auto"/>
          <w:szCs w:val="22"/>
        </w:rPr>
        <w:t xml:space="preserve">roject was restructured once in </w:t>
      </w:r>
      <w:r w:rsidRPr="00117CEC">
        <w:rPr>
          <w:rFonts w:cstheme="minorHAnsi"/>
          <w:bCs/>
          <w:color w:val="auto"/>
          <w:szCs w:val="22"/>
        </w:rPr>
        <w:t>January</w:t>
      </w:r>
      <w:r w:rsidRPr="0099113B">
        <w:rPr>
          <w:rFonts w:eastAsia="Times New Roman" w:cstheme="minorHAnsi"/>
          <w:color w:val="auto"/>
          <w:szCs w:val="22"/>
        </w:rPr>
        <w:t xml:space="preserve"> 2016 to include the following changes</w:t>
      </w:r>
      <w:r w:rsidRPr="003B6D0D">
        <w:rPr>
          <w:rFonts w:eastAsia="Times New Roman" w:cstheme="minorHAnsi"/>
          <w:color w:val="auto"/>
          <w:szCs w:val="22"/>
        </w:rPr>
        <w:t xml:space="preserve">: </w:t>
      </w:r>
    </w:p>
    <w:p w:rsidR="0099113B" w:rsidRPr="0099113B" w:rsidRDefault="00CD08D1" w:rsidP="00117CEC">
      <w:pPr>
        <w:pStyle w:val="ListParagraph"/>
        <w:widowControl/>
        <w:numPr>
          <w:ilvl w:val="0"/>
          <w:numId w:val="20"/>
        </w:numPr>
        <w:autoSpaceDE/>
        <w:autoSpaceDN/>
        <w:adjustRightInd/>
        <w:spacing w:after="240"/>
        <w:ind w:left="1195" w:hanging="475"/>
        <w:contextualSpacing w:val="0"/>
        <w:jc w:val="both"/>
        <w:rPr>
          <w:rFonts w:eastAsia="Times New Roman" w:cstheme="minorHAnsi"/>
          <w:b w:val="0"/>
          <w:color w:val="auto"/>
          <w:szCs w:val="22"/>
        </w:rPr>
      </w:pPr>
      <w:r w:rsidRPr="0099113B">
        <w:rPr>
          <w:rFonts w:eastAsia="Times New Roman" w:cstheme="minorHAnsi"/>
          <w:b w:val="0"/>
          <w:color w:val="auto"/>
          <w:szCs w:val="22"/>
        </w:rPr>
        <w:t>Percentage of expenditures to be financed (inclusive of taxes) by the IBRD Loan increased to 100 percent for all categories of eligible expenditures</w:t>
      </w:r>
    </w:p>
    <w:p w:rsidR="0099113B" w:rsidRPr="0099113B" w:rsidRDefault="00CD08D1" w:rsidP="00117CEC">
      <w:pPr>
        <w:pStyle w:val="ListParagraph"/>
        <w:widowControl/>
        <w:numPr>
          <w:ilvl w:val="0"/>
          <w:numId w:val="20"/>
        </w:numPr>
        <w:autoSpaceDE/>
        <w:autoSpaceDN/>
        <w:adjustRightInd/>
        <w:spacing w:after="240"/>
        <w:ind w:left="1195" w:hanging="475"/>
        <w:contextualSpacing w:val="0"/>
        <w:jc w:val="both"/>
        <w:rPr>
          <w:rFonts w:eastAsiaTheme="minorHAnsi" w:cstheme="minorHAnsi"/>
          <w:b w:val="0"/>
          <w:color w:val="000000" w:themeColor="text1"/>
          <w:szCs w:val="22"/>
        </w:rPr>
      </w:pPr>
      <w:r w:rsidRPr="0099113B">
        <w:rPr>
          <w:rFonts w:eastAsia="Times New Roman" w:cstheme="minorHAnsi"/>
          <w:b w:val="0"/>
          <w:color w:val="auto"/>
          <w:szCs w:val="22"/>
        </w:rPr>
        <w:t>Reallocation of loan procee</w:t>
      </w:r>
      <w:r w:rsidRPr="0099113B">
        <w:rPr>
          <w:rFonts w:eastAsia="Times New Roman" w:cstheme="minorHAnsi"/>
          <w:b w:val="0"/>
          <w:color w:val="auto"/>
          <w:szCs w:val="22"/>
        </w:rPr>
        <w:t>ds from the Unallocated</w:t>
      </w:r>
      <w:r w:rsidR="008A113A">
        <w:rPr>
          <w:rFonts w:eastAsia="Times New Roman" w:cstheme="minorHAnsi"/>
          <w:b w:val="0"/>
          <w:color w:val="auto"/>
          <w:szCs w:val="22"/>
        </w:rPr>
        <w:t>’</w:t>
      </w:r>
      <w:r w:rsidRPr="0099113B">
        <w:rPr>
          <w:rFonts w:eastAsia="Times New Roman" w:cstheme="minorHAnsi"/>
          <w:b w:val="0"/>
          <w:color w:val="auto"/>
          <w:szCs w:val="22"/>
        </w:rPr>
        <w:t xml:space="preserve"> and </w:t>
      </w:r>
      <w:r w:rsidR="008A113A">
        <w:rPr>
          <w:rFonts w:eastAsia="Times New Roman" w:cstheme="minorHAnsi"/>
          <w:b w:val="0"/>
          <w:color w:val="auto"/>
          <w:szCs w:val="22"/>
        </w:rPr>
        <w:t>‘</w:t>
      </w:r>
      <w:r w:rsidRPr="0099113B">
        <w:rPr>
          <w:rFonts w:eastAsia="Times New Roman" w:cstheme="minorHAnsi"/>
          <w:b w:val="0"/>
          <w:color w:val="auto"/>
          <w:szCs w:val="22"/>
        </w:rPr>
        <w:t>Consultants services</w:t>
      </w:r>
      <w:r w:rsidR="008A113A">
        <w:rPr>
          <w:rFonts w:eastAsia="Times New Roman" w:cstheme="minorHAnsi"/>
          <w:b w:val="0"/>
          <w:color w:val="auto"/>
          <w:szCs w:val="22"/>
        </w:rPr>
        <w:t>’</w:t>
      </w:r>
      <w:r w:rsidRPr="0099113B">
        <w:rPr>
          <w:rFonts w:eastAsia="Times New Roman" w:cstheme="minorHAnsi"/>
          <w:b w:val="0"/>
          <w:color w:val="auto"/>
          <w:szCs w:val="22"/>
        </w:rPr>
        <w:t xml:space="preserve"> categories to the </w:t>
      </w:r>
      <w:r w:rsidR="008A113A">
        <w:rPr>
          <w:rFonts w:eastAsia="Times New Roman" w:cstheme="minorHAnsi"/>
          <w:b w:val="0"/>
          <w:color w:val="auto"/>
          <w:szCs w:val="22"/>
        </w:rPr>
        <w:t>‘</w:t>
      </w:r>
      <w:r w:rsidRPr="0099113B">
        <w:rPr>
          <w:rFonts w:eastAsia="Times New Roman" w:cstheme="minorHAnsi"/>
          <w:b w:val="0"/>
          <w:color w:val="auto"/>
          <w:szCs w:val="22"/>
        </w:rPr>
        <w:t>Works</w:t>
      </w:r>
      <w:r w:rsidR="008A113A">
        <w:rPr>
          <w:rFonts w:eastAsia="Times New Roman" w:cstheme="minorHAnsi"/>
          <w:b w:val="0"/>
          <w:color w:val="auto"/>
          <w:szCs w:val="22"/>
        </w:rPr>
        <w:t>’</w:t>
      </w:r>
      <w:r w:rsidRPr="0099113B">
        <w:rPr>
          <w:rFonts w:eastAsia="Times New Roman" w:cstheme="minorHAnsi"/>
          <w:b w:val="0"/>
          <w:color w:val="auto"/>
          <w:szCs w:val="22"/>
        </w:rPr>
        <w:t xml:space="preserve"> and </w:t>
      </w:r>
      <w:r w:rsidR="008A113A">
        <w:rPr>
          <w:rFonts w:eastAsia="Times New Roman" w:cstheme="minorHAnsi"/>
          <w:b w:val="0"/>
          <w:color w:val="auto"/>
          <w:szCs w:val="22"/>
        </w:rPr>
        <w:t>‘</w:t>
      </w:r>
      <w:r w:rsidRPr="0099113B">
        <w:rPr>
          <w:rFonts w:eastAsia="Times New Roman" w:cstheme="minorHAnsi"/>
          <w:b w:val="0"/>
          <w:color w:val="auto"/>
          <w:szCs w:val="22"/>
        </w:rPr>
        <w:t xml:space="preserve">Goods categories of eligible expenditures of the </w:t>
      </w:r>
      <w:r w:rsidR="008A113A">
        <w:rPr>
          <w:rFonts w:eastAsia="Times New Roman" w:cstheme="minorHAnsi"/>
          <w:b w:val="0"/>
          <w:color w:val="auto"/>
          <w:szCs w:val="22"/>
        </w:rPr>
        <w:t>l</w:t>
      </w:r>
      <w:r w:rsidRPr="0099113B">
        <w:rPr>
          <w:rFonts w:eastAsia="Times New Roman" w:cstheme="minorHAnsi"/>
          <w:b w:val="0"/>
          <w:color w:val="auto"/>
          <w:szCs w:val="22"/>
        </w:rPr>
        <w:t>oan</w:t>
      </w:r>
    </w:p>
    <w:p w:rsidR="0099113B" w:rsidRPr="008A113A" w:rsidRDefault="00CD08D1" w:rsidP="00117CEC">
      <w:pPr>
        <w:pStyle w:val="ListParagraph"/>
        <w:widowControl/>
        <w:numPr>
          <w:ilvl w:val="0"/>
          <w:numId w:val="20"/>
        </w:numPr>
        <w:autoSpaceDE/>
        <w:autoSpaceDN/>
        <w:adjustRightInd/>
        <w:spacing w:after="240"/>
        <w:ind w:left="1195" w:hanging="475"/>
        <w:contextualSpacing w:val="0"/>
        <w:jc w:val="both"/>
        <w:rPr>
          <w:rFonts w:eastAsiaTheme="minorHAnsi" w:cstheme="minorHAnsi"/>
          <w:b w:val="0"/>
          <w:color w:val="000000" w:themeColor="text1"/>
          <w:szCs w:val="22"/>
        </w:rPr>
      </w:pPr>
      <w:r w:rsidRPr="008A113A">
        <w:rPr>
          <w:rFonts w:eastAsia="Times New Roman" w:cstheme="minorHAnsi"/>
          <w:b w:val="0"/>
          <w:color w:val="auto"/>
          <w:szCs w:val="22"/>
        </w:rPr>
        <w:t>Updating of disbursement and expenditures estimates for the remaining implementation period of the project</w:t>
      </w:r>
    </w:p>
    <w:p w:rsidR="0099113B" w:rsidRPr="00612D12" w:rsidRDefault="00CD08D1" w:rsidP="00612D12">
      <w:pPr>
        <w:spacing w:before="240" w:after="240"/>
        <w:jc w:val="both"/>
        <w:rPr>
          <w:rFonts w:asciiTheme="minorHAnsi" w:hAnsiTheme="minorHAnsi" w:cstheme="minorHAnsi"/>
          <w:b/>
          <w:color w:val="auto"/>
          <w:sz w:val="22"/>
          <w:szCs w:val="22"/>
        </w:rPr>
      </w:pPr>
      <w:r w:rsidRPr="00612D12">
        <w:rPr>
          <w:rFonts w:asciiTheme="minorHAnsi" w:hAnsiTheme="minorHAnsi" w:cstheme="minorHAnsi"/>
          <w:b/>
          <w:color w:val="auto"/>
          <w:sz w:val="22"/>
          <w:szCs w:val="22"/>
        </w:rPr>
        <w:t xml:space="preserve">Rationale </w:t>
      </w:r>
      <w:r w:rsidRPr="00612D12">
        <w:rPr>
          <w:rFonts w:asciiTheme="minorHAnsi" w:hAnsiTheme="minorHAnsi" w:cstheme="minorHAnsi"/>
          <w:b/>
          <w:color w:val="auto"/>
          <w:sz w:val="22"/>
          <w:szCs w:val="22"/>
        </w:rPr>
        <w:t>for Changes and Their Implication on the Original Theory of Change</w:t>
      </w:r>
    </w:p>
    <w:p w:rsidR="0099113B" w:rsidRPr="0099113B" w:rsidRDefault="00CD08D1" w:rsidP="00526F4B">
      <w:pPr>
        <w:pStyle w:val="ListParagraph"/>
        <w:numPr>
          <w:ilvl w:val="0"/>
          <w:numId w:val="14"/>
        </w:numPr>
        <w:spacing w:after="240"/>
        <w:ind w:left="0" w:firstLine="0"/>
        <w:contextualSpacing w:val="0"/>
        <w:jc w:val="both"/>
        <w:rPr>
          <w:rFonts w:cstheme="minorHAnsi"/>
          <w:szCs w:val="22"/>
        </w:rPr>
      </w:pPr>
      <w:r w:rsidRPr="0099113B">
        <w:rPr>
          <w:rFonts w:eastAsia="Times New Roman" w:cstheme="minorHAnsi"/>
          <w:color w:val="auto"/>
          <w:szCs w:val="22"/>
        </w:rPr>
        <w:t xml:space="preserve">The above changes aimed at accelerating the pace of implementation and ensuring the achievement of the </w:t>
      </w:r>
      <w:r w:rsidR="000E4C08">
        <w:rPr>
          <w:rFonts w:eastAsia="Times New Roman" w:cstheme="minorHAnsi"/>
          <w:color w:val="auto"/>
          <w:szCs w:val="22"/>
        </w:rPr>
        <w:t>p</w:t>
      </w:r>
      <w:r w:rsidRPr="0099113B">
        <w:rPr>
          <w:rFonts w:eastAsia="Times New Roman" w:cstheme="minorHAnsi"/>
          <w:color w:val="auto"/>
          <w:szCs w:val="22"/>
        </w:rPr>
        <w:t xml:space="preserve">roject’s objectives and </w:t>
      </w:r>
      <w:r w:rsidRPr="000E4C08">
        <w:rPr>
          <w:rFonts w:cstheme="minorHAnsi"/>
          <w:bCs/>
          <w:color w:val="auto"/>
          <w:szCs w:val="22"/>
        </w:rPr>
        <w:t>results</w:t>
      </w:r>
      <w:r w:rsidRPr="0099113B">
        <w:rPr>
          <w:rFonts w:eastAsia="Times New Roman" w:cstheme="minorHAnsi"/>
          <w:color w:val="auto"/>
          <w:szCs w:val="22"/>
        </w:rPr>
        <w:t xml:space="preserve">, with no impact on the </w:t>
      </w:r>
      <w:r w:rsidR="000E4C08">
        <w:rPr>
          <w:rFonts w:eastAsia="Times New Roman" w:cstheme="minorHAnsi"/>
          <w:color w:val="auto"/>
          <w:szCs w:val="22"/>
        </w:rPr>
        <w:t>p</w:t>
      </w:r>
      <w:r w:rsidRPr="0099113B">
        <w:rPr>
          <w:rFonts w:eastAsia="Times New Roman" w:cstheme="minorHAnsi"/>
          <w:color w:val="auto"/>
          <w:szCs w:val="22"/>
        </w:rPr>
        <w:t>roject’s theory of change</w:t>
      </w:r>
      <w:r w:rsidRPr="0099113B">
        <w:rPr>
          <w:rFonts w:eastAsia="Times New Roman" w:cstheme="minorHAnsi"/>
          <w:b w:val="0"/>
          <w:color w:val="auto"/>
          <w:szCs w:val="22"/>
        </w:rPr>
        <w:t>. Th</w:t>
      </w:r>
      <w:r w:rsidRPr="0099113B">
        <w:rPr>
          <w:rFonts w:eastAsia="Times New Roman" w:cstheme="minorHAnsi"/>
          <w:b w:val="0"/>
          <w:color w:val="auto"/>
          <w:szCs w:val="22"/>
        </w:rPr>
        <w:t>ese changes were based on the recommendations made during the midterm review in December 2014</w:t>
      </w:r>
      <w:r>
        <w:rPr>
          <w:rStyle w:val="FootnoteReference"/>
          <w:rFonts w:eastAsia="Times New Roman" w:cstheme="minorHAnsi"/>
          <w:b w:val="0"/>
          <w:color w:val="auto"/>
          <w:szCs w:val="22"/>
        </w:rPr>
        <w:footnoteReference w:id="3"/>
      </w:r>
      <w:r w:rsidRPr="0099113B">
        <w:rPr>
          <w:rFonts w:eastAsia="Times New Roman" w:cstheme="minorHAnsi"/>
          <w:b w:val="0"/>
          <w:color w:val="auto"/>
          <w:szCs w:val="22"/>
        </w:rPr>
        <w:t xml:space="preserve"> and confirmed by the following implementation support mission in October 2015.</w:t>
      </w:r>
      <w:r>
        <w:rPr>
          <w:rStyle w:val="FootnoteReference"/>
          <w:rFonts w:eastAsia="Times New Roman" w:cstheme="minorHAnsi"/>
          <w:b w:val="0"/>
          <w:color w:val="auto"/>
          <w:szCs w:val="22"/>
        </w:rPr>
        <w:footnoteReference w:id="4"/>
      </w:r>
      <w:r w:rsidRPr="0099113B">
        <w:rPr>
          <w:rFonts w:eastAsia="Times New Roman" w:cstheme="minorHAnsi"/>
          <w:b w:val="0"/>
          <w:color w:val="auto"/>
          <w:szCs w:val="22"/>
        </w:rPr>
        <w:t xml:space="preserve"> The change in IBRD </w:t>
      </w:r>
      <w:r w:rsidR="00CC37F1">
        <w:rPr>
          <w:rFonts w:eastAsia="Times New Roman" w:cstheme="minorHAnsi"/>
          <w:b w:val="0"/>
          <w:color w:val="auto"/>
          <w:szCs w:val="22"/>
        </w:rPr>
        <w:lastRenderedPageBreak/>
        <w:t>funding</w:t>
      </w:r>
      <w:r w:rsidR="00CC37F1" w:rsidRPr="0099113B">
        <w:rPr>
          <w:rFonts w:eastAsia="Times New Roman" w:cstheme="minorHAnsi"/>
          <w:b w:val="0"/>
          <w:color w:val="auto"/>
          <w:szCs w:val="22"/>
        </w:rPr>
        <w:t xml:space="preserve"> </w:t>
      </w:r>
      <w:r w:rsidRPr="0099113B">
        <w:rPr>
          <w:rFonts w:eastAsia="Times New Roman" w:cstheme="minorHAnsi"/>
          <w:b w:val="0"/>
          <w:color w:val="auto"/>
          <w:szCs w:val="22"/>
        </w:rPr>
        <w:t>was deemed necessary to remove the limitations associa</w:t>
      </w:r>
      <w:r w:rsidRPr="0099113B">
        <w:rPr>
          <w:rFonts w:eastAsia="Times New Roman" w:cstheme="minorHAnsi"/>
          <w:b w:val="0"/>
          <w:color w:val="auto"/>
          <w:szCs w:val="22"/>
        </w:rPr>
        <w:t xml:space="preserve">ted with the availability of annual counterpart funding in a context of significant post-revolution national budget constraint. This was made possible without modification of the scope of activities by the increased </w:t>
      </w:r>
      <w:r w:rsidR="000E4C08">
        <w:rPr>
          <w:rFonts w:eastAsia="Times New Roman" w:cstheme="minorHAnsi"/>
          <w:b w:val="0"/>
          <w:color w:val="auto"/>
          <w:szCs w:val="22"/>
        </w:rPr>
        <w:t>p</w:t>
      </w:r>
      <w:r w:rsidRPr="0099113B">
        <w:rPr>
          <w:rFonts w:eastAsia="Times New Roman" w:cstheme="minorHAnsi"/>
          <w:b w:val="0"/>
          <w:color w:val="auto"/>
          <w:szCs w:val="22"/>
        </w:rPr>
        <w:t xml:space="preserve">roject amount in local currency, </w:t>
      </w:r>
      <w:r w:rsidRPr="0099113B">
        <w:rPr>
          <w:rFonts w:eastAsia="Times New Roman" w:cstheme="minorHAnsi"/>
          <w:b w:val="0"/>
          <w:color w:val="auto"/>
          <w:szCs w:val="22"/>
        </w:rPr>
        <w:t>following a 10</w:t>
      </w:r>
      <w:r w:rsidR="000E4C08">
        <w:rPr>
          <w:rFonts w:eastAsia="Times New Roman" w:cstheme="minorHAnsi"/>
          <w:b w:val="0"/>
          <w:color w:val="auto"/>
          <w:szCs w:val="22"/>
        </w:rPr>
        <w:t xml:space="preserve"> </w:t>
      </w:r>
      <w:r w:rsidRPr="0099113B">
        <w:rPr>
          <w:rFonts w:eastAsia="Times New Roman" w:cstheme="minorHAnsi"/>
          <w:b w:val="0"/>
          <w:color w:val="auto"/>
          <w:szCs w:val="22"/>
        </w:rPr>
        <w:t xml:space="preserve">percent depreciation of the Tunisian </w:t>
      </w:r>
      <w:r w:rsidR="000E4C08">
        <w:rPr>
          <w:rFonts w:eastAsia="Times New Roman" w:cstheme="minorHAnsi"/>
          <w:b w:val="0"/>
          <w:color w:val="auto"/>
          <w:szCs w:val="22"/>
        </w:rPr>
        <w:t>d</w:t>
      </w:r>
      <w:r w:rsidRPr="0099113B">
        <w:rPr>
          <w:rFonts w:eastAsia="Times New Roman" w:cstheme="minorHAnsi"/>
          <w:b w:val="0"/>
          <w:color w:val="auto"/>
          <w:szCs w:val="22"/>
        </w:rPr>
        <w:t xml:space="preserve">inar against the </w:t>
      </w:r>
      <w:r w:rsidR="00940F8E">
        <w:rPr>
          <w:rFonts w:eastAsia="Times New Roman" w:cstheme="minorHAnsi"/>
          <w:b w:val="0"/>
          <w:color w:val="auto"/>
          <w:szCs w:val="22"/>
        </w:rPr>
        <w:t>e</w:t>
      </w:r>
      <w:r w:rsidRPr="0099113B">
        <w:rPr>
          <w:rFonts w:eastAsia="Times New Roman" w:cstheme="minorHAnsi"/>
          <w:b w:val="0"/>
          <w:color w:val="auto"/>
          <w:szCs w:val="22"/>
        </w:rPr>
        <w:t xml:space="preserve">uro and low inflation. The budget reallocation was justified to compensate for the higher demand for rural infrastructure as reflected in the approved PDCs, the increased costs of some </w:t>
      </w:r>
      <w:r w:rsidRPr="0099113B">
        <w:rPr>
          <w:rFonts w:eastAsia="Times New Roman" w:cstheme="minorHAnsi"/>
          <w:b w:val="0"/>
          <w:color w:val="auto"/>
          <w:szCs w:val="22"/>
        </w:rPr>
        <w:t>civil works</w:t>
      </w:r>
      <w:r w:rsidR="000E4C08">
        <w:rPr>
          <w:rFonts w:eastAsia="Times New Roman" w:cstheme="minorHAnsi"/>
          <w:b w:val="0"/>
          <w:color w:val="auto"/>
          <w:szCs w:val="22"/>
        </w:rPr>
        <w:t>,</w:t>
      </w:r>
      <w:r w:rsidRPr="0099113B">
        <w:rPr>
          <w:rFonts w:eastAsia="Times New Roman" w:cstheme="minorHAnsi"/>
          <w:b w:val="0"/>
          <w:color w:val="auto"/>
          <w:szCs w:val="22"/>
        </w:rPr>
        <w:t xml:space="preserve"> and the above-described provision of goods for AGRs.</w:t>
      </w:r>
    </w:p>
    <w:tbl>
      <w:tblPr>
        <w:tblStyle w:val="TableGrid"/>
        <w:tblW w:w="5050" w:type="pct"/>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9454"/>
      </w:tblGrid>
      <w:tr w:rsidR="00D17733" w:rsidTr="004B12BE">
        <w:trPr>
          <w:trHeight w:val="432"/>
        </w:trPr>
        <w:tc>
          <w:tcPr>
            <w:tcW w:w="5000" w:type="pct"/>
            <w:shd w:val="clear" w:color="auto" w:fill="F2F7FC"/>
            <w:vAlign w:val="center"/>
          </w:tcPr>
          <w:p w:rsidR="003332B4" w:rsidRPr="009E631B" w:rsidRDefault="00CD08D1" w:rsidP="00015B69">
            <w:pPr>
              <w:pStyle w:val="ListParagraph"/>
              <w:numPr>
                <w:ilvl w:val="0"/>
                <w:numId w:val="1"/>
              </w:numPr>
              <w:ind w:left="288" w:hanging="288"/>
              <w:outlineLvl w:val="0"/>
              <w:rPr>
                <w:noProof/>
                <w:szCs w:val="22"/>
              </w:rPr>
            </w:pPr>
            <w:bookmarkStart w:id="15" w:name="_Toc485984545"/>
            <w:bookmarkStart w:id="16" w:name="_Toc501706144"/>
            <w:r w:rsidRPr="009E631B">
              <w:rPr>
                <w:bCs/>
                <w:szCs w:val="22"/>
              </w:rPr>
              <w:t>OUTCOME</w:t>
            </w:r>
            <w:bookmarkEnd w:id="15"/>
            <w:bookmarkEnd w:id="16"/>
          </w:p>
        </w:tc>
      </w:tr>
      <w:tr w:rsidR="00D17733" w:rsidTr="004B12BE">
        <w:tblPrEx>
          <w:shd w:val="clear" w:color="auto" w:fill="auto"/>
        </w:tblPrEx>
        <w:trPr>
          <w:trHeight w:val="360"/>
        </w:trPr>
        <w:tc>
          <w:tcPr>
            <w:tcW w:w="5000" w:type="pct"/>
          </w:tcPr>
          <w:p w:rsidR="003332B4" w:rsidRPr="009E631B" w:rsidRDefault="00CD08D1" w:rsidP="000E4C08">
            <w:pPr>
              <w:pStyle w:val="Heading2"/>
              <w:keepNext w:val="0"/>
              <w:keepLines w:val="0"/>
              <w:spacing w:before="240"/>
              <w:outlineLvl w:val="1"/>
              <w:rPr>
                <w:noProof/>
                <w:szCs w:val="22"/>
              </w:rPr>
            </w:pPr>
            <w:bookmarkStart w:id="17" w:name="_Toc433982410"/>
            <w:bookmarkStart w:id="18" w:name="_Toc460509192"/>
            <w:bookmarkStart w:id="19" w:name="_Toc485984546"/>
            <w:bookmarkStart w:id="20" w:name="_Toc501706145"/>
            <w:r w:rsidRPr="009E631B">
              <w:rPr>
                <w:b/>
                <w:szCs w:val="22"/>
              </w:rPr>
              <w:t>A. RELEVANCE OF PDOs</w:t>
            </w:r>
            <w:bookmarkEnd w:id="17"/>
            <w:bookmarkEnd w:id="18"/>
            <w:bookmarkEnd w:id="19"/>
            <w:bookmarkEnd w:id="20"/>
          </w:p>
        </w:tc>
      </w:tr>
      <w:tr w:rsidR="00D17733" w:rsidTr="004B12BE">
        <w:tblPrEx>
          <w:shd w:val="clear" w:color="auto" w:fill="auto"/>
        </w:tblPrEx>
        <w:trPr>
          <w:trHeight w:val="90"/>
        </w:trPr>
        <w:tc>
          <w:tcPr>
            <w:tcW w:w="5000" w:type="pct"/>
          </w:tcPr>
          <w:p w:rsidR="00440B65" w:rsidRPr="00612D12" w:rsidRDefault="00CD08D1" w:rsidP="00441A1D">
            <w:pPr>
              <w:pStyle w:val="Heading3"/>
              <w:spacing w:before="240"/>
              <w:outlineLvl w:val="2"/>
              <w:rPr>
                <w:color w:val="auto"/>
                <w:szCs w:val="22"/>
              </w:rPr>
            </w:pPr>
            <w:r w:rsidRPr="00612D12">
              <w:rPr>
                <w:color w:val="auto"/>
                <w:szCs w:val="22"/>
              </w:rPr>
              <w:t>Assessment of Relevance of PDOs and Rating</w:t>
            </w:r>
          </w:p>
        </w:tc>
      </w:tr>
    </w:tbl>
    <w:p w:rsidR="00526F4B" w:rsidRDefault="00CD08D1" w:rsidP="004B12BE">
      <w:pPr>
        <w:pStyle w:val="ListParagraph"/>
        <w:numPr>
          <w:ilvl w:val="0"/>
          <w:numId w:val="14"/>
        </w:numPr>
        <w:spacing w:before="240" w:after="240"/>
        <w:ind w:left="0" w:firstLine="0"/>
        <w:contextualSpacing w:val="0"/>
        <w:jc w:val="both"/>
        <w:rPr>
          <w:rFonts w:cstheme="minorHAnsi"/>
          <w:b w:val="0"/>
          <w:bCs/>
          <w:color w:val="auto"/>
          <w:szCs w:val="22"/>
        </w:rPr>
      </w:pPr>
      <w:r w:rsidRPr="0099113B">
        <w:rPr>
          <w:rFonts w:cstheme="minorHAnsi"/>
          <w:bCs/>
          <w:color w:val="auto"/>
          <w:szCs w:val="22"/>
        </w:rPr>
        <w:t xml:space="preserve">The relevance of the PDO is rated </w:t>
      </w:r>
      <w:r w:rsidR="00990894">
        <w:rPr>
          <w:rFonts w:cstheme="minorHAnsi"/>
          <w:bCs/>
          <w:color w:val="auto"/>
          <w:szCs w:val="22"/>
        </w:rPr>
        <w:t>H</w:t>
      </w:r>
      <w:r w:rsidRPr="0099113B">
        <w:rPr>
          <w:rFonts w:cstheme="minorHAnsi"/>
          <w:bCs/>
          <w:color w:val="auto"/>
          <w:szCs w:val="22"/>
        </w:rPr>
        <w:t xml:space="preserve">igh as it was fully aligned </w:t>
      </w:r>
      <w:r w:rsidR="00C05289">
        <w:rPr>
          <w:rFonts w:cstheme="minorHAnsi"/>
          <w:bCs/>
          <w:color w:val="auto"/>
          <w:szCs w:val="22"/>
        </w:rPr>
        <w:t>with</w:t>
      </w:r>
      <w:r w:rsidR="00C05289" w:rsidRPr="0099113B">
        <w:rPr>
          <w:rFonts w:cstheme="minorHAnsi"/>
          <w:bCs/>
          <w:color w:val="auto"/>
          <w:szCs w:val="22"/>
        </w:rPr>
        <w:t xml:space="preserve"> </w:t>
      </w:r>
      <w:r w:rsidRPr="0099113B">
        <w:rPr>
          <w:rFonts w:cstheme="minorHAnsi"/>
          <w:bCs/>
          <w:color w:val="auto"/>
          <w:szCs w:val="22"/>
        </w:rPr>
        <w:t>both the Government’s high</w:t>
      </w:r>
      <w:r w:rsidR="00990894">
        <w:rPr>
          <w:rFonts w:cstheme="minorHAnsi"/>
          <w:bCs/>
          <w:color w:val="auto"/>
          <w:szCs w:val="22"/>
        </w:rPr>
        <w:t>-</w:t>
      </w:r>
      <w:r w:rsidRPr="0099113B">
        <w:rPr>
          <w:rFonts w:cstheme="minorHAnsi"/>
          <w:bCs/>
          <w:color w:val="auto"/>
          <w:szCs w:val="22"/>
        </w:rPr>
        <w:t xml:space="preserve">level objectives and the </w:t>
      </w:r>
      <w:r w:rsidR="00990894">
        <w:rPr>
          <w:rFonts w:cstheme="minorHAnsi"/>
          <w:bCs/>
          <w:color w:val="auto"/>
          <w:szCs w:val="22"/>
        </w:rPr>
        <w:t xml:space="preserve">World </w:t>
      </w:r>
      <w:r w:rsidRPr="0099113B">
        <w:rPr>
          <w:rFonts w:cstheme="minorHAnsi"/>
          <w:bCs/>
          <w:color w:val="auto"/>
          <w:szCs w:val="22"/>
        </w:rPr>
        <w:t>Bank’s June 2015 Systematic Country Diagnostic (SCD) and FY16</w:t>
      </w:r>
      <w:r w:rsidR="00990894">
        <w:rPr>
          <w:rFonts w:cstheme="minorHAnsi"/>
          <w:bCs/>
          <w:color w:val="auto"/>
          <w:szCs w:val="22"/>
        </w:rPr>
        <w:t>–</w:t>
      </w:r>
      <w:r w:rsidRPr="0099113B">
        <w:rPr>
          <w:rFonts w:cstheme="minorHAnsi"/>
          <w:bCs/>
          <w:color w:val="auto"/>
          <w:szCs w:val="22"/>
        </w:rPr>
        <w:t>20 Country Partnership Framework</w:t>
      </w:r>
      <w:r>
        <w:rPr>
          <w:rStyle w:val="FootnoteReference"/>
          <w:rFonts w:cstheme="minorHAnsi"/>
          <w:b w:val="0"/>
          <w:bCs/>
          <w:color w:val="auto"/>
          <w:szCs w:val="22"/>
        </w:rPr>
        <w:footnoteReference w:id="5"/>
      </w:r>
      <w:r w:rsidRPr="0099113B">
        <w:rPr>
          <w:rFonts w:cstheme="minorHAnsi"/>
          <w:bCs/>
          <w:color w:val="auto"/>
          <w:szCs w:val="22"/>
        </w:rPr>
        <w:t xml:space="preserve"> (CPF).</w:t>
      </w:r>
      <w:r w:rsidRPr="0099113B">
        <w:rPr>
          <w:rFonts w:cstheme="minorHAnsi"/>
          <w:b w:val="0"/>
          <w:bCs/>
          <w:color w:val="auto"/>
          <w:szCs w:val="22"/>
        </w:rPr>
        <w:t xml:space="preserve"> In its </w:t>
      </w:r>
      <w:r w:rsidR="00990894">
        <w:rPr>
          <w:rFonts w:cstheme="minorHAnsi"/>
          <w:b w:val="0"/>
          <w:bCs/>
          <w:color w:val="auto"/>
          <w:szCs w:val="22"/>
        </w:rPr>
        <w:t>s</w:t>
      </w:r>
      <w:r w:rsidRPr="0099113B">
        <w:rPr>
          <w:rFonts w:cstheme="minorHAnsi"/>
          <w:b w:val="0"/>
          <w:bCs/>
          <w:color w:val="auto"/>
          <w:szCs w:val="22"/>
        </w:rPr>
        <w:t xml:space="preserve">trategic </w:t>
      </w:r>
      <w:r w:rsidR="00990894">
        <w:rPr>
          <w:rFonts w:cstheme="minorHAnsi"/>
          <w:b w:val="0"/>
          <w:bCs/>
          <w:color w:val="auto"/>
          <w:szCs w:val="22"/>
        </w:rPr>
        <w:t>o</w:t>
      </w:r>
      <w:r w:rsidRPr="0099113B">
        <w:rPr>
          <w:rFonts w:cstheme="minorHAnsi"/>
          <w:b w:val="0"/>
          <w:bCs/>
          <w:color w:val="auto"/>
          <w:szCs w:val="22"/>
        </w:rPr>
        <w:t>rientations for 2016</w:t>
      </w:r>
      <w:r w:rsidR="00990894">
        <w:rPr>
          <w:rFonts w:cstheme="minorHAnsi"/>
          <w:b w:val="0"/>
          <w:bCs/>
          <w:color w:val="auto"/>
          <w:szCs w:val="22"/>
        </w:rPr>
        <w:t>–</w:t>
      </w:r>
      <w:r w:rsidRPr="0099113B">
        <w:rPr>
          <w:rFonts w:cstheme="minorHAnsi"/>
          <w:b w:val="0"/>
          <w:bCs/>
          <w:color w:val="auto"/>
          <w:szCs w:val="22"/>
        </w:rPr>
        <w:t>2020, the Government of Tunisia (</w:t>
      </w:r>
      <w:proofErr w:type="spellStart"/>
      <w:r w:rsidRPr="0099113B">
        <w:rPr>
          <w:rFonts w:cstheme="minorHAnsi"/>
          <w:b w:val="0"/>
          <w:bCs/>
          <w:color w:val="auto"/>
          <w:szCs w:val="22"/>
        </w:rPr>
        <w:t>GoT</w:t>
      </w:r>
      <w:proofErr w:type="spellEnd"/>
      <w:r w:rsidRPr="0099113B">
        <w:rPr>
          <w:rFonts w:cstheme="minorHAnsi"/>
          <w:b w:val="0"/>
          <w:bCs/>
          <w:color w:val="auto"/>
          <w:szCs w:val="22"/>
        </w:rPr>
        <w:t xml:space="preserve">) aims </w:t>
      </w:r>
      <w:r w:rsidR="00FE1D43">
        <w:rPr>
          <w:rFonts w:cstheme="minorHAnsi"/>
          <w:b w:val="0"/>
          <w:bCs/>
          <w:color w:val="auto"/>
          <w:szCs w:val="22"/>
        </w:rPr>
        <w:t>to develop</w:t>
      </w:r>
      <w:r w:rsidRPr="0099113B">
        <w:rPr>
          <w:rFonts w:cstheme="minorHAnsi"/>
          <w:b w:val="0"/>
          <w:bCs/>
          <w:color w:val="auto"/>
          <w:szCs w:val="22"/>
        </w:rPr>
        <w:t xml:space="preserve"> a renewed social contract where the state is expected to provide a level playing field to ensure inclusion and equal opportunity. The </w:t>
      </w:r>
      <w:proofErr w:type="spellStart"/>
      <w:r w:rsidRPr="0099113B">
        <w:rPr>
          <w:rFonts w:cstheme="minorHAnsi"/>
          <w:b w:val="0"/>
          <w:bCs/>
          <w:color w:val="auto"/>
          <w:szCs w:val="22"/>
        </w:rPr>
        <w:t>GoT’s</w:t>
      </w:r>
      <w:proofErr w:type="spellEnd"/>
      <w:r w:rsidRPr="0099113B">
        <w:rPr>
          <w:rFonts w:cstheme="minorHAnsi"/>
          <w:b w:val="0"/>
          <w:bCs/>
          <w:color w:val="auto"/>
          <w:szCs w:val="22"/>
        </w:rPr>
        <w:t xml:space="preserve"> strategy includes two pillars, highly relevant to PNO4: (</w:t>
      </w:r>
      <w:r w:rsidR="00990894">
        <w:rPr>
          <w:rFonts w:cstheme="minorHAnsi"/>
          <w:b w:val="0"/>
          <w:bCs/>
          <w:color w:val="auto"/>
          <w:szCs w:val="22"/>
        </w:rPr>
        <w:t>a</w:t>
      </w:r>
      <w:r w:rsidRPr="0099113B">
        <w:rPr>
          <w:rFonts w:cstheme="minorHAnsi"/>
          <w:b w:val="0"/>
          <w:bCs/>
          <w:color w:val="auto"/>
          <w:szCs w:val="22"/>
        </w:rPr>
        <w:t xml:space="preserve">) </w:t>
      </w:r>
      <w:r w:rsidRPr="0099113B">
        <w:rPr>
          <w:rFonts w:eastAsiaTheme="minorHAnsi" w:cstheme="minorHAnsi"/>
          <w:b w:val="0"/>
          <w:color w:val="000000" w:themeColor="text1"/>
          <w:szCs w:val="22"/>
        </w:rPr>
        <w:t>pillar</w:t>
      </w:r>
      <w:r w:rsidRPr="0099113B">
        <w:rPr>
          <w:rFonts w:cstheme="minorHAnsi"/>
          <w:b w:val="0"/>
          <w:bCs/>
          <w:color w:val="auto"/>
          <w:szCs w:val="22"/>
        </w:rPr>
        <w:t xml:space="preserve"> 4 aims </w:t>
      </w:r>
      <w:r w:rsidR="00FE1D43">
        <w:rPr>
          <w:rFonts w:cstheme="minorHAnsi"/>
          <w:b w:val="0"/>
          <w:bCs/>
          <w:color w:val="auto"/>
          <w:szCs w:val="22"/>
        </w:rPr>
        <w:t>to tackle</w:t>
      </w:r>
      <w:r w:rsidRPr="0099113B">
        <w:rPr>
          <w:rFonts w:cstheme="minorHAnsi"/>
          <w:b w:val="0"/>
          <w:bCs/>
          <w:color w:val="auto"/>
          <w:szCs w:val="22"/>
        </w:rPr>
        <w:t xml:space="preserve"> regional disparities and </w:t>
      </w:r>
      <w:r w:rsidR="00FE1D43" w:rsidRPr="0099113B">
        <w:rPr>
          <w:rFonts w:cstheme="minorHAnsi"/>
          <w:b w:val="0"/>
          <w:bCs/>
          <w:color w:val="auto"/>
          <w:szCs w:val="22"/>
        </w:rPr>
        <w:t>achiev</w:t>
      </w:r>
      <w:r w:rsidR="00FE1D43">
        <w:rPr>
          <w:rFonts w:cstheme="minorHAnsi"/>
          <w:b w:val="0"/>
          <w:bCs/>
          <w:color w:val="auto"/>
          <w:szCs w:val="22"/>
        </w:rPr>
        <w:t>e</w:t>
      </w:r>
      <w:r w:rsidR="00FE1D43" w:rsidRPr="0099113B">
        <w:rPr>
          <w:rFonts w:cstheme="minorHAnsi"/>
          <w:b w:val="0"/>
          <w:bCs/>
          <w:color w:val="auto"/>
          <w:szCs w:val="22"/>
        </w:rPr>
        <w:t xml:space="preserve"> </w:t>
      </w:r>
      <w:r w:rsidRPr="0099113B">
        <w:rPr>
          <w:rFonts w:cstheme="minorHAnsi"/>
          <w:b w:val="0"/>
          <w:bCs/>
          <w:color w:val="auto"/>
          <w:szCs w:val="22"/>
        </w:rPr>
        <w:t>the ambitions of internal regions by building economic infrastructure and supporting entrepreneurship in lagging regions</w:t>
      </w:r>
      <w:r w:rsidR="00940F8E">
        <w:rPr>
          <w:rFonts w:cstheme="minorHAnsi"/>
          <w:b w:val="0"/>
          <w:bCs/>
          <w:color w:val="auto"/>
          <w:szCs w:val="22"/>
        </w:rPr>
        <w:t>,</w:t>
      </w:r>
      <w:r w:rsidRPr="0099113B">
        <w:rPr>
          <w:rFonts w:cstheme="minorHAnsi"/>
          <w:b w:val="0"/>
          <w:bCs/>
          <w:color w:val="auto"/>
          <w:szCs w:val="22"/>
        </w:rPr>
        <w:t xml:space="preserve"> and (</w:t>
      </w:r>
      <w:r w:rsidR="00990894">
        <w:rPr>
          <w:rFonts w:cstheme="minorHAnsi"/>
          <w:b w:val="0"/>
          <w:bCs/>
          <w:color w:val="auto"/>
          <w:szCs w:val="22"/>
        </w:rPr>
        <w:t>b</w:t>
      </w:r>
      <w:r w:rsidRPr="0099113B">
        <w:rPr>
          <w:rFonts w:cstheme="minorHAnsi"/>
          <w:b w:val="0"/>
          <w:bCs/>
          <w:color w:val="auto"/>
          <w:szCs w:val="22"/>
        </w:rPr>
        <w:t xml:space="preserve">) pillar 5 aims </w:t>
      </w:r>
      <w:r w:rsidR="00FE1D43">
        <w:rPr>
          <w:rFonts w:cstheme="minorHAnsi"/>
          <w:b w:val="0"/>
          <w:bCs/>
          <w:color w:val="auto"/>
          <w:szCs w:val="22"/>
        </w:rPr>
        <w:t>to</w:t>
      </w:r>
      <w:r w:rsidR="00FE1D43" w:rsidRPr="0099113B">
        <w:rPr>
          <w:rFonts w:cstheme="minorHAnsi"/>
          <w:b w:val="0"/>
          <w:bCs/>
          <w:color w:val="auto"/>
          <w:szCs w:val="22"/>
        </w:rPr>
        <w:t xml:space="preserve"> promot</w:t>
      </w:r>
      <w:r w:rsidR="00FE1D43">
        <w:rPr>
          <w:rFonts w:cstheme="minorHAnsi"/>
          <w:b w:val="0"/>
          <w:bCs/>
          <w:color w:val="auto"/>
          <w:szCs w:val="22"/>
        </w:rPr>
        <w:t>e</w:t>
      </w:r>
      <w:r w:rsidR="00FE1D43" w:rsidRPr="0099113B">
        <w:rPr>
          <w:rFonts w:cstheme="minorHAnsi"/>
          <w:b w:val="0"/>
          <w:bCs/>
          <w:color w:val="auto"/>
          <w:szCs w:val="22"/>
        </w:rPr>
        <w:t xml:space="preserve"> </w:t>
      </w:r>
      <w:r w:rsidRPr="0099113B">
        <w:rPr>
          <w:rFonts w:cstheme="minorHAnsi"/>
          <w:b w:val="0"/>
          <w:bCs/>
          <w:color w:val="auto"/>
          <w:szCs w:val="22"/>
        </w:rPr>
        <w:t xml:space="preserve">green growth for sustainable development and </w:t>
      </w:r>
      <w:r w:rsidR="00FE1D43" w:rsidRPr="0099113B">
        <w:rPr>
          <w:rFonts w:cstheme="minorHAnsi"/>
          <w:b w:val="0"/>
          <w:bCs/>
          <w:color w:val="auto"/>
          <w:szCs w:val="22"/>
        </w:rPr>
        <w:t>ensur</w:t>
      </w:r>
      <w:r w:rsidR="00FE1D43">
        <w:rPr>
          <w:rFonts w:cstheme="minorHAnsi"/>
          <w:b w:val="0"/>
          <w:bCs/>
          <w:color w:val="auto"/>
          <w:szCs w:val="22"/>
        </w:rPr>
        <w:t>e</w:t>
      </w:r>
      <w:r w:rsidR="00FE1D43" w:rsidRPr="0099113B">
        <w:rPr>
          <w:rFonts w:cstheme="minorHAnsi"/>
          <w:b w:val="0"/>
          <w:bCs/>
          <w:color w:val="auto"/>
          <w:szCs w:val="22"/>
        </w:rPr>
        <w:t xml:space="preserve"> </w:t>
      </w:r>
      <w:r w:rsidRPr="0099113B">
        <w:rPr>
          <w:rFonts w:cstheme="minorHAnsi"/>
          <w:b w:val="0"/>
          <w:bCs/>
          <w:color w:val="auto"/>
          <w:szCs w:val="22"/>
        </w:rPr>
        <w:t>the sound utilization of natural resources, wit</w:t>
      </w:r>
      <w:r w:rsidRPr="0099113B">
        <w:rPr>
          <w:rFonts w:cstheme="minorHAnsi"/>
          <w:b w:val="0"/>
          <w:bCs/>
          <w:color w:val="auto"/>
          <w:szCs w:val="22"/>
        </w:rPr>
        <w:t>h an emphasis on rationalizing water and energy consumption while promoting modern agricultural systems that guarantee food security. The SCD highlights the need to enhance inclusive growth through policies aimed at addressing spatial inequalities in acces</w:t>
      </w:r>
      <w:r w:rsidRPr="0099113B">
        <w:rPr>
          <w:rFonts w:cstheme="minorHAnsi"/>
          <w:b w:val="0"/>
          <w:bCs/>
          <w:color w:val="auto"/>
          <w:szCs w:val="22"/>
        </w:rPr>
        <w:t>s to high-quality basic services and infrastructure and by targeting institutional failures that generate unequal opportunities. It emphasizes the importance of increasing access to quality basic services (notably water, health</w:t>
      </w:r>
      <w:r w:rsidR="00990894">
        <w:rPr>
          <w:rFonts w:cstheme="minorHAnsi"/>
          <w:b w:val="0"/>
          <w:bCs/>
          <w:color w:val="auto"/>
          <w:szCs w:val="22"/>
        </w:rPr>
        <w:t>,</w:t>
      </w:r>
      <w:r w:rsidRPr="0099113B">
        <w:rPr>
          <w:rFonts w:cstheme="minorHAnsi"/>
          <w:b w:val="0"/>
          <w:bCs/>
          <w:color w:val="auto"/>
          <w:szCs w:val="22"/>
        </w:rPr>
        <w:t xml:space="preserve"> and education) in lagging a</w:t>
      </w:r>
      <w:r w:rsidRPr="0099113B">
        <w:rPr>
          <w:rFonts w:cstheme="minorHAnsi"/>
          <w:b w:val="0"/>
          <w:bCs/>
          <w:color w:val="auto"/>
          <w:szCs w:val="22"/>
        </w:rPr>
        <w:t xml:space="preserve">reas to improve people’s employment opportunities and quality of life and ultimately contribute to sustainable long-term economic growth. </w:t>
      </w:r>
    </w:p>
    <w:p w:rsidR="00526F4B" w:rsidRPr="000E4C08" w:rsidRDefault="00CD08D1" w:rsidP="008418E3">
      <w:pPr>
        <w:pStyle w:val="ListParagraph"/>
        <w:numPr>
          <w:ilvl w:val="0"/>
          <w:numId w:val="14"/>
        </w:numPr>
        <w:spacing w:after="240"/>
        <w:ind w:left="0" w:firstLine="0"/>
        <w:contextualSpacing w:val="0"/>
        <w:jc w:val="both"/>
      </w:pPr>
      <w:r w:rsidRPr="0099113B">
        <w:rPr>
          <w:rFonts w:cstheme="minorHAnsi"/>
          <w:bCs/>
          <w:color w:val="auto"/>
          <w:szCs w:val="22"/>
        </w:rPr>
        <w:t>As a core principle of engagement, the CPF promotes a greater focus on community engagement and those left behind, es</w:t>
      </w:r>
      <w:r w:rsidRPr="0099113B">
        <w:rPr>
          <w:rFonts w:cstheme="minorHAnsi"/>
          <w:bCs/>
          <w:color w:val="auto"/>
          <w:szCs w:val="22"/>
        </w:rPr>
        <w:t xml:space="preserve">pecially on the youth and women residents of the lagging regions. </w:t>
      </w:r>
      <w:r w:rsidR="00990894">
        <w:rPr>
          <w:rFonts w:cstheme="minorHAnsi"/>
          <w:b w:val="0"/>
          <w:bCs/>
          <w:color w:val="auto"/>
          <w:szCs w:val="22"/>
        </w:rPr>
        <w:t>P</w:t>
      </w:r>
      <w:r w:rsidRPr="0099113B">
        <w:rPr>
          <w:rFonts w:cstheme="minorHAnsi"/>
          <w:b w:val="0"/>
          <w:bCs/>
          <w:color w:val="auto"/>
          <w:szCs w:val="22"/>
        </w:rPr>
        <w:t xml:space="preserve">illar </w:t>
      </w:r>
      <w:r w:rsidR="00990894">
        <w:rPr>
          <w:rFonts w:cstheme="minorHAnsi"/>
          <w:b w:val="0"/>
          <w:bCs/>
          <w:color w:val="auto"/>
          <w:szCs w:val="22"/>
        </w:rPr>
        <w:t xml:space="preserve">2 </w:t>
      </w:r>
      <w:r w:rsidRPr="0099113B">
        <w:rPr>
          <w:rFonts w:cstheme="minorHAnsi"/>
          <w:b w:val="0"/>
          <w:bCs/>
          <w:color w:val="auto"/>
          <w:szCs w:val="22"/>
        </w:rPr>
        <w:t xml:space="preserve">of the CPF focuses on reducing disparities between coastal and lagging regions in terms of economic </w:t>
      </w:r>
      <w:r w:rsidRPr="00526F4B">
        <w:rPr>
          <w:rFonts w:eastAsia="Times New Roman" w:cstheme="minorHAnsi"/>
          <w:b w:val="0"/>
          <w:color w:val="auto"/>
          <w:szCs w:val="22"/>
        </w:rPr>
        <w:t>opportunities</w:t>
      </w:r>
      <w:r w:rsidRPr="0099113B">
        <w:rPr>
          <w:rFonts w:cstheme="minorHAnsi"/>
          <w:b w:val="0"/>
          <w:bCs/>
          <w:color w:val="auto"/>
          <w:szCs w:val="22"/>
        </w:rPr>
        <w:t xml:space="preserve"> and living standards, in both the disadvantaged neighborhoods of Tunisia’s rapidly growing cities and the country’s deprived rural areas. In line with the PNO4 participatory approach and PDC multi</w:t>
      </w:r>
      <w:r w:rsidR="00EB202D">
        <w:rPr>
          <w:rFonts w:cstheme="minorHAnsi"/>
          <w:b w:val="0"/>
          <w:bCs/>
          <w:color w:val="auto"/>
          <w:szCs w:val="22"/>
        </w:rPr>
        <w:t>-</w:t>
      </w:r>
      <w:r w:rsidRPr="0099113B">
        <w:rPr>
          <w:rFonts w:cstheme="minorHAnsi"/>
          <w:b w:val="0"/>
          <w:bCs/>
          <w:color w:val="auto"/>
          <w:szCs w:val="22"/>
        </w:rPr>
        <w:t xml:space="preserve">stakeholder formulation, pillar </w:t>
      </w:r>
      <w:r w:rsidR="00990894">
        <w:rPr>
          <w:rFonts w:cstheme="minorHAnsi"/>
          <w:b w:val="0"/>
          <w:bCs/>
          <w:color w:val="auto"/>
          <w:szCs w:val="22"/>
        </w:rPr>
        <w:t xml:space="preserve">3 </w:t>
      </w:r>
      <w:r w:rsidRPr="0099113B">
        <w:rPr>
          <w:rFonts w:cstheme="minorHAnsi"/>
          <w:b w:val="0"/>
          <w:bCs/>
          <w:color w:val="auto"/>
          <w:szCs w:val="22"/>
        </w:rPr>
        <w:t xml:space="preserve">emphasizes the need for </w:t>
      </w:r>
      <w:r w:rsidRPr="0099113B">
        <w:rPr>
          <w:rFonts w:cstheme="minorHAnsi"/>
          <w:b w:val="0"/>
          <w:bCs/>
          <w:color w:val="auto"/>
          <w:szCs w:val="22"/>
        </w:rPr>
        <w:t xml:space="preserve">increased social inclusion and </w:t>
      </w:r>
      <w:r w:rsidR="00EB202D">
        <w:rPr>
          <w:rFonts w:cstheme="minorHAnsi"/>
          <w:b w:val="0"/>
          <w:bCs/>
          <w:color w:val="auto"/>
          <w:szCs w:val="22"/>
        </w:rPr>
        <w:t>directing</w:t>
      </w:r>
      <w:r w:rsidRPr="0099113B">
        <w:rPr>
          <w:rFonts w:cstheme="minorHAnsi"/>
          <w:b w:val="0"/>
          <w:bCs/>
          <w:color w:val="auto"/>
          <w:szCs w:val="22"/>
        </w:rPr>
        <w:t xml:space="preserve"> </w:t>
      </w:r>
      <w:r w:rsidR="00990894">
        <w:rPr>
          <w:rFonts w:cstheme="minorHAnsi"/>
          <w:b w:val="0"/>
          <w:bCs/>
          <w:color w:val="auto"/>
          <w:szCs w:val="22"/>
        </w:rPr>
        <w:t xml:space="preserve">the </w:t>
      </w:r>
      <w:r w:rsidRPr="0099113B">
        <w:rPr>
          <w:rFonts w:cstheme="minorHAnsi"/>
          <w:b w:val="0"/>
          <w:bCs/>
          <w:color w:val="auto"/>
          <w:szCs w:val="22"/>
        </w:rPr>
        <w:t>W</w:t>
      </w:r>
      <w:r w:rsidR="00990894">
        <w:rPr>
          <w:rFonts w:cstheme="minorHAnsi"/>
          <w:b w:val="0"/>
          <w:bCs/>
          <w:color w:val="auto"/>
          <w:szCs w:val="22"/>
        </w:rPr>
        <w:t xml:space="preserve">orld </w:t>
      </w:r>
      <w:r w:rsidRPr="0099113B">
        <w:rPr>
          <w:rFonts w:cstheme="minorHAnsi"/>
          <w:b w:val="0"/>
          <w:bCs/>
          <w:color w:val="auto"/>
          <w:szCs w:val="22"/>
        </w:rPr>
        <w:t>B</w:t>
      </w:r>
      <w:r w:rsidR="00990894">
        <w:rPr>
          <w:rFonts w:cstheme="minorHAnsi"/>
          <w:b w:val="0"/>
          <w:bCs/>
          <w:color w:val="auto"/>
          <w:szCs w:val="22"/>
        </w:rPr>
        <w:t xml:space="preserve">ank </w:t>
      </w:r>
      <w:r w:rsidRPr="0099113B">
        <w:rPr>
          <w:rFonts w:cstheme="minorHAnsi"/>
          <w:b w:val="0"/>
          <w:bCs/>
          <w:color w:val="auto"/>
          <w:szCs w:val="22"/>
        </w:rPr>
        <w:t>G</w:t>
      </w:r>
      <w:r w:rsidR="00990894">
        <w:rPr>
          <w:rFonts w:cstheme="minorHAnsi"/>
          <w:b w:val="0"/>
          <w:bCs/>
          <w:color w:val="auto"/>
          <w:szCs w:val="22"/>
        </w:rPr>
        <w:t>roup’s</w:t>
      </w:r>
      <w:r w:rsidRPr="0099113B">
        <w:rPr>
          <w:rFonts w:cstheme="minorHAnsi"/>
          <w:b w:val="0"/>
          <w:bCs/>
          <w:color w:val="auto"/>
          <w:szCs w:val="22"/>
        </w:rPr>
        <w:t xml:space="preserve"> assistance to particularly vulnerable segments of society, with the aim </w:t>
      </w:r>
      <w:r w:rsidR="00EB202D">
        <w:rPr>
          <w:rFonts w:cstheme="minorHAnsi"/>
          <w:b w:val="0"/>
          <w:bCs/>
          <w:color w:val="auto"/>
          <w:szCs w:val="22"/>
        </w:rPr>
        <w:t>to help</w:t>
      </w:r>
      <w:r w:rsidRPr="0099113B">
        <w:rPr>
          <w:rFonts w:cstheme="minorHAnsi"/>
          <w:b w:val="0"/>
          <w:bCs/>
          <w:color w:val="auto"/>
          <w:szCs w:val="22"/>
        </w:rPr>
        <w:t xml:space="preserve"> build greater citizen trust and </w:t>
      </w:r>
      <w:r w:rsidR="00EB202D" w:rsidRPr="0099113B">
        <w:rPr>
          <w:rFonts w:cstheme="minorHAnsi"/>
          <w:b w:val="0"/>
          <w:bCs/>
          <w:color w:val="auto"/>
          <w:szCs w:val="22"/>
        </w:rPr>
        <w:t>promot</w:t>
      </w:r>
      <w:r w:rsidR="00EB202D">
        <w:rPr>
          <w:rFonts w:cstheme="minorHAnsi"/>
          <w:b w:val="0"/>
          <w:bCs/>
          <w:color w:val="auto"/>
          <w:szCs w:val="22"/>
        </w:rPr>
        <w:t>e</w:t>
      </w:r>
      <w:r w:rsidR="00EB202D" w:rsidRPr="0099113B">
        <w:rPr>
          <w:rFonts w:cstheme="minorHAnsi"/>
          <w:b w:val="0"/>
          <w:bCs/>
          <w:color w:val="auto"/>
          <w:szCs w:val="22"/>
        </w:rPr>
        <w:t xml:space="preserve"> </w:t>
      </w:r>
      <w:r w:rsidRPr="0099113B">
        <w:rPr>
          <w:rFonts w:cstheme="minorHAnsi"/>
          <w:b w:val="0"/>
          <w:bCs/>
          <w:color w:val="auto"/>
          <w:szCs w:val="22"/>
        </w:rPr>
        <w:t>skills development, transparency</w:t>
      </w:r>
      <w:r w:rsidR="00990894">
        <w:rPr>
          <w:rFonts w:cstheme="minorHAnsi"/>
          <w:b w:val="0"/>
          <w:bCs/>
          <w:color w:val="auto"/>
          <w:szCs w:val="22"/>
        </w:rPr>
        <w:t>,</w:t>
      </w:r>
      <w:r w:rsidRPr="0099113B">
        <w:rPr>
          <w:rFonts w:cstheme="minorHAnsi"/>
          <w:b w:val="0"/>
          <w:bCs/>
          <w:color w:val="auto"/>
          <w:szCs w:val="22"/>
        </w:rPr>
        <w:t xml:space="preserve"> and accountability. The CPF supports t</w:t>
      </w:r>
      <w:r w:rsidRPr="0099113B">
        <w:rPr>
          <w:rFonts w:cstheme="minorHAnsi"/>
          <w:b w:val="0"/>
          <w:bCs/>
          <w:color w:val="auto"/>
          <w:szCs w:val="22"/>
        </w:rPr>
        <w:t>he development of territorial planning approaches aligned with Tunisia’s plans to decentralize economic decision making and investment planning to local governments using, w</w:t>
      </w:r>
      <w:r w:rsidR="006D6C2A">
        <w:rPr>
          <w:rFonts w:cstheme="minorHAnsi"/>
          <w:b w:val="0"/>
          <w:bCs/>
          <w:color w:val="auto"/>
          <w:szCs w:val="22"/>
        </w:rPr>
        <w:t>h</w:t>
      </w:r>
      <w:r w:rsidRPr="0099113B">
        <w:rPr>
          <w:rFonts w:cstheme="minorHAnsi"/>
          <w:b w:val="0"/>
          <w:bCs/>
          <w:color w:val="auto"/>
          <w:szCs w:val="22"/>
        </w:rPr>
        <w:t>ere possible, participatory development approaches. As exemplified by PNO4 through</w:t>
      </w:r>
      <w:r w:rsidR="00EB202D">
        <w:rPr>
          <w:rFonts w:cstheme="minorHAnsi"/>
          <w:b w:val="0"/>
          <w:bCs/>
          <w:color w:val="auto"/>
          <w:szCs w:val="22"/>
        </w:rPr>
        <w:t xml:space="preserve"> the</w:t>
      </w:r>
      <w:r w:rsidRPr="0099113B">
        <w:rPr>
          <w:rFonts w:cstheme="minorHAnsi"/>
          <w:b w:val="0"/>
          <w:bCs/>
          <w:color w:val="auto"/>
          <w:szCs w:val="22"/>
        </w:rPr>
        <w:t xml:space="preserve"> significant rehabilitation and construction of feeder roads, the CPF also aims </w:t>
      </w:r>
      <w:r w:rsidR="00EB202D">
        <w:rPr>
          <w:rFonts w:cstheme="minorHAnsi"/>
          <w:b w:val="0"/>
          <w:bCs/>
          <w:color w:val="auto"/>
          <w:szCs w:val="22"/>
        </w:rPr>
        <w:t>to improve</w:t>
      </w:r>
      <w:r w:rsidRPr="0099113B">
        <w:rPr>
          <w:rFonts w:cstheme="minorHAnsi"/>
          <w:b w:val="0"/>
          <w:bCs/>
          <w:color w:val="auto"/>
          <w:szCs w:val="22"/>
        </w:rPr>
        <w:t xml:space="preserve"> connectivity to enable </w:t>
      </w:r>
      <w:r w:rsidR="006D6C2A">
        <w:rPr>
          <w:rFonts w:cstheme="minorHAnsi"/>
          <w:b w:val="0"/>
          <w:bCs/>
          <w:color w:val="auto"/>
          <w:szCs w:val="22"/>
        </w:rPr>
        <w:t xml:space="preserve">the </w:t>
      </w:r>
      <w:r w:rsidRPr="0099113B">
        <w:rPr>
          <w:rFonts w:cstheme="minorHAnsi"/>
          <w:b w:val="0"/>
          <w:bCs/>
          <w:color w:val="auto"/>
          <w:szCs w:val="22"/>
        </w:rPr>
        <w:t xml:space="preserve">lagging areas to benefit from agglomeration dynamics in leading urban centers. Finally, the CPF includes </w:t>
      </w:r>
      <w:r w:rsidR="00EB202D">
        <w:rPr>
          <w:rFonts w:cstheme="minorHAnsi"/>
          <w:b w:val="0"/>
          <w:bCs/>
          <w:color w:val="auto"/>
          <w:szCs w:val="22"/>
        </w:rPr>
        <w:t xml:space="preserve">the </w:t>
      </w:r>
      <w:r w:rsidRPr="0099113B">
        <w:rPr>
          <w:rFonts w:cstheme="minorHAnsi"/>
          <w:b w:val="0"/>
          <w:bCs/>
          <w:color w:val="auto"/>
          <w:szCs w:val="22"/>
        </w:rPr>
        <w:t xml:space="preserve">cross-cutting objectives </w:t>
      </w:r>
      <w:r w:rsidRPr="0099113B">
        <w:rPr>
          <w:rFonts w:cstheme="minorHAnsi"/>
          <w:b w:val="0"/>
          <w:bCs/>
          <w:color w:val="auto"/>
          <w:szCs w:val="22"/>
        </w:rPr>
        <w:t xml:space="preserve">of </w:t>
      </w:r>
      <w:r w:rsidRPr="0099113B">
        <w:rPr>
          <w:rFonts w:cstheme="minorHAnsi"/>
          <w:b w:val="0"/>
          <w:bCs/>
          <w:color w:val="auto"/>
          <w:szCs w:val="22"/>
        </w:rPr>
        <w:lastRenderedPageBreak/>
        <w:t>restoring the natural resources basis of Tunisian development and addressing climate change adaptation and mitigation challenges. It cites the experience of PNO4 as an example of successfully implemented measures to support reforestation, improve land m</w:t>
      </w:r>
      <w:r w:rsidRPr="0099113B">
        <w:rPr>
          <w:rFonts w:cstheme="minorHAnsi"/>
          <w:b w:val="0"/>
          <w:bCs/>
          <w:color w:val="auto"/>
          <w:szCs w:val="22"/>
        </w:rPr>
        <w:t>anagement</w:t>
      </w:r>
      <w:r w:rsidR="006D6C2A">
        <w:rPr>
          <w:rFonts w:cstheme="minorHAnsi"/>
          <w:b w:val="0"/>
          <w:bCs/>
          <w:color w:val="auto"/>
          <w:szCs w:val="22"/>
        </w:rPr>
        <w:t>,</w:t>
      </w:r>
      <w:r w:rsidRPr="0099113B">
        <w:rPr>
          <w:rFonts w:cstheme="minorHAnsi"/>
          <w:b w:val="0"/>
          <w:bCs/>
          <w:color w:val="auto"/>
          <w:szCs w:val="22"/>
        </w:rPr>
        <w:t xml:space="preserve"> and introduce practices such as conservation tillage</w:t>
      </w:r>
      <w:r>
        <w:rPr>
          <w:rFonts w:cstheme="minorHAnsi"/>
          <w:b w:val="0"/>
          <w:bC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17733" w:rsidTr="000E40F9">
        <w:trPr>
          <w:trHeight w:val="64"/>
        </w:trPr>
        <w:tc>
          <w:tcPr>
            <w:tcW w:w="5000" w:type="pct"/>
          </w:tcPr>
          <w:p w:rsidR="000E40F9" w:rsidRPr="00440B65" w:rsidRDefault="00CD08D1" w:rsidP="00A80F6A">
            <w:pPr>
              <w:pStyle w:val="Heading2"/>
              <w:keepNext w:val="0"/>
              <w:keepLines w:val="0"/>
              <w:outlineLvl w:val="1"/>
              <w:rPr>
                <w:b/>
                <w:szCs w:val="22"/>
              </w:rPr>
            </w:pPr>
            <w:bookmarkStart w:id="21" w:name="_Toc485984547"/>
            <w:bookmarkStart w:id="22" w:name="_Toc501706146"/>
            <w:r w:rsidRPr="009E631B">
              <w:rPr>
                <w:b/>
                <w:szCs w:val="22"/>
              </w:rPr>
              <w:t>B. ACHIEVEMENT OF PDOs (EFFICACY)</w:t>
            </w:r>
            <w:bookmarkEnd w:id="21"/>
            <w:bookmarkEnd w:id="22"/>
          </w:p>
        </w:tc>
      </w:tr>
      <w:tr w:rsidR="00D17733" w:rsidTr="000E40F9">
        <w:trPr>
          <w:trHeight w:val="90"/>
        </w:trPr>
        <w:tc>
          <w:tcPr>
            <w:tcW w:w="5000" w:type="pct"/>
          </w:tcPr>
          <w:p w:rsidR="00440B65" w:rsidRPr="00440B65" w:rsidRDefault="00CD08D1" w:rsidP="00441A1D">
            <w:pPr>
              <w:pStyle w:val="Heading3"/>
              <w:spacing w:before="240" w:after="240"/>
              <w:outlineLvl w:val="2"/>
              <w:rPr>
                <w:szCs w:val="22"/>
              </w:rPr>
            </w:pPr>
            <w:r w:rsidRPr="00612D12">
              <w:rPr>
                <w:color w:val="auto"/>
                <w:szCs w:val="22"/>
              </w:rPr>
              <w:t>Assessment of Achievement of Each Objective/Outcome</w:t>
            </w:r>
          </w:p>
        </w:tc>
      </w:tr>
    </w:tbl>
    <w:p w:rsidR="00526F4B" w:rsidRDefault="00CD08D1" w:rsidP="00526F4B">
      <w:pPr>
        <w:pStyle w:val="ListParagraph"/>
        <w:numPr>
          <w:ilvl w:val="0"/>
          <w:numId w:val="14"/>
        </w:numPr>
        <w:spacing w:after="240"/>
        <w:ind w:left="0" w:firstLine="0"/>
        <w:contextualSpacing w:val="0"/>
        <w:jc w:val="both"/>
        <w:rPr>
          <w:b w:val="0"/>
          <w:bCs/>
          <w:color w:val="auto"/>
          <w:szCs w:val="22"/>
        </w:rPr>
      </w:pPr>
      <w:r>
        <w:rPr>
          <w:bCs/>
          <w:color w:val="auto"/>
          <w:szCs w:val="22"/>
        </w:rPr>
        <w:t>T</w:t>
      </w:r>
      <w:r w:rsidRPr="002C550C">
        <w:rPr>
          <w:bCs/>
          <w:color w:val="auto"/>
          <w:szCs w:val="22"/>
        </w:rPr>
        <w:t>he first part of the PDO</w:t>
      </w:r>
      <w:r w:rsidR="006D6C2A">
        <w:rPr>
          <w:bCs/>
          <w:color w:val="auto"/>
          <w:szCs w:val="22"/>
        </w:rPr>
        <w:t>—</w:t>
      </w:r>
      <w:r w:rsidR="002046E2">
        <w:rPr>
          <w:bCs/>
          <w:color w:val="auto"/>
          <w:szCs w:val="22"/>
        </w:rPr>
        <w:t>improving the socio</w:t>
      </w:r>
      <w:r w:rsidRPr="002C550C">
        <w:rPr>
          <w:bCs/>
          <w:color w:val="auto"/>
          <w:szCs w:val="22"/>
        </w:rPr>
        <w:t>economic conditions of rural population</w:t>
      </w:r>
      <w:r w:rsidR="006D6C2A">
        <w:rPr>
          <w:bCs/>
          <w:color w:val="auto"/>
          <w:szCs w:val="22"/>
        </w:rPr>
        <w:t>—</w:t>
      </w:r>
      <w:r>
        <w:rPr>
          <w:bCs/>
          <w:color w:val="auto"/>
          <w:szCs w:val="22"/>
        </w:rPr>
        <w:t xml:space="preserve">was </w:t>
      </w:r>
      <w:r w:rsidRPr="002C550C">
        <w:rPr>
          <w:bCs/>
          <w:color w:val="auto"/>
          <w:szCs w:val="22"/>
        </w:rPr>
        <w:t xml:space="preserve">substantially </w:t>
      </w:r>
      <w:r w:rsidRPr="002C550C">
        <w:rPr>
          <w:bCs/>
          <w:color w:val="auto"/>
          <w:szCs w:val="22"/>
        </w:rPr>
        <w:t>achieved</w:t>
      </w:r>
      <w:r w:rsidRPr="008371E1">
        <w:rPr>
          <w:bCs/>
          <w:color w:val="auto"/>
          <w:szCs w:val="22"/>
        </w:rPr>
        <w:t xml:space="preserve">. </w:t>
      </w:r>
      <w:r w:rsidR="00A1004A">
        <w:rPr>
          <w:b w:val="0"/>
          <w:bCs/>
          <w:color w:val="auto"/>
          <w:szCs w:val="22"/>
        </w:rPr>
        <w:t xml:space="preserve">In total, </w:t>
      </w:r>
      <w:r w:rsidRPr="002C550C">
        <w:rPr>
          <w:b w:val="0"/>
          <w:bCs/>
          <w:color w:val="auto"/>
          <w:szCs w:val="22"/>
        </w:rPr>
        <w:t xml:space="preserve">113 </w:t>
      </w:r>
      <w:proofErr w:type="spellStart"/>
      <w:r w:rsidR="00B72A02">
        <w:rPr>
          <w:b w:val="0"/>
          <w:bCs/>
          <w:i/>
          <w:color w:val="auto"/>
          <w:szCs w:val="22"/>
        </w:rPr>
        <w:t>i</w:t>
      </w:r>
      <w:r w:rsidRPr="002C550C">
        <w:rPr>
          <w:b w:val="0"/>
          <w:bCs/>
          <w:i/>
          <w:color w:val="auto"/>
          <w:szCs w:val="22"/>
        </w:rPr>
        <w:t>madas</w:t>
      </w:r>
      <w:proofErr w:type="spellEnd"/>
      <w:r w:rsidR="00A1004A">
        <w:rPr>
          <w:b w:val="0"/>
          <w:bCs/>
          <w:i/>
          <w:color w:val="auto"/>
          <w:szCs w:val="22"/>
        </w:rPr>
        <w:t xml:space="preserve"> </w:t>
      </w:r>
      <w:r>
        <w:rPr>
          <w:b w:val="0"/>
          <w:bCs/>
          <w:color w:val="auto"/>
          <w:szCs w:val="22"/>
        </w:rPr>
        <w:t>were</w:t>
      </w:r>
      <w:r w:rsidRPr="002C550C">
        <w:rPr>
          <w:b w:val="0"/>
          <w:bCs/>
          <w:color w:val="auto"/>
          <w:szCs w:val="22"/>
        </w:rPr>
        <w:t xml:space="preserve"> </w:t>
      </w:r>
      <w:r>
        <w:rPr>
          <w:b w:val="0"/>
          <w:bCs/>
          <w:color w:val="auto"/>
          <w:szCs w:val="22"/>
        </w:rPr>
        <w:t xml:space="preserve">reached </w:t>
      </w:r>
      <w:r w:rsidRPr="002C550C">
        <w:rPr>
          <w:b w:val="0"/>
          <w:bCs/>
          <w:color w:val="auto"/>
          <w:szCs w:val="22"/>
        </w:rPr>
        <w:t>by ODESYPANO</w:t>
      </w:r>
      <w:r>
        <w:rPr>
          <w:b w:val="0"/>
          <w:bCs/>
          <w:color w:val="auto"/>
          <w:szCs w:val="22"/>
        </w:rPr>
        <w:t>,</w:t>
      </w:r>
      <w:r w:rsidRPr="002C550C">
        <w:rPr>
          <w:b w:val="0"/>
          <w:bCs/>
          <w:color w:val="auto"/>
          <w:szCs w:val="22"/>
        </w:rPr>
        <w:t xml:space="preserve"> </w:t>
      </w:r>
      <w:r>
        <w:rPr>
          <w:b w:val="0"/>
          <w:bCs/>
          <w:color w:val="auto"/>
          <w:szCs w:val="22"/>
        </w:rPr>
        <w:t xml:space="preserve">covering </w:t>
      </w:r>
      <w:r w:rsidRPr="002C550C">
        <w:rPr>
          <w:b w:val="0"/>
          <w:bCs/>
          <w:color w:val="auto"/>
          <w:szCs w:val="22"/>
        </w:rPr>
        <w:t xml:space="preserve">approximately 67,000 households or 320,000 people </w:t>
      </w:r>
      <w:r>
        <w:rPr>
          <w:b w:val="0"/>
          <w:bCs/>
          <w:color w:val="auto"/>
          <w:szCs w:val="22"/>
        </w:rPr>
        <w:t>(</w:t>
      </w:r>
      <w:r w:rsidRPr="002C550C">
        <w:rPr>
          <w:b w:val="0"/>
          <w:bCs/>
          <w:color w:val="auto"/>
          <w:szCs w:val="22"/>
        </w:rPr>
        <w:t>48</w:t>
      </w:r>
      <w:r>
        <w:rPr>
          <w:b w:val="0"/>
          <w:bCs/>
          <w:color w:val="auto"/>
          <w:szCs w:val="22"/>
        </w:rPr>
        <w:t xml:space="preserve"> percent</w:t>
      </w:r>
      <w:r w:rsidRPr="002C550C">
        <w:rPr>
          <w:b w:val="0"/>
          <w:bCs/>
          <w:color w:val="auto"/>
          <w:szCs w:val="22"/>
        </w:rPr>
        <w:t xml:space="preserve"> of the total population of the Northwestern </w:t>
      </w:r>
      <w:r w:rsidR="002E19AC">
        <w:rPr>
          <w:b w:val="0"/>
          <w:bCs/>
          <w:color w:val="auto"/>
          <w:szCs w:val="22"/>
        </w:rPr>
        <w:t>r</w:t>
      </w:r>
      <w:r w:rsidRPr="002C550C">
        <w:rPr>
          <w:b w:val="0"/>
          <w:bCs/>
          <w:color w:val="auto"/>
          <w:szCs w:val="22"/>
        </w:rPr>
        <w:t>egions</w:t>
      </w:r>
      <w:r>
        <w:rPr>
          <w:b w:val="0"/>
          <w:bCs/>
          <w:color w:val="auto"/>
          <w:szCs w:val="22"/>
        </w:rPr>
        <w:t>). In line with the results chain</w:t>
      </w:r>
      <w:r w:rsidRPr="00AF5C53">
        <w:rPr>
          <w:b w:val="0"/>
          <w:bCs/>
          <w:color w:val="auto"/>
          <w:szCs w:val="22"/>
        </w:rPr>
        <w:t xml:space="preserve"> proposed at </w:t>
      </w:r>
      <w:r w:rsidR="002E19AC">
        <w:rPr>
          <w:b w:val="0"/>
          <w:bCs/>
          <w:color w:val="auto"/>
          <w:szCs w:val="22"/>
        </w:rPr>
        <w:t xml:space="preserve">the </w:t>
      </w:r>
      <w:r w:rsidRPr="00AF5C53">
        <w:rPr>
          <w:b w:val="0"/>
          <w:bCs/>
          <w:color w:val="auto"/>
          <w:szCs w:val="22"/>
        </w:rPr>
        <w:t>ICR stage and described in</w:t>
      </w:r>
      <w:r w:rsidRPr="00AF5C53">
        <w:rPr>
          <w:b w:val="0"/>
          <w:bCs/>
          <w:color w:val="auto"/>
          <w:szCs w:val="22"/>
        </w:rPr>
        <w:t xml:space="preserve"> section A</w:t>
      </w:r>
      <w:r>
        <w:rPr>
          <w:b w:val="0"/>
          <w:bCs/>
          <w:color w:val="auto"/>
          <w:szCs w:val="22"/>
        </w:rPr>
        <w:t xml:space="preserve">, </w:t>
      </w:r>
      <w:r w:rsidRPr="00AF5C53">
        <w:rPr>
          <w:b w:val="0"/>
          <w:bCs/>
          <w:color w:val="auto"/>
          <w:szCs w:val="22"/>
        </w:rPr>
        <w:t xml:space="preserve">tangible and direct impacts of the </w:t>
      </w:r>
      <w:r w:rsidR="002E19AC">
        <w:rPr>
          <w:b w:val="0"/>
          <w:bCs/>
          <w:color w:val="auto"/>
          <w:szCs w:val="22"/>
        </w:rPr>
        <w:t>p</w:t>
      </w:r>
      <w:r w:rsidRPr="00AF5C53">
        <w:rPr>
          <w:b w:val="0"/>
          <w:bCs/>
          <w:color w:val="auto"/>
          <w:szCs w:val="22"/>
        </w:rPr>
        <w:t xml:space="preserve">roject can be confirmed through the following </w:t>
      </w:r>
      <w:r>
        <w:rPr>
          <w:b w:val="0"/>
          <w:bCs/>
          <w:color w:val="auto"/>
          <w:szCs w:val="22"/>
        </w:rPr>
        <w:t xml:space="preserve">outputs and </w:t>
      </w:r>
      <w:r w:rsidRPr="00AF5C53">
        <w:rPr>
          <w:b w:val="0"/>
          <w:bCs/>
          <w:color w:val="auto"/>
          <w:szCs w:val="22"/>
        </w:rPr>
        <w:t>outcomes</w:t>
      </w:r>
      <w:r>
        <w:rPr>
          <w:b w:val="0"/>
          <w:bCs/>
          <w:color w:val="auto"/>
          <w:szCs w:val="22"/>
        </w:rPr>
        <w:t xml:space="preserve"> </w:t>
      </w:r>
      <w:r w:rsidRPr="00927CD8">
        <w:rPr>
          <w:b w:val="0"/>
          <w:bCs/>
          <w:color w:val="auto"/>
          <w:szCs w:val="22"/>
        </w:rPr>
        <w:t xml:space="preserve">(further detailed in </w:t>
      </w:r>
      <w:r w:rsidR="002E19AC">
        <w:rPr>
          <w:b w:val="0"/>
          <w:bCs/>
          <w:color w:val="auto"/>
          <w:szCs w:val="22"/>
        </w:rPr>
        <w:t>a</w:t>
      </w:r>
      <w:r w:rsidRPr="00927CD8">
        <w:rPr>
          <w:b w:val="0"/>
          <w:bCs/>
          <w:color w:val="auto"/>
          <w:szCs w:val="22"/>
        </w:rPr>
        <w:t xml:space="preserve">nnex 1 </w:t>
      </w:r>
      <w:r w:rsidR="002E19AC" w:rsidRPr="00677365">
        <w:rPr>
          <w:b w:val="0"/>
          <w:bCs/>
          <w:color w:val="auto"/>
          <w:szCs w:val="22"/>
        </w:rPr>
        <w:t>t</w:t>
      </w:r>
      <w:r w:rsidRPr="00677365">
        <w:rPr>
          <w:b w:val="0"/>
          <w:bCs/>
          <w:color w:val="auto"/>
          <w:szCs w:val="22"/>
        </w:rPr>
        <w:t xml:space="preserve">able </w:t>
      </w:r>
      <w:r w:rsidR="006F2C03">
        <w:rPr>
          <w:b w:val="0"/>
          <w:bCs/>
          <w:color w:val="auto"/>
          <w:szCs w:val="22"/>
        </w:rPr>
        <w:t>2</w:t>
      </w:r>
      <w:r w:rsidRPr="00927CD8">
        <w:rPr>
          <w:b w:val="0"/>
          <w:bCs/>
          <w:color w:val="auto"/>
          <w:szCs w:val="22"/>
        </w:rPr>
        <w:t>)</w:t>
      </w:r>
      <w:r>
        <w:rPr>
          <w:b w:val="0"/>
          <w:bCs/>
          <w:color w:val="auto"/>
          <w:szCs w:val="22"/>
        </w:rPr>
        <w:t>:</w:t>
      </w:r>
      <w:r>
        <w:rPr>
          <w:rStyle w:val="FootnoteReference"/>
          <w:b w:val="0"/>
          <w:bCs/>
          <w:color w:val="auto"/>
          <w:szCs w:val="22"/>
        </w:rPr>
        <w:footnoteReference w:id="6"/>
      </w:r>
    </w:p>
    <w:p w:rsidR="00526F4B" w:rsidRPr="00CB5D6B" w:rsidRDefault="00CD08D1" w:rsidP="00526F4B">
      <w:pPr>
        <w:pStyle w:val="ListParagraph"/>
        <w:numPr>
          <w:ilvl w:val="0"/>
          <w:numId w:val="17"/>
        </w:numPr>
        <w:autoSpaceDE/>
        <w:autoSpaceDN/>
        <w:adjustRightInd/>
        <w:spacing w:after="240"/>
        <w:ind w:left="1195" w:hanging="475"/>
        <w:contextualSpacing w:val="0"/>
        <w:jc w:val="both"/>
        <w:rPr>
          <w:rFonts w:eastAsiaTheme="minorHAnsi" w:cstheme="minorBidi"/>
          <w:b w:val="0"/>
          <w:color w:val="000000" w:themeColor="text1"/>
          <w:szCs w:val="22"/>
        </w:rPr>
      </w:pPr>
      <w:r w:rsidRPr="002C550C">
        <w:rPr>
          <w:rFonts w:eastAsiaTheme="minorHAnsi" w:cstheme="minorBidi"/>
          <w:color w:val="000000" w:themeColor="text1"/>
          <w:szCs w:val="22"/>
        </w:rPr>
        <w:t>Crop and livestock productivity increase</w:t>
      </w:r>
      <w:r w:rsidR="003C3848">
        <w:rPr>
          <w:rFonts w:eastAsiaTheme="minorHAnsi" w:cstheme="minorBidi"/>
          <w:color w:val="000000" w:themeColor="text1"/>
          <w:szCs w:val="22"/>
        </w:rPr>
        <w:t>.</w:t>
      </w:r>
      <w:r w:rsidRPr="002C550C">
        <w:rPr>
          <w:rFonts w:eastAsiaTheme="minorHAnsi" w:cstheme="minorBidi"/>
          <w:b w:val="0"/>
          <w:color w:val="000000" w:themeColor="text1"/>
          <w:szCs w:val="22"/>
        </w:rPr>
        <w:t xml:space="preserve"> </w:t>
      </w:r>
      <w:r w:rsidR="002E19AC">
        <w:rPr>
          <w:rFonts w:eastAsiaTheme="minorHAnsi" w:cstheme="minorBidi"/>
          <w:b w:val="0"/>
          <w:color w:val="000000" w:themeColor="text1"/>
          <w:szCs w:val="22"/>
        </w:rPr>
        <w:t xml:space="preserve">A total of </w:t>
      </w:r>
      <w:r w:rsidR="002E19AC">
        <w:rPr>
          <w:b w:val="0"/>
          <w:bCs/>
          <w:color w:val="auto"/>
          <w:szCs w:val="22"/>
        </w:rPr>
        <w:t xml:space="preserve">60 </w:t>
      </w:r>
      <w:r w:rsidRPr="002C550C">
        <w:rPr>
          <w:b w:val="0"/>
          <w:bCs/>
          <w:color w:val="auto"/>
          <w:szCs w:val="22"/>
        </w:rPr>
        <w:t xml:space="preserve">percent of </w:t>
      </w:r>
      <w:proofErr w:type="spellStart"/>
      <w:r w:rsidR="00B72A02">
        <w:rPr>
          <w:b w:val="0"/>
          <w:bCs/>
          <w:i/>
          <w:color w:val="auto"/>
          <w:szCs w:val="22"/>
        </w:rPr>
        <w:t>i</w:t>
      </w:r>
      <w:r w:rsidRPr="002C550C">
        <w:rPr>
          <w:b w:val="0"/>
          <w:bCs/>
          <w:i/>
          <w:color w:val="auto"/>
          <w:szCs w:val="22"/>
        </w:rPr>
        <w:t>madas</w:t>
      </w:r>
      <w:proofErr w:type="spellEnd"/>
      <w:r w:rsidRPr="002C550C">
        <w:rPr>
          <w:b w:val="0"/>
          <w:bCs/>
          <w:color w:val="auto"/>
          <w:szCs w:val="22"/>
        </w:rPr>
        <w:t xml:space="preserve"> have GDAPs against a baseline of 40</w:t>
      </w:r>
      <w:r>
        <w:rPr>
          <w:b w:val="0"/>
          <w:bCs/>
          <w:color w:val="auto"/>
          <w:szCs w:val="22"/>
        </w:rPr>
        <w:t xml:space="preserve"> percent</w:t>
      </w:r>
      <w:r w:rsidRPr="002C550C">
        <w:rPr>
          <w:b w:val="0"/>
          <w:bCs/>
          <w:color w:val="auto"/>
          <w:szCs w:val="22"/>
        </w:rPr>
        <w:t xml:space="preserve">; 94 percent of the investments planned in PDCs have been completed (against a target of 80 percent), for which ODESYPANO leveraged 40 percent of additional funding beyond </w:t>
      </w:r>
      <w:r w:rsidR="002E19AC">
        <w:rPr>
          <w:b w:val="0"/>
          <w:bCs/>
          <w:color w:val="auto"/>
          <w:szCs w:val="22"/>
        </w:rPr>
        <w:t xml:space="preserve">the </w:t>
      </w:r>
      <w:r w:rsidRPr="002C550C">
        <w:rPr>
          <w:b w:val="0"/>
          <w:bCs/>
          <w:color w:val="auto"/>
          <w:szCs w:val="22"/>
        </w:rPr>
        <w:t xml:space="preserve">PNO4 resources (against a target of </w:t>
      </w:r>
      <w:r w:rsidRPr="002C550C">
        <w:rPr>
          <w:b w:val="0"/>
          <w:bCs/>
          <w:color w:val="auto"/>
          <w:szCs w:val="22"/>
        </w:rPr>
        <w:t>35 percent);</w:t>
      </w:r>
      <w:r>
        <w:rPr>
          <w:b w:val="0"/>
          <w:bCs/>
          <w:color w:val="auto"/>
          <w:szCs w:val="22"/>
        </w:rPr>
        <w:t xml:space="preserve"> </w:t>
      </w:r>
      <w:r w:rsidRPr="002C550C">
        <w:rPr>
          <w:b w:val="0"/>
          <w:bCs/>
          <w:color w:val="auto"/>
          <w:szCs w:val="22"/>
        </w:rPr>
        <w:t>940 young farmers benefitted from direct training in different economic activities; 421</w:t>
      </w:r>
      <w:r>
        <w:rPr>
          <w:b w:val="0"/>
          <w:bCs/>
          <w:color w:val="auto"/>
          <w:szCs w:val="22"/>
        </w:rPr>
        <w:t xml:space="preserve"> </w:t>
      </w:r>
      <w:r w:rsidR="002E19AC">
        <w:rPr>
          <w:b w:val="0"/>
          <w:bCs/>
          <w:color w:val="auto"/>
          <w:szCs w:val="22"/>
        </w:rPr>
        <w:t>fa</w:t>
      </w:r>
      <w:r w:rsidR="003C3848">
        <w:rPr>
          <w:b w:val="0"/>
          <w:bCs/>
          <w:color w:val="auto"/>
          <w:szCs w:val="22"/>
        </w:rPr>
        <w:t>r</w:t>
      </w:r>
      <w:r w:rsidR="002E19AC">
        <w:rPr>
          <w:b w:val="0"/>
          <w:bCs/>
          <w:color w:val="auto"/>
          <w:szCs w:val="22"/>
        </w:rPr>
        <w:t xml:space="preserve">mers have </w:t>
      </w:r>
      <w:r w:rsidRPr="002C550C">
        <w:rPr>
          <w:b w:val="0"/>
          <w:bCs/>
          <w:color w:val="auto"/>
          <w:szCs w:val="22"/>
        </w:rPr>
        <w:t>small</w:t>
      </w:r>
      <w:r w:rsidR="00C2429D">
        <w:rPr>
          <w:b w:val="0"/>
          <w:bCs/>
          <w:color w:val="auto"/>
          <w:szCs w:val="22"/>
        </w:rPr>
        <w:t>-</w:t>
      </w:r>
      <w:r w:rsidRPr="002C550C">
        <w:rPr>
          <w:b w:val="0"/>
          <w:bCs/>
          <w:color w:val="auto"/>
          <w:szCs w:val="22"/>
        </w:rPr>
        <w:t>scale irrigation schemes</w:t>
      </w:r>
      <w:r w:rsidR="003C3848">
        <w:rPr>
          <w:b w:val="0"/>
          <w:bCs/>
          <w:color w:val="auto"/>
          <w:szCs w:val="22"/>
        </w:rPr>
        <w:t xml:space="preserve"> that</w:t>
      </w:r>
      <w:r w:rsidRPr="002C550C">
        <w:rPr>
          <w:b w:val="0"/>
          <w:bCs/>
          <w:color w:val="auto"/>
          <w:szCs w:val="22"/>
        </w:rPr>
        <w:t xml:space="preserve"> </w:t>
      </w:r>
      <w:r>
        <w:rPr>
          <w:b w:val="0"/>
          <w:bCs/>
          <w:color w:val="auto"/>
          <w:szCs w:val="22"/>
        </w:rPr>
        <w:t xml:space="preserve">were </w:t>
      </w:r>
      <w:r w:rsidRPr="002C550C">
        <w:rPr>
          <w:b w:val="0"/>
          <w:bCs/>
          <w:color w:val="auto"/>
          <w:szCs w:val="22"/>
        </w:rPr>
        <w:t xml:space="preserve">rehabilitated or newly created; </w:t>
      </w:r>
      <w:r w:rsidR="003C3848">
        <w:rPr>
          <w:b w:val="0"/>
          <w:bCs/>
          <w:color w:val="auto"/>
          <w:szCs w:val="22"/>
        </w:rPr>
        <w:t xml:space="preserve">and </w:t>
      </w:r>
      <w:r w:rsidRPr="002C550C">
        <w:rPr>
          <w:b w:val="0"/>
          <w:bCs/>
          <w:color w:val="auto"/>
          <w:szCs w:val="22"/>
        </w:rPr>
        <w:t xml:space="preserve">726 animals of improved breeds </w:t>
      </w:r>
      <w:r>
        <w:rPr>
          <w:b w:val="0"/>
          <w:bCs/>
          <w:color w:val="auto"/>
          <w:szCs w:val="22"/>
        </w:rPr>
        <w:t xml:space="preserve">were </w:t>
      </w:r>
      <w:r w:rsidRPr="002C550C">
        <w:rPr>
          <w:b w:val="0"/>
          <w:bCs/>
          <w:color w:val="auto"/>
          <w:szCs w:val="22"/>
        </w:rPr>
        <w:t>disseminated and 24,500 artif</w:t>
      </w:r>
      <w:r w:rsidRPr="002C550C">
        <w:rPr>
          <w:b w:val="0"/>
          <w:bCs/>
          <w:color w:val="auto"/>
          <w:szCs w:val="22"/>
        </w:rPr>
        <w:t xml:space="preserve">icial inseminations </w:t>
      </w:r>
      <w:r>
        <w:rPr>
          <w:b w:val="0"/>
          <w:bCs/>
          <w:color w:val="auto"/>
          <w:szCs w:val="22"/>
        </w:rPr>
        <w:t xml:space="preserve">were undertaken. </w:t>
      </w:r>
    </w:p>
    <w:p w:rsidR="00526F4B" w:rsidRPr="002C550C" w:rsidRDefault="00CD08D1" w:rsidP="00526F4B">
      <w:pPr>
        <w:pStyle w:val="ListParagraph"/>
        <w:numPr>
          <w:ilvl w:val="0"/>
          <w:numId w:val="17"/>
        </w:numPr>
        <w:autoSpaceDE/>
        <w:autoSpaceDN/>
        <w:adjustRightInd/>
        <w:spacing w:after="240"/>
        <w:ind w:left="1195" w:hanging="475"/>
        <w:contextualSpacing w:val="0"/>
        <w:jc w:val="both"/>
        <w:rPr>
          <w:rFonts w:eastAsiaTheme="minorHAnsi" w:cstheme="minorBidi"/>
          <w:b w:val="0"/>
          <w:color w:val="000000" w:themeColor="text1"/>
          <w:szCs w:val="22"/>
        </w:rPr>
      </w:pPr>
      <w:r w:rsidRPr="00EF5A4A">
        <w:rPr>
          <w:rFonts w:eastAsiaTheme="minorHAnsi" w:cstheme="minorBidi"/>
          <w:color w:val="000000" w:themeColor="text1"/>
          <w:szCs w:val="22"/>
        </w:rPr>
        <w:t xml:space="preserve">The area planted </w:t>
      </w:r>
      <w:r w:rsidR="009312CC">
        <w:rPr>
          <w:rFonts w:eastAsiaTheme="minorHAnsi" w:cstheme="minorBidi"/>
          <w:color w:val="000000" w:themeColor="text1"/>
          <w:szCs w:val="22"/>
        </w:rPr>
        <w:t>with</w:t>
      </w:r>
      <w:r w:rsidR="009312CC" w:rsidRPr="00EF5A4A">
        <w:rPr>
          <w:rFonts w:eastAsiaTheme="minorHAnsi" w:cstheme="minorBidi"/>
          <w:color w:val="000000" w:themeColor="text1"/>
          <w:szCs w:val="22"/>
        </w:rPr>
        <w:t xml:space="preserve"> </w:t>
      </w:r>
      <w:r w:rsidRPr="00EF5A4A">
        <w:rPr>
          <w:rFonts w:eastAsiaTheme="minorHAnsi" w:cstheme="minorBidi"/>
          <w:color w:val="000000" w:themeColor="text1"/>
          <w:szCs w:val="22"/>
        </w:rPr>
        <w:t>wheat was reduced by 22 percent</w:t>
      </w:r>
      <w:r w:rsidR="00E537B3">
        <w:rPr>
          <w:rFonts w:eastAsiaTheme="minorHAnsi" w:cstheme="minorBidi"/>
          <w:b w:val="0"/>
          <w:color w:val="000000" w:themeColor="text1"/>
          <w:szCs w:val="22"/>
        </w:rPr>
        <w:t>,</w:t>
      </w:r>
      <w:r w:rsidRPr="002C550C">
        <w:rPr>
          <w:rFonts w:eastAsiaTheme="minorHAnsi" w:cstheme="minorBidi"/>
          <w:b w:val="0"/>
          <w:color w:val="000000" w:themeColor="text1"/>
          <w:szCs w:val="22"/>
        </w:rPr>
        <w:t xml:space="preserve"> while </w:t>
      </w:r>
      <w:r>
        <w:rPr>
          <w:rFonts w:eastAsiaTheme="minorHAnsi" w:cstheme="minorBidi"/>
          <w:b w:val="0"/>
          <w:color w:val="000000" w:themeColor="text1"/>
          <w:szCs w:val="22"/>
        </w:rPr>
        <w:t xml:space="preserve">the area </w:t>
      </w:r>
      <w:r w:rsidR="009312CC">
        <w:rPr>
          <w:rFonts w:eastAsiaTheme="minorHAnsi" w:cstheme="minorBidi"/>
          <w:b w:val="0"/>
          <w:color w:val="000000" w:themeColor="text1"/>
          <w:szCs w:val="22"/>
        </w:rPr>
        <w:t xml:space="preserve">with </w:t>
      </w:r>
      <w:r>
        <w:rPr>
          <w:rFonts w:eastAsiaTheme="minorHAnsi" w:cstheme="minorBidi"/>
          <w:b w:val="0"/>
          <w:color w:val="000000" w:themeColor="text1"/>
          <w:szCs w:val="22"/>
        </w:rPr>
        <w:t>o</w:t>
      </w:r>
      <w:r w:rsidRPr="002C550C">
        <w:rPr>
          <w:rFonts w:eastAsiaTheme="minorHAnsi" w:cstheme="minorBidi"/>
          <w:b w:val="0"/>
          <w:color w:val="000000" w:themeColor="text1"/>
          <w:szCs w:val="22"/>
        </w:rPr>
        <w:t>live tree</w:t>
      </w:r>
      <w:r>
        <w:rPr>
          <w:rFonts w:eastAsiaTheme="minorHAnsi" w:cstheme="minorBidi"/>
          <w:b w:val="0"/>
          <w:color w:val="000000" w:themeColor="text1"/>
          <w:szCs w:val="22"/>
        </w:rPr>
        <w:t>s</w:t>
      </w:r>
      <w:r w:rsidRPr="002C550C">
        <w:rPr>
          <w:rFonts w:eastAsiaTheme="minorHAnsi" w:cstheme="minorBidi"/>
          <w:b w:val="0"/>
          <w:color w:val="000000" w:themeColor="text1"/>
          <w:szCs w:val="22"/>
        </w:rPr>
        <w:t xml:space="preserve"> increased by 88 percent and </w:t>
      </w:r>
      <w:r>
        <w:rPr>
          <w:rFonts w:eastAsiaTheme="minorHAnsi" w:cstheme="minorBidi"/>
          <w:b w:val="0"/>
          <w:color w:val="000000" w:themeColor="text1"/>
          <w:szCs w:val="22"/>
        </w:rPr>
        <w:t xml:space="preserve">the area </w:t>
      </w:r>
      <w:r w:rsidR="009312CC">
        <w:rPr>
          <w:rFonts w:eastAsiaTheme="minorHAnsi" w:cstheme="minorBidi"/>
          <w:b w:val="0"/>
          <w:color w:val="000000" w:themeColor="text1"/>
          <w:szCs w:val="22"/>
        </w:rPr>
        <w:t>with</w:t>
      </w:r>
      <w:r>
        <w:rPr>
          <w:rFonts w:eastAsiaTheme="minorHAnsi" w:cstheme="minorBidi"/>
          <w:b w:val="0"/>
          <w:color w:val="000000" w:themeColor="text1"/>
          <w:szCs w:val="22"/>
        </w:rPr>
        <w:t xml:space="preserve"> </w:t>
      </w:r>
      <w:r w:rsidRPr="002C550C">
        <w:rPr>
          <w:rFonts w:eastAsiaTheme="minorHAnsi" w:cstheme="minorBidi"/>
          <w:b w:val="0"/>
          <w:color w:val="000000" w:themeColor="text1"/>
          <w:szCs w:val="22"/>
        </w:rPr>
        <w:t xml:space="preserve">fodder </w:t>
      </w:r>
      <w:r>
        <w:rPr>
          <w:rFonts w:eastAsiaTheme="minorHAnsi" w:cstheme="minorBidi"/>
          <w:b w:val="0"/>
          <w:color w:val="000000" w:themeColor="text1"/>
          <w:szCs w:val="22"/>
        </w:rPr>
        <w:t xml:space="preserve">increased </w:t>
      </w:r>
      <w:r w:rsidRPr="002C550C">
        <w:rPr>
          <w:rFonts w:eastAsiaTheme="minorHAnsi" w:cstheme="minorBidi"/>
          <w:b w:val="0"/>
          <w:color w:val="000000" w:themeColor="text1"/>
          <w:szCs w:val="22"/>
        </w:rPr>
        <w:t xml:space="preserve">by 84 percent; yields increased as follows: +25 percent for wheat, +27 percent for </w:t>
      </w:r>
      <w:r>
        <w:rPr>
          <w:rFonts w:eastAsiaTheme="minorHAnsi" w:cstheme="minorBidi"/>
          <w:b w:val="0"/>
          <w:color w:val="000000" w:themeColor="text1"/>
          <w:szCs w:val="22"/>
        </w:rPr>
        <w:t>o</w:t>
      </w:r>
      <w:r w:rsidRPr="002C550C">
        <w:rPr>
          <w:rFonts w:eastAsiaTheme="minorHAnsi" w:cstheme="minorBidi"/>
          <w:b w:val="0"/>
          <w:color w:val="000000" w:themeColor="text1"/>
          <w:szCs w:val="22"/>
        </w:rPr>
        <w:t>live trees</w:t>
      </w:r>
      <w:r w:rsidR="00305D96">
        <w:rPr>
          <w:rFonts w:eastAsiaTheme="minorHAnsi" w:cstheme="minorBidi"/>
          <w:b w:val="0"/>
          <w:color w:val="000000" w:themeColor="text1"/>
          <w:szCs w:val="22"/>
        </w:rPr>
        <w:t>,</w:t>
      </w:r>
      <w:r w:rsidRPr="002C550C">
        <w:rPr>
          <w:rFonts w:eastAsiaTheme="minorHAnsi" w:cstheme="minorBidi"/>
          <w:b w:val="0"/>
          <w:color w:val="000000" w:themeColor="text1"/>
          <w:szCs w:val="22"/>
        </w:rPr>
        <w:t xml:space="preserve"> and between +24 </w:t>
      </w:r>
      <w:r w:rsidR="00305D96">
        <w:rPr>
          <w:rFonts w:eastAsiaTheme="minorHAnsi" w:cstheme="minorBidi"/>
          <w:b w:val="0"/>
          <w:color w:val="000000" w:themeColor="text1"/>
          <w:szCs w:val="22"/>
        </w:rPr>
        <w:t xml:space="preserve">percent </w:t>
      </w:r>
      <w:r w:rsidR="00506DC1">
        <w:rPr>
          <w:rFonts w:eastAsiaTheme="minorHAnsi" w:cstheme="minorBidi"/>
          <w:b w:val="0"/>
          <w:color w:val="000000" w:themeColor="text1"/>
          <w:szCs w:val="22"/>
        </w:rPr>
        <w:t xml:space="preserve">and </w:t>
      </w:r>
      <w:r w:rsidRPr="002C550C">
        <w:rPr>
          <w:rFonts w:eastAsiaTheme="minorHAnsi" w:cstheme="minorBidi"/>
          <w:b w:val="0"/>
          <w:color w:val="000000" w:themeColor="text1"/>
          <w:szCs w:val="22"/>
        </w:rPr>
        <w:t xml:space="preserve">41 percent for dairy production depending on </w:t>
      </w:r>
      <w:r>
        <w:rPr>
          <w:rFonts w:eastAsiaTheme="minorHAnsi" w:cstheme="minorBidi"/>
          <w:b w:val="0"/>
          <w:color w:val="000000" w:themeColor="text1"/>
          <w:szCs w:val="22"/>
        </w:rPr>
        <w:t xml:space="preserve">the </w:t>
      </w:r>
      <w:r w:rsidRPr="002C550C">
        <w:rPr>
          <w:rFonts w:eastAsiaTheme="minorHAnsi" w:cstheme="minorBidi"/>
          <w:b w:val="0"/>
          <w:color w:val="000000" w:themeColor="text1"/>
          <w:szCs w:val="22"/>
        </w:rPr>
        <w:t>breed</w:t>
      </w:r>
      <w:r>
        <w:rPr>
          <w:rFonts w:eastAsiaTheme="minorHAnsi" w:cstheme="minorBidi"/>
          <w:b w:val="0"/>
          <w:color w:val="000000" w:themeColor="text1"/>
          <w:szCs w:val="22"/>
        </w:rPr>
        <w:t>. T</w:t>
      </w:r>
      <w:r w:rsidRPr="002C550C">
        <w:rPr>
          <w:rFonts w:eastAsiaTheme="minorHAnsi" w:cstheme="minorBidi"/>
          <w:b w:val="0"/>
          <w:color w:val="000000" w:themeColor="text1"/>
          <w:szCs w:val="22"/>
        </w:rPr>
        <w:t xml:space="preserve">he productivity increases recorded in the </w:t>
      </w:r>
      <w:r w:rsidR="00305D96">
        <w:rPr>
          <w:rFonts w:eastAsiaTheme="minorHAnsi" w:cstheme="minorBidi"/>
          <w:b w:val="0"/>
          <w:color w:val="000000" w:themeColor="text1"/>
          <w:szCs w:val="22"/>
        </w:rPr>
        <w:t>p</w:t>
      </w:r>
      <w:r w:rsidRPr="002C550C">
        <w:rPr>
          <w:rFonts w:eastAsiaTheme="minorHAnsi" w:cstheme="minorBidi"/>
          <w:b w:val="0"/>
          <w:color w:val="000000" w:themeColor="text1"/>
          <w:szCs w:val="22"/>
        </w:rPr>
        <w:t xml:space="preserve">roject area are </w:t>
      </w:r>
      <w:r>
        <w:rPr>
          <w:rFonts w:eastAsiaTheme="minorHAnsi" w:cstheme="minorBidi"/>
          <w:b w:val="0"/>
          <w:color w:val="000000" w:themeColor="text1"/>
          <w:szCs w:val="22"/>
        </w:rPr>
        <w:t xml:space="preserve">on </w:t>
      </w:r>
      <w:r w:rsidRPr="002C550C">
        <w:rPr>
          <w:rFonts w:eastAsiaTheme="minorHAnsi" w:cstheme="minorBidi"/>
          <w:b w:val="0"/>
          <w:color w:val="000000" w:themeColor="text1"/>
          <w:szCs w:val="22"/>
        </w:rPr>
        <w:t xml:space="preserve">par or above </w:t>
      </w:r>
      <w:r w:rsidRPr="002C550C">
        <w:rPr>
          <w:rFonts w:eastAsiaTheme="minorHAnsi" w:cstheme="minorBidi"/>
          <w:b w:val="0"/>
          <w:color w:val="000000" w:themeColor="text1"/>
          <w:szCs w:val="22"/>
        </w:rPr>
        <w:t>the increases observed elsewhere in the country (</w:t>
      </w:r>
      <w:r w:rsidR="00506DC1" w:rsidRPr="002C550C">
        <w:rPr>
          <w:rFonts w:eastAsiaTheme="minorHAnsi" w:cstheme="minorBidi"/>
          <w:b w:val="0"/>
          <w:color w:val="000000" w:themeColor="text1"/>
          <w:szCs w:val="22"/>
        </w:rPr>
        <w:t>for instance</w:t>
      </w:r>
      <w:r w:rsidR="00506DC1">
        <w:rPr>
          <w:rFonts w:eastAsiaTheme="minorHAnsi" w:cstheme="minorBidi"/>
          <w:b w:val="0"/>
          <w:color w:val="000000" w:themeColor="text1"/>
          <w:szCs w:val="22"/>
        </w:rPr>
        <w:t xml:space="preserve">, </w:t>
      </w:r>
      <w:r w:rsidRPr="002C550C">
        <w:rPr>
          <w:rFonts w:eastAsiaTheme="minorHAnsi" w:cstheme="minorBidi"/>
          <w:b w:val="0"/>
          <w:color w:val="000000" w:themeColor="text1"/>
          <w:szCs w:val="22"/>
        </w:rPr>
        <w:t>only +14 percent for wheat nationwide during the same period)</w:t>
      </w:r>
      <w:r>
        <w:rPr>
          <w:rFonts w:eastAsiaTheme="minorHAnsi" w:cstheme="minorBidi"/>
          <w:b w:val="0"/>
          <w:color w:val="000000" w:themeColor="text1"/>
          <w:szCs w:val="22"/>
        </w:rPr>
        <w:t>. It is also important to note that</w:t>
      </w:r>
      <w:r w:rsidRPr="002C550C">
        <w:rPr>
          <w:rFonts w:eastAsiaTheme="minorHAnsi" w:cstheme="minorBidi"/>
          <w:b w:val="0"/>
          <w:color w:val="000000" w:themeColor="text1"/>
          <w:szCs w:val="22"/>
        </w:rPr>
        <w:t xml:space="preserve"> this </w:t>
      </w:r>
      <w:r>
        <w:rPr>
          <w:rFonts w:eastAsiaTheme="minorHAnsi" w:cstheme="minorBidi"/>
          <w:b w:val="0"/>
          <w:color w:val="000000" w:themeColor="text1"/>
          <w:szCs w:val="22"/>
        </w:rPr>
        <w:t xml:space="preserve">is in the </w:t>
      </w:r>
      <w:r w:rsidRPr="002C550C">
        <w:rPr>
          <w:rFonts w:eastAsiaTheme="minorHAnsi" w:cstheme="minorBidi"/>
          <w:b w:val="0"/>
          <w:color w:val="000000" w:themeColor="text1"/>
          <w:szCs w:val="22"/>
        </w:rPr>
        <w:t xml:space="preserve">context of consecutive droughts over the </w:t>
      </w:r>
      <w:r>
        <w:rPr>
          <w:rFonts w:eastAsiaTheme="minorHAnsi" w:cstheme="minorBidi"/>
          <w:b w:val="0"/>
          <w:color w:val="000000" w:themeColor="text1"/>
          <w:szCs w:val="22"/>
        </w:rPr>
        <w:t>final</w:t>
      </w:r>
      <w:r w:rsidRPr="002C550C">
        <w:rPr>
          <w:rFonts w:eastAsiaTheme="minorHAnsi" w:cstheme="minorBidi"/>
          <w:b w:val="0"/>
          <w:color w:val="000000" w:themeColor="text1"/>
          <w:szCs w:val="22"/>
        </w:rPr>
        <w:t xml:space="preserve"> two years of </w:t>
      </w:r>
      <w:r w:rsidR="00305D96">
        <w:rPr>
          <w:rFonts w:eastAsiaTheme="minorHAnsi" w:cstheme="minorBidi"/>
          <w:b w:val="0"/>
          <w:color w:val="000000" w:themeColor="text1"/>
          <w:szCs w:val="22"/>
        </w:rPr>
        <w:t>p</w:t>
      </w:r>
      <w:r w:rsidRPr="002C550C">
        <w:rPr>
          <w:rFonts w:eastAsiaTheme="minorHAnsi" w:cstheme="minorBidi"/>
          <w:b w:val="0"/>
          <w:color w:val="000000" w:themeColor="text1"/>
          <w:szCs w:val="22"/>
        </w:rPr>
        <w:t>roject implementatio</w:t>
      </w:r>
      <w:r w:rsidRPr="002C550C">
        <w:rPr>
          <w:rFonts w:eastAsiaTheme="minorHAnsi" w:cstheme="minorBidi"/>
          <w:b w:val="0"/>
          <w:color w:val="000000" w:themeColor="text1"/>
          <w:szCs w:val="22"/>
        </w:rPr>
        <w:t>n</w:t>
      </w:r>
      <w:r>
        <w:rPr>
          <w:rFonts w:eastAsiaTheme="minorHAnsi" w:cstheme="minorBidi"/>
          <w:b w:val="0"/>
          <w:color w:val="000000" w:themeColor="text1"/>
          <w:szCs w:val="22"/>
        </w:rPr>
        <w:t>.</w:t>
      </w:r>
      <w:r w:rsidRPr="002C550C">
        <w:rPr>
          <w:rFonts w:eastAsiaTheme="minorHAnsi" w:cstheme="minorBidi"/>
          <w:b w:val="0"/>
          <w:color w:val="000000" w:themeColor="text1"/>
          <w:szCs w:val="22"/>
        </w:rPr>
        <w:t xml:space="preserve"> </w:t>
      </w:r>
    </w:p>
    <w:p w:rsidR="00526F4B" w:rsidRPr="002C0DEE" w:rsidRDefault="00CD08D1" w:rsidP="00526F4B">
      <w:pPr>
        <w:pStyle w:val="ListParagraph"/>
        <w:numPr>
          <w:ilvl w:val="0"/>
          <w:numId w:val="17"/>
        </w:numPr>
        <w:autoSpaceDE/>
        <w:autoSpaceDN/>
        <w:adjustRightInd/>
        <w:spacing w:after="240"/>
        <w:ind w:left="1195" w:hanging="475"/>
        <w:contextualSpacing w:val="0"/>
        <w:jc w:val="both"/>
        <w:rPr>
          <w:rFonts w:eastAsiaTheme="minorHAnsi" w:cstheme="minorBidi"/>
          <w:b w:val="0"/>
          <w:color w:val="000000" w:themeColor="text1"/>
          <w:szCs w:val="22"/>
        </w:rPr>
      </w:pPr>
      <w:r w:rsidRPr="002C0DEE">
        <w:rPr>
          <w:rFonts w:eastAsiaTheme="minorHAnsi" w:cstheme="minorBidi"/>
          <w:color w:val="000000" w:themeColor="text1"/>
          <w:szCs w:val="22"/>
        </w:rPr>
        <w:t>Diversification and value additio</w:t>
      </w:r>
      <w:r w:rsidRPr="00305D96">
        <w:rPr>
          <w:rFonts w:eastAsiaTheme="minorHAnsi" w:cstheme="minorBidi"/>
          <w:color w:val="000000" w:themeColor="text1"/>
          <w:szCs w:val="22"/>
        </w:rPr>
        <w:t>n</w:t>
      </w:r>
      <w:r w:rsidR="00305D96" w:rsidRPr="006F2C03">
        <w:rPr>
          <w:rFonts w:eastAsiaTheme="minorHAnsi" w:cstheme="minorBidi"/>
          <w:color w:val="000000" w:themeColor="text1"/>
          <w:szCs w:val="22"/>
        </w:rPr>
        <w:t>.</w:t>
      </w:r>
      <w:r w:rsidRPr="002C0DEE">
        <w:rPr>
          <w:rFonts w:eastAsiaTheme="minorHAnsi" w:cstheme="minorBidi"/>
          <w:b w:val="0"/>
          <w:bCs/>
          <w:color w:val="auto"/>
          <w:szCs w:val="22"/>
        </w:rPr>
        <w:t xml:space="preserve"> </w:t>
      </w:r>
      <w:r>
        <w:rPr>
          <w:b w:val="0"/>
          <w:bCs/>
          <w:color w:val="auto"/>
          <w:szCs w:val="22"/>
        </w:rPr>
        <w:t>Eight-hundred and sixty-three</w:t>
      </w:r>
      <w:r w:rsidRPr="002C0DEE">
        <w:rPr>
          <w:b w:val="0"/>
          <w:bCs/>
          <w:color w:val="auto"/>
          <w:szCs w:val="22"/>
        </w:rPr>
        <w:t xml:space="preserve"> AGRs have been supported, mainly in apiculture (46 percent), poultry (32 percent)</w:t>
      </w:r>
      <w:r w:rsidR="007103E5">
        <w:rPr>
          <w:b w:val="0"/>
          <w:bCs/>
          <w:color w:val="auto"/>
          <w:szCs w:val="22"/>
        </w:rPr>
        <w:t>,</w:t>
      </w:r>
      <w:r w:rsidRPr="002C0DEE">
        <w:rPr>
          <w:b w:val="0"/>
          <w:bCs/>
          <w:color w:val="auto"/>
          <w:szCs w:val="22"/>
        </w:rPr>
        <w:t xml:space="preserve"> and small ruminants (11 percent); 92 percent were still successfully implemented at </w:t>
      </w:r>
      <w:r w:rsidR="007103E5">
        <w:rPr>
          <w:b w:val="0"/>
          <w:bCs/>
          <w:color w:val="auto"/>
          <w:szCs w:val="22"/>
        </w:rPr>
        <w:t>p</w:t>
      </w:r>
      <w:r w:rsidRPr="002C0DEE">
        <w:rPr>
          <w:b w:val="0"/>
          <w:bCs/>
          <w:color w:val="auto"/>
          <w:szCs w:val="22"/>
        </w:rPr>
        <w:t>roject closure.</w:t>
      </w:r>
      <w:r w:rsidRPr="002C0DEE">
        <w:rPr>
          <w:rFonts w:eastAsiaTheme="minorHAnsi" w:cstheme="minorBidi"/>
          <w:b w:val="0"/>
          <w:bCs/>
          <w:color w:val="000000" w:themeColor="text1"/>
          <w:szCs w:val="22"/>
        </w:rPr>
        <w:t xml:space="preserve"> </w:t>
      </w:r>
      <w:r w:rsidR="007103E5">
        <w:rPr>
          <w:rFonts w:eastAsiaTheme="minorHAnsi" w:cstheme="minorBidi"/>
          <w:b w:val="0"/>
          <w:bCs/>
          <w:color w:val="000000" w:themeColor="text1"/>
          <w:szCs w:val="22"/>
        </w:rPr>
        <w:t xml:space="preserve">The </w:t>
      </w:r>
      <w:r w:rsidRPr="002C0DEE">
        <w:rPr>
          <w:rFonts w:eastAsiaTheme="minorHAnsi" w:cstheme="minorBidi"/>
          <w:b w:val="0"/>
          <w:color w:val="000000" w:themeColor="text1"/>
          <w:szCs w:val="22"/>
        </w:rPr>
        <w:t>AGR</w:t>
      </w:r>
      <w:r w:rsidR="007103E5">
        <w:rPr>
          <w:rFonts w:eastAsiaTheme="minorHAnsi" w:cstheme="minorBidi"/>
          <w:b w:val="0"/>
          <w:color w:val="000000" w:themeColor="text1"/>
          <w:szCs w:val="22"/>
        </w:rPr>
        <w:t>’s</w:t>
      </w:r>
      <w:r w:rsidRPr="002C0DEE">
        <w:rPr>
          <w:rFonts w:eastAsiaTheme="minorHAnsi" w:cstheme="minorBidi"/>
          <w:b w:val="0"/>
          <w:color w:val="000000" w:themeColor="text1"/>
          <w:szCs w:val="22"/>
        </w:rPr>
        <w:t xml:space="preserve"> net annual income fr</w:t>
      </w:r>
      <w:r>
        <w:rPr>
          <w:rFonts w:eastAsiaTheme="minorHAnsi" w:cstheme="minorBidi"/>
          <w:b w:val="0"/>
          <w:color w:val="000000" w:themeColor="text1"/>
          <w:szCs w:val="22"/>
        </w:rPr>
        <w:t>om</w:t>
      </w:r>
      <w:r w:rsidRPr="002C0DEE">
        <w:rPr>
          <w:rFonts w:eastAsiaTheme="minorHAnsi" w:cstheme="minorBidi"/>
          <w:b w:val="0"/>
          <w:color w:val="000000" w:themeColor="text1"/>
          <w:szCs w:val="22"/>
        </w:rPr>
        <w:t xml:space="preserve"> apiculture, poultry</w:t>
      </w:r>
      <w:r w:rsidR="007103E5">
        <w:rPr>
          <w:rFonts w:eastAsiaTheme="minorHAnsi" w:cstheme="minorBidi"/>
          <w:b w:val="0"/>
          <w:color w:val="000000" w:themeColor="text1"/>
          <w:szCs w:val="22"/>
        </w:rPr>
        <w:t>,</w:t>
      </w:r>
      <w:r w:rsidRPr="002C0DEE">
        <w:rPr>
          <w:rFonts w:eastAsiaTheme="minorHAnsi" w:cstheme="minorBidi"/>
          <w:b w:val="0"/>
          <w:color w:val="000000" w:themeColor="text1"/>
          <w:szCs w:val="22"/>
        </w:rPr>
        <w:t xml:space="preserve"> and small ruminants ha</w:t>
      </w:r>
      <w:r>
        <w:rPr>
          <w:rFonts w:eastAsiaTheme="minorHAnsi" w:cstheme="minorBidi"/>
          <w:b w:val="0"/>
          <w:color w:val="000000" w:themeColor="text1"/>
          <w:szCs w:val="22"/>
        </w:rPr>
        <w:t>s</w:t>
      </w:r>
      <w:r w:rsidRPr="002C0DEE">
        <w:rPr>
          <w:rFonts w:eastAsiaTheme="minorHAnsi" w:cstheme="minorBidi"/>
          <w:b w:val="0"/>
          <w:color w:val="000000" w:themeColor="text1"/>
          <w:szCs w:val="22"/>
        </w:rPr>
        <w:t xml:space="preserve"> been estimated at TND</w:t>
      </w:r>
      <w:r w:rsidR="007103E5">
        <w:rPr>
          <w:rFonts w:eastAsiaTheme="minorHAnsi" w:cstheme="minorBidi"/>
          <w:b w:val="0"/>
          <w:color w:val="000000" w:themeColor="text1"/>
          <w:szCs w:val="22"/>
        </w:rPr>
        <w:t xml:space="preserve"> </w:t>
      </w:r>
      <w:r w:rsidRPr="002C0DEE">
        <w:rPr>
          <w:rFonts w:eastAsiaTheme="minorHAnsi" w:cstheme="minorBidi"/>
          <w:b w:val="0"/>
          <w:color w:val="000000" w:themeColor="text1"/>
          <w:szCs w:val="22"/>
        </w:rPr>
        <w:t>3,400 (US$1,360), TND</w:t>
      </w:r>
      <w:r w:rsidR="007103E5">
        <w:rPr>
          <w:rFonts w:eastAsiaTheme="minorHAnsi" w:cstheme="minorBidi"/>
          <w:b w:val="0"/>
          <w:color w:val="000000" w:themeColor="text1"/>
          <w:szCs w:val="22"/>
        </w:rPr>
        <w:t xml:space="preserve"> </w:t>
      </w:r>
      <w:r w:rsidRPr="002C0DEE">
        <w:rPr>
          <w:rFonts w:eastAsiaTheme="minorHAnsi" w:cstheme="minorBidi"/>
          <w:b w:val="0"/>
          <w:color w:val="000000" w:themeColor="text1"/>
          <w:szCs w:val="22"/>
        </w:rPr>
        <w:t>1,000 (US$400)</w:t>
      </w:r>
      <w:r w:rsidR="007103E5">
        <w:rPr>
          <w:rFonts w:eastAsiaTheme="minorHAnsi" w:cstheme="minorBidi"/>
          <w:b w:val="0"/>
          <w:color w:val="000000" w:themeColor="text1"/>
          <w:szCs w:val="22"/>
        </w:rPr>
        <w:t xml:space="preserve">, </w:t>
      </w:r>
      <w:r w:rsidRPr="002C0DEE">
        <w:rPr>
          <w:rFonts w:eastAsiaTheme="minorHAnsi" w:cstheme="minorBidi"/>
          <w:b w:val="0"/>
          <w:color w:val="000000" w:themeColor="text1"/>
          <w:szCs w:val="22"/>
        </w:rPr>
        <w:t>and TND</w:t>
      </w:r>
      <w:r w:rsidR="007103E5">
        <w:rPr>
          <w:rFonts w:eastAsiaTheme="minorHAnsi" w:cstheme="minorBidi"/>
          <w:b w:val="0"/>
          <w:color w:val="000000" w:themeColor="text1"/>
          <w:szCs w:val="22"/>
        </w:rPr>
        <w:t xml:space="preserve"> </w:t>
      </w:r>
      <w:r w:rsidRPr="002C0DEE">
        <w:rPr>
          <w:rFonts w:eastAsiaTheme="minorHAnsi" w:cstheme="minorBidi"/>
          <w:b w:val="0"/>
          <w:color w:val="000000" w:themeColor="text1"/>
          <w:szCs w:val="22"/>
        </w:rPr>
        <w:t>18</w:t>
      </w:r>
      <w:r w:rsidR="007103E5">
        <w:rPr>
          <w:rFonts w:eastAsiaTheme="minorHAnsi" w:cstheme="minorBidi"/>
          <w:b w:val="0"/>
          <w:color w:val="000000" w:themeColor="text1"/>
          <w:szCs w:val="22"/>
        </w:rPr>
        <w:t>,</w:t>
      </w:r>
      <w:r w:rsidRPr="002C0DEE">
        <w:rPr>
          <w:rFonts w:eastAsiaTheme="minorHAnsi" w:cstheme="minorBidi"/>
          <w:b w:val="0"/>
          <w:color w:val="000000" w:themeColor="text1"/>
          <w:szCs w:val="22"/>
        </w:rPr>
        <w:t>000 (US$720)</w:t>
      </w:r>
      <w:r w:rsidR="009312CC">
        <w:rPr>
          <w:rFonts w:eastAsiaTheme="minorHAnsi" w:cstheme="minorBidi"/>
          <w:b w:val="0"/>
          <w:color w:val="000000" w:themeColor="text1"/>
          <w:szCs w:val="22"/>
        </w:rPr>
        <w:t>,</w:t>
      </w:r>
      <w:r w:rsidRPr="002C0DEE">
        <w:rPr>
          <w:rFonts w:eastAsiaTheme="minorHAnsi" w:cstheme="minorBidi"/>
          <w:b w:val="0"/>
          <w:color w:val="000000" w:themeColor="text1"/>
          <w:szCs w:val="22"/>
        </w:rPr>
        <w:t xml:space="preserve"> respectively</w:t>
      </w:r>
      <w:r w:rsidR="007103E5">
        <w:rPr>
          <w:rFonts w:eastAsiaTheme="minorHAnsi" w:cstheme="minorBidi"/>
          <w:b w:val="0"/>
          <w:color w:val="000000" w:themeColor="text1"/>
          <w:szCs w:val="22"/>
        </w:rPr>
        <w:t>. T</w:t>
      </w:r>
      <w:r w:rsidRPr="002C0DEE">
        <w:rPr>
          <w:rFonts w:eastAsiaTheme="minorHAnsi" w:cstheme="minorBidi"/>
          <w:b w:val="0"/>
          <w:color w:val="000000" w:themeColor="text1"/>
          <w:szCs w:val="22"/>
        </w:rPr>
        <w:t>he recorded wheat and olive yield increases represent net additional incomes o</w:t>
      </w:r>
      <w:r w:rsidRPr="002C0DEE">
        <w:rPr>
          <w:rFonts w:eastAsiaTheme="minorHAnsi" w:cstheme="minorBidi"/>
          <w:b w:val="0"/>
          <w:color w:val="000000" w:themeColor="text1"/>
          <w:szCs w:val="22"/>
        </w:rPr>
        <w:t>f TND</w:t>
      </w:r>
      <w:r w:rsidR="007103E5">
        <w:rPr>
          <w:rFonts w:eastAsiaTheme="minorHAnsi" w:cstheme="minorBidi"/>
          <w:b w:val="0"/>
          <w:color w:val="000000" w:themeColor="text1"/>
          <w:szCs w:val="22"/>
        </w:rPr>
        <w:t xml:space="preserve"> </w:t>
      </w:r>
      <w:r w:rsidRPr="002C0DEE">
        <w:rPr>
          <w:rFonts w:eastAsiaTheme="minorHAnsi" w:cstheme="minorBidi"/>
          <w:b w:val="0"/>
          <w:color w:val="000000" w:themeColor="text1"/>
          <w:szCs w:val="22"/>
        </w:rPr>
        <w:t>235 (US$94) and TND</w:t>
      </w:r>
      <w:r w:rsidR="007103E5">
        <w:rPr>
          <w:rFonts w:eastAsiaTheme="minorHAnsi" w:cstheme="minorBidi"/>
          <w:b w:val="0"/>
          <w:color w:val="000000" w:themeColor="text1"/>
          <w:szCs w:val="22"/>
        </w:rPr>
        <w:t xml:space="preserve"> </w:t>
      </w:r>
      <w:r w:rsidRPr="002C0DEE">
        <w:rPr>
          <w:rFonts w:eastAsiaTheme="minorHAnsi" w:cstheme="minorBidi"/>
          <w:b w:val="0"/>
          <w:color w:val="000000" w:themeColor="text1"/>
          <w:szCs w:val="22"/>
        </w:rPr>
        <w:t>460 (US$184) per hectare, respectively</w:t>
      </w:r>
      <w:r w:rsidR="007103E5">
        <w:rPr>
          <w:rFonts w:eastAsiaTheme="minorHAnsi" w:cstheme="minorBidi"/>
          <w:b w:val="0"/>
          <w:color w:val="000000" w:themeColor="text1"/>
          <w:szCs w:val="22"/>
        </w:rPr>
        <w:t>.</w:t>
      </w:r>
      <w:r w:rsidRPr="002C0DEE">
        <w:rPr>
          <w:rFonts w:eastAsiaTheme="minorHAnsi" w:cstheme="minorBidi"/>
          <w:b w:val="0"/>
          <w:color w:val="000000" w:themeColor="text1"/>
          <w:szCs w:val="22"/>
        </w:rPr>
        <w:t xml:space="preserve"> </w:t>
      </w:r>
      <w:r w:rsidR="007103E5">
        <w:rPr>
          <w:rFonts w:eastAsiaTheme="minorHAnsi" w:cstheme="minorBidi"/>
          <w:b w:val="0"/>
          <w:color w:val="000000" w:themeColor="text1"/>
          <w:szCs w:val="22"/>
        </w:rPr>
        <w:t>T</w:t>
      </w:r>
      <w:r w:rsidRPr="002C0DEE">
        <w:rPr>
          <w:rFonts w:eastAsiaTheme="minorHAnsi" w:cstheme="minorBidi"/>
          <w:b w:val="0"/>
          <w:color w:val="000000" w:themeColor="text1"/>
          <w:szCs w:val="22"/>
        </w:rPr>
        <w:t>he dairy productivity increase represents a net additional income of TND</w:t>
      </w:r>
      <w:r w:rsidR="007103E5">
        <w:rPr>
          <w:rFonts w:eastAsiaTheme="minorHAnsi" w:cstheme="minorBidi"/>
          <w:b w:val="0"/>
          <w:color w:val="000000" w:themeColor="text1"/>
          <w:szCs w:val="22"/>
        </w:rPr>
        <w:t xml:space="preserve"> </w:t>
      </w:r>
      <w:r w:rsidRPr="002C0DEE">
        <w:rPr>
          <w:rFonts w:eastAsiaTheme="minorHAnsi" w:cstheme="minorBidi"/>
          <w:b w:val="0"/>
          <w:color w:val="000000" w:themeColor="text1"/>
          <w:szCs w:val="22"/>
        </w:rPr>
        <w:t>585 (US$234) per head per year</w:t>
      </w:r>
      <w:r>
        <w:rPr>
          <w:rFonts w:eastAsiaTheme="minorHAnsi" w:cstheme="minorBidi"/>
          <w:b w:val="0"/>
          <w:color w:val="000000" w:themeColor="text1"/>
          <w:szCs w:val="22"/>
        </w:rPr>
        <w:t xml:space="preserve">. </w:t>
      </w:r>
      <w:r w:rsidRPr="002C0DEE">
        <w:rPr>
          <w:rFonts w:eastAsiaTheme="minorHAnsi" w:cstheme="minorBidi"/>
          <w:b w:val="0"/>
          <w:color w:val="000000" w:themeColor="text1"/>
          <w:szCs w:val="22"/>
        </w:rPr>
        <w:t>The pilot</w:t>
      </w:r>
      <w:r>
        <w:rPr>
          <w:rFonts w:eastAsiaTheme="minorHAnsi" w:cstheme="minorBidi"/>
          <w:b w:val="0"/>
          <w:color w:val="000000" w:themeColor="text1"/>
          <w:szCs w:val="22"/>
        </w:rPr>
        <w:t>ing of</w:t>
      </w:r>
      <w:r w:rsidRPr="002C0DEE">
        <w:rPr>
          <w:rFonts w:eastAsiaTheme="minorHAnsi" w:cstheme="minorBidi"/>
          <w:b w:val="0"/>
          <w:color w:val="000000" w:themeColor="text1"/>
          <w:szCs w:val="22"/>
        </w:rPr>
        <w:t xml:space="preserve"> small </w:t>
      </w:r>
      <w:r>
        <w:rPr>
          <w:rFonts w:eastAsiaTheme="minorHAnsi" w:cstheme="minorBidi"/>
          <w:b w:val="0"/>
          <w:color w:val="000000" w:themeColor="text1"/>
          <w:szCs w:val="22"/>
        </w:rPr>
        <w:t xml:space="preserve">rural </w:t>
      </w:r>
      <w:r w:rsidRPr="002C0DEE">
        <w:rPr>
          <w:rFonts w:eastAsiaTheme="minorHAnsi" w:cstheme="minorBidi"/>
          <w:b w:val="0"/>
          <w:color w:val="000000" w:themeColor="text1"/>
          <w:szCs w:val="22"/>
        </w:rPr>
        <w:t xml:space="preserve">agribusiness </w:t>
      </w:r>
      <w:r>
        <w:rPr>
          <w:rFonts w:eastAsiaTheme="minorHAnsi" w:cstheme="minorBidi"/>
          <w:b w:val="0"/>
          <w:color w:val="000000" w:themeColor="text1"/>
          <w:szCs w:val="22"/>
        </w:rPr>
        <w:t>enterprises was partially successful</w:t>
      </w:r>
      <w:r w:rsidR="009312CC">
        <w:rPr>
          <w:rFonts w:eastAsiaTheme="minorHAnsi" w:cstheme="minorBidi"/>
          <w:b w:val="0"/>
          <w:color w:val="000000" w:themeColor="text1"/>
          <w:szCs w:val="22"/>
        </w:rPr>
        <w:t>,</w:t>
      </w:r>
      <w:r>
        <w:rPr>
          <w:rFonts w:eastAsiaTheme="minorHAnsi" w:cstheme="minorBidi"/>
          <w:b w:val="0"/>
          <w:color w:val="000000" w:themeColor="text1"/>
          <w:szCs w:val="22"/>
        </w:rPr>
        <w:t xml:space="preserve"> with four enterprises established (instead of 10 initially planned). The primary unexpected challenge was </w:t>
      </w:r>
      <w:r w:rsidR="009312CC">
        <w:rPr>
          <w:rFonts w:eastAsiaTheme="minorHAnsi" w:cstheme="minorBidi"/>
          <w:b w:val="0"/>
          <w:color w:val="000000" w:themeColor="text1"/>
          <w:szCs w:val="22"/>
        </w:rPr>
        <w:t xml:space="preserve">the </w:t>
      </w:r>
      <w:r>
        <w:rPr>
          <w:rFonts w:eastAsiaTheme="minorHAnsi" w:cstheme="minorBidi"/>
          <w:b w:val="0"/>
          <w:color w:val="000000" w:themeColor="text1"/>
          <w:szCs w:val="22"/>
        </w:rPr>
        <w:lastRenderedPageBreak/>
        <w:t xml:space="preserve">difficulty </w:t>
      </w:r>
      <w:r w:rsidR="009312CC">
        <w:rPr>
          <w:rFonts w:eastAsiaTheme="minorHAnsi" w:cstheme="minorBidi"/>
          <w:b w:val="0"/>
          <w:color w:val="000000" w:themeColor="text1"/>
          <w:szCs w:val="22"/>
        </w:rPr>
        <w:t xml:space="preserve">in </w:t>
      </w:r>
      <w:r>
        <w:rPr>
          <w:rFonts w:eastAsiaTheme="minorHAnsi" w:cstheme="minorBidi"/>
          <w:b w:val="0"/>
          <w:color w:val="000000" w:themeColor="text1"/>
          <w:szCs w:val="22"/>
        </w:rPr>
        <w:t>mobilizing credit, as microcredit institutions stopped their activities in rural areas after the revolution. One of the established</w:t>
      </w:r>
      <w:r>
        <w:rPr>
          <w:rFonts w:eastAsiaTheme="minorHAnsi" w:cstheme="minorBidi"/>
          <w:b w:val="0"/>
          <w:color w:val="000000" w:themeColor="text1"/>
          <w:szCs w:val="22"/>
        </w:rPr>
        <w:t xml:space="preserve"> women-owned microenterprises has been successful in developing a small-scale value chain </w:t>
      </w:r>
      <w:r w:rsidR="009312CC">
        <w:rPr>
          <w:rFonts w:eastAsiaTheme="minorHAnsi" w:cstheme="minorBidi"/>
          <w:b w:val="0"/>
          <w:color w:val="000000" w:themeColor="text1"/>
          <w:szCs w:val="22"/>
        </w:rPr>
        <w:t xml:space="preserve">that </w:t>
      </w:r>
      <w:r>
        <w:rPr>
          <w:rFonts w:eastAsiaTheme="minorHAnsi" w:cstheme="minorBidi"/>
          <w:b w:val="0"/>
          <w:color w:val="000000" w:themeColor="text1"/>
          <w:szCs w:val="22"/>
        </w:rPr>
        <w:t>produc</w:t>
      </w:r>
      <w:r w:rsidR="009312CC">
        <w:rPr>
          <w:rFonts w:eastAsiaTheme="minorHAnsi" w:cstheme="minorBidi"/>
          <w:b w:val="0"/>
          <w:color w:val="000000" w:themeColor="text1"/>
          <w:szCs w:val="22"/>
        </w:rPr>
        <w:t>es</w:t>
      </w:r>
      <w:r>
        <w:rPr>
          <w:rFonts w:eastAsiaTheme="minorHAnsi" w:cstheme="minorBidi"/>
          <w:b w:val="0"/>
          <w:color w:val="000000" w:themeColor="text1"/>
          <w:szCs w:val="22"/>
        </w:rPr>
        <w:t xml:space="preserve"> and market</w:t>
      </w:r>
      <w:r w:rsidR="009312CC">
        <w:rPr>
          <w:rFonts w:eastAsiaTheme="minorHAnsi" w:cstheme="minorBidi"/>
          <w:b w:val="0"/>
          <w:color w:val="000000" w:themeColor="text1"/>
          <w:szCs w:val="22"/>
        </w:rPr>
        <w:t>s</w:t>
      </w:r>
      <w:r>
        <w:rPr>
          <w:rFonts w:eastAsiaTheme="minorHAnsi" w:cstheme="minorBidi"/>
          <w:b w:val="0"/>
          <w:color w:val="000000" w:themeColor="text1"/>
          <w:szCs w:val="22"/>
        </w:rPr>
        <w:t xml:space="preserve"> essential oil from the mountainous areas in tourism destinations. Unfortunately, a comprehensive financial analysis of this </w:t>
      </w:r>
      <w:r w:rsidR="009312CC">
        <w:rPr>
          <w:rFonts w:eastAsiaTheme="minorHAnsi" w:cstheme="minorBidi"/>
          <w:b w:val="0"/>
          <w:color w:val="000000" w:themeColor="text1"/>
          <w:szCs w:val="22"/>
        </w:rPr>
        <w:t xml:space="preserve">venture </w:t>
      </w:r>
      <w:r>
        <w:rPr>
          <w:rFonts w:eastAsiaTheme="minorHAnsi" w:cstheme="minorBidi"/>
          <w:b w:val="0"/>
          <w:color w:val="000000" w:themeColor="text1"/>
          <w:szCs w:val="22"/>
        </w:rPr>
        <w:t>is not a</w:t>
      </w:r>
      <w:r>
        <w:rPr>
          <w:rFonts w:eastAsiaTheme="minorHAnsi" w:cstheme="minorBidi"/>
          <w:b w:val="0"/>
          <w:color w:val="000000" w:themeColor="text1"/>
          <w:szCs w:val="22"/>
        </w:rPr>
        <w:t>vailable.</w:t>
      </w:r>
    </w:p>
    <w:p w:rsidR="00526F4B" w:rsidRPr="002C550C" w:rsidRDefault="00CD08D1" w:rsidP="00526F4B">
      <w:pPr>
        <w:pStyle w:val="ListParagraph"/>
        <w:numPr>
          <w:ilvl w:val="0"/>
          <w:numId w:val="17"/>
        </w:numPr>
        <w:autoSpaceDE/>
        <w:autoSpaceDN/>
        <w:adjustRightInd/>
        <w:spacing w:after="240"/>
        <w:ind w:left="1195" w:hanging="475"/>
        <w:contextualSpacing w:val="0"/>
        <w:jc w:val="both"/>
        <w:rPr>
          <w:rFonts w:eastAsiaTheme="minorHAnsi" w:cstheme="minorBidi"/>
          <w:b w:val="0"/>
          <w:color w:val="000000" w:themeColor="text1"/>
          <w:szCs w:val="22"/>
        </w:rPr>
      </w:pPr>
      <w:r w:rsidRPr="002C550C">
        <w:rPr>
          <w:rFonts w:eastAsiaTheme="minorHAnsi" w:cstheme="minorBidi"/>
          <w:color w:val="000000" w:themeColor="text1"/>
          <w:szCs w:val="22"/>
        </w:rPr>
        <w:t>Access to markets and basic social services</w:t>
      </w:r>
      <w:r w:rsidR="001C6D7D">
        <w:rPr>
          <w:rFonts w:eastAsiaTheme="minorHAnsi" w:cstheme="minorBidi"/>
          <w:b w:val="0"/>
          <w:color w:val="000000" w:themeColor="text1"/>
          <w:szCs w:val="22"/>
        </w:rPr>
        <w:t>.</w:t>
      </w:r>
      <w:r w:rsidRPr="002C550C">
        <w:rPr>
          <w:rFonts w:eastAsiaTheme="minorHAnsi" w:cstheme="minorBidi"/>
          <w:b w:val="0"/>
          <w:color w:val="000000" w:themeColor="text1"/>
          <w:szCs w:val="22"/>
        </w:rPr>
        <w:t xml:space="preserve"> </w:t>
      </w:r>
      <w:r>
        <w:rPr>
          <w:b w:val="0"/>
          <w:bCs/>
          <w:color w:val="auto"/>
          <w:szCs w:val="22"/>
        </w:rPr>
        <w:t>One-hundred and eighty-two km</w:t>
      </w:r>
      <w:r w:rsidRPr="002C550C">
        <w:rPr>
          <w:b w:val="0"/>
          <w:bCs/>
          <w:color w:val="auto"/>
          <w:szCs w:val="22"/>
        </w:rPr>
        <w:t xml:space="preserve"> of feeder roads have been </w:t>
      </w:r>
      <w:r>
        <w:rPr>
          <w:b w:val="0"/>
          <w:bCs/>
          <w:color w:val="auto"/>
          <w:szCs w:val="22"/>
        </w:rPr>
        <w:t xml:space="preserve">built </w:t>
      </w:r>
      <w:r w:rsidRPr="002C550C">
        <w:rPr>
          <w:b w:val="0"/>
          <w:bCs/>
          <w:color w:val="auto"/>
          <w:szCs w:val="22"/>
        </w:rPr>
        <w:t>and 815</w:t>
      </w:r>
      <w:r w:rsidR="001C6D7D">
        <w:rPr>
          <w:b w:val="0"/>
          <w:bCs/>
          <w:color w:val="auto"/>
          <w:szCs w:val="22"/>
        </w:rPr>
        <w:t xml:space="preserve"> </w:t>
      </w:r>
      <w:r w:rsidRPr="002C550C">
        <w:rPr>
          <w:b w:val="0"/>
          <w:bCs/>
          <w:color w:val="auto"/>
          <w:szCs w:val="22"/>
        </w:rPr>
        <w:t>km have been rehabilitated, benefitting around 40,000 people.</w:t>
      </w:r>
      <w:r>
        <w:rPr>
          <w:b w:val="0"/>
          <w:bCs/>
          <w:color w:val="auto"/>
          <w:szCs w:val="22"/>
        </w:rPr>
        <w:t xml:space="preserve"> </w:t>
      </w:r>
      <w:r>
        <w:rPr>
          <w:rFonts w:eastAsiaTheme="minorHAnsi" w:cstheme="minorBidi"/>
          <w:b w:val="0"/>
          <w:color w:val="000000" w:themeColor="text1"/>
          <w:szCs w:val="22"/>
        </w:rPr>
        <w:t>T</w:t>
      </w:r>
      <w:r w:rsidRPr="002C550C">
        <w:rPr>
          <w:rFonts w:eastAsiaTheme="minorHAnsi" w:cstheme="minorBidi"/>
          <w:b w:val="0"/>
          <w:color w:val="000000" w:themeColor="text1"/>
          <w:szCs w:val="22"/>
        </w:rPr>
        <w:t xml:space="preserve">he proportion of </w:t>
      </w:r>
      <w:r w:rsidR="001C6D7D">
        <w:rPr>
          <w:rFonts w:eastAsiaTheme="minorHAnsi" w:cstheme="minorBidi"/>
          <w:b w:val="0"/>
          <w:color w:val="000000" w:themeColor="text1"/>
          <w:szCs w:val="22"/>
        </w:rPr>
        <w:t>p</w:t>
      </w:r>
      <w:r w:rsidRPr="002C550C">
        <w:rPr>
          <w:rFonts w:eastAsiaTheme="minorHAnsi" w:cstheme="minorBidi"/>
          <w:b w:val="0"/>
          <w:color w:val="000000" w:themeColor="text1"/>
          <w:szCs w:val="22"/>
        </w:rPr>
        <w:t xml:space="preserve">roject area’s population with access to all-year roads within </w:t>
      </w:r>
      <w:r>
        <w:rPr>
          <w:rFonts w:eastAsiaTheme="minorHAnsi" w:cstheme="minorBidi"/>
          <w:b w:val="0"/>
          <w:color w:val="000000" w:themeColor="text1"/>
          <w:szCs w:val="22"/>
        </w:rPr>
        <w:t xml:space="preserve">a range of </w:t>
      </w:r>
      <w:r w:rsidRPr="002C550C">
        <w:rPr>
          <w:rFonts w:eastAsiaTheme="minorHAnsi" w:cstheme="minorBidi"/>
          <w:b w:val="0"/>
          <w:color w:val="000000" w:themeColor="text1"/>
          <w:szCs w:val="22"/>
        </w:rPr>
        <w:t>1</w:t>
      </w:r>
      <w:r w:rsidR="001C6D7D">
        <w:rPr>
          <w:rFonts w:eastAsiaTheme="minorHAnsi" w:cstheme="minorBidi"/>
          <w:b w:val="0"/>
          <w:color w:val="000000" w:themeColor="text1"/>
          <w:szCs w:val="22"/>
        </w:rPr>
        <w:t xml:space="preserve"> </w:t>
      </w:r>
      <w:r w:rsidRPr="002C550C">
        <w:rPr>
          <w:rFonts w:eastAsiaTheme="minorHAnsi" w:cstheme="minorBidi"/>
          <w:b w:val="0"/>
          <w:color w:val="000000" w:themeColor="text1"/>
          <w:szCs w:val="22"/>
        </w:rPr>
        <w:t>km has increased to 93 percent from 80 percent before PNO4.</w:t>
      </w:r>
    </w:p>
    <w:p w:rsidR="00526F4B" w:rsidRPr="002C550C" w:rsidRDefault="00CD08D1" w:rsidP="00526F4B">
      <w:pPr>
        <w:pStyle w:val="ListParagraph"/>
        <w:numPr>
          <w:ilvl w:val="0"/>
          <w:numId w:val="17"/>
        </w:numPr>
        <w:autoSpaceDE/>
        <w:autoSpaceDN/>
        <w:adjustRightInd/>
        <w:spacing w:after="240"/>
        <w:ind w:left="1195" w:hanging="475"/>
        <w:contextualSpacing w:val="0"/>
        <w:jc w:val="both"/>
        <w:rPr>
          <w:rFonts w:eastAsiaTheme="minorHAnsi" w:cstheme="minorBidi"/>
          <w:b w:val="0"/>
          <w:color w:val="000000" w:themeColor="text1"/>
          <w:szCs w:val="22"/>
        </w:rPr>
      </w:pPr>
      <w:r w:rsidRPr="002C550C">
        <w:rPr>
          <w:rFonts w:eastAsiaTheme="minorHAnsi" w:cstheme="minorBidi"/>
          <w:color w:val="000000" w:themeColor="text1"/>
          <w:szCs w:val="22"/>
        </w:rPr>
        <w:t>Access to drinking water</w:t>
      </w:r>
      <w:r w:rsidR="001C6D7D">
        <w:rPr>
          <w:rFonts w:eastAsiaTheme="minorHAnsi" w:cstheme="minorBidi"/>
          <w:color w:val="000000" w:themeColor="text1"/>
          <w:szCs w:val="22"/>
        </w:rPr>
        <w:t>.</w:t>
      </w:r>
      <w:r w:rsidRPr="002C550C">
        <w:rPr>
          <w:rFonts w:eastAsiaTheme="minorHAnsi" w:cstheme="minorBidi"/>
          <w:b w:val="0"/>
          <w:color w:val="000000" w:themeColor="text1"/>
          <w:szCs w:val="22"/>
        </w:rPr>
        <w:t xml:space="preserve"> </w:t>
      </w:r>
      <w:r>
        <w:rPr>
          <w:b w:val="0"/>
          <w:bCs/>
          <w:color w:val="auto"/>
          <w:szCs w:val="22"/>
        </w:rPr>
        <w:t>Three-hundred and fifty-four</w:t>
      </w:r>
      <w:r w:rsidRPr="002C550C">
        <w:rPr>
          <w:b w:val="0"/>
          <w:bCs/>
          <w:color w:val="auto"/>
          <w:szCs w:val="22"/>
        </w:rPr>
        <w:t xml:space="preserve"> water points, benefitting 2,000 households, have been </w:t>
      </w:r>
      <w:r>
        <w:rPr>
          <w:b w:val="0"/>
          <w:bCs/>
          <w:color w:val="auto"/>
          <w:szCs w:val="22"/>
        </w:rPr>
        <w:t xml:space="preserve">installed. </w:t>
      </w:r>
      <w:r w:rsidR="00A813C1">
        <w:rPr>
          <w:b w:val="0"/>
          <w:bCs/>
          <w:color w:val="auto"/>
          <w:szCs w:val="22"/>
        </w:rPr>
        <w:t>The</w:t>
      </w:r>
      <w:r w:rsidRPr="002C550C">
        <w:rPr>
          <w:rFonts w:eastAsiaTheme="minorHAnsi" w:cstheme="minorBidi"/>
          <w:b w:val="0"/>
          <w:color w:val="000000" w:themeColor="text1"/>
          <w:szCs w:val="22"/>
        </w:rPr>
        <w:t xml:space="preserve"> proportion of households with access to potable water within less than 300 m of their </w:t>
      </w:r>
      <w:r>
        <w:rPr>
          <w:rFonts w:eastAsiaTheme="minorHAnsi" w:cstheme="minorBidi"/>
          <w:b w:val="0"/>
          <w:color w:val="000000" w:themeColor="text1"/>
          <w:szCs w:val="22"/>
        </w:rPr>
        <w:t>settlement</w:t>
      </w:r>
      <w:r w:rsidRPr="002C550C">
        <w:rPr>
          <w:rFonts w:eastAsiaTheme="minorHAnsi" w:cstheme="minorBidi"/>
          <w:b w:val="0"/>
          <w:color w:val="000000" w:themeColor="text1"/>
          <w:szCs w:val="22"/>
        </w:rPr>
        <w:t xml:space="preserve"> </w:t>
      </w:r>
      <w:r>
        <w:rPr>
          <w:rFonts w:eastAsiaTheme="minorHAnsi" w:cstheme="minorBidi"/>
          <w:b w:val="0"/>
          <w:color w:val="000000" w:themeColor="text1"/>
          <w:szCs w:val="22"/>
        </w:rPr>
        <w:t xml:space="preserve">increased from 71 percent at inception to </w:t>
      </w:r>
      <w:r w:rsidRPr="002C550C">
        <w:rPr>
          <w:rFonts w:eastAsiaTheme="minorHAnsi" w:cstheme="minorBidi"/>
          <w:b w:val="0"/>
          <w:color w:val="000000" w:themeColor="text1"/>
          <w:szCs w:val="22"/>
        </w:rPr>
        <w:t>74</w:t>
      </w:r>
      <w:r w:rsidR="001C6D7D">
        <w:rPr>
          <w:rFonts w:eastAsiaTheme="minorHAnsi" w:cstheme="minorBidi"/>
          <w:b w:val="0"/>
          <w:color w:val="000000" w:themeColor="text1"/>
          <w:szCs w:val="22"/>
        </w:rPr>
        <w:t xml:space="preserve"> percent</w:t>
      </w:r>
      <w:r>
        <w:rPr>
          <w:rFonts w:eastAsiaTheme="minorHAnsi" w:cstheme="minorBidi"/>
          <w:b w:val="0"/>
          <w:color w:val="000000" w:themeColor="text1"/>
          <w:szCs w:val="22"/>
        </w:rPr>
        <w:t>.</w:t>
      </w:r>
    </w:p>
    <w:p w:rsidR="00526F4B" w:rsidRPr="00526F4B" w:rsidRDefault="00CD08D1" w:rsidP="00526F4B">
      <w:pPr>
        <w:pStyle w:val="ListParagraph"/>
        <w:numPr>
          <w:ilvl w:val="0"/>
          <w:numId w:val="14"/>
        </w:numPr>
        <w:spacing w:after="240"/>
        <w:ind w:left="0" w:firstLine="0"/>
        <w:contextualSpacing w:val="0"/>
        <w:jc w:val="both"/>
        <w:rPr>
          <w:rFonts w:eastAsiaTheme="majorEastAsia" w:cstheme="minorHAnsi"/>
          <w:b w:val="0"/>
          <w:bCs/>
          <w:color w:val="000000" w:themeColor="text1"/>
          <w:szCs w:val="20"/>
        </w:rPr>
      </w:pPr>
      <w:r w:rsidRPr="00526F4B">
        <w:rPr>
          <w:rFonts w:cstheme="minorHAnsi"/>
          <w:color w:val="auto"/>
          <w:szCs w:val="20"/>
        </w:rPr>
        <w:t xml:space="preserve">While </w:t>
      </w:r>
      <w:r w:rsidR="00EA21ED" w:rsidRPr="00526F4B">
        <w:rPr>
          <w:rFonts w:cstheme="minorHAnsi"/>
          <w:color w:val="auto"/>
          <w:szCs w:val="20"/>
        </w:rPr>
        <w:t>the overall result was positive</w:t>
      </w:r>
      <w:r w:rsidR="00EA21ED">
        <w:rPr>
          <w:rFonts w:cstheme="minorHAnsi"/>
          <w:color w:val="auto"/>
          <w:szCs w:val="20"/>
        </w:rPr>
        <w:t>,</w:t>
      </w:r>
      <w:r w:rsidR="00EA21ED" w:rsidRPr="00526F4B">
        <w:rPr>
          <w:rFonts w:cstheme="minorHAnsi"/>
          <w:color w:val="auto"/>
          <w:szCs w:val="20"/>
        </w:rPr>
        <w:t xml:space="preserve"> </w:t>
      </w:r>
      <w:r w:rsidRPr="00526F4B">
        <w:rPr>
          <w:rFonts w:cstheme="minorHAnsi"/>
          <w:color w:val="auto"/>
          <w:szCs w:val="20"/>
        </w:rPr>
        <w:t xml:space="preserve">the index used to measure the socioeconomic impacts of the project </w:t>
      </w:r>
      <w:r w:rsidR="00EA21ED">
        <w:rPr>
          <w:rFonts w:cstheme="minorHAnsi"/>
          <w:color w:val="auto"/>
          <w:szCs w:val="20"/>
        </w:rPr>
        <w:t xml:space="preserve">presents some </w:t>
      </w:r>
      <w:r w:rsidRPr="00526F4B">
        <w:rPr>
          <w:rFonts w:cstheme="minorHAnsi"/>
          <w:color w:val="auto"/>
          <w:szCs w:val="20"/>
        </w:rPr>
        <w:t xml:space="preserve">attribution </w:t>
      </w:r>
      <w:r w:rsidR="00EA21ED">
        <w:rPr>
          <w:rFonts w:cstheme="minorHAnsi"/>
          <w:color w:val="auto"/>
          <w:szCs w:val="20"/>
        </w:rPr>
        <w:t>limitations</w:t>
      </w:r>
      <w:r w:rsidRPr="00526F4B">
        <w:rPr>
          <w:rFonts w:cstheme="minorHAnsi"/>
          <w:color w:val="auto"/>
          <w:szCs w:val="20"/>
        </w:rPr>
        <w:t xml:space="preserve">. </w:t>
      </w:r>
      <w:r w:rsidR="0059673B" w:rsidRPr="0059673B">
        <w:rPr>
          <w:rFonts w:cstheme="minorHAnsi"/>
          <w:b w:val="0"/>
          <w:color w:val="auto"/>
          <w:szCs w:val="20"/>
        </w:rPr>
        <w:t>At preparation</w:t>
      </w:r>
      <w:r w:rsidR="00A813C1">
        <w:rPr>
          <w:rFonts w:cstheme="minorHAnsi"/>
          <w:b w:val="0"/>
          <w:color w:val="auto"/>
          <w:szCs w:val="20"/>
        </w:rPr>
        <w:t xml:space="preserve"> phase</w:t>
      </w:r>
      <w:r w:rsidR="0059673B" w:rsidRPr="0059673B">
        <w:rPr>
          <w:rFonts w:cstheme="minorHAnsi"/>
          <w:b w:val="0"/>
          <w:color w:val="auto"/>
          <w:szCs w:val="20"/>
        </w:rPr>
        <w:t xml:space="preserve">, </w:t>
      </w:r>
      <w:r w:rsidR="0059673B">
        <w:rPr>
          <w:rFonts w:eastAsiaTheme="majorEastAsia" w:cstheme="minorHAnsi"/>
          <w:b w:val="0"/>
          <w:bCs/>
          <w:color w:val="000000" w:themeColor="text1"/>
          <w:szCs w:val="20"/>
        </w:rPr>
        <w:t xml:space="preserve">the team was advised to preferably use such an index to avoid the recurrent difficulties in measuring rural incomes. </w:t>
      </w:r>
      <w:r w:rsidRPr="00526F4B">
        <w:rPr>
          <w:rFonts w:eastAsiaTheme="majorEastAsia" w:cstheme="minorHAnsi"/>
          <w:b w:val="0"/>
          <w:bCs/>
          <w:color w:val="000000" w:themeColor="text1"/>
          <w:szCs w:val="20"/>
        </w:rPr>
        <w:t xml:space="preserve">This index </w:t>
      </w:r>
      <w:r w:rsidR="0059673B">
        <w:rPr>
          <w:rFonts w:eastAsiaTheme="majorEastAsia" w:cstheme="minorHAnsi"/>
          <w:b w:val="0"/>
          <w:bCs/>
          <w:color w:val="000000" w:themeColor="text1"/>
          <w:szCs w:val="20"/>
        </w:rPr>
        <w:t xml:space="preserve">was </w:t>
      </w:r>
      <w:r w:rsidRPr="00526F4B">
        <w:rPr>
          <w:rFonts w:eastAsiaTheme="majorEastAsia" w:cstheme="minorHAnsi"/>
          <w:b w:val="0"/>
          <w:bCs/>
          <w:color w:val="000000" w:themeColor="text1"/>
          <w:szCs w:val="20"/>
        </w:rPr>
        <w:t xml:space="preserve">composed of the following six variables with their respective weights: </w:t>
      </w:r>
      <w:r w:rsidRPr="00526F4B">
        <w:rPr>
          <w:rFonts w:eastAsiaTheme="minorHAnsi" w:cstheme="minorHAnsi"/>
          <w:b w:val="0"/>
          <w:color w:val="000000" w:themeColor="text1"/>
          <w:szCs w:val="20"/>
        </w:rPr>
        <w:t>employment</w:t>
      </w:r>
      <w:r w:rsidRPr="00526F4B">
        <w:rPr>
          <w:rFonts w:eastAsiaTheme="majorEastAsia" w:cstheme="minorHAnsi"/>
          <w:b w:val="0"/>
          <w:bCs/>
          <w:color w:val="000000" w:themeColor="text1"/>
          <w:szCs w:val="20"/>
        </w:rPr>
        <w:t xml:space="preserve"> in agriculture (30 percent), housing conditions and household equipment (20 percent), access to drinking water (20 percent), access to rural roads (20 percent), access to</w:t>
      </w:r>
      <w:r w:rsidRPr="00526F4B">
        <w:rPr>
          <w:rFonts w:eastAsiaTheme="majorEastAsia" w:cstheme="minorHAnsi"/>
          <w:b w:val="0"/>
          <w:bCs/>
          <w:color w:val="000000" w:themeColor="text1"/>
          <w:szCs w:val="20"/>
        </w:rPr>
        <w:t xml:space="preserve"> electricity (7 percent)</w:t>
      </w:r>
      <w:r w:rsidR="00651170">
        <w:rPr>
          <w:rFonts w:eastAsiaTheme="majorEastAsia" w:cstheme="minorHAnsi"/>
          <w:b w:val="0"/>
          <w:bCs/>
          <w:color w:val="000000" w:themeColor="text1"/>
          <w:szCs w:val="20"/>
        </w:rPr>
        <w:t>,</w:t>
      </w:r>
      <w:r w:rsidRPr="00526F4B">
        <w:rPr>
          <w:rFonts w:eastAsiaTheme="majorEastAsia" w:cstheme="minorHAnsi"/>
          <w:b w:val="0"/>
          <w:bCs/>
          <w:color w:val="000000" w:themeColor="text1"/>
          <w:szCs w:val="20"/>
        </w:rPr>
        <w:t xml:space="preserve"> and access to school and health facilities (3 percent). The more directly the project was responsible for the achievement of a given variable, the higher it was weighted in </w:t>
      </w:r>
      <w:r w:rsidR="00651170">
        <w:rPr>
          <w:rFonts w:eastAsiaTheme="majorEastAsia" w:cstheme="minorHAnsi"/>
          <w:b w:val="0"/>
          <w:bCs/>
          <w:color w:val="000000" w:themeColor="text1"/>
          <w:szCs w:val="20"/>
        </w:rPr>
        <w:t xml:space="preserve">the </w:t>
      </w:r>
      <w:r w:rsidRPr="00526F4B">
        <w:rPr>
          <w:rFonts w:eastAsiaTheme="majorEastAsia" w:cstheme="minorHAnsi"/>
          <w:b w:val="0"/>
          <w:bCs/>
          <w:color w:val="000000" w:themeColor="text1"/>
          <w:szCs w:val="20"/>
        </w:rPr>
        <w:t>overall composite index. The socioeconomic index impr</w:t>
      </w:r>
      <w:r w:rsidRPr="00526F4B">
        <w:rPr>
          <w:rFonts w:eastAsiaTheme="majorEastAsia" w:cstheme="minorHAnsi"/>
          <w:b w:val="0"/>
          <w:bCs/>
          <w:color w:val="000000" w:themeColor="text1"/>
          <w:szCs w:val="20"/>
        </w:rPr>
        <w:t xml:space="preserve">oved by 25 percentage points over the life of the project, which was slightly above the 22 percent target at project inception. The baseline was independently measured and set at 100 percent at the beginning of the </w:t>
      </w:r>
      <w:r w:rsidR="00651170">
        <w:rPr>
          <w:rFonts w:eastAsiaTheme="majorEastAsia" w:cstheme="minorHAnsi"/>
          <w:b w:val="0"/>
          <w:bCs/>
          <w:color w:val="000000" w:themeColor="text1"/>
          <w:szCs w:val="20"/>
        </w:rPr>
        <w:t>p</w:t>
      </w:r>
      <w:r w:rsidRPr="00526F4B">
        <w:rPr>
          <w:rFonts w:eastAsiaTheme="majorEastAsia" w:cstheme="minorHAnsi"/>
          <w:b w:val="0"/>
          <w:bCs/>
          <w:color w:val="000000" w:themeColor="text1"/>
          <w:szCs w:val="20"/>
        </w:rPr>
        <w:t xml:space="preserve">roject and checked again at the midterm </w:t>
      </w:r>
      <w:r w:rsidRPr="00526F4B">
        <w:rPr>
          <w:rFonts w:eastAsiaTheme="majorEastAsia" w:cstheme="minorHAnsi"/>
          <w:b w:val="0"/>
          <w:bCs/>
          <w:color w:val="000000" w:themeColor="text1"/>
          <w:szCs w:val="20"/>
        </w:rPr>
        <w:t xml:space="preserve">review and after </w:t>
      </w:r>
      <w:r w:rsidR="00651170">
        <w:rPr>
          <w:rFonts w:eastAsiaTheme="majorEastAsia" w:cstheme="minorHAnsi"/>
          <w:b w:val="0"/>
          <w:bCs/>
          <w:color w:val="000000" w:themeColor="text1"/>
          <w:szCs w:val="20"/>
        </w:rPr>
        <w:t>p</w:t>
      </w:r>
      <w:r w:rsidRPr="00526F4B">
        <w:rPr>
          <w:rFonts w:eastAsiaTheme="majorEastAsia" w:cstheme="minorHAnsi"/>
          <w:b w:val="0"/>
          <w:bCs/>
          <w:color w:val="000000" w:themeColor="text1"/>
          <w:szCs w:val="20"/>
        </w:rPr>
        <w:t xml:space="preserve">roject closing. While the use of an index to measure </w:t>
      </w:r>
      <w:r w:rsidR="00651170">
        <w:rPr>
          <w:rFonts w:eastAsiaTheme="majorEastAsia" w:cstheme="minorHAnsi"/>
          <w:b w:val="0"/>
          <w:bCs/>
          <w:color w:val="000000" w:themeColor="text1"/>
          <w:szCs w:val="20"/>
        </w:rPr>
        <w:t xml:space="preserve">the </w:t>
      </w:r>
      <w:r w:rsidRPr="00526F4B">
        <w:rPr>
          <w:rFonts w:eastAsiaTheme="majorEastAsia" w:cstheme="minorHAnsi"/>
          <w:b w:val="0"/>
          <w:bCs/>
          <w:color w:val="000000" w:themeColor="text1"/>
          <w:szCs w:val="20"/>
        </w:rPr>
        <w:t>project</w:t>
      </w:r>
      <w:r w:rsidR="00651170">
        <w:rPr>
          <w:rFonts w:eastAsiaTheme="majorEastAsia" w:cstheme="minorHAnsi"/>
          <w:b w:val="0"/>
          <w:bCs/>
          <w:color w:val="000000" w:themeColor="text1"/>
          <w:szCs w:val="20"/>
        </w:rPr>
        <w:t>’s</w:t>
      </w:r>
      <w:r w:rsidRPr="00526F4B">
        <w:rPr>
          <w:rFonts w:eastAsiaTheme="majorEastAsia" w:cstheme="minorHAnsi"/>
          <w:b w:val="0"/>
          <w:bCs/>
          <w:color w:val="000000" w:themeColor="text1"/>
          <w:szCs w:val="20"/>
        </w:rPr>
        <w:t xml:space="preserve"> impacts was innovative, </w:t>
      </w:r>
      <w:r w:rsidR="00651170">
        <w:rPr>
          <w:rFonts w:eastAsiaTheme="majorEastAsia" w:cstheme="minorHAnsi"/>
          <w:b w:val="0"/>
          <w:bCs/>
          <w:color w:val="000000" w:themeColor="text1"/>
          <w:szCs w:val="20"/>
        </w:rPr>
        <w:t>inadequacie</w:t>
      </w:r>
      <w:r w:rsidRPr="00526F4B">
        <w:rPr>
          <w:rFonts w:eastAsiaTheme="majorEastAsia" w:cstheme="minorHAnsi"/>
          <w:b w:val="0"/>
          <w:bCs/>
          <w:color w:val="000000" w:themeColor="text1"/>
          <w:szCs w:val="20"/>
        </w:rPr>
        <w:t xml:space="preserve">s associated </w:t>
      </w:r>
      <w:r w:rsidR="00651170">
        <w:rPr>
          <w:rFonts w:eastAsiaTheme="majorEastAsia" w:cstheme="minorHAnsi"/>
          <w:b w:val="0"/>
          <w:bCs/>
          <w:color w:val="000000" w:themeColor="text1"/>
          <w:szCs w:val="20"/>
        </w:rPr>
        <w:t xml:space="preserve">with </w:t>
      </w:r>
      <w:r w:rsidRPr="00526F4B">
        <w:rPr>
          <w:rFonts w:eastAsiaTheme="majorEastAsia" w:cstheme="minorHAnsi"/>
          <w:b w:val="0"/>
          <w:bCs/>
          <w:color w:val="000000" w:themeColor="text1"/>
          <w:szCs w:val="20"/>
        </w:rPr>
        <w:t xml:space="preserve">data </w:t>
      </w:r>
      <w:r w:rsidR="00EA21ED">
        <w:rPr>
          <w:rFonts w:eastAsiaTheme="majorEastAsia" w:cstheme="minorHAnsi"/>
          <w:b w:val="0"/>
          <w:bCs/>
          <w:color w:val="000000" w:themeColor="text1"/>
          <w:szCs w:val="20"/>
        </w:rPr>
        <w:t xml:space="preserve">interpretation </w:t>
      </w:r>
      <w:r w:rsidRPr="00526F4B">
        <w:rPr>
          <w:rFonts w:eastAsiaTheme="majorEastAsia" w:cstheme="minorHAnsi"/>
          <w:b w:val="0"/>
          <w:bCs/>
          <w:color w:val="000000" w:themeColor="text1"/>
          <w:szCs w:val="20"/>
        </w:rPr>
        <w:t>and attribution were important challenges. In particular, it is not possible to separate the impac</w:t>
      </w:r>
      <w:r w:rsidRPr="00526F4B">
        <w:rPr>
          <w:rFonts w:eastAsiaTheme="majorEastAsia" w:cstheme="minorHAnsi"/>
          <w:b w:val="0"/>
          <w:bCs/>
          <w:color w:val="000000" w:themeColor="text1"/>
          <w:szCs w:val="20"/>
        </w:rPr>
        <w:t xml:space="preserve">ts of the project from those of parallel social </w:t>
      </w:r>
      <w:r w:rsidR="00EA21ED">
        <w:rPr>
          <w:rFonts w:eastAsiaTheme="majorEastAsia" w:cstheme="minorHAnsi"/>
          <w:b w:val="0"/>
          <w:bCs/>
          <w:color w:val="000000" w:themeColor="text1"/>
          <w:szCs w:val="20"/>
        </w:rPr>
        <w:t xml:space="preserve">and infrastructure </w:t>
      </w:r>
      <w:r w:rsidRPr="00526F4B">
        <w:rPr>
          <w:rFonts w:eastAsiaTheme="majorEastAsia" w:cstheme="minorHAnsi"/>
          <w:b w:val="0"/>
          <w:bCs/>
          <w:color w:val="000000" w:themeColor="text1"/>
          <w:szCs w:val="20"/>
        </w:rPr>
        <w:t xml:space="preserve">investments by the </w:t>
      </w:r>
      <w:r w:rsidR="00651170">
        <w:rPr>
          <w:rFonts w:eastAsiaTheme="majorEastAsia" w:cstheme="minorHAnsi"/>
          <w:b w:val="0"/>
          <w:bCs/>
          <w:color w:val="000000" w:themeColor="text1"/>
          <w:szCs w:val="20"/>
        </w:rPr>
        <w:t>G</w:t>
      </w:r>
      <w:r w:rsidRPr="00526F4B">
        <w:rPr>
          <w:rFonts w:eastAsiaTheme="majorEastAsia" w:cstheme="minorHAnsi"/>
          <w:b w:val="0"/>
          <w:bCs/>
          <w:color w:val="000000" w:themeColor="text1"/>
          <w:szCs w:val="20"/>
        </w:rPr>
        <w:t>overnment. The independent assessment also measured ind</w:t>
      </w:r>
      <w:r w:rsidR="00612D12">
        <w:rPr>
          <w:rFonts w:eastAsiaTheme="majorEastAsia" w:cstheme="minorHAnsi"/>
          <w:b w:val="0"/>
          <w:bCs/>
          <w:color w:val="000000" w:themeColor="text1"/>
          <w:szCs w:val="20"/>
        </w:rPr>
        <w:t>ex</w:t>
      </w:r>
      <w:r w:rsidRPr="00526F4B">
        <w:rPr>
          <w:rFonts w:eastAsiaTheme="majorEastAsia" w:cstheme="minorHAnsi"/>
          <w:b w:val="0"/>
          <w:bCs/>
          <w:color w:val="000000" w:themeColor="text1"/>
          <w:szCs w:val="20"/>
        </w:rPr>
        <w:t xml:space="preserve">es of both land use as well as crop and livestock productivity on a </w:t>
      </w:r>
      <w:r w:rsidR="00EA21ED">
        <w:rPr>
          <w:rFonts w:eastAsiaTheme="majorEastAsia" w:cstheme="minorHAnsi"/>
          <w:b w:val="0"/>
          <w:bCs/>
          <w:color w:val="000000" w:themeColor="text1"/>
          <w:szCs w:val="20"/>
        </w:rPr>
        <w:t xml:space="preserve">randomized </w:t>
      </w:r>
      <w:r w:rsidRPr="00526F4B">
        <w:rPr>
          <w:rFonts w:eastAsiaTheme="majorEastAsia" w:cstheme="minorHAnsi"/>
          <w:b w:val="0"/>
          <w:bCs/>
          <w:color w:val="000000" w:themeColor="text1"/>
          <w:szCs w:val="20"/>
        </w:rPr>
        <w:t xml:space="preserve">sample of 800 households. These data were used to report on the above results and outcomes. </w:t>
      </w:r>
      <w:r w:rsidR="00651170">
        <w:rPr>
          <w:rFonts w:eastAsiaTheme="majorEastAsia" w:cstheme="minorHAnsi"/>
          <w:b w:val="0"/>
          <w:bCs/>
          <w:color w:val="000000" w:themeColor="text1"/>
          <w:szCs w:val="20"/>
        </w:rPr>
        <w:t>B</w:t>
      </w:r>
      <w:r w:rsidRPr="00526F4B">
        <w:rPr>
          <w:rFonts w:eastAsiaTheme="majorEastAsia" w:cstheme="minorHAnsi"/>
          <w:b w:val="0"/>
          <w:bCs/>
          <w:color w:val="000000" w:themeColor="text1"/>
          <w:szCs w:val="20"/>
        </w:rPr>
        <w:t>e</w:t>
      </w:r>
      <w:r w:rsidR="00651170">
        <w:rPr>
          <w:rFonts w:eastAsiaTheme="majorEastAsia" w:cstheme="minorHAnsi"/>
          <w:b w:val="0"/>
          <w:bCs/>
          <w:color w:val="000000" w:themeColor="text1"/>
          <w:szCs w:val="20"/>
        </w:rPr>
        <w:t>cause</w:t>
      </w:r>
      <w:r w:rsidRPr="00526F4B">
        <w:rPr>
          <w:rFonts w:eastAsiaTheme="majorEastAsia" w:cstheme="minorHAnsi"/>
          <w:b w:val="0"/>
          <w:bCs/>
          <w:color w:val="000000" w:themeColor="text1"/>
          <w:szCs w:val="20"/>
        </w:rPr>
        <w:t xml:space="preserve"> ODESYPANO is the only development institution providing agricultural support in these remote areas, changes in these indices can be more directly attributed</w:t>
      </w:r>
      <w:r w:rsidRPr="00526F4B">
        <w:rPr>
          <w:rFonts w:eastAsiaTheme="majorEastAsia" w:cstheme="minorHAnsi"/>
          <w:b w:val="0"/>
          <w:bCs/>
          <w:color w:val="000000" w:themeColor="text1"/>
          <w:szCs w:val="20"/>
        </w:rPr>
        <w:t xml:space="preserve"> to the project. At </w:t>
      </w:r>
      <w:r w:rsidR="00651170">
        <w:rPr>
          <w:rFonts w:eastAsiaTheme="majorEastAsia" w:cstheme="minorHAnsi"/>
          <w:b w:val="0"/>
          <w:bCs/>
          <w:color w:val="000000" w:themeColor="text1"/>
          <w:szCs w:val="20"/>
        </w:rPr>
        <w:t>p</w:t>
      </w:r>
      <w:r w:rsidRPr="00526F4B">
        <w:rPr>
          <w:rFonts w:eastAsiaTheme="majorEastAsia" w:cstheme="minorHAnsi"/>
          <w:b w:val="0"/>
          <w:bCs/>
          <w:color w:val="000000" w:themeColor="text1"/>
          <w:szCs w:val="20"/>
        </w:rPr>
        <w:t xml:space="preserve">roject closure, </w:t>
      </w:r>
      <w:r w:rsidR="00651170">
        <w:rPr>
          <w:rFonts w:eastAsiaTheme="majorEastAsia" w:cstheme="minorHAnsi"/>
          <w:b w:val="0"/>
          <w:bCs/>
          <w:color w:val="000000" w:themeColor="text1"/>
          <w:szCs w:val="20"/>
        </w:rPr>
        <w:t xml:space="preserve">the </w:t>
      </w:r>
      <w:r w:rsidRPr="00526F4B">
        <w:rPr>
          <w:rFonts w:eastAsiaTheme="majorEastAsia" w:cstheme="minorHAnsi"/>
          <w:b w:val="0"/>
          <w:bCs/>
          <w:color w:val="000000" w:themeColor="text1"/>
          <w:szCs w:val="20"/>
        </w:rPr>
        <w:t xml:space="preserve">surveyed households who declared being satisfied with their incomes increased </w:t>
      </w:r>
      <w:r w:rsidRPr="008418E3">
        <w:rPr>
          <w:b w:val="0"/>
          <w:bCs/>
          <w:color w:val="auto"/>
          <w:szCs w:val="22"/>
        </w:rPr>
        <w:t>significantly</w:t>
      </w:r>
      <w:r w:rsidRPr="00526F4B">
        <w:rPr>
          <w:rFonts w:eastAsiaTheme="majorEastAsia" w:cstheme="minorHAnsi"/>
          <w:b w:val="0"/>
          <w:bCs/>
          <w:color w:val="000000" w:themeColor="text1"/>
          <w:szCs w:val="20"/>
        </w:rPr>
        <w:t xml:space="preserve"> for livestock production (reaching 62 percent) but slightly declined for crop production (to 41.5 percent), probably due to</w:t>
      </w:r>
      <w:r w:rsidRPr="00526F4B">
        <w:rPr>
          <w:rFonts w:eastAsiaTheme="majorEastAsia" w:cstheme="minorHAnsi"/>
          <w:b w:val="0"/>
          <w:bCs/>
          <w:color w:val="000000" w:themeColor="text1"/>
          <w:szCs w:val="20"/>
        </w:rPr>
        <w:t xml:space="preserve"> the last two years of poor rainfall. </w:t>
      </w:r>
    </w:p>
    <w:p w:rsidR="00526F4B" w:rsidRPr="00526F4B" w:rsidRDefault="00CD08D1" w:rsidP="00441A1D">
      <w:pPr>
        <w:pStyle w:val="ListParagraph"/>
        <w:numPr>
          <w:ilvl w:val="0"/>
          <w:numId w:val="14"/>
        </w:numPr>
        <w:ind w:left="0" w:firstLine="0"/>
        <w:contextualSpacing w:val="0"/>
        <w:jc w:val="both"/>
        <w:rPr>
          <w:rFonts w:cstheme="minorHAnsi"/>
          <w:szCs w:val="20"/>
        </w:rPr>
      </w:pPr>
      <w:r w:rsidRPr="00526F4B">
        <w:rPr>
          <w:rFonts w:cstheme="minorHAnsi"/>
          <w:bCs/>
          <w:color w:val="auto"/>
          <w:szCs w:val="20"/>
        </w:rPr>
        <w:t>The second part of the PDO</w:t>
      </w:r>
      <w:r w:rsidR="004E220D">
        <w:rPr>
          <w:rFonts w:cstheme="minorHAnsi"/>
          <w:bCs/>
          <w:color w:val="auto"/>
          <w:szCs w:val="20"/>
        </w:rPr>
        <w:t>—</w:t>
      </w:r>
      <w:r w:rsidRPr="00526F4B">
        <w:rPr>
          <w:rFonts w:cstheme="minorHAnsi"/>
          <w:bCs/>
          <w:color w:val="auto"/>
          <w:szCs w:val="20"/>
        </w:rPr>
        <w:t>ensuring better protection and management of natural resources</w:t>
      </w:r>
      <w:r w:rsidR="004E220D">
        <w:rPr>
          <w:rFonts w:cstheme="minorHAnsi"/>
          <w:bCs/>
          <w:color w:val="auto"/>
          <w:szCs w:val="20"/>
        </w:rPr>
        <w:t>—</w:t>
      </w:r>
      <w:r w:rsidRPr="00526F4B">
        <w:rPr>
          <w:rFonts w:cstheme="minorHAnsi"/>
          <w:bCs/>
          <w:color w:val="auto"/>
          <w:szCs w:val="20"/>
        </w:rPr>
        <w:t>delivered the expected results although the long-term sustainability of water and soil conservation measures is difficult to qu</w:t>
      </w:r>
      <w:r w:rsidRPr="00526F4B">
        <w:rPr>
          <w:rFonts w:cstheme="minorHAnsi"/>
          <w:bCs/>
          <w:color w:val="auto"/>
          <w:szCs w:val="20"/>
        </w:rPr>
        <w:t>antify</w:t>
      </w:r>
      <w:r w:rsidRPr="00526F4B">
        <w:rPr>
          <w:rFonts w:cstheme="minorHAnsi"/>
          <w:b w:val="0"/>
          <w:bCs/>
          <w:color w:val="auto"/>
          <w:szCs w:val="20"/>
        </w:rPr>
        <w:t xml:space="preserve">. Detailed output by categories of land and natural resources protection activities is presented in </w:t>
      </w:r>
      <w:r w:rsidRPr="000B0E44">
        <w:rPr>
          <w:rFonts w:cstheme="minorHAnsi"/>
          <w:b w:val="0"/>
          <w:bCs/>
          <w:color w:val="auto"/>
          <w:szCs w:val="20"/>
        </w:rPr>
        <w:t xml:space="preserve">table </w:t>
      </w:r>
      <w:r w:rsidR="006F2C03">
        <w:rPr>
          <w:rFonts w:cstheme="minorHAnsi"/>
          <w:b w:val="0"/>
          <w:bCs/>
          <w:color w:val="auto"/>
          <w:szCs w:val="20"/>
        </w:rPr>
        <w:t>2</w:t>
      </w:r>
      <w:r w:rsidRPr="00526F4B">
        <w:rPr>
          <w:rFonts w:cstheme="minorHAnsi"/>
          <w:b w:val="0"/>
          <w:bCs/>
          <w:color w:val="auto"/>
          <w:szCs w:val="20"/>
        </w:rPr>
        <w:t xml:space="preserve"> of </w:t>
      </w:r>
      <w:r w:rsidR="0055344F">
        <w:rPr>
          <w:rFonts w:cstheme="minorHAnsi"/>
          <w:b w:val="0"/>
          <w:bCs/>
          <w:color w:val="auto"/>
          <w:szCs w:val="20"/>
        </w:rPr>
        <w:t>a</w:t>
      </w:r>
      <w:r w:rsidRPr="00526F4B">
        <w:rPr>
          <w:rFonts w:cstheme="minorHAnsi"/>
          <w:b w:val="0"/>
          <w:bCs/>
          <w:color w:val="auto"/>
          <w:szCs w:val="20"/>
        </w:rPr>
        <w:t xml:space="preserve">nnex </w:t>
      </w:r>
      <w:r w:rsidR="006F2C03">
        <w:rPr>
          <w:rFonts w:cstheme="minorHAnsi"/>
          <w:b w:val="0"/>
          <w:bCs/>
          <w:color w:val="auto"/>
          <w:szCs w:val="20"/>
        </w:rPr>
        <w:t>1</w:t>
      </w:r>
      <w:r w:rsidRPr="00526F4B">
        <w:rPr>
          <w:rFonts w:cstheme="minorHAnsi"/>
          <w:b w:val="0"/>
          <w:bCs/>
          <w:color w:val="auto"/>
          <w:szCs w:val="20"/>
        </w:rPr>
        <w:t>. It is worth highlighting that more than 16,000</w:t>
      </w:r>
      <w:r w:rsidR="0055344F">
        <w:rPr>
          <w:rFonts w:cstheme="minorHAnsi"/>
          <w:b w:val="0"/>
          <w:bCs/>
          <w:color w:val="auto"/>
          <w:szCs w:val="20"/>
        </w:rPr>
        <w:t xml:space="preserve"> </w:t>
      </w:r>
      <w:r w:rsidRPr="00526F4B">
        <w:rPr>
          <w:rFonts w:cstheme="minorHAnsi"/>
          <w:b w:val="0"/>
          <w:bCs/>
          <w:color w:val="auto"/>
          <w:szCs w:val="20"/>
        </w:rPr>
        <w:t xml:space="preserve">ha of </w:t>
      </w:r>
      <w:r w:rsidR="0055344F">
        <w:rPr>
          <w:rFonts w:cstheme="minorHAnsi"/>
          <w:b w:val="0"/>
          <w:bCs/>
          <w:color w:val="auto"/>
          <w:szCs w:val="20"/>
        </w:rPr>
        <w:t>o</w:t>
      </w:r>
      <w:r w:rsidRPr="00526F4B">
        <w:rPr>
          <w:rFonts w:cstheme="minorHAnsi"/>
          <w:b w:val="0"/>
          <w:bCs/>
          <w:color w:val="auto"/>
          <w:szCs w:val="20"/>
        </w:rPr>
        <w:t xml:space="preserve">live and other fruit and forest trees have been planted, contributing to </w:t>
      </w:r>
      <w:r w:rsidRPr="00526F4B">
        <w:rPr>
          <w:rFonts w:cstheme="minorHAnsi"/>
          <w:b w:val="0"/>
          <w:bCs/>
          <w:color w:val="auto"/>
          <w:szCs w:val="20"/>
        </w:rPr>
        <w:t>better protection against water runoff and erosion while providing additional incomes to farmers. Close to 13,000</w:t>
      </w:r>
      <w:r w:rsidR="0055344F">
        <w:rPr>
          <w:rFonts w:cstheme="minorHAnsi"/>
          <w:b w:val="0"/>
          <w:bCs/>
          <w:color w:val="auto"/>
          <w:szCs w:val="20"/>
        </w:rPr>
        <w:t xml:space="preserve"> </w:t>
      </w:r>
      <w:r w:rsidRPr="00526F4B">
        <w:rPr>
          <w:rFonts w:cstheme="minorHAnsi"/>
          <w:b w:val="0"/>
          <w:bCs/>
          <w:color w:val="auto"/>
          <w:szCs w:val="20"/>
        </w:rPr>
        <w:t>ha of pastures have been upgraded with improved varieties and are sustainably managed by communities. More than 12,000</w:t>
      </w:r>
      <w:r w:rsidR="0055344F">
        <w:rPr>
          <w:rFonts w:cstheme="minorHAnsi"/>
          <w:b w:val="0"/>
          <w:bCs/>
          <w:color w:val="auto"/>
          <w:szCs w:val="20"/>
        </w:rPr>
        <w:t xml:space="preserve"> </w:t>
      </w:r>
      <w:r w:rsidRPr="00526F4B">
        <w:rPr>
          <w:rFonts w:cstheme="minorHAnsi"/>
          <w:b w:val="0"/>
          <w:bCs/>
          <w:color w:val="auto"/>
          <w:szCs w:val="20"/>
        </w:rPr>
        <w:t>ha of highly fragmented</w:t>
      </w:r>
      <w:r w:rsidRPr="00526F4B">
        <w:rPr>
          <w:rFonts w:cstheme="minorHAnsi"/>
          <w:b w:val="0"/>
          <w:bCs/>
          <w:color w:val="auto"/>
          <w:szCs w:val="20"/>
        </w:rPr>
        <w:t xml:space="preserve"> land ha</w:t>
      </w:r>
      <w:r w:rsidR="009312CC">
        <w:rPr>
          <w:rFonts w:cstheme="minorHAnsi"/>
          <w:b w:val="0"/>
          <w:bCs/>
          <w:color w:val="auto"/>
          <w:szCs w:val="20"/>
        </w:rPr>
        <w:t>s</w:t>
      </w:r>
      <w:r w:rsidRPr="00526F4B">
        <w:rPr>
          <w:rFonts w:cstheme="minorHAnsi"/>
          <w:b w:val="0"/>
          <w:bCs/>
          <w:color w:val="auto"/>
          <w:szCs w:val="20"/>
        </w:rPr>
        <w:t xml:space="preserve"> also been consolidated to offer better opportunities </w:t>
      </w:r>
      <w:r w:rsidRPr="00526F4B">
        <w:rPr>
          <w:rFonts w:cstheme="minorHAnsi"/>
          <w:b w:val="0"/>
          <w:bCs/>
          <w:color w:val="auto"/>
          <w:szCs w:val="20"/>
        </w:rPr>
        <w:lastRenderedPageBreak/>
        <w:t>to farmers to move to small-scale mechanization, apply better water and soil conservation techniques, and adopt agroforestry practices. Overall, the arable land under sustainable management and</w:t>
      </w:r>
      <w:r w:rsidRPr="00526F4B">
        <w:rPr>
          <w:rFonts w:cstheme="minorHAnsi"/>
          <w:b w:val="0"/>
          <w:bCs/>
          <w:color w:val="auto"/>
          <w:szCs w:val="20"/>
        </w:rPr>
        <w:t xml:space="preserve"> physically protected against erosion (with gabions for instance) has reached 37 percent against a target of 38 percent and from a baseline of 31 percent. One</w:t>
      </w:r>
      <w:r w:rsidR="0055344F">
        <w:rPr>
          <w:rFonts w:cstheme="minorHAnsi"/>
          <w:b w:val="0"/>
          <w:bCs/>
          <w:color w:val="auto"/>
          <w:szCs w:val="20"/>
        </w:rPr>
        <w:t>-</w:t>
      </w:r>
      <w:r w:rsidRPr="00526F4B">
        <w:rPr>
          <w:rFonts w:cstheme="minorHAnsi"/>
          <w:b w:val="0"/>
          <w:bCs/>
          <w:color w:val="auto"/>
          <w:szCs w:val="20"/>
        </w:rPr>
        <w:t xml:space="preserve">third of the arable land is covered by perennial plantations and improved pastures, on par with </w:t>
      </w:r>
      <w:r w:rsidR="009312CC">
        <w:rPr>
          <w:rFonts w:cstheme="minorHAnsi"/>
          <w:b w:val="0"/>
          <w:bCs/>
          <w:color w:val="auto"/>
          <w:szCs w:val="20"/>
        </w:rPr>
        <w:t xml:space="preserve">the </w:t>
      </w:r>
      <w:r w:rsidRPr="00526F4B">
        <w:rPr>
          <w:rFonts w:cstheme="minorHAnsi"/>
          <w:b w:val="0"/>
          <w:bCs/>
          <w:color w:val="auto"/>
          <w:szCs w:val="20"/>
        </w:rPr>
        <w:t>target and from a baseline of 31 percent. The long-term impact of these types of investments on both natural resources preservation and farmers’ incomes is empirically well recognized worldwide and difficult to measure in the short</w:t>
      </w:r>
      <w:r w:rsidR="00B747BD">
        <w:rPr>
          <w:rFonts w:cstheme="minorHAnsi"/>
          <w:b w:val="0"/>
          <w:bCs/>
          <w:color w:val="auto"/>
          <w:szCs w:val="20"/>
        </w:rPr>
        <w:t xml:space="preserve"> </w:t>
      </w:r>
      <w:r w:rsidRPr="00526F4B">
        <w:rPr>
          <w:rFonts w:cstheme="minorHAnsi"/>
          <w:b w:val="0"/>
          <w:bCs/>
          <w:color w:val="auto"/>
          <w:szCs w:val="20"/>
        </w:rPr>
        <w:t xml:space="preserve">run. For instance, a </w:t>
      </w:r>
      <w:r w:rsidRPr="00526F4B">
        <w:rPr>
          <w:rFonts w:cstheme="minorHAnsi"/>
          <w:b w:val="0"/>
          <w:bCs/>
          <w:color w:val="auto"/>
          <w:szCs w:val="20"/>
        </w:rPr>
        <w:t>2015 study of the Multi-Donor Partnership Program on Forests values fodder production from improved pasture at TND</w:t>
      </w:r>
      <w:r w:rsidR="0055344F">
        <w:rPr>
          <w:rFonts w:cstheme="minorHAnsi"/>
          <w:b w:val="0"/>
          <w:bCs/>
          <w:color w:val="auto"/>
          <w:szCs w:val="20"/>
        </w:rPr>
        <w:t xml:space="preserve"> </w:t>
      </w:r>
      <w:r w:rsidRPr="00526F4B">
        <w:rPr>
          <w:rFonts w:cstheme="minorHAnsi"/>
          <w:b w:val="0"/>
          <w:bCs/>
          <w:color w:val="auto"/>
          <w:szCs w:val="20"/>
        </w:rPr>
        <w:t>164 (US$65) per h</w:t>
      </w:r>
      <w:r w:rsidR="009312CC">
        <w:rPr>
          <w:rFonts w:cstheme="minorHAnsi"/>
          <w:b w:val="0"/>
          <w:bCs/>
          <w:color w:val="auto"/>
          <w:szCs w:val="20"/>
        </w:rPr>
        <w:t>a</w:t>
      </w:r>
      <w:r w:rsidRPr="00526F4B">
        <w:rPr>
          <w:rFonts w:cstheme="minorHAnsi"/>
          <w:b w:val="0"/>
          <w:bCs/>
          <w:color w:val="auto"/>
          <w:szCs w:val="20"/>
        </w:rPr>
        <w:t>. The additional olive area of 16,000</w:t>
      </w:r>
      <w:r w:rsidR="0055344F">
        <w:rPr>
          <w:rFonts w:cstheme="minorHAnsi"/>
          <w:b w:val="0"/>
          <w:bCs/>
          <w:color w:val="auto"/>
          <w:szCs w:val="20"/>
        </w:rPr>
        <w:t xml:space="preserve"> </w:t>
      </w:r>
      <w:r w:rsidRPr="00526F4B">
        <w:rPr>
          <w:rFonts w:cstheme="minorHAnsi"/>
          <w:b w:val="0"/>
          <w:bCs/>
          <w:color w:val="auto"/>
          <w:szCs w:val="20"/>
        </w:rPr>
        <w:t>ha produced 30,000 tons per year in full production, with an estimated value of TND</w:t>
      </w:r>
      <w:r w:rsidR="00420702">
        <w:rPr>
          <w:rFonts w:cstheme="minorHAnsi"/>
          <w:b w:val="0"/>
          <w:bCs/>
          <w:color w:val="auto"/>
          <w:szCs w:val="20"/>
        </w:rPr>
        <w:t xml:space="preserve"> </w:t>
      </w:r>
      <w:r w:rsidRPr="00526F4B">
        <w:rPr>
          <w:rFonts w:cstheme="minorHAnsi"/>
          <w:b w:val="0"/>
          <w:bCs/>
          <w:color w:val="auto"/>
          <w:szCs w:val="20"/>
        </w:rPr>
        <w:t>4</w:t>
      </w:r>
      <w:r w:rsidRPr="00526F4B">
        <w:rPr>
          <w:rFonts w:cstheme="minorHAnsi"/>
          <w:b w:val="0"/>
          <w:bCs/>
          <w:color w:val="auto"/>
          <w:szCs w:val="20"/>
        </w:rPr>
        <w:t>2 million (US$16.8</w:t>
      </w:r>
      <w:r w:rsidR="0055344F">
        <w:rPr>
          <w:rFonts w:cstheme="minorHAnsi"/>
          <w:b w:val="0"/>
          <w:bCs/>
          <w:color w:val="auto"/>
          <w:szCs w:val="20"/>
        </w:rPr>
        <w:t xml:space="preserve"> million</w:t>
      </w:r>
      <w:r w:rsidRPr="00526F4B">
        <w:rPr>
          <w:rFonts w:cstheme="minorHAnsi"/>
          <w:b w:val="0"/>
          <w:bCs/>
          <w:color w:val="auto"/>
          <w:szCs w:val="20"/>
        </w:rPr>
        <w:t>).</w:t>
      </w:r>
    </w:p>
    <w:tbl>
      <w:tblPr>
        <w:tblpPr w:leftFromText="180" w:rightFromText="180" w:vertAnchor="text" w:horzAnchor="margin" w:tblpY="164"/>
        <w:tblW w:w="4909" w:type="pct"/>
        <w:shd w:val="clear" w:color="auto" w:fill="F2F7FC"/>
        <w:tblLook w:val="0600" w:firstRow="0" w:lastRow="0" w:firstColumn="0" w:lastColumn="0" w:noHBand="1" w:noVBand="1"/>
      </w:tblPr>
      <w:tblGrid>
        <w:gridCol w:w="9190"/>
      </w:tblGrid>
      <w:tr w:rsidR="00D17733" w:rsidTr="00385F84">
        <w:trPr>
          <w:trHeight w:val="80"/>
        </w:trPr>
        <w:tc>
          <w:tcPr>
            <w:tcW w:w="5000" w:type="pct"/>
            <w:shd w:val="clear" w:color="auto" w:fill="auto"/>
            <w:vAlign w:val="center"/>
          </w:tcPr>
          <w:p w:rsidR="00526F4B" w:rsidRPr="009E631B" w:rsidRDefault="00CD08D1" w:rsidP="00441A1D">
            <w:pPr>
              <w:pStyle w:val="Heading3"/>
              <w:spacing w:before="0" w:after="240"/>
              <w:rPr>
                <w:szCs w:val="22"/>
              </w:rPr>
            </w:pPr>
            <w:r w:rsidRPr="00612D12">
              <w:rPr>
                <w:color w:val="auto"/>
                <w:szCs w:val="22"/>
              </w:rPr>
              <w:t xml:space="preserve">Justification of Overall Efficacy Rating </w:t>
            </w:r>
          </w:p>
        </w:tc>
      </w:tr>
    </w:tbl>
    <w:p w:rsidR="00385F84" w:rsidRPr="00385F84" w:rsidRDefault="00CD08D1" w:rsidP="008418E3">
      <w:pPr>
        <w:pStyle w:val="ListParagraph"/>
        <w:numPr>
          <w:ilvl w:val="0"/>
          <w:numId w:val="14"/>
        </w:numPr>
        <w:spacing w:after="240"/>
        <w:ind w:left="0" w:firstLine="0"/>
        <w:contextualSpacing w:val="0"/>
        <w:jc w:val="both"/>
        <w:rPr>
          <w:rFonts w:eastAsiaTheme="minorHAnsi" w:cstheme="minorHAnsi"/>
          <w:b w:val="0"/>
          <w:color w:val="000000" w:themeColor="text1"/>
          <w:szCs w:val="22"/>
        </w:rPr>
      </w:pPr>
      <w:r w:rsidRPr="00526F4B">
        <w:rPr>
          <w:rFonts w:eastAsiaTheme="minorHAnsi" w:cstheme="minorHAnsi"/>
          <w:bCs/>
          <w:color w:val="000000" w:themeColor="text1"/>
          <w:szCs w:val="22"/>
        </w:rPr>
        <w:t xml:space="preserve">The overall efficacy is rated </w:t>
      </w:r>
      <w:r w:rsidR="00BF17CC">
        <w:rPr>
          <w:rFonts w:eastAsiaTheme="minorHAnsi" w:cstheme="minorHAnsi"/>
          <w:bCs/>
          <w:color w:val="000000" w:themeColor="text1"/>
          <w:szCs w:val="22"/>
        </w:rPr>
        <w:t>S</w:t>
      </w:r>
      <w:r w:rsidRPr="00526F4B">
        <w:rPr>
          <w:rFonts w:eastAsiaTheme="minorHAnsi" w:cstheme="minorHAnsi"/>
          <w:bCs/>
          <w:color w:val="000000" w:themeColor="text1"/>
          <w:szCs w:val="22"/>
        </w:rPr>
        <w:t>ubstantial as, despite attribution challenges, the results significantly contribute to the intended outcomes</w:t>
      </w:r>
      <w:r w:rsidRPr="00526F4B">
        <w:rPr>
          <w:rFonts w:cstheme="minorHAnsi"/>
          <w:b w:val="0"/>
          <w:bCs/>
          <w:color w:val="auto"/>
          <w:szCs w:val="22"/>
        </w:rPr>
        <w:t xml:space="preserve">. Based on the independent evaluation, clear </w:t>
      </w:r>
      <w:r w:rsidRPr="00526F4B">
        <w:rPr>
          <w:rFonts w:cstheme="minorHAnsi"/>
          <w:b w:val="0"/>
          <w:bCs/>
          <w:color w:val="auto"/>
          <w:szCs w:val="22"/>
        </w:rPr>
        <w:t>improvements have been recorded in productivity increase, diversification</w:t>
      </w:r>
      <w:r w:rsidR="00BF17CC">
        <w:rPr>
          <w:rFonts w:cstheme="minorHAnsi"/>
          <w:b w:val="0"/>
          <w:bCs/>
          <w:color w:val="auto"/>
          <w:szCs w:val="22"/>
        </w:rPr>
        <w:t>,</w:t>
      </w:r>
      <w:r w:rsidRPr="00526F4B">
        <w:rPr>
          <w:rFonts w:cstheme="minorHAnsi"/>
          <w:b w:val="0"/>
          <w:bCs/>
          <w:color w:val="auto"/>
          <w:szCs w:val="22"/>
        </w:rPr>
        <w:t xml:space="preserve"> and new economic opportunities and their potential translation into additional incomes, as presented </w:t>
      </w:r>
      <w:r w:rsidR="006B2322">
        <w:rPr>
          <w:rFonts w:cstheme="minorHAnsi"/>
          <w:b w:val="0"/>
          <w:bCs/>
          <w:color w:val="auto"/>
          <w:szCs w:val="22"/>
        </w:rPr>
        <w:t>in section 18</w:t>
      </w:r>
      <w:r w:rsidRPr="00526F4B">
        <w:rPr>
          <w:rFonts w:cstheme="minorHAnsi"/>
          <w:b w:val="0"/>
          <w:bCs/>
          <w:color w:val="auto"/>
          <w:szCs w:val="22"/>
        </w:rPr>
        <w:t xml:space="preserve">. The M&amp;E system was, however, not set up to record incomes and </w:t>
      </w:r>
      <w:r w:rsidRPr="00526F4B">
        <w:rPr>
          <w:rFonts w:cstheme="minorHAnsi"/>
          <w:b w:val="0"/>
          <w:bCs/>
          <w:color w:val="auto"/>
          <w:szCs w:val="22"/>
        </w:rPr>
        <w:t>measure the impact of these improvements on households’ overall incomes, making it impossible to ascertain a definitive improvement of socio</w:t>
      </w:r>
      <w:r w:rsidRPr="008418E3">
        <w:rPr>
          <w:b w:val="0"/>
          <w:bCs/>
          <w:color w:val="auto"/>
          <w:szCs w:val="22"/>
        </w:rPr>
        <w:t>economic</w:t>
      </w:r>
      <w:r w:rsidRPr="00526F4B">
        <w:rPr>
          <w:rFonts w:cstheme="minorHAnsi"/>
          <w:b w:val="0"/>
          <w:bCs/>
          <w:color w:val="auto"/>
          <w:szCs w:val="22"/>
        </w:rPr>
        <w:t xml:space="preserve"> conditions. The socioeconomic index showed a significant improvement in households’ level of housing and eq</w:t>
      </w:r>
      <w:r w:rsidRPr="00526F4B">
        <w:rPr>
          <w:rFonts w:cstheme="minorHAnsi"/>
          <w:b w:val="0"/>
          <w:bCs/>
          <w:color w:val="auto"/>
          <w:szCs w:val="22"/>
        </w:rPr>
        <w:t>uipment (+47 percent for dish TV and +21 percent for refrigerator), reflect</w:t>
      </w:r>
      <w:r w:rsidR="009312CC">
        <w:rPr>
          <w:rFonts w:cstheme="minorHAnsi"/>
          <w:b w:val="0"/>
          <w:bCs/>
          <w:color w:val="auto"/>
          <w:szCs w:val="22"/>
        </w:rPr>
        <w:t>ing</w:t>
      </w:r>
      <w:r w:rsidRPr="00526F4B">
        <w:rPr>
          <w:rFonts w:cstheme="minorHAnsi"/>
          <w:b w:val="0"/>
          <w:bCs/>
          <w:color w:val="auto"/>
          <w:szCs w:val="22"/>
        </w:rPr>
        <w:t xml:space="preserve"> higher incomes </w:t>
      </w:r>
      <w:r w:rsidR="00BF17CC">
        <w:rPr>
          <w:rFonts w:cstheme="minorHAnsi"/>
          <w:b w:val="0"/>
          <w:bCs/>
          <w:color w:val="auto"/>
          <w:szCs w:val="22"/>
        </w:rPr>
        <w:t xml:space="preserve">and </w:t>
      </w:r>
      <w:r w:rsidRPr="00526F4B">
        <w:rPr>
          <w:rFonts w:cstheme="minorHAnsi"/>
          <w:b w:val="0"/>
          <w:bCs/>
          <w:color w:val="auto"/>
          <w:szCs w:val="22"/>
        </w:rPr>
        <w:t xml:space="preserve">better affordability. The sustainability of GDAPs and AGRs is also a key question for the future and is discussed under the </w:t>
      </w:r>
      <w:r w:rsidR="00BF17CC">
        <w:rPr>
          <w:rFonts w:cstheme="minorHAnsi"/>
          <w:b w:val="0"/>
          <w:bCs/>
          <w:color w:val="auto"/>
          <w:szCs w:val="22"/>
        </w:rPr>
        <w:t>R</w:t>
      </w:r>
      <w:r w:rsidRPr="00526F4B">
        <w:rPr>
          <w:rFonts w:cstheme="minorHAnsi"/>
          <w:b w:val="0"/>
          <w:bCs/>
          <w:color w:val="auto"/>
          <w:szCs w:val="22"/>
        </w:rPr>
        <w:t xml:space="preserve">isk to </w:t>
      </w:r>
      <w:r w:rsidR="00BF17CC">
        <w:rPr>
          <w:rFonts w:cstheme="minorHAnsi"/>
          <w:b w:val="0"/>
          <w:bCs/>
          <w:color w:val="auto"/>
          <w:szCs w:val="22"/>
        </w:rPr>
        <w:t>D</w:t>
      </w:r>
      <w:r w:rsidRPr="00526F4B">
        <w:rPr>
          <w:rFonts w:cstheme="minorHAnsi"/>
          <w:b w:val="0"/>
          <w:bCs/>
          <w:color w:val="auto"/>
          <w:szCs w:val="22"/>
        </w:rPr>
        <w:t xml:space="preserve">evelopment </w:t>
      </w:r>
      <w:r w:rsidR="00BF17CC">
        <w:rPr>
          <w:rFonts w:cstheme="minorHAnsi"/>
          <w:b w:val="0"/>
          <w:bCs/>
          <w:color w:val="auto"/>
          <w:szCs w:val="22"/>
        </w:rPr>
        <w:t>O</w:t>
      </w:r>
      <w:r w:rsidRPr="00526F4B">
        <w:rPr>
          <w:rFonts w:cstheme="minorHAnsi"/>
          <w:b w:val="0"/>
          <w:bCs/>
          <w:color w:val="auto"/>
          <w:szCs w:val="22"/>
        </w:rPr>
        <w:t>utcome sectio</w:t>
      </w:r>
      <w:r w:rsidRPr="00526F4B">
        <w:rPr>
          <w:rFonts w:cstheme="minorHAnsi"/>
          <w:b w:val="0"/>
          <w:bCs/>
          <w:color w:val="auto"/>
          <w:szCs w:val="22"/>
        </w:rPr>
        <w:t xml:space="preserve">n. </w:t>
      </w:r>
    </w:p>
    <w:p w:rsidR="00526F4B" w:rsidRPr="00385F84" w:rsidRDefault="00CD08D1" w:rsidP="001269A5">
      <w:pPr>
        <w:pStyle w:val="ListParagraph"/>
        <w:numPr>
          <w:ilvl w:val="0"/>
          <w:numId w:val="14"/>
        </w:numPr>
        <w:spacing w:after="120"/>
        <w:ind w:left="0" w:firstLine="0"/>
        <w:contextualSpacing w:val="0"/>
        <w:jc w:val="both"/>
        <w:rPr>
          <w:rFonts w:eastAsiaTheme="minorHAnsi" w:cstheme="minorHAnsi"/>
          <w:b w:val="0"/>
          <w:color w:val="000000" w:themeColor="text1"/>
          <w:szCs w:val="22"/>
        </w:rPr>
      </w:pPr>
      <w:r w:rsidRPr="00385F84">
        <w:rPr>
          <w:rFonts w:cstheme="minorHAnsi"/>
          <w:bCs/>
          <w:color w:val="auto"/>
          <w:szCs w:val="22"/>
        </w:rPr>
        <w:t>Extensive literature suggests that better connectivity of rural communities to factor markets, access to drinking water</w:t>
      </w:r>
      <w:r w:rsidR="003F0DAD">
        <w:rPr>
          <w:rFonts w:cstheme="minorHAnsi"/>
          <w:bCs/>
          <w:color w:val="auto"/>
          <w:szCs w:val="22"/>
        </w:rPr>
        <w:t>,</w:t>
      </w:r>
      <w:r w:rsidRPr="00385F84">
        <w:rPr>
          <w:rFonts w:cstheme="minorHAnsi"/>
          <w:bCs/>
          <w:color w:val="auto"/>
          <w:szCs w:val="22"/>
        </w:rPr>
        <w:t xml:space="preserve"> and natural resources preservation have a positive impact on household livelihoods and incomes. </w:t>
      </w:r>
      <w:r w:rsidRPr="004B12BE">
        <w:rPr>
          <w:rFonts w:cstheme="minorHAnsi"/>
          <w:b w:val="0"/>
          <w:bCs/>
          <w:color w:val="auto"/>
          <w:szCs w:val="22"/>
        </w:rPr>
        <w:t>For instance, a 2003 study</w:t>
      </w:r>
      <w:r>
        <w:rPr>
          <w:rStyle w:val="FootnoteReference"/>
          <w:rFonts w:cstheme="minorHAnsi"/>
          <w:b w:val="0"/>
          <w:bCs/>
          <w:color w:val="auto"/>
          <w:szCs w:val="22"/>
        </w:rPr>
        <w:footnoteReference w:id="7"/>
      </w:r>
      <w:r w:rsidRPr="004B12BE">
        <w:rPr>
          <w:rFonts w:cstheme="minorHAnsi"/>
          <w:b w:val="0"/>
          <w:bCs/>
          <w:color w:val="auto"/>
          <w:szCs w:val="22"/>
        </w:rPr>
        <w:t xml:space="preserve"> shows t</w:t>
      </w:r>
      <w:r w:rsidRPr="004B12BE">
        <w:rPr>
          <w:rFonts w:cstheme="minorHAnsi"/>
          <w:b w:val="0"/>
          <w:bCs/>
          <w:color w:val="auto"/>
          <w:szCs w:val="22"/>
        </w:rPr>
        <w:t>hat rural road rehabilitation in Peru allowed beneficiaries to get over US$120 increase in annual per capita income. This increase was statistically significant and amounted to more than 35 percent of the control households’ average income. Interviews with</w:t>
      </w:r>
      <w:r w:rsidRPr="004B12BE">
        <w:rPr>
          <w:rFonts w:cstheme="minorHAnsi"/>
          <w:b w:val="0"/>
          <w:bCs/>
          <w:color w:val="auto"/>
          <w:szCs w:val="22"/>
        </w:rPr>
        <w:t xml:space="preserve"> </w:t>
      </w:r>
      <w:r w:rsidR="003F0DAD">
        <w:rPr>
          <w:rFonts w:cstheme="minorHAnsi"/>
          <w:b w:val="0"/>
          <w:bCs/>
          <w:color w:val="auto"/>
          <w:szCs w:val="22"/>
        </w:rPr>
        <w:t xml:space="preserve">the </w:t>
      </w:r>
      <w:r w:rsidRPr="004B12BE">
        <w:rPr>
          <w:rFonts w:cstheme="minorHAnsi"/>
          <w:b w:val="0"/>
          <w:bCs/>
          <w:color w:val="auto"/>
          <w:szCs w:val="22"/>
        </w:rPr>
        <w:t>PNO4 beneficiaries on the availability of improved seeds or animal feed or better access for dairy collectors and aggregators suggest a direct impact of these roads on production beyond subsistence. While direct evidence on the impact of improved acce</w:t>
      </w:r>
      <w:r w:rsidRPr="004B12BE">
        <w:rPr>
          <w:rFonts w:cstheme="minorHAnsi"/>
          <w:b w:val="0"/>
          <w:bCs/>
          <w:color w:val="auto"/>
          <w:szCs w:val="22"/>
        </w:rPr>
        <w:t xml:space="preserve">ss to drinking water on health and hygiene was not collected, literature suggests that this is highly positive. The World Health Organization highlights that </w:t>
      </w:r>
      <w:r w:rsidRPr="004B12BE">
        <w:rPr>
          <w:rFonts w:cstheme="minorHAnsi"/>
          <w:b w:val="0"/>
          <w:color w:val="auto"/>
          <w:szCs w:val="22"/>
        </w:rPr>
        <w:t>investment to improve drinking water, sanitation, hygiene</w:t>
      </w:r>
      <w:r w:rsidR="00672B23">
        <w:rPr>
          <w:rFonts w:cstheme="minorHAnsi"/>
          <w:b w:val="0"/>
          <w:color w:val="auto"/>
          <w:szCs w:val="22"/>
        </w:rPr>
        <w:t>,</w:t>
      </w:r>
      <w:r w:rsidRPr="004B12BE">
        <w:rPr>
          <w:rFonts w:cstheme="minorHAnsi"/>
          <w:b w:val="0"/>
          <w:color w:val="auto"/>
          <w:szCs w:val="22"/>
        </w:rPr>
        <w:t xml:space="preserve"> and water resource management systems makes strong economic sense as every </w:t>
      </w:r>
      <w:r w:rsidR="00D7752F">
        <w:rPr>
          <w:rFonts w:cstheme="minorHAnsi"/>
          <w:b w:val="0"/>
          <w:color w:val="auto"/>
          <w:szCs w:val="22"/>
        </w:rPr>
        <w:t>US$1</w:t>
      </w:r>
      <w:r w:rsidRPr="004B12BE">
        <w:rPr>
          <w:rFonts w:cstheme="minorHAnsi"/>
          <w:b w:val="0"/>
          <w:color w:val="auto"/>
          <w:szCs w:val="22"/>
        </w:rPr>
        <w:t xml:space="preserve"> invested leads to up to </w:t>
      </w:r>
      <w:r w:rsidR="00672B23">
        <w:rPr>
          <w:rFonts w:cstheme="minorHAnsi"/>
          <w:b w:val="0"/>
          <w:color w:val="auto"/>
          <w:szCs w:val="22"/>
        </w:rPr>
        <w:t>US$8</w:t>
      </w:r>
      <w:r w:rsidRPr="004B12BE">
        <w:rPr>
          <w:rFonts w:cstheme="minorHAnsi"/>
          <w:b w:val="0"/>
          <w:color w:val="auto"/>
          <w:szCs w:val="22"/>
        </w:rPr>
        <w:t xml:space="preserve"> in benefits. </w:t>
      </w:r>
      <w:r w:rsidRPr="004B12BE">
        <w:rPr>
          <w:rFonts w:cstheme="minorHAnsi"/>
          <w:b w:val="0"/>
          <w:bCs/>
          <w:color w:val="auto"/>
          <w:szCs w:val="22"/>
        </w:rPr>
        <w:t xml:space="preserve">Despite large areas now under soil and water conservation techniques and anti-erosion protection infrastructure, the actual adoption </w:t>
      </w:r>
      <w:r w:rsidRPr="004B12BE">
        <w:rPr>
          <w:rFonts w:cstheme="minorHAnsi"/>
          <w:b w:val="0"/>
          <w:bCs/>
          <w:color w:val="auto"/>
          <w:szCs w:val="22"/>
        </w:rPr>
        <w:t xml:space="preserve">rate of sustainable land and water management techniques by farmers has not been measured or at least surveyed on a farmers’ sample. The actual impact of anti-erosion investments is hardly measurable and will be visible </w:t>
      </w:r>
      <w:r w:rsidR="00D91FC8" w:rsidRPr="004B12BE">
        <w:rPr>
          <w:rFonts w:cstheme="minorHAnsi"/>
          <w:b w:val="0"/>
          <w:bCs/>
          <w:color w:val="auto"/>
          <w:szCs w:val="22"/>
        </w:rPr>
        <w:t>only</w:t>
      </w:r>
      <w:r w:rsidR="00D91FC8">
        <w:rPr>
          <w:rFonts w:cstheme="minorHAnsi"/>
          <w:b w:val="0"/>
          <w:bCs/>
          <w:color w:val="auto"/>
          <w:szCs w:val="22"/>
        </w:rPr>
        <w:t xml:space="preserve"> i</w:t>
      </w:r>
      <w:r w:rsidRPr="004B12BE">
        <w:rPr>
          <w:rFonts w:cstheme="minorHAnsi"/>
          <w:b w:val="0"/>
          <w:bCs/>
          <w:color w:val="auto"/>
          <w:szCs w:val="22"/>
        </w:rPr>
        <w:t>n the medium</w:t>
      </w:r>
      <w:r w:rsidRPr="0038360C">
        <w:rPr>
          <w:rFonts w:cstheme="minorHAnsi"/>
          <w:b w:val="0"/>
          <w:bCs/>
          <w:color w:val="auto"/>
          <w:szCs w:val="22"/>
        </w:rPr>
        <w:t xml:space="preserve"> and long</w:t>
      </w:r>
      <w:r w:rsidR="0038360C">
        <w:rPr>
          <w:rFonts w:cstheme="minorHAnsi"/>
          <w:b w:val="0"/>
          <w:bCs/>
          <w:color w:val="auto"/>
          <w:szCs w:val="22"/>
        </w:rPr>
        <w:t xml:space="preserve"> </w:t>
      </w:r>
      <w:r w:rsidRPr="004B12BE">
        <w:rPr>
          <w:rFonts w:cstheme="minorHAnsi"/>
          <w:b w:val="0"/>
          <w:bCs/>
          <w:color w:val="auto"/>
          <w:szCs w:val="22"/>
        </w:rPr>
        <w:t>run.</w:t>
      </w:r>
      <w:r w:rsidR="00E46C65">
        <w:rPr>
          <w:rFonts w:cstheme="minorHAnsi"/>
          <w:b w:val="0"/>
          <w:bCs/>
          <w:color w:val="auto"/>
          <w:szCs w:val="22"/>
        </w:rPr>
        <w:t xml:space="preserve"> However,</w:t>
      </w:r>
      <w:r w:rsidRPr="004B12BE">
        <w:rPr>
          <w:rFonts w:cstheme="minorHAnsi"/>
          <w:b w:val="0"/>
          <w:bCs/>
          <w:color w:val="auto"/>
          <w:szCs w:val="22"/>
        </w:rPr>
        <w:t xml:space="preserve"> </w:t>
      </w:r>
      <w:r w:rsidR="00E46C65">
        <w:rPr>
          <w:rFonts w:cstheme="minorHAnsi"/>
          <w:b w:val="0"/>
          <w:bCs/>
          <w:color w:val="auto"/>
          <w:szCs w:val="22"/>
        </w:rPr>
        <w:t>o</w:t>
      </w:r>
      <w:r w:rsidR="00E46C65" w:rsidRPr="004B12BE">
        <w:rPr>
          <w:rFonts w:cstheme="minorHAnsi"/>
          <w:b w:val="0"/>
          <w:bCs/>
          <w:color w:val="auto"/>
          <w:szCs w:val="22"/>
        </w:rPr>
        <w:t xml:space="preserve">ne </w:t>
      </w:r>
      <w:r w:rsidRPr="004B12BE">
        <w:rPr>
          <w:rFonts w:cstheme="minorHAnsi"/>
          <w:b w:val="0"/>
          <w:bCs/>
          <w:color w:val="auto"/>
          <w:szCs w:val="22"/>
        </w:rPr>
        <w:t>can assume that protecting one</w:t>
      </w:r>
      <w:r w:rsidR="00D7752F">
        <w:rPr>
          <w:rFonts w:cstheme="minorHAnsi"/>
          <w:b w:val="0"/>
          <w:bCs/>
          <w:color w:val="auto"/>
          <w:szCs w:val="22"/>
        </w:rPr>
        <w:t>-</w:t>
      </w:r>
      <w:r w:rsidRPr="004B12BE">
        <w:rPr>
          <w:rFonts w:cstheme="minorHAnsi"/>
          <w:b w:val="0"/>
          <w:bCs/>
          <w:color w:val="auto"/>
          <w:szCs w:val="22"/>
        </w:rPr>
        <w:t xml:space="preserve">third of arable land will definitely have an impact in an environment where 60 percent of the arable land </w:t>
      </w:r>
      <w:r w:rsidR="00D7752F">
        <w:rPr>
          <w:rFonts w:cstheme="minorHAnsi"/>
          <w:b w:val="0"/>
          <w:bCs/>
          <w:color w:val="auto"/>
          <w:szCs w:val="22"/>
        </w:rPr>
        <w:t>is</w:t>
      </w:r>
      <w:r w:rsidR="00D7752F" w:rsidRPr="004B12BE">
        <w:rPr>
          <w:rFonts w:cstheme="minorHAnsi"/>
          <w:b w:val="0"/>
          <w:bCs/>
          <w:color w:val="auto"/>
          <w:szCs w:val="22"/>
        </w:rPr>
        <w:t xml:space="preserve"> </w:t>
      </w:r>
      <w:r w:rsidRPr="004B12BE">
        <w:rPr>
          <w:rFonts w:cstheme="minorHAnsi"/>
          <w:b w:val="0"/>
          <w:bCs/>
          <w:color w:val="auto"/>
          <w:szCs w:val="22"/>
        </w:rPr>
        <w:t xml:space="preserve">categorized as sensitive or highly sensitive to erosion. The impact on </w:t>
      </w:r>
      <w:r w:rsidRPr="004B12BE">
        <w:rPr>
          <w:b w:val="0"/>
          <w:bCs/>
          <w:color w:val="auto"/>
          <w:szCs w:val="22"/>
        </w:rPr>
        <w:t>protecting</w:t>
      </w:r>
      <w:r w:rsidRPr="004B12BE">
        <w:rPr>
          <w:rFonts w:cstheme="minorHAnsi"/>
          <w:b w:val="0"/>
          <w:bCs/>
          <w:color w:val="auto"/>
          <w:szCs w:val="22"/>
        </w:rPr>
        <w:t xml:space="preserve"> downstream infrastructure will also be delayed but will certainly materialize when storage facilities are estimated to </w:t>
      </w:r>
      <w:r w:rsidR="00D7752F" w:rsidRPr="004B12BE">
        <w:rPr>
          <w:rFonts w:cstheme="minorHAnsi"/>
          <w:b w:val="0"/>
          <w:bCs/>
          <w:color w:val="auto"/>
          <w:szCs w:val="22"/>
        </w:rPr>
        <w:t xml:space="preserve">annually </w:t>
      </w:r>
      <w:r w:rsidRPr="004B12BE">
        <w:rPr>
          <w:rFonts w:cstheme="minorHAnsi"/>
          <w:b w:val="0"/>
          <w:bCs/>
          <w:color w:val="auto"/>
          <w:szCs w:val="22"/>
        </w:rPr>
        <w:t>lose 0.8 percent of their capacity.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17733" w:rsidTr="009724B5">
        <w:trPr>
          <w:trHeight w:val="360"/>
        </w:trPr>
        <w:tc>
          <w:tcPr>
            <w:tcW w:w="5000" w:type="pct"/>
          </w:tcPr>
          <w:p w:rsidR="003332B4" w:rsidRPr="009E631B" w:rsidRDefault="00CD08D1" w:rsidP="003332B4">
            <w:pPr>
              <w:pStyle w:val="Heading2"/>
              <w:outlineLvl w:val="1"/>
              <w:rPr>
                <w:b/>
                <w:szCs w:val="22"/>
              </w:rPr>
            </w:pPr>
            <w:bookmarkStart w:id="23" w:name="_Toc485984548"/>
            <w:bookmarkStart w:id="24" w:name="_Toc501706147"/>
            <w:r w:rsidRPr="009E631B">
              <w:rPr>
                <w:b/>
                <w:szCs w:val="22"/>
              </w:rPr>
              <w:lastRenderedPageBreak/>
              <w:t>C. EFFICIENCY</w:t>
            </w:r>
            <w:bookmarkEnd w:id="23"/>
            <w:bookmarkEnd w:id="24"/>
          </w:p>
        </w:tc>
      </w:tr>
    </w:tbl>
    <w:tbl>
      <w:tblPr>
        <w:tblW w:w="5000" w:type="pct"/>
        <w:shd w:val="clear" w:color="auto" w:fill="F2F7FC"/>
        <w:tblLook w:val="04A0" w:firstRow="1" w:lastRow="0" w:firstColumn="1" w:lastColumn="0" w:noHBand="0" w:noVBand="1"/>
      </w:tblPr>
      <w:tblGrid>
        <w:gridCol w:w="9360"/>
      </w:tblGrid>
      <w:tr w:rsidR="00D17733" w:rsidTr="004B12BE">
        <w:trPr>
          <w:trHeight w:val="90"/>
        </w:trPr>
        <w:tc>
          <w:tcPr>
            <w:tcW w:w="5000" w:type="pct"/>
            <w:shd w:val="clear" w:color="auto" w:fill="auto"/>
            <w:vAlign w:val="center"/>
          </w:tcPr>
          <w:p w:rsidR="003332B4" w:rsidRPr="009E631B" w:rsidRDefault="00CD08D1" w:rsidP="001269A5">
            <w:pPr>
              <w:pStyle w:val="Heading3"/>
              <w:spacing w:before="120" w:after="240"/>
              <w:rPr>
                <w:color w:val="1F4E79" w:themeColor="accent1" w:themeShade="80"/>
                <w:szCs w:val="22"/>
              </w:rPr>
            </w:pPr>
            <w:r w:rsidRPr="009E631B">
              <w:rPr>
                <w:szCs w:val="22"/>
              </w:rPr>
              <w:t>Assessment of Efficiency and Rating</w:t>
            </w:r>
          </w:p>
        </w:tc>
      </w:tr>
    </w:tbl>
    <w:p w:rsidR="00310DB0" w:rsidRDefault="00CD08D1" w:rsidP="00310DB0">
      <w:pPr>
        <w:pStyle w:val="ListParagraph"/>
        <w:numPr>
          <w:ilvl w:val="0"/>
          <w:numId w:val="14"/>
        </w:numPr>
        <w:spacing w:after="240"/>
        <w:ind w:left="0" w:firstLine="0"/>
        <w:contextualSpacing w:val="0"/>
        <w:jc w:val="both"/>
        <w:rPr>
          <w:rFonts w:eastAsiaTheme="minorHAnsi" w:cstheme="minorBidi"/>
          <w:b w:val="0"/>
          <w:bCs/>
          <w:color w:val="000000" w:themeColor="text1"/>
          <w:szCs w:val="22"/>
        </w:rPr>
      </w:pPr>
      <w:r w:rsidRPr="00435240">
        <w:rPr>
          <w:rFonts w:eastAsiaTheme="minorHAnsi" w:cstheme="minorBidi"/>
          <w:bCs/>
          <w:color w:val="000000" w:themeColor="text1"/>
          <w:szCs w:val="22"/>
        </w:rPr>
        <w:t xml:space="preserve">Efficiency is rated Substantial. </w:t>
      </w:r>
      <w:r w:rsidRPr="00435240">
        <w:rPr>
          <w:rFonts w:eastAsiaTheme="minorHAnsi" w:cstheme="minorBidi"/>
          <w:b w:val="0"/>
          <w:bCs/>
          <w:color w:val="000000" w:themeColor="text1"/>
          <w:szCs w:val="22"/>
        </w:rPr>
        <w:t xml:space="preserve">The project’s economic rate of return (ERR) was 20 percent, above the </w:t>
      </w:r>
      <w:r w:rsidR="00F820D2" w:rsidRPr="00435240">
        <w:rPr>
          <w:rFonts w:eastAsiaTheme="minorHAnsi" w:cstheme="minorBidi"/>
          <w:b w:val="0"/>
          <w:bCs/>
          <w:color w:val="000000" w:themeColor="text1"/>
          <w:szCs w:val="22"/>
        </w:rPr>
        <w:t>ex</w:t>
      </w:r>
      <w:r w:rsidR="00F820D2">
        <w:rPr>
          <w:rFonts w:eastAsiaTheme="minorHAnsi" w:cstheme="minorBidi"/>
          <w:b w:val="0"/>
          <w:bCs/>
          <w:color w:val="000000" w:themeColor="text1"/>
          <w:szCs w:val="22"/>
        </w:rPr>
        <w:t>-</w:t>
      </w:r>
      <w:r w:rsidR="00F820D2" w:rsidRPr="00435240">
        <w:rPr>
          <w:rFonts w:eastAsiaTheme="minorHAnsi" w:cstheme="minorBidi"/>
          <w:b w:val="0"/>
          <w:bCs/>
          <w:color w:val="000000" w:themeColor="text1"/>
          <w:szCs w:val="22"/>
        </w:rPr>
        <w:t>ante</w:t>
      </w:r>
      <w:r w:rsidRPr="00435240">
        <w:rPr>
          <w:rFonts w:eastAsiaTheme="minorHAnsi" w:cstheme="minorBidi"/>
          <w:b w:val="0"/>
          <w:bCs/>
          <w:color w:val="000000" w:themeColor="text1"/>
          <w:szCs w:val="22"/>
        </w:rPr>
        <w:t xml:space="preserve"> ERR calculation of 17 percent, with actual component costs approximately 20 percent below appraisal estimates (in U.S. dollars).  Unit costs have been well within comparable cost</w:t>
      </w:r>
      <w:r w:rsidRPr="00435240">
        <w:rPr>
          <w:rFonts w:eastAsiaTheme="minorHAnsi" w:cstheme="minorBidi"/>
          <w:b w:val="0"/>
          <w:bCs/>
          <w:color w:val="000000" w:themeColor="text1"/>
          <w:szCs w:val="22"/>
        </w:rPr>
        <w:t xml:space="preserve"> ranges for similar types of activities across Tunisia,</w:t>
      </w:r>
      <w:r w:rsidRPr="00435240">
        <w:rPr>
          <w:rStyle w:val="FootnoteReference"/>
          <w:rFonts w:eastAsiaTheme="minorHAnsi" w:cstheme="minorBidi"/>
          <w:b w:val="0"/>
          <w:bCs/>
          <w:color w:val="000000" w:themeColor="text1"/>
          <w:szCs w:val="22"/>
        </w:rPr>
        <w:t xml:space="preserve"> </w:t>
      </w:r>
      <w:r>
        <w:rPr>
          <w:rStyle w:val="FootnoteReference"/>
          <w:rFonts w:eastAsiaTheme="minorHAnsi" w:cstheme="minorBidi"/>
          <w:b w:val="0"/>
          <w:bCs/>
          <w:color w:val="000000" w:themeColor="text1"/>
          <w:szCs w:val="22"/>
        </w:rPr>
        <w:footnoteReference w:id="8"/>
      </w:r>
      <w:r w:rsidRPr="00435240">
        <w:rPr>
          <w:rFonts w:eastAsiaTheme="minorHAnsi" w:cstheme="minorBidi"/>
          <w:b w:val="0"/>
          <w:bCs/>
          <w:color w:val="000000" w:themeColor="text1"/>
          <w:szCs w:val="22"/>
        </w:rPr>
        <w:t xml:space="preserve"> particularly if discounted for the more complex topography and natural conditions in the northwest. Some activities, such as drilling of wells and road rehabilitation with paving</w:t>
      </w:r>
      <w:r w:rsidR="00C95E49">
        <w:rPr>
          <w:rFonts w:eastAsiaTheme="minorHAnsi" w:cstheme="minorBidi"/>
          <w:b w:val="0"/>
          <w:bCs/>
          <w:color w:val="000000" w:themeColor="text1"/>
          <w:szCs w:val="22"/>
        </w:rPr>
        <w:t>,</w:t>
      </w:r>
      <w:r w:rsidRPr="00435240">
        <w:rPr>
          <w:rFonts w:eastAsiaTheme="minorHAnsi" w:cstheme="minorBidi"/>
          <w:b w:val="0"/>
          <w:bCs/>
          <w:color w:val="000000" w:themeColor="text1"/>
          <w:szCs w:val="22"/>
        </w:rPr>
        <w:t xml:space="preserve"> incurred higher than initially anticipated costs due to unforeseen factors (e.g. depth of water sources and topography, respectively). Nevertheless, these higher costs have been offset by lower annual maintenance costs (e.g. reduced siltation for wells an</w:t>
      </w:r>
      <w:r w:rsidRPr="00435240">
        <w:rPr>
          <w:rFonts w:eastAsiaTheme="minorHAnsi" w:cstheme="minorBidi"/>
          <w:b w:val="0"/>
          <w:bCs/>
          <w:color w:val="000000" w:themeColor="text1"/>
          <w:szCs w:val="22"/>
        </w:rPr>
        <w:t>d deterioration for roads). With regard to implementation impacts on the project’s efficiency, despite many challenges, including related to personal security of staff involved in implementation activities and supervision, the project closed on time and wi</w:t>
      </w:r>
      <w:r w:rsidRPr="00435240">
        <w:rPr>
          <w:rFonts w:eastAsiaTheme="minorHAnsi" w:cstheme="minorBidi"/>
          <w:b w:val="0"/>
          <w:bCs/>
          <w:color w:val="000000" w:themeColor="text1"/>
          <w:szCs w:val="22"/>
        </w:rPr>
        <w:t>thin investment and administrative budgets.</w:t>
      </w:r>
    </w:p>
    <w:p w:rsidR="00F24DBF" w:rsidRPr="00F24DBF" w:rsidRDefault="00CD08D1" w:rsidP="00F24DBF">
      <w:pPr>
        <w:pStyle w:val="ListParagraph"/>
        <w:numPr>
          <w:ilvl w:val="0"/>
          <w:numId w:val="14"/>
        </w:numPr>
        <w:spacing w:after="240"/>
        <w:ind w:left="0" w:firstLine="0"/>
        <w:contextualSpacing w:val="0"/>
        <w:jc w:val="both"/>
        <w:rPr>
          <w:rFonts w:eastAsiaTheme="minorHAnsi" w:cstheme="minorBidi"/>
          <w:b w:val="0"/>
          <w:bCs/>
          <w:color w:val="000000" w:themeColor="text1"/>
          <w:szCs w:val="22"/>
        </w:rPr>
      </w:pPr>
      <w:r w:rsidRPr="00310DB0">
        <w:rPr>
          <w:rFonts w:eastAsiaTheme="minorHAnsi" w:cstheme="minorBidi"/>
          <w:bCs/>
          <w:color w:val="000000" w:themeColor="text1"/>
          <w:szCs w:val="22"/>
        </w:rPr>
        <w:t>The project has achieved a return rate higher than the opportunity costs of capital.</w:t>
      </w:r>
      <w:r w:rsidRPr="00310DB0">
        <w:rPr>
          <w:rStyle w:val="FootnoteReference"/>
          <w:rFonts w:eastAsiaTheme="minorHAnsi" w:cstheme="minorBidi"/>
          <w:b w:val="0"/>
          <w:bCs/>
          <w:color w:val="000000" w:themeColor="text1"/>
          <w:szCs w:val="22"/>
        </w:rPr>
        <w:t xml:space="preserve"> </w:t>
      </w:r>
      <w:r>
        <w:rPr>
          <w:rStyle w:val="FootnoteReference"/>
          <w:rFonts w:eastAsiaTheme="minorHAnsi" w:cstheme="minorBidi"/>
          <w:b w:val="0"/>
          <w:bCs/>
          <w:color w:val="000000" w:themeColor="text1"/>
          <w:szCs w:val="22"/>
        </w:rPr>
        <w:footnoteReference w:id="9"/>
      </w:r>
      <w:r w:rsidRPr="00310DB0">
        <w:rPr>
          <w:rFonts w:eastAsiaTheme="minorHAnsi" w:cstheme="minorBidi"/>
          <w:b w:val="0"/>
          <w:bCs/>
          <w:color w:val="000000" w:themeColor="text1"/>
          <w:szCs w:val="22"/>
        </w:rPr>
        <w:t xml:space="preserve"> The investments supported by the project provided value for money as the ERR of 20 percent is greater than the opportunity co</w:t>
      </w:r>
      <w:r w:rsidRPr="00310DB0">
        <w:rPr>
          <w:rFonts w:eastAsiaTheme="minorHAnsi" w:cstheme="minorBidi"/>
          <w:b w:val="0"/>
          <w:bCs/>
          <w:color w:val="000000" w:themeColor="text1"/>
          <w:szCs w:val="22"/>
        </w:rPr>
        <w:t xml:space="preserve">st of capital–10 percent used in the analysis. </w:t>
      </w:r>
      <w:r w:rsidRPr="00310DB0">
        <w:rPr>
          <w:b w:val="0"/>
          <w:color w:val="auto"/>
        </w:rPr>
        <w:t>The total amount of value creation has been estimated at TND 141 million over 20 years, which corresponds to the investment of TND 87 million. The 20-year period was taken into account for natural resource man</w:t>
      </w:r>
      <w:r w:rsidRPr="00310DB0">
        <w:rPr>
          <w:b w:val="0"/>
          <w:color w:val="auto"/>
        </w:rPr>
        <w:t>agement and agroforestry activities whose key benefits will be fully visible in the long term. In this context of long-term benefits, the payback period has been estimated at nine years, meaning that in 2019, the cumulative benefits will recover the cost o</w:t>
      </w:r>
      <w:r w:rsidRPr="00310DB0">
        <w:rPr>
          <w:b w:val="0"/>
          <w:color w:val="auto"/>
        </w:rPr>
        <w:t xml:space="preserve">f the investment, which is consistent with the expected benefits in natural resource management, agroforestry, and sustainable development. </w:t>
      </w:r>
      <w:r w:rsidRPr="00310DB0">
        <w:rPr>
          <w:b w:val="0"/>
          <w:color w:val="000000" w:themeColor="text1"/>
        </w:rPr>
        <w:t>Finally, another measure of efficiency, the benefit-cost ratio (BCR) was estimated at a conservative 1.6, which repr</w:t>
      </w:r>
      <w:r w:rsidRPr="00310DB0">
        <w:rPr>
          <w:b w:val="0"/>
          <w:color w:val="000000" w:themeColor="text1"/>
        </w:rPr>
        <w:t>esents the creation of net worth generated by TND 1 of public funds invested. Even at this level, the BCR can be considered underestimated, because many additional benefits can be implied (training and capacity building, preservation of biodiversity, mitig</w:t>
      </w:r>
      <w:r w:rsidRPr="00310DB0">
        <w:rPr>
          <w:b w:val="0"/>
          <w:color w:val="000000" w:themeColor="text1"/>
        </w:rPr>
        <w:t xml:space="preserve">ation of land erosion, and so on), but could not be estimated due to the methodological limitations or lack of data. </w:t>
      </w:r>
    </w:p>
    <w:p w:rsidR="000819AB" w:rsidRPr="00F24DBF" w:rsidRDefault="00CD08D1" w:rsidP="001269A5">
      <w:pPr>
        <w:pStyle w:val="ListParagraph"/>
        <w:numPr>
          <w:ilvl w:val="0"/>
          <w:numId w:val="14"/>
        </w:numPr>
        <w:spacing w:after="120"/>
        <w:ind w:left="0" w:firstLine="0"/>
        <w:contextualSpacing w:val="0"/>
        <w:jc w:val="both"/>
        <w:rPr>
          <w:rFonts w:eastAsiaTheme="minorHAnsi" w:cstheme="minorBidi"/>
          <w:b w:val="0"/>
          <w:bCs/>
          <w:color w:val="000000" w:themeColor="text1"/>
          <w:szCs w:val="22"/>
        </w:rPr>
      </w:pPr>
      <w:r w:rsidRPr="00F24DBF">
        <w:rPr>
          <w:rFonts w:eastAsiaTheme="minorHAnsi" w:cstheme="minorBidi"/>
          <w:bCs/>
          <w:color w:val="000000" w:themeColor="text1"/>
          <w:szCs w:val="22"/>
        </w:rPr>
        <w:t xml:space="preserve">Financial rates of return on the project’s </w:t>
      </w:r>
      <w:r w:rsidR="00F24DBF" w:rsidRPr="00F24DBF">
        <w:rPr>
          <w:rFonts w:eastAsiaTheme="minorHAnsi" w:cstheme="minorBidi"/>
          <w:bCs/>
          <w:color w:val="000000" w:themeColor="text1"/>
          <w:szCs w:val="22"/>
        </w:rPr>
        <w:t xml:space="preserve">AGRs </w:t>
      </w:r>
      <w:r w:rsidRPr="00F24DBF">
        <w:rPr>
          <w:rFonts w:eastAsiaTheme="minorHAnsi" w:cstheme="minorBidi"/>
          <w:bCs/>
          <w:color w:val="000000" w:themeColor="text1"/>
          <w:szCs w:val="22"/>
        </w:rPr>
        <w:t xml:space="preserve">show moderate promise. </w:t>
      </w:r>
      <w:r w:rsidRPr="00F24DBF">
        <w:rPr>
          <w:rFonts w:eastAsiaTheme="minorHAnsi" w:cstheme="minorBidi"/>
          <w:b w:val="0"/>
          <w:bCs/>
          <w:color w:val="000000" w:themeColor="text1"/>
          <w:szCs w:val="22"/>
        </w:rPr>
        <w:t xml:space="preserve">The project has supported 863 </w:t>
      </w:r>
      <w:r w:rsidR="00F24DBF" w:rsidRPr="00F24DBF">
        <w:rPr>
          <w:rFonts w:eastAsiaTheme="minorHAnsi" w:cstheme="minorBidi"/>
          <w:b w:val="0"/>
          <w:bCs/>
          <w:color w:val="000000" w:themeColor="text1"/>
          <w:szCs w:val="22"/>
        </w:rPr>
        <w:t xml:space="preserve">AGRs </w:t>
      </w:r>
      <w:r w:rsidRPr="00F24DBF">
        <w:rPr>
          <w:rFonts w:eastAsiaTheme="minorHAnsi" w:cstheme="minorBidi"/>
          <w:b w:val="0"/>
          <w:bCs/>
          <w:color w:val="000000" w:themeColor="text1"/>
          <w:szCs w:val="22"/>
        </w:rPr>
        <w:t xml:space="preserve">and four micro-enterprises, starting </w:t>
      </w:r>
      <w:r w:rsidR="00F24DBF" w:rsidRPr="00F24DBF">
        <w:rPr>
          <w:rFonts w:eastAsiaTheme="minorHAnsi" w:cstheme="minorBidi"/>
          <w:b w:val="0"/>
          <w:bCs/>
          <w:color w:val="000000" w:themeColor="text1"/>
          <w:szCs w:val="22"/>
        </w:rPr>
        <w:t xml:space="preserve">from </w:t>
      </w:r>
      <w:r w:rsidRPr="00F24DBF">
        <w:rPr>
          <w:rFonts w:eastAsiaTheme="minorHAnsi" w:cstheme="minorBidi"/>
          <w:b w:val="0"/>
          <w:bCs/>
          <w:color w:val="000000" w:themeColor="text1"/>
          <w:szCs w:val="22"/>
        </w:rPr>
        <w:t>2015 and continuing into 2017. Given the short timeframe since the inception of these activities, it is impossible to make firm conclusions about their long-term financial sustainability and viability, but estimate</w:t>
      </w:r>
      <w:r w:rsidRPr="00F24DBF">
        <w:rPr>
          <w:rFonts w:eastAsiaTheme="minorHAnsi" w:cstheme="minorBidi"/>
          <w:b w:val="0"/>
          <w:bCs/>
          <w:color w:val="000000" w:themeColor="text1"/>
          <w:szCs w:val="22"/>
        </w:rPr>
        <w:t>s provided by ODESYPANO at project closing</w:t>
      </w:r>
      <w:r>
        <w:rPr>
          <w:rStyle w:val="FootnoteReference"/>
          <w:rFonts w:eastAsiaTheme="minorHAnsi" w:cstheme="minorBidi"/>
          <w:b w:val="0"/>
          <w:bCs/>
          <w:color w:val="000000" w:themeColor="text1"/>
          <w:szCs w:val="22"/>
        </w:rPr>
        <w:footnoteReference w:id="10"/>
      </w:r>
      <w:r w:rsidRPr="00F24DBF">
        <w:rPr>
          <w:rFonts w:eastAsiaTheme="minorHAnsi" w:cstheme="minorBidi"/>
          <w:b w:val="0"/>
          <w:bCs/>
          <w:color w:val="000000" w:themeColor="text1"/>
          <w:szCs w:val="22"/>
        </w:rPr>
        <w:t xml:space="preserve"> show early financial promise. Comparisons to similar activities supported under the </w:t>
      </w:r>
      <w:r w:rsidR="00F24DBF" w:rsidRPr="00F24DBF">
        <w:rPr>
          <w:rFonts w:eastAsiaTheme="minorHAnsi" w:cstheme="minorBidi"/>
          <w:b w:val="0"/>
          <w:bCs/>
          <w:color w:val="000000" w:themeColor="text1"/>
          <w:szCs w:val="22"/>
        </w:rPr>
        <w:t xml:space="preserve">Second </w:t>
      </w:r>
      <w:r w:rsidRPr="00F24DBF">
        <w:rPr>
          <w:rFonts w:eastAsiaTheme="minorHAnsi" w:cstheme="minorBidi"/>
          <w:b w:val="0"/>
          <w:bCs/>
          <w:color w:val="000000" w:themeColor="text1"/>
          <w:szCs w:val="22"/>
        </w:rPr>
        <w:t xml:space="preserve">Natural Resource Management Project support conclusions of early financial success, albeit on a more moderate scale. </w:t>
      </w:r>
    </w:p>
    <w:p w:rsidR="00385F84" w:rsidRDefault="00CD08D1" w:rsidP="008418E3">
      <w:pPr>
        <w:pStyle w:val="ListParagraph"/>
        <w:numPr>
          <w:ilvl w:val="0"/>
          <w:numId w:val="14"/>
        </w:numPr>
        <w:spacing w:after="240"/>
        <w:ind w:left="0" w:firstLine="0"/>
        <w:contextualSpacing w:val="0"/>
        <w:jc w:val="both"/>
      </w:pPr>
      <w:r w:rsidRPr="009F6F29">
        <w:rPr>
          <w:rFonts w:eastAsiaTheme="minorHAnsi" w:cstheme="minorBidi"/>
          <w:bCs/>
          <w:color w:val="000000" w:themeColor="text1"/>
          <w:szCs w:val="22"/>
        </w:rPr>
        <w:lastRenderedPageBreak/>
        <w:t>Imp</w:t>
      </w:r>
      <w:r w:rsidRPr="009F6F29">
        <w:rPr>
          <w:rFonts w:eastAsiaTheme="minorHAnsi" w:cstheme="minorBidi"/>
          <w:bCs/>
          <w:color w:val="000000" w:themeColor="text1"/>
          <w:szCs w:val="22"/>
        </w:rPr>
        <w:t xml:space="preserve">lementation delays under </w:t>
      </w:r>
      <w:r w:rsidR="00D67206" w:rsidRPr="00D67206">
        <w:rPr>
          <w:bCs/>
          <w:color w:val="auto"/>
          <w:szCs w:val="22"/>
        </w:rPr>
        <w:t>C</w:t>
      </w:r>
      <w:r w:rsidRPr="00D67206">
        <w:rPr>
          <w:bCs/>
          <w:color w:val="auto"/>
          <w:szCs w:val="22"/>
        </w:rPr>
        <w:t>omponents</w:t>
      </w:r>
      <w:r w:rsidRPr="009F6F29">
        <w:rPr>
          <w:rFonts w:eastAsiaTheme="minorHAnsi" w:cstheme="minorBidi"/>
          <w:bCs/>
          <w:color w:val="000000" w:themeColor="text1"/>
          <w:szCs w:val="22"/>
        </w:rPr>
        <w:t xml:space="preserve"> 3 and 4 have not had a major impact on efficiency</w:t>
      </w:r>
      <w:r w:rsidRPr="009F6F29">
        <w:rPr>
          <w:rFonts w:eastAsiaTheme="minorHAnsi" w:cstheme="minorBidi"/>
          <w:b w:val="0"/>
          <w:bCs/>
          <w:color w:val="000000" w:themeColor="text1"/>
          <w:szCs w:val="22"/>
        </w:rPr>
        <w:t xml:space="preserve">. Delays in the implementation of water infrastructure activities were mainly caused by the difficulty of drilling boreholes in the hilly terrain. </w:t>
      </w:r>
      <w:r w:rsidR="00D67206">
        <w:rPr>
          <w:rFonts w:eastAsiaTheme="minorHAnsi" w:cstheme="minorBidi"/>
          <w:b w:val="0"/>
          <w:bCs/>
          <w:color w:val="000000" w:themeColor="text1"/>
          <w:szCs w:val="22"/>
        </w:rPr>
        <w:t>The c</w:t>
      </w:r>
      <w:r w:rsidRPr="009F6F29">
        <w:rPr>
          <w:rFonts w:eastAsiaTheme="minorHAnsi" w:cstheme="minorBidi"/>
          <w:b w:val="0"/>
          <w:bCs/>
          <w:color w:val="000000" w:themeColor="text1"/>
          <w:szCs w:val="22"/>
        </w:rPr>
        <w:t>onstruction of hous</w:t>
      </w:r>
      <w:r w:rsidRPr="009F6F29">
        <w:rPr>
          <w:rFonts w:eastAsiaTheme="minorHAnsi" w:cstheme="minorBidi"/>
          <w:b w:val="0"/>
          <w:bCs/>
          <w:color w:val="000000" w:themeColor="text1"/>
          <w:szCs w:val="22"/>
        </w:rPr>
        <w:t xml:space="preserve">ehold cisterns was also delayed due to orders by the Ministry of </w:t>
      </w:r>
      <w:r w:rsidR="00D67206">
        <w:rPr>
          <w:rFonts w:eastAsiaTheme="minorHAnsi" w:cstheme="minorBidi"/>
          <w:b w:val="0"/>
          <w:bCs/>
          <w:color w:val="000000" w:themeColor="text1"/>
          <w:szCs w:val="22"/>
        </w:rPr>
        <w:t>H</w:t>
      </w:r>
      <w:r w:rsidRPr="009F6F29">
        <w:rPr>
          <w:rFonts w:eastAsiaTheme="minorHAnsi" w:cstheme="minorBidi"/>
          <w:b w:val="0"/>
          <w:bCs/>
          <w:color w:val="000000" w:themeColor="text1"/>
          <w:szCs w:val="22"/>
        </w:rPr>
        <w:t xml:space="preserve">ealth to suspend this activity due to health concerns. There were also cases of delays caused by contractors in rehabilitation of rural roads. Pasture restoration was delayed by the lack of </w:t>
      </w:r>
      <w:r w:rsidRPr="009F6F29">
        <w:rPr>
          <w:rFonts w:eastAsiaTheme="minorHAnsi" w:cstheme="minorBidi"/>
          <w:b w:val="0"/>
          <w:bCs/>
          <w:color w:val="000000" w:themeColor="text1"/>
          <w:szCs w:val="22"/>
        </w:rPr>
        <w:t xml:space="preserve">forage seeds. Yet, with close and proactive supervision support from ODESYPANO most of these issues were </w:t>
      </w:r>
      <w:r w:rsidR="00D67206">
        <w:rPr>
          <w:rFonts w:eastAsiaTheme="minorHAnsi" w:cstheme="minorBidi"/>
          <w:b w:val="0"/>
          <w:bCs/>
          <w:color w:val="000000" w:themeColor="text1"/>
          <w:szCs w:val="22"/>
        </w:rPr>
        <w:t xml:space="preserve">addressed </w:t>
      </w:r>
      <w:r w:rsidRPr="009F6F29">
        <w:rPr>
          <w:rFonts w:eastAsiaTheme="minorHAnsi" w:cstheme="minorBidi"/>
          <w:b w:val="0"/>
          <w:bCs/>
          <w:color w:val="000000" w:themeColor="text1"/>
          <w:szCs w:val="22"/>
        </w:rPr>
        <w:t xml:space="preserve">diligently and </w:t>
      </w:r>
      <w:r w:rsidR="00D67206">
        <w:rPr>
          <w:rFonts w:eastAsiaTheme="minorHAnsi" w:cstheme="minorBidi"/>
          <w:b w:val="0"/>
          <w:bCs/>
          <w:color w:val="000000" w:themeColor="text1"/>
          <w:szCs w:val="22"/>
        </w:rPr>
        <w:t xml:space="preserve">on </w:t>
      </w:r>
      <w:r w:rsidRPr="009F6F29">
        <w:rPr>
          <w:rFonts w:eastAsiaTheme="minorHAnsi" w:cstheme="minorBidi"/>
          <w:b w:val="0"/>
          <w:bCs/>
          <w:color w:val="000000" w:themeColor="text1"/>
          <w:szCs w:val="22"/>
        </w:rPr>
        <w:t xml:space="preserve">time, and all planned activities were completed before the original project closing date, </w:t>
      </w:r>
      <w:r w:rsidR="00D67206">
        <w:rPr>
          <w:rFonts w:eastAsiaTheme="minorHAnsi" w:cstheme="minorBidi"/>
          <w:b w:val="0"/>
          <w:bCs/>
          <w:color w:val="000000" w:themeColor="text1"/>
          <w:szCs w:val="22"/>
        </w:rPr>
        <w:t xml:space="preserve">and </w:t>
      </w:r>
      <w:r w:rsidRPr="009F6F29">
        <w:rPr>
          <w:rFonts w:eastAsiaTheme="minorHAnsi" w:cstheme="minorBidi"/>
          <w:b w:val="0"/>
          <w:bCs/>
          <w:color w:val="000000" w:themeColor="text1"/>
          <w:szCs w:val="22"/>
        </w:rPr>
        <w:t xml:space="preserve">thus </w:t>
      </w:r>
      <w:r w:rsidR="00D67206">
        <w:rPr>
          <w:rFonts w:eastAsiaTheme="minorHAnsi" w:cstheme="minorBidi"/>
          <w:b w:val="0"/>
          <w:bCs/>
          <w:color w:val="000000" w:themeColor="text1"/>
          <w:szCs w:val="22"/>
        </w:rPr>
        <w:t xml:space="preserve">did </w:t>
      </w:r>
      <w:r w:rsidRPr="009F6F29">
        <w:rPr>
          <w:rFonts w:eastAsiaTheme="minorHAnsi" w:cstheme="minorBidi"/>
          <w:b w:val="0"/>
          <w:bCs/>
          <w:color w:val="000000" w:themeColor="text1"/>
          <w:szCs w:val="22"/>
        </w:rPr>
        <w:t>not result in a glob</w:t>
      </w:r>
      <w:r w:rsidRPr="009F6F29">
        <w:rPr>
          <w:rFonts w:eastAsiaTheme="minorHAnsi" w:cstheme="minorBidi"/>
          <w:b w:val="0"/>
          <w:bCs/>
          <w:color w:val="000000" w:themeColor="text1"/>
          <w:szCs w:val="22"/>
        </w:rPr>
        <w:t>al time overrun and</w:t>
      </w:r>
      <w:r w:rsidR="00D67206">
        <w:rPr>
          <w:rFonts w:eastAsiaTheme="minorHAnsi" w:cstheme="minorBidi"/>
          <w:b w:val="0"/>
          <w:bCs/>
          <w:color w:val="000000" w:themeColor="text1"/>
          <w:szCs w:val="22"/>
        </w:rPr>
        <w:t>/</w:t>
      </w:r>
      <w:r w:rsidRPr="009F6F29">
        <w:rPr>
          <w:rFonts w:eastAsiaTheme="minorHAnsi" w:cstheme="minorBidi"/>
          <w:b w:val="0"/>
          <w:bCs/>
          <w:color w:val="000000" w:themeColor="text1"/>
          <w:szCs w:val="22"/>
        </w:rPr>
        <w:t>or additional investment or administrative costs.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17733" w:rsidTr="004B12BE">
        <w:trPr>
          <w:trHeight w:val="360"/>
        </w:trPr>
        <w:tc>
          <w:tcPr>
            <w:tcW w:w="5000" w:type="pct"/>
          </w:tcPr>
          <w:p w:rsidR="003332B4" w:rsidRPr="009E631B" w:rsidRDefault="00CD08D1" w:rsidP="004B12BE">
            <w:pPr>
              <w:pStyle w:val="Heading2"/>
              <w:outlineLvl w:val="1"/>
              <w:rPr>
                <w:b/>
                <w:szCs w:val="22"/>
              </w:rPr>
            </w:pPr>
            <w:bookmarkStart w:id="25" w:name="_Toc485984549"/>
            <w:bookmarkStart w:id="26" w:name="_Toc501706148"/>
            <w:r w:rsidRPr="009E631B">
              <w:rPr>
                <w:b/>
                <w:szCs w:val="22"/>
              </w:rPr>
              <w:t>D. JUSTIFICATION OF OVERALL OUTCOME RATING</w:t>
            </w:r>
            <w:bookmarkEnd w:id="25"/>
            <w:bookmarkEnd w:id="26"/>
          </w:p>
        </w:tc>
      </w:tr>
    </w:tbl>
    <w:p w:rsidR="00385F84" w:rsidRPr="00BA4AAB" w:rsidRDefault="00CD08D1" w:rsidP="004B12BE">
      <w:pPr>
        <w:pStyle w:val="ListParagraph"/>
        <w:numPr>
          <w:ilvl w:val="0"/>
          <w:numId w:val="14"/>
        </w:numPr>
        <w:spacing w:before="240" w:after="240"/>
        <w:ind w:left="0" w:firstLine="0"/>
        <w:contextualSpacing w:val="0"/>
        <w:jc w:val="both"/>
        <w:rPr>
          <w:b w:val="0"/>
          <w:bCs/>
          <w:color w:val="auto"/>
          <w:szCs w:val="22"/>
        </w:rPr>
      </w:pPr>
      <w:r>
        <w:rPr>
          <w:color w:val="auto"/>
        </w:rPr>
        <w:t>T</w:t>
      </w:r>
      <w:r w:rsidRPr="009F73A5">
        <w:rPr>
          <w:color w:val="auto"/>
        </w:rPr>
        <w:t xml:space="preserve">he </w:t>
      </w:r>
      <w:r w:rsidR="00BA4AAB">
        <w:rPr>
          <w:color w:val="auto"/>
        </w:rPr>
        <w:t>p</w:t>
      </w:r>
      <w:r w:rsidRPr="009F73A5">
        <w:rPr>
          <w:color w:val="auto"/>
        </w:rPr>
        <w:t xml:space="preserve">roject is rated </w:t>
      </w:r>
      <w:r w:rsidR="00BA4AAB">
        <w:rPr>
          <w:color w:val="auto"/>
        </w:rPr>
        <w:t>M</w:t>
      </w:r>
      <w:r>
        <w:rPr>
          <w:color w:val="auto"/>
        </w:rPr>
        <w:t xml:space="preserve">oderately </w:t>
      </w:r>
      <w:r w:rsidR="00BA4AAB">
        <w:rPr>
          <w:color w:val="auto"/>
        </w:rPr>
        <w:t>S</w:t>
      </w:r>
      <w:r w:rsidRPr="009F73A5">
        <w:rPr>
          <w:color w:val="auto"/>
        </w:rPr>
        <w:t>atisfactory</w:t>
      </w:r>
      <w:r>
        <w:rPr>
          <w:color w:val="auto"/>
        </w:rPr>
        <w:t xml:space="preserve"> based on its relevance, efficacy, and efficiency</w:t>
      </w:r>
      <w:r w:rsidRPr="00D91FC8">
        <w:rPr>
          <w:color w:val="auto"/>
        </w:rPr>
        <w:t xml:space="preserve">. </w:t>
      </w:r>
      <w:r>
        <w:rPr>
          <w:b w:val="0"/>
          <w:color w:val="auto"/>
        </w:rPr>
        <w:t xml:space="preserve">Although the relevance was high and both the efficacy and efficiency substantial, the lack of satisfactory data on beneficiary incomes prevents the improvements in socioeconomic conditions from being </w:t>
      </w:r>
      <w:r w:rsidR="00BA4AAB">
        <w:rPr>
          <w:b w:val="0"/>
          <w:color w:val="auto"/>
        </w:rPr>
        <w:t>definitively attributed to the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17733" w:rsidTr="00EA245D">
        <w:trPr>
          <w:trHeight w:val="98"/>
        </w:trPr>
        <w:tc>
          <w:tcPr>
            <w:tcW w:w="9350" w:type="dxa"/>
          </w:tcPr>
          <w:p w:rsidR="00BA4AAB" w:rsidRDefault="00CD08D1" w:rsidP="00BA4AAB">
            <w:pPr>
              <w:pStyle w:val="ListParagraph"/>
              <w:contextualSpacing w:val="0"/>
              <w:jc w:val="both"/>
              <w:rPr>
                <w:b w:val="0"/>
                <w:bCs/>
                <w:color w:val="auto"/>
                <w:szCs w:val="22"/>
              </w:rPr>
            </w:pPr>
            <w:bookmarkStart w:id="27" w:name="_Toc485984550"/>
            <w:r w:rsidRPr="00BA4AAB">
              <w:rPr>
                <w:rFonts w:ascii="Calibri" w:eastAsia="Times New Roman" w:hAnsi="Calibri" w:cs="Times New Roman"/>
                <w:szCs w:val="22"/>
              </w:rPr>
              <w:t>E. OTHER OUTCOME</w:t>
            </w:r>
            <w:r w:rsidRPr="00BA4AAB">
              <w:rPr>
                <w:rFonts w:ascii="Calibri" w:eastAsia="Times New Roman" w:hAnsi="Calibri" w:cs="Times New Roman"/>
                <w:szCs w:val="22"/>
              </w:rPr>
              <w:t>S AND IMPACTS (IF ANY)</w:t>
            </w:r>
            <w:bookmarkEnd w:id="27"/>
          </w:p>
        </w:tc>
      </w:tr>
    </w:tbl>
    <w:p w:rsidR="00385F84" w:rsidRPr="00A92E7C" w:rsidRDefault="00CD08D1" w:rsidP="001269A5">
      <w:pPr>
        <w:spacing w:before="240" w:after="120"/>
        <w:rPr>
          <w:rFonts w:asciiTheme="minorHAnsi" w:hAnsiTheme="minorHAnsi" w:cstheme="minorHAnsi"/>
          <w:b/>
          <w:color w:val="auto"/>
          <w:sz w:val="22"/>
        </w:rPr>
      </w:pPr>
      <w:r w:rsidRPr="00A92E7C">
        <w:rPr>
          <w:rFonts w:asciiTheme="minorHAnsi" w:hAnsiTheme="minorHAnsi" w:cstheme="minorHAnsi"/>
          <w:b/>
          <w:color w:val="auto"/>
          <w:sz w:val="22"/>
        </w:rPr>
        <w:t>Gender</w:t>
      </w:r>
    </w:p>
    <w:p w:rsidR="00385F84" w:rsidRPr="001C1DCA" w:rsidRDefault="00CD08D1" w:rsidP="008418E3">
      <w:pPr>
        <w:pStyle w:val="ListParagraph"/>
        <w:numPr>
          <w:ilvl w:val="0"/>
          <w:numId w:val="14"/>
        </w:numPr>
        <w:spacing w:after="240"/>
        <w:ind w:left="0" w:firstLine="0"/>
        <w:contextualSpacing w:val="0"/>
        <w:jc w:val="both"/>
      </w:pPr>
      <w:r w:rsidRPr="002C550C">
        <w:rPr>
          <w:rFonts w:eastAsiaTheme="minorHAnsi" w:cstheme="minorBidi"/>
          <w:color w:val="000000" w:themeColor="text1"/>
          <w:szCs w:val="22"/>
        </w:rPr>
        <w:t xml:space="preserve">The </w:t>
      </w:r>
      <w:r w:rsidR="0011372C">
        <w:rPr>
          <w:rFonts w:eastAsiaTheme="minorHAnsi" w:cstheme="minorBidi"/>
          <w:color w:val="000000" w:themeColor="text1"/>
          <w:szCs w:val="22"/>
        </w:rPr>
        <w:t>p</w:t>
      </w:r>
      <w:r w:rsidRPr="002C550C">
        <w:rPr>
          <w:rFonts w:eastAsiaTheme="minorHAnsi" w:cstheme="minorBidi"/>
          <w:color w:val="000000" w:themeColor="text1"/>
          <w:szCs w:val="22"/>
        </w:rPr>
        <w:t xml:space="preserve">roject had a significant impact on </w:t>
      </w:r>
      <w:r>
        <w:rPr>
          <w:rFonts w:eastAsiaTheme="minorHAnsi" w:cstheme="minorBidi"/>
          <w:color w:val="000000" w:themeColor="text1"/>
          <w:szCs w:val="22"/>
        </w:rPr>
        <w:t xml:space="preserve">helping rural women develop </w:t>
      </w:r>
      <w:r w:rsidR="00410C21">
        <w:rPr>
          <w:rFonts w:eastAsiaTheme="minorHAnsi" w:cstheme="minorBidi"/>
          <w:color w:val="000000" w:themeColor="text1"/>
          <w:szCs w:val="22"/>
        </w:rPr>
        <w:t>AGRs</w:t>
      </w:r>
      <w:r>
        <w:rPr>
          <w:rFonts w:eastAsiaTheme="minorHAnsi" w:cstheme="minorBidi"/>
          <w:color w:val="000000" w:themeColor="text1"/>
          <w:szCs w:val="22"/>
        </w:rPr>
        <w:t xml:space="preserve"> and reduc</w:t>
      </w:r>
      <w:r w:rsidR="0011372C">
        <w:rPr>
          <w:rFonts w:eastAsiaTheme="minorHAnsi" w:cstheme="minorBidi"/>
          <w:color w:val="000000" w:themeColor="text1"/>
          <w:szCs w:val="22"/>
        </w:rPr>
        <w:t>ing</w:t>
      </w:r>
      <w:r>
        <w:rPr>
          <w:rFonts w:eastAsiaTheme="minorHAnsi" w:cstheme="minorBidi"/>
          <w:color w:val="000000" w:themeColor="text1"/>
          <w:szCs w:val="22"/>
        </w:rPr>
        <w:t xml:space="preserve"> the burden of some household tasks. </w:t>
      </w:r>
      <w:r w:rsidR="0011372C" w:rsidRPr="00EF5A4A">
        <w:rPr>
          <w:rFonts w:eastAsiaTheme="minorHAnsi" w:cstheme="minorBidi"/>
          <w:b w:val="0"/>
          <w:color w:val="000000" w:themeColor="text1"/>
          <w:szCs w:val="22"/>
        </w:rPr>
        <w:t>Nearly</w:t>
      </w:r>
      <w:r w:rsidR="0011372C">
        <w:rPr>
          <w:rFonts w:eastAsiaTheme="minorHAnsi" w:cstheme="minorBidi"/>
          <w:color w:val="000000" w:themeColor="text1"/>
          <w:szCs w:val="22"/>
        </w:rPr>
        <w:t xml:space="preserve"> </w:t>
      </w:r>
      <w:r w:rsidR="0011372C">
        <w:rPr>
          <w:rFonts w:eastAsiaTheme="minorHAnsi" w:cstheme="minorBidi"/>
          <w:b w:val="0"/>
          <w:color w:val="000000" w:themeColor="text1"/>
          <w:szCs w:val="22"/>
        </w:rPr>
        <w:t>30</w:t>
      </w:r>
      <w:r w:rsidR="0011372C" w:rsidRPr="00262075">
        <w:rPr>
          <w:rFonts w:eastAsiaTheme="minorHAnsi" w:cstheme="minorBidi"/>
          <w:b w:val="0"/>
          <w:color w:val="000000" w:themeColor="text1"/>
          <w:szCs w:val="22"/>
        </w:rPr>
        <w:t xml:space="preserve"> </w:t>
      </w:r>
      <w:r w:rsidRPr="00262075">
        <w:rPr>
          <w:rFonts w:eastAsiaTheme="minorHAnsi" w:cstheme="minorBidi"/>
          <w:b w:val="0"/>
          <w:color w:val="000000" w:themeColor="text1"/>
          <w:szCs w:val="22"/>
        </w:rPr>
        <w:t>percent of</w:t>
      </w:r>
      <w:r>
        <w:rPr>
          <w:rFonts w:eastAsiaTheme="minorHAnsi" w:cstheme="minorBidi"/>
          <w:color w:val="000000" w:themeColor="text1"/>
          <w:szCs w:val="22"/>
        </w:rPr>
        <w:t xml:space="preserve"> </w:t>
      </w:r>
      <w:r w:rsidRPr="00C74FD6">
        <w:rPr>
          <w:rFonts w:eastAsiaTheme="minorHAnsi" w:cstheme="minorBidi"/>
          <w:b w:val="0"/>
          <w:color w:val="000000" w:themeColor="text1"/>
          <w:szCs w:val="22"/>
        </w:rPr>
        <w:t xml:space="preserve">the </w:t>
      </w:r>
      <w:r w:rsidR="0011372C">
        <w:rPr>
          <w:rFonts w:eastAsiaTheme="minorHAnsi" w:cstheme="minorBidi"/>
          <w:b w:val="0"/>
          <w:color w:val="000000" w:themeColor="text1"/>
          <w:szCs w:val="22"/>
        </w:rPr>
        <w:t>p</w:t>
      </w:r>
      <w:r w:rsidRPr="00C74FD6">
        <w:rPr>
          <w:rFonts w:eastAsiaTheme="minorHAnsi" w:cstheme="minorBidi"/>
          <w:b w:val="0"/>
          <w:color w:val="000000" w:themeColor="text1"/>
          <w:szCs w:val="22"/>
        </w:rPr>
        <w:t>roject-supported AGRs</w:t>
      </w:r>
      <w:r>
        <w:rPr>
          <w:rFonts w:eastAsiaTheme="minorHAnsi" w:cstheme="minorBidi"/>
          <w:b w:val="0"/>
          <w:color w:val="000000" w:themeColor="text1"/>
          <w:szCs w:val="22"/>
        </w:rPr>
        <w:t xml:space="preserve"> were in the p</w:t>
      </w:r>
      <w:r w:rsidRPr="00C74FD6">
        <w:rPr>
          <w:rFonts w:eastAsiaTheme="minorHAnsi" w:cstheme="minorBidi"/>
          <w:b w:val="0"/>
          <w:color w:val="000000" w:themeColor="text1"/>
          <w:szCs w:val="22"/>
        </w:rPr>
        <w:t>oultry production</w:t>
      </w:r>
      <w:r w:rsidR="0011372C">
        <w:rPr>
          <w:rFonts w:eastAsiaTheme="minorHAnsi" w:cstheme="minorBidi"/>
          <w:b w:val="0"/>
          <w:color w:val="000000" w:themeColor="text1"/>
          <w:szCs w:val="22"/>
        </w:rPr>
        <w:t>,</w:t>
      </w:r>
      <w:r w:rsidRPr="00C74FD6">
        <w:rPr>
          <w:rFonts w:eastAsiaTheme="minorHAnsi" w:cstheme="minorBidi"/>
          <w:b w:val="0"/>
          <w:color w:val="000000" w:themeColor="text1"/>
          <w:szCs w:val="22"/>
        </w:rPr>
        <w:t xml:space="preserve"> which is traditionally a wom</w:t>
      </w:r>
      <w:r w:rsidR="00BC1271">
        <w:rPr>
          <w:rFonts w:eastAsiaTheme="minorHAnsi" w:cstheme="minorBidi"/>
          <w:b w:val="0"/>
          <w:color w:val="000000" w:themeColor="text1"/>
          <w:szCs w:val="22"/>
        </w:rPr>
        <w:t>a</w:t>
      </w:r>
      <w:r w:rsidRPr="00C74FD6">
        <w:rPr>
          <w:rFonts w:eastAsiaTheme="minorHAnsi" w:cstheme="minorBidi"/>
          <w:b w:val="0"/>
          <w:color w:val="000000" w:themeColor="text1"/>
          <w:szCs w:val="22"/>
        </w:rPr>
        <w:t>n</w:t>
      </w:r>
      <w:r w:rsidR="005A715D">
        <w:rPr>
          <w:rFonts w:eastAsiaTheme="minorHAnsi" w:cstheme="minorBidi"/>
          <w:b w:val="0"/>
          <w:color w:val="000000" w:themeColor="text1"/>
          <w:szCs w:val="22"/>
        </w:rPr>
        <w:t>’s</w:t>
      </w:r>
      <w:r w:rsidRPr="00C74FD6">
        <w:rPr>
          <w:rFonts w:eastAsiaTheme="minorHAnsi" w:cstheme="minorBidi"/>
          <w:b w:val="0"/>
          <w:color w:val="000000" w:themeColor="text1"/>
          <w:szCs w:val="22"/>
        </w:rPr>
        <w:t xml:space="preserve"> activity</w:t>
      </w:r>
      <w:r w:rsidRPr="002C550C">
        <w:rPr>
          <w:rFonts w:eastAsiaTheme="minorHAnsi" w:cstheme="minorBidi"/>
          <w:b w:val="0"/>
          <w:color w:val="000000" w:themeColor="text1"/>
          <w:szCs w:val="22"/>
        </w:rPr>
        <w:t xml:space="preserve">. Women groups have benefited </w:t>
      </w:r>
      <w:r>
        <w:rPr>
          <w:rFonts w:eastAsiaTheme="minorHAnsi" w:cstheme="minorBidi"/>
          <w:b w:val="0"/>
          <w:color w:val="000000" w:themeColor="text1"/>
          <w:szCs w:val="22"/>
        </w:rPr>
        <w:t xml:space="preserve">also </w:t>
      </w:r>
      <w:r w:rsidRPr="002C550C">
        <w:rPr>
          <w:rFonts w:eastAsiaTheme="minorHAnsi" w:cstheme="minorBidi"/>
          <w:b w:val="0"/>
          <w:color w:val="000000" w:themeColor="text1"/>
          <w:szCs w:val="22"/>
        </w:rPr>
        <w:t xml:space="preserve">from </w:t>
      </w:r>
      <w:proofErr w:type="spellStart"/>
      <w:r w:rsidRPr="002C550C">
        <w:rPr>
          <w:rFonts w:eastAsiaTheme="minorHAnsi" w:cstheme="minorBidi"/>
          <w:b w:val="0"/>
          <w:color w:val="000000" w:themeColor="text1"/>
          <w:szCs w:val="22"/>
        </w:rPr>
        <w:t>agro</w:t>
      </w:r>
      <w:proofErr w:type="spellEnd"/>
      <w:r w:rsidRPr="002C550C">
        <w:rPr>
          <w:rFonts w:eastAsiaTheme="minorHAnsi" w:cstheme="minorBidi"/>
          <w:b w:val="0"/>
          <w:color w:val="000000" w:themeColor="text1"/>
          <w:szCs w:val="22"/>
        </w:rPr>
        <w:t xml:space="preserve">-processing equipment </w:t>
      </w:r>
      <w:r w:rsidR="00C95E49">
        <w:rPr>
          <w:rFonts w:eastAsiaTheme="minorHAnsi" w:cstheme="minorBidi"/>
          <w:b w:val="0"/>
          <w:color w:val="000000" w:themeColor="text1"/>
          <w:szCs w:val="22"/>
        </w:rPr>
        <w:t>for</w:t>
      </w:r>
      <w:r w:rsidR="00C95E49" w:rsidRPr="002C550C">
        <w:rPr>
          <w:rFonts w:eastAsiaTheme="minorHAnsi" w:cstheme="minorBidi"/>
          <w:b w:val="0"/>
          <w:color w:val="000000" w:themeColor="text1"/>
          <w:szCs w:val="22"/>
        </w:rPr>
        <w:t xml:space="preserve"> produc</w:t>
      </w:r>
      <w:r w:rsidR="00C95E49">
        <w:rPr>
          <w:rFonts w:eastAsiaTheme="minorHAnsi" w:cstheme="minorBidi"/>
          <w:b w:val="0"/>
          <w:color w:val="000000" w:themeColor="text1"/>
          <w:szCs w:val="22"/>
        </w:rPr>
        <w:t>ing</w:t>
      </w:r>
      <w:r w:rsidR="00C95E49" w:rsidRPr="002C550C">
        <w:rPr>
          <w:rFonts w:eastAsiaTheme="minorHAnsi" w:cstheme="minorBidi"/>
          <w:b w:val="0"/>
          <w:color w:val="000000" w:themeColor="text1"/>
          <w:szCs w:val="22"/>
        </w:rPr>
        <w:t xml:space="preserve"> </w:t>
      </w:r>
      <w:r w:rsidRPr="002C550C">
        <w:rPr>
          <w:rFonts w:eastAsiaTheme="minorHAnsi" w:cstheme="minorBidi"/>
          <w:b w:val="0"/>
          <w:color w:val="000000" w:themeColor="text1"/>
          <w:szCs w:val="22"/>
        </w:rPr>
        <w:t xml:space="preserve">essential oils. </w:t>
      </w:r>
      <w:r w:rsidR="0011372C">
        <w:rPr>
          <w:rFonts w:eastAsiaTheme="minorHAnsi" w:cstheme="minorBidi"/>
          <w:b w:val="0"/>
          <w:color w:val="000000" w:themeColor="text1"/>
          <w:szCs w:val="22"/>
        </w:rPr>
        <w:t>The p</w:t>
      </w:r>
      <w:r w:rsidRPr="002C550C">
        <w:rPr>
          <w:rFonts w:eastAsiaTheme="minorHAnsi" w:cstheme="minorBidi"/>
          <w:b w:val="0"/>
          <w:color w:val="000000" w:themeColor="text1"/>
          <w:szCs w:val="22"/>
        </w:rPr>
        <w:t>rovision of cisterns or connections to drinking water</w:t>
      </w:r>
      <w:r>
        <w:rPr>
          <w:rFonts w:eastAsiaTheme="minorHAnsi" w:cstheme="minorBidi"/>
          <w:b w:val="0"/>
          <w:color w:val="000000" w:themeColor="text1"/>
          <w:szCs w:val="22"/>
        </w:rPr>
        <w:t xml:space="preserve"> primarily benefit</w:t>
      </w:r>
      <w:r w:rsidRPr="002C550C">
        <w:rPr>
          <w:rFonts w:eastAsiaTheme="minorHAnsi" w:cstheme="minorBidi"/>
          <w:b w:val="0"/>
          <w:color w:val="000000" w:themeColor="text1"/>
          <w:szCs w:val="22"/>
        </w:rPr>
        <w:t xml:space="preserve"> women </w:t>
      </w:r>
      <w:r w:rsidR="0011372C">
        <w:rPr>
          <w:rFonts w:eastAsiaTheme="minorHAnsi" w:cstheme="minorBidi"/>
          <w:b w:val="0"/>
          <w:color w:val="000000" w:themeColor="text1"/>
          <w:szCs w:val="22"/>
        </w:rPr>
        <w:t>b</w:t>
      </w:r>
      <w:r w:rsidRPr="002C550C">
        <w:rPr>
          <w:rFonts w:eastAsiaTheme="minorHAnsi" w:cstheme="minorBidi"/>
          <w:b w:val="0"/>
          <w:color w:val="000000" w:themeColor="text1"/>
          <w:szCs w:val="22"/>
        </w:rPr>
        <w:t>e</w:t>
      </w:r>
      <w:r w:rsidR="0011372C">
        <w:rPr>
          <w:rFonts w:eastAsiaTheme="minorHAnsi" w:cstheme="minorBidi"/>
          <w:b w:val="0"/>
          <w:color w:val="000000" w:themeColor="text1"/>
          <w:szCs w:val="22"/>
        </w:rPr>
        <w:t>cause</w:t>
      </w:r>
      <w:r w:rsidRPr="002C550C">
        <w:rPr>
          <w:rFonts w:eastAsiaTheme="minorHAnsi" w:cstheme="minorBidi"/>
          <w:b w:val="0"/>
          <w:color w:val="000000" w:themeColor="text1"/>
          <w:szCs w:val="22"/>
        </w:rPr>
        <w:t xml:space="preserve"> they </w:t>
      </w:r>
      <w:r w:rsidR="0011372C">
        <w:rPr>
          <w:rFonts w:eastAsiaTheme="minorHAnsi" w:cstheme="minorBidi"/>
          <w:b w:val="0"/>
          <w:color w:val="000000" w:themeColor="text1"/>
          <w:szCs w:val="22"/>
        </w:rPr>
        <w:t xml:space="preserve">are </w:t>
      </w:r>
      <w:r>
        <w:rPr>
          <w:rFonts w:eastAsiaTheme="minorHAnsi" w:cstheme="minorBidi"/>
          <w:b w:val="0"/>
          <w:color w:val="000000" w:themeColor="text1"/>
          <w:szCs w:val="22"/>
        </w:rPr>
        <w:t xml:space="preserve">largely responsible for </w:t>
      </w:r>
      <w:r w:rsidRPr="002C550C">
        <w:rPr>
          <w:rFonts w:eastAsiaTheme="minorHAnsi" w:cstheme="minorBidi"/>
          <w:b w:val="0"/>
          <w:color w:val="000000" w:themeColor="text1"/>
          <w:szCs w:val="22"/>
        </w:rPr>
        <w:t xml:space="preserve">water collection and </w:t>
      </w:r>
      <w:r>
        <w:rPr>
          <w:rFonts w:eastAsiaTheme="minorHAnsi" w:cstheme="minorBidi"/>
          <w:b w:val="0"/>
          <w:color w:val="000000" w:themeColor="text1"/>
          <w:szCs w:val="22"/>
        </w:rPr>
        <w:t>transport</w:t>
      </w:r>
      <w:r w:rsidRPr="002C550C">
        <w:rPr>
          <w:rFonts w:eastAsiaTheme="minorHAnsi" w:cstheme="minorBidi"/>
          <w:b w:val="0"/>
          <w:color w:val="000000" w:themeColor="text1"/>
          <w:szCs w:val="22"/>
        </w:rPr>
        <w:t xml:space="preserve">. Reducing distance to </w:t>
      </w:r>
      <w:r w:rsidR="0011372C">
        <w:rPr>
          <w:rFonts w:eastAsiaTheme="minorHAnsi" w:cstheme="minorBidi"/>
          <w:b w:val="0"/>
          <w:color w:val="000000" w:themeColor="text1"/>
          <w:szCs w:val="22"/>
        </w:rPr>
        <w:t xml:space="preserve">the </w:t>
      </w:r>
      <w:r w:rsidRPr="002C550C">
        <w:rPr>
          <w:rFonts w:eastAsiaTheme="minorHAnsi" w:cstheme="minorBidi"/>
          <w:b w:val="0"/>
          <w:color w:val="000000" w:themeColor="text1"/>
          <w:szCs w:val="22"/>
        </w:rPr>
        <w:t xml:space="preserve">water point has certainly reduced the time spent collecting water, freeing up time for other activities. </w:t>
      </w:r>
      <w:r w:rsidRPr="002C550C">
        <w:rPr>
          <w:rFonts w:eastAsiaTheme="majorEastAsia" w:cstheme="majorBidi"/>
          <w:b w:val="0"/>
          <w:bCs/>
          <w:color w:val="000000" w:themeColor="text1"/>
          <w:szCs w:val="22"/>
        </w:rPr>
        <w:t xml:space="preserve">Families are thus </w:t>
      </w:r>
      <w:r w:rsidRPr="009724B5">
        <w:rPr>
          <w:rFonts w:eastAsiaTheme="minorHAnsi" w:cstheme="minorBidi"/>
          <w:b w:val="0"/>
          <w:bCs/>
          <w:color w:val="000000" w:themeColor="text1"/>
          <w:szCs w:val="22"/>
        </w:rPr>
        <w:t>more</w:t>
      </w:r>
      <w:r w:rsidRPr="002C550C">
        <w:rPr>
          <w:rFonts w:eastAsiaTheme="majorEastAsia" w:cstheme="majorBidi"/>
          <w:b w:val="0"/>
          <w:bCs/>
          <w:color w:val="000000" w:themeColor="text1"/>
          <w:szCs w:val="22"/>
        </w:rPr>
        <w:t xml:space="preserve"> likely to acquire household goods and equipment</w:t>
      </w:r>
      <w:r w:rsidRPr="002C550C">
        <w:rPr>
          <w:rFonts w:eastAsiaTheme="majorEastAsia" w:cstheme="majorBidi"/>
          <w:b w:val="0"/>
          <w:bCs/>
          <w:color w:val="000000" w:themeColor="text1"/>
          <w:szCs w:val="22"/>
        </w:rPr>
        <w:t xml:space="preserve"> that help reduce the labor burden on women and </w:t>
      </w:r>
      <w:r w:rsidR="005A715D">
        <w:rPr>
          <w:rFonts w:eastAsiaTheme="majorEastAsia" w:cstheme="majorBidi"/>
          <w:b w:val="0"/>
          <w:bCs/>
          <w:color w:val="000000" w:themeColor="text1"/>
          <w:szCs w:val="22"/>
        </w:rPr>
        <w:t xml:space="preserve">provide </w:t>
      </w:r>
      <w:r w:rsidRPr="002C550C">
        <w:rPr>
          <w:rFonts w:eastAsiaTheme="majorEastAsia" w:cstheme="majorBidi"/>
          <w:b w:val="0"/>
          <w:bCs/>
          <w:color w:val="000000" w:themeColor="text1"/>
          <w:szCs w:val="22"/>
        </w:rPr>
        <w:t xml:space="preserve">overall improvement in </w:t>
      </w:r>
      <w:r w:rsidR="005A715D">
        <w:rPr>
          <w:rFonts w:eastAsiaTheme="majorEastAsia" w:cstheme="majorBidi"/>
          <w:b w:val="0"/>
          <w:bCs/>
          <w:color w:val="000000" w:themeColor="text1"/>
          <w:szCs w:val="22"/>
        </w:rPr>
        <w:t xml:space="preserve">the </w:t>
      </w:r>
      <w:r w:rsidRPr="002C550C">
        <w:rPr>
          <w:rFonts w:eastAsiaTheme="majorEastAsia" w:cstheme="majorBidi"/>
          <w:b w:val="0"/>
          <w:bCs/>
          <w:color w:val="000000" w:themeColor="text1"/>
          <w:szCs w:val="22"/>
        </w:rPr>
        <w:t xml:space="preserve">quality of life for the entire family. This seems to be confirmed by the steady increase recorded for the socioeconomic indicator on household </w:t>
      </w:r>
      <w:r>
        <w:rPr>
          <w:rFonts w:eastAsiaTheme="majorEastAsia" w:cstheme="majorBidi"/>
          <w:b w:val="0"/>
          <w:bCs/>
          <w:color w:val="000000" w:themeColor="text1"/>
          <w:szCs w:val="22"/>
        </w:rPr>
        <w:t>assets</w:t>
      </w:r>
      <w:r w:rsidRPr="002C550C">
        <w:rPr>
          <w:rFonts w:eastAsiaTheme="majorEastAsia" w:cstheme="majorBidi"/>
          <w:b w:val="0"/>
          <w:bCs/>
          <w:color w:val="000000" w:themeColor="text1"/>
          <w:szCs w:val="22"/>
        </w:rPr>
        <w:t>: 9</w:t>
      </w:r>
      <w:r>
        <w:rPr>
          <w:rFonts w:eastAsiaTheme="majorEastAsia" w:cstheme="majorBidi"/>
          <w:b w:val="0"/>
          <w:bCs/>
          <w:color w:val="000000" w:themeColor="text1"/>
          <w:szCs w:val="22"/>
        </w:rPr>
        <w:t>7</w:t>
      </w:r>
      <w:r w:rsidRPr="002C550C">
        <w:rPr>
          <w:rFonts w:eastAsiaTheme="majorEastAsia" w:cstheme="majorBidi"/>
          <w:b w:val="0"/>
          <w:bCs/>
          <w:color w:val="000000" w:themeColor="text1"/>
          <w:szCs w:val="22"/>
        </w:rPr>
        <w:t xml:space="preserve"> percent for </w:t>
      </w:r>
      <w:r>
        <w:rPr>
          <w:rFonts w:eastAsiaTheme="majorEastAsia" w:cstheme="majorBidi"/>
          <w:b w:val="0"/>
          <w:bCs/>
          <w:color w:val="000000" w:themeColor="text1"/>
          <w:szCs w:val="22"/>
        </w:rPr>
        <w:t>televis</w:t>
      </w:r>
      <w:r>
        <w:rPr>
          <w:rFonts w:eastAsiaTheme="majorEastAsia" w:cstheme="majorBidi"/>
          <w:b w:val="0"/>
          <w:bCs/>
          <w:color w:val="000000" w:themeColor="text1"/>
          <w:szCs w:val="22"/>
        </w:rPr>
        <w:t>ion</w:t>
      </w:r>
      <w:r w:rsidRPr="002C550C">
        <w:rPr>
          <w:rFonts w:eastAsiaTheme="majorEastAsia" w:cstheme="majorBidi"/>
          <w:b w:val="0"/>
          <w:bCs/>
          <w:color w:val="000000" w:themeColor="text1"/>
          <w:szCs w:val="22"/>
        </w:rPr>
        <w:t xml:space="preserve"> from 90 percent at </w:t>
      </w:r>
      <w:r w:rsidR="005A715D">
        <w:rPr>
          <w:rFonts w:eastAsiaTheme="majorEastAsia" w:cstheme="majorBidi"/>
          <w:b w:val="0"/>
          <w:bCs/>
          <w:color w:val="000000" w:themeColor="text1"/>
          <w:szCs w:val="22"/>
        </w:rPr>
        <w:t>p</w:t>
      </w:r>
      <w:r w:rsidRPr="002C550C">
        <w:rPr>
          <w:rFonts w:eastAsiaTheme="majorEastAsia" w:cstheme="majorBidi"/>
          <w:b w:val="0"/>
          <w:bCs/>
          <w:color w:val="000000" w:themeColor="text1"/>
          <w:szCs w:val="22"/>
        </w:rPr>
        <w:t>roject inception and 9</w:t>
      </w:r>
      <w:r>
        <w:rPr>
          <w:rFonts w:eastAsiaTheme="majorEastAsia" w:cstheme="majorBidi"/>
          <w:b w:val="0"/>
          <w:bCs/>
          <w:color w:val="000000" w:themeColor="text1"/>
          <w:szCs w:val="22"/>
        </w:rPr>
        <w:t>4</w:t>
      </w:r>
      <w:r w:rsidRPr="002C550C">
        <w:rPr>
          <w:rFonts w:eastAsiaTheme="majorEastAsia" w:cstheme="majorBidi"/>
          <w:b w:val="0"/>
          <w:bCs/>
          <w:color w:val="000000" w:themeColor="text1"/>
          <w:szCs w:val="22"/>
        </w:rPr>
        <w:t xml:space="preserve"> percent for refrigerator from 77 percent. </w:t>
      </w:r>
      <w:r w:rsidRPr="002C550C">
        <w:rPr>
          <w:rFonts w:eastAsiaTheme="minorHAnsi" w:cstheme="minorBidi"/>
          <w:b w:val="0"/>
          <w:color w:val="000000" w:themeColor="text1"/>
          <w:szCs w:val="22"/>
        </w:rPr>
        <w:t xml:space="preserve">As highlighted by the </w:t>
      </w:r>
      <w:r w:rsidR="005A715D">
        <w:rPr>
          <w:rFonts w:eastAsiaTheme="minorHAnsi" w:cstheme="minorBidi"/>
          <w:b w:val="0"/>
          <w:color w:val="000000" w:themeColor="text1"/>
          <w:szCs w:val="22"/>
        </w:rPr>
        <w:t>p</w:t>
      </w:r>
      <w:r w:rsidRPr="002C550C">
        <w:rPr>
          <w:rFonts w:eastAsiaTheme="minorHAnsi" w:cstheme="minorBidi"/>
          <w:b w:val="0"/>
          <w:color w:val="000000" w:themeColor="text1"/>
          <w:szCs w:val="22"/>
        </w:rPr>
        <w:t xml:space="preserve">roject’s midterm review, the </w:t>
      </w:r>
      <w:r w:rsidR="005A715D">
        <w:rPr>
          <w:rFonts w:eastAsiaTheme="minorHAnsi" w:cstheme="minorBidi"/>
          <w:b w:val="0"/>
          <w:color w:val="000000" w:themeColor="text1"/>
          <w:szCs w:val="22"/>
        </w:rPr>
        <w:t>p</w:t>
      </w:r>
      <w:r w:rsidRPr="002C550C">
        <w:rPr>
          <w:rFonts w:eastAsiaTheme="minorHAnsi" w:cstheme="minorBidi"/>
          <w:b w:val="0"/>
          <w:color w:val="000000" w:themeColor="text1"/>
          <w:szCs w:val="22"/>
        </w:rPr>
        <w:t>roject has, however, not been successful in ensuring better women participation in grassroots organizations</w:t>
      </w:r>
      <w:r w:rsidR="005A715D">
        <w:rPr>
          <w:rFonts w:eastAsiaTheme="minorHAnsi" w:cstheme="minorBidi"/>
          <w:b w:val="0"/>
          <w:color w:val="000000" w:themeColor="text1"/>
          <w:szCs w:val="22"/>
        </w:rPr>
        <w:t>,</w:t>
      </w:r>
      <w:r w:rsidRPr="002C550C">
        <w:rPr>
          <w:rFonts w:eastAsiaTheme="minorHAnsi" w:cstheme="minorBidi"/>
          <w:b w:val="0"/>
          <w:color w:val="000000" w:themeColor="text1"/>
          <w:szCs w:val="22"/>
        </w:rPr>
        <w:t xml:space="preserve"> which remains limited at around 15 percent on average. This does not mean </w:t>
      </w:r>
      <w:r w:rsidRPr="008418E3">
        <w:rPr>
          <w:b w:val="0"/>
          <w:bCs/>
          <w:color w:val="auto"/>
          <w:szCs w:val="22"/>
        </w:rPr>
        <w:t>that</w:t>
      </w:r>
      <w:r w:rsidRPr="002C550C">
        <w:rPr>
          <w:rFonts w:eastAsiaTheme="minorHAnsi" w:cstheme="minorBidi"/>
          <w:b w:val="0"/>
          <w:color w:val="000000" w:themeColor="text1"/>
          <w:szCs w:val="22"/>
        </w:rPr>
        <w:t xml:space="preserve"> women were not part of PDC discussion</w:t>
      </w:r>
      <w:r w:rsidR="00BC1271">
        <w:rPr>
          <w:rFonts w:eastAsiaTheme="minorHAnsi" w:cstheme="minorBidi"/>
          <w:b w:val="0"/>
          <w:color w:val="000000" w:themeColor="text1"/>
          <w:szCs w:val="22"/>
        </w:rPr>
        <w:t>s</w:t>
      </w:r>
      <w:r w:rsidRPr="002C550C">
        <w:rPr>
          <w:rFonts w:eastAsiaTheme="minorHAnsi" w:cstheme="minorBidi"/>
          <w:b w:val="0"/>
          <w:color w:val="000000" w:themeColor="text1"/>
          <w:szCs w:val="22"/>
        </w:rPr>
        <w:t xml:space="preserve"> and elaboration</w:t>
      </w:r>
      <w:r w:rsidR="005A715D">
        <w:rPr>
          <w:rFonts w:eastAsiaTheme="minorHAnsi" w:cstheme="minorBidi"/>
          <w:b w:val="0"/>
          <w:color w:val="000000" w:themeColor="text1"/>
          <w:szCs w:val="22"/>
        </w:rPr>
        <w:t>,</w:t>
      </w:r>
      <w:r w:rsidRPr="002C550C">
        <w:rPr>
          <w:rFonts w:eastAsiaTheme="minorHAnsi" w:cstheme="minorBidi"/>
          <w:b w:val="0"/>
          <w:color w:val="000000" w:themeColor="text1"/>
          <w:szCs w:val="22"/>
        </w:rPr>
        <w:t xml:space="preserve"> but more efforts and sensitization should be made to promote women</w:t>
      </w:r>
      <w:r w:rsidR="005A715D">
        <w:rPr>
          <w:rFonts w:eastAsiaTheme="minorHAnsi" w:cstheme="minorBidi"/>
          <w:b w:val="0"/>
          <w:color w:val="000000" w:themeColor="text1"/>
          <w:szCs w:val="22"/>
        </w:rPr>
        <w:t>’s</w:t>
      </w:r>
      <w:r w:rsidRPr="002C550C">
        <w:rPr>
          <w:rFonts w:eastAsiaTheme="minorHAnsi" w:cstheme="minorBidi"/>
          <w:b w:val="0"/>
          <w:color w:val="000000" w:themeColor="text1"/>
          <w:szCs w:val="22"/>
        </w:rPr>
        <w:t xml:space="preserve"> voice</w:t>
      </w:r>
      <w:r w:rsidR="005A715D">
        <w:rPr>
          <w:rFonts w:eastAsiaTheme="minorHAnsi" w:cstheme="minorBidi"/>
          <w:b w:val="0"/>
          <w:color w:val="000000" w:themeColor="text1"/>
          <w:szCs w:val="22"/>
        </w:rPr>
        <w:t>s</w:t>
      </w:r>
      <w:r w:rsidRPr="002C550C">
        <w:rPr>
          <w:rFonts w:eastAsiaTheme="minorHAnsi" w:cstheme="minorBidi"/>
          <w:b w:val="0"/>
          <w:color w:val="000000" w:themeColor="text1"/>
          <w:szCs w:val="22"/>
        </w:rPr>
        <w:t xml:space="preserve"> and help them take responsibility.</w:t>
      </w:r>
    </w:p>
    <w:p w:rsidR="00385F84" w:rsidRPr="00A92E7C" w:rsidRDefault="00CD08D1" w:rsidP="001269A5">
      <w:pPr>
        <w:spacing w:after="120"/>
        <w:rPr>
          <w:rFonts w:asciiTheme="minorHAnsi" w:hAnsiTheme="minorHAnsi" w:cstheme="minorHAnsi"/>
          <w:b/>
          <w:color w:val="auto"/>
          <w:sz w:val="22"/>
        </w:rPr>
      </w:pPr>
      <w:r w:rsidRPr="00A92E7C">
        <w:rPr>
          <w:rFonts w:asciiTheme="minorHAnsi" w:hAnsiTheme="minorHAnsi" w:cstheme="minorHAnsi"/>
          <w:b/>
          <w:color w:val="auto"/>
          <w:sz w:val="22"/>
        </w:rPr>
        <w:t>Institutional Strengthening</w:t>
      </w:r>
    </w:p>
    <w:p w:rsidR="00385F84" w:rsidRDefault="00CD08D1" w:rsidP="008418E3">
      <w:pPr>
        <w:pStyle w:val="ListParagraph"/>
        <w:numPr>
          <w:ilvl w:val="0"/>
          <w:numId w:val="14"/>
        </w:numPr>
        <w:spacing w:after="240"/>
        <w:ind w:left="0" w:firstLine="0"/>
        <w:contextualSpacing w:val="0"/>
        <w:jc w:val="both"/>
        <w:rPr>
          <w:rFonts w:eastAsiaTheme="minorHAnsi" w:cstheme="minorBidi"/>
          <w:b w:val="0"/>
          <w:color w:val="000000" w:themeColor="text1"/>
          <w:szCs w:val="22"/>
        </w:rPr>
      </w:pPr>
      <w:r w:rsidRPr="002C550C">
        <w:rPr>
          <w:rFonts w:eastAsiaTheme="minorHAnsi" w:cstheme="minorBidi"/>
          <w:color w:val="000000" w:themeColor="text1"/>
          <w:szCs w:val="22"/>
        </w:rPr>
        <w:t>PNO4</w:t>
      </w:r>
      <w:r>
        <w:rPr>
          <w:rFonts w:eastAsiaTheme="minorHAnsi" w:cstheme="minorBidi"/>
          <w:color w:val="000000" w:themeColor="text1"/>
          <w:szCs w:val="22"/>
        </w:rPr>
        <w:t xml:space="preserve"> </w:t>
      </w:r>
      <w:r w:rsidRPr="002C550C">
        <w:rPr>
          <w:rFonts w:eastAsiaTheme="minorHAnsi" w:cstheme="minorBidi"/>
          <w:color w:val="000000" w:themeColor="text1"/>
          <w:szCs w:val="22"/>
        </w:rPr>
        <w:t>had a significant institutional impact</w:t>
      </w:r>
      <w:r>
        <w:rPr>
          <w:rFonts w:eastAsiaTheme="minorHAnsi" w:cstheme="minorBidi"/>
          <w:color w:val="000000" w:themeColor="text1"/>
          <w:szCs w:val="22"/>
        </w:rPr>
        <w:t>.</w:t>
      </w:r>
      <w:r w:rsidRPr="002C550C">
        <w:rPr>
          <w:rFonts w:eastAsiaTheme="minorHAnsi" w:cstheme="minorBidi"/>
          <w:color w:val="000000" w:themeColor="text1"/>
          <w:szCs w:val="22"/>
        </w:rPr>
        <w:t xml:space="preserve"> </w:t>
      </w:r>
      <w:r w:rsidRPr="00FA459A">
        <w:rPr>
          <w:rFonts w:eastAsiaTheme="minorHAnsi" w:cstheme="minorBidi"/>
          <w:b w:val="0"/>
          <w:color w:val="000000" w:themeColor="text1"/>
          <w:szCs w:val="22"/>
        </w:rPr>
        <w:t>This project, along with its predecessors in the PNO series</w:t>
      </w:r>
      <w:r w:rsidR="009D7E1B">
        <w:rPr>
          <w:rFonts w:eastAsiaTheme="minorHAnsi" w:cstheme="minorBidi"/>
          <w:b w:val="0"/>
          <w:color w:val="000000" w:themeColor="text1"/>
          <w:szCs w:val="22"/>
        </w:rPr>
        <w:t>,</w:t>
      </w:r>
      <w:r w:rsidRPr="00FA459A">
        <w:rPr>
          <w:rFonts w:eastAsiaTheme="minorHAnsi" w:cstheme="minorBidi"/>
          <w:b w:val="0"/>
          <w:color w:val="000000" w:themeColor="text1"/>
          <w:szCs w:val="22"/>
        </w:rPr>
        <w:t xml:space="preserve"> put in place (</w:t>
      </w:r>
      <w:r w:rsidR="009D7E1B">
        <w:rPr>
          <w:rFonts w:eastAsiaTheme="minorHAnsi" w:cstheme="minorBidi"/>
          <w:b w:val="0"/>
          <w:color w:val="000000" w:themeColor="text1"/>
          <w:szCs w:val="22"/>
        </w:rPr>
        <w:t>a</w:t>
      </w:r>
      <w:r w:rsidRPr="00FA459A">
        <w:rPr>
          <w:rFonts w:eastAsiaTheme="minorHAnsi" w:cstheme="minorBidi"/>
          <w:b w:val="0"/>
          <w:color w:val="000000" w:themeColor="text1"/>
          <w:szCs w:val="22"/>
        </w:rPr>
        <w:t>) an experienced specialized agency, fully dedicated to the Northwestern lagging regions</w:t>
      </w:r>
      <w:r w:rsidR="00BC1271">
        <w:rPr>
          <w:rFonts w:eastAsiaTheme="minorHAnsi" w:cstheme="minorBidi"/>
          <w:b w:val="0"/>
          <w:color w:val="000000" w:themeColor="text1"/>
          <w:szCs w:val="22"/>
        </w:rPr>
        <w:t>;</w:t>
      </w:r>
      <w:r w:rsidRPr="00FA459A">
        <w:rPr>
          <w:rFonts w:eastAsiaTheme="minorHAnsi" w:cstheme="minorBidi"/>
          <w:b w:val="0"/>
          <w:color w:val="000000" w:themeColor="text1"/>
          <w:szCs w:val="22"/>
        </w:rPr>
        <w:t xml:space="preserve"> (</w:t>
      </w:r>
      <w:r w:rsidR="009D7E1B">
        <w:rPr>
          <w:rFonts w:eastAsiaTheme="minorHAnsi" w:cstheme="minorBidi"/>
          <w:b w:val="0"/>
          <w:color w:val="000000" w:themeColor="text1"/>
          <w:szCs w:val="22"/>
        </w:rPr>
        <w:t>b</w:t>
      </w:r>
      <w:r w:rsidRPr="00FA459A">
        <w:rPr>
          <w:rFonts w:eastAsiaTheme="minorHAnsi" w:cstheme="minorBidi"/>
          <w:b w:val="0"/>
          <w:color w:val="000000" w:themeColor="text1"/>
          <w:szCs w:val="22"/>
        </w:rPr>
        <w:t>) producer orga</w:t>
      </w:r>
      <w:r w:rsidRPr="00FA459A">
        <w:rPr>
          <w:rFonts w:eastAsiaTheme="minorHAnsi" w:cstheme="minorBidi"/>
          <w:b w:val="0"/>
          <w:color w:val="000000" w:themeColor="text1"/>
          <w:szCs w:val="22"/>
        </w:rPr>
        <w:t xml:space="preserve">nizations </w:t>
      </w:r>
      <w:r>
        <w:rPr>
          <w:rFonts w:eastAsiaTheme="minorHAnsi" w:cstheme="minorBidi"/>
          <w:b w:val="0"/>
          <w:color w:val="000000" w:themeColor="text1"/>
          <w:szCs w:val="22"/>
        </w:rPr>
        <w:t>(</w:t>
      </w:r>
      <w:r w:rsidRPr="009724B5">
        <w:rPr>
          <w:rFonts w:eastAsiaTheme="minorHAnsi" w:cstheme="minorBidi"/>
          <w:b w:val="0"/>
          <w:bCs/>
          <w:color w:val="000000" w:themeColor="text1"/>
          <w:szCs w:val="22"/>
        </w:rPr>
        <w:t>GDAPs</w:t>
      </w:r>
      <w:r>
        <w:rPr>
          <w:rFonts w:eastAsiaTheme="minorHAnsi" w:cstheme="minorBidi"/>
          <w:b w:val="0"/>
          <w:color w:val="000000" w:themeColor="text1"/>
          <w:szCs w:val="22"/>
        </w:rPr>
        <w:t xml:space="preserve">) </w:t>
      </w:r>
      <w:r w:rsidRPr="00FA459A">
        <w:rPr>
          <w:rFonts w:eastAsiaTheme="minorHAnsi" w:cstheme="minorBidi"/>
          <w:b w:val="0"/>
          <w:color w:val="000000" w:themeColor="text1"/>
          <w:szCs w:val="22"/>
        </w:rPr>
        <w:t xml:space="preserve">that </w:t>
      </w:r>
      <w:r>
        <w:rPr>
          <w:rFonts w:eastAsiaTheme="minorHAnsi" w:cstheme="minorBidi"/>
          <w:b w:val="0"/>
          <w:color w:val="000000" w:themeColor="text1"/>
          <w:szCs w:val="22"/>
        </w:rPr>
        <w:t xml:space="preserve">are able to </w:t>
      </w:r>
      <w:r w:rsidRPr="00FA459A">
        <w:rPr>
          <w:rFonts w:eastAsiaTheme="minorHAnsi" w:cstheme="minorBidi"/>
          <w:b w:val="0"/>
          <w:color w:val="000000" w:themeColor="text1"/>
          <w:szCs w:val="22"/>
        </w:rPr>
        <w:t>facilitate access to input and output markets; and (</w:t>
      </w:r>
      <w:r w:rsidR="009D7E1B">
        <w:rPr>
          <w:rFonts w:eastAsiaTheme="minorHAnsi" w:cstheme="minorBidi"/>
          <w:b w:val="0"/>
          <w:color w:val="000000" w:themeColor="text1"/>
          <w:szCs w:val="22"/>
        </w:rPr>
        <w:t>c</w:t>
      </w:r>
      <w:r w:rsidRPr="00FA459A">
        <w:rPr>
          <w:rFonts w:eastAsiaTheme="minorHAnsi" w:cstheme="minorBidi"/>
          <w:b w:val="0"/>
          <w:color w:val="000000" w:themeColor="text1"/>
          <w:szCs w:val="22"/>
        </w:rPr>
        <w:t>) a multi</w:t>
      </w:r>
      <w:r w:rsidR="00C900FC">
        <w:rPr>
          <w:rFonts w:eastAsiaTheme="minorHAnsi" w:cstheme="minorBidi"/>
          <w:b w:val="0"/>
          <w:color w:val="000000" w:themeColor="text1"/>
          <w:szCs w:val="22"/>
        </w:rPr>
        <w:t>-</w:t>
      </w:r>
      <w:r w:rsidRPr="00FA459A">
        <w:rPr>
          <w:rFonts w:eastAsiaTheme="minorHAnsi" w:cstheme="minorBidi"/>
          <w:b w:val="0"/>
          <w:color w:val="000000" w:themeColor="text1"/>
          <w:szCs w:val="22"/>
        </w:rPr>
        <w:t>stakeholder and inter</w:t>
      </w:r>
      <w:r w:rsidR="00C900FC">
        <w:rPr>
          <w:rFonts w:eastAsiaTheme="minorHAnsi" w:cstheme="minorBidi"/>
          <w:b w:val="0"/>
          <w:color w:val="000000" w:themeColor="text1"/>
          <w:szCs w:val="22"/>
        </w:rPr>
        <w:t>-</w:t>
      </w:r>
      <w:r w:rsidRPr="00FA459A">
        <w:rPr>
          <w:rFonts w:eastAsiaTheme="minorHAnsi" w:cstheme="minorBidi"/>
          <w:b w:val="0"/>
          <w:color w:val="000000" w:themeColor="text1"/>
          <w:szCs w:val="22"/>
        </w:rPr>
        <w:t xml:space="preserve">institution platform </w:t>
      </w:r>
      <w:r>
        <w:rPr>
          <w:rFonts w:eastAsiaTheme="minorHAnsi" w:cstheme="minorBidi"/>
          <w:b w:val="0"/>
          <w:color w:val="000000" w:themeColor="text1"/>
          <w:szCs w:val="22"/>
        </w:rPr>
        <w:t xml:space="preserve">that </w:t>
      </w:r>
      <w:r w:rsidRPr="00FA459A">
        <w:rPr>
          <w:rFonts w:eastAsiaTheme="minorHAnsi" w:cstheme="minorBidi"/>
          <w:b w:val="0"/>
          <w:color w:val="000000" w:themeColor="text1"/>
          <w:szCs w:val="22"/>
        </w:rPr>
        <w:t>jointly plan</w:t>
      </w:r>
      <w:r>
        <w:rPr>
          <w:rFonts w:eastAsiaTheme="minorHAnsi" w:cstheme="minorBidi"/>
          <w:b w:val="0"/>
          <w:color w:val="000000" w:themeColor="text1"/>
          <w:szCs w:val="22"/>
        </w:rPr>
        <w:t>s</w:t>
      </w:r>
      <w:r w:rsidRPr="00FA459A">
        <w:rPr>
          <w:rFonts w:eastAsiaTheme="minorHAnsi" w:cstheme="minorBidi"/>
          <w:b w:val="0"/>
          <w:color w:val="000000" w:themeColor="text1"/>
          <w:szCs w:val="22"/>
        </w:rPr>
        <w:t xml:space="preserve"> and coordinate</w:t>
      </w:r>
      <w:r>
        <w:rPr>
          <w:rFonts w:eastAsiaTheme="minorHAnsi" w:cstheme="minorBidi"/>
          <w:b w:val="0"/>
          <w:color w:val="000000" w:themeColor="text1"/>
          <w:szCs w:val="22"/>
        </w:rPr>
        <w:t>s</w:t>
      </w:r>
      <w:r w:rsidRPr="00FA459A">
        <w:rPr>
          <w:rFonts w:eastAsiaTheme="minorHAnsi" w:cstheme="minorBidi"/>
          <w:b w:val="0"/>
          <w:color w:val="000000" w:themeColor="text1"/>
          <w:szCs w:val="22"/>
        </w:rPr>
        <w:t xml:space="preserve"> local </w:t>
      </w:r>
      <w:r w:rsidRPr="008418E3">
        <w:rPr>
          <w:b w:val="0"/>
          <w:bCs/>
          <w:color w:val="auto"/>
          <w:szCs w:val="22"/>
        </w:rPr>
        <w:t>development</w:t>
      </w:r>
      <w:r w:rsidRPr="00FA459A">
        <w:rPr>
          <w:rFonts w:eastAsiaTheme="minorHAnsi" w:cstheme="minorBidi"/>
          <w:b w:val="0"/>
          <w:color w:val="000000" w:themeColor="text1"/>
          <w:szCs w:val="22"/>
        </w:rPr>
        <w:t xml:space="preserve"> </w:t>
      </w:r>
      <w:r>
        <w:rPr>
          <w:rFonts w:eastAsiaTheme="minorHAnsi" w:cstheme="minorBidi"/>
          <w:b w:val="0"/>
          <w:color w:val="000000" w:themeColor="text1"/>
          <w:szCs w:val="22"/>
        </w:rPr>
        <w:t>activities</w:t>
      </w:r>
      <w:r w:rsidRPr="00240E30">
        <w:rPr>
          <w:rFonts w:eastAsiaTheme="minorHAnsi" w:cstheme="minorBidi"/>
          <w:b w:val="0"/>
          <w:color w:val="000000" w:themeColor="text1"/>
          <w:szCs w:val="22"/>
        </w:rPr>
        <w:t>.</w:t>
      </w:r>
      <w:r w:rsidRPr="002C550C">
        <w:rPr>
          <w:rFonts w:eastAsiaTheme="minorHAnsi" w:cstheme="minorBidi"/>
          <w:b w:val="0"/>
          <w:color w:val="000000" w:themeColor="text1"/>
          <w:szCs w:val="22"/>
        </w:rPr>
        <w:t xml:space="preserve"> ODESYPANO</w:t>
      </w:r>
      <w:r>
        <w:rPr>
          <w:rFonts w:eastAsiaTheme="minorHAnsi" w:cstheme="minorBidi"/>
          <w:b w:val="0"/>
          <w:color w:val="000000" w:themeColor="text1"/>
          <w:szCs w:val="22"/>
        </w:rPr>
        <w:t>’s</w:t>
      </w:r>
      <w:r w:rsidRPr="002C550C">
        <w:rPr>
          <w:rFonts w:eastAsiaTheme="minorHAnsi" w:cstheme="minorBidi"/>
          <w:b w:val="0"/>
          <w:color w:val="000000" w:themeColor="text1"/>
          <w:szCs w:val="22"/>
        </w:rPr>
        <w:t xml:space="preserve"> mandate is dedicated to areas </w:t>
      </w:r>
      <w:r w:rsidR="009D7E1B">
        <w:rPr>
          <w:rFonts w:eastAsiaTheme="minorHAnsi" w:cstheme="minorBidi"/>
          <w:b w:val="0"/>
          <w:color w:val="000000" w:themeColor="text1"/>
          <w:szCs w:val="22"/>
        </w:rPr>
        <w:t>that</w:t>
      </w:r>
      <w:r w:rsidR="009D7E1B" w:rsidRPr="002C550C">
        <w:rPr>
          <w:rFonts w:eastAsiaTheme="minorHAnsi" w:cstheme="minorBidi"/>
          <w:b w:val="0"/>
          <w:color w:val="000000" w:themeColor="text1"/>
          <w:szCs w:val="22"/>
        </w:rPr>
        <w:t xml:space="preserve"> </w:t>
      </w:r>
      <w:r w:rsidRPr="002C550C">
        <w:rPr>
          <w:rFonts w:eastAsiaTheme="minorHAnsi" w:cstheme="minorBidi"/>
          <w:b w:val="0"/>
          <w:color w:val="000000" w:themeColor="text1"/>
          <w:szCs w:val="22"/>
        </w:rPr>
        <w:t xml:space="preserve">have been </w:t>
      </w:r>
      <w:r w:rsidR="00EF5A4A">
        <w:rPr>
          <w:rFonts w:eastAsiaTheme="minorHAnsi" w:cstheme="minorBidi"/>
          <w:b w:val="0"/>
          <w:color w:val="000000" w:themeColor="text1"/>
          <w:szCs w:val="22"/>
        </w:rPr>
        <w:t>underserved</w:t>
      </w:r>
      <w:r w:rsidRPr="002C550C">
        <w:rPr>
          <w:rFonts w:eastAsiaTheme="minorHAnsi" w:cstheme="minorBidi"/>
          <w:b w:val="0"/>
          <w:color w:val="000000" w:themeColor="text1"/>
          <w:szCs w:val="22"/>
        </w:rPr>
        <w:t xml:space="preserve"> by other </w:t>
      </w:r>
      <w:r w:rsidR="009D7E1B" w:rsidRPr="00B44034">
        <w:rPr>
          <w:rFonts w:eastAsiaTheme="minorHAnsi" w:cstheme="minorBidi"/>
          <w:b w:val="0"/>
          <w:color w:val="000000" w:themeColor="text1"/>
          <w:szCs w:val="22"/>
        </w:rPr>
        <w:t>g</w:t>
      </w:r>
      <w:r w:rsidRPr="00B44034">
        <w:rPr>
          <w:rFonts w:eastAsiaTheme="minorHAnsi" w:cstheme="minorBidi"/>
          <w:b w:val="0"/>
          <w:color w:val="000000" w:themeColor="text1"/>
          <w:szCs w:val="22"/>
        </w:rPr>
        <w:t>overnmental organizations such as the Regional Agricultural Development Center</w:t>
      </w:r>
      <w:r w:rsidR="00B44034" w:rsidRPr="00B44034">
        <w:rPr>
          <w:rFonts w:eastAsiaTheme="minorHAnsi" w:cstheme="minorBidi"/>
          <w:b w:val="0"/>
          <w:color w:val="000000" w:themeColor="text1"/>
          <w:szCs w:val="22"/>
        </w:rPr>
        <w:t xml:space="preserve"> (</w:t>
      </w:r>
      <w:r w:rsidR="00B44034" w:rsidRPr="00B44034">
        <w:rPr>
          <w:rFonts w:eastAsia="Times New Roman" w:cstheme="minorHAnsi"/>
          <w:b w:val="0"/>
          <w:i/>
          <w:color w:val="auto"/>
          <w:szCs w:val="22"/>
          <w:lang w:eastAsia="fr-FR"/>
        </w:rPr>
        <w:t xml:space="preserve">Commissariat </w:t>
      </w:r>
      <w:proofErr w:type="spellStart"/>
      <w:r w:rsidR="00B44034" w:rsidRPr="00B44034">
        <w:rPr>
          <w:rFonts w:eastAsia="Times New Roman" w:cstheme="minorHAnsi"/>
          <w:b w:val="0"/>
          <w:i/>
          <w:color w:val="auto"/>
          <w:szCs w:val="22"/>
          <w:lang w:eastAsia="fr-FR"/>
        </w:rPr>
        <w:t>régional</w:t>
      </w:r>
      <w:proofErr w:type="spellEnd"/>
      <w:r w:rsidR="00B44034" w:rsidRPr="00B44034">
        <w:rPr>
          <w:rFonts w:eastAsia="Times New Roman" w:cstheme="minorHAnsi"/>
          <w:b w:val="0"/>
          <w:i/>
          <w:color w:val="auto"/>
          <w:szCs w:val="22"/>
          <w:lang w:eastAsia="fr-FR"/>
        </w:rPr>
        <w:t xml:space="preserve"> au </w:t>
      </w:r>
      <w:proofErr w:type="spellStart"/>
      <w:r w:rsidR="00B44034" w:rsidRPr="00B44034">
        <w:rPr>
          <w:rFonts w:eastAsia="Times New Roman" w:cstheme="minorHAnsi"/>
          <w:b w:val="0"/>
          <w:i/>
          <w:color w:val="auto"/>
          <w:szCs w:val="22"/>
          <w:lang w:eastAsia="fr-FR"/>
        </w:rPr>
        <w:t>développement</w:t>
      </w:r>
      <w:proofErr w:type="spellEnd"/>
      <w:r w:rsidR="00B44034" w:rsidRPr="00B44034">
        <w:rPr>
          <w:rFonts w:eastAsia="Times New Roman" w:cstheme="minorHAnsi"/>
          <w:b w:val="0"/>
          <w:i/>
          <w:color w:val="auto"/>
          <w:szCs w:val="22"/>
          <w:lang w:eastAsia="fr-FR"/>
        </w:rPr>
        <w:t xml:space="preserve"> </w:t>
      </w:r>
      <w:proofErr w:type="spellStart"/>
      <w:r w:rsidR="00B44034" w:rsidRPr="00B44034">
        <w:rPr>
          <w:rFonts w:eastAsia="Times New Roman" w:cstheme="minorHAnsi"/>
          <w:b w:val="0"/>
          <w:i/>
          <w:color w:val="auto"/>
          <w:szCs w:val="22"/>
          <w:lang w:eastAsia="fr-FR"/>
        </w:rPr>
        <w:t>agricole</w:t>
      </w:r>
      <w:proofErr w:type="spellEnd"/>
      <w:r w:rsidR="00B36D4D">
        <w:rPr>
          <w:rFonts w:eastAsia="Times New Roman" w:cstheme="minorHAnsi"/>
          <w:b w:val="0"/>
          <w:i/>
          <w:color w:val="auto"/>
          <w:szCs w:val="22"/>
          <w:lang w:eastAsia="fr-FR"/>
        </w:rPr>
        <w:t xml:space="preserve">, </w:t>
      </w:r>
      <w:r w:rsidR="00B44034" w:rsidRPr="00B44034">
        <w:rPr>
          <w:rFonts w:eastAsia="Times New Roman" w:cstheme="minorHAnsi"/>
          <w:b w:val="0"/>
          <w:i/>
          <w:color w:val="auto"/>
          <w:szCs w:val="22"/>
          <w:lang w:eastAsia="fr-FR"/>
        </w:rPr>
        <w:t>CRDA</w:t>
      </w:r>
      <w:r w:rsidR="00B44034" w:rsidRPr="00B44034">
        <w:rPr>
          <w:rFonts w:eastAsiaTheme="minorHAnsi" w:cstheme="minorBidi"/>
          <w:b w:val="0"/>
          <w:color w:val="000000" w:themeColor="text1"/>
          <w:szCs w:val="22"/>
        </w:rPr>
        <w:t>)</w:t>
      </w:r>
      <w:r w:rsidRPr="00B44034">
        <w:rPr>
          <w:rFonts w:eastAsiaTheme="minorHAnsi" w:cstheme="minorBidi"/>
          <w:b w:val="0"/>
          <w:color w:val="000000" w:themeColor="text1"/>
          <w:szCs w:val="22"/>
        </w:rPr>
        <w:t xml:space="preserve">. After 30 years of intervention, ODESYPANO has acquired a deep knowledge of the Northwestern regions, as well as a sound understanding of the farming systems </w:t>
      </w:r>
      <w:r w:rsidRPr="00B44034">
        <w:rPr>
          <w:rFonts w:eastAsiaTheme="minorHAnsi" w:cstheme="minorBidi"/>
          <w:b w:val="0"/>
          <w:color w:val="000000" w:themeColor="text1"/>
          <w:szCs w:val="22"/>
        </w:rPr>
        <w:lastRenderedPageBreak/>
        <w:t>and the social challenges. With approximately</w:t>
      </w:r>
      <w:r>
        <w:rPr>
          <w:rFonts w:eastAsiaTheme="minorHAnsi" w:cstheme="minorBidi"/>
          <w:b w:val="0"/>
          <w:color w:val="000000" w:themeColor="text1"/>
          <w:szCs w:val="22"/>
        </w:rPr>
        <w:t xml:space="preserve"> </w:t>
      </w:r>
      <w:r w:rsidRPr="002C550C">
        <w:rPr>
          <w:rFonts w:eastAsiaTheme="minorHAnsi" w:cstheme="minorBidi"/>
          <w:b w:val="0"/>
          <w:color w:val="000000" w:themeColor="text1"/>
          <w:szCs w:val="22"/>
        </w:rPr>
        <w:t>420</w:t>
      </w:r>
      <w:r>
        <w:rPr>
          <w:rFonts w:eastAsiaTheme="minorHAnsi" w:cstheme="minorBidi"/>
          <w:b w:val="0"/>
          <w:color w:val="000000" w:themeColor="text1"/>
          <w:szCs w:val="22"/>
        </w:rPr>
        <w:t xml:space="preserve"> staff</w:t>
      </w:r>
      <w:r w:rsidRPr="002C550C">
        <w:rPr>
          <w:rFonts w:eastAsiaTheme="minorHAnsi" w:cstheme="minorBidi"/>
          <w:b w:val="0"/>
          <w:color w:val="000000" w:themeColor="text1"/>
          <w:szCs w:val="22"/>
        </w:rPr>
        <w:t>, one</w:t>
      </w:r>
      <w:r>
        <w:rPr>
          <w:rFonts w:eastAsiaTheme="minorHAnsi" w:cstheme="minorBidi"/>
          <w:b w:val="0"/>
          <w:color w:val="000000" w:themeColor="text1"/>
          <w:szCs w:val="22"/>
        </w:rPr>
        <w:t>-</w:t>
      </w:r>
      <w:r w:rsidRPr="002C550C">
        <w:rPr>
          <w:rFonts w:eastAsiaTheme="minorHAnsi" w:cstheme="minorBidi"/>
          <w:b w:val="0"/>
          <w:color w:val="000000" w:themeColor="text1"/>
          <w:szCs w:val="22"/>
        </w:rPr>
        <w:t xml:space="preserve">third </w:t>
      </w:r>
      <w:r>
        <w:rPr>
          <w:rFonts w:eastAsiaTheme="minorHAnsi" w:cstheme="minorBidi"/>
          <w:b w:val="0"/>
          <w:color w:val="000000" w:themeColor="text1"/>
          <w:szCs w:val="22"/>
        </w:rPr>
        <w:t xml:space="preserve">of which </w:t>
      </w:r>
      <w:r w:rsidRPr="002C550C">
        <w:rPr>
          <w:rFonts w:eastAsiaTheme="minorHAnsi" w:cstheme="minorBidi"/>
          <w:b w:val="0"/>
          <w:color w:val="000000" w:themeColor="text1"/>
          <w:szCs w:val="22"/>
        </w:rPr>
        <w:t xml:space="preserve">is permanently </w:t>
      </w:r>
      <w:r w:rsidR="00BC1271">
        <w:rPr>
          <w:rFonts w:eastAsiaTheme="minorHAnsi" w:cstheme="minorBidi"/>
          <w:b w:val="0"/>
          <w:color w:val="000000" w:themeColor="text1"/>
          <w:szCs w:val="22"/>
        </w:rPr>
        <w:t>i</w:t>
      </w:r>
      <w:r w:rsidRPr="002C550C">
        <w:rPr>
          <w:rFonts w:eastAsiaTheme="minorHAnsi" w:cstheme="minorBidi"/>
          <w:b w:val="0"/>
          <w:color w:val="000000" w:themeColor="text1"/>
          <w:szCs w:val="22"/>
        </w:rPr>
        <w:t>n the</w:t>
      </w:r>
      <w:r w:rsidRPr="002C550C">
        <w:rPr>
          <w:rFonts w:eastAsiaTheme="minorHAnsi" w:cstheme="minorBidi"/>
          <w:b w:val="0"/>
          <w:color w:val="000000" w:themeColor="text1"/>
          <w:szCs w:val="22"/>
        </w:rPr>
        <w:t xml:space="preserve"> </w:t>
      </w:r>
      <w:r w:rsidR="009D7E1B">
        <w:rPr>
          <w:rFonts w:eastAsiaTheme="minorHAnsi" w:cstheme="minorBidi"/>
          <w:b w:val="0"/>
          <w:color w:val="000000" w:themeColor="text1"/>
          <w:szCs w:val="22"/>
        </w:rPr>
        <w:t>fiel</w:t>
      </w:r>
      <w:r w:rsidRPr="002C550C">
        <w:rPr>
          <w:rFonts w:eastAsiaTheme="minorHAnsi" w:cstheme="minorBidi"/>
          <w:b w:val="0"/>
          <w:color w:val="000000" w:themeColor="text1"/>
          <w:szCs w:val="22"/>
        </w:rPr>
        <w:t>d, the agency is recognized as a key partner by other state institutions, other projects and, mo</w:t>
      </w:r>
      <w:r>
        <w:rPr>
          <w:rFonts w:eastAsiaTheme="minorHAnsi" w:cstheme="minorBidi"/>
          <w:b w:val="0"/>
          <w:color w:val="000000" w:themeColor="text1"/>
          <w:szCs w:val="22"/>
        </w:rPr>
        <w:t>st</w:t>
      </w:r>
      <w:r w:rsidRPr="002C550C">
        <w:rPr>
          <w:rFonts w:eastAsiaTheme="minorHAnsi" w:cstheme="minorBidi"/>
          <w:b w:val="0"/>
          <w:color w:val="000000" w:themeColor="text1"/>
          <w:szCs w:val="22"/>
        </w:rPr>
        <w:t xml:space="preserve"> importantly</w:t>
      </w:r>
      <w:r w:rsidR="009D7E1B">
        <w:rPr>
          <w:rFonts w:eastAsiaTheme="minorHAnsi" w:cstheme="minorBidi"/>
          <w:b w:val="0"/>
          <w:color w:val="000000" w:themeColor="text1"/>
          <w:szCs w:val="22"/>
        </w:rPr>
        <w:t>,</w:t>
      </w:r>
      <w:r w:rsidRPr="002C550C">
        <w:rPr>
          <w:rFonts w:eastAsiaTheme="minorHAnsi" w:cstheme="minorBidi"/>
          <w:b w:val="0"/>
          <w:color w:val="000000" w:themeColor="text1"/>
          <w:szCs w:val="22"/>
        </w:rPr>
        <w:t xml:space="preserve"> by the local population. It is worth highlighting that ODESYPANO was the first state organization that </w:t>
      </w:r>
      <w:r w:rsidR="00BC1271">
        <w:rPr>
          <w:rFonts w:eastAsiaTheme="minorHAnsi" w:cstheme="minorBidi"/>
          <w:b w:val="0"/>
          <w:color w:val="000000" w:themeColor="text1"/>
          <w:szCs w:val="22"/>
        </w:rPr>
        <w:t xml:space="preserve">the </w:t>
      </w:r>
      <w:r w:rsidRPr="002C550C">
        <w:rPr>
          <w:rFonts w:eastAsiaTheme="minorHAnsi" w:cstheme="minorBidi"/>
          <w:b w:val="0"/>
          <w:color w:val="000000" w:themeColor="text1"/>
          <w:szCs w:val="22"/>
        </w:rPr>
        <w:t xml:space="preserve">rural population </w:t>
      </w:r>
      <w:r>
        <w:rPr>
          <w:rFonts w:eastAsiaTheme="minorHAnsi" w:cstheme="minorBidi"/>
          <w:b w:val="0"/>
          <w:color w:val="000000" w:themeColor="text1"/>
          <w:szCs w:val="22"/>
        </w:rPr>
        <w:t>accepted to</w:t>
      </w:r>
      <w:r w:rsidRPr="002C550C">
        <w:rPr>
          <w:rFonts w:eastAsiaTheme="minorHAnsi" w:cstheme="minorBidi"/>
          <w:b w:val="0"/>
          <w:color w:val="000000" w:themeColor="text1"/>
          <w:szCs w:val="22"/>
        </w:rPr>
        <w:t xml:space="preserve"> res</w:t>
      </w:r>
      <w:r w:rsidRPr="002C550C">
        <w:rPr>
          <w:rFonts w:eastAsiaTheme="minorHAnsi" w:cstheme="minorBidi"/>
          <w:b w:val="0"/>
          <w:color w:val="000000" w:themeColor="text1"/>
          <w:szCs w:val="22"/>
        </w:rPr>
        <w:t xml:space="preserve">tart its </w:t>
      </w:r>
      <w:r>
        <w:rPr>
          <w:rFonts w:eastAsiaTheme="minorHAnsi" w:cstheme="minorBidi"/>
          <w:b w:val="0"/>
          <w:color w:val="000000" w:themeColor="text1"/>
          <w:szCs w:val="22"/>
        </w:rPr>
        <w:t xml:space="preserve">field-based development </w:t>
      </w:r>
      <w:r w:rsidRPr="002C550C">
        <w:rPr>
          <w:rFonts w:eastAsiaTheme="minorHAnsi" w:cstheme="minorBidi"/>
          <w:b w:val="0"/>
          <w:color w:val="000000" w:themeColor="text1"/>
          <w:szCs w:val="22"/>
        </w:rPr>
        <w:t xml:space="preserve">activities after the </w:t>
      </w:r>
      <w:r w:rsidR="009D7E1B">
        <w:rPr>
          <w:rFonts w:eastAsiaTheme="minorHAnsi" w:cstheme="minorBidi"/>
          <w:b w:val="0"/>
          <w:color w:val="000000" w:themeColor="text1"/>
          <w:szCs w:val="22"/>
        </w:rPr>
        <w:t>r</w:t>
      </w:r>
      <w:r w:rsidRPr="002C550C">
        <w:rPr>
          <w:rFonts w:eastAsiaTheme="minorHAnsi" w:cstheme="minorBidi"/>
          <w:b w:val="0"/>
          <w:color w:val="000000" w:themeColor="text1"/>
          <w:szCs w:val="22"/>
        </w:rPr>
        <w:t xml:space="preserve">evolution. </w:t>
      </w:r>
      <w:r>
        <w:rPr>
          <w:rFonts w:eastAsiaTheme="minorHAnsi" w:cstheme="minorBidi"/>
          <w:b w:val="0"/>
          <w:color w:val="000000" w:themeColor="text1"/>
          <w:szCs w:val="22"/>
        </w:rPr>
        <w:t xml:space="preserve">Through </w:t>
      </w:r>
      <w:r w:rsidRPr="002C550C">
        <w:rPr>
          <w:rFonts w:eastAsiaTheme="minorHAnsi" w:cstheme="minorBidi"/>
          <w:b w:val="0"/>
          <w:color w:val="000000" w:themeColor="text1"/>
          <w:szCs w:val="22"/>
        </w:rPr>
        <w:t xml:space="preserve">the </w:t>
      </w:r>
      <w:r>
        <w:rPr>
          <w:rFonts w:eastAsiaTheme="minorHAnsi" w:cstheme="minorBidi"/>
          <w:b w:val="0"/>
          <w:color w:val="000000" w:themeColor="text1"/>
          <w:szCs w:val="22"/>
        </w:rPr>
        <w:t xml:space="preserve">participatory </w:t>
      </w:r>
      <w:r w:rsidRPr="002C550C">
        <w:rPr>
          <w:rFonts w:eastAsiaTheme="minorHAnsi" w:cstheme="minorBidi"/>
          <w:b w:val="0"/>
          <w:color w:val="000000" w:themeColor="text1"/>
          <w:szCs w:val="22"/>
        </w:rPr>
        <w:t xml:space="preserve">process, and </w:t>
      </w:r>
      <w:r w:rsidR="00BC1271">
        <w:rPr>
          <w:rFonts w:eastAsiaTheme="minorHAnsi" w:cstheme="minorBidi"/>
          <w:b w:val="0"/>
          <w:color w:val="000000" w:themeColor="text1"/>
          <w:szCs w:val="22"/>
        </w:rPr>
        <w:t>because of</w:t>
      </w:r>
      <w:r>
        <w:rPr>
          <w:rFonts w:eastAsiaTheme="minorHAnsi" w:cstheme="minorBidi"/>
          <w:b w:val="0"/>
          <w:color w:val="000000" w:themeColor="text1"/>
          <w:szCs w:val="22"/>
        </w:rPr>
        <w:t xml:space="preserve"> </w:t>
      </w:r>
      <w:r w:rsidRPr="002C550C">
        <w:rPr>
          <w:rFonts w:eastAsiaTheme="minorHAnsi" w:cstheme="minorBidi"/>
          <w:b w:val="0"/>
          <w:color w:val="000000" w:themeColor="text1"/>
          <w:szCs w:val="22"/>
        </w:rPr>
        <w:t>its credibility</w:t>
      </w:r>
      <w:r>
        <w:rPr>
          <w:rFonts w:eastAsiaTheme="minorHAnsi" w:cstheme="minorBidi"/>
          <w:b w:val="0"/>
          <w:color w:val="000000" w:themeColor="text1"/>
          <w:szCs w:val="22"/>
        </w:rPr>
        <w:t xml:space="preserve"> as a development institution</w:t>
      </w:r>
      <w:r w:rsidRPr="002C550C">
        <w:rPr>
          <w:rFonts w:eastAsiaTheme="minorHAnsi" w:cstheme="minorBidi"/>
          <w:b w:val="0"/>
          <w:color w:val="000000" w:themeColor="text1"/>
          <w:szCs w:val="22"/>
        </w:rPr>
        <w:t xml:space="preserve">, ODESYPANO managed to </w:t>
      </w:r>
      <w:r>
        <w:rPr>
          <w:rFonts w:eastAsiaTheme="minorHAnsi" w:cstheme="minorBidi"/>
          <w:b w:val="0"/>
          <w:color w:val="000000" w:themeColor="text1"/>
          <w:szCs w:val="22"/>
        </w:rPr>
        <w:t xml:space="preserve">finance 40 percent of the PDCs and </w:t>
      </w:r>
      <w:r w:rsidRPr="002C550C">
        <w:rPr>
          <w:rFonts w:eastAsiaTheme="minorHAnsi" w:cstheme="minorBidi"/>
          <w:b w:val="0"/>
          <w:color w:val="000000" w:themeColor="text1"/>
          <w:szCs w:val="22"/>
        </w:rPr>
        <w:t xml:space="preserve">leverage funding </w:t>
      </w:r>
      <w:r>
        <w:rPr>
          <w:rFonts w:eastAsiaTheme="minorHAnsi" w:cstheme="minorBidi"/>
          <w:b w:val="0"/>
          <w:color w:val="000000" w:themeColor="text1"/>
          <w:szCs w:val="22"/>
        </w:rPr>
        <w:t xml:space="preserve">and play a key role in coordinating and implementing the investments of </w:t>
      </w:r>
      <w:r w:rsidRPr="002C550C">
        <w:rPr>
          <w:rFonts w:eastAsiaTheme="minorHAnsi" w:cstheme="minorBidi"/>
          <w:b w:val="0"/>
          <w:color w:val="000000" w:themeColor="text1"/>
          <w:szCs w:val="22"/>
        </w:rPr>
        <w:t>other public services and partners</w:t>
      </w:r>
      <w:r>
        <w:rPr>
          <w:rFonts w:eastAsiaTheme="minorHAnsi" w:cstheme="minorBidi"/>
          <w:b w:val="0"/>
          <w:color w:val="000000" w:themeColor="text1"/>
          <w:szCs w:val="22"/>
        </w:rPr>
        <w:t>.</w:t>
      </w:r>
    </w:p>
    <w:p w:rsidR="00385F84" w:rsidRPr="00385F84" w:rsidRDefault="00CD08D1" w:rsidP="00385F84">
      <w:pPr>
        <w:pStyle w:val="ListParagraph"/>
        <w:numPr>
          <w:ilvl w:val="0"/>
          <w:numId w:val="14"/>
        </w:numPr>
        <w:spacing w:after="240"/>
        <w:ind w:left="0" w:firstLine="0"/>
        <w:contextualSpacing w:val="0"/>
        <w:jc w:val="both"/>
        <w:rPr>
          <w:rFonts w:eastAsiaTheme="minorHAnsi" w:cstheme="minorBidi"/>
          <w:b w:val="0"/>
          <w:color w:val="000000" w:themeColor="text1"/>
          <w:szCs w:val="22"/>
        </w:rPr>
      </w:pPr>
      <w:r w:rsidRPr="00FA459A">
        <w:rPr>
          <w:rFonts w:eastAsiaTheme="minorHAnsi" w:cstheme="minorBidi"/>
          <w:color w:val="000000" w:themeColor="text1"/>
          <w:szCs w:val="22"/>
        </w:rPr>
        <w:t>GDAPs provide farmers with an instrument that will help them achieve economies of scale in organizing access to agricultural inputs, receiving techn</w:t>
      </w:r>
      <w:r w:rsidRPr="00FA459A">
        <w:rPr>
          <w:rFonts w:eastAsiaTheme="minorHAnsi" w:cstheme="minorBidi"/>
          <w:color w:val="000000" w:themeColor="text1"/>
          <w:szCs w:val="22"/>
        </w:rPr>
        <w:t>ical advice, negotiating contract farming arrangements, aggregating agricultural produce</w:t>
      </w:r>
      <w:r w:rsidR="00EA3CA0">
        <w:rPr>
          <w:rFonts w:eastAsiaTheme="minorHAnsi" w:cstheme="minorBidi"/>
          <w:color w:val="000000" w:themeColor="text1"/>
          <w:szCs w:val="22"/>
        </w:rPr>
        <w:t>,</w:t>
      </w:r>
      <w:r w:rsidRPr="00FA459A">
        <w:rPr>
          <w:rFonts w:eastAsiaTheme="minorHAnsi" w:cstheme="minorBidi"/>
          <w:color w:val="000000" w:themeColor="text1"/>
          <w:szCs w:val="22"/>
        </w:rPr>
        <w:t xml:space="preserve"> and organizing storage and marketing.</w:t>
      </w:r>
      <w:r w:rsidRPr="002C550C">
        <w:rPr>
          <w:rFonts w:eastAsiaTheme="minorHAnsi" w:cstheme="minorBidi"/>
          <w:b w:val="0"/>
          <w:color w:val="000000" w:themeColor="text1"/>
          <w:szCs w:val="22"/>
        </w:rPr>
        <w:t xml:space="preserve"> </w:t>
      </w:r>
      <w:r>
        <w:rPr>
          <w:rFonts w:eastAsiaTheme="minorHAnsi" w:cstheme="minorBidi"/>
          <w:b w:val="0"/>
          <w:color w:val="000000" w:themeColor="text1"/>
          <w:szCs w:val="22"/>
        </w:rPr>
        <w:t xml:space="preserve">GDAPs ultimately </w:t>
      </w:r>
      <w:r w:rsidRPr="002C550C">
        <w:rPr>
          <w:rFonts w:eastAsiaTheme="minorHAnsi" w:cstheme="minorBidi"/>
          <w:b w:val="0"/>
          <w:color w:val="000000" w:themeColor="text1"/>
          <w:szCs w:val="22"/>
        </w:rPr>
        <w:t xml:space="preserve">strengthen the bargaining power </w:t>
      </w:r>
      <w:r>
        <w:rPr>
          <w:rFonts w:eastAsiaTheme="minorHAnsi" w:cstheme="minorBidi"/>
          <w:b w:val="0"/>
          <w:color w:val="000000" w:themeColor="text1"/>
          <w:szCs w:val="22"/>
        </w:rPr>
        <w:t xml:space="preserve">of the </w:t>
      </w:r>
      <w:r w:rsidRPr="009724B5">
        <w:rPr>
          <w:rFonts w:eastAsiaTheme="minorHAnsi" w:cstheme="minorBidi"/>
          <w:b w:val="0"/>
          <w:bCs/>
          <w:color w:val="000000" w:themeColor="text1"/>
          <w:szCs w:val="22"/>
        </w:rPr>
        <w:t>project</w:t>
      </w:r>
      <w:r>
        <w:rPr>
          <w:rFonts w:eastAsiaTheme="minorHAnsi" w:cstheme="minorBidi"/>
          <w:b w:val="0"/>
          <w:color w:val="000000" w:themeColor="text1"/>
          <w:szCs w:val="22"/>
        </w:rPr>
        <w:t xml:space="preserve"> beneficiaries </w:t>
      </w:r>
      <w:r w:rsidR="00612D12">
        <w:rPr>
          <w:rFonts w:eastAsiaTheme="minorHAnsi" w:cstheme="minorBidi"/>
          <w:b w:val="0"/>
          <w:color w:val="000000" w:themeColor="text1"/>
          <w:szCs w:val="22"/>
        </w:rPr>
        <w:t>compared</w:t>
      </w:r>
      <w:r w:rsidR="00EA3CA0">
        <w:rPr>
          <w:rFonts w:eastAsiaTheme="minorHAnsi" w:cstheme="minorBidi"/>
          <w:b w:val="0"/>
          <w:color w:val="000000" w:themeColor="text1"/>
          <w:szCs w:val="22"/>
        </w:rPr>
        <w:t xml:space="preserve"> to</w:t>
      </w:r>
      <w:r w:rsidRPr="002C550C">
        <w:rPr>
          <w:rFonts w:eastAsiaTheme="minorHAnsi" w:cstheme="minorBidi"/>
          <w:b w:val="0"/>
          <w:color w:val="000000" w:themeColor="text1"/>
          <w:szCs w:val="22"/>
        </w:rPr>
        <w:t xml:space="preserve"> other economic stakeholders in value c</w:t>
      </w:r>
      <w:r w:rsidRPr="002C550C">
        <w:rPr>
          <w:rFonts w:eastAsiaTheme="minorHAnsi" w:cstheme="minorBidi"/>
          <w:b w:val="0"/>
          <w:color w:val="000000" w:themeColor="text1"/>
          <w:szCs w:val="22"/>
        </w:rPr>
        <w:t xml:space="preserve">hains. </w:t>
      </w:r>
      <w:r>
        <w:rPr>
          <w:rFonts w:eastAsiaTheme="minorHAnsi" w:cstheme="minorBidi"/>
          <w:b w:val="0"/>
          <w:color w:val="000000" w:themeColor="text1"/>
          <w:szCs w:val="22"/>
        </w:rPr>
        <w:t xml:space="preserve">For example, the </w:t>
      </w:r>
      <w:r w:rsidRPr="002C550C">
        <w:rPr>
          <w:rFonts w:eastAsiaTheme="minorHAnsi" w:cstheme="minorBidi"/>
          <w:b w:val="0"/>
          <w:color w:val="000000" w:themeColor="text1"/>
          <w:szCs w:val="22"/>
        </w:rPr>
        <w:t xml:space="preserve">87 GDAPs established by PNO4 have signed 271 partnership contracts with </w:t>
      </w:r>
      <w:r>
        <w:rPr>
          <w:rFonts w:eastAsiaTheme="minorHAnsi" w:cstheme="minorBidi"/>
          <w:b w:val="0"/>
          <w:color w:val="000000" w:themeColor="text1"/>
          <w:szCs w:val="22"/>
        </w:rPr>
        <w:t>various</w:t>
      </w:r>
      <w:r w:rsidRPr="002C550C">
        <w:rPr>
          <w:rFonts w:eastAsiaTheme="minorHAnsi" w:cstheme="minorBidi"/>
          <w:b w:val="0"/>
          <w:color w:val="000000" w:themeColor="text1"/>
          <w:szCs w:val="22"/>
        </w:rPr>
        <w:t xml:space="preserve"> organizations to receive training and technical advice or enter in marketing partnerships, especially in the dairy sector. </w:t>
      </w:r>
      <w:r>
        <w:rPr>
          <w:rFonts w:eastAsiaTheme="majorEastAsia" w:cstheme="majorBidi"/>
          <w:b w:val="0"/>
          <w:bCs/>
          <w:color w:val="000000" w:themeColor="text1"/>
          <w:szCs w:val="22"/>
        </w:rPr>
        <w:t>T</w:t>
      </w:r>
      <w:r w:rsidRPr="002C550C">
        <w:rPr>
          <w:rFonts w:eastAsiaTheme="majorEastAsia" w:cstheme="majorBidi"/>
          <w:b w:val="0"/>
          <w:bCs/>
          <w:color w:val="000000" w:themeColor="text1"/>
          <w:szCs w:val="22"/>
        </w:rPr>
        <w:t>he formation of the GDA</w:t>
      </w:r>
      <w:r>
        <w:rPr>
          <w:rFonts w:eastAsiaTheme="majorEastAsia" w:cstheme="majorBidi"/>
          <w:b w:val="0"/>
          <w:bCs/>
          <w:color w:val="000000" w:themeColor="text1"/>
          <w:szCs w:val="22"/>
        </w:rPr>
        <w:t>P</w:t>
      </w:r>
      <w:r w:rsidRPr="002C550C">
        <w:rPr>
          <w:rFonts w:eastAsiaTheme="majorEastAsia" w:cstheme="majorBidi"/>
          <w:b w:val="0"/>
          <w:bCs/>
          <w:color w:val="000000" w:themeColor="text1"/>
          <w:szCs w:val="22"/>
        </w:rPr>
        <w:t xml:space="preserve">s </w:t>
      </w:r>
      <w:r>
        <w:rPr>
          <w:rFonts w:eastAsiaTheme="majorEastAsia" w:cstheme="majorBidi"/>
          <w:b w:val="0"/>
          <w:bCs/>
          <w:color w:val="000000" w:themeColor="text1"/>
          <w:szCs w:val="22"/>
        </w:rPr>
        <w:t>he</w:t>
      </w:r>
      <w:r>
        <w:rPr>
          <w:rFonts w:eastAsiaTheme="majorEastAsia" w:cstheme="majorBidi"/>
          <w:b w:val="0"/>
          <w:bCs/>
          <w:color w:val="000000" w:themeColor="text1"/>
          <w:szCs w:val="22"/>
        </w:rPr>
        <w:t xml:space="preserve">lps aggregate production and bring it to the markets through </w:t>
      </w:r>
      <w:proofErr w:type="spellStart"/>
      <w:r>
        <w:rPr>
          <w:rFonts w:eastAsiaTheme="majorEastAsia" w:cstheme="majorBidi"/>
          <w:b w:val="0"/>
          <w:bCs/>
          <w:color w:val="000000" w:themeColor="text1"/>
          <w:szCs w:val="22"/>
        </w:rPr>
        <w:t>agro</w:t>
      </w:r>
      <w:proofErr w:type="spellEnd"/>
      <w:r>
        <w:rPr>
          <w:rFonts w:eastAsiaTheme="majorEastAsia" w:cstheme="majorBidi"/>
          <w:b w:val="0"/>
          <w:bCs/>
          <w:color w:val="000000" w:themeColor="text1"/>
          <w:szCs w:val="22"/>
        </w:rPr>
        <w:t>-processors. Nonetheless</w:t>
      </w:r>
      <w:r w:rsidR="00B14D03">
        <w:rPr>
          <w:rFonts w:eastAsiaTheme="majorEastAsia" w:cstheme="majorBidi"/>
          <w:b w:val="0"/>
          <w:bCs/>
          <w:color w:val="000000" w:themeColor="text1"/>
          <w:szCs w:val="22"/>
        </w:rPr>
        <w:t>,</w:t>
      </w:r>
      <w:r>
        <w:rPr>
          <w:rFonts w:eastAsiaTheme="majorEastAsia" w:cstheme="majorBidi"/>
          <w:b w:val="0"/>
          <w:bCs/>
          <w:color w:val="000000" w:themeColor="text1"/>
          <w:szCs w:val="22"/>
        </w:rPr>
        <w:t xml:space="preserve"> nascent producer organizations such as the GDAPs continue to require technical and management assistance before becoming fully autonomous is a commonly observed phen</w:t>
      </w:r>
      <w:r>
        <w:rPr>
          <w:rFonts w:eastAsiaTheme="majorEastAsia" w:cstheme="majorBidi"/>
          <w:b w:val="0"/>
          <w:bCs/>
          <w:color w:val="000000" w:themeColor="text1"/>
          <w:szCs w:val="22"/>
        </w:rPr>
        <w:t>omenon globally. Through its long-term mandate and successful engagement in the region, ODESYPANO will continue to be the regional development partner of choice because of its ability to establish productive local partnerships and leverage government and d</w:t>
      </w:r>
      <w:r>
        <w:rPr>
          <w:rFonts w:eastAsiaTheme="majorEastAsia" w:cstheme="majorBidi"/>
          <w:b w:val="0"/>
          <w:bCs/>
          <w:color w:val="000000" w:themeColor="text1"/>
          <w:szCs w:val="22"/>
        </w:rPr>
        <w:t>onor resources.</w:t>
      </w:r>
    </w:p>
    <w:p w:rsidR="00385F84" w:rsidRDefault="00CD08D1" w:rsidP="00385F84">
      <w:pPr>
        <w:pStyle w:val="ListParagraph"/>
        <w:numPr>
          <w:ilvl w:val="0"/>
          <w:numId w:val="14"/>
        </w:numPr>
        <w:spacing w:after="240"/>
        <w:ind w:left="0" w:firstLine="0"/>
        <w:contextualSpacing w:val="0"/>
        <w:jc w:val="both"/>
        <w:rPr>
          <w:rFonts w:eastAsiaTheme="minorHAnsi" w:cstheme="minorBidi"/>
          <w:b w:val="0"/>
          <w:color w:val="000000" w:themeColor="text1"/>
          <w:szCs w:val="22"/>
        </w:rPr>
      </w:pPr>
      <w:r>
        <w:rPr>
          <w:rFonts w:eastAsiaTheme="minorHAnsi" w:cstheme="minorBidi"/>
          <w:color w:val="000000" w:themeColor="text1"/>
          <w:szCs w:val="22"/>
        </w:rPr>
        <w:t>IPA</w:t>
      </w:r>
      <w:r w:rsidRPr="002C550C">
        <w:rPr>
          <w:rFonts w:eastAsiaTheme="minorHAnsi" w:cstheme="minorBidi"/>
          <w:color w:val="000000" w:themeColor="text1"/>
          <w:szCs w:val="22"/>
        </w:rPr>
        <w:t xml:space="preserve"> has </w:t>
      </w:r>
      <w:r>
        <w:rPr>
          <w:rFonts w:eastAsiaTheme="minorHAnsi" w:cstheme="minorBidi"/>
          <w:color w:val="000000" w:themeColor="text1"/>
          <w:szCs w:val="22"/>
        </w:rPr>
        <w:t xml:space="preserve">generated </w:t>
      </w:r>
      <w:r w:rsidRPr="002C550C">
        <w:rPr>
          <w:rFonts w:eastAsiaTheme="minorHAnsi" w:cstheme="minorBidi"/>
          <w:color w:val="000000" w:themeColor="text1"/>
          <w:szCs w:val="22"/>
        </w:rPr>
        <w:t xml:space="preserve">trust and </w:t>
      </w:r>
      <w:r>
        <w:rPr>
          <w:rFonts w:eastAsiaTheme="minorHAnsi" w:cstheme="minorBidi"/>
          <w:color w:val="000000" w:themeColor="text1"/>
          <w:szCs w:val="22"/>
        </w:rPr>
        <w:t>resulted in closer</w:t>
      </w:r>
      <w:r w:rsidRPr="002C550C">
        <w:rPr>
          <w:rFonts w:eastAsiaTheme="minorHAnsi" w:cstheme="minorBidi"/>
          <w:color w:val="000000" w:themeColor="text1"/>
          <w:szCs w:val="22"/>
        </w:rPr>
        <w:t xml:space="preserve"> collaboration </w:t>
      </w:r>
      <w:r>
        <w:rPr>
          <w:rFonts w:eastAsiaTheme="minorHAnsi" w:cstheme="minorBidi"/>
          <w:color w:val="000000" w:themeColor="text1"/>
          <w:szCs w:val="22"/>
        </w:rPr>
        <w:t xml:space="preserve">between </w:t>
      </w:r>
      <w:r w:rsidRPr="002C550C">
        <w:rPr>
          <w:rFonts w:eastAsiaTheme="minorHAnsi" w:cstheme="minorBidi"/>
          <w:color w:val="000000" w:themeColor="text1"/>
          <w:szCs w:val="22"/>
        </w:rPr>
        <w:t xml:space="preserve">local institutions and </w:t>
      </w:r>
      <w:r w:rsidRPr="00C20FF9">
        <w:rPr>
          <w:bCs/>
          <w:color w:val="auto"/>
          <w:szCs w:val="22"/>
        </w:rPr>
        <w:t>stakeholders</w:t>
      </w:r>
      <w:r w:rsidRPr="00C20FF9">
        <w:rPr>
          <w:rFonts w:eastAsiaTheme="minorHAnsi" w:cstheme="minorBidi"/>
          <w:color w:val="000000" w:themeColor="text1"/>
          <w:szCs w:val="22"/>
        </w:rPr>
        <w:t>.</w:t>
      </w:r>
      <w:r w:rsidRPr="002C550C">
        <w:rPr>
          <w:rFonts w:eastAsiaTheme="minorHAnsi" w:cstheme="minorBidi"/>
          <w:b w:val="0"/>
          <w:color w:val="000000" w:themeColor="text1"/>
          <w:szCs w:val="22"/>
        </w:rPr>
        <w:t xml:space="preserve"> </w:t>
      </w:r>
      <w:r>
        <w:rPr>
          <w:rFonts w:eastAsiaTheme="minorHAnsi" w:cstheme="minorBidi"/>
          <w:b w:val="0"/>
          <w:color w:val="000000" w:themeColor="text1"/>
          <w:szCs w:val="22"/>
        </w:rPr>
        <w:t xml:space="preserve">Further evidence of the important impact of this participatory process is that a range of </w:t>
      </w:r>
      <w:r w:rsidRPr="002C550C">
        <w:rPr>
          <w:rFonts w:eastAsiaTheme="minorHAnsi" w:cstheme="minorBidi"/>
          <w:b w:val="0"/>
          <w:color w:val="000000" w:themeColor="text1"/>
          <w:szCs w:val="22"/>
        </w:rPr>
        <w:t xml:space="preserve">state </w:t>
      </w:r>
      <w:r w:rsidRPr="008418E3">
        <w:rPr>
          <w:b w:val="0"/>
          <w:bCs/>
          <w:color w:val="auto"/>
          <w:szCs w:val="22"/>
        </w:rPr>
        <w:t>institutions</w:t>
      </w:r>
      <w:r w:rsidRPr="002C550C">
        <w:rPr>
          <w:rFonts w:eastAsiaTheme="minorHAnsi" w:cstheme="minorBidi"/>
          <w:b w:val="0"/>
          <w:color w:val="000000" w:themeColor="text1"/>
          <w:szCs w:val="22"/>
        </w:rPr>
        <w:t xml:space="preserve"> </w:t>
      </w:r>
      <w:r>
        <w:rPr>
          <w:rFonts w:eastAsiaTheme="minorHAnsi" w:cstheme="minorBidi"/>
          <w:b w:val="0"/>
          <w:color w:val="000000" w:themeColor="text1"/>
          <w:szCs w:val="22"/>
        </w:rPr>
        <w:t xml:space="preserve">started using </w:t>
      </w:r>
      <w:r w:rsidRPr="002C550C">
        <w:rPr>
          <w:rFonts w:eastAsiaTheme="minorHAnsi" w:cstheme="minorBidi"/>
          <w:b w:val="0"/>
          <w:color w:val="000000" w:themeColor="text1"/>
          <w:szCs w:val="22"/>
        </w:rPr>
        <w:t xml:space="preserve">PDC as the planning tool for their own interventions and investments. </w:t>
      </w:r>
      <w:r>
        <w:rPr>
          <w:rFonts w:eastAsiaTheme="minorHAnsi" w:cstheme="minorBidi"/>
          <w:b w:val="0"/>
          <w:color w:val="000000" w:themeColor="text1"/>
          <w:szCs w:val="22"/>
        </w:rPr>
        <w:t xml:space="preserve">For example, </w:t>
      </w:r>
      <w:r w:rsidRPr="002C550C">
        <w:rPr>
          <w:rFonts w:eastAsiaTheme="minorHAnsi" w:cstheme="minorBidi"/>
          <w:b w:val="0"/>
          <w:color w:val="000000" w:themeColor="text1"/>
          <w:szCs w:val="22"/>
        </w:rPr>
        <w:t>the Regional Governorate, the Ministry of Equipment</w:t>
      </w:r>
      <w:r w:rsidR="00C20FF9">
        <w:rPr>
          <w:rFonts w:eastAsiaTheme="minorHAnsi" w:cstheme="minorBidi"/>
          <w:b w:val="0"/>
          <w:color w:val="000000" w:themeColor="text1"/>
          <w:szCs w:val="22"/>
        </w:rPr>
        <w:t>,</w:t>
      </w:r>
      <w:r w:rsidRPr="002C550C">
        <w:rPr>
          <w:rFonts w:eastAsiaTheme="minorHAnsi" w:cstheme="minorBidi"/>
          <w:b w:val="0"/>
          <w:color w:val="000000" w:themeColor="text1"/>
          <w:szCs w:val="22"/>
        </w:rPr>
        <w:t xml:space="preserve"> and the </w:t>
      </w:r>
      <w:r w:rsidR="000306A1">
        <w:rPr>
          <w:rFonts w:eastAsiaTheme="minorHAnsi" w:cstheme="minorBidi"/>
          <w:b w:val="0"/>
          <w:color w:val="000000" w:themeColor="text1"/>
          <w:szCs w:val="22"/>
        </w:rPr>
        <w:t xml:space="preserve">CRDAs </w:t>
      </w:r>
      <w:r>
        <w:rPr>
          <w:rFonts w:eastAsiaTheme="minorHAnsi" w:cstheme="minorBidi"/>
          <w:b w:val="0"/>
          <w:color w:val="000000" w:themeColor="text1"/>
          <w:szCs w:val="22"/>
        </w:rPr>
        <w:t xml:space="preserve">contributed </w:t>
      </w:r>
      <w:r w:rsidRPr="002C550C">
        <w:rPr>
          <w:rFonts w:eastAsiaTheme="minorHAnsi" w:cstheme="minorBidi"/>
          <w:b w:val="0"/>
          <w:color w:val="000000" w:themeColor="text1"/>
          <w:szCs w:val="22"/>
        </w:rPr>
        <w:t>4</w:t>
      </w:r>
      <w:r>
        <w:rPr>
          <w:rFonts w:eastAsiaTheme="minorHAnsi" w:cstheme="minorBidi"/>
          <w:b w:val="0"/>
          <w:color w:val="000000" w:themeColor="text1"/>
          <w:szCs w:val="22"/>
        </w:rPr>
        <w:t>2</w:t>
      </w:r>
      <w:r w:rsidRPr="002C550C">
        <w:rPr>
          <w:rFonts w:eastAsiaTheme="minorHAnsi" w:cstheme="minorBidi"/>
          <w:b w:val="0"/>
          <w:color w:val="000000" w:themeColor="text1"/>
          <w:szCs w:val="22"/>
        </w:rPr>
        <w:t xml:space="preserve"> percent, 3</w:t>
      </w:r>
      <w:r>
        <w:rPr>
          <w:rFonts w:eastAsiaTheme="minorHAnsi" w:cstheme="minorBidi"/>
          <w:b w:val="0"/>
          <w:color w:val="000000" w:themeColor="text1"/>
          <w:szCs w:val="22"/>
        </w:rPr>
        <w:t>7</w:t>
      </w:r>
      <w:r w:rsidRPr="002C550C">
        <w:rPr>
          <w:rFonts w:eastAsiaTheme="minorHAnsi" w:cstheme="minorBidi"/>
          <w:b w:val="0"/>
          <w:color w:val="000000" w:themeColor="text1"/>
          <w:szCs w:val="22"/>
        </w:rPr>
        <w:t xml:space="preserve"> percent</w:t>
      </w:r>
      <w:r w:rsidR="00C20FF9">
        <w:rPr>
          <w:rFonts w:eastAsiaTheme="minorHAnsi" w:cstheme="minorBidi"/>
          <w:b w:val="0"/>
          <w:color w:val="000000" w:themeColor="text1"/>
          <w:szCs w:val="22"/>
        </w:rPr>
        <w:t>,</w:t>
      </w:r>
      <w:r w:rsidRPr="002C550C">
        <w:rPr>
          <w:rFonts w:eastAsiaTheme="minorHAnsi" w:cstheme="minorBidi"/>
          <w:b w:val="0"/>
          <w:color w:val="000000" w:themeColor="text1"/>
          <w:szCs w:val="22"/>
        </w:rPr>
        <w:t xml:space="preserve"> and </w:t>
      </w:r>
      <w:r>
        <w:rPr>
          <w:rFonts w:eastAsiaTheme="minorHAnsi" w:cstheme="minorBidi"/>
          <w:b w:val="0"/>
          <w:color w:val="000000" w:themeColor="text1"/>
          <w:szCs w:val="22"/>
        </w:rPr>
        <w:t>10</w:t>
      </w:r>
      <w:r w:rsidRPr="002C550C">
        <w:rPr>
          <w:rFonts w:eastAsiaTheme="minorHAnsi" w:cstheme="minorBidi"/>
          <w:b w:val="0"/>
          <w:color w:val="000000" w:themeColor="text1"/>
          <w:szCs w:val="22"/>
        </w:rPr>
        <w:t xml:space="preserve"> percent, respectively, of the total non-PNO4 </w:t>
      </w:r>
      <w:r>
        <w:rPr>
          <w:rFonts w:eastAsiaTheme="minorHAnsi" w:cstheme="minorBidi"/>
          <w:b w:val="0"/>
          <w:color w:val="000000" w:themeColor="text1"/>
          <w:szCs w:val="22"/>
        </w:rPr>
        <w:t xml:space="preserve">PDC </w:t>
      </w:r>
      <w:r w:rsidRPr="002C550C">
        <w:rPr>
          <w:rFonts w:eastAsiaTheme="minorHAnsi" w:cstheme="minorBidi"/>
          <w:b w:val="0"/>
          <w:color w:val="000000" w:themeColor="text1"/>
          <w:szCs w:val="22"/>
        </w:rPr>
        <w:t xml:space="preserve">funding. </w:t>
      </w:r>
      <w:r>
        <w:rPr>
          <w:rFonts w:eastAsiaTheme="minorHAnsi" w:cstheme="minorBidi"/>
          <w:b w:val="0"/>
          <w:color w:val="000000" w:themeColor="text1"/>
          <w:szCs w:val="22"/>
        </w:rPr>
        <w:t>T</w:t>
      </w:r>
      <w:r w:rsidRPr="002C550C">
        <w:rPr>
          <w:rFonts w:eastAsiaTheme="minorHAnsi" w:cstheme="minorBidi"/>
          <w:b w:val="0"/>
          <w:color w:val="000000" w:themeColor="text1"/>
          <w:szCs w:val="22"/>
        </w:rPr>
        <w:t>he P</w:t>
      </w:r>
      <w:r w:rsidRPr="002C550C">
        <w:rPr>
          <w:rFonts w:eastAsiaTheme="minorHAnsi" w:cstheme="minorBidi"/>
          <w:b w:val="0"/>
          <w:color w:val="000000" w:themeColor="text1"/>
          <w:szCs w:val="22"/>
        </w:rPr>
        <w:t xml:space="preserve">NO4 </w:t>
      </w:r>
      <w:r w:rsidRPr="009724B5">
        <w:rPr>
          <w:rFonts w:eastAsiaTheme="minorHAnsi" w:cstheme="minorBidi"/>
          <w:b w:val="0"/>
          <w:bCs/>
          <w:color w:val="000000" w:themeColor="text1"/>
          <w:szCs w:val="22"/>
        </w:rPr>
        <w:t>approach</w:t>
      </w:r>
      <w:r w:rsidRPr="002C550C">
        <w:rPr>
          <w:rFonts w:eastAsiaTheme="minorHAnsi" w:cstheme="minorBidi"/>
          <w:b w:val="0"/>
          <w:color w:val="000000" w:themeColor="text1"/>
          <w:szCs w:val="22"/>
        </w:rPr>
        <w:t xml:space="preserve"> </w:t>
      </w:r>
      <w:r>
        <w:rPr>
          <w:rFonts w:eastAsiaTheme="minorHAnsi" w:cstheme="minorBidi"/>
          <w:b w:val="0"/>
          <w:color w:val="000000" w:themeColor="text1"/>
          <w:szCs w:val="22"/>
        </w:rPr>
        <w:t xml:space="preserve">is </w:t>
      </w:r>
      <w:r w:rsidRPr="002C550C">
        <w:rPr>
          <w:rFonts w:eastAsiaTheme="minorHAnsi" w:cstheme="minorBidi"/>
          <w:b w:val="0"/>
          <w:color w:val="000000" w:themeColor="text1"/>
          <w:szCs w:val="22"/>
        </w:rPr>
        <w:t xml:space="preserve">replicable </w:t>
      </w:r>
      <w:r>
        <w:rPr>
          <w:rFonts w:eastAsiaTheme="minorHAnsi" w:cstheme="minorBidi"/>
          <w:b w:val="0"/>
          <w:color w:val="000000" w:themeColor="text1"/>
          <w:szCs w:val="22"/>
        </w:rPr>
        <w:t xml:space="preserve">and thus particularly </w:t>
      </w:r>
      <w:r w:rsidRPr="002C550C">
        <w:rPr>
          <w:rFonts w:eastAsiaTheme="minorHAnsi" w:cstheme="minorBidi"/>
          <w:b w:val="0"/>
          <w:color w:val="000000" w:themeColor="text1"/>
          <w:szCs w:val="22"/>
        </w:rPr>
        <w:t xml:space="preserve">relevant </w:t>
      </w:r>
      <w:r>
        <w:rPr>
          <w:rFonts w:eastAsiaTheme="minorHAnsi" w:cstheme="minorBidi"/>
          <w:b w:val="0"/>
          <w:color w:val="000000" w:themeColor="text1"/>
          <w:szCs w:val="22"/>
        </w:rPr>
        <w:t>for the Government’s planning for decentralization.</w:t>
      </w:r>
    </w:p>
    <w:p w:rsidR="00385F84" w:rsidRPr="00A92E7C" w:rsidRDefault="00CD08D1" w:rsidP="001269A5">
      <w:pPr>
        <w:spacing w:after="120"/>
        <w:rPr>
          <w:rFonts w:asciiTheme="minorHAnsi" w:hAnsiTheme="minorHAnsi" w:cstheme="minorHAnsi"/>
          <w:b/>
          <w:color w:val="auto"/>
          <w:sz w:val="22"/>
        </w:rPr>
      </w:pPr>
      <w:r w:rsidRPr="00A92E7C">
        <w:rPr>
          <w:rFonts w:asciiTheme="minorHAnsi" w:hAnsiTheme="minorHAnsi" w:cstheme="minorHAnsi"/>
          <w:b/>
          <w:color w:val="auto"/>
          <w:sz w:val="22"/>
        </w:rPr>
        <w:t>Mobilizing Private Sector Financing</w:t>
      </w:r>
    </w:p>
    <w:p w:rsidR="00385F84" w:rsidRDefault="00CD08D1">
      <w:pPr>
        <w:rPr>
          <w:rFonts w:asciiTheme="minorHAnsi" w:eastAsiaTheme="majorEastAsia" w:hAnsiTheme="minorHAnsi" w:cstheme="majorBidi"/>
          <w:color w:val="auto"/>
          <w:sz w:val="22"/>
          <w:szCs w:val="22"/>
        </w:rPr>
      </w:pPr>
      <w:r>
        <w:rPr>
          <w:rFonts w:asciiTheme="minorHAnsi" w:eastAsiaTheme="majorEastAsia" w:hAnsiTheme="minorHAnsi" w:cstheme="majorBidi"/>
          <w:color w:val="auto"/>
          <w:sz w:val="22"/>
          <w:szCs w:val="22"/>
        </w:rPr>
        <w:t>Not applicable</w:t>
      </w:r>
      <w:r w:rsidR="00C20FF9">
        <w:rPr>
          <w:rFonts w:asciiTheme="minorHAnsi" w:eastAsiaTheme="majorEastAsia" w:hAnsiTheme="minorHAnsi" w:cstheme="majorBidi"/>
          <w:color w:val="auto"/>
          <w:sz w:val="22"/>
          <w:szCs w:val="22"/>
        </w:rPr>
        <w:t>.</w:t>
      </w:r>
    </w:p>
    <w:p w:rsidR="00385F84" w:rsidRDefault="00385F84">
      <w:pPr>
        <w:rPr>
          <w:rFonts w:asciiTheme="minorHAnsi" w:eastAsiaTheme="majorEastAsia" w:hAnsiTheme="minorHAnsi" w:cstheme="majorBidi"/>
          <w:color w:val="auto"/>
          <w:sz w:val="22"/>
          <w:szCs w:val="22"/>
        </w:rPr>
      </w:pPr>
    </w:p>
    <w:p w:rsidR="00385F84" w:rsidRPr="00A92E7C" w:rsidRDefault="00CD08D1" w:rsidP="004B12BE">
      <w:pPr>
        <w:spacing w:after="240"/>
        <w:rPr>
          <w:rFonts w:asciiTheme="minorHAnsi" w:hAnsiTheme="minorHAnsi" w:cstheme="minorHAnsi"/>
          <w:b/>
          <w:color w:val="auto"/>
          <w:sz w:val="22"/>
        </w:rPr>
      </w:pPr>
      <w:r w:rsidRPr="00A92E7C">
        <w:rPr>
          <w:rFonts w:asciiTheme="minorHAnsi" w:hAnsiTheme="minorHAnsi" w:cstheme="minorHAnsi"/>
          <w:b/>
          <w:color w:val="auto"/>
          <w:sz w:val="22"/>
        </w:rPr>
        <w:t>Poverty Reduction and Shared Prosperity</w:t>
      </w:r>
    </w:p>
    <w:p w:rsidR="00385F84" w:rsidRDefault="00CD08D1" w:rsidP="001269A5">
      <w:pPr>
        <w:pStyle w:val="ListParagraph"/>
        <w:numPr>
          <w:ilvl w:val="0"/>
          <w:numId w:val="14"/>
        </w:numPr>
        <w:spacing w:after="120"/>
        <w:ind w:left="0" w:firstLine="0"/>
        <w:contextualSpacing w:val="0"/>
        <w:jc w:val="both"/>
        <w:rPr>
          <w:rFonts w:eastAsiaTheme="majorEastAsia" w:cstheme="majorBidi"/>
          <w:b w:val="0"/>
          <w:color w:val="auto"/>
          <w:szCs w:val="22"/>
        </w:rPr>
      </w:pPr>
      <w:r>
        <w:rPr>
          <w:rFonts w:eastAsiaTheme="majorEastAsia" w:cstheme="majorBidi"/>
          <w:color w:val="auto"/>
          <w:szCs w:val="22"/>
        </w:rPr>
        <w:t xml:space="preserve">Through productivity increase, production diversification, </w:t>
      </w:r>
      <w:r w:rsidR="00410C21">
        <w:rPr>
          <w:rFonts w:eastAsiaTheme="majorEastAsia" w:cstheme="majorBidi"/>
          <w:color w:val="auto"/>
          <w:szCs w:val="22"/>
        </w:rPr>
        <w:t>AGRs</w:t>
      </w:r>
      <w:r>
        <w:rPr>
          <w:rFonts w:eastAsiaTheme="majorEastAsia" w:cstheme="majorBidi"/>
          <w:color w:val="auto"/>
          <w:szCs w:val="22"/>
        </w:rPr>
        <w:t xml:space="preserve">, improved water supply, and better connectivity to factor markets, the </w:t>
      </w:r>
      <w:r w:rsidR="004E73AA">
        <w:rPr>
          <w:rFonts w:eastAsiaTheme="majorEastAsia" w:cstheme="majorBidi"/>
          <w:color w:val="auto"/>
          <w:szCs w:val="22"/>
        </w:rPr>
        <w:t>p</w:t>
      </w:r>
      <w:r>
        <w:rPr>
          <w:rFonts w:eastAsiaTheme="majorEastAsia" w:cstheme="majorBidi"/>
          <w:color w:val="auto"/>
          <w:szCs w:val="22"/>
        </w:rPr>
        <w:t>roject</w:t>
      </w:r>
      <w:r w:rsidRPr="00B66CBF">
        <w:rPr>
          <w:rFonts w:eastAsiaTheme="majorEastAsia" w:cstheme="majorBidi"/>
          <w:color w:val="auto"/>
          <w:szCs w:val="22"/>
        </w:rPr>
        <w:t xml:space="preserve"> </w:t>
      </w:r>
      <w:r>
        <w:rPr>
          <w:rFonts w:eastAsiaTheme="majorEastAsia" w:cstheme="majorBidi"/>
          <w:color w:val="auto"/>
          <w:szCs w:val="22"/>
        </w:rPr>
        <w:t xml:space="preserve">had a positive </w:t>
      </w:r>
      <w:r w:rsidRPr="00B66CBF">
        <w:rPr>
          <w:rFonts w:eastAsiaTheme="majorEastAsia" w:cstheme="majorBidi"/>
          <w:color w:val="auto"/>
          <w:szCs w:val="22"/>
        </w:rPr>
        <w:t>impact o</w:t>
      </w:r>
      <w:r>
        <w:rPr>
          <w:rFonts w:eastAsiaTheme="majorEastAsia" w:cstheme="majorBidi"/>
          <w:color w:val="auto"/>
          <w:szCs w:val="22"/>
        </w:rPr>
        <w:t>n</w:t>
      </w:r>
      <w:r w:rsidRPr="00B66CBF">
        <w:rPr>
          <w:rFonts w:eastAsiaTheme="majorEastAsia" w:cstheme="majorBidi"/>
          <w:color w:val="auto"/>
          <w:szCs w:val="22"/>
        </w:rPr>
        <w:t xml:space="preserve"> </w:t>
      </w:r>
      <w:r>
        <w:rPr>
          <w:rFonts w:eastAsiaTheme="majorEastAsia" w:cstheme="majorBidi"/>
          <w:color w:val="auto"/>
          <w:szCs w:val="22"/>
        </w:rPr>
        <w:t>the livelihood of 320,000 rural people</w:t>
      </w:r>
      <w:r w:rsidRPr="002C550C">
        <w:rPr>
          <w:rFonts w:eastAsiaTheme="majorEastAsia" w:cstheme="majorBidi"/>
          <w:b w:val="0"/>
          <w:color w:val="auto"/>
          <w:szCs w:val="22"/>
        </w:rPr>
        <w:t xml:space="preserve">. By design, the </w:t>
      </w:r>
      <w:r w:rsidR="00C20FF9">
        <w:rPr>
          <w:rFonts w:eastAsiaTheme="majorEastAsia" w:cstheme="majorBidi"/>
          <w:b w:val="0"/>
          <w:color w:val="auto"/>
          <w:szCs w:val="22"/>
        </w:rPr>
        <w:t>p</w:t>
      </w:r>
      <w:r w:rsidRPr="002C550C">
        <w:rPr>
          <w:rFonts w:eastAsiaTheme="majorEastAsia" w:cstheme="majorBidi"/>
          <w:b w:val="0"/>
          <w:color w:val="auto"/>
          <w:szCs w:val="22"/>
        </w:rPr>
        <w:t xml:space="preserve">roject targeted the lagging </w:t>
      </w:r>
      <w:r w:rsidRPr="002C550C">
        <w:rPr>
          <w:rFonts w:eastAsiaTheme="majorEastAsia" w:cstheme="majorBidi"/>
          <w:b w:val="0"/>
          <w:color w:val="auto"/>
          <w:szCs w:val="22"/>
        </w:rPr>
        <w:t>regions of the country with highest poverty rates</w:t>
      </w:r>
      <w:r>
        <w:rPr>
          <w:rFonts w:eastAsiaTheme="majorEastAsia" w:cstheme="majorBidi"/>
          <w:b w:val="0"/>
          <w:color w:val="auto"/>
          <w:szCs w:val="22"/>
        </w:rPr>
        <w:t>,</w:t>
      </w:r>
      <w:r w:rsidRPr="002C550C">
        <w:rPr>
          <w:rFonts w:eastAsiaTheme="majorEastAsia" w:cstheme="majorBidi"/>
          <w:b w:val="0"/>
          <w:color w:val="auto"/>
          <w:szCs w:val="22"/>
        </w:rPr>
        <w:t xml:space="preserve"> addressing economic disparities and closing the gap with richer coastal regions. It also targeted the most vulnerable groups, especially youth and women, in its intervention </w:t>
      </w:r>
      <w:proofErr w:type="spellStart"/>
      <w:r w:rsidR="00506DC1">
        <w:rPr>
          <w:rFonts w:eastAsiaTheme="majorEastAsia" w:cstheme="majorBidi"/>
          <w:b w:val="0"/>
          <w:i/>
          <w:color w:val="auto"/>
          <w:szCs w:val="22"/>
        </w:rPr>
        <w:t>i</w:t>
      </w:r>
      <w:r w:rsidRPr="002C550C">
        <w:rPr>
          <w:rFonts w:eastAsiaTheme="majorEastAsia" w:cstheme="majorBidi"/>
          <w:b w:val="0"/>
          <w:i/>
          <w:color w:val="auto"/>
          <w:szCs w:val="22"/>
        </w:rPr>
        <w:t>madas</w:t>
      </w:r>
      <w:proofErr w:type="spellEnd"/>
      <w:r>
        <w:rPr>
          <w:rFonts w:eastAsiaTheme="majorEastAsia" w:cstheme="majorBidi"/>
          <w:b w:val="0"/>
          <w:i/>
          <w:color w:val="auto"/>
          <w:szCs w:val="22"/>
        </w:rPr>
        <w:t>.</w:t>
      </w:r>
      <w:r w:rsidRPr="002C550C">
        <w:rPr>
          <w:rFonts w:eastAsiaTheme="majorEastAsia" w:cstheme="majorBidi"/>
          <w:b w:val="0"/>
          <w:i/>
          <w:color w:val="auto"/>
          <w:szCs w:val="22"/>
        </w:rPr>
        <w:t xml:space="preserve"> </w:t>
      </w:r>
      <w:r>
        <w:rPr>
          <w:rFonts w:eastAsiaTheme="majorEastAsia" w:cstheme="majorBidi"/>
          <w:b w:val="0"/>
          <w:color w:val="auto"/>
          <w:szCs w:val="22"/>
        </w:rPr>
        <w:t>A</w:t>
      </w:r>
      <w:r w:rsidRPr="002C550C">
        <w:rPr>
          <w:rFonts w:eastAsiaTheme="majorEastAsia" w:cstheme="majorBidi"/>
          <w:b w:val="0"/>
          <w:color w:val="auto"/>
          <w:szCs w:val="22"/>
        </w:rPr>
        <w:t xml:space="preserve">s described </w:t>
      </w:r>
      <w:r>
        <w:rPr>
          <w:rFonts w:eastAsiaTheme="majorEastAsia" w:cstheme="majorBidi"/>
          <w:b w:val="0"/>
          <w:color w:val="auto"/>
          <w:szCs w:val="22"/>
        </w:rPr>
        <w:t>in previou</w:t>
      </w:r>
      <w:r>
        <w:rPr>
          <w:rFonts w:eastAsiaTheme="majorEastAsia" w:cstheme="majorBidi"/>
          <w:b w:val="0"/>
          <w:color w:val="auto"/>
          <w:szCs w:val="22"/>
        </w:rPr>
        <w:t>s sections</w:t>
      </w:r>
      <w:r w:rsidRPr="002C550C">
        <w:rPr>
          <w:rFonts w:eastAsiaTheme="majorEastAsia" w:cstheme="majorBidi"/>
          <w:b w:val="0"/>
          <w:color w:val="auto"/>
          <w:szCs w:val="22"/>
        </w:rPr>
        <w:t xml:space="preserve">, </w:t>
      </w:r>
      <w:r>
        <w:rPr>
          <w:rFonts w:eastAsiaTheme="majorEastAsia" w:cstheme="majorBidi"/>
          <w:b w:val="0"/>
          <w:color w:val="auto"/>
          <w:szCs w:val="22"/>
        </w:rPr>
        <w:t xml:space="preserve">it </w:t>
      </w:r>
      <w:r w:rsidRPr="002C550C">
        <w:rPr>
          <w:rFonts w:eastAsiaTheme="majorEastAsia" w:cstheme="majorBidi"/>
          <w:b w:val="0"/>
          <w:color w:val="auto"/>
          <w:szCs w:val="22"/>
        </w:rPr>
        <w:t>improv</w:t>
      </w:r>
      <w:r>
        <w:rPr>
          <w:rFonts w:eastAsiaTheme="majorEastAsia" w:cstheme="majorBidi"/>
          <w:b w:val="0"/>
          <w:color w:val="auto"/>
          <w:szCs w:val="22"/>
        </w:rPr>
        <w:t>ed</w:t>
      </w:r>
      <w:r w:rsidRPr="002C550C">
        <w:rPr>
          <w:rFonts w:eastAsiaTheme="majorEastAsia" w:cstheme="majorBidi"/>
          <w:b w:val="0"/>
          <w:color w:val="auto"/>
          <w:szCs w:val="22"/>
        </w:rPr>
        <w:t xml:space="preserve"> socioeconomic living conditions, increas</w:t>
      </w:r>
      <w:r w:rsidR="00C20FF9">
        <w:rPr>
          <w:rFonts w:eastAsiaTheme="majorEastAsia" w:cstheme="majorBidi"/>
          <w:b w:val="0"/>
          <w:color w:val="auto"/>
          <w:szCs w:val="22"/>
        </w:rPr>
        <w:t>ed</w:t>
      </w:r>
      <w:r w:rsidRPr="002C550C">
        <w:rPr>
          <w:rFonts w:eastAsiaTheme="majorEastAsia" w:cstheme="majorBidi"/>
          <w:b w:val="0"/>
          <w:color w:val="auto"/>
          <w:szCs w:val="22"/>
        </w:rPr>
        <w:t xml:space="preserve"> agricultural diversification and productivity, </w:t>
      </w:r>
      <w:r w:rsidR="00C20FF9">
        <w:rPr>
          <w:rFonts w:eastAsiaTheme="majorEastAsia" w:cstheme="majorBidi"/>
          <w:b w:val="0"/>
          <w:color w:val="auto"/>
          <w:szCs w:val="22"/>
        </w:rPr>
        <w:t>and</w:t>
      </w:r>
      <w:r w:rsidRPr="002C550C">
        <w:rPr>
          <w:rFonts w:eastAsiaTheme="majorEastAsia" w:cstheme="majorBidi"/>
          <w:b w:val="0"/>
          <w:color w:val="auto"/>
          <w:szCs w:val="22"/>
        </w:rPr>
        <w:t xml:space="preserve"> stimulat</w:t>
      </w:r>
      <w:r w:rsidR="00C20FF9">
        <w:rPr>
          <w:rFonts w:eastAsiaTheme="majorEastAsia" w:cstheme="majorBidi"/>
          <w:b w:val="0"/>
          <w:color w:val="auto"/>
          <w:szCs w:val="22"/>
        </w:rPr>
        <w:t>ed</w:t>
      </w:r>
      <w:r w:rsidRPr="002C550C">
        <w:rPr>
          <w:rFonts w:eastAsiaTheme="majorEastAsia" w:cstheme="majorBidi"/>
          <w:b w:val="0"/>
          <w:color w:val="auto"/>
          <w:szCs w:val="22"/>
        </w:rPr>
        <w:t xml:space="preserve"> new on- and off-farm </w:t>
      </w:r>
      <w:r w:rsidR="00410C21">
        <w:rPr>
          <w:rFonts w:eastAsiaTheme="majorEastAsia" w:cstheme="majorBidi"/>
          <w:b w:val="0"/>
          <w:color w:val="auto"/>
          <w:szCs w:val="22"/>
        </w:rPr>
        <w:t>AGRs</w:t>
      </w:r>
      <w:r w:rsidRPr="002C550C">
        <w:rPr>
          <w:rFonts w:eastAsiaTheme="majorEastAsia" w:cstheme="majorBidi"/>
          <w:b w:val="0"/>
          <w:color w:val="auto"/>
          <w:szCs w:val="22"/>
        </w:rPr>
        <w:t xml:space="preserve">. </w:t>
      </w:r>
      <w:r>
        <w:rPr>
          <w:rFonts w:eastAsiaTheme="majorEastAsia" w:cstheme="majorBidi"/>
          <w:b w:val="0"/>
          <w:color w:val="auto"/>
          <w:szCs w:val="22"/>
        </w:rPr>
        <w:t xml:space="preserve">The rehabilitation and construction of feeder roads had a significant impact by connecting isolated </w:t>
      </w:r>
      <w:r>
        <w:rPr>
          <w:rFonts w:eastAsiaTheme="majorEastAsia" w:cstheme="majorBidi"/>
          <w:b w:val="0"/>
          <w:color w:val="auto"/>
          <w:szCs w:val="22"/>
        </w:rPr>
        <w:t>hamlets to basic social services and inputs and outputs markets, offering new productive and marketing opportunities to farmers. For example, livestock farmers</w:t>
      </w:r>
      <w:r w:rsidR="00A7238B">
        <w:rPr>
          <w:rFonts w:eastAsiaTheme="majorEastAsia" w:cstheme="majorBidi"/>
          <w:b w:val="0"/>
          <w:color w:val="auto"/>
          <w:szCs w:val="22"/>
        </w:rPr>
        <w:t>,</w:t>
      </w:r>
      <w:r>
        <w:rPr>
          <w:rFonts w:eastAsiaTheme="majorEastAsia" w:cstheme="majorBidi"/>
          <w:b w:val="0"/>
          <w:color w:val="auto"/>
          <w:szCs w:val="22"/>
        </w:rPr>
        <w:t xml:space="preserve"> newly connected to the road network</w:t>
      </w:r>
      <w:r w:rsidR="00A7238B">
        <w:rPr>
          <w:rFonts w:eastAsiaTheme="majorEastAsia" w:cstheme="majorBidi"/>
          <w:b w:val="0"/>
          <w:color w:val="auto"/>
          <w:szCs w:val="22"/>
        </w:rPr>
        <w:t>,</w:t>
      </w:r>
      <w:r>
        <w:rPr>
          <w:rFonts w:eastAsiaTheme="majorEastAsia" w:cstheme="majorBidi"/>
          <w:b w:val="0"/>
          <w:color w:val="auto"/>
          <w:szCs w:val="22"/>
        </w:rPr>
        <w:t xml:space="preserve"> immediately increased their cattle herd above self-consump</w:t>
      </w:r>
      <w:r>
        <w:rPr>
          <w:rFonts w:eastAsiaTheme="majorEastAsia" w:cstheme="majorBidi"/>
          <w:b w:val="0"/>
          <w:color w:val="auto"/>
          <w:szCs w:val="22"/>
        </w:rPr>
        <w:t xml:space="preserve">tion needs. Poultry farmers, who are primarily women, gained access to better quality feed and </w:t>
      </w:r>
      <w:r w:rsidR="004E0124">
        <w:rPr>
          <w:rFonts w:eastAsiaTheme="majorEastAsia" w:cstheme="majorBidi"/>
          <w:b w:val="0"/>
          <w:color w:val="auto"/>
          <w:szCs w:val="22"/>
        </w:rPr>
        <w:t>turned</w:t>
      </w:r>
      <w:r>
        <w:rPr>
          <w:rFonts w:eastAsiaTheme="majorEastAsia" w:cstheme="majorBidi"/>
          <w:b w:val="0"/>
          <w:color w:val="auto"/>
          <w:szCs w:val="22"/>
        </w:rPr>
        <w:t xml:space="preserve"> a profit.</w:t>
      </w:r>
    </w:p>
    <w:p w:rsidR="00844649" w:rsidRPr="00A92E7C" w:rsidRDefault="00CD08D1" w:rsidP="001269A5">
      <w:pPr>
        <w:keepNext/>
        <w:widowControl/>
        <w:spacing w:after="120"/>
        <w:rPr>
          <w:rFonts w:asciiTheme="minorHAnsi" w:hAnsiTheme="minorHAnsi" w:cstheme="minorHAnsi"/>
          <w:b/>
          <w:color w:val="auto"/>
          <w:sz w:val="22"/>
        </w:rPr>
      </w:pPr>
      <w:r w:rsidRPr="00A92E7C">
        <w:rPr>
          <w:rFonts w:asciiTheme="minorHAnsi" w:hAnsiTheme="minorHAnsi" w:cstheme="minorHAnsi"/>
          <w:b/>
          <w:color w:val="auto"/>
          <w:sz w:val="22"/>
        </w:rPr>
        <w:lastRenderedPageBreak/>
        <w:t>Other Unintended Outcomes and Impacts</w:t>
      </w:r>
    </w:p>
    <w:p w:rsidR="00844649" w:rsidRDefault="00CD08D1" w:rsidP="001269A5">
      <w:pPr>
        <w:spacing w:after="360"/>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Not applicable.</w:t>
      </w:r>
    </w:p>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9366"/>
      </w:tblGrid>
      <w:tr w:rsidR="00D17733" w:rsidTr="001269A5">
        <w:trPr>
          <w:trHeight w:val="432"/>
        </w:trPr>
        <w:tc>
          <w:tcPr>
            <w:tcW w:w="4997" w:type="pct"/>
            <w:shd w:val="clear" w:color="auto" w:fill="F2F7FC"/>
            <w:vAlign w:val="center"/>
          </w:tcPr>
          <w:p w:rsidR="00207714" w:rsidRPr="00CB304D" w:rsidRDefault="00CD08D1" w:rsidP="00243ECD">
            <w:pPr>
              <w:pStyle w:val="NoSpacing"/>
              <w:numPr>
                <w:ilvl w:val="0"/>
                <w:numId w:val="1"/>
              </w:numPr>
              <w:ind w:left="288" w:hanging="288"/>
              <w:outlineLvl w:val="0"/>
              <w:rPr>
                <w:rFonts w:asciiTheme="minorHAnsi" w:hAnsiTheme="minorHAnsi"/>
                <w:b/>
                <w:color w:val="000000" w:themeColor="text1"/>
                <w:sz w:val="22"/>
                <w:szCs w:val="22"/>
              </w:rPr>
            </w:pPr>
            <w:bookmarkStart w:id="28" w:name="_Toc501706149"/>
            <w:r w:rsidRPr="00CB304D">
              <w:rPr>
                <w:rFonts w:asciiTheme="minorHAnsi" w:hAnsiTheme="minorHAnsi"/>
                <w:b/>
                <w:sz w:val="22"/>
                <w:szCs w:val="22"/>
              </w:rPr>
              <w:t>KEY FACTORS THAT AFFECTED IMPLEMENTATION AND OUTCOME</w:t>
            </w:r>
            <w:bookmarkEnd w:id="28"/>
          </w:p>
        </w:tc>
      </w:tr>
      <w:tr w:rsidR="00D17733" w:rsidTr="001269A5">
        <w:tblPrEx>
          <w:shd w:val="clear" w:color="auto" w:fill="auto"/>
        </w:tblPrEx>
        <w:trPr>
          <w:trHeight w:val="360"/>
        </w:trPr>
        <w:tc>
          <w:tcPr>
            <w:tcW w:w="4997" w:type="pct"/>
          </w:tcPr>
          <w:p w:rsidR="00207714" w:rsidRPr="00CB304D" w:rsidRDefault="00CD08D1" w:rsidP="001269A5">
            <w:pPr>
              <w:pStyle w:val="Heading2"/>
              <w:keepNext w:val="0"/>
              <w:keepLines w:val="0"/>
              <w:spacing w:before="240" w:after="120"/>
              <w:outlineLvl w:val="1"/>
              <w:rPr>
                <w:szCs w:val="22"/>
              </w:rPr>
            </w:pPr>
            <w:bookmarkStart w:id="29" w:name="_Toc501706150"/>
            <w:r w:rsidRPr="00CB304D">
              <w:rPr>
                <w:b/>
                <w:szCs w:val="22"/>
              </w:rPr>
              <w:t>A. KEY FACTORS DURING PREPARATION</w:t>
            </w:r>
            <w:bookmarkEnd w:id="29"/>
          </w:p>
        </w:tc>
      </w:tr>
    </w:tbl>
    <w:p w:rsidR="00844649" w:rsidRPr="00844649" w:rsidRDefault="00CD08D1" w:rsidP="008418E3">
      <w:pPr>
        <w:pStyle w:val="ListParagraph"/>
        <w:numPr>
          <w:ilvl w:val="0"/>
          <w:numId w:val="14"/>
        </w:numPr>
        <w:spacing w:after="240"/>
        <w:ind w:left="0" w:firstLine="0"/>
        <w:contextualSpacing w:val="0"/>
        <w:jc w:val="both"/>
        <w:rPr>
          <w:b w:val="0"/>
          <w:bCs/>
          <w:color w:val="auto"/>
          <w:szCs w:val="22"/>
        </w:rPr>
      </w:pPr>
      <w:r w:rsidRPr="007B031A">
        <w:rPr>
          <w:bCs/>
          <w:color w:val="auto"/>
          <w:szCs w:val="22"/>
        </w:rPr>
        <w:t>The project was prepared with a clear reference to the context provided by the history of implementation of previous PNOs and particularly to PNO3</w:t>
      </w:r>
      <w:r w:rsidRPr="00844649">
        <w:rPr>
          <w:b w:val="0"/>
          <w:bCs/>
          <w:color w:val="auto"/>
          <w:szCs w:val="22"/>
        </w:rPr>
        <w:t xml:space="preserve">. Continuity in design and approaches significantly influenced the formulation of </w:t>
      </w:r>
      <w:r w:rsidR="00A7238B">
        <w:rPr>
          <w:b w:val="0"/>
          <w:bCs/>
          <w:color w:val="auto"/>
          <w:szCs w:val="22"/>
        </w:rPr>
        <w:t xml:space="preserve">the </w:t>
      </w:r>
      <w:r w:rsidRPr="00844649">
        <w:rPr>
          <w:b w:val="0"/>
          <w:bCs/>
          <w:color w:val="auto"/>
          <w:szCs w:val="22"/>
        </w:rPr>
        <w:t>project’s activities and</w:t>
      </w:r>
      <w:r w:rsidRPr="00844649">
        <w:rPr>
          <w:b w:val="0"/>
          <w:bCs/>
          <w:color w:val="auto"/>
          <w:szCs w:val="22"/>
        </w:rPr>
        <w:t xml:space="preserve"> approaches, objectives, as well as the </w:t>
      </w:r>
      <w:r w:rsidR="00A7238B">
        <w:rPr>
          <w:b w:val="0"/>
          <w:bCs/>
          <w:color w:val="auto"/>
          <w:szCs w:val="22"/>
        </w:rPr>
        <w:t>R</w:t>
      </w:r>
      <w:r w:rsidRPr="00844649">
        <w:rPr>
          <w:b w:val="0"/>
          <w:bCs/>
          <w:color w:val="auto"/>
          <w:szCs w:val="22"/>
        </w:rPr>
        <w:t xml:space="preserve">esults </w:t>
      </w:r>
      <w:r w:rsidR="000900E7">
        <w:rPr>
          <w:b w:val="0"/>
          <w:bCs/>
          <w:color w:val="auto"/>
          <w:szCs w:val="22"/>
        </w:rPr>
        <w:t>F</w:t>
      </w:r>
      <w:r w:rsidRPr="00844649">
        <w:rPr>
          <w:b w:val="0"/>
          <w:bCs/>
          <w:color w:val="auto"/>
          <w:szCs w:val="22"/>
        </w:rPr>
        <w:t>ramework (particularly on the socioeconomic dimensions). Implementation arrangements through ODESYPANO, which successfully implemented the previous operations in the series, were replicated in this operation</w:t>
      </w:r>
      <w:r w:rsidRPr="00844649">
        <w:rPr>
          <w:b w:val="0"/>
          <w:bCs/>
          <w:color w:val="auto"/>
          <w:szCs w:val="22"/>
        </w:rPr>
        <w:t>, enabling a quick start to implementation. The participatory and inclusive local development dynamic established in PNO3 was a stark contrast to earlier PNOs where top</w:t>
      </w:r>
      <w:r w:rsidR="00A7238B">
        <w:rPr>
          <w:b w:val="0"/>
          <w:bCs/>
          <w:color w:val="auto"/>
          <w:szCs w:val="22"/>
        </w:rPr>
        <w:t>-</w:t>
      </w:r>
      <w:r w:rsidRPr="00844649">
        <w:rPr>
          <w:b w:val="0"/>
          <w:bCs/>
          <w:color w:val="auto"/>
          <w:szCs w:val="22"/>
        </w:rPr>
        <w:t>down government actions were the main drivers of decision making. The substantive parti</w:t>
      </w:r>
      <w:r w:rsidRPr="00844649">
        <w:rPr>
          <w:b w:val="0"/>
          <w:bCs/>
          <w:color w:val="auto"/>
          <w:szCs w:val="22"/>
        </w:rPr>
        <w:t>cipation and ownership of project activities by communities, through extensive consultations and the development of PDCs, resulted in demand</w:t>
      </w:r>
      <w:r w:rsidR="00A7238B">
        <w:rPr>
          <w:b w:val="0"/>
          <w:bCs/>
          <w:color w:val="auto"/>
          <w:szCs w:val="22"/>
        </w:rPr>
        <w:t>-</w:t>
      </w:r>
      <w:r w:rsidRPr="00844649">
        <w:rPr>
          <w:b w:val="0"/>
          <w:bCs/>
          <w:color w:val="auto"/>
          <w:szCs w:val="22"/>
        </w:rPr>
        <w:t>driven investments in infrastructure and connectivity and mainstreaming of production practices aimed at boosting c</w:t>
      </w:r>
      <w:r w:rsidRPr="00844649">
        <w:rPr>
          <w:b w:val="0"/>
          <w:bCs/>
          <w:color w:val="auto"/>
          <w:szCs w:val="22"/>
        </w:rPr>
        <w:t xml:space="preserve">rop and livestock productivity. </w:t>
      </w:r>
    </w:p>
    <w:p w:rsidR="00844649" w:rsidRDefault="00CD08D1" w:rsidP="008418E3">
      <w:pPr>
        <w:pStyle w:val="ListParagraph"/>
        <w:numPr>
          <w:ilvl w:val="0"/>
          <w:numId w:val="14"/>
        </w:numPr>
        <w:spacing w:after="240"/>
        <w:ind w:left="0" w:firstLine="0"/>
        <w:contextualSpacing w:val="0"/>
        <w:jc w:val="both"/>
        <w:rPr>
          <w:b w:val="0"/>
          <w:bCs/>
          <w:color w:val="auto"/>
          <w:szCs w:val="22"/>
        </w:rPr>
      </w:pPr>
      <w:r w:rsidRPr="007B031A">
        <w:rPr>
          <w:bCs/>
          <w:color w:val="auto"/>
          <w:szCs w:val="22"/>
        </w:rPr>
        <w:t xml:space="preserve">Two project shortcomings were </w:t>
      </w:r>
      <w:r w:rsidR="003016CC">
        <w:rPr>
          <w:bCs/>
          <w:color w:val="auto"/>
          <w:szCs w:val="22"/>
        </w:rPr>
        <w:t xml:space="preserve">not going further in developing strategies </w:t>
      </w:r>
      <w:r w:rsidRPr="007B031A">
        <w:rPr>
          <w:bCs/>
          <w:color w:val="auto"/>
          <w:szCs w:val="22"/>
        </w:rPr>
        <w:t xml:space="preserve">to co-finance </w:t>
      </w:r>
      <w:r w:rsidR="00410C21" w:rsidRPr="007B031A">
        <w:rPr>
          <w:bCs/>
          <w:color w:val="auto"/>
          <w:szCs w:val="22"/>
        </w:rPr>
        <w:t>AGR</w:t>
      </w:r>
      <w:r w:rsidRPr="007B031A">
        <w:rPr>
          <w:bCs/>
          <w:color w:val="auto"/>
          <w:szCs w:val="22"/>
        </w:rPr>
        <w:t xml:space="preserve">s and </w:t>
      </w:r>
      <w:r w:rsidR="003016CC">
        <w:rPr>
          <w:bCs/>
          <w:color w:val="auto"/>
          <w:szCs w:val="22"/>
        </w:rPr>
        <w:t>not fully anticipating the difficulties in attribution associated with the socio-economic index</w:t>
      </w:r>
      <w:r w:rsidRPr="00844649">
        <w:rPr>
          <w:b w:val="0"/>
          <w:bCs/>
          <w:color w:val="auto"/>
          <w:szCs w:val="22"/>
        </w:rPr>
        <w:t xml:space="preserve">. Building on the successful pilot carried out under PNO3, the land consolidation experience was expanded, but insufficient lessons were drawn from earlier failures to mobilize credit for </w:t>
      </w:r>
      <w:r w:rsidR="00410C21">
        <w:rPr>
          <w:b w:val="0"/>
          <w:bCs/>
          <w:color w:val="auto"/>
          <w:szCs w:val="22"/>
        </w:rPr>
        <w:t>AGRs</w:t>
      </w:r>
      <w:r w:rsidRPr="00844649">
        <w:rPr>
          <w:b w:val="0"/>
          <w:bCs/>
          <w:color w:val="auto"/>
          <w:szCs w:val="22"/>
        </w:rPr>
        <w:t>. For example, a specific subcomponent to support microcredit in</w:t>
      </w:r>
      <w:r w:rsidRPr="00844649">
        <w:rPr>
          <w:b w:val="0"/>
          <w:bCs/>
          <w:color w:val="auto"/>
          <w:szCs w:val="22"/>
        </w:rPr>
        <w:t>stitutions could have been added to the design. Similarly, the measurement of household incomes was dropped from the PDO and</w:t>
      </w:r>
      <w:r w:rsidR="00300D50">
        <w:rPr>
          <w:b w:val="0"/>
          <w:bCs/>
          <w:color w:val="auto"/>
          <w:szCs w:val="22"/>
        </w:rPr>
        <w:t xml:space="preserve">, as per the guidance given to the project’s formulation team, </w:t>
      </w:r>
      <w:r w:rsidRPr="00844649">
        <w:rPr>
          <w:b w:val="0"/>
          <w:bCs/>
          <w:color w:val="auto"/>
          <w:szCs w:val="22"/>
        </w:rPr>
        <w:t>substituted with a composite index to capture the change of the socio</w:t>
      </w:r>
      <w:r w:rsidRPr="00844649">
        <w:rPr>
          <w:b w:val="0"/>
          <w:bCs/>
          <w:color w:val="auto"/>
          <w:szCs w:val="22"/>
        </w:rPr>
        <w:t xml:space="preserve">economic conditions of rural population. While the index was measured at </w:t>
      </w:r>
      <w:r w:rsidR="00A80F6A">
        <w:rPr>
          <w:b w:val="0"/>
          <w:bCs/>
          <w:color w:val="auto"/>
          <w:szCs w:val="22"/>
        </w:rPr>
        <w:t>p</w:t>
      </w:r>
      <w:r w:rsidRPr="00844649">
        <w:rPr>
          <w:b w:val="0"/>
          <w:bCs/>
          <w:color w:val="auto"/>
          <w:szCs w:val="22"/>
        </w:rPr>
        <w:t>roject inception, midterm</w:t>
      </w:r>
      <w:r w:rsidR="00A80F6A">
        <w:rPr>
          <w:b w:val="0"/>
          <w:bCs/>
          <w:color w:val="auto"/>
          <w:szCs w:val="22"/>
        </w:rPr>
        <w:t>,</w:t>
      </w:r>
      <w:r w:rsidRPr="00844649">
        <w:rPr>
          <w:b w:val="0"/>
          <w:bCs/>
          <w:color w:val="auto"/>
          <w:szCs w:val="22"/>
        </w:rPr>
        <w:t xml:space="preserve"> and closure, better attribution of the project impacts would have been possible through the collection of data on incomes and the use of control groups. Fo</w:t>
      </w:r>
      <w:r w:rsidRPr="00844649">
        <w:rPr>
          <w:b w:val="0"/>
          <w:bCs/>
          <w:color w:val="auto"/>
          <w:szCs w:val="22"/>
        </w:rPr>
        <w:t xml:space="preserve">r example, </w:t>
      </w:r>
      <w:r w:rsidR="00A80F6A">
        <w:rPr>
          <w:b w:val="0"/>
          <w:bCs/>
          <w:color w:val="auto"/>
          <w:szCs w:val="22"/>
        </w:rPr>
        <w:t xml:space="preserve">a </w:t>
      </w:r>
      <w:r w:rsidRPr="00844649">
        <w:rPr>
          <w:b w:val="0"/>
          <w:bCs/>
          <w:color w:val="auto"/>
          <w:szCs w:val="22"/>
        </w:rPr>
        <w:t>panel survey of household income may have been a more effective option to capture the positive outcomes of PNO4</w:t>
      </w:r>
      <w:r w:rsidR="00942FEA">
        <w:rPr>
          <w:b w:val="0"/>
          <w:bCs/>
          <w:color w:val="auto"/>
          <w:szCs w:val="22"/>
        </w:rPr>
        <w:t>, although this approach would have been difficult in the social context after the revolution</w:t>
      </w:r>
      <w:r w:rsidRPr="00844649">
        <w:rPr>
          <w:b w:val="0"/>
          <w:bCs/>
          <w:color w:val="auto"/>
          <w:szCs w:val="22"/>
        </w:rPr>
        <w:t>.</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D17733" w:rsidTr="00207714">
        <w:trPr>
          <w:trHeight w:val="153"/>
        </w:trPr>
        <w:tc>
          <w:tcPr>
            <w:tcW w:w="9360" w:type="dxa"/>
          </w:tcPr>
          <w:p w:rsidR="00207714" w:rsidRPr="00CB304D" w:rsidRDefault="00CD08D1" w:rsidP="00243ECD">
            <w:pPr>
              <w:pStyle w:val="Heading2"/>
              <w:keepNext w:val="0"/>
              <w:keepLines w:val="0"/>
              <w:outlineLvl w:val="1"/>
              <w:rPr>
                <w:szCs w:val="22"/>
              </w:rPr>
            </w:pPr>
            <w:bookmarkStart w:id="30" w:name="_Toc501706151"/>
            <w:r w:rsidRPr="00CB304D">
              <w:rPr>
                <w:b/>
                <w:szCs w:val="22"/>
              </w:rPr>
              <w:t>B. KEY FACTORS DURING IMPLEMENTATION</w:t>
            </w:r>
            <w:bookmarkEnd w:id="30"/>
          </w:p>
        </w:tc>
      </w:tr>
    </w:tbl>
    <w:p w:rsidR="00844649" w:rsidRPr="00612D12" w:rsidRDefault="00CD08D1" w:rsidP="00207714">
      <w:pPr>
        <w:pStyle w:val="ListParagraph"/>
        <w:widowControl/>
        <w:autoSpaceDE/>
        <w:autoSpaceDN/>
        <w:adjustRightInd/>
        <w:spacing w:before="240" w:after="240"/>
        <w:contextualSpacing w:val="0"/>
        <w:jc w:val="both"/>
        <w:rPr>
          <w:rFonts w:eastAsiaTheme="majorEastAsia" w:cstheme="majorBidi"/>
          <w:b w:val="0"/>
          <w:color w:val="auto"/>
          <w:szCs w:val="22"/>
        </w:rPr>
      </w:pPr>
      <w:r w:rsidRPr="00612D12">
        <w:rPr>
          <w:rFonts w:eastAsiaTheme="majorEastAsia" w:cstheme="majorBidi"/>
          <w:color w:val="auto"/>
          <w:szCs w:val="22"/>
        </w:rPr>
        <w:t xml:space="preserve">Factors </w:t>
      </w:r>
      <w:r w:rsidR="00A80F6A" w:rsidRPr="00612D12">
        <w:rPr>
          <w:rFonts w:eastAsiaTheme="majorEastAsia" w:cstheme="majorBidi"/>
          <w:color w:val="auto"/>
          <w:szCs w:val="22"/>
        </w:rPr>
        <w:t>O</w:t>
      </w:r>
      <w:r w:rsidRPr="00612D12">
        <w:rPr>
          <w:rFonts w:eastAsiaTheme="majorEastAsia" w:cstheme="majorBidi"/>
          <w:color w:val="auto"/>
          <w:szCs w:val="22"/>
        </w:rPr>
        <w:t xml:space="preserve">utside the </w:t>
      </w:r>
      <w:proofErr w:type="spellStart"/>
      <w:r w:rsidRPr="00612D12">
        <w:rPr>
          <w:rFonts w:eastAsiaTheme="majorEastAsia" w:cstheme="majorBidi"/>
          <w:color w:val="auto"/>
          <w:szCs w:val="22"/>
        </w:rPr>
        <w:t>GoT</w:t>
      </w:r>
      <w:proofErr w:type="spellEnd"/>
      <w:r w:rsidRPr="00612D12">
        <w:rPr>
          <w:rFonts w:eastAsiaTheme="majorEastAsia" w:cstheme="majorBidi"/>
          <w:color w:val="auto"/>
          <w:szCs w:val="22"/>
        </w:rPr>
        <w:t xml:space="preserve"> and ODESYPANO</w:t>
      </w:r>
      <w:r w:rsidR="00870F63" w:rsidRPr="00612D12">
        <w:rPr>
          <w:rFonts w:eastAsiaTheme="majorEastAsia" w:cstheme="majorBidi"/>
          <w:color w:val="auto"/>
          <w:szCs w:val="22"/>
        </w:rPr>
        <w:t xml:space="preserve"> Control</w:t>
      </w:r>
    </w:p>
    <w:p w:rsidR="00844649" w:rsidRDefault="00CD08D1" w:rsidP="008418E3">
      <w:pPr>
        <w:pStyle w:val="ListParagraph"/>
        <w:numPr>
          <w:ilvl w:val="0"/>
          <w:numId w:val="14"/>
        </w:numPr>
        <w:spacing w:after="240"/>
        <w:ind w:left="0" w:firstLine="0"/>
        <w:contextualSpacing w:val="0"/>
        <w:jc w:val="both"/>
        <w:rPr>
          <w:rFonts w:eastAsiaTheme="majorEastAsia" w:cstheme="majorBidi"/>
          <w:b w:val="0"/>
          <w:color w:val="auto"/>
          <w:szCs w:val="22"/>
        </w:rPr>
      </w:pPr>
      <w:r>
        <w:rPr>
          <w:rFonts w:eastAsiaTheme="majorEastAsia" w:cstheme="majorBidi"/>
          <w:color w:val="auto"/>
          <w:szCs w:val="22"/>
        </w:rPr>
        <w:t>T</w:t>
      </w:r>
      <w:r w:rsidRPr="0032332F">
        <w:rPr>
          <w:rFonts w:eastAsiaTheme="majorEastAsia" w:cstheme="majorBidi"/>
          <w:color w:val="auto"/>
          <w:szCs w:val="22"/>
        </w:rPr>
        <w:t xml:space="preserve">he project became effective at a time of social and political turbulence, which resulted in a regime-changing revolution with profound impacts on the country’s rural population, as well as the Government’s </w:t>
      </w:r>
      <w:r w:rsidRPr="0032332F">
        <w:rPr>
          <w:rFonts w:eastAsiaTheme="majorEastAsia" w:cstheme="majorBidi"/>
          <w:color w:val="auto"/>
          <w:szCs w:val="22"/>
        </w:rPr>
        <w:t>ability to ensure basic rule of law (at least temporarily) and the effective functioning of public services</w:t>
      </w:r>
      <w:r w:rsidRPr="00125FD4">
        <w:rPr>
          <w:rFonts w:eastAsiaTheme="majorEastAsia" w:cstheme="majorBidi"/>
          <w:color w:val="auto"/>
          <w:szCs w:val="22"/>
        </w:rPr>
        <w:t>.</w:t>
      </w:r>
      <w:r w:rsidRPr="0032332F">
        <w:rPr>
          <w:rFonts w:eastAsiaTheme="majorEastAsia" w:cstheme="majorBidi"/>
          <w:b w:val="0"/>
          <w:color w:val="auto"/>
          <w:szCs w:val="22"/>
        </w:rPr>
        <w:t xml:space="preserve"> </w:t>
      </w:r>
      <w:r>
        <w:rPr>
          <w:rFonts w:eastAsiaTheme="majorEastAsia" w:cstheme="majorBidi"/>
          <w:b w:val="0"/>
          <w:color w:val="auto"/>
          <w:szCs w:val="22"/>
        </w:rPr>
        <w:t>D</w:t>
      </w:r>
      <w:r w:rsidRPr="0032332F">
        <w:rPr>
          <w:rFonts w:eastAsiaTheme="majorEastAsia" w:cstheme="majorBidi"/>
          <w:b w:val="0"/>
          <w:color w:val="auto"/>
          <w:szCs w:val="22"/>
        </w:rPr>
        <w:t>uring the first two years of implementation</w:t>
      </w:r>
      <w:r w:rsidR="00125FD4">
        <w:rPr>
          <w:rFonts w:eastAsiaTheme="majorEastAsia" w:cstheme="majorBidi"/>
          <w:b w:val="0"/>
          <w:color w:val="auto"/>
          <w:szCs w:val="22"/>
        </w:rPr>
        <w:t>,</w:t>
      </w:r>
      <w:r w:rsidRPr="0032332F">
        <w:rPr>
          <w:rFonts w:eastAsiaTheme="majorEastAsia" w:cstheme="majorBidi"/>
          <w:b w:val="0"/>
          <w:color w:val="auto"/>
          <w:szCs w:val="22"/>
        </w:rPr>
        <w:t xml:space="preserve"> progress in developing community plans was limited as rural communities </w:t>
      </w:r>
      <w:r w:rsidRPr="008418E3">
        <w:rPr>
          <w:b w:val="0"/>
          <w:bCs/>
          <w:color w:val="auto"/>
          <w:szCs w:val="22"/>
        </w:rPr>
        <w:t>expressed</w:t>
      </w:r>
      <w:r w:rsidRPr="0032332F">
        <w:rPr>
          <w:rFonts w:eastAsiaTheme="majorEastAsia" w:cstheme="majorBidi"/>
          <w:b w:val="0"/>
          <w:color w:val="auto"/>
          <w:szCs w:val="22"/>
        </w:rPr>
        <w:t xml:space="preserve"> apprehension and ev</w:t>
      </w:r>
      <w:r w:rsidRPr="0032332F">
        <w:rPr>
          <w:rFonts w:eastAsiaTheme="majorEastAsia" w:cstheme="majorBidi"/>
          <w:b w:val="0"/>
          <w:color w:val="auto"/>
          <w:szCs w:val="22"/>
        </w:rPr>
        <w:t xml:space="preserve">en hostility toward government institutions and programs. </w:t>
      </w:r>
      <w:r w:rsidR="00125FD4">
        <w:rPr>
          <w:rFonts w:eastAsiaTheme="majorEastAsia" w:cstheme="majorBidi"/>
          <w:b w:val="0"/>
          <w:color w:val="auto"/>
          <w:szCs w:val="22"/>
        </w:rPr>
        <w:t xml:space="preserve">However, </w:t>
      </w:r>
      <w:r>
        <w:rPr>
          <w:rFonts w:eastAsiaTheme="majorEastAsia" w:cstheme="majorBidi"/>
          <w:b w:val="0"/>
          <w:color w:val="auto"/>
          <w:szCs w:val="22"/>
        </w:rPr>
        <w:t xml:space="preserve">the </w:t>
      </w:r>
      <w:r w:rsidRPr="0032332F">
        <w:rPr>
          <w:rFonts w:eastAsiaTheme="majorEastAsia" w:cstheme="majorBidi"/>
          <w:b w:val="0"/>
          <w:color w:val="auto"/>
          <w:szCs w:val="22"/>
        </w:rPr>
        <w:t xml:space="preserve">project was not entirely derailed </w:t>
      </w:r>
      <w:r>
        <w:rPr>
          <w:rFonts w:eastAsiaTheme="majorEastAsia" w:cstheme="majorBidi"/>
          <w:b w:val="0"/>
          <w:color w:val="auto"/>
          <w:szCs w:val="22"/>
        </w:rPr>
        <w:t xml:space="preserve">at this stage due to ODESYPANO’s reputation in </w:t>
      </w:r>
      <w:r w:rsidRPr="0032332F">
        <w:rPr>
          <w:rFonts w:eastAsiaTheme="majorEastAsia" w:cstheme="majorBidi"/>
          <w:b w:val="0"/>
          <w:color w:val="auto"/>
          <w:szCs w:val="22"/>
        </w:rPr>
        <w:t xml:space="preserve">rural areas of the </w:t>
      </w:r>
      <w:r w:rsidR="0074421B">
        <w:rPr>
          <w:rFonts w:eastAsiaTheme="majorEastAsia" w:cstheme="majorBidi"/>
          <w:b w:val="0"/>
          <w:color w:val="auto"/>
          <w:szCs w:val="22"/>
        </w:rPr>
        <w:t>n</w:t>
      </w:r>
      <w:r w:rsidRPr="0032332F">
        <w:rPr>
          <w:rFonts w:eastAsiaTheme="majorEastAsia" w:cstheme="majorBidi"/>
          <w:b w:val="0"/>
          <w:color w:val="auto"/>
          <w:szCs w:val="22"/>
        </w:rPr>
        <w:t>orth</w:t>
      </w:r>
      <w:r w:rsidR="0074421B">
        <w:rPr>
          <w:rFonts w:eastAsiaTheme="majorEastAsia" w:cstheme="majorBidi"/>
          <w:b w:val="0"/>
          <w:color w:val="auto"/>
          <w:szCs w:val="22"/>
        </w:rPr>
        <w:t>w</w:t>
      </w:r>
      <w:r w:rsidRPr="0032332F">
        <w:rPr>
          <w:rFonts w:eastAsiaTheme="majorEastAsia" w:cstheme="majorBidi"/>
          <w:b w:val="0"/>
          <w:color w:val="auto"/>
          <w:szCs w:val="22"/>
        </w:rPr>
        <w:t>est as a trustworthy partner and an effective implemente</w:t>
      </w:r>
      <w:r>
        <w:rPr>
          <w:rFonts w:eastAsiaTheme="majorEastAsia" w:cstheme="majorBidi"/>
          <w:b w:val="0"/>
          <w:color w:val="auto"/>
          <w:szCs w:val="22"/>
        </w:rPr>
        <w:t xml:space="preserve">r. While works under </w:t>
      </w:r>
      <w:r w:rsidR="0074421B">
        <w:rPr>
          <w:rFonts w:eastAsiaTheme="majorEastAsia" w:cstheme="majorBidi"/>
          <w:b w:val="0"/>
          <w:color w:val="auto"/>
          <w:szCs w:val="22"/>
        </w:rPr>
        <w:t>C</w:t>
      </w:r>
      <w:r>
        <w:rPr>
          <w:rFonts w:eastAsiaTheme="majorEastAsia" w:cstheme="majorBidi"/>
          <w:b w:val="0"/>
          <w:color w:val="auto"/>
          <w:szCs w:val="22"/>
        </w:rPr>
        <w:t>o</w:t>
      </w:r>
      <w:r>
        <w:rPr>
          <w:rFonts w:eastAsiaTheme="majorEastAsia" w:cstheme="majorBidi"/>
          <w:b w:val="0"/>
          <w:color w:val="auto"/>
          <w:szCs w:val="22"/>
        </w:rPr>
        <w:t>mponents 3 and 4 were seriously delayed by civil unrest, ODESYPANO</w:t>
      </w:r>
      <w:r w:rsidR="00125FD4">
        <w:rPr>
          <w:rFonts w:eastAsiaTheme="majorEastAsia" w:cstheme="majorBidi"/>
          <w:b w:val="0"/>
          <w:color w:val="auto"/>
          <w:szCs w:val="22"/>
        </w:rPr>
        <w:t>,</w:t>
      </w:r>
      <w:r>
        <w:rPr>
          <w:rFonts w:eastAsiaTheme="majorEastAsia" w:cstheme="majorBidi"/>
          <w:b w:val="0"/>
          <w:color w:val="auto"/>
          <w:szCs w:val="22"/>
        </w:rPr>
        <w:t xml:space="preserve"> nonetheless</w:t>
      </w:r>
      <w:r w:rsidR="00125FD4">
        <w:rPr>
          <w:rFonts w:eastAsiaTheme="majorEastAsia" w:cstheme="majorBidi"/>
          <w:b w:val="0"/>
          <w:color w:val="auto"/>
          <w:szCs w:val="22"/>
        </w:rPr>
        <w:t>,</w:t>
      </w:r>
      <w:r>
        <w:rPr>
          <w:rFonts w:eastAsiaTheme="majorEastAsia" w:cstheme="majorBidi"/>
          <w:b w:val="0"/>
          <w:color w:val="auto"/>
          <w:szCs w:val="22"/>
        </w:rPr>
        <w:t xml:space="preserve"> managed to fully complete all works before project closure. </w:t>
      </w:r>
    </w:p>
    <w:p w:rsidR="00844649" w:rsidRPr="00612D12" w:rsidRDefault="00CD08D1" w:rsidP="003574BE">
      <w:pPr>
        <w:pStyle w:val="ListParagraph"/>
        <w:widowControl/>
        <w:autoSpaceDE/>
        <w:autoSpaceDN/>
        <w:adjustRightInd/>
        <w:spacing w:after="240"/>
        <w:contextualSpacing w:val="0"/>
        <w:jc w:val="both"/>
        <w:rPr>
          <w:rFonts w:eastAsiaTheme="majorEastAsia" w:cstheme="majorBidi"/>
          <w:color w:val="auto"/>
          <w:szCs w:val="22"/>
        </w:rPr>
      </w:pPr>
      <w:r w:rsidRPr="00612D12">
        <w:rPr>
          <w:rFonts w:eastAsiaTheme="majorEastAsia" w:cstheme="majorBidi"/>
          <w:color w:val="auto"/>
          <w:szCs w:val="22"/>
        </w:rPr>
        <w:lastRenderedPageBreak/>
        <w:t xml:space="preserve">Factors </w:t>
      </w:r>
      <w:r w:rsidR="00801068" w:rsidRPr="00612D12">
        <w:rPr>
          <w:rFonts w:eastAsiaTheme="majorEastAsia" w:cstheme="majorBidi"/>
          <w:color w:val="auto"/>
          <w:szCs w:val="22"/>
        </w:rPr>
        <w:t>S</w:t>
      </w:r>
      <w:r w:rsidRPr="00612D12">
        <w:rPr>
          <w:rFonts w:eastAsiaTheme="majorEastAsia" w:cstheme="majorBidi"/>
          <w:color w:val="auto"/>
          <w:szCs w:val="22"/>
        </w:rPr>
        <w:t xml:space="preserve">ubject to </w:t>
      </w:r>
      <w:r w:rsidR="00801068" w:rsidRPr="00612D12">
        <w:rPr>
          <w:rFonts w:eastAsiaTheme="majorEastAsia" w:cstheme="majorBidi"/>
          <w:color w:val="auto"/>
          <w:szCs w:val="22"/>
        </w:rPr>
        <w:t xml:space="preserve">the </w:t>
      </w:r>
      <w:proofErr w:type="spellStart"/>
      <w:r w:rsidRPr="00612D12">
        <w:rPr>
          <w:rFonts w:eastAsiaTheme="majorEastAsia" w:cstheme="majorBidi"/>
          <w:color w:val="auto"/>
          <w:szCs w:val="22"/>
        </w:rPr>
        <w:t>GoT</w:t>
      </w:r>
      <w:proofErr w:type="spellEnd"/>
      <w:r w:rsidRPr="00612D12">
        <w:rPr>
          <w:rFonts w:eastAsiaTheme="majorEastAsia" w:cstheme="majorBidi"/>
          <w:color w:val="auto"/>
          <w:szCs w:val="22"/>
        </w:rPr>
        <w:t xml:space="preserve"> and ODESYPANO </w:t>
      </w:r>
      <w:r w:rsidR="00801068" w:rsidRPr="00612D12">
        <w:rPr>
          <w:rFonts w:eastAsiaTheme="majorEastAsia" w:cstheme="majorBidi"/>
          <w:color w:val="auto"/>
          <w:szCs w:val="22"/>
        </w:rPr>
        <w:t>C</w:t>
      </w:r>
      <w:r w:rsidRPr="00612D12">
        <w:rPr>
          <w:rFonts w:eastAsiaTheme="majorEastAsia" w:cstheme="majorBidi"/>
          <w:color w:val="auto"/>
          <w:szCs w:val="22"/>
        </w:rPr>
        <w:t>ontrol</w:t>
      </w:r>
    </w:p>
    <w:p w:rsidR="00844649" w:rsidRDefault="00CD08D1" w:rsidP="008418E3">
      <w:pPr>
        <w:pStyle w:val="ListParagraph"/>
        <w:numPr>
          <w:ilvl w:val="0"/>
          <w:numId w:val="14"/>
        </w:numPr>
        <w:spacing w:after="240"/>
        <w:ind w:left="0" w:firstLine="0"/>
        <w:contextualSpacing w:val="0"/>
        <w:jc w:val="both"/>
        <w:rPr>
          <w:rFonts w:eastAsiaTheme="majorEastAsia" w:cstheme="majorBidi"/>
          <w:b w:val="0"/>
          <w:color w:val="auto"/>
          <w:szCs w:val="22"/>
        </w:rPr>
      </w:pPr>
      <w:r w:rsidRPr="00EA5AC1">
        <w:rPr>
          <w:rFonts w:eastAsiaTheme="majorEastAsia" w:cstheme="majorBidi"/>
          <w:color w:val="auto"/>
          <w:szCs w:val="22"/>
        </w:rPr>
        <w:t xml:space="preserve">The formalization of GDAPs is important for the sustainability of the project’s local institutional building efforts </w:t>
      </w:r>
      <w:r w:rsidR="00801068">
        <w:rPr>
          <w:rFonts w:eastAsiaTheme="majorEastAsia" w:cstheme="majorBidi"/>
          <w:color w:val="auto"/>
          <w:szCs w:val="22"/>
        </w:rPr>
        <w:t xml:space="preserve">and </w:t>
      </w:r>
      <w:r w:rsidRPr="00EA5AC1">
        <w:rPr>
          <w:rFonts w:eastAsiaTheme="majorEastAsia" w:cstheme="majorBidi"/>
          <w:color w:val="auto"/>
          <w:szCs w:val="22"/>
        </w:rPr>
        <w:t>the ability of the communities to be effective partners in the discussion on future funding/development decisions with regional authori</w:t>
      </w:r>
      <w:r w:rsidRPr="00EA5AC1">
        <w:rPr>
          <w:rFonts w:eastAsiaTheme="majorEastAsia" w:cstheme="majorBidi"/>
          <w:color w:val="auto"/>
          <w:szCs w:val="22"/>
        </w:rPr>
        <w:t>ties.</w:t>
      </w:r>
      <w:r w:rsidRPr="0032332F">
        <w:rPr>
          <w:rFonts w:eastAsiaTheme="majorEastAsia" w:cstheme="majorBidi"/>
          <w:b w:val="0"/>
          <w:color w:val="auto"/>
          <w:szCs w:val="22"/>
        </w:rPr>
        <w:t xml:space="preserve"> </w:t>
      </w:r>
      <w:r>
        <w:rPr>
          <w:rFonts w:eastAsiaTheme="majorEastAsia" w:cstheme="majorBidi"/>
          <w:b w:val="0"/>
          <w:color w:val="auto"/>
          <w:szCs w:val="22"/>
        </w:rPr>
        <w:t xml:space="preserve">GDAPs </w:t>
      </w:r>
      <w:r w:rsidRPr="0032332F">
        <w:rPr>
          <w:rFonts w:eastAsiaTheme="majorEastAsia" w:cstheme="majorBidi"/>
          <w:b w:val="0"/>
          <w:color w:val="auto"/>
          <w:szCs w:val="22"/>
        </w:rPr>
        <w:t xml:space="preserve">are in many ways similar to cooperatives, </w:t>
      </w:r>
      <w:r>
        <w:rPr>
          <w:rFonts w:eastAsiaTheme="majorEastAsia" w:cstheme="majorBidi"/>
          <w:b w:val="0"/>
          <w:color w:val="auto"/>
          <w:szCs w:val="22"/>
        </w:rPr>
        <w:t xml:space="preserve">which </w:t>
      </w:r>
      <w:r w:rsidRPr="008418E3">
        <w:rPr>
          <w:b w:val="0"/>
          <w:bCs/>
          <w:color w:val="auto"/>
          <w:szCs w:val="22"/>
        </w:rPr>
        <w:t>historically</w:t>
      </w:r>
      <w:r>
        <w:rPr>
          <w:rFonts w:eastAsiaTheme="majorEastAsia" w:cstheme="majorBidi"/>
          <w:b w:val="0"/>
          <w:color w:val="auto"/>
          <w:szCs w:val="22"/>
        </w:rPr>
        <w:t xml:space="preserve"> were dominated by the central </w:t>
      </w:r>
      <w:r w:rsidRPr="0032332F">
        <w:rPr>
          <w:rFonts w:eastAsiaTheme="majorEastAsia" w:cstheme="majorBidi"/>
          <w:b w:val="0"/>
          <w:color w:val="auto"/>
          <w:szCs w:val="22"/>
        </w:rPr>
        <w:t xml:space="preserve">government in terms of activities and allocation/use of </w:t>
      </w:r>
      <w:r w:rsidRPr="009724B5">
        <w:rPr>
          <w:rFonts w:eastAsiaTheme="minorHAnsi" w:cstheme="minorBidi"/>
          <w:b w:val="0"/>
          <w:bCs/>
          <w:color w:val="000000" w:themeColor="text1"/>
          <w:szCs w:val="22"/>
        </w:rPr>
        <w:t>resources</w:t>
      </w:r>
      <w:r w:rsidRPr="0032332F">
        <w:rPr>
          <w:rFonts w:eastAsiaTheme="majorEastAsia" w:cstheme="majorBidi"/>
          <w:b w:val="0"/>
          <w:color w:val="auto"/>
          <w:szCs w:val="22"/>
        </w:rPr>
        <w:t xml:space="preserve">. Thus, </w:t>
      </w:r>
      <w:r w:rsidR="00801068">
        <w:rPr>
          <w:rFonts w:eastAsiaTheme="majorEastAsia" w:cstheme="majorBidi"/>
          <w:b w:val="0"/>
          <w:color w:val="auto"/>
          <w:szCs w:val="22"/>
        </w:rPr>
        <w:t>before</w:t>
      </w:r>
      <w:r>
        <w:rPr>
          <w:rFonts w:eastAsiaTheme="majorEastAsia" w:cstheme="majorBidi"/>
          <w:b w:val="0"/>
          <w:color w:val="auto"/>
          <w:szCs w:val="22"/>
        </w:rPr>
        <w:t xml:space="preserve"> the project</w:t>
      </w:r>
      <w:r w:rsidR="00801068">
        <w:rPr>
          <w:rFonts w:eastAsiaTheme="majorEastAsia" w:cstheme="majorBidi"/>
          <w:b w:val="0"/>
          <w:color w:val="auto"/>
          <w:szCs w:val="22"/>
        </w:rPr>
        <w:t>,</w:t>
      </w:r>
      <w:r>
        <w:rPr>
          <w:rFonts w:eastAsiaTheme="majorEastAsia" w:cstheme="majorBidi"/>
          <w:b w:val="0"/>
          <w:color w:val="auto"/>
          <w:szCs w:val="22"/>
        </w:rPr>
        <w:t xml:space="preserve"> many producer groups </w:t>
      </w:r>
      <w:r w:rsidRPr="0032332F">
        <w:rPr>
          <w:rFonts w:eastAsiaTheme="majorEastAsia" w:cstheme="majorBidi"/>
          <w:b w:val="0"/>
          <w:color w:val="auto"/>
          <w:szCs w:val="22"/>
        </w:rPr>
        <w:t xml:space="preserve">chose to remain informal. In addition, </w:t>
      </w:r>
      <w:r w:rsidRPr="0032332F">
        <w:rPr>
          <w:rFonts w:eastAsiaTheme="majorEastAsia" w:cstheme="majorBidi"/>
          <w:b w:val="0"/>
          <w:color w:val="auto"/>
          <w:szCs w:val="22"/>
        </w:rPr>
        <w:t xml:space="preserve">the atmosphere of incertitude </w:t>
      </w:r>
      <w:r>
        <w:rPr>
          <w:rFonts w:eastAsiaTheme="majorEastAsia" w:cstheme="majorBidi"/>
          <w:b w:val="0"/>
          <w:color w:val="auto"/>
          <w:szCs w:val="22"/>
        </w:rPr>
        <w:t xml:space="preserve">on the future </w:t>
      </w:r>
      <w:r w:rsidRPr="0032332F">
        <w:rPr>
          <w:rFonts w:eastAsiaTheme="majorEastAsia" w:cstheme="majorBidi"/>
          <w:b w:val="0"/>
          <w:color w:val="auto"/>
          <w:szCs w:val="22"/>
        </w:rPr>
        <w:t>role of GDA</w:t>
      </w:r>
      <w:r>
        <w:rPr>
          <w:rFonts w:eastAsiaTheme="majorEastAsia" w:cstheme="majorBidi"/>
          <w:b w:val="0"/>
          <w:color w:val="auto"/>
          <w:szCs w:val="22"/>
        </w:rPr>
        <w:t>P</w:t>
      </w:r>
      <w:r w:rsidRPr="0032332F">
        <w:rPr>
          <w:rFonts w:eastAsiaTheme="majorEastAsia" w:cstheme="majorBidi"/>
          <w:b w:val="0"/>
          <w:color w:val="auto"/>
          <w:szCs w:val="22"/>
        </w:rPr>
        <w:t xml:space="preserve">s and </w:t>
      </w:r>
      <w:r>
        <w:rPr>
          <w:rFonts w:eastAsiaTheme="majorEastAsia" w:cstheme="majorBidi"/>
          <w:b w:val="0"/>
          <w:color w:val="auto"/>
          <w:szCs w:val="22"/>
        </w:rPr>
        <w:t>other grassroots organizations</w:t>
      </w:r>
      <w:r w:rsidRPr="0032332F">
        <w:rPr>
          <w:rFonts w:eastAsiaTheme="majorEastAsia" w:cstheme="majorBidi"/>
          <w:b w:val="0"/>
          <w:color w:val="auto"/>
          <w:szCs w:val="22"/>
        </w:rPr>
        <w:t xml:space="preserve"> </w:t>
      </w:r>
      <w:r w:rsidRPr="00716FEF">
        <w:rPr>
          <w:rFonts w:eastAsiaTheme="majorEastAsia" w:cstheme="majorBidi"/>
          <w:b w:val="0"/>
          <w:color w:val="auto"/>
          <w:szCs w:val="22"/>
        </w:rPr>
        <w:t xml:space="preserve">in relation to </w:t>
      </w:r>
      <w:r>
        <w:rPr>
          <w:rFonts w:eastAsiaTheme="majorEastAsia" w:cstheme="majorBidi"/>
          <w:b w:val="0"/>
          <w:color w:val="auto"/>
          <w:szCs w:val="22"/>
        </w:rPr>
        <w:t xml:space="preserve">the </w:t>
      </w:r>
      <w:r w:rsidRPr="0032332F">
        <w:rPr>
          <w:rFonts w:eastAsiaTheme="majorEastAsia" w:cstheme="majorBidi"/>
          <w:b w:val="0"/>
          <w:color w:val="auto"/>
          <w:szCs w:val="22"/>
        </w:rPr>
        <w:t xml:space="preserve">ongoing debate on the decentralization of the country’s administrative apparatus has been a factor which impeded a more effective effort to formalize newly established groups by </w:t>
      </w:r>
      <w:r>
        <w:rPr>
          <w:rFonts w:eastAsiaTheme="majorEastAsia" w:cstheme="majorBidi"/>
          <w:b w:val="0"/>
          <w:color w:val="auto"/>
          <w:szCs w:val="22"/>
        </w:rPr>
        <w:t>ODESYPANO</w:t>
      </w:r>
      <w:r w:rsidRPr="0032332F">
        <w:rPr>
          <w:rFonts w:eastAsiaTheme="majorEastAsia" w:cstheme="majorBidi"/>
          <w:b w:val="0"/>
          <w:color w:val="auto"/>
          <w:szCs w:val="22"/>
        </w:rPr>
        <w:t xml:space="preserve">. </w:t>
      </w:r>
      <w:r>
        <w:rPr>
          <w:rFonts w:eastAsiaTheme="majorEastAsia" w:cstheme="majorBidi"/>
          <w:b w:val="0"/>
          <w:color w:val="auto"/>
          <w:szCs w:val="22"/>
        </w:rPr>
        <w:t>A deeper reflection could have been engaged on the future of existi</w:t>
      </w:r>
      <w:r>
        <w:rPr>
          <w:rFonts w:eastAsiaTheme="majorEastAsia" w:cstheme="majorBidi"/>
          <w:b w:val="0"/>
          <w:color w:val="auto"/>
          <w:szCs w:val="22"/>
        </w:rPr>
        <w:t xml:space="preserve">ng and newly created GDAPs beyond </w:t>
      </w:r>
      <w:r w:rsidR="00801068">
        <w:rPr>
          <w:rFonts w:eastAsiaTheme="majorEastAsia" w:cstheme="majorBidi"/>
          <w:b w:val="0"/>
          <w:color w:val="auto"/>
          <w:szCs w:val="22"/>
        </w:rPr>
        <w:t>the p</w:t>
      </w:r>
      <w:r>
        <w:rPr>
          <w:rFonts w:eastAsiaTheme="majorEastAsia" w:cstheme="majorBidi"/>
          <w:b w:val="0"/>
          <w:color w:val="auto"/>
          <w:szCs w:val="22"/>
        </w:rPr>
        <w:t>roject’s life, as well as on ODESYPANO itself in the absence of external financing.</w:t>
      </w:r>
    </w:p>
    <w:p w:rsidR="00844649" w:rsidRPr="00612D12" w:rsidRDefault="00CD08D1" w:rsidP="003574BE">
      <w:pPr>
        <w:pStyle w:val="ListParagraph"/>
        <w:widowControl/>
        <w:autoSpaceDE/>
        <w:autoSpaceDN/>
        <w:adjustRightInd/>
        <w:spacing w:after="240"/>
        <w:contextualSpacing w:val="0"/>
        <w:jc w:val="both"/>
        <w:rPr>
          <w:rFonts w:eastAsiaTheme="majorEastAsia" w:cstheme="majorBidi"/>
          <w:color w:val="auto"/>
          <w:szCs w:val="22"/>
        </w:rPr>
      </w:pPr>
      <w:r w:rsidRPr="00612D12">
        <w:rPr>
          <w:rFonts w:eastAsiaTheme="majorEastAsia" w:cstheme="majorBidi"/>
          <w:color w:val="auto"/>
          <w:szCs w:val="22"/>
        </w:rPr>
        <w:t xml:space="preserve">Factors </w:t>
      </w:r>
      <w:r w:rsidR="00801068" w:rsidRPr="00612D12">
        <w:rPr>
          <w:rFonts w:eastAsiaTheme="majorEastAsia" w:cstheme="majorBidi"/>
          <w:color w:val="auto"/>
          <w:szCs w:val="22"/>
        </w:rPr>
        <w:t>S</w:t>
      </w:r>
      <w:r w:rsidRPr="00612D12">
        <w:rPr>
          <w:rFonts w:eastAsiaTheme="majorEastAsia" w:cstheme="majorBidi"/>
          <w:color w:val="auto"/>
          <w:szCs w:val="22"/>
        </w:rPr>
        <w:t xml:space="preserve">ubject to World Bank </w:t>
      </w:r>
      <w:r w:rsidR="00801068" w:rsidRPr="00612D12">
        <w:rPr>
          <w:rFonts w:eastAsiaTheme="majorEastAsia" w:cstheme="majorBidi"/>
          <w:color w:val="auto"/>
          <w:szCs w:val="22"/>
        </w:rPr>
        <w:t>C</w:t>
      </w:r>
      <w:r w:rsidRPr="00612D12">
        <w:rPr>
          <w:rFonts w:eastAsiaTheme="majorEastAsia" w:cstheme="majorBidi"/>
          <w:color w:val="auto"/>
          <w:szCs w:val="22"/>
        </w:rPr>
        <w:t>ontrol</w:t>
      </w:r>
    </w:p>
    <w:p w:rsidR="00844649" w:rsidRPr="00815BE2" w:rsidRDefault="00CD08D1" w:rsidP="00801068">
      <w:pPr>
        <w:pStyle w:val="ListParagraph"/>
        <w:numPr>
          <w:ilvl w:val="0"/>
          <w:numId w:val="14"/>
        </w:numPr>
        <w:spacing w:after="240"/>
        <w:ind w:left="0" w:firstLine="0"/>
        <w:contextualSpacing w:val="0"/>
        <w:jc w:val="both"/>
        <w:rPr>
          <w:rFonts w:eastAsiaTheme="majorEastAsia" w:cstheme="majorBidi"/>
          <w:b w:val="0"/>
          <w:color w:val="auto"/>
          <w:szCs w:val="22"/>
        </w:rPr>
      </w:pPr>
      <w:r>
        <w:rPr>
          <w:rFonts w:eastAsiaTheme="majorEastAsia" w:cstheme="majorBidi"/>
          <w:color w:val="auto"/>
          <w:szCs w:val="22"/>
        </w:rPr>
        <w:t xml:space="preserve">The </w:t>
      </w:r>
      <w:r w:rsidR="00801068">
        <w:rPr>
          <w:rFonts w:eastAsiaTheme="majorEastAsia" w:cstheme="majorBidi"/>
          <w:color w:val="auto"/>
          <w:szCs w:val="22"/>
        </w:rPr>
        <w:t xml:space="preserve">World </w:t>
      </w:r>
      <w:r>
        <w:rPr>
          <w:rFonts w:eastAsiaTheme="majorEastAsia" w:cstheme="majorBidi"/>
          <w:color w:val="auto"/>
          <w:szCs w:val="22"/>
        </w:rPr>
        <w:t>Bank provided consistent implementation support, particularly throughout the challeng</w:t>
      </w:r>
      <w:r>
        <w:rPr>
          <w:rFonts w:eastAsiaTheme="majorEastAsia" w:cstheme="majorBidi"/>
          <w:color w:val="auto"/>
          <w:szCs w:val="22"/>
        </w:rPr>
        <w:t xml:space="preserve">ing transition associated with the revolution. </w:t>
      </w:r>
      <w:r w:rsidRPr="00815BE2">
        <w:rPr>
          <w:rFonts w:eastAsiaTheme="majorEastAsia" w:cstheme="majorBidi"/>
          <w:b w:val="0"/>
          <w:color w:val="auto"/>
          <w:szCs w:val="22"/>
        </w:rPr>
        <w:t xml:space="preserve">All ISRs </w:t>
      </w:r>
      <w:r>
        <w:rPr>
          <w:rFonts w:eastAsiaTheme="majorEastAsia" w:cstheme="majorBidi"/>
          <w:b w:val="0"/>
          <w:color w:val="auto"/>
          <w:szCs w:val="22"/>
        </w:rPr>
        <w:t xml:space="preserve">and </w:t>
      </w:r>
      <w:r w:rsidR="00801068">
        <w:rPr>
          <w:rFonts w:eastAsiaTheme="majorEastAsia" w:cstheme="majorBidi"/>
          <w:b w:val="0"/>
          <w:color w:val="auto"/>
          <w:szCs w:val="22"/>
        </w:rPr>
        <w:t>A</w:t>
      </w:r>
      <w:r>
        <w:rPr>
          <w:rFonts w:eastAsiaTheme="majorEastAsia" w:cstheme="majorBidi"/>
          <w:b w:val="0"/>
          <w:color w:val="auto"/>
          <w:szCs w:val="22"/>
        </w:rPr>
        <w:t>ide</w:t>
      </w:r>
      <w:r w:rsidR="00867B12">
        <w:rPr>
          <w:rFonts w:eastAsiaTheme="majorEastAsia" w:cstheme="majorBidi"/>
          <w:b w:val="0"/>
          <w:color w:val="auto"/>
          <w:szCs w:val="22"/>
        </w:rPr>
        <w:t>-</w:t>
      </w:r>
      <w:proofErr w:type="spellStart"/>
      <w:r w:rsidR="00801068">
        <w:rPr>
          <w:rFonts w:eastAsiaTheme="majorEastAsia" w:cstheme="majorBidi"/>
          <w:b w:val="0"/>
          <w:color w:val="auto"/>
          <w:szCs w:val="22"/>
        </w:rPr>
        <w:t>M</w:t>
      </w:r>
      <w:r w:rsidR="00867B12">
        <w:rPr>
          <w:rFonts w:eastAsiaTheme="majorEastAsia" w:cstheme="majorBidi"/>
          <w:b w:val="0"/>
          <w:color w:val="auto"/>
          <w:szCs w:val="22"/>
        </w:rPr>
        <w:t>é</w:t>
      </w:r>
      <w:r>
        <w:rPr>
          <w:rFonts w:eastAsiaTheme="majorEastAsia" w:cstheme="majorBidi"/>
          <w:b w:val="0"/>
          <w:color w:val="auto"/>
          <w:szCs w:val="22"/>
        </w:rPr>
        <w:t>moires</w:t>
      </w:r>
      <w:proofErr w:type="spellEnd"/>
      <w:r>
        <w:rPr>
          <w:rFonts w:eastAsiaTheme="majorEastAsia" w:cstheme="majorBidi"/>
          <w:b w:val="0"/>
          <w:color w:val="auto"/>
          <w:szCs w:val="22"/>
        </w:rPr>
        <w:t xml:space="preserve"> candidly flagged implementation issues and offered concrete solutions to ODESYPANO. </w:t>
      </w:r>
      <w:r w:rsidR="00801068">
        <w:rPr>
          <w:rFonts w:eastAsiaTheme="majorEastAsia" w:cstheme="majorBidi"/>
          <w:b w:val="0"/>
          <w:color w:val="auto"/>
          <w:szCs w:val="22"/>
        </w:rPr>
        <w:t>The r</w:t>
      </w:r>
      <w:r>
        <w:rPr>
          <w:rFonts w:eastAsiaTheme="majorEastAsia" w:cstheme="majorBidi"/>
          <w:b w:val="0"/>
          <w:color w:val="auto"/>
          <w:szCs w:val="22"/>
        </w:rPr>
        <w:t xml:space="preserve">egime change resulted in significant </w:t>
      </w:r>
      <w:r w:rsidR="003724CA">
        <w:rPr>
          <w:rFonts w:eastAsiaTheme="majorEastAsia" w:cstheme="majorBidi"/>
          <w:b w:val="0"/>
          <w:color w:val="auto"/>
          <w:szCs w:val="22"/>
        </w:rPr>
        <w:t xml:space="preserve">difficulty in supervising the project as well as </w:t>
      </w:r>
      <w:r>
        <w:rPr>
          <w:rFonts w:eastAsiaTheme="majorEastAsia" w:cstheme="majorBidi"/>
          <w:b w:val="0"/>
          <w:color w:val="auto"/>
          <w:szCs w:val="22"/>
        </w:rPr>
        <w:t xml:space="preserve">pressure to show results </w:t>
      </w:r>
      <w:r w:rsidR="00125FD4">
        <w:rPr>
          <w:rFonts w:eastAsiaTheme="majorEastAsia" w:cstheme="majorBidi"/>
          <w:b w:val="0"/>
          <w:color w:val="auto"/>
          <w:szCs w:val="22"/>
        </w:rPr>
        <w:t>i</w:t>
      </w:r>
      <w:r>
        <w:rPr>
          <w:rFonts w:eastAsiaTheme="majorEastAsia" w:cstheme="majorBidi"/>
          <w:b w:val="0"/>
          <w:color w:val="auto"/>
          <w:szCs w:val="22"/>
        </w:rPr>
        <w:t xml:space="preserve">n the </w:t>
      </w:r>
      <w:r w:rsidR="00801068">
        <w:rPr>
          <w:rFonts w:eastAsiaTheme="majorEastAsia" w:cstheme="majorBidi"/>
          <w:b w:val="0"/>
          <w:color w:val="auto"/>
          <w:szCs w:val="22"/>
        </w:rPr>
        <w:t>fiel</w:t>
      </w:r>
      <w:r w:rsidR="003724CA">
        <w:rPr>
          <w:rFonts w:eastAsiaTheme="majorEastAsia" w:cstheme="majorBidi"/>
          <w:b w:val="0"/>
          <w:color w:val="auto"/>
          <w:szCs w:val="22"/>
        </w:rPr>
        <w:t xml:space="preserve">d. The Bank provided additional support and budget to facilitate supervision in the face of security challenges. </w:t>
      </w:r>
      <w:r>
        <w:rPr>
          <w:rFonts w:eastAsiaTheme="majorEastAsia" w:cstheme="majorBidi"/>
          <w:b w:val="0"/>
          <w:color w:val="auto"/>
          <w:szCs w:val="22"/>
        </w:rPr>
        <w:t xml:space="preserve"> </w:t>
      </w:r>
      <w:r w:rsidR="003724CA">
        <w:rPr>
          <w:rFonts w:eastAsiaTheme="majorEastAsia" w:cstheme="majorBidi"/>
          <w:b w:val="0"/>
          <w:color w:val="auto"/>
          <w:szCs w:val="22"/>
        </w:rPr>
        <w:t xml:space="preserve">Nonetheless, the pressure to show results </w:t>
      </w:r>
      <w:r>
        <w:rPr>
          <w:rFonts w:eastAsiaTheme="majorEastAsia" w:cstheme="majorBidi"/>
          <w:b w:val="0"/>
          <w:color w:val="auto"/>
          <w:szCs w:val="22"/>
        </w:rPr>
        <w:t xml:space="preserve">may have </w:t>
      </w:r>
      <w:r w:rsidR="003724CA">
        <w:rPr>
          <w:rFonts w:eastAsiaTheme="majorEastAsia" w:cstheme="majorBidi"/>
          <w:b w:val="0"/>
          <w:color w:val="auto"/>
          <w:szCs w:val="22"/>
        </w:rPr>
        <w:t xml:space="preserve">detracted from the time consuming participatory approach and follow up on the quality of the data collected for the </w:t>
      </w:r>
      <w:r w:rsidR="001C4D2F">
        <w:rPr>
          <w:rFonts w:eastAsiaTheme="majorEastAsia" w:cstheme="majorBidi"/>
          <w:b w:val="0"/>
          <w:color w:val="auto"/>
          <w:szCs w:val="22"/>
        </w:rPr>
        <w:t>M&amp;E</w:t>
      </w:r>
      <w:r w:rsidR="003724CA">
        <w:rPr>
          <w:rFonts w:eastAsiaTheme="majorEastAsia" w:cstheme="majorBidi"/>
          <w:b w:val="0"/>
          <w:color w:val="auto"/>
          <w:szCs w:val="22"/>
        </w:rPr>
        <w:t xml:space="preserve"> system</w:t>
      </w:r>
      <w:r>
        <w:rPr>
          <w:rFonts w:eastAsiaTheme="majorEastAsia" w:cstheme="majorBidi"/>
          <w:b w:val="0"/>
          <w:color w:val="auto"/>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9360"/>
      </w:tblGrid>
      <w:tr w:rsidR="00D17733" w:rsidTr="00207714">
        <w:trPr>
          <w:trHeight w:val="432"/>
        </w:trPr>
        <w:tc>
          <w:tcPr>
            <w:tcW w:w="5000" w:type="pct"/>
            <w:shd w:val="clear" w:color="auto" w:fill="F2F7FC"/>
            <w:vAlign w:val="center"/>
          </w:tcPr>
          <w:p w:rsidR="00844649" w:rsidRPr="00CB304D" w:rsidRDefault="00CD08D1" w:rsidP="00844649">
            <w:pPr>
              <w:pStyle w:val="NoSpacing"/>
              <w:numPr>
                <w:ilvl w:val="0"/>
                <w:numId w:val="1"/>
              </w:numPr>
              <w:ind w:left="288" w:hanging="288"/>
              <w:outlineLvl w:val="0"/>
              <w:rPr>
                <w:rFonts w:asciiTheme="minorHAnsi" w:hAnsiTheme="minorHAnsi"/>
                <w:b/>
                <w:sz w:val="22"/>
                <w:szCs w:val="22"/>
              </w:rPr>
            </w:pPr>
            <w:bookmarkStart w:id="31" w:name="_Toc501706152"/>
            <w:r w:rsidRPr="00CB304D">
              <w:rPr>
                <w:rFonts w:asciiTheme="minorHAnsi" w:hAnsiTheme="minorHAnsi"/>
                <w:b/>
                <w:sz w:val="22"/>
                <w:szCs w:val="22"/>
              </w:rPr>
              <w:t>BANK PERFORMANCE, COMPLIANCE ISSUES, AND RISK TO DEVELOPMENT OUTCOME</w:t>
            </w:r>
            <w:bookmarkEnd w:id="31"/>
          </w:p>
        </w:tc>
      </w:tr>
      <w:tr w:rsidR="00D17733" w:rsidTr="00207714">
        <w:tblPrEx>
          <w:shd w:val="clear" w:color="auto" w:fill="auto"/>
        </w:tblPrEx>
        <w:trPr>
          <w:trHeight w:val="80"/>
        </w:trPr>
        <w:tc>
          <w:tcPr>
            <w:tcW w:w="5000" w:type="pct"/>
          </w:tcPr>
          <w:p w:rsidR="00844649" w:rsidRPr="00CB304D" w:rsidRDefault="00CD08D1" w:rsidP="00016858">
            <w:pPr>
              <w:pStyle w:val="Heading2"/>
              <w:keepNext w:val="0"/>
              <w:keepLines w:val="0"/>
              <w:spacing w:before="240"/>
              <w:outlineLvl w:val="1"/>
              <w:rPr>
                <w:szCs w:val="22"/>
              </w:rPr>
            </w:pPr>
            <w:bookmarkStart w:id="32" w:name="_Toc501706153"/>
            <w:r w:rsidRPr="00CB304D">
              <w:rPr>
                <w:b/>
                <w:bCs/>
                <w:szCs w:val="22"/>
              </w:rPr>
              <w:t>A.</w:t>
            </w:r>
            <w:r w:rsidRPr="00CB304D">
              <w:rPr>
                <w:b/>
                <w:szCs w:val="22"/>
              </w:rPr>
              <w:t xml:space="preserve"> QUALITY OF MONITORING AND EVALUATION (M&amp;E)</w:t>
            </w:r>
            <w:bookmarkEnd w:id="32"/>
          </w:p>
        </w:tc>
      </w:tr>
    </w:tbl>
    <w:p w:rsidR="00844649" w:rsidRPr="001C1DCA" w:rsidRDefault="00844649" w:rsidP="00844649"/>
    <w:p w:rsidR="00844649" w:rsidRPr="00612D12" w:rsidRDefault="00CD08D1" w:rsidP="003574BE">
      <w:pPr>
        <w:pStyle w:val="ListParagraph"/>
        <w:widowControl/>
        <w:autoSpaceDE/>
        <w:autoSpaceDN/>
        <w:adjustRightInd/>
        <w:spacing w:after="240"/>
        <w:contextualSpacing w:val="0"/>
        <w:jc w:val="both"/>
        <w:rPr>
          <w:rFonts w:eastAsiaTheme="majorEastAsia" w:cstheme="majorBidi"/>
          <w:color w:val="auto"/>
          <w:szCs w:val="22"/>
        </w:rPr>
      </w:pPr>
      <w:r w:rsidRPr="00612D12">
        <w:rPr>
          <w:rFonts w:eastAsiaTheme="majorEastAsia" w:cstheme="majorBidi"/>
          <w:color w:val="auto"/>
          <w:szCs w:val="22"/>
        </w:rPr>
        <w:t>M&amp;E Design</w:t>
      </w:r>
    </w:p>
    <w:p w:rsidR="00844649" w:rsidRDefault="00CD08D1" w:rsidP="008418E3">
      <w:pPr>
        <w:pStyle w:val="ListParagraph"/>
        <w:numPr>
          <w:ilvl w:val="0"/>
          <w:numId w:val="14"/>
        </w:numPr>
        <w:spacing w:after="240"/>
        <w:ind w:left="0" w:firstLine="0"/>
        <w:contextualSpacing w:val="0"/>
        <w:jc w:val="both"/>
        <w:rPr>
          <w:rFonts w:eastAsiaTheme="majorEastAsia" w:cstheme="majorBidi"/>
          <w:b w:val="0"/>
          <w:color w:val="auto"/>
          <w:szCs w:val="22"/>
        </w:rPr>
      </w:pPr>
      <w:r>
        <w:rPr>
          <w:rFonts w:eastAsiaTheme="majorEastAsia" w:cstheme="majorBidi"/>
          <w:color w:val="auto"/>
          <w:szCs w:val="22"/>
        </w:rPr>
        <w:t>T</w:t>
      </w:r>
      <w:r w:rsidRPr="00400651">
        <w:rPr>
          <w:rFonts w:eastAsiaTheme="majorEastAsia" w:cstheme="majorBidi"/>
          <w:color w:val="auto"/>
          <w:szCs w:val="22"/>
        </w:rPr>
        <w:t xml:space="preserve">he </w:t>
      </w:r>
      <w:r w:rsidR="00801068">
        <w:rPr>
          <w:rFonts w:eastAsiaTheme="majorEastAsia" w:cstheme="majorBidi"/>
          <w:color w:val="auto"/>
          <w:szCs w:val="22"/>
        </w:rPr>
        <w:t>R</w:t>
      </w:r>
      <w:r>
        <w:rPr>
          <w:rFonts w:eastAsiaTheme="majorEastAsia" w:cstheme="majorBidi"/>
          <w:color w:val="auto"/>
          <w:szCs w:val="22"/>
        </w:rPr>
        <w:t xml:space="preserve">esults </w:t>
      </w:r>
      <w:r w:rsidR="00801068">
        <w:rPr>
          <w:rFonts w:eastAsiaTheme="majorEastAsia" w:cstheme="majorBidi"/>
          <w:color w:val="auto"/>
          <w:szCs w:val="22"/>
        </w:rPr>
        <w:t>F</w:t>
      </w:r>
      <w:r>
        <w:rPr>
          <w:rFonts w:eastAsiaTheme="majorEastAsia" w:cstheme="majorBidi"/>
          <w:color w:val="auto"/>
          <w:szCs w:val="22"/>
        </w:rPr>
        <w:t xml:space="preserve">ramework and the </w:t>
      </w:r>
      <w:r w:rsidR="001C4D2F">
        <w:rPr>
          <w:rFonts w:eastAsiaTheme="majorEastAsia" w:cstheme="majorBidi"/>
          <w:color w:val="auto"/>
          <w:szCs w:val="22"/>
        </w:rPr>
        <w:t>M&amp;E</w:t>
      </w:r>
      <w:r>
        <w:rPr>
          <w:rFonts w:eastAsiaTheme="majorEastAsia" w:cstheme="majorBidi"/>
          <w:color w:val="auto"/>
          <w:szCs w:val="22"/>
        </w:rPr>
        <w:t xml:space="preserve"> system </w:t>
      </w:r>
      <w:r w:rsidRPr="00400651">
        <w:rPr>
          <w:rFonts w:eastAsiaTheme="majorEastAsia" w:cstheme="majorBidi"/>
          <w:color w:val="auto"/>
          <w:szCs w:val="22"/>
        </w:rPr>
        <w:t xml:space="preserve">was </w:t>
      </w:r>
      <w:r w:rsidR="00EE0E75">
        <w:rPr>
          <w:rFonts w:eastAsiaTheme="majorEastAsia" w:cstheme="majorBidi"/>
          <w:color w:val="auto"/>
          <w:szCs w:val="22"/>
        </w:rPr>
        <w:t xml:space="preserve">mainly </w:t>
      </w:r>
      <w:r w:rsidRPr="00400651">
        <w:rPr>
          <w:rFonts w:eastAsiaTheme="majorEastAsia" w:cstheme="majorBidi"/>
          <w:color w:val="auto"/>
          <w:szCs w:val="22"/>
        </w:rPr>
        <w:t>focus</w:t>
      </w:r>
      <w:r>
        <w:rPr>
          <w:rFonts w:eastAsiaTheme="majorEastAsia" w:cstheme="majorBidi"/>
          <w:color w:val="auto"/>
          <w:szCs w:val="22"/>
        </w:rPr>
        <w:t>ed</w:t>
      </w:r>
      <w:r w:rsidRPr="00400651">
        <w:rPr>
          <w:rFonts w:eastAsiaTheme="majorEastAsia" w:cstheme="majorBidi"/>
          <w:color w:val="auto"/>
          <w:szCs w:val="22"/>
        </w:rPr>
        <w:t xml:space="preserve"> on </w:t>
      </w:r>
      <w:r>
        <w:rPr>
          <w:rFonts w:eastAsiaTheme="majorEastAsia" w:cstheme="majorBidi"/>
          <w:color w:val="auto"/>
          <w:szCs w:val="22"/>
        </w:rPr>
        <w:t xml:space="preserve">input and </w:t>
      </w:r>
      <w:r w:rsidRPr="00400651">
        <w:rPr>
          <w:rFonts w:eastAsiaTheme="majorEastAsia" w:cstheme="majorBidi"/>
          <w:color w:val="auto"/>
          <w:szCs w:val="22"/>
        </w:rPr>
        <w:t>output indicators</w:t>
      </w:r>
      <w:r w:rsidRPr="0047378F">
        <w:rPr>
          <w:rFonts w:eastAsiaTheme="majorEastAsia" w:cstheme="majorBidi"/>
          <w:color w:val="auto"/>
          <w:szCs w:val="22"/>
        </w:rPr>
        <w:t>.</w:t>
      </w:r>
      <w:r>
        <w:rPr>
          <w:rFonts w:eastAsiaTheme="majorEastAsia" w:cstheme="majorBidi"/>
          <w:b w:val="0"/>
          <w:color w:val="auto"/>
          <w:szCs w:val="22"/>
        </w:rPr>
        <w:t xml:space="preserve"> T</w:t>
      </w:r>
      <w:r w:rsidRPr="00400651">
        <w:rPr>
          <w:rFonts w:eastAsiaTheme="majorEastAsia" w:cstheme="majorBidi"/>
          <w:b w:val="0"/>
          <w:color w:val="auto"/>
          <w:szCs w:val="22"/>
        </w:rPr>
        <w:t>he output</w:t>
      </w:r>
      <w:r>
        <w:rPr>
          <w:rFonts w:eastAsiaTheme="majorEastAsia" w:cstheme="majorBidi"/>
          <w:b w:val="0"/>
          <w:color w:val="auto"/>
          <w:szCs w:val="22"/>
        </w:rPr>
        <w:t>-</w:t>
      </w:r>
      <w:r w:rsidRPr="00400651">
        <w:rPr>
          <w:rFonts w:eastAsiaTheme="majorEastAsia" w:cstheme="majorBidi"/>
          <w:b w:val="0"/>
          <w:color w:val="auto"/>
          <w:szCs w:val="22"/>
        </w:rPr>
        <w:t xml:space="preserve">based </w:t>
      </w:r>
      <w:r w:rsidRPr="008418E3">
        <w:rPr>
          <w:b w:val="0"/>
          <w:bCs/>
          <w:color w:val="auto"/>
          <w:szCs w:val="22"/>
        </w:rPr>
        <w:t>indicators</w:t>
      </w:r>
      <w:r w:rsidRPr="00400651">
        <w:rPr>
          <w:rFonts w:eastAsiaTheme="majorEastAsia" w:cstheme="majorBidi"/>
          <w:b w:val="0"/>
          <w:color w:val="auto"/>
          <w:szCs w:val="22"/>
        </w:rPr>
        <w:t xml:space="preserve"> </w:t>
      </w:r>
      <w:r>
        <w:rPr>
          <w:rFonts w:eastAsiaTheme="majorEastAsia" w:cstheme="majorBidi"/>
          <w:b w:val="0"/>
          <w:color w:val="auto"/>
          <w:szCs w:val="22"/>
        </w:rPr>
        <w:t xml:space="preserve">such as </w:t>
      </w:r>
      <w:r w:rsidRPr="00400651">
        <w:rPr>
          <w:rFonts w:eastAsiaTheme="majorEastAsia" w:cstheme="majorBidi"/>
          <w:b w:val="0"/>
          <w:color w:val="auto"/>
          <w:szCs w:val="22"/>
        </w:rPr>
        <w:t xml:space="preserve">access </w:t>
      </w:r>
      <w:r>
        <w:rPr>
          <w:rFonts w:eastAsiaTheme="majorEastAsia" w:cstheme="majorBidi"/>
          <w:b w:val="0"/>
          <w:color w:val="auto"/>
          <w:szCs w:val="22"/>
        </w:rPr>
        <w:t xml:space="preserve">to water and feeder roads and scale of land and water conservation activities were </w:t>
      </w:r>
      <w:r w:rsidRPr="00400651">
        <w:rPr>
          <w:rFonts w:eastAsiaTheme="majorEastAsia" w:cstheme="majorBidi"/>
          <w:b w:val="0"/>
          <w:color w:val="auto"/>
          <w:szCs w:val="22"/>
        </w:rPr>
        <w:t xml:space="preserve">appropriate for measuring </w:t>
      </w:r>
      <w:r>
        <w:rPr>
          <w:rFonts w:eastAsiaTheme="majorEastAsia" w:cstheme="majorBidi"/>
          <w:b w:val="0"/>
          <w:color w:val="auto"/>
          <w:szCs w:val="22"/>
        </w:rPr>
        <w:t xml:space="preserve">achievements under the IPA. </w:t>
      </w:r>
      <w:r w:rsidRPr="009724B5">
        <w:rPr>
          <w:rFonts w:eastAsiaTheme="minorHAnsi" w:cstheme="minorBidi"/>
          <w:b w:val="0"/>
          <w:bCs/>
          <w:color w:val="000000" w:themeColor="text1"/>
          <w:szCs w:val="22"/>
        </w:rPr>
        <w:t>Their</w:t>
      </w:r>
      <w:r w:rsidRPr="00400651">
        <w:rPr>
          <w:rFonts w:eastAsiaTheme="majorEastAsia" w:cstheme="majorBidi"/>
          <w:b w:val="0"/>
          <w:color w:val="auto"/>
          <w:szCs w:val="22"/>
        </w:rPr>
        <w:t xml:space="preserve"> achievement</w:t>
      </w:r>
      <w:r>
        <w:rPr>
          <w:rFonts w:eastAsiaTheme="majorEastAsia" w:cstheme="majorBidi"/>
          <w:b w:val="0"/>
          <w:color w:val="auto"/>
          <w:szCs w:val="22"/>
        </w:rPr>
        <w:t>, however,</w:t>
      </w:r>
      <w:r w:rsidRPr="00400651">
        <w:rPr>
          <w:rFonts w:eastAsiaTheme="majorEastAsia" w:cstheme="majorBidi"/>
          <w:b w:val="0"/>
          <w:color w:val="auto"/>
          <w:szCs w:val="22"/>
        </w:rPr>
        <w:t xml:space="preserve"> </w:t>
      </w:r>
      <w:r>
        <w:rPr>
          <w:rFonts w:eastAsiaTheme="majorEastAsia" w:cstheme="majorBidi"/>
          <w:b w:val="0"/>
          <w:color w:val="auto"/>
          <w:szCs w:val="22"/>
        </w:rPr>
        <w:t>does not</w:t>
      </w:r>
      <w:r>
        <w:rPr>
          <w:rFonts w:eastAsiaTheme="majorEastAsia" w:cstheme="majorBidi"/>
          <w:b w:val="0"/>
          <w:color w:val="auto"/>
          <w:szCs w:val="22"/>
        </w:rPr>
        <w:t xml:space="preserve"> a priori imply </w:t>
      </w:r>
      <w:r w:rsidRPr="00400651">
        <w:rPr>
          <w:rFonts w:eastAsiaTheme="majorEastAsia" w:cstheme="majorBidi"/>
          <w:b w:val="0"/>
          <w:color w:val="auto"/>
          <w:szCs w:val="22"/>
        </w:rPr>
        <w:t xml:space="preserve">improved </w:t>
      </w:r>
      <w:r>
        <w:rPr>
          <w:rFonts w:eastAsiaTheme="majorEastAsia" w:cstheme="majorBidi"/>
          <w:b w:val="0"/>
          <w:color w:val="auto"/>
          <w:szCs w:val="22"/>
        </w:rPr>
        <w:t xml:space="preserve">net incomes. Furthermore, the compound index measured the evolution of socioeconomic conditions, but not in a manner attributable to the project and was </w:t>
      </w:r>
      <w:r w:rsidR="006465DF">
        <w:rPr>
          <w:rFonts w:eastAsiaTheme="majorEastAsia" w:cstheme="majorBidi"/>
          <w:b w:val="0"/>
          <w:color w:val="auto"/>
          <w:szCs w:val="22"/>
        </w:rPr>
        <w:t xml:space="preserve">too </w:t>
      </w:r>
      <w:r>
        <w:rPr>
          <w:rFonts w:eastAsiaTheme="majorEastAsia" w:cstheme="majorBidi"/>
          <w:b w:val="0"/>
          <w:color w:val="auto"/>
          <w:szCs w:val="22"/>
        </w:rPr>
        <w:t xml:space="preserve">complex to measure and </w:t>
      </w:r>
      <w:r w:rsidR="006465DF">
        <w:rPr>
          <w:rFonts w:eastAsiaTheme="majorEastAsia" w:cstheme="majorBidi"/>
          <w:b w:val="0"/>
          <w:color w:val="auto"/>
          <w:szCs w:val="22"/>
        </w:rPr>
        <w:t xml:space="preserve">to be fully </w:t>
      </w:r>
      <w:r w:rsidR="00EE0E75">
        <w:rPr>
          <w:rFonts w:eastAsiaTheme="majorEastAsia" w:cstheme="majorBidi"/>
          <w:b w:val="0"/>
          <w:color w:val="auto"/>
          <w:szCs w:val="22"/>
        </w:rPr>
        <w:t>underst</w:t>
      </w:r>
      <w:r w:rsidR="006465DF">
        <w:rPr>
          <w:rFonts w:eastAsiaTheme="majorEastAsia" w:cstheme="majorBidi"/>
          <w:b w:val="0"/>
          <w:color w:val="auto"/>
          <w:szCs w:val="22"/>
        </w:rPr>
        <w:t>ood</w:t>
      </w:r>
      <w:r w:rsidR="00EE0E75">
        <w:rPr>
          <w:rFonts w:eastAsiaTheme="majorEastAsia" w:cstheme="majorBidi"/>
          <w:b w:val="0"/>
          <w:color w:val="auto"/>
          <w:szCs w:val="22"/>
        </w:rPr>
        <w:t xml:space="preserve"> </w:t>
      </w:r>
      <w:r>
        <w:rPr>
          <w:rFonts w:eastAsiaTheme="majorEastAsia" w:cstheme="majorBidi"/>
          <w:b w:val="0"/>
          <w:color w:val="auto"/>
          <w:szCs w:val="22"/>
        </w:rPr>
        <w:t xml:space="preserve">by ODESYPANO. The recommendations to strengthen the </w:t>
      </w:r>
      <w:r w:rsidR="00801068">
        <w:rPr>
          <w:rFonts w:eastAsiaTheme="majorEastAsia" w:cstheme="majorBidi"/>
          <w:b w:val="0"/>
          <w:color w:val="auto"/>
          <w:szCs w:val="22"/>
        </w:rPr>
        <w:t>R</w:t>
      </w:r>
      <w:r>
        <w:rPr>
          <w:rFonts w:eastAsiaTheme="majorEastAsia" w:cstheme="majorBidi"/>
          <w:b w:val="0"/>
          <w:color w:val="auto"/>
          <w:szCs w:val="22"/>
        </w:rPr>
        <w:t xml:space="preserve">esults </w:t>
      </w:r>
      <w:r w:rsidR="00801068">
        <w:rPr>
          <w:rFonts w:eastAsiaTheme="majorEastAsia" w:cstheme="majorBidi"/>
          <w:b w:val="0"/>
          <w:color w:val="auto"/>
          <w:szCs w:val="22"/>
        </w:rPr>
        <w:t>F</w:t>
      </w:r>
      <w:r>
        <w:rPr>
          <w:rFonts w:eastAsiaTheme="majorEastAsia" w:cstheme="majorBidi"/>
          <w:b w:val="0"/>
          <w:color w:val="auto"/>
          <w:szCs w:val="22"/>
        </w:rPr>
        <w:t xml:space="preserve">ramework and </w:t>
      </w:r>
      <w:r w:rsidR="00801068">
        <w:rPr>
          <w:rFonts w:eastAsiaTheme="majorEastAsia" w:cstheme="majorBidi"/>
          <w:b w:val="0"/>
          <w:color w:val="auto"/>
          <w:szCs w:val="22"/>
        </w:rPr>
        <w:t xml:space="preserve">the </w:t>
      </w:r>
      <w:r>
        <w:rPr>
          <w:rFonts w:eastAsiaTheme="majorEastAsia" w:cstheme="majorBidi"/>
          <w:b w:val="0"/>
          <w:color w:val="auto"/>
          <w:szCs w:val="22"/>
        </w:rPr>
        <w:t>M&amp;E system made during the November 2013 PPAR and the FY16 deep</w:t>
      </w:r>
      <w:r w:rsidR="0047378F">
        <w:rPr>
          <w:rFonts w:eastAsiaTheme="majorEastAsia" w:cstheme="majorBidi"/>
          <w:b w:val="0"/>
          <w:color w:val="auto"/>
          <w:szCs w:val="22"/>
        </w:rPr>
        <w:t>-</w:t>
      </w:r>
      <w:r>
        <w:rPr>
          <w:rFonts w:eastAsiaTheme="majorEastAsia" w:cstheme="majorBidi"/>
          <w:b w:val="0"/>
          <w:color w:val="auto"/>
          <w:szCs w:val="22"/>
        </w:rPr>
        <w:t xml:space="preserve">dive portfolio review were not </w:t>
      </w:r>
      <w:r w:rsidR="003724CA">
        <w:rPr>
          <w:rFonts w:eastAsiaTheme="majorEastAsia" w:cstheme="majorBidi"/>
          <w:b w:val="0"/>
          <w:color w:val="auto"/>
          <w:szCs w:val="22"/>
        </w:rPr>
        <w:t xml:space="preserve">explicitly </w:t>
      </w:r>
      <w:r>
        <w:rPr>
          <w:rFonts w:eastAsiaTheme="majorEastAsia" w:cstheme="majorBidi"/>
          <w:b w:val="0"/>
          <w:color w:val="auto"/>
          <w:szCs w:val="22"/>
        </w:rPr>
        <w:t xml:space="preserve">acted upon, leading to a missed opportunity to fully capture the </w:t>
      </w:r>
      <w:r w:rsidR="00801068">
        <w:rPr>
          <w:rFonts w:eastAsiaTheme="majorEastAsia" w:cstheme="majorBidi"/>
          <w:b w:val="0"/>
          <w:color w:val="auto"/>
          <w:szCs w:val="22"/>
        </w:rPr>
        <w:t>p</w:t>
      </w:r>
      <w:r>
        <w:rPr>
          <w:rFonts w:eastAsiaTheme="majorEastAsia" w:cstheme="majorBidi"/>
          <w:b w:val="0"/>
          <w:color w:val="auto"/>
          <w:szCs w:val="22"/>
        </w:rPr>
        <w:t>roject</w:t>
      </w:r>
      <w:r>
        <w:rPr>
          <w:rFonts w:eastAsiaTheme="majorEastAsia" w:cstheme="majorBidi"/>
          <w:b w:val="0"/>
          <w:color w:val="auto"/>
          <w:szCs w:val="22"/>
        </w:rPr>
        <w:t>’s positive outcomes.</w:t>
      </w:r>
    </w:p>
    <w:p w:rsidR="00844649" w:rsidRPr="00612D12" w:rsidRDefault="00CD08D1" w:rsidP="003574BE">
      <w:pPr>
        <w:pStyle w:val="ListParagraph"/>
        <w:widowControl/>
        <w:autoSpaceDE/>
        <w:autoSpaceDN/>
        <w:adjustRightInd/>
        <w:spacing w:after="240"/>
        <w:contextualSpacing w:val="0"/>
        <w:jc w:val="both"/>
        <w:rPr>
          <w:rFonts w:eastAsiaTheme="majorEastAsia" w:cstheme="majorBidi"/>
          <w:color w:val="auto"/>
          <w:szCs w:val="22"/>
        </w:rPr>
      </w:pPr>
      <w:r w:rsidRPr="00612D12">
        <w:rPr>
          <w:rFonts w:eastAsiaTheme="majorEastAsia" w:cstheme="majorBidi"/>
          <w:color w:val="auto"/>
          <w:szCs w:val="22"/>
        </w:rPr>
        <w:t>M&amp;E Implementation</w:t>
      </w:r>
    </w:p>
    <w:p w:rsidR="00844649" w:rsidRDefault="00CD08D1" w:rsidP="008418E3">
      <w:pPr>
        <w:pStyle w:val="ListParagraph"/>
        <w:numPr>
          <w:ilvl w:val="0"/>
          <w:numId w:val="14"/>
        </w:numPr>
        <w:spacing w:after="240"/>
        <w:ind w:left="0" w:firstLine="0"/>
        <w:contextualSpacing w:val="0"/>
        <w:jc w:val="both"/>
        <w:rPr>
          <w:rFonts w:eastAsiaTheme="majorEastAsia" w:cstheme="majorBidi"/>
          <w:b w:val="0"/>
          <w:color w:val="auto"/>
          <w:szCs w:val="22"/>
        </w:rPr>
      </w:pPr>
      <w:r>
        <w:rPr>
          <w:rFonts w:eastAsiaTheme="majorEastAsia" w:cstheme="majorBidi"/>
          <w:color w:val="auto"/>
          <w:szCs w:val="22"/>
        </w:rPr>
        <w:t>T</w:t>
      </w:r>
      <w:r w:rsidRPr="00E91D4B">
        <w:rPr>
          <w:rFonts w:eastAsiaTheme="majorEastAsia" w:cstheme="majorBidi"/>
          <w:color w:val="auto"/>
          <w:szCs w:val="22"/>
        </w:rPr>
        <w:t xml:space="preserve">he implementing agency </w:t>
      </w:r>
      <w:r>
        <w:rPr>
          <w:rFonts w:eastAsiaTheme="majorEastAsia" w:cstheme="majorBidi"/>
          <w:color w:val="auto"/>
          <w:szCs w:val="22"/>
        </w:rPr>
        <w:t>was</w:t>
      </w:r>
      <w:r w:rsidRPr="00E91D4B">
        <w:rPr>
          <w:rFonts w:eastAsiaTheme="majorEastAsia" w:cstheme="majorBidi"/>
          <w:color w:val="auto"/>
          <w:szCs w:val="22"/>
        </w:rPr>
        <w:t xml:space="preserve"> extremely diligent in collecting output data throughout the implementation period</w:t>
      </w:r>
      <w:r w:rsidRPr="00400651">
        <w:rPr>
          <w:rFonts w:eastAsiaTheme="majorEastAsia" w:cstheme="majorBidi"/>
          <w:b w:val="0"/>
          <w:color w:val="auto"/>
          <w:szCs w:val="22"/>
        </w:rPr>
        <w:t xml:space="preserve">. </w:t>
      </w:r>
      <w:r>
        <w:rPr>
          <w:rFonts w:eastAsiaTheme="majorEastAsia" w:cstheme="majorBidi"/>
          <w:b w:val="0"/>
          <w:color w:val="auto"/>
          <w:szCs w:val="22"/>
        </w:rPr>
        <w:t>Data on 23 different indicators were collected over the course of implementation. ODESYPANO provided tim</w:t>
      </w:r>
      <w:r>
        <w:rPr>
          <w:rFonts w:eastAsiaTheme="majorEastAsia" w:cstheme="majorBidi"/>
          <w:b w:val="0"/>
          <w:color w:val="auto"/>
          <w:szCs w:val="22"/>
        </w:rPr>
        <w:t xml:space="preserve">ely detailed </w:t>
      </w:r>
      <w:r w:rsidRPr="009724B5">
        <w:rPr>
          <w:rFonts w:eastAsiaTheme="minorHAnsi" w:cstheme="minorBidi"/>
          <w:b w:val="0"/>
          <w:bCs/>
          <w:color w:val="000000" w:themeColor="text1"/>
          <w:szCs w:val="22"/>
        </w:rPr>
        <w:t>reporting</w:t>
      </w:r>
      <w:r>
        <w:rPr>
          <w:rFonts w:eastAsiaTheme="majorEastAsia" w:cstheme="majorBidi"/>
          <w:b w:val="0"/>
          <w:color w:val="auto"/>
          <w:szCs w:val="22"/>
        </w:rPr>
        <w:t xml:space="preserve"> on </w:t>
      </w:r>
      <w:r w:rsidR="00801068">
        <w:rPr>
          <w:rFonts w:eastAsiaTheme="majorEastAsia" w:cstheme="majorBidi"/>
          <w:b w:val="0"/>
          <w:color w:val="auto"/>
          <w:szCs w:val="22"/>
        </w:rPr>
        <w:t>p</w:t>
      </w:r>
      <w:r>
        <w:rPr>
          <w:rFonts w:eastAsiaTheme="majorEastAsia" w:cstheme="majorBidi"/>
          <w:b w:val="0"/>
          <w:color w:val="auto"/>
          <w:szCs w:val="22"/>
        </w:rPr>
        <w:t xml:space="preserve">roject execution and this was used to flag implementation issues and delays. This allowed for efficient corrective action, including identifying solutions to problems with contractors and alerting higher level of decision makers. For example, the </w:t>
      </w:r>
      <w:r>
        <w:rPr>
          <w:rFonts w:eastAsiaTheme="majorEastAsia" w:cstheme="majorBidi"/>
          <w:b w:val="0"/>
          <w:color w:val="auto"/>
          <w:szCs w:val="22"/>
        </w:rPr>
        <w:lastRenderedPageBreak/>
        <w:t>system wa</w:t>
      </w:r>
      <w:r>
        <w:rPr>
          <w:rFonts w:eastAsiaTheme="majorEastAsia" w:cstheme="majorBidi"/>
          <w:b w:val="0"/>
          <w:color w:val="auto"/>
          <w:szCs w:val="22"/>
        </w:rPr>
        <w:t xml:space="preserve">s used to ensure participation of vulnerable groups in the IPA and PDC elaboration shortly after the start of the </w:t>
      </w:r>
      <w:r w:rsidR="00D45159">
        <w:rPr>
          <w:rFonts w:eastAsiaTheme="majorEastAsia" w:cstheme="majorBidi"/>
          <w:b w:val="0"/>
          <w:color w:val="auto"/>
          <w:szCs w:val="22"/>
        </w:rPr>
        <w:t>p</w:t>
      </w:r>
      <w:r>
        <w:rPr>
          <w:rFonts w:eastAsiaTheme="majorEastAsia" w:cstheme="majorBidi"/>
          <w:b w:val="0"/>
          <w:color w:val="auto"/>
          <w:szCs w:val="22"/>
        </w:rPr>
        <w:t xml:space="preserve">roject and take legal and administrative decisions to officially register land plot transfer under the consolidation activities. </w:t>
      </w:r>
    </w:p>
    <w:p w:rsidR="00844649" w:rsidRPr="00612D12" w:rsidRDefault="00CD08D1" w:rsidP="003574BE">
      <w:pPr>
        <w:pStyle w:val="ListParagraph"/>
        <w:widowControl/>
        <w:autoSpaceDE/>
        <w:autoSpaceDN/>
        <w:adjustRightInd/>
        <w:spacing w:after="240"/>
        <w:contextualSpacing w:val="0"/>
        <w:jc w:val="both"/>
        <w:rPr>
          <w:rFonts w:eastAsiaTheme="majorEastAsia" w:cstheme="majorBidi"/>
          <w:color w:val="auto"/>
          <w:szCs w:val="22"/>
        </w:rPr>
      </w:pPr>
      <w:r w:rsidRPr="00612D12">
        <w:rPr>
          <w:rFonts w:eastAsiaTheme="majorEastAsia" w:cstheme="majorBidi"/>
          <w:color w:val="auto"/>
          <w:szCs w:val="22"/>
        </w:rPr>
        <w:t>M&amp;E Utiliza</w:t>
      </w:r>
      <w:r w:rsidRPr="00612D12">
        <w:rPr>
          <w:rFonts w:eastAsiaTheme="majorEastAsia" w:cstheme="majorBidi"/>
          <w:color w:val="auto"/>
          <w:szCs w:val="22"/>
        </w:rPr>
        <w:t>tion</w:t>
      </w:r>
    </w:p>
    <w:p w:rsidR="00844649" w:rsidRDefault="00CD08D1" w:rsidP="008418E3">
      <w:pPr>
        <w:pStyle w:val="ListParagraph"/>
        <w:numPr>
          <w:ilvl w:val="0"/>
          <w:numId w:val="14"/>
        </w:numPr>
        <w:spacing w:after="240"/>
        <w:ind w:left="0" w:firstLine="0"/>
        <w:contextualSpacing w:val="0"/>
        <w:jc w:val="both"/>
        <w:rPr>
          <w:rFonts w:eastAsiaTheme="majorEastAsia" w:cstheme="majorBidi"/>
          <w:b w:val="0"/>
          <w:color w:val="auto"/>
          <w:szCs w:val="22"/>
        </w:rPr>
      </w:pPr>
      <w:r w:rsidRPr="008D2021">
        <w:rPr>
          <w:rFonts w:eastAsiaTheme="majorEastAsia" w:cstheme="majorBidi"/>
          <w:color w:val="auto"/>
          <w:szCs w:val="22"/>
        </w:rPr>
        <w:t>While ODESYPANO ha</w:t>
      </w:r>
      <w:r>
        <w:rPr>
          <w:rFonts w:eastAsiaTheme="majorEastAsia" w:cstheme="majorBidi"/>
          <w:color w:val="auto"/>
          <w:szCs w:val="22"/>
        </w:rPr>
        <w:t>d</w:t>
      </w:r>
      <w:r w:rsidRPr="008D2021">
        <w:rPr>
          <w:rFonts w:eastAsiaTheme="majorEastAsia" w:cstheme="majorBidi"/>
          <w:color w:val="auto"/>
          <w:szCs w:val="22"/>
        </w:rPr>
        <w:t xml:space="preserve"> performed </w:t>
      </w:r>
      <w:r w:rsidRPr="00D45159">
        <w:rPr>
          <w:bCs/>
          <w:color w:val="auto"/>
          <w:szCs w:val="22"/>
        </w:rPr>
        <w:t>well</w:t>
      </w:r>
      <w:r w:rsidRPr="008D2021">
        <w:rPr>
          <w:rFonts w:eastAsiaTheme="majorEastAsia" w:cstheme="majorBidi"/>
          <w:color w:val="auto"/>
          <w:szCs w:val="22"/>
        </w:rPr>
        <w:t xml:space="preserve"> on data collection and reporting</w:t>
      </w:r>
      <w:r w:rsidR="003724CA">
        <w:rPr>
          <w:rFonts w:eastAsiaTheme="majorEastAsia" w:cstheme="majorBidi"/>
          <w:color w:val="auto"/>
          <w:szCs w:val="22"/>
        </w:rPr>
        <w:t xml:space="preserve">, data quality and project impact </w:t>
      </w:r>
      <w:r w:rsidRPr="008D2021">
        <w:rPr>
          <w:rFonts w:eastAsiaTheme="majorEastAsia" w:cstheme="majorBidi"/>
          <w:color w:val="auto"/>
          <w:szCs w:val="22"/>
        </w:rPr>
        <w:t xml:space="preserve">analysis </w:t>
      </w:r>
      <w:r w:rsidR="003724CA">
        <w:rPr>
          <w:rFonts w:eastAsiaTheme="majorEastAsia" w:cstheme="majorBidi"/>
          <w:color w:val="auto"/>
          <w:szCs w:val="22"/>
        </w:rPr>
        <w:t>were not emphasized</w:t>
      </w:r>
      <w:r w:rsidRPr="008D2021">
        <w:rPr>
          <w:rFonts w:eastAsiaTheme="majorEastAsia" w:cstheme="majorBidi"/>
          <w:color w:val="auto"/>
          <w:szCs w:val="22"/>
        </w:rPr>
        <w:t>.</w:t>
      </w:r>
      <w:r>
        <w:rPr>
          <w:rFonts w:eastAsiaTheme="majorEastAsia" w:cstheme="majorBidi"/>
          <w:b w:val="0"/>
          <w:color w:val="auto"/>
          <w:szCs w:val="22"/>
        </w:rPr>
        <w:t xml:space="preserve"> </w:t>
      </w:r>
      <w:r w:rsidRPr="008D2021">
        <w:rPr>
          <w:rFonts w:eastAsiaTheme="majorEastAsia" w:cstheme="majorBidi"/>
          <w:b w:val="0"/>
          <w:color w:val="auto"/>
          <w:szCs w:val="22"/>
        </w:rPr>
        <w:t>D</w:t>
      </w:r>
      <w:r>
        <w:rPr>
          <w:rFonts w:eastAsiaTheme="majorEastAsia" w:cstheme="majorBidi"/>
          <w:b w:val="0"/>
          <w:color w:val="auto"/>
          <w:szCs w:val="22"/>
        </w:rPr>
        <w:t>espite the large volume of data collected, the data generated were not used to undertake quantitative analysis of the p</w:t>
      </w:r>
      <w:r>
        <w:rPr>
          <w:rFonts w:eastAsiaTheme="majorEastAsia" w:cstheme="majorBidi"/>
          <w:b w:val="0"/>
          <w:color w:val="auto"/>
          <w:szCs w:val="22"/>
        </w:rPr>
        <w:t xml:space="preserve">ositive socioeconomic developments </w:t>
      </w:r>
      <w:r w:rsidR="0047378F">
        <w:rPr>
          <w:rFonts w:eastAsiaTheme="majorEastAsia" w:cstheme="majorBidi"/>
          <w:b w:val="0"/>
          <w:color w:val="auto"/>
          <w:szCs w:val="22"/>
        </w:rPr>
        <w:t>i</w:t>
      </w:r>
      <w:r>
        <w:rPr>
          <w:rFonts w:eastAsiaTheme="majorEastAsia" w:cstheme="majorBidi"/>
          <w:b w:val="0"/>
          <w:color w:val="auto"/>
          <w:szCs w:val="22"/>
        </w:rPr>
        <w:t xml:space="preserve">n the </w:t>
      </w:r>
      <w:r w:rsidR="00235544">
        <w:rPr>
          <w:rFonts w:eastAsiaTheme="majorEastAsia" w:cstheme="majorBidi"/>
          <w:b w:val="0"/>
          <w:color w:val="auto"/>
          <w:szCs w:val="22"/>
        </w:rPr>
        <w:t>fiel</w:t>
      </w:r>
      <w:r>
        <w:rPr>
          <w:rFonts w:eastAsiaTheme="majorEastAsia" w:cstheme="majorBidi"/>
          <w:b w:val="0"/>
          <w:color w:val="auto"/>
          <w:szCs w:val="22"/>
        </w:rPr>
        <w:t xml:space="preserve">d. For example, </w:t>
      </w:r>
      <w:r w:rsidR="00B121E4">
        <w:rPr>
          <w:rFonts w:eastAsiaTheme="majorEastAsia" w:cstheme="majorBidi"/>
          <w:b w:val="0"/>
          <w:color w:val="auto"/>
          <w:szCs w:val="22"/>
        </w:rPr>
        <w:t xml:space="preserve">some </w:t>
      </w:r>
      <w:r>
        <w:rPr>
          <w:rFonts w:eastAsiaTheme="majorEastAsia" w:cstheme="majorBidi"/>
          <w:b w:val="0"/>
          <w:color w:val="auto"/>
          <w:szCs w:val="22"/>
        </w:rPr>
        <w:t xml:space="preserve">information on production costs </w:t>
      </w:r>
      <w:r w:rsidRPr="009724B5">
        <w:rPr>
          <w:rFonts w:eastAsiaTheme="minorHAnsi" w:cstheme="minorBidi"/>
          <w:b w:val="0"/>
          <w:bCs/>
          <w:color w:val="000000" w:themeColor="text1"/>
          <w:szCs w:val="22"/>
        </w:rPr>
        <w:t>and</w:t>
      </w:r>
      <w:r>
        <w:rPr>
          <w:rFonts w:eastAsiaTheme="majorEastAsia" w:cstheme="majorBidi"/>
          <w:b w:val="0"/>
          <w:color w:val="auto"/>
          <w:szCs w:val="22"/>
        </w:rPr>
        <w:t xml:space="preserve"> earnings</w:t>
      </w:r>
      <w:r w:rsidR="00235544">
        <w:rPr>
          <w:rFonts w:eastAsiaTheme="majorEastAsia" w:cstheme="majorBidi"/>
          <w:b w:val="0"/>
          <w:color w:val="auto"/>
          <w:szCs w:val="22"/>
        </w:rPr>
        <w:t xml:space="preserve"> was available</w:t>
      </w:r>
      <w:r>
        <w:rPr>
          <w:rFonts w:eastAsiaTheme="majorEastAsia" w:cstheme="majorBidi"/>
          <w:b w:val="0"/>
          <w:color w:val="auto"/>
          <w:szCs w:val="22"/>
        </w:rPr>
        <w:t xml:space="preserve">, but these data </w:t>
      </w:r>
      <w:r w:rsidR="00235544">
        <w:rPr>
          <w:rFonts w:eastAsiaTheme="majorEastAsia" w:cstheme="majorBidi"/>
          <w:b w:val="0"/>
          <w:color w:val="auto"/>
          <w:szCs w:val="22"/>
        </w:rPr>
        <w:t>were not</w:t>
      </w:r>
      <w:r>
        <w:rPr>
          <w:rFonts w:eastAsiaTheme="majorEastAsia" w:cstheme="majorBidi"/>
          <w:b w:val="0"/>
          <w:color w:val="auto"/>
          <w:szCs w:val="22"/>
        </w:rPr>
        <w:t xml:space="preserve"> used to provide a stronger assessment of the </w:t>
      </w:r>
      <w:r w:rsidR="00235544">
        <w:rPr>
          <w:rFonts w:eastAsiaTheme="majorEastAsia" w:cstheme="majorBidi"/>
          <w:b w:val="0"/>
          <w:color w:val="auto"/>
          <w:szCs w:val="22"/>
        </w:rPr>
        <w:t>p</w:t>
      </w:r>
      <w:r>
        <w:rPr>
          <w:rFonts w:eastAsiaTheme="majorEastAsia" w:cstheme="majorBidi"/>
          <w:b w:val="0"/>
          <w:color w:val="auto"/>
          <w:szCs w:val="22"/>
        </w:rPr>
        <w:t xml:space="preserve">roject’s impact on incomes and profitability of the AGRs. </w:t>
      </w:r>
      <w:r w:rsidR="006A535F">
        <w:rPr>
          <w:rFonts w:eastAsiaTheme="majorEastAsia" w:cstheme="majorBidi"/>
          <w:b w:val="0"/>
          <w:color w:val="auto"/>
          <w:szCs w:val="22"/>
        </w:rPr>
        <w:t>Quality control was not in place to check the data collection methodology</w:t>
      </w:r>
      <w:r w:rsidR="0069286D">
        <w:rPr>
          <w:rFonts w:eastAsiaTheme="majorEastAsia" w:cstheme="majorBidi"/>
          <w:b w:val="0"/>
          <w:color w:val="auto"/>
          <w:szCs w:val="22"/>
        </w:rPr>
        <w:t xml:space="preserve"> </w:t>
      </w:r>
      <w:r w:rsidR="006A535F">
        <w:rPr>
          <w:rFonts w:eastAsiaTheme="majorEastAsia" w:cstheme="majorBidi"/>
          <w:b w:val="0"/>
          <w:color w:val="auto"/>
          <w:szCs w:val="22"/>
        </w:rPr>
        <w:t xml:space="preserve">and statistical validity. </w:t>
      </w:r>
      <w:r w:rsidRPr="00DB1B02">
        <w:rPr>
          <w:rFonts w:eastAsiaTheme="majorEastAsia" w:cstheme="majorBidi"/>
          <w:b w:val="0"/>
          <w:color w:val="auto"/>
          <w:szCs w:val="22"/>
        </w:rPr>
        <w:t>The crop and livestock yield indexes have shown positive evolutions</w:t>
      </w:r>
      <w:r w:rsidR="00235544">
        <w:rPr>
          <w:rFonts w:eastAsiaTheme="majorEastAsia" w:cstheme="majorBidi"/>
          <w:b w:val="0"/>
          <w:color w:val="auto"/>
          <w:szCs w:val="22"/>
        </w:rPr>
        <w:t>,</w:t>
      </w:r>
      <w:r w:rsidRPr="00DB1B02">
        <w:rPr>
          <w:rFonts w:eastAsiaTheme="majorEastAsia" w:cstheme="majorBidi"/>
          <w:b w:val="0"/>
          <w:color w:val="auto"/>
          <w:szCs w:val="22"/>
        </w:rPr>
        <w:t xml:space="preserve"> but at the same time they were hiding the more concrete reality and scale of productivi</w:t>
      </w:r>
      <w:r w:rsidRPr="00DB1B02">
        <w:rPr>
          <w:rFonts w:eastAsiaTheme="majorEastAsia" w:cstheme="majorBidi"/>
          <w:b w:val="0"/>
          <w:color w:val="auto"/>
          <w:szCs w:val="22"/>
        </w:rPr>
        <w:t>ty increase and diversification</w:t>
      </w:r>
      <w:r>
        <w:rPr>
          <w:rFonts w:eastAsiaTheme="majorEastAsia" w:cstheme="majorBidi"/>
          <w:b w:val="0"/>
          <w:color w:val="auto"/>
          <w:szCs w:val="22"/>
        </w:rPr>
        <w:t>.</w:t>
      </w:r>
      <w:r w:rsidRPr="00DB1B02">
        <w:rPr>
          <w:rFonts w:eastAsiaTheme="majorEastAsia" w:cstheme="majorBidi"/>
          <w:b w:val="0"/>
          <w:color w:val="auto"/>
          <w:szCs w:val="22"/>
        </w:rPr>
        <w:t xml:space="preserve"> </w:t>
      </w:r>
      <w:r>
        <w:rPr>
          <w:rFonts w:eastAsiaTheme="majorEastAsia" w:cstheme="majorBidi"/>
          <w:b w:val="0"/>
          <w:color w:val="auto"/>
          <w:szCs w:val="22"/>
        </w:rPr>
        <w:t>Comparisons of results in the PNO4 areas with parallel evolutions in the rest of the country (</w:t>
      </w:r>
      <w:r w:rsidR="006A535F">
        <w:rPr>
          <w:rFonts w:eastAsiaTheme="majorEastAsia" w:cstheme="majorBidi"/>
          <w:b w:val="0"/>
          <w:color w:val="auto"/>
          <w:szCs w:val="22"/>
        </w:rPr>
        <w:t xml:space="preserve">deeper analysis </w:t>
      </w:r>
      <w:r>
        <w:rPr>
          <w:rFonts w:eastAsiaTheme="majorEastAsia" w:cstheme="majorBidi"/>
          <w:b w:val="0"/>
          <w:color w:val="auto"/>
          <w:szCs w:val="22"/>
        </w:rPr>
        <w:t xml:space="preserve">on productivity for instance) could have been a way to better assess the actual impact of the </w:t>
      </w:r>
      <w:r w:rsidR="00235544">
        <w:rPr>
          <w:rFonts w:eastAsiaTheme="majorEastAsia" w:cstheme="majorBidi"/>
          <w:b w:val="0"/>
          <w:color w:val="auto"/>
          <w:szCs w:val="22"/>
        </w:rPr>
        <w:t>p</w:t>
      </w:r>
      <w:r>
        <w:rPr>
          <w:rFonts w:eastAsiaTheme="majorEastAsia" w:cstheme="majorBidi"/>
          <w:b w:val="0"/>
          <w:color w:val="auto"/>
          <w:szCs w:val="22"/>
        </w:rPr>
        <w:t>roject.</w:t>
      </w:r>
      <w:r w:rsidR="006A535F">
        <w:rPr>
          <w:rFonts w:eastAsiaTheme="majorEastAsia" w:cstheme="majorBidi"/>
          <w:b w:val="0"/>
          <w:color w:val="auto"/>
          <w:szCs w:val="22"/>
        </w:rPr>
        <w:t xml:space="preserve"> </w:t>
      </w:r>
    </w:p>
    <w:p w:rsidR="00844649" w:rsidRPr="00612D12" w:rsidRDefault="00CD08D1" w:rsidP="003574BE">
      <w:pPr>
        <w:pStyle w:val="ListParagraph"/>
        <w:widowControl/>
        <w:autoSpaceDE/>
        <w:autoSpaceDN/>
        <w:adjustRightInd/>
        <w:spacing w:after="240"/>
        <w:contextualSpacing w:val="0"/>
        <w:jc w:val="both"/>
        <w:rPr>
          <w:rFonts w:eastAsiaTheme="majorEastAsia" w:cstheme="majorBidi"/>
          <w:color w:val="auto"/>
          <w:szCs w:val="22"/>
        </w:rPr>
      </w:pPr>
      <w:r w:rsidRPr="00612D12">
        <w:rPr>
          <w:rFonts w:eastAsiaTheme="majorEastAsia" w:cstheme="majorBidi"/>
          <w:color w:val="auto"/>
          <w:szCs w:val="22"/>
        </w:rPr>
        <w:t>Justifica</w:t>
      </w:r>
      <w:r w:rsidRPr="00612D12">
        <w:rPr>
          <w:rFonts w:eastAsiaTheme="majorEastAsia" w:cstheme="majorBidi"/>
          <w:color w:val="auto"/>
          <w:szCs w:val="22"/>
        </w:rPr>
        <w:t>tion of Overall Rating of Quality of M&amp;E</w:t>
      </w:r>
    </w:p>
    <w:p w:rsidR="00844649" w:rsidRDefault="00CD08D1" w:rsidP="008418E3">
      <w:pPr>
        <w:pStyle w:val="ListParagraph"/>
        <w:numPr>
          <w:ilvl w:val="0"/>
          <w:numId w:val="14"/>
        </w:numPr>
        <w:spacing w:after="240"/>
        <w:ind w:left="0" w:firstLine="0"/>
        <w:contextualSpacing w:val="0"/>
        <w:jc w:val="both"/>
        <w:rPr>
          <w:rFonts w:eastAsiaTheme="majorEastAsia" w:cstheme="majorBidi"/>
          <w:b w:val="0"/>
          <w:color w:val="auto"/>
          <w:szCs w:val="22"/>
        </w:rPr>
      </w:pPr>
      <w:r w:rsidRPr="00AE5003">
        <w:rPr>
          <w:rFonts w:eastAsiaTheme="majorEastAsia" w:cstheme="majorBidi"/>
          <w:color w:val="auto"/>
          <w:szCs w:val="22"/>
        </w:rPr>
        <w:t xml:space="preserve">The overall rating for M&amp;E is </w:t>
      </w:r>
      <w:r w:rsidR="00235544">
        <w:rPr>
          <w:rFonts w:eastAsiaTheme="majorEastAsia" w:cstheme="majorBidi"/>
          <w:color w:val="auto"/>
          <w:szCs w:val="22"/>
        </w:rPr>
        <w:t>M</w:t>
      </w:r>
      <w:r w:rsidRPr="00AE5003">
        <w:rPr>
          <w:rFonts w:eastAsiaTheme="majorEastAsia" w:cstheme="majorBidi"/>
          <w:color w:val="auto"/>
          <w:szCs w:val="22"/>
        </w:rPr>
        <w:t xml:space="preserve">odest </w:t>
      </w:r>
      <w:r>
        <w:rPr>
          <w:rFonts w:eastAsiaTheme="majorEastAsia" w:cstheme="majorBidi"/>
          <w:color w:val="auto"/>
          <w:szCs w:val="22"/>
        </w:rPr>
        <w:t xml:space="preserve">mainly </w:t>
      </w:r>
      <w:r w:rsidRPr="00AE5003">
        <w:rPr>
          <w:rFonts w:eastAsiaTheme="majorEastAsia" w:cstheme="majorBidi"/>
          <w:color w:val="auto"/>
          <w:szCs w:val="22"/>
        </w:rPr>
        <w:t xml:space="preserve">because </w:t>
      </w:r>
      <w:r w:rsidRPr="00915710">
        <w:rPr>
          <w:rFonts w:eastAsiaTheme="majorEastAsia" w:cstheme="majorBidi"/>
          <w:color w:val="auto"/>
          <w:szCs w:val="22"/>
        </w:rPr>
        <w:t>the focus on outputs came at the expense of measuring the impact</w:t>
      </w:r>
      <w:r w:rsidRPr="0047378F">
        <w:rPr>
          <w:rFonts w:eastAsiaTheme="majorEastAsia" w:cstheme="majorBidi"/>
          <w:color w:val="auto"/>
          <w:szCs w:val="22"/>
        </w:rPr>
        <w:t>.</w:t>
      </w:r>
      <w:r>
        <w:rPr>
          <w:rFonts w:eastAsiaTheme="majorEastAsia" w:cstheme="majorBidi"/>
          <w:b w:val="0"/>
          <w:color w:val="auto"/>
          <w:szCs w:val="22"/>
        </w:rPr>
        <w:t xml:space="preserve"> The ODESYPANO M&amp;E delivered </w:t>
      </w:r>
      <w:r w:rsidR="00235544">
        <w:rPr>
          <w:rFonts w:eastAsiaTheme="majorEastAsia" w:cstheme="majorBidi"/>
          <w:b w:val="0"/>
          <w:color w:val="auto"/>
          <w:szCs w:val="22"/>
        </w:rPr>
        <w:t>according to</w:t>
      </w:r>
      <w:r>
        <w:rPr>
          <w:rFonts w:eastAsiaTheme="majorEastAsia" w:cstheme="majorBidi"/>
          <w:b w:val="0"/>
          <w:color w:val="auto"/>
          <w:szCs w:val="22"/>
        </w:rPr>
        <w:t xml:space="preserve"> the project design and more attention could </w:t>
      </w:r>
      <w:r w:rsidRPr="008418E3">
        <w:rPr>
          <w:b w:val="0"/>
          <w:bCs/>
          <w:color w:val="auto"/>
          <w:szCs w:val="22"/>
        </w:rPr>
        <w:t>have</w:t>
      </w:r>
      <w:r>
        <w:rPr>
          <w:rFonts w:eastAsiaTheme="majorEastAsia" w:cstheme="majorBidi"/>
          <w:b w:val="0"/>
          <w:color w:val="auto"/>
          <w:szCs w:val="22"/>
        </w:rPr>
        <w:t xml:space="preserve"> been placed on measuring the impact of these results on the socioeconomic conditions of beneficiaries.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17733" w:rsidTr="00207714">
        <w:trPr>
          <w:trHeight w:val="80"/>
        </w:trPr>
        <w:tc>
          <w:tcPr>
            <w:tcW w:w="5000" w:type="pct"/>
          </w:tcPr>
          <w:p w:rsidR="00207714" w:rsidRPr="00CB304D" w:rsidRDefault="00CD08D1" w:rsidP="00243ECD">
            <w:pPr>
              <w:pStyle w:val="Heading2"/>
              <w:keepNext w:val="0"/>
              <w:keepLines w:val="0"/>
              <w:outlineLvl w:val="1"/>
              <w:rPr>
                <w:szCs w:val="22"/>
              </w:rPr>
            </w:pPr>
            <w:bookmarkStart w:id="33" w:name="_Toc501706154"/>
            <w:r w:rsidRPr="00CB304D">
              <w:rPr>
                <w:b/>
                <w:bCs/>
                <w:szCs w:val="22"/>
              </w:rPr>
              <w:t>B.</w:t>
            </w:r>
            <w:r w:rsidRPr="00CB304D">
              <w:rPr>
                <w:b/>
                <w:szCs w:val="22"/>
              </w:rPr>
              <w:t xml:space="preserve"> ENVIRONMENTAL, SOCIAL, AND FIDUCIARY COMPLIANCE</w:t>
            </w:r>
            <w:bookmarkEnd w:id="33"/>
          </w:p>
        </w:tc>
      </w:tr>
    </w:tbl>
    <w:p w:rsidR="00844649" w:rsidRDefault="00CD08D1" w:rsidP="00207714">
      <w:pPr>
        <w:pStyle w:val="ListParagraph"/>
        <w:numPr>
          <w:ilvl w:val="0"/>
          <w:numId w:val="14"/>
        </w:numPr>
        <w:spacing w:before="240" w:after="240"/>
        <w:ind w:left="0" w:firstLine="0"/>
        <w:contextualSpacing w:val="0"/>
        <w:jc w:val="both"/>
        <w:rPr>
          <w:rFonts w:eastAsiaTheme="minorHAnsi" w:cstheme="minorHAnsi"/>
          <w:b w:val="0"/>
          <w:color w:val="auto"/>
        </w:rPr>
      </w:pPr>
      <w:r>
        <w:rPr>
          <w:rFonts w:eastAsia="Times New Roman" w:cstheme="minorHAnsi"/>
          <w:color w:val="212121"/>
          <w:lang w:eastAsia="fr-FR"/>
        </w:rPr>
        <w:t>T</w:t>
      </w:r>
      <w:r w:rsidRPr="007263DA">
        <w:rPr>
          <w:rFonts w:eastAsia="Times New Roman" w:cstheme="minorHAnsi"/>
          <w:color w:val="212121"/>
          <w:lang w:eastAsia="fr-FR"/>
        </w:rPr>
        <w:t xml:space="preserve">he </w:t>
      </w:r>
      <w:r w:rsidR="00235544">
        <w:rPr>
          <w:rFonts w:eastAsia="Times New Roman" w:cstheme="minorHAnsi"/>
          <w:color w:val="212121"/>
          <w:lang w:eastAsia="fr-FR"/>
        </w:rPr>
        <w:t>p</w:t>
      </w:r>
      <w:r w:rsidRPr="007263DA">
        <w:rPr>
          <w:rFonts w:eastAsia="Times New Roman" w:cstheme="minorHAnsi"/>
          <w:color w:val="212121"/>
          <w:lang w:eastAsia="fr-FR"/>
        </w:rPr>
        <w:t>roject compli</w:t>
      </w:r>
      <w:r>
        <w:rPr>
          <w:rFonts w:eastAsia="Times New Roman" w:cstheme="minorHAnsi"/>
          <w:color w:val="212121"/>
          <w:lang w:eastAsia="fr-FR"/>
        </w:rPr>
        <w:t>ed</w:t>
      </w:r>
      <w:r w:rsidRPr="007263DA">
        <w:rPr>
          <w:rFonts w:eastAsia="Times New Roman" w:cstheme="minorHAnsi"/>
          <w:color w:val="212121"/>
          <w:lang w:eastAsia="fr-FR"/>
        </w:rPr>
        <w:t xml:space="preserve"> with the </w:t>
      </w:r>
      <w:r w:rsidR="00235544">
        <w:rPr>
          <w:rFonts w:eastAsia="Times New Roman" w:cstheme="minorHAnsi"/>
          <w:color w:val="212121"/>
          <w:lang w:eastAsia="fr-FR"/>
        </w:rPr>
        <w:t xml:space="preserve">World </w:t>
      </w:r>
      <w:r w:rsidRPr="007263DA">
        <w:rPr>
          <w:rFonts w:eastAsia="Times New Roman" w:cstheme="minorHAnsi"/>
          <w:color w:val="212121"/>
          <w:lang w:eastAsia="fr-FR"/>
        </w:rPr>
        <w:t>Bank’s environmental, social</w:t>
      </w:r>
      <w:r w:rsidR="00235544">
        <w:rPr>
          <w:rFonts w:eastAsia="Times New Roman" w:cstheme="minorHAnsi"/>
          <w:color w:val="212121"/>
          <w:lang w:eastAsia="fr-FR"/>
        </w:rPr>
        <w:t>,</w:t>
      </w:r>
      <w:r w:rsidRPr="007263DA">
        <w:rPr>
          <w:rFonts w:eastAsia="Times New Roman" w:cstheme="minorHAnsi"/>
          <w:color w:val="212121"/>
          <w:lang w:eastAsia="fr-FR"/>
        </w:rPr>
        <w:t xml:space="preserve"> and fiduciary requirements, confirming the experience and </w:t>
      </w:r>
      <w:r w:rsidRPr="008D1C40">
        <w:rPr>
          <w:bCs/>
          <w:color w:val="auto"/>
          <w:szCs w:val="22"/>
        </w:rPr>
        <w:t>professionalism</w:t>
      </w:r>
      <w:r w:rsidRPr="007263DA">
        <w:rPr>
          <w:rFonts w:eastAsia="Times New Roman" w:cstheme="minorHAnsi"/>
          <w:color w:val="212121"/>
          <w:lang w:eastAsia="fr-FR"/>
        </w:rPr>
        <w:t xml:space="preserve"> of ODESYPANO</w:t>
      </w:r>
      <w:r>
        <w:rPr>
          <w:rFonts w:eastAsia="Times New Roman" w:cstheme="minorHAnsi"/>
          <w:color w:val="212121"/>
          <w:lang w:eastAsia="fr-FR"/>
        </w:rPr>
        <w:t xml:space="preserve"> and strength of supervision</w:t>
      </w:r>
      <w:r w:rsidRPr="0047378F">
        <w:rPr>
          <w:rFonts w:eastAsia="Times New Roman" w:cstheme="minorHAnsi"/>
          <w:color w:val="212121"/>
          <w:lang w:eastAsia="fr-FR"/>
        </w:rPr>
        <w:t>.</w:t>
      </w:r>
      <w:r w:rsidRPr="007263DA">
        <w:rPr>
          <w:rFonts w:eastAsia="Times New Roman" w:cstheme="minorHAnsi"/>
          <w:b w:val="0"/>
          <w:color w:val="212121"/>
          <w:lang w:eastAsia="fr-FR"/>
        </w:rPr>
        <w:t xml:space="preserve"> </w:t>
      </w:r>
      <w:r w:rsidRPr="007263DA">
        <w:rPr>
          <w:rFonts w:eastAsiaTheme="minorHAnsi" w:cstheme="minorHAnsi"/>
          <w:b w:val="0"/>
          <w:color w:val="auto"/>
        </w:rPr>
        <w:t xml:space="preserve">The </w:t>
      </w:r>
      <w:r w:rsidR="00706E68">
        <w:rPr>
          <w:rFonts w:eastAsiaTheme="minorHAnsi" w:cstheme="minorHAnsi"/>
          <w:b w:val="0"/>
          <w:color w:val="auto"/>
        </w:rPr>
        <w:t>p</w:t>
      </w:r>
      <w:r w:rsidRPr="007263DA">
        <w:rPr>
          <w:rFonts w:eastAsiaTheme="minorHAnsi" w:cstheme="minorHAnsi"/>
          <w:b w:val="0"/>
          <w:color w:val="auto"/>
        </w:rPr>
        <w:t>roject pilot</w:t>
      </w:r>
      <w:r>
        <w:rPr>
          <w:rFonts w:eastAsiaTheme="minorHAnsi" w:cstheme="minorHAnsi"/>
          <w:b w:val="0"/>
          <w:color w:val="auto"/>
        </w:rPr>
        <w:t>ed</w:t>
      </w:r>
      <w:r w:rsidRPr="007263DA">
        <w:rPr>
          <w:rFonts w:eastAsiaTheme="minorHAnsi" w:cstheme="minorHAnsi"/>
          <w:b w:val="0"/>
          <w:color w:val="auto"/>
        </w:rPr>
        <w:t xml:space="preserve"> the use of </w:t>
      </w:r>
      <w:r>
        <w:rPr>
          <w:rFonts w:eastAsiaTheme="minorHAnsi" w:cstheme="minorHAnsi"/>
          <w:b w:val="0"/>
          <w:color w:val="auto"/>
        </w:rPr>
        <w:t>‘</w:t>
      </w:r>
      <w:r w:rsidRPr="007263DA">
        <w:rPr>
          <w:rFonts w:eastAsiaTheme="minorHAnsi" w:cstheme="minorHAnsi"/>
          <w:b w:val="0"/>
          <w:color w:val="auto"/>
        </w:rPr>
        <w:t>borrower system</w:t>
      </w:r>
      <w:r>
        <w:rPr>
          <w:rFonts w:eastAsiaTheme="minorHAnsi" w:cstheme="minorHAnsi"/>
          <w:b w:val="0"/>
          <w:color w:val="auto"/>
        </w:rPr>
        <w:t>s’</w:t>
      </w:r>
      <w:r w:rsidRPr="007263DA">
        <w:rPr>
          <w:rFonts w:eastAsiaTheme="minorHAnsi" w:cstheme="minorHAnsi"/>
          <w:b w:val="0"/>
          <w:color w:val="auto"/>
        </w:rPr>
        <w:t xml:space="preserve"> for environmental and social safeguards under OP 4.00. It triggered OP/BP</w:t>
      </w:r>
      <w:r w:rsidR="0047378F">
        <w:rPr>
          <w:rFonts w:eastAsiaTheme="minorHAnsi" w:cstheme="minorHAnsi"/>
          <w:b w:val="0"/>
          <w:color w:val="auto"/>
        </w:rPr>
        <w:t xml:space="preserve"> </w:t>
      </w:r>
      <w:r w:rsidRPr="007263DA">
        <w:rPr>
          <w:rFonts w:eastAsiaTheme="minorHAnsi" w:cstheme="minorHAnsi"/>
          <w:b w:val="0"/>
          <w:color w:val="auto"/>
        </w:rPr>
        <w:t xml:space="preserve">4.01 on </w:t>
      </w:r>
      <w:r w:rsidR="00706E68">
        <w:rPr>
          <w:rFonts w:eastAsiaTheme="minorHAnsi" w:cstheme="minorHAnsi"/>
          <w:b w:val="0"/>
          <w:color w:val="auto"/>
        </w:rPr>
        <w:t>E</w:t>
      </w:r>
      <w:r w:rsidRPr="007263DA">
        <w:rPr>
          <w:rFonts w:eastAsiaTheme="minorHAnsi" w:cstheme="minorHAnsi"/>
          <w:b w:val="0"/>
          <w:color w:val="auto"/>
        </w:rPr>
        <w:t>nviron</w:t>
      </w:r>
      <w:r w:rsidRPr="007263DA">
        <w:rPr>
          <w:rFonts w:eastAsiaTheme="minorHAnsi" w:cstheme="minorHAnsi"/>
          <w:b w:val="0"/>
          <w:color w:val="auto"/>
        </w:rPr>
        <w:t xml:space="preserve">mental </w:t>
      </w:r>
      <w:r w:rsidR="00706E68">
        <w:rPr>
          <w:rFonts w:eastAsiaTheme="minorHAnsi" w:cstheme="minorHAnsi"/>
          <w:b w:val="0"/>
          <w:color w:val="auto"/>
        </w:rPr>
        <w:t>A</w:t>
      </w:r>
      <w:r w:rsidRPr="007263DA">
        <w:rPr>
          <w:rFonts w:eastAsiaTheme="minorHAnsi" w:cstheme="minorHAnsi"/>
          <w:b w:val="0"/>
          <w:color w:val="auto"/>
        </w:rPr>
        <w:t>ssessment, OP/BP</w:t>
      </w:r>
      <w:r w:rsidR="0047378F">
        <w:rPr>
          <w:rFonts w:eastAsiaTheme="minorHAnsi" w:cstheme="minorHAnsi"/>
          <w:b w:val="0"/>
          <w:color w:val="auto"/>
        </w:rPr>
        <w:t xml:space="preserve"> </w:t>
      </w:r>
      <w:r w:rsidRPr="007263DA">
        <w:rPr>
          <w:rFonts w:eastAsiaTheme="minorHAnsi" w:cstheme="minorHAnsi"/>
          <w:b w:val="0"/>
          <w:color w:val="auto"/>
        </w:rPr>
        <w:t xml:space="preserve">4.36 on </w:t>
      </w:r>
      <w:r w:rsidR="00706E68">
        <w:rPr>
          <w:rFonts w:eastAsiaTheme="minorHAnsi" w:cstheme="minorHAnsi"/>
          <w:b w:val="0"/>
          <w:color w:val="auto"/>
        </w:rPr>
        <w:t>F</w:t>
      </w:r>
      <w:r w:rsidRPr="007263DA">
        <w:rPr>
          <w:rFonts w:eastAsiaTheme="minorHAnsi" w:cstheme="minorHAnsi"/>
          <w:b w:val="0"/>
          <w:color w:val="auto"/>
        </w:rPr>
        <w:t>orests</w:t>
      </w:r>
      <w:r w:rsidR="00706E68">
        <w:rPr>
          <w:rFonts w:eastAsiaTheme="minorHAnsi" w:cstheme="minorHAnsi"/>
          <w:b w:val="0"/>
          <w:color w:val="auto"/>
        </w:rPr>
        <w:t>,</w:t>
      </w:r>
      <w:r w:rsidRPr="007263DA">
        <w:rPr>
          <w:rFonts w:eastAsiaTheme="minorHAnsi" w:cstheme="minorHAnsi"/>
          <w:b w:val="0"/>
          <w:color w:val="auto"/>
        </w:rPr>
        <w:t xml:space="preserve"> and OP/BP</w:t>
      </w:r>
      <w:r w:rsidR="0047378F">
        <w:rPr>
          <w:rFonts w:eastAsiaTheme="minorHAnsi" w:cstheme="minorHAnsi"/>
          <w:b w:val="0"/>
          <w:color w:val="auto"/>
        </w:rPr>
        <w:t xml:space="preserve"> </w:t>
      </w:r>
      <w:r w:rsidRPr="007263DA">
        <w:rPr>
          <w:rFonts w:eastAsiaTheme="minorHAnsi" w:cstheme="minorHAnsi"/>
          <w:b w:val="0"/>
          <w:color w:val="auto"/>
        </w:rPr>
        <w:t xml:space="preserve">4.12 on </w:t>
      </w:r>
      <w:r w:rsidR="00706E68">
        <w:rPr>
          <w:rFonts w:eastAsiaTheme="minorHAnsi" w:cstheme="minorHAnsi"/>
          <w:b w:val="0"/>
          <w:color w:val="auto"/>
        </w:rPr>
        <w:t>I</w:t>
      </w:r>
      <w:r w:rsidRPr="007263DA">
        <w:rPr>
          <w:rFonts w:eastAsiaTheme="minorHAnsi" w:cstheme="minorHAnsi"/>
          <w:b w:val="0"/>
          <w:color w:val="auto"/>
        </w:rPr>
        <w:t xml:space="preserve">nvoluntary </w:t>
      </w:r>
      <w:r w:rsidR="00706E68">
        <w:rPr>
          <w:rFonts w:eastAsiaTheme="minorHAnsi" w:cstheme="minorHAnsi"/>
          <w:b w:val="0"/>
          <w:color w:val="auto"/>
        </w:rPr>
        <w:t>R</w:t>
      </w:r>
      <w:r w:rsidRPr="007263DA">
        <w:rPr>
          <w:rFonts w:eastAsiaTheme="minorHAnsi" w:cstheme="minorHAnsi"/>
          <w:b w:val="0"/>
          <w:color w:val="auto"/>
        </w:rPr>
        <w:t xml:space="preserve">esettlement. No major environmental safeguards issues were flagged during </w:t>
      </w:r>
      <w:r>
        <w:rPr>
          <w:rFonts w:eastAsiaTheme="minorHAnsi" w:cstheme="minorHAnsi"/>
          <w:b w:val="0"/>
          <w:color w:val="auto"/>
        </w:rPr>
        <w:t>implementation</w:t>
      </w:r>
      <w:r w:rsidRPr="007263DA">
        <w:rPr>
          <w:rFonts w:eastAsiaTheme="minorHAnsi" w:cstheme="minorHAnsi"/>
          <w:b w:val="0"/>
          <w:color w:val="auto"/>
        </w:rPr>
        <w:t>, though it took some time and additional capacity building for ODESYPANO staff to adequately s</w:t>
      </w:r>
      <w:r w:rsidRPr="007263DA">
        <w:rPr>
          <w:rFonts w:eastAsiaTheme="minorHAnsi" w:cstheme="minorHAnsi"/>
          <w:b w:val="0"/>
          <w:color w:val="auto"/>
        </w:rPr>
        <w:t xml:space="preserve">creen subproject activities and properly report on compliance and application of </w:t>
      </w:r>
      <w:r w:rsidRPr="009724B5">
        <w:rPr>
          <w:rFonts w:eastAsiaTheme="minorHAnsi" w:cstheme="minorBidi"/>
          <w:b w:val="0"/>
          <w:bCs/>
          <w:color w:val="000000" w:themeColor="text1"/>
          <w:szCs w:val="22"/>
        </w:rPr>
        <w:t>mitigation</w:t>
      </w:r>
      <w:r w:rsidRPr="007263DA">
        <w:rPr>
          <w:rFonts w:eastAsiaTheme="minorHAnsi" w:cstheme="minorHAnsi"/>
          <w:b w:val="0"/>
          <w:color w:val="auto"/>
        </w:rPr>
        <w:t xml:space="preserve"> measures. </w:t>
      </w:r>
      <w:r>
        <w:rPr>
          <w:rFonts w:eastAsiaTheme="minorHAnsi" w:cstheme="minorHAnsi"/>
          <w:b w:val="0"/>
          <w:color w:val="auto"/>
        </w:rPr>
        <w:t>Through its participatory approach</w:t>
      </w:r>
      <w:r w:rsidRPr="007263DA">
        <w:rPr>
          <w:rFonts w:eastAsiaTheme="minorHAnsi" w:cstheme="minorHAnsi"/>
          <w:b w:val="0"/>
          <w:color w:val="auto"/>
        </w:rPr>
        <w:t xml:space="preserve">, the </w:t>
      </w:r>
      <w:r w:rsidR="00706E68">
        <w:rPr>
          <w:rFonts w:eastAsiaTheme="minorHAnsi" w:cstheme="minorHAnsi"/>
          <w:b w:val="0"/>
          <w:color w:val="auto"/>
        </w:rPr>
        <w:t>p</w:t>
      </w:r>
      <w:r w:rsidRPr="007263DA">
        <w:rPr>
          <w:rFonts w:eastAsiaTheme="minorHAnsi" w:cstheme="minorHAnsi"/>
          <w:b w:val="0"/>
          <w:color w:val="auto"/>
        </w:rPr>
        <w:t xml:space="preserve">roject was compliant </w:t>
      </w:r>
      <w:r>
        <w:rPr>
          <w:rFonts w:eastAsiaTheme="minorHAnsi" w:cstheme="minorHAnsi"/>
          <w:b w:val="0"/>
          <w:color w:val="auto"/>
        </w:rPr>
        <w:t>with the social safeguards requirements, especially in citizen engagement</w:t>
      </w:r>
      <w:r w:rsidRPr="007263DA">
        <w:rPr>
          <w:rFonts w:eastAsiaTheme="minorHAnsi" w:cstheme="minorHAnsi"/>
          <w:b w:val="0"/>
          <w:color w:val="auto"/>
        </w:rPr>
        <w:t xml:space="preserve">. Delays were, however, observed in registering land transfers. This issue was fully resolved </w:t>
      </w:r>
      <w:r>
        <w:rPr>
          <w:rFonts w:eastAsiaTheme="minorHAnsi" w:cstheme="minorHAnsi"/>
          <w:b w:val="0"/>
          <w:color w:val="auto"/>
        </w:rPr>
        <w:t>before</w:t>
      </w:r>
      <w:r w:rsidRPr="007263DA">
        <w:rPr>
          <w:rFonts w:eastAsiaTheme="minorHAnsi" w:cstheme="minorHAnsi"/>
          <w:b w:val="0"/>
          <w:color w:val="auto"/>
        </w:rPr>
        <w:t xml:space="preserve"> </w:t>
      </w:r>
      <w:r w:rsidR="00706E68">
        <w:rPr>
          <w:rFonts w:eastAsiaTheme="minorHAnsi" w:cstheme="minorHAnsi"/>
          <w:b w:val="0"/>
          <w:color w:val="auto"/>
        </w:rPr>
        <w:t>p</w:t>
      </w:r>
      <w:r w:rsidRPr="007263DA">
        <w:rPr>
          <w:rFonts w:eastAsiaTheme="minorHAnsi" w:cstheme="minorHAnsi"/>
          <w:b w:val="0"/>
          <w:color w:val="auto"/>
        </w:rPr>
        <w:t xml:space="preserve">roject closure and all land transfers </w:t>
      </w:r>
      <w:r>
        <w:rPr>
          <w:rFonts w:eastAsiaTheme="minorHAnsi" w:cstheme="minorHAnsi"/>
          <w:b w:val="0"/>
          <w:color w:val="auto"/>
        </w:rPr>
        <w:t xml:space="preserve">were </w:t>
      </w:r>
      <w:r w:rsidRPr="007263DA">
        <w:rPr>
          <w:rFonts w:eastAsiaTheme="minorHAnsi" w:cstheme="minorHAnsi"/>
          <w:b w:val="0"/>
          <w:color w:val="auto"/>
        </w:rPr>
        <w:t xml:space="preserve">officially recorded. Procurement </w:t>
      </w:r>
      <w:r>
        <w:rPr>
          <w:rFonts w:eastAsiaTheme="minorHAnsi" w:cstheme="minorHAnsi"/>
          <w:b w:val="0"/>
          <w:color w:val="auto"/>
        </w:rPr>
        <w:t xml:space="preserve">was </w:t>
      </w:r>
      <w:r w:rsidRPr="007263DA">
        <w:rPr>
          <w:rFonts w:eastAsiaTheme="minorHAnsi" w:cstheme="minorHAnsi"/>
          <w:b w:val="0"/>
          <w:color w:val="auto"/>
        </w:rPr>
        <w:t xml:space="preserve">satisfactory </w:t>
      </w:r>
      <w:r>
        <w:rPr>
          <w:rFonts w:eastAsiaTheme="minorHAnsi" w:cstheme="minorHAnsi"/>
          <w:b w:val="0"/>
          <w:color w:val="auto"/>
        </w:rPr>
        <w:t xml:space="preserve">throughout </w:t>
      </w:r>
      <w:r w:rsidRPr="008418E3">
        <w:rPr>
          <w:b w:val="0"/>
          <w:bCs/>
          <w:color w:val="auto"/>
          <w:szCs w:val="22"/>
        </w:rPr>
        <w:t>implementation</w:t>
      </w:r>
      <w:r w:rsidRPr="007263DA">
        <w:rPr>
          <w:rFonts w:eastAsiaTheme="minorHAnsi" w:cstheme="minorHAnsi"/>
          <w:b w:val="0"/>
          <w:color w:val="auto"/>
        </w:rPr>
        <w:t xml:space="preserve">. The </w:t>
      </w:r>
      <w:r w:rsidR="00706E68">
        <w:rPr>
          <w:rFonts w:eastAsiaTheme="minorHAnsi" w:cstheme="minorHAnsi"/>
          <w:b w:val="0"/>
          <w:color w:val="auto"/>
        </w:rPr>
        <w:t>f</w:t>
      </w:r>
      <w:r w:rsidRPr="007263DA">
        <w:rPr>
          <w:rFonts w:eastAsiaTheme="minorHAnsi" w:cstheme="minorHAnsi"/>
          <w:b w:val="0"/>
          <w:color w:val="auto"/>
        </w:rPr>
        <w:t xml:space="preserve">inancial </w:t>
      </w:r>
      <w:r w:rsidR="00706E68">
        <w:rPr>
          <w:rFonts w:eastAsiaTheme="minorHAnsi" w:cstheme="minorHAnsi"/>
          <w:b w:val="0"/>
          <w:color w:val="auto"/>
        </w:rPr>
        <w:t>m</w:t>
      </w:r>
      <w:r w:rsidRPr="007263DA">
        <w:rPr>
          <w:rFonts w:eastAsiaTheme="minorHAnsi" w:cstheme="minorHAnsi"/>
          <w:b w:val="0"/>
          <w:color w:val="auto"/>
        </w:rPr>
        <w:t>anagement arrangeme</w:t>
      </w:r>
      <w:r w:rsidRPr="007263DA">
        <w:rPr>
          <w:rFonts w:eastAsiaTheme="minorHAnsi" w:cstheme="minorHAnsi"/>
          <w:b w:val="0"/>
          <w:color w:val="auto"/>
        </w:rPr>
        <w:t>nts</w:t>
      </w:r>
      <w:r w:rsidR="00706E68">
        <w:rPr>
          <w:rFonts w:eastAsiaTheme="minorHAnsi" w:cstheme="minorHAnsi"/>
          <w:b w:val="0"/>
          <w:color w:val="auto"/>
        </w:rPr>
        <w:t>,</w:t>
      </w:r>
      <w:r w:rsidRPr="007263DA">
        <w:rPr>
          <w:rFonts w:eastAsiaTheme="minorHAnsi" w:cstheme="minorHAnsi"/>
          <w:b w:val="0"/>
          <w:color w:val="auto"/>
        </w:rPr>
        <w:t xml:space="preserve"> including staffing, accounting, reporting, budgeting, internal controls, flow of funds</w:t>
      </w:r>
      <w:r w:rsidR="00706E68">
        <w:rPr>
          <w:rFonts w:eastAsiaTheme="minorHAnsi" w:cstheme="minorHAnsi"/>
          <w:b w:val="0"/>
          <w:color w:val="auto"/>
        </w:rPr>
        <w:t>,</w:t>
      </w:r>
      <w:r w:rsidRPr="007263DA">
        <w:rPr>
          <w:rFonts w:eastAsiaTheme="minorHAnsi" w:cstheme="minorHAnsi"/>
          <w:b w:val="0"/>
          <w:color w:val="auto"/>
        </w:rPr>
        <w:t xml:space="preserve"> and audit arrangements were reviewed regularly and provide</w:t>
      </w:r>
      <w:r>
        <w:rPr>
          <w:rFonts w:eastAsiaTheme="minorHAnsi" w:cstheme="minorHAnsi"/>
          <w:b w:val="0"/>
          <w:color w:val="auto"/>
        </w:rPr>
        <w:t>d</w:t>
      </w:r>
      <w:r w:rsidRPr="007263DA">
        <w:rPr>
          <w:rFonts w:eastAsiaTheme="minorHAnsi" w:cstheme="minorHAnsi"/>
          <w:b w:val="0"/>
          <w:color w:val="auto"/>
        </w:rPr>
        <w:t xml:space="preserve"> accurate financial information and reasonable assurance that project funds are being used for the purpo</w:t>
      </w:r>
      <w:r w:rsidRPr="007263DA">
        <w:rPr>
          <w:rFonts w:eastAsiaTheme="minorHAnsi" w:cstheme="minorHAnsi"/>
          <w:b w:val="0"/>
          <w:color w:val="auto"/>
        </w:rPr>
        <w:t xml:space="preserve">se intended. </w:t>
      </w:r>
      <w:r w:rsidR="00013F16">
        <w:rPr>
          <w:rFonts w:eastAsiaTheme="minorHAnsi" w:cstheme="minorHAnsi"/>
          <w:b w:val="0"/>
          <w:color w:val="auto"/>
        </w:rPr>
        <w:t>While</w:t>
      </w:r>
      <w:r w:rsidRPr="007263DA">
        <w:rPr>
          <w:rFonts w:eastAsiaTheme="minorHAnsi" w:cstheme="minorHAnsi"/>
          <w:b w:val="0"/>
          <w:color w:val="auto"/>
        </w:rPr>
        <w:t xml:space="preserve"> </w:t>
      </w:r>
      <w:r>
        <w:rPr>
          <w:rFonts w:eastAsiaTheme="minorHAnsi" w:cstheme="minorHAnsi"/>
          <w:b w:val="0"/>
          <w:color w:val="auto"/>
        </w:rPr>
        <w:t xml:space="preserve">some </w:t>
      </w:r>
      <w:r w:rsidRPr="007263DA">
        <w:rPr>
          <w:rFonts w:eastAsiaTheme="minorHAnsi" w:cstheme="minorHAnsi"/>
          <w:b w:val="0"/>
          <w:color w:val="auto"/>
        </w:rPr>
        <w:t xml:space="preserve">delays were observed in </w:t>
      </w:r>
      <w:r>
        <w:rPr>
          <w:rFonts w:eastAsiaTheme="minorHAnsi" w:cstheme="minorHAnsi"/>
          <w:b w:val="0"/>
          <w:color w:val="auto"/>
        </w:rPr>
        <w:t xml:space="preserve">the </w:t>
      </w:r>
      <w:r w:rsidRPr="007263DA">
        <w:rPr>
          <w:rFonts w:eastAsiaTheme="minorHAnsi" w:cstheme="minorHAnsi"/>
          <w:b w:val="0"/>
          <w:color w:val="auto"/>
        </w:rPr>
        <w:t>submi</w:t>
      </w:r>
      <w:r>
        <w:rPr>
          <w:rFonts w:eastAsiaTheme="minorHAnsi" w:cstheme="minorHAnsi"/>
          <w:b w:val="0"/>
          <w:color w:val="auto"/>
        </w:rPr>
        <w:t>ssion of</w:t>
      </w:r>
      <w:r w:rsidRPr="007263DA">
        <w:rPr>
          <w:rFonts w:eastAsiaTheme="minorHAnsi" w:cstheme="minorHAnsi"/>
          <w:b w:val="0"/>
          <w:color w:val="auto"/>
        </w:rPr>
        <w:t xml:space="preserve"> </w:t>
      </w:r>
      <w:r>
        <w:rPr>
          <w:rFonts w:eastAsiaTheme="minorHAnsi" w:cstheme="minorHAnsi"/>
          <w:b w:val="0"/>
          <w:color w:val="auto"/>
        </w:rPr>
        <w:t xml:space="preserve">fully compliant </w:t>
      </w:r>
      <w:r w:rsidRPr="007263DA">
        <w:rPr>
          <w:rFonts w:eastAsiaTheme="minorHAnsi" w:cstheme="minorHAnsi"/>
          <w:b w:val="0"/>
          <w:color w:val="auto"/>
        </w:rPr>
        <w:t>financial reports</w:t>
      </w:r>
      <w:r w:rsidR="00DF62A7">
        <w:rPr>
          <w:rFonts w:eastAsiaTheme="minorHAnsi" w:cstheme="minorHAnsi"/>
          <w:b w:val="0"/>
          <w:color w:val="auto"/>
        </w:rPr>
        <w:t>,</w:t>
      </w:r>
      <w:r w:rsidR="00013F16">
        <w:rPr>
          <w:rFonts w:eastAsiaTheme="minorHAnsi" w:cstheme="minorHAnsi"/>
          <w:b w:val="0"/>
          <w:color w:val="auto"/>
        </w:rPr>
        <w:t xml:space="preserve"> these</w:t>
      </w:r>
      <w:r w:rsidRPr="007263DA">
        <w:rPr>
          <w:rFonts w:eastAsiaTheme="minorHAnsi" w:cstheme="minorHAnsi"/>
          <w:b w:val="0"/>
          <w:color w:val="auto"/>
        </w:rPr>
        <w:t xml:space="preserve"> </w:t>
      </w:r>
      <w:r w:rsidR="00013F16" w:rsidRPr="007263DA">
        <w:rPr>
          <w:rFonts w:eastAsiaTheme="minorHAnsi" w:cstheme="minorHAnsi"/>
          <w:b w:val="0"/>
          <w:color w:val="auto"/>
        </w:rPr>
        <w:t>w</w:t>
      </w:r>
      <w:r w:rsidR="00013F16">
        <w:rPr>
          <w:rFonts w:eastAsiaTheme="minorHAnsi" w:cstheme="minorHAnsi"/>
          <w:b w:val="0"/>
          <w:color w:val="auto"/>
        </w:rPr>
        <w:t>ere</w:t>
      </w:r>
      <w:r w:rsidR="00013F16" w:rsidRPr="007263DA">
        <w:rPr>
          <w:rFonts w:eastAsiaTheme="minorHAnsi" w:cstheme="minorHAnsi"/>
          <w:b w:val="0"/>
          <w:color w:val="auto"/>
        </w:rPr>
        <w:t xml:space="preserve"> </w:t>
      </w:r>
      <w:r w:rsidRPr="007263DA">
        <w:rPr>
          <w:rFonts w:eastAsiaTheme="minorHAnsi" w:cstheme="minorHAnsi"/>
          <w:b w:val="0"/>
          <w:color w:val="auto"/>
        </w:rPr>
        <w:t xml:space="preserve">progressively </w:t>
      </w:r>
      <w:r>
        <w:rPr>
          <w:rFonts w:eastAsiaTheme="minorHAnsi" w:cstheme="minorHAnsi"/>
          <w:b w:val="0"/>
          <w:color w:val="auto"/>
        </w:rPr>
        <w:t xml:space="preserve">addressed and </w:t>
      </w:r>
      <w:r w:rsidRPr="007263DA">
        <w:rPr>
          <w:rFonts w:eastAsiaTheme="minorHAnsi" w:cstheme="minorHAnsi"/>
          <w:b w:val="0"/>
          <w:color w:val="auto"/>
        </w:rPr>
        <w:t xml:space="preserve">all reports were </w:t>
      </w:r>
      <w:r>
        <w:rPr>
          <w:rFonts w:eastAsiaTheme="minorHAnsi" w:cstheme="minorHAnsi"/>
          <w:b w:val="0"/>
          <w:color w:val="auto"/>
        </w:rPr>
        <w:t xml:space="preserve">completed </w:t>
      </w:r>
      <w:r w:rsidRPr="007263DA">
        <w:rPr>
          <w:rFonts w:eastAsiaTheme="minorHAnsi" w:cstheme="minorHAnsi"/>
          <w:b w:val="0"/>
          <w:color w:val="auto"/>
        </w:rPr>
        <w:t xml:space="preserve">on time </w:t>
      </w:r>
      <w:r w:rsidR="00706E68">
        <w:rPr>
          <w:rFonts w:eastAsiaTheme="minorHAnsi" w:cstheme="minorHAnsi"/>
          <w:b w:val="0"/>
          <w:color w:val="auto"/>
        </w:rPr>
        <w:t xml:space="preserve">in </w:t>
      </w:r>
      <w:r w:rsidRPr="007263DA">
        <w:rPr>
          <w:rFonts w:eastAsiaTheme="minorHAnsi" w:cstheme="minorHAnsi"/>
          <w:b w:val="0"/>
          <w:color w:val="auto"/>
        </w:rPr>
        <w:t>the last year of project execution. Ineligible expenditures were identified in</w:t>
      </w:r>
      <w:r w:rsidRPr="007263DA">
        <w:rPr>
          <w:rFonts w:eastAsiaTheme="minorHAnsi" w:cstheme="minorHAnsi"/>
          <w:b w:val="0"/>
          <w:color w:val="auto"/>
        </w:rPr>
        <w:t xml:space="preserve"> several instances by the external auditor </w:t>
      </w:r>
      <w:r>
        <w:rPr>
          <w:rFonts w:eastAsiaTheme="minorHAnsi" w:cstheme="minorHAnsi"/>
          <w:b w:val="0"/>
          <w:color w:val="auto"/>
        </w:rPr>
        <w:t xml:space="preserve">and </w:t>
      </w:r>
      <w:r w:rsidRPr="007263DA">
        <w:rPr>
          <w:rFonts w:eastAsiaTheme="minorHAnsi" w:cstheme="minorHAnsi"/>
          <w:b w:val="0"/>
          <w:color w:val="auto"/>
        </w:rPr>
        <w:t xml:space="preserve">were regularized </w:t>
      </w:r>
      <w:r w:rsidR="00706E68">
        <w:rPr>
          <w:rFonts w:eastAsiaTheme="minorHAnsi" w:cstheme="minorHAnsi"/>
          <w:b w:val="0"/>
          <w:color w:val="auto"/>
        </w:rPr>
        <w:t>o</w:t>
      </w:r>
      <w:r w:rsidRPr="007263DA">
        <w:rPr>
          <w:rFonts w:eastAsiaTheme="minorHAnsi" w:cstheme="minorHAnsi"/>
          <w:b w:val="0"/>
          <w:color w:val="auto"/>
        </w:rPr>
        <w:t>n time by ODESYPANO.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17733" w:rsidTr="00D65E33">
        <w:trPr>
          <w:trHeight w:val="108"/>
        </w:trPr>
        <w:tc>
          <w:tcPr>
            <w:tcW w:w="5000" w:type="pct"/>
          </w:tcPr>
          <w:p w:rsidR="00D65E33" w:rsidRPr="00CB304D" w:rsidRDefault="00CD08D1" w:rsidP="00596CDD">
            <w:pPr>
              <w:pStyle w:val="Heading2"/>
              <w:keepLines w:val="0"/>
              <w:outlineLvl w:val="1"/>
              <w:rPr>
                <w:szCs w:val="22"/>
              </w:rPr>
            </w:pPr>
            <w:bookmarkStart w:id="34" w:name="_Toc501706155"/>
            <w:r w:rsidRPr="00CB304D">
              <w:rPr>
                <w:b/>
                <w:bCs/>
                <w:szCs w:val="22"/>
              </w:rPr>
              <w:lastRenderedPageBreak/>
              <w:t>C.</w:t>
            </w:r>
            <w:r w:rsidRPr="00CB304D">
              <w:rPr>
                <w:b/>
                <w:szCs w:val="22"/>
              </w:rPr>
              <w:t xml:space="preserve"> BANK PERFORMANCE</w:t>
            </w:r>
            <w:bookmarkEnd w:id="34"/>
          </w:p>
        </w:tc>
      </w:tr>
    </w:tbl>
    <w:p w:rsidR="00844649" w:rsidRPr="00612D12" w:rsidRDefault="00CD08D1" w:rsidP="00596CDD">
      <w:pPr>
        <w:pStyle w:val="ListParagraph"/>
        <w:keepNext/>
        <w:widowControl/>
        <w:autoSpaceDE/>
        <w:autoSpaceDN/>
        <w:adjustRightInd/>
        <w:spacing w:before="240" w:after="240"/>
        <w:contextualSpacing w:val="0"/>
        <w:jc w:val="both"/>
        <w:rPr>
          <w:rFonts w:eastAsiaTheme="majorEastAsia" w:cstheme="majorBidi"/>
          <w:color w:val="auto"/>
          <w:szCs w:val="22"/>
        </w:rPr>
      </w:pPr>
      <w:r w:rsidRPr="00612D12">
        <w:rPr>
          <w:rFonts w:eastAsiaTheme="majorEastAsia" w:cstheme="majorBidi"/>
          <w:color w:val="auto"/>
          <w:szCs w:val="22"/>
        </w:rPr>
        <w:t>Quality at Entry</w:t>
      </w:r>
    </w:p>
    <w:p w:rsidR="00844649" w:rsidRDefault="00CD08D1" w:rsidP="00596CDD">
      <w:pPr>
        <w:pStyle w:val="ListParagraph"/>
        <w:keepNext/>
        <w:numPr>
          <w:ilvl w:val="0"/>
          <w:numId w:val="14"/>
        </w:numPr>
        <w:spacing w:after="240"/>
        <w:ind w:left="0" w:firstLine="0"/>
        <w:contextualSpacing w:val="0"/>
        <w:jc w:val="both"/>
        <w:rPr>
          <w:rFonts w:eastAsiaTheme="minorHAnsi" w:cstheme="minorBidi"/>
          <w:b w:val="0"/>
          <w:color w:val="000000" w:themeColor="text1"/>
          <w:szCs w:val="22"/>
        </w:rPr>
      </w:pPr>
      <w:r w:rsidRPr="004D4BD8">
        <w:rPr>
          <w:color w:val="auto"/>
        </w:rPr>
        <w:t xml:space="preserve">While the project design included a participatory approach that most suited the environment in the region after the revolution, it had a particularly strong focus on outputs and a complex set of indicators, including </w:t>
      </w:r>
      <w:r w:rsidRPr="004D4BD8">
        <w:rPr>
          <w:rFonts w:eastAsiaTheme="minorHAnsi" w:cstheme="minorBidi"/>
          <w:color w:val="auto"/>
          <w:szCs w:val="22"/>
        </w:rPr>
        <w:t xml:space="preserve">a </w:t>
      </w:r>
      <w:r w:rsidRPr="004D4BD8">
        <w:rPr>
          <w:bCs/>
          <w:color w:val="auto"/>
          <w:szCs w:val="22"/>
        </w:rPr>
        <w:t>disputable</w:t>
      </w:r>
      <w:r w:rsidRPr="004D4BD8">
        <w:rPr>
          <w:rFonts w:eastAsiaTheme="minorHAnsi" w:cstheme="minorBidi"/>
          <w:color w:val="auto"/>
          <w:szCs w:val="22"/>
        </w:rPr>
        <w:t xml:space="preserve"> socioeconomic index. </w:t>
      </w:r>
      <w:r w:rsidR="000B24DB">
        <w:rPr>
          <w:rFonts w:eastAsiaTheme="minorHAnsi" w:cstheme="minorBidi"/>
          <w:b w:val="0"/>
          <w:color w:val="000000" w:themeColor="text1"/>
          <w:szCs w:val="22"/>
        </w:rPr>
        <w:t xml:space="preserve">The </w:t>
      </w:r>
      <w:r w:rsidR="000B24DB" w:rsidRPr="007263DA">
        <w:rPr>
          <w:rFonts w:eastAsiaTheme="minorHAnsi" w:cstheme="minorBidi"/>
          <w:b w:val="0"/>
          <w:color w:val="000000" w:themeColor="text1"/>
          <w:szCs w:val="22"/>
        </w:rPr>
        <w:t>design was influenced by the predecessor projects and had a strong focus</w:t>
      </w:r>
      <w:r w:rsidR="00793F54">
        <w:rPr>
          <w:rFonts w:eastAsiaTheme="minorHAnsi" w:cstheme="minorBidi"/>
          <w:b w:val="0"/>
          <w:color w:val="000000" w:themeColor="text1"/>
          <w:szCs w:val="22"/>
        </w:rPr>
        <w:t>,</w:t>
      </w:r>
      <w:r w:rsidR="000B24DB" w:rsidRPr="007263DA">
        <w:rPr>
          <w:rFonts w:eastAsiaTheme="minorHAnsi" w:cstheme="minorBidi"/>
          <w:b w:val="0"/>
          <w:color w:val="000000" w:themeColor="text1"/>
          <w:szCs w:val="22"/>
        </w:rPr>
        <w:t xml:space="preserve"> for instance</w:t>
      </w:r>
      <w:r w:rsidR="00793F54">
        <w:rPr>
          <w:rFonts w:eastAsiaTheme="minorHAnsi" w:cstheme="minorBidi"/>
          <w:b w:val="0"/>
          <w:color w:val="000000" w:themeColor="text1"/>
          <w:szCs w:val="22"/>
        </w:rPr>
        <w:t>,</w:t>
      </w:r>
      <w:r w:rsidR="000B24DB" w:rsidRPr="007263DA">
        <w:rPr>
          <w:rFonts w:eastAsiaTheme="minorHAnsi" w:cstheme="minorBidi"/>
          <w:b w:val="0"/>
          <w:color w:val="000000" w:themeColor="text1"/>
          <w:szCs w:val="22"/>
        </w:rPr>
        <w:t xml:space="preserve"> on (</w:t>
      </w:r>
      <w:r w:rsidR="00793F54">
        <w:rPr>
          <w:rFonts w:eastAsiaTheme="minorHAnsi" w:cstheme="minorBidi"/>
          <w:b w:val="0"/>
          <w:color w:val="000000" w:themeColor="text1"/>
          <w:szCs w:val="22"/>
        </w:rPr>
        <w:t>a</w:t>
      </w:r>
      <w:r w:rsidR="000B24DB" w:rsidRPr="007263DA">
        <w:rPr>
          <w:rFonts w:eastAsiaTheme="minorHAnsi" w:cstheme="minorBidi"/>
          <w:b w:val="0"/>
          <w:color w:val="000000" w:themeColor="text1"/>
          <w:szCs w:val="22"/>
        </w:rPr>
        <w:t>) soil and water conservation physical investments, most probably as a legacy of the initial watershed management project; (</w:t>
      </w:r>
      <w:r w:rsidR="00793F54">
        <w:rPr>
          <w:rFonts w:eastAsiaTheme="minorHAnsi" w:cstheme="minorBidi"/>
          <w:b w:val="0"/>
          <w:color w:val="000000" w:themeColor="text1"/>
          <w:szCs w:val="22"/>
        </w:rPr>
        <w:t>b</w:t>
      </w:r>
      <w:r w:rsidR="000B24DB" w:rsidRPr="007263DA">
        <w:rPr>
          <w:rFonts w:eastAsiaTheme="minorHAnsi" w:cstheme="minorBidi"/>
          <w:b w:val="0"/>
          <w:color w:val="000000" w:themeColor="text1"/>
          <w:szCs w:val="22"/>
        </w:rPr>
        <w:t xml:space="preserve">) the overall </w:t>
      </w:r>
      <w:r w:rsidR="00D961F2">
        <w:rPr>
          <w:rFonts w:eastAsiaTheme="minorHAnsi" w:cstheme="minorBidi"/>
          <w:b w:val="0"/>
          <w:color w:val="000000" w:themeColor="text1"/>
          <w:szCs w:val="22"/>
        </w:rPr>
        <w:t>IPA</w:t>
      </w:r>
      <w:r w:rsidR="000B24DB" w:rsidRPr="007263DA">
        <w:rPr>
          <w:rFonts w:eastAsiaTheme="minorHAnsi" w:cstheme="minorBidi"/>
          <w:b w:val="0"/>
          <w:color w:val="000000" w:themeColor="text1"/>
          <w:szCs w:val="22"/>
        </w:rPr>
        <w:t>, including highly detailed procedures for community mobilization and PDC formulation; and (</w:t>
      </w:r>
      <w:r w:rsidR="00793F54">
        <w:rPr>
          <w:rFonts w:eastAsiaTheme="minorHAnsi" w:cstheme="minorBidi"/>
          <w:b w:val="0"/>
          <w:color w:val="000000" w:themeColor="text1"/>
          <w:szCs w:val="22"/>
        </w:rPr>
        <w:t>c</w:t>
      </w:r>
      <w:r w:rsidR="000B24DB" w:rsidRPr="007263DA">
        <w:rPr>
          <w:rFonts w:eastAsiaTheme="minorHAnsi" w:cstheme="minorBidi"/>
          <w:b w:val="0"/>
          <w:color w:val="000000" w:themeColor="text1"/>
          <w:szCs w:val="22"/>
        </w:rPr>
        <w:t>) expected outputs in institutions to be created, subprojects to be financed</w:t>
      </w:r>
      <w:r w:rsidR="00506DC1">
        <w:rPr>
          <w:rFonts w:eastAsiaTheme="minorHAnsi" w:cstheme="minorBidi"/>
          <w:b w:val="0"/>
          <w:color w:val="000000" w:themeColor="text1"/>
          <w:szCs w:val="22"/>
        </w:rPr>
        <w:t>,</w:t>
      </w:r>
      <w:r w:rsidR="000B24DB" w:rsidRPr="007263DA">
        <w:rPr>
          <w:rFonts w:eastAsiaTheme="minorHAnsi" w:cstheme="minorBidi"/>
          <w:b w:val="0"/>
          <w:color w:val="000000" w:themeColor="text1"/>
          <w:szCs w:val="22"/>
        </w:rPr>
        <w:t xml:space="preserve"> and hectares of erosion</w:t>
      </w:r>
      <w:r w:rsidR="00793F54">
        <w:rPr>
          <w:rFonts w:eastAsiaTheme="minorHAnsi" w:cstheme="minorBidi"/>
          <w:b w:val="0"/>
          <w:color w:val="000000" w:themeColor="text1"/>
          <w:szCs w:val="22"/>
        </w:rPr>
        <w:t>-</w:t>
      </w:r>
      <w:r w:rsidR="000B24DB" w:rsidRPr="007263DA">
        <w:rPr>
          <w:rFonts w:eastAsiaTheme="minorHAnsi" w:cstheme="minorBidi"/>
          <w:b w:val="0"/>
          <w:color w:val="000000" w:themeColor="text1"/>
          <w:szCs w:val="22"/>
        </w:rPr>
        <w:t xml:space="preserve">sensitive land to be protected. All these are obviously critical features, reflecting positive evolution in </w:t>
      </w:r>
      <w:r w:rsidR="00793F54">
        <w:rPr>
          <w:rFonts w:eastAsiaTheme="minorHAnsi" w:cstheme="minorBidi"/>
          <w:b w:val="0"/>
          <w:color w:val="000000" w:themeColor="text1"/>
          <w:szCs w:val="22"/>
        </w:rPr>
        <w:t xml:space="preserve">the </w:t>
      </w:r>
      <w:r w:rsidR="000B24DB" w:rsidRPr="007263DA">
        <w:rPr>
          <w:rFonts w:eastAsiaTheme="minorHAnsi" w:cstheme="minorBidi"/>
          <w:b w:val="0"/>
          <w:color w:val="000000" w:themeColor="text1"/>
          <w:szCs w:val="22"/>
        </w:rPr>
        <w:t xml:space="preserve">rural development approach in Tunisia, but </w:t>
      </w:r>
      <w:r w:rsidR="00793F54">
        <w:rPr>
          <w:rFonts w:eastAsiaTheme="minorHAnsi" w:cstheme="minorBidi"/>
          <w:b w:val="0"/>
          <w:color w:val="000000" w:themeColor="text1"/>
          <w:szCs w:val="22"/>
        </w:rPr>
        <w:t>the p</w:t>
      </w:r>
      <w:r w:rsidR="000B24DB" w:rsidRPr="007263DA">
        <w:rPr>
          <w:rFonts w:eastAsiaTheme="minorHAnsi" w:cstheme="minorBidi"/>
          <w:b w:val="0"/>
          <w:color w:val="000000" w:themeColor="text1"/>
          <w:szCs w:val="22"/>
        </w:rPr>
        <w:t xml:space="preserve">roject design should have given more space </w:t>
      </w:r>
      <w:r w:rsidR="00793F54">
        <w:rPr>
          <w:rFonts w:eastAsiaTheme="minorHAnsi" w:cstheme="minorBidi"/>
          <w:b w:val="0"/>
          <w:color w:val="000000" w:themeColor="text1"/>
          <w:szCs w:val="22"/>
        </w:rPr>
        <w:t>f</w:t>
      </w:r>
      <w:r w:rsidR="000B24DB" w:rsidRPr="007263DA">
        <w:rPr>
          <w:rFonts w:eastAsiaTheme="minorHAnsi" w:cstheme="minorBidi"/>
          <w:b w:val="0"/>
          <w:color w:val="000000" w:themeColor="text1"/>
          <w:szCs w:val="22"/>
        </w:rPr>
        <w:t>o</w:t>
      </w:r>
      <w:r w:rsidR="00793F54">
        <w:rPr>
          <w:rFonts w:eastAsiaTheme="minorHAnsi" w:cstheme="minorBidi"/>
          <w:b w:val="0"/>
          <w:color w:val="000000" w:themeColor="text1"/>
          <w:szCs w:val="22"/>
        </w:rPr>
        <w:t>r</w:t>
      </w:r>
      <w:r w:rsidR="000B24DB" w:rsidRPr="007263DA">
        <w:rPr>
          <w:rFonts w:eastAsiaTheme="minorHAnsi" w:cstheme="minorBidi"/>
          <w:b w:val="0"/>
          <w:color w:val="000000" w:themeColor="text1"/>
          <w:szCs w:val="22"/>
        </w:rPr>
        <w:t xml:space="preserve"> a true reflection on </w:t>
      </w:r>
      <w:r w:rsidR="000B24DB" w:rsidRPr="009724B5">
        <w:rPr>
          <w:rFonts w:eastAsiaTheme="minorHAnsi" w:cstheme="minorBidi"/>
          <w:b w:val="0"/>
          <w:bCs/>
          <w:color w:val="000000" w:themeColor="text1"/>
          <w:szCs w:val="22"/>
        </w:rPr>
        <w:t>the</w:t>
      </w:r>
      <w:r w:rsidR="000B24DB" w:rsidRPr="007263DA">
        <w:rPr>
          <w:rFonts w:eastAsiaTheme="minorHAnsi" w:cstheme="minorBidi"/>
          <w:b w:val="0"/>
          <w:color w:val="000000" w:themeColor="text1"/>
          <w:szCs w:val="22"/>
        </w:rPr>
        <w:t xml:space="preserve"> intended outcomes and the results chain. </w:t>
      </w:r>
      <w:r w:rsidR="000B24DB">
        <w:rPr>
          <w:rFonts w:eastAsiaTheme="minorHAnsi" w:cstheme="minorBidi"/>
          <w:b w:val="0"/>
          <w:color w:val="000000" w:themeColor="text1"/>
          <w:szCs w:val="22"/>
        </w:rPr>
        <w:t xml:space="preserve">The </w:t>
      </w:r>
      <w:r w:rsidR="00793F54">
        <w:rPr>
          <w:rFonts w:eastAsiaTheme="minorHAnsi" w:cstheme="minorBidi"/>
          <w:b w:val="0"/>
          <w:color w:val="000000" w:themeColor="text1"/>
          <w:szCs w:val="22"/>
        </w:rPr>
        <w:t>p</w:t>
      </w:r>
      <w:r w:rsidR="000B24DB">
        <w:rPr>
          <w:rFonts w:eastAsiaTheme="minorHAnsi" w:cstheme="minorBidi"/>
          <w:b w:val="0"/>
          <w:color w:val="000000" w:themeColor="text1"/>
          <w:szCs w:val="22"/>
        </w:rPr>
        <w:t xml:space="preserve">roject </w:t>
      </w:r>
      <w:r w:rsidR="000B56CE">
        <w:rPr>
          <w:rFonts w:eastAsiaTheme="minorHAnsi" w:cstheme="minorBidi"/>
          <w:b w:val="0"/>
          <w:color w:val="000000" w:themeColor="text1"/>
          <w:szCs w:val="22"/>
        </w:rPr>
        <w:t>c</w:t>
      </w:r>
      <w:r w:rsidR="000B24DB">
        <w:rPr>
          <w:rFonts w:eastAsiaTheme="minorHAnsi" w:cstheme="minorBidi"/>
          <w:b w:val="0"/>
          <w:color w:val="000000" w:themeColor="text1"/>
          <w:szCs w:val="22"/>
        </w:rPr>
        <w:t>ould have also included measures and actions to address the issue of limited access to credit</w:t>
      </w:r>
      <w:r w:rsidR="00793F54">
        <w:rPr>
          <w:rFonts w:eastAsiaTheme="minorHAnsi" w:cstheme="minorBidi"/>
          <w:b w:val="0"/>
          <w:color w:val="000000" w:themeColor="text1"/>
          <w:szCs w:val="22"/>
        </w:rPr>
        <w:t>,</w:t>
      </w:r>
      <w:r w:rsidR="000B24DB">
        <w:rPr>
          <w:rFonts w:eastAsiaTheme="minorHAnsi" w:cstheme="minorBidi"/>
          <w:b w:val="0"/>
          <w:color w:val="000000" w:themeColor="text1"/>
          <w:szCs w:val="22"/>
        </w:rPr>
        <w:t xml:space="preserve"> which was identified as a key constraint for rural communities to initiate and sustain on- and off-farm </w:t>
      </w:r>
      <w:r w:rsidR="00410C21">
        <w:rPr>
          <w:rFonts w:eastAsiaTheme="minorHAnsi" w:cstheme="minorBidi"/>
          <w:b w:val="0"/>
          <w:color w:val="000000" w:themeColor="text1"/>
          <w:szCs w:val="22"/>
        </w:rPr>
        <w:t>AGR</w:t>
      </w:r>
      <w:r w:rsidR="000B24DB">
        <w:rPr>
          <w:rFonts w:eastAsiaTheme="minorHAnsi" w:cstheme="minorBidi"/>
          <w:b w:val="0"/>
          <w:color w:val="000000" w:themeColor="text1"/>
          <w:szCs w:val="22"/>
        </w:rPr>
        <w:t>s.</w:t>
      </w:r>
      <w:r w:rsidR="000945C7">
        <w:rPr>
          <w:rFonts w:eastAsiaTheme="minorHAnsi" w:cstheme="minorBidi"/>
          <w:b w:val="0"/>
          <w:color w:val="000000" w:themeColor="text1"/>
          <w:szCs w:val="22"/>
        </w:rPr>
        <w:t xml:space="preserve"> This issue was discussed during project formulation but </w:t>
      </w:r>
      <w:r w:rsidR="006E54AF">
        <w:rPr>
          <w:rFonts w:eastAsiaTheme="minorHAnsi" w:cstheme="minorBidi"/>
          <w:b w:val="0"/>
          <w:color w:val="000000" w:themeColor="text1"/>
          <w:szCs w:val="22"/>
        </w:rPr>
        <w:t xml:space="preserve">the only </w:t>
      </w:r>
      <w:r w:rsidR="000945C7">
        <w:rPr>
          <w:rFonts w:eastAsiaTheme="minorHAnsi" w:cstheme="minorBidi"/>
          <w:b w:val="0"/>
          <w:color w:val="000000" w:themeColor="text1"/>
          <w:szCs w:val="22"/>
        </w:rPr>
        <w:t>acceptable option in the Tunisian institutional context and regulatory framework</w:t>
      </w:r>
      <w:r w:rsidR="006E54AF">
        <w:rPr>
          <w:rFonts w:eastAsiaTheme="minorHAnsi" w:cstheme="minorBidi"/>
          <w:b w:val="0"/>
          <w:color w:val="000000" w:themeColor="text1"/>
          <w:szCs w:val="22"/>
        </w:rPr>
        <w:t xml:space="preserve"> was to try to partner with the </w:t>
      </w:r>
      <w:r w:rsidR="00052674">
        <w:rPr>
          <w:rFonts w:eastAsiaTheme="minorHAnsi" w:cstheme="minorBidi"/>
          <w:b w:val="0"/>
          <w:color w:val="000000" w:themeColor="text1"/>
          <w:szCs w:val="22"/>
        </w:rPr>
        <w:t>‘</w:t>
      </w:r>
      <w:r w:rsidR="006E54AF" w:rsidRPr="006E54AF">
        <w:rPr>
          <w:rFonts w:eastAsiaTheme="minorHAnsi" w:cstheme="minorBidi"/>
          <w:b w:val="0"/>
          <w:i/>
          <w:color w:val="000000" w:themeColor="text1"/>
          <w:szCs w:val="22"/>
        </w:rPr>
        <w:t xml:space="preserve">Banque </w:t>
      </w:r>
      <w:proofErr w:type="spellStart"/>
      <w:r w:rsidR="006E54AF" w:rsidRPr="006E54AF">
        <w:rPr>
          <w:rFonts w:eastAsiaTheme="minorHAnsi" w:cstheme="minorBidi"/>
          <w:b w:val="0"/>
          <w:i/>
          <w:color w:val="000000" w:themeColor="text1"/>
          <w:szCs w:val="22"/>
        </w:rPr>
        <w:t>Tunisienne</w:t>
      </w:r>
      <w:proofErr w:type="spellEnd"/>
      <w:r w:rsidR="006E54AF" w:rsidRPr="006E54AF">
        <w:rPr>
          <w:rFonts w:eastAsiaTheme="minorHAnsi" w:cstheme="minorBidi"/>
          <w:b w:val="0"/>
          <w:i/>
          <w:color w:val="000000" w:themeColor="text1"/>
          <w:szCs w:val="22"/>
        </w:rPr>
        <w:t xml:space="preserve"> de </w:t>
      </w:r>
      <w:proofErr w:type="spellStart"/>
      <w:r w:rsidR="006E54AF" w:rsidRPr="006E54AF">
        <w:rPr>
          <w:rFonts w:eastAsiaTheme="minorHAnsi" w:cstheme="minorBidi"/>
          <w:b w:val="0"/>
          <w:i/>
          <w:color w:val="000000" w:themeColor="text1"/>
          <w:szCs w:val="22"/>
        </w:rPr>
        <w:t>Solidarité</w:t>
      </w:r>
      <w:proofErr w:type="spellEnd"/>
      <w:r w:rsidR="00052674">
        <w:rPr>
          <w:rFonts w:eastAsiaTheme="minorHAnsi" w:cstheme="minorBidi"/>
          <w:b w:val="0"/>
          <w:i/>
          <w:color w:val="000000" w:themeColor="text1"/>
          <w:szCs w:val="22"/>
        </w:rPr>
        <w:t>’</w:t>
      </w:r>
      <w:r w:rsidR="000945C7">
        <w:rPr>
          <w:rFonts w:eastAsiaTheme="minorHAnsi" w:cstheme="minorBidi"/>
          <w:b w:val="0"/>
          <w:color w:val="000000" w:themeColor="text1"/>
          <w:szCs w:val="22"/>
        </w:rPr>
        <w:t xml:space="preserve">. </w:t>
      </w:r>
    </w:p>
    <w:p w:rsidR="00844649" w:rsidRPr="00612D12" w:rsidRDefault="00CD08D1" w:rsidP="003574BE">
      <w:pPr>
        <w:pStyle w:val="ListParagraph"/>
        <w:widowControl/>
        <w:autoSpaceDE/>
        <w:autoSpaceDN/>
        <w:adjustRightInd/>
        <w:spacing w:after="240"/>
        <w:contextualSpacing w:val="0"/>
        <w:jc w:val="both"/>
        <w:rPr>
          <w:color w:val="auto"/>
          <w:szCs w:val="22"/>
        </w:rPr>
      </w:pPr>
      <w:r w:rsidRPr="00612D12">
        <w:rPr>
          <w:color w:val="auto"/>
          <w:szCs w:val="22"/>
        </w:rPr>
        <w:t>Quality of Supervision</w:t>
      </w:r>
    </w:p>
    <w:p w:rsidR="00844649" w:rsidRDefault="00CD08D1" w:rsidP="008418E3">
      <w:pPr>
        <w:pStyle w:val="ListParagraph"/>
        <w:numPr>
          <w:ilvl w:val="0"/>
          <w:numId w:val="14"/>
        </w:numPr>
        <w:spacing w:after="240"/>
        <w:ind w:left="0" w:firstLine="0"/>
        <w:contextualSpacing w:val="0"/>
        <w:jc w:val="both"/>
        <w:rPr>
          <w:rFonts w:eastAsiaTheme="minorHAnsi" w:cstheme="minorBidi"/>
          <w:b w:val="0"/>
          <w:color w:val="000000" w:themeColor="text1"/>
          <w:szCs w:val="22"/>
        </w:rPr>
      </w:pPr>
      <w:r w:rsidRPr="007263DA">
        <w:rPr>
          <w:rFonts w:eastAsiaTheme="minorHAnsi" w:cstheme="minorBidi"/>
          <w:color w:val="000000" w:themeColor="text1"/>
          <w:szCs w:val="22"/>
        </w:rPr>
        <w:t xml:space="preserve">The </w:t>
      </w:r>
      <w:r w:rsidR="00793F54">
        <w:rPr>
          <w:rFonts w:eastAsiaTheme="minorHAnsi" w:cstheme="minorBidi"/>
          <w:color w:val="000000" w:themeColor="text1"/>
          <w:szCs w:val="22"/>
        </w:rPr>
        <w:t>p</w:t>
      </w:r>
      <w:r w:rsidRPr="007263DA">
        <w:rPr>
          <w:rFonts w:eastAsiaTheme="minorHAnsi" w:cstheme="minorBidi"/>
          <w:color w:val="000000" w:themeColor="text1"/>
          <w:szCs w:val="22"/>
        </w:rPr>
        <w:t xml:space="preserve">roject benefited from continuity of the </w:t>
      </w:r>
      <w:r w:rsidR="00793F54">
        <w:rPr>
          <w:rFonts w:eastAsiaTheme="minorHAnsi" w:cstheme="minorBidi"/>
          <w:color w:val="000000" w:themeColor="text1"/>
          <w:szCs w:val="22"/>
        </w:rPr>
        <w:t xml:space="preserve">entire World </w:t>
      </w:r>
      <w:r w:rsidRPr="007263DA">
        <w:rPr>
          <w:rFonts w:eastAsiaTheme="minorHAnsi" w:cstheme="minorBidi"/>
          <w:color w:val="000000" w:themeColor="text1"/>
          <w:szCs w:val="22"/>
        </w:rPr>
        <w:t xml:space="preserve">Bank supervision team </w:t>
      </w:r>
      <w:r>
        <w:rPr>
          <w:rFonts w:eastAsiaTheme="minorHAnsi" w:cstheme="minorBidi"/>
          <w:color w:val="000000" w:themeColor="text1"/>
          <w:szCs w:val="22"/>
        </w:rPr>
        <w:t xml:space="preserve">and </w:t>
      </w:r>
      <w:r w:rsidRPr="007263DA">
        <w:rPr>
          <w:rFonts w:eastAsiaTheme="minorHAnsi" w:cstheme="minorBidi"/>
          <w:color w:val="000000" w:themeColor="text1"/>
          <w:szCs w:val="22"/>
        </w:rPr>
        <w:t xml:space="preserve">received </w:t>
      </w:r>
      <w:r>
        <w:rPr>
          <w:rFonts w:eastAsiaTheme="minorHAnsi" w:cstheme="minorBidi"/>
          <w:color w:val="000000" w:themeColor="text1"/>
          <w:szCs w:val="22"/>
        </w:rPr>
        <w:t xml:space="preserve">sound </w:t>
      </w:r>
      <w:r w:rsidRPr="007263DA">
        <w:rPr>
          <w:rFonts w:eastAsiaTheme="minorHAnsi" w:cstheme="minorBidi"/>
          <w:color w:val="000000" w:themeColor="text1"/>
          <w:szCs w:val="22"/>
        </w:rPr>
        <w:t xml:space="preserve">implementation </w:t>
      </w:r>
      <w:r w:rsidRPr="007263DA">
        <w:rPr>
          <w:rFonts w:eastAsiaTheme="minorHAnsi" w:cstheme="minorBidi"/>
          <w:color w:val="000000" w:themeColor="text1"/>
          <w:szCs w:val="22"/>
        </w:rPr>
        <w:t>support</w:t>
      </w:r>
      <w:r w:rsidRPr="0047378F">
        <w:rPr>
          <w:rFonts w:eastAsiaTheme="minorHAnsi" w:cstheme="minorBidi"/>
          <w:color w:val="000000" w:themeColor="text1"/>
          <w:szCs w:val="22"/>
        </w:rPr>
        <w:t>.</w:t>
      </w:r>
      <w:r w:rsidRPr="007263DA">
        <w:rPr>
          <w:rFonts w:eastAsiaTheme="minorHAnsi" w:cstheme="minorBidi"/>
          <w:b w:val="0"/>
          <w:color w:val="000000" w:themeColor="text1"/>
          <w:szCs w:val="22"/>
        </w:rPr>
        <w:t xml:space="preserve"> The </w:t>
      </w:r>
      <w:r w:rsidR="00793F54">
        <w:rPr>
          <w:rFonts w:eastAsiaTheme="minorHAnsi" w:cstheme="minorBidi"/>
          <w:b w:val="0"/>
          <w:color w:val="000000" w:themeColor="text1"/>
          <w:szCs w:val="22"/>
        </w:rPr>
        <w:t xml:space="preserve">task team leader </w:t>
      </w:r>
      <w:r w:rsidRPr="007263DA">
        <w:rPr>
          <w:rFonts w:eastAsiaTheme="minorHAnsi" w:cstheme="minorBidi"/>
          <w:b w:val="0"/>
          <w:color w:val="000000" w:themeColor="text1"/>
          <w:szCs w:val="22"/>
        </w:rPr>
        <w:t xml:space="preserve">at </w:t>
      </w:r>
      <w:r w:rsidRPr="008418E3">
        <w:rPr>
          <w:b w:val="0"/>
          <w:bCs/>
          <w:color w:val="auto"/>
          <w:szCs w:val="22"/>
        </w:rPr>
        <w:t>design</w:t>
      </w:r>
      <w:r w:rsidRPr="007263DA">
        <w:rPr>
          <w:rFonts w:eastAsiaTheme="minorHAnsi" w:cstheme="minorBidi"/>
          <w:b w:val="0"/>
          <w:color w:val="000000" w:themeColor="text1"/>
          <w:szCs w:val="22"/>
        </w:rPr>
        <w:t xml:space="preserve"> supervised the </w:t>
      </w:r>
      <w:r w:rsidR="00793F54">
        <w:rPr>
          <w:rFonts w:eastAsiaTheme="minorHAnsi" w:cstheme="minorBidi"/>
          <w:b w:val="0"/>
          <w:color w:val="000000" w:themeColor="text1"/>
          <w:szCs w:val="22"/>
        </w:rPr>
        <w:t>p</w:t>
      </w:r>
      <w:r w:rsidRPr="007263DA">
        <w:rPr>
          <w:rFonts w:eastAsiaTheme="minorHAnsi" w:cstheme="minorBidi"/>
          <w:b w:val="0"/>
          <w:color w:val="000000" w:themeColor="text1"/>
          <w:szCs w:val="22"/>
        </w:rPr>
        <w:t xml:space="preserve">roject until one year before completion </w:t>
      </w:r>
      <w:r>
        <w:rPr>
          <w:rFonts w:eastAsiaTheme="minorHAnsi" w:cstheme="minorBidi"/>
          <w:b w:val="0"/>
          <w:color w:val="000000" w:themeColor="text1"/>
          <w:szCs w:val="22"/>
        </w:rPr>
        <w:t>and a locally</w:t>
      </w:r>
      <w:r w:rsidR="00793F54">
        <w:rPr>
          <w:rFonts w:eastAsiaTheme="minorHAnsi" w:cstheme="minorBidi"/>
          <w:b w:val="0"/>
          <w:color w:val="000000" w:themeColor="text1"/>
          <w:szCs w:val="22"/>
        </w:rPr>
        <w:t xml:space="preserve"> </w:t>
      </w:r>
      <w:r>
        <w:rPr>
          <w:rFonts w:eastAsiaTheme="minorHAnsi" w:cstheme="minorBidi"/>
          <w:b w:val="0"/>
          <w:color w:val="000000" w:themeColor="text1"/>
          <w:szCs w:val="22"/>
        </w:rPr>
        <w:t xml:space="preserve">based </w:t>
      </w:r>
      <w:r w:rsidR="006F3F47">
        <w:rPr>
          <w:rFonts w:eastAsiaTheme="minorHAnsi" w:cstheme="minorBidi"/>
          <w:b w:val="0"/>
          <w:color w:val="000000" w:themeColor="text1"/>
          <w:szCs w:val="22"/>
        </w:rPr>
        <w:t xml:space="preserve">Food and Agriculture Organization </w:t>
      </w:r>
      <w:r w:rsidR="00153708">
        <w:rPr>
          <w:rFonts w:eastAsiaTheme="minorHAnsi" w:cstheme="minorBidi"/>
          <w:b w:val="0"/>
          <w:color w:val="000000" w:themeColor="text1"/>
          <w:szCs w:val="22"/>
        </w:rPr>
        <w:t>of the United Nations</w:t>
      </w:r>
      <w:r w:rsidR="00853F3B">
        <w:rPr>
          <w:rFonts w:eastAsiaTheme="minorHAnsi" w:cstheme="minorBidi"/>
          <w:b w:val="0"/>
          <w:color w:val="000000" w:themeColor="text1"/>
          <w:szCs w:val="22"/>
        </w:rPr>
        <w:t xml:space="preserve"> </w:t>
      </w:r>
      <w:r w:rsidR="006F3F47">
        <w:rPr>
          <w:rFonts w:eastAsiaTheme="minorHAnsi" w:cstheme="minorBidi"/>
          <w:b w:val="0"/>
          <w:color w:val="000000" w:themeColor="text1"/>
          <w:szCs w:val="22"/>
        </w:rPr>
        <w:t>(</w:t>
      </w:r>
      <w:r>
        <w:rPr>
          <w:rFonts w:eastAsiaTheme="minorHAnsi" w:cstheme="minorBidi"/>
          <w:b w:val="0"/>
          <w:color w:val="000000" w:themeColor="text1"/>
          <w:szCs w:val="22"/>
        </w:rPr>
        <w:t>FAO</w:t>
      </w:r>
      <w:r w:rsidR="006F3F47">
        <w:rPr>
          <w:rFonts w:eastAsiaTheme="minorHAnsi" w:cstheme="minorBidi"/>
          <w:b w:val="0"/>
          <w:color w:val="000000" w:themeColor="text1"/>
          <w:szCs w:val="22"/>
        </w:rPr>
        <w:t>)</w:t>
      </w:r>
      <w:r>
        <w:rPr>
          <w:rFonts w:eastAsiaTheme="minorHAnsi" w:cstheme="minorBidi"/>
          <w:b w:val="0"/>
          <w:color w:val="000000" w:themeColor="text1"/>
          <w:szCs w:val="22"/>
        </w:rPr>
        <w:t xml:space="preserve"> staff and </w:t>
      </w:r>
      <w:r w:rsidR="006F3F47">
        <w:rPr>
          <w:rFonts w:eastAsiaTheme="minorHAnsi" w:cstheme="minorBidi"/>
          <w:b w:val="0"/>
          <w:color w:val="000000" w:themeColor="text1"/>
          <w:szCs w:val="22"/>
        </w:rPr>
        <w:t xml:space="preserve">a </w:t>
      </w:r>
      <w:r w:rsidR="00793F54">
        <w:rPr>
          <w:rFonts w:eastAsiaTheme="minorHAnsi" w:cstheme="minorBidi"/>
          <w:b w:val="0"/>
          <w:color w:val="000000" w:themeColor="text1"/>
          <w:szCs w:val="22"/>
        </w:rPr>
        <w:t xml:space="preserve">World </w:t>
      </w:r>
      <w:r>
        <w:rPr>
          <w:rFonts w:eastAsiaTheme="minorHAnsi" w:cstheme="minorBidi"/>
          <w:b w:val="0"/>
          <w:color w:val="000000" w:themeColor="text1"/>
          <w:szCs w:val="22"/>
        </w:rPr>
        <w:t xml:space="preserve">Bank </w:t>
      </w:r>
      <w:r w:rsidRPr="009724B5">
        <w:rPr>
          <w:rFonts w:eastAsiaTheme="minorHAnsi" w:cstheme="minorBidi"/>
          <w:b w:val="0"/>
          <w:bCs/>
          <w:color w:val="000000" w:themeColor="text1"/>
          <w:szCs w:val="22"/>
        </w:rPr>
        <w:t>consultant</w:t>
      </w:r>
      <w:r>
        <w:rPr>
          <w:rFonts w:eastAsiaTheme="minorHAnsi" w:cstheme="minorBidi"/>
          <w:b w:val="0"/>
          <w:color w:val="000000" w:themeColor="text1"/>
          <w:szCs w:val="22"/>
        </w:rPr>
        <w:t xml:space="preserve"> </w:t>
      </w:r>
      <w:r w:rsidRPr="007263DA">
        <w:rPr>
          <w:rFonts w:eastAsiaTheme="minorHAnsi" w:cstheme="minorBidi"/>
          <w:b w:val="0"/>
          <w:color w:val="000000" w:themeColor="text1"/>
          <w:szCs w:val="22"/>
        </w:rPr>
        <w:t>provide</w:t>
      </w:r>
      <w:r>
        <w:rPr>
          <w:rFonts w:eastAsiaTheme="minorHAnsi" w:cstheme="minorBidi"/>
          <w:b w:val="0"/>
          <w:color w:val="000000" w:themeColor="text1"/>
          <w:szCs w:val="22"/>
        </w:rPr>
        <w:t>d</w:t>
      </w:r>
      <w:r w:rsidRPr="007263DA">
        <w:rPr>
          <w:rFonts w:eastAsiaTheme="minorHAnsi" w:cstheme="minorBidi"/>
          <w:b w:val="0"/>
          <w:color w:val="000000" w:themeColor="text1"/>
          <w:szCs w:val="22"/>
        </w:rPr>
        <w:t xml:space="preserve"> closer implementation </w:t>
      </w:r>
      <w:r>
        <w:rPr>
          <w:rFonts w:eastAsiaTheme="minorHAnsi" w:cstheme="minorBidi"/>
          <w:b w:val="0"/>
          <w:color w:val="000000" w:themeColor="text1"/>
          <w:szCs w:val="22"/>
        </w:rPr>
        <w:t>and technical</w:t>
      </w:r>
      <w:r>
        <w:rPr>
          <w:rFonts w:eastAsiaTheme="minorHAnsi" w:cstheme="minorBidi"/>
          <w:b w:val="0"/>
          <w:color w:val="000000" w:themeColor="text1"/>
          <w:szCs w:val="22"/>
        </w:rPr>
        <w:t xml:space="preserve"> advice</w:t>
      </w:r>
      <w:r w:rsidRPr="007263DA">
        <w:rPr>
          <w:rFonts w:eastAsiaTheme="minorHAnsi" w:cstheme="minorBidi"/>
          <w:b w:val="0"/>
          <w:color w:val="000000" w:themeColor="text1"/>
          <w:szCs w:val="22"/>
        </w:rPr>
        <w:t xml:space="preserve">. </w:t>
      </w:r>
      <w:r>
        <w:rPr>
          <w:rFonts w:eastAsiaTheme="minorHAnsi" w:cstheme="minorBidi"/>
          <w:b w:val="0"/>
          <w:color w:val="000000" w:themeColor="text1"/>
          <w:szCs w:val="22"/>
        </w:rPr>
        <w:t xml:space="preserve">PNO4 was jointly supervised in a programmatic way with the </w:t>
      </w:r>
      <w:r w:rsidR="006F3F47">
        <w:rPr>
          <w:rFonts w:eastAsiaTheme="minorHAnsi" w:cstheme="minorBidi"/>
          <w:b w:val="0"/>
          <w:color w:val="000000" w:themeColor="text1"/>
          <w:szCs w:val="22"/>
        </w:rPr>
        <w:t>S</w:t>
      </w:r>
      <w:r>
        <w:rPr>
          <w:rFonts w:eastAsiaTheme="minorHAnsi" w:cstheme="minorBidi"/>
          <w:b w:val="0"/>
          <w:color w:val="000000" w:themeColor="text1"/>
          <w:szCs w:val="22"/>
        </w:rPr>
        <w:t xml:space="preserve">econd Natural Resource Management Project which has similar objectives and approach. </w:t>
      </w:r>
      <w:r w:rsidRPr="007263DA">
        <w:rPr>
          <w:rFonts w:eastAsiaTheme="minorHAnsi" w:cstheme="minorBidi"/>
          <w:b w:val="0"/>
          <w:color w:val="000000" w:themeColor="text1"/>
          <w:szCs w:val="22"/>
        </w:rPr>
        <w:t xml:space="preserve">Supervisions provided sound technical support summarized in very detailed </w:t>
      </w:r>
      <w:r w:rsidR="006F3F47">
        <w:rPr>
          <w:rFonts w:eastAsiaTheme="minorHAnsi" w:cstheme="minorBidi"/>
          <w:b w:val="0"/>
          <w:color w:val="000000" w:themeColor="text1"/>
          <w:szCs w:val="22"/>
        </w:rPr>
        <w:t>A</w:t>
      </w:r>
      <w:r w:rsidRPr="007263DA">
        <w:rPr>
          <w:rFonts w:eastAsiaTheme="minorHAnsi" w:cstheme="minorBidi"/>
          <w:b w:val="0"/>
          <w:color w:val="000000" w:themeColor="text1"/>
          <w:szCs w:val="22"/>
        </w:rPr>
        <w:t>ide</w:t>
      </w:r>
      <w:r w:rsidR="00260827">
        <w:rPr>
          <w:rFonts w:eastAsiaTheme="minorHAnsi" w:cstheme="minorBidi"/>
          <w:b w:val="0"/>
          <w:color w:val="000000" w:themeColor="text1"/>
          <w:szCs w:val="22"/>
        </w:rPr>
        <w:t>-</w:t>
      </w:r>
      <w:proofErr w:type="spellStart"/>
      <w:r w:rsidR="006F3F47">
        <w:rPr>
          <w:rFonts w:eastAsiaTheme="minorHAnsi" w:cstheme="minorBidi"/>
          <w:b w:val="0"/>
          <w:color w:val="000000" w:themeColor="text1"/>
          <w:szCs w:val="22"/>
        </w:rPr>
        <w:t>M</w:t>
      </w:r>
      <w:r w:rsidR="00260827">
        <w:rPr>
          <w:rFonts w:eastAsiaTheme="minorHAnsi" w:cstheme="minorBidi"/>
          <w:b w:val="0"/>
          <w:color w:val="000000" w:themeColor="text1"/>
          <w:szCs w:val="22"/>
        </w:rPr>
        <w:t>é</w:t>
      </w:r>
      <w:r w:rsidRPr="007263DA">
        <w:rPr>
          <w:rFonts w:eastAsiaTheme="minorHAnsi" w:cstheme="minorBidi"/>
          <w:b w:val="0"/>
          <w:color w:val="000000" w:themeColor="text1"/>
          <w:szCs w:val="22"/>
        </w:rPr>
        <w:t>moires</w:t>
      </w:r>
      <w:proofErr w:type="spellEnd"/>
      <w:r w:rsidRPr="007263DA">
        <w:rPr>
          <w:rFonts w:eastAsiaTheme="minorHAnsi" w:cstheme="minorBidi"/>
          <w:b w:val="0"/>
          <w:color w:val="000000" w:themeColor="text1"/>
          <w:szCs w:val="22"/>
        </w:rPr>
        <w:t>. Fiduciary and</w:t>
      </w:r>
      <w:r w:rsidRPr="007263DA">
        <w:rPr>
          <w:rFonts w:eastAsiaTheme="minorHAnsi" w:cstheme="minorBidi"/>
          <w:b w:val="0"/>
          <w:color w:val="000000" w:themeColor="text1"/>
          <w:szCs w:val="22"/>
        </w:rPr>
        <w:t xml:space="preserve"> safeguards support was provided from the </w:t>
      </w:r>
      <w:r w:rsidR="006F3F47">
        <w:rPr>
          <w:rFonts w:eastAsiaTheme="minorHAnsi" w:cstheme="minorBidi"/>
          <w:b w:val="0"/>
          <w:color w:val="000000" w:themeColor="text1"/>
          <w:szCs w:val="22"/>
        </w:rPr>
        <w:t>c</w:t>
      </w:r>
      <w:r w:rsidRPr="007263DA">
        <w:rPr>
          <w:rFonts w:eastAsiaTheme="minorHAnsi" w:cstheme="minorBidi"/>
          <w:b w:val="0"/>
          <w:color w:val="000000" w:themeColor="text1"/>
          <w:szCs w:val="22"/>
        </w:rPr>
        <w:t xml:space="preserve">ountry </w:t>
      </w:r>
      <w:r w:rsidR="006F3F47">
        <w:rPr>
          <w:rFonts w:eastAsiaTheme="minorHAnsi" w:cstheme="minorBidi"/>
          <w:b w:val="0"/>
          <w:color w:val="000000" w:themeColor="text1"/>
          <w:szCs w:val="22"/>
        </w:rPr>
        <w:t>o</w:t>
      </w:r>
      <w:r w:rsidRPr="007263DA">
        <w:rPr>
          <w:rFonts w:eastAsiaTheme="minorHAnsi" w:cstheme="minorBidi"/>
          <w:b w:val="0"/>
          <w:color w:val="000000" w:themeColor="text1"/>
          <w:szCs w:val="22"/>
        </w:rPr>
        <w:t>ffice</w:t>
      </w:r>
      <w:r w:rsidR="0047378F">
        <w:rPr>
          <w:rFonts w:eastAsiaTheme="minorHAnsi" w:cstheme="minorBidi"/>
          <w:b w:val="0"/>
          <w:color w:val="000000" w:themeColor="text1"/>
          <w:szCs w:val="22"/>
        </w:rPr>
        <w:t>,</w:t>
      </w:r>
      <w:r w:rsidRPr="007263DA">
        <w:rPr>
          <w:rFonts w:eastAsiaTheme="minorHAnsi" w:cstheme="minorBidi"/>
          <w:b w:val="0"/>
          <w:color w:val="000000" w:themeColor="text1"/>
          <w:szCs w:val="22"/>
        </w:rPr>
        <w:t xml:space="preserve"> offering the opportunity </w:t>
      </w:r>
      <w:r w:rsidR="006F3F47">
        <w:rPr>
          <w:rFonts w:eastAsiaTheme="minorHAnsi" w:cstheme="minorBidi"/>
          <w:b w:val="0"/>
          <w:color w:val="000000" w:themeColor="text1"/>
          <w:szCs w:val="22"/>
        </w:rPr>
        <w:t>f</w:t>
      </w:r>
      <w:r w:rsidRPr="007263DA">
        <w:rPr>
          <w:rFonts w:eastAsiaTheme="minorHAnsi" w:cstheme="minorBidi"/>
          <w:b w:val="0"/>
          <w:color w:val="000000" w:themeColor="text1"/>
          <w:szCs w:val="22"/>
        </w:rPr>
        <w:t>o</w:t>
      </w:r>
      <w:r w:rsidR="006F3F47">
        <w:rPr>
          <w:rFonts w:eastAsiaTheme="minorHAnsi" w:cstheme="minorBidi"/>
          <w:b w:val="0"/>
          <w:color w:val="000000" w:themeColor="text1"/>
          <w:szCs w:val="22"/>
        </w:rPr>
        <w:t>r</w:t>
      </w:r>
      <w:r w:rsidRPr="007263DA">
        <w:rPr>
          <w:rFonts w:eastAsiaTheme="minorHAnsi" w:cstheme="minorBidi"/>
          <w:b w:val="0"/>
          <w:color w:val="000000" w:themeColor="text1"/>
          <w:szCs w:val="22"/>
        </w:rPr>
        <w:t xml:space="preserve"> frequent interactions</w:t>
      </w:r>
      <w:r w:rsidR="0047378F">
        <w:rPr>
          <w:rFonts w:eastAsiaTheme="minorHAnsi" w:cstheme="minorBidi"/>
          <w:b w:val="0"/>
          <w:color w:val="000000" w:themeColor="text1"/>
          <w:szCs w:val="22"/>
        </w:rPr>
        <w:t>, which was</w:t>
      </w:r>
      <w:r w:rsidRPr="007263DA">
        <w:rPr>
          <w:rFonts w:eastAsiaTheme="minorHAnsi" w:cstheme="minorBidi"/>
          <w:b w:val="0"/>
          <w:color w:val="000000" w:themeColor="text1"/>
          <w:szCs w:val="22"/>
        </w:rPr>
        <w:t xml:space="preserve"> </w:t>
      </w:r>
      <w:r>
        <w:rPr>
          <w:rFonts w:eastAsiaTheme="minorHAnsi" w:cstheme="minorBidi"/>
          <w:b w:val="0"/>
          <w:color w:val="000000" w:themeColor="text1"/>
          <w:szCs w:val="22"/>
        </w:rPr>
        <w:t xml:space="preserve">appreciated by </w:t>
      </w:r>
      <w:r w:rsidRPr="007263DA">
        <w:rPr>
          <w:rFonts w:eastAsiaTheme="minorHAnsi" w:cstheme="minorBidi"/>
          <w:b w:val="0"/>
          <w:color w:val="000000" w:themeColor="text1"/>
          <w:szCs w:val="22"/>
        </w:rPr>
        <w:t xml:space="preserve">ODESYPANO. </w:t>
      </w:r>
      <w:r>
        <w:rPr>
          <w:rFonts w:eastAsiaTheme="minorHAnsi" w:cstheme="minorBidi"/>
          <w:b w:val="0"/>
          <w:color w:val="000000" w:themeColor="text1"/>
          <w:szCs w:val="22"/>
        </w:rPr>
        <w:t xml:space="preserve">After the revolution, </w:t>
      </w:r>
      <w:r w:rsidR="006F3F47">
        <w:rPr>
          <w:rFonts w:eastAsiaTheme="minorHAnsi" w:cstheme="minorBidi"/>
          <w:b w:val="0"/>
          <w:color w:val="000000" w:themeColor="text1"/>
          <w:szCs w:val="22"/>
        </w:rPr>
        <w:t xml:space="preserve">there was </w:t>
      </w:r>
      <w:r>
        <w:rPr>
          <w:rFonts w:eastAsiaTheme="minorHAnsi" w:cstheme="minorBidi"/>
          <w:b w:val="0"/>
          <w:color w:val="000000" w:themeColor="text1"/>
          <w:szCs w:val="22"/>
        </w:rPr>
        <w:t>pressure to provide quick assistance and financial resources to the country. P</w:t>
      </w:r>
      <w:r>
        <w:rPr>
          <w:rFonts w:eastAsiaTheme="minorHAnsi" w:cstheme="minorBidi"/>
          <w:b w:val="0"/>
          <w:color w:val="000000" w:themeColor="text1"/>
          <w:szCs w:val="22"/>
        </w:rPr>
        <w:t xml:space="preserve">riority </w:t>
      </w:r>
      <w:r w:rsidRPr="007263DA">
        <w:rPr>
          <w:rFonts w:eastAsiaTheme="minorHAnsi" w:cstheme="minorBidi"/>
          <w:b w:val="0"/>
          <w:color w:val="000000" w:themeColor="text1"/>
          <w:szCs w:val="22"/>
        </w:rPr>
        <w:t>was</w:t>
      </w:r>
      <w:r>
        <w:rPr>
          <w:rFonts w:eastAsiaTheme="minorHAnsi" w:cstheme="minorBidi"/>
          <w:b w:val="0"/>
          <w:color w:val="000000" w:themeColor="text1"/>
          <w:szCs w:val="22"/>
        </w:rPr>
        <w:t xml:space="preserve"> then</w:t>
      </w:r>
      <w:r w:rsidRPr="007263DA">
        <w:rPr>
          <w:rFonts w:eastAsiaTheme="minorHAnsi" w:cstheme="minorBidi"/>
          <w:b w:val="0"/>
          <w:color w:val="000000" w:themeColor="text1"/>
          <w:szCs w:val="22"/>
        </w:rPr>
        <w:t xml:space="preserve"> </w:t>
      </w:r>
      <w:r>
        <w:rPr>
          <w:rFonts w:eastAsiaTheme="minorHAnsi" w:cstheme="minorBidi"/>
          <w:b w:val="0"/>
          <w:color w:val="000000" w:themeColor="text1"/>
          <w:szCs w:val="22"/>
        </w:rPr>
        <w:t xml:space="preserve">given to fast execution of physical realizations </w:t>
      </w:r>
      <w:r w:rsidR="003743B7">
        <w:rPr>
          <w:rFonts w:eastAsiaTheme="minorHAnsi" w:cstheme="minorBidi"/>
          <w:b w:val="0"/>
          <w:color w:val="000000" w:themeColor="text1"/>
          <w:szCs w:val="22"/>
        </w:rPr>
        <w:t xml:space="preserve">at </w:t>
      </w:r>
      <w:r>
        <w:rPr>
          <w:rFonts w:eastAsiaTheme="minorHAnsi" w:cstheme="minorBidi"/>
          <w:b w:val="0"/>
          <w:color w:val="000000" w:themeColor="text1"/>
          <w:szCs w:val="22"/>
        </w:rPr>
        <w:t xml:space="preserve">the expense </w:t>
      </w:r>
      <w:r w:rsidR="00260827">
        <w:rPr>
          <w:rFonts w:eastAsiaTheme="minorHAnsi" w:cstheme="minorBidi"/>
          <w:b w:val="0"/>
          <w:color w:val="000000" w:themeColor="text1"/>
          <w:szCs w:val="22"/>
        </w:rPr>
        <w:t xml:space="preserve">of </w:t>
      </w:r>
      <w:r>
        <w:rPr>
          <w:rFonts w:eastAsiaTheme="minorHAnsi" w:cstheme="minorBidi"/>
          <w:b w:val="0"/>
          <w:color w:val="000000" w:themeColor="text1"/>
          <w:szCs w:val="22"/>
        </w:rPr>
        <w:t xml:space="preserve">properly </w:t>
      </w:r>
      <w:r w:rsidR="00260827">
        <w:rPr>
          <w:rFonts w:eastAsiaTheme="minorHAnsi" w:cstheme="minorBidi"/>
          <w:b w:val="0"/>
          <w:color w:val="000000" w:themeColor="text1"/>
          <w:szCs w:val="22"/>
        </w:rPr>
        <w:t xml:space="preserve">assessing </w:t>
      </w:r>
      <w:r w:rsidRPr="007263DA">
        <w:rPr>
          <w:rFonts w:eastAsiaTheme="minorHAnsi" w:cstheme="minorBidi"/>
          <w:b w:val="0"/>
          <w:color w:val="000000" w:themeColor="text1"/>
          <w:szCs w:val="22"/>
        </w:rPr>
        <w:t>impact</w:t>
      </w:r>
      <w:r w:rsidR="00260827">
        <w:rPr>
          <w:rFonts w:eastAsiaTheme="minorHAnsi" w:cstheme="minorBidi"/>
          <w:b w:val="0"/>
          <w:color w:val="000000" w:themeColor="text1"/>
          <w:szCs w:val="22"/>
        </w:rPr>
        <w:t>s</w:t>
      </w:r>
      <w:r w:rsidRPr="007263DA">
        <w:rPr>
          <w:rFonts w:eastAsiaTheme="minorHAnsi" w:cstheme="minorBidi"/>
          <w:b w:val="0"/>
          <w:color w:val="000000" w:themeColor="text1"/>
          <w:szCs w:val="22"/>
        </w:rPr>
        <w:t xml:space="preserve"> and </w:t>
      </w:r>
      <w:r w:rsidR="00260827">
        <w:rPr>
          <w:rFonts w:eastAsiaTheme="minorHAnsi" w:cstheme="minorBidi"/>
          <w:b w:val="0"/>
          <w:color w:val="000000" w:themeColor="text1"/>
          <w:szCs w:val="22"/>
        </w:rPr>
        <w:t xml:space="preserve">ensuring </w:t>
      </w:r>
      <w:r w:rsidRPr="007263DA">
        <w:rPr>
          <w:rFonts w:eastAsiaTheme="minorHAnsi" w:cstheme="minorBidi"/>
          <w:b w:val="0"/>
          <w:color w:val="000000" w:themeColor="text1"/>
          <w:szCs w:val="22"/>
        </w:rPr>
        <w:t xml:space="preserve">sustainability beyond project life. </w:t>
      </w:r>
      <w:r>
        <w:rPr>
          <w:rFonts w:eastAsiaTheme="minorHAnsi" w:cstheme="minorBidi"/>
          <w:b w:val="0"/>
          <w:color w:val="000000" w:themeColor="text1"/>
          <w:szCs w:val="22"/>
        </w:rPr>
        <w:t xml:space="preserve">Based on the 2013 PPAR and FY16 portfolio review, the </w:t>
      </w:r>
      <w:r w:rsidR="006F3F47">
        <w:rPr>
          <w:rFonts w:eastAsiaTheme="minorHAnsi" w:cstheme="minorBidi"/>
          <w:b w:val="0"/>
          <w:color w:val="000000" w:themeColor="text1"/>
          <w:szCs w:val="22"/>
        </w:rPr>
        <w:t xml:space="preserve">World </w:t>
      </w:r>
      <w:r>
        <w:rPr>
          <w:rFonts w:eastAsiaTheme="minorHAnsi" w:cstheme="minorBidi"/>
          <w:b w:val="0"/>
          <w:color w:val="000000" w:themeColor="text1"/>
          <w:szCs w:val="22"/>
        </w:rPr>
        <w:t xml:space="preserve">Bank team should have revised the </w:t>
      </w:r>
      <w:r w:rsidR="006F3F47">
        <w:rPr>
          <w:rFonts w:eastAsiaTheme="minorHAnsi" w:cstheme="minorBidi"/>
          <w:b w:val="0"/>
          <w:color w:val="000000" w:themeColor="text1"/>
          <w:szCs w:val="22"/>
        </w:rPr>
        <w:t>R</w:t>
      </w:r>
      <w:r>
        <w:rPr>
          <w:rFonts w:eastAsiaTheme="minorHAnsi" w:cstheme="minorBidi"/>
          <w:b w:val="0"/>
          <w:color w:val="000000" w:themeColor="text1"/>
          <w:szCs w:val="22"/>
        </w:rPr>
        <w:t xml:space="preserve">esults </w:t>
      </w:r>
      <w:r w:rsidR="00260827">
        <w:rPr>
          <w:rFonts w:eastAsiaTheme="minorHAnsi" w:cstheme="minorBidi"/>
          <w:b w:val="0"/>
          <w:color w:val="000000" w:themeColor="text1"/>
          <w:szCs w:val="22"/>
        </w:rPr>
        <w:t>F</w:t>
      </w:r>
      <w:r>
        <w:rPr>
          <w:rFonts w:eastAsiaTheme="minorHAnsi" w:cstheme="minorBidi"/>
          <w:b w:val="0"/>
          <w:color w:val="000000" w:themeColor="text1"/>
          <w:szCs w:val="22"/>
        </w:rPr>
        <w:t xml:space="preserve">ramework and helped </w:t>
      </w:r>
      <w:r w:rsidRPr="007263DA">
        <w:rPr>
          <w:rFonts w:eastAsiaTheme="minorHAnsi" w:cstheme="minorBidi"/>
          <w:b w:val="0"/>
          <w:color w:val="000000" w:themeColor="text1"/>
          <w:szCs w:val="22"/>
        </w:rPr>
        <w:t xml:space="preserve">ODESYPANO </w:t>
      </w:r>
      <w:r>
        <w:rPr>
          <w:rFonts w:eastAsiaTheme="minorHAnsi" w:cstheme="minorBidi"/>
          <w:b w:val="0"/>
          <w:color w:val="000000" w:themeColor="text1"/>
          <w:szCs w:val="22"/>
        </w:rPr>
        <w:t xml:space="preserve">strengthen its capacity for impact </w:t>
      </w:r>
      <w:r w:rsidRPr="007263DA">
        <w:rPr>
          <w:rFonts w:eastAsiaTheme="minorHAnsi" w:cstheme="minorBidi"/>
          <w:b w:val="0"/>
          <w:color w:val="000000" w:themeColor="text1"/>
          <w:szCs w:val="22"/>
        </w:rPr>
        <w:t>analysis.</w:t>
      </w:r>
    </w:p>
    <w:p w:rsidR="00844649" w:rsidRPr="00612D12" w:rsidRDefault="00CD08D1" w:rsidP="003574BE">
      <w:pPr>
        <w:pStyle w:val="ListParagraph"/>
        <w:widowControl/>
        <w:autoSpaceDE/>
        <w:autoSpaceDN/>
        <w:adjustRightInd/>
        <w:spacing w:after="240"/>
        <w:contextualSpacing w:val="0"/>
        <w:jc w:val="both"/>
        <w:rPr>
          <w:rFonts w:eastAsiaTheme="majorEastAsia" w:cstheme="majorBidi"/>
          <w:color w:val="auto"/>
          <w:szCs w:val="22"/>
        </w:rPr>
      </w:pPr>
      <w:r w:rsidRPr="00612D12">
        <w:rPr>
          <w:rFonts w:eastAsiaTheme="majorEastAsia" w:cstheme="majorBidi"/>
          <w:color w:val="auto"/>
          <w:szCs w:val="22"/>
        </w:rPr>
        <w:t>Justification of Overall Rating of Bank Performance</w:t>
      </w:r>
    </w:p>
    <w:p w:rsidR="00844649" w:rsidRDefault="00CD08D1" w:rsidP="008418E3">
      <w:pPr>
        <w:pStyle w:val="ListParagraph"/>
        <w:numPr>
          <w:ilvl w:val="0"/>
          <w:numId w:val="14"/>
        </w:numPr>
        <w:spacing w:after="240"/>
        <w:ind w:left="0" w:firstLine="0"/>
        <w:contextualSpacing w:val="0"/>
        <w:jc w:val="both"/>
        <w:rPr>
          <w:rFonts w:eastAsiaTheme="minorHAnsi" w:cstheme="minorBidi"/>
          <w:color w:val="000000" w:themeColor="text1"/>
          <w:szCs w:val="22"/>
        </w:rPr>
      </w:pPr>
      <w:r w:rsidRPr="007263DA">
        <w:rPr>
          <w:rFonts w:eastAsiaTheme="minorHAnsi" w:cstheme="minorBidi"/>
          <w:color w:val="000000" w:themeColor="text1"/>
          <w:szCs w:val="22"/>
        </w:rPr>
        <w:t>The</w:t>
      </w:r>
      <w:r w:rsidRPr="007263DA">
        <w:rPr>
          <w:rFonts w:eastAsiaTheme="minorHAnsi" w:cstheme="minorBidi"/>
          <w:b w:val="0"/>
          <w:color w:val="000000" w:themeColor="text1"/>
          <w:szCs w:val="22"/>
        </w:rPr>
        <w:t xml:space="preserve"> </w:t>
      </w:r>
      <w:r w:rsidRPr="007263DA">
        <w:rPr>
          <w:rFonts w:eastAsiaTheme="minorHAnsi" w:cstheme="minorBidi"/>
          <w:color w:val="000000" w:themeColor="text1"/>
          <w:szCs w:val="22"/>
        </w:rPr>
        <w:t xml:space="preserve">overall </w:t>
      </w:r>
      <w:r w:rsidR="006F3F47">
        <w:rPr>
          <w:rFonts w:eastAsiaTheme="minorHAnsi" w:cstheme="minorBidi"/>
          <w:color w:val="000000" w:themeColor="text1"/>
          <w:szCs w:val="22"/>
        </w:rPr>
        <w:t xml:space="preserve">World </w:t>
      </w:r>
      <w:r w:rsidRPr="007263DA">
        <w:rPr>
          <w:rFonts w:eastAsiaTheme="minorHAnsi" w:cstheme="minorBidi"/>
          <w:color w:val="000000" w:themeColor="text1"/>
          <w:szCs w:val="22"/>
        </w:rPr>
        <w:t xml:space="preserve">Bank performance is rated </w:t>
      </w:r>
      <w:r w:rsidR="006F3F47">
        <w:rPr>
          <w:bCs/>
          <w:color w:val="auto"/>
          <w:szCs w:val="22"/>
        </w:rPr>
        <w:t>M</w:t>
      </w:r>
      <w:r w:rsidRPr="00260827">
        <w:rPr>
          <w:bCs/>
          <w:color w:val="auto"/>
          <w:szCs w:val="22"/>
        </w:rPr>
        <w:t>oderately</w:t>
      </w:r>
      <w:r w:rsidRPr="007263DA">
        <w:rPr>
          <w:rFonts w:eastAsiaTheme="minorHAnsi" w:cstheme="minorBidi"/>
          <w:color w:val="000000" w:themeColor="text1"/>
          <w:szCs w:val="22"/>
        </w:rPr>
        <w:t xml:space="preserve"> </w:t>
      </w:r>
      <w:r w:rsidR="002F4F3A">
        <w:rPr>
          <w:rFonts w:eastAsiaTheme="minorHAnsi" w:cstheme="minorBidi"/>
          <w:color w:val="000000" w:themeColor="text1"/>
          <w:szCs w:val="22"/>
        </w:rPr>
        <w:t>S</w:t>
      </w:r>
      <w:r w:rsidRPr="007263DA">
        <w:rPr>
          <w:rFonts w:eastAsiaTheme="minorHAnsi" w:cstheme="minorBidi"/>
          <w:color w:val="000000" w:themeColor="text1"/>
          <w:szCs w:val="22"/>
        </w:rPr>
        <w:t xml:space="preserve">atisfactory due to </w:t>
      </w:r>
      <w:r w:rsidR="00F15303">
        <w:rPr>
          <w:rFonts w:eastAsiaTheme="minorHAnsi" w:cstheme="minorBidi"/>
          <w:color w:val="000000" w:themeColor="text1"/>
          <w:szCs w:val="22"/>
        </w:rPr>
        <w:t xml:space="preserve">limitations in adequately fixing the Results Framework and advising ODESYPANO on data collection, quality control, and analysis and interpretation to effectively </w:t>
      </w:r>
      <w:r w:rsidRPr="007263DA">
        <w:rPr>
          <w:rFonts w:eastAsiaTheme="minorHAnsi" w:cstheme="minorBidi"/>
          <w:color w:val="000000" w:themeColor="text1"/>
          <w:szCs w:val="22"/>
        </w:rPr>
        <w:t>measur</w:t>
      </w:r>
      <w:r w:rsidR="00F15303">
        <w:rPr>
          <w:rFonts w:eastAsiaTheme="minorHAnsi" w:cstheme="minorBidi"/>
          <w:color w:val="000000" w:themeColor="text1"/>
          <w:szCs w:val="22"/>
        </w:rPr>
        <w:t>e</w:t>
      </w:r>
      <w:r w:rsidRPr="007263DA">
        <w:rPr>
          <w:rFonts w:eastAsiaTheme="minorHAnsi" w:cstheme="minorBidi"/>
          <w:color w:val="000000" w:themeColor="text1"/>
          <w:szCs w:val="22"/>
        </w:rPr>
        <w:t xml:space="preserve"> </w:t>
      </w:r>
      <w:r w:rsidR="006F3F47">
        <w:rPr>
          <w:rFonts w:eastAsiaTheme="minorHAnsi" w:cstheme="minorBidi"/>
          <w:color w:val="000000" w:themeColor="text1"/>
          <w:szCs w:val="22"/>
        </w:rPr>
        <w:t>the p</w:t>
      </w:r>
      <w:r w:rsidRPr="007263DA">
        <w:rPr>
          <w:rFonts w:eastAsiaTheme="minorHAnsi" w:cstheme="minorBidi"/>
          <w:color w:val="000000" w:themeColor="text1"/>
          <w:szCs w:val="22"/>
        </w:rPr>
        <w:t>roject</w:t>
      </w:r>
      <w:r>
        <w:rPr>
          <w:rFonts w:eastAsiaTheme="minorHAnsi" w:cstheme="minorBidi"/>
          <w:color w:val="000000" w:themeColor="text1"/>
          <w:szCs w:val="22"/>
        </w:rPr>
        <w:t>’s</w:t>
      </w:r>
      <w:r w:rsidRPr="007263DA">
        <w:rPr>
          <w:rFonts w:eastAsiaTheme="minorHAnsi" w:cstheme="minorBidi"/>
          <w:color w:val="000000" w:themeColor="text1"/>
          <w:szCs w:val="22"/>
        </w:rPr>
        <w:t xml:space="preserve"> impact.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17733" w:rsidTr="0027542D">
        <w:trPr>
          <w:trHeight w:val="108"/>
        </w:trPr>
        <w:tc>
          <w:tcPr>
            <w:tcW w:w="5000" w:type="pct"/>
          </w:tcPr>
          <w:p w:rsidR="0027542D" w:rsidRPr="00CB304D" w:rsidRDefault="00CD08D1" w:rsidP="00243ECD">
            <w:pPr>
              <w:pStyle w:val="Heading2"/>
              <w:keepNext w:val="0"/>
              <w:keepLines w:val="0"/>
              <w:outlineLvl w:val="1"/>
              <w:rPr>
                <w:szCs w:val="22"/>
              </w:rPr>
            </w:pPr>
            <w:bookmarkStart w:id="35" w:name="_Toc501706156"/>
            <w:r w:rsidRPr="00CB304D">
              <w:rPr>
                <w:b/>
                <w:bCs/>
                <w:szCs w:val="22"/>
              </w:rPr>
              <w:t>D.</w:t>
            </w:r>
            <w:r w:rsidRPr="00CB304D">
              <w:rPr>
                <w:b/>
                <w:szCs w:val="22"/>
              </w:rPr>
              <w:t xml:space="preserve"> RISK TO DEVELOPMENT OUTCOME</w:t>
            </w:r>
            <w:bookmarkEnd w:id="35"/>
          </w:p>
        </w:tc>
      </w:tr>
    </w:tbl>
    <w:p w:rsidR="00844649" w:rsidRPr="005B3AE0" w:rsidRDefault="00CD08D1" w:rsidP="0027542D">
      <w:pPr>
        <w:pStyle w:val="ListParagraph"/>
        <w:numPr>
          <w:ilvl w:val="0"/>
          <w:numId w:val="14"/>
        </w:numPr>
        <w:spacing w:before="240" w:after="240"/>
        <w:ind w:left="0" w:firstLine="0"/>
        <w:contextualSpacing w:val="0"/>
        <w:jc w:val="both"/>
        <w:rPr>
          <w:b w:val="0"/>
          <w:bCs/>
          <w:color w:val="auto"/>
          <w:szCs w:val="22"/>
        </w:rPr>
      </w:pPr>
      <w:r w:rsidRPr="000D4455">
        <w:rPr>
          <w:color w:val="auto"/>
        </w:rPr>
        <w:t xml:space="preserve">The main risk to development outcome lies with the future of the various institutions, either preexisting or created by the </w:t>
      </w:r>
      <w:r w:rsidR="006F3F47">
        <w:rPr>
          <w:color w:val="auto"/>
        </w:rPr>
        <w:t>p</w:t>
      </w:r>
      <w:r w:rsidRPr="000D4455">
        <w:rPr>
          <w:color w:val="auto"/>
        </w:rPr>
        <w:t>roject, and with sustainability of the economic activities initiated with PNO4 support</w:t>
      </w:r>
      <w:r w:rsidRPr="002F4F3A">
        <w:rPr>
          <w:color w:val="auto"/>
        </w:rPr>
        <w:t>.</w:t>
      </w:r>
      <w:r w:rsidRPr="000D4455">
        <w:rPr>
          <w:b w:val="0"/>
          <w:color w:val="auto"/>
        </w:rPr>
        <w:t xml:space="preserve"> </w:t>
      </w:r>
      <w:r>
        <w:rPr>
          <w:b w:val="0"/>
          <w:color w:val="auto"/>
        </w:rPr>
        <w:t>It is expected that ODESYPANO</w:t>
      </w:r>
      <w:r w:rsidR="006F3F47">
        <w:rPr>
          <w:b w:val="0"/>
          <w:color w:val="auto"/>
        </w:rPr>
        <w:t>,</w:t>
      </w:r>
      <w:r>
        <w:rPr>
          <w:b w:val="0"/>
          <w:color w:val="auto"/>
        </w:rPr>
        <w:t xml:space="preserve"> as a state o</w:t>
      </w:r>
      <w:r>
        <w:rPr>
          <w:b w:val="0"/>
          <w:color w:val="auto"/>
        </w:rPr>
        <w:t xml:space="preserve">rganization fully funded by the Government’s </w:t>
      </w:r>
      <w:r>
        <w:rPr>
          <w:b w:val="0"/>
          <w:color w:val="auto"/>
        </w:rPr>
        <w:lastRenderedPageBreak/>
        <w:t xml:space="preserve">budget, will remain in the area to support producers and the different platforms and GDAPs created. However, as </w:t>
      </w:r>
      <w:r w:rsidR="002F4F3A">
        <w:rPr>
          <w:b w:val="0"/>
          <w:color w:val="auto"/>
        </w:rPr>
        <w:t xml:space="preserve">with </w:t>
      </w:r>
      <w:r>
        <w:rPr>
          <w:b w:val="0"/>
          <w:color w:val="auto"/>
        </w:rPr>
        <w:t xml:space="preserve">all aging institutions, ODESYPANO is </w:t>
      </w:r>
      <w:r w:rsidRPr="009724B5">
        <w:rPr>
          <w:rFonts w:eastAsiaTheme="minorHAnsi" w:cstheme="minorBidi"/>
          <w:b w:val="0"/>
          <w:bCs/>
          <w:color w:val="000000" w:themeColor="text1"/>
          <w:szCs w:val="22"/>
        </w:rPr>
        <w:t>also</w:t>
      </w:r>
      <w:r>
        <w:rPr>
          <w:b w:val="0"/>
          <w:color w:val="auto"/>
        </w:rPr>
        <w:t xml:space="preserve"> facing a serious short</w:t>
      </w:r>
      <w:r w:rsidR="006F3F47">
        <w:rPr>
          <w:b w:val="0"/>
          <w:color w:val="auto"/>
        </w:rPr>
        <w:t>-</w:t>
      </w:r>
      <w:r>
        <w:rPr>
          <w:b w:val="0"/>
          <w:color w:val="auto"/>
        </w:rPr>
        <w:t xml:space="preserve">term human resource challenge with some experienced staff retiring or about to retire. This challenge was already highlighted during </w:t>
      </w:r>
      <w:r w:rsidR="006F3F47">
        <w:rPr>
          <w:b w:val="0"/>
          <w:color w:val="auto"/>
        </w:rPr>
        <w:t>p</w:t>
      </w:r>
      <w:r>
        <w:rPr>
          <w:b w:val="0"/>
          <w:color w:val="auto"/>
        </w:rPr>
        <w:t>roject implementation and may seriously a</w:t>
      </w:r>
      <w:r w:rsidR="002F4F3A">
        <w:rPr>
          <w:b w:val="0"/>
          <w:color w:val="auto"/>
        </w:rPr>
        <w:t>ffe</w:t>
      </w:r>
      <w:r>
        <w:rPr>
          <w:b w:val="0"/>
          <w:color w:val="auto"/>
        </w:rPr>
        <w:t xml:space="preserve">ct the operational capacity of the organization and its ability to maintain </w:t>
      </w:r>
      <w:r w:rsidRPr="008418E3">
        <w:rPr>
          <w:b w:val="0"/>
          <w:bCs/>
          <w:color w:val="auto"/>
          <w:szCs w:val="22"/>
        </w:rPr>
        <w:t>su</w:t>
      </w:r>
      <w:r w:rsidRPr="008418E3">
        <w:rPr>
          <w:b w:val="0"/>
          <w:bCs/>
          <w:color w:val="auto"/>
          <w:szCs w:val="22"/>
        </w:rPr>
        <w:t>fficient</w:t>
      </w:r>
      <w:r>
        <w:rPr>
          <w:b w:val="0"/>
          <w:color w:val="auto"/>
        </w:rPr>
        <w:t xml:space="preserve"> field presence to support disadvantaged producers in the </w:t>
      </w:r>
      <w:r w:rsidR="002F4F3A">
        <w:rPr>
          <w:b w:val="0"/>
          <w:color w:val="auto"/>
        </w:rPr>
        <w:t xml:space="preserve">lagging regions of the </w:t>
      </w:r>
      <w:r w:rsidR="006F3F47">
        <w:rPr>
          <w:b w:val="0"/>
          <w:color w:val="auto"/>
        </w:rPr>
        <w:t>n</w:t>
      </w:r>
      <w:r>
        <w:rPr>
          <w:b w:val="0"/>
          <w:color w:val="auto"/>
        </w:rPr>
        <w:t xml:space="preserve">orthwest. ODESYPANO’s action is unique and clearly fills a gap in the </w:t>
      </w:r>
      <w:r w:rsidR="006F3F47">
        <w:rPr>
          <w:b w:val="0"/>
          <w:color w:val="auto"/>
        </w:rPr>
        <w:t>n</w:t>
      </w:r>
      <w:r>
        <w:rPr>
          <w:b w:val="0"/>
          <w:color w:val="auto"/>
        </w:rPr>
        <w:t>orthwest as many other state institutions do not focus on the mountainous and forest areas. A r</w:t>
      </w:r>
      <w:r>
        <w:rPr>
          <w:b w:val="0"/>
          <w:color w:val="auto"/>
        </w:rPr>
        <w:t xml:space="preserve">eduction of OPESYPANO’s presence </w:t>
      </w:r>
      <w:r w:rsidR="002F4F3A">
        <w:rPr>
          <w:b w:val="0"/>
          <w:color w:val="auto"/>
        </w:rPr>
        <w:t>in</w:t>
      </w:r>
      <w:r>
        <w:rPr>
          <w:b w:val="0"/>
          <w:color w:val="auto"/>
        </w:rPr>
        <w:t xml:space="preserve"> the </w:t>
      </w:r>
      <w:r w:rsidR="006F3F47">
        <w:rPr>
          <w:b w:val="0"/>
          <w:color w:val="auto"/>
        </w:rPr>
        <w:t>fiel</w:t>
      </w:r>
      <w:r>
        <w:rPr>
          <w:b w:val="0"/>
          <w:color w:val="auto"/>
        </w:rPr>
        <w:t xml:space="preserve">d would put the sustainability of many GDAPs and </w:t>
      </w:r>
      <w:r w:rsidR="00410C21">
        <w:rPr>
          <w:b w:val="0"/>
          <w:color w:val="auto"/>
        </w:rPr>
        <w:t>AGR</w:t>
      </w:r>
      <w:r>
        <w:rPr>
          <w:b w:val="0"/>
          <w:color w:val="auto"/>
        </w:rPr>
        <w:t xml:space="preserve">s at risk. </w:t>
      </w:r>
    </w:p>
    <w:p w:rsidR="00844649" w:rsidRPr="005C0418" w:rsidRDefault="00CD08D1" w:rsidP="008418E3">
      <w:pPr>
        <w:pStyle w:val="ListParagraph"/>
        <w:numPr>
          <w:ilvl w:val="0"/>
          <w:numId w:val="14"/>
        </w:numPr>
        <w:spacing w:after="240"/>
        <w:ind w:left="0" w:firstLine="0"/>
        <w:contextualSpacing w:val="0"/>
        <w:jc w:val="both"/>
        <w:rPr>
          <w:b w:val="0"/>
          <w:bCs/>
          <w:color w:val="auto"/>
          <w:szCs w:val="22"/>
        </w:rPr>
      </w:pPr>
      <w:r w:rsidRPr="00D37690">
        <w:rPr>
          <w:bCs/>
          <w:color w:val="auto"/>
          <w:szCs w:val="22"/>
        </w:rPr>
        <w:t>A broader issue for GDAPs is their official status under the current legal framework</w:t>
      </w:r>
      <w:r w:rsidRPr="002F4F3A">
        <w:rPr>
          <w:bCs/>
          <w:color w:val="auto"/>
          <w:szCs w:val="22"/>
        </w:rPr>
        <w:t>.</w:t>
      </w:r>
      <w:r>
        <w:rPr>
          <w:b w:val="0"/>
          <w:bCs/>
          <w:color w:val="auto"/>
          <w:szCs w:val="22"/>
        </w:rPr>
        <w:t xml:space="preserve"> Their logical evolution toward a cooperative status would requ</w:t>
      </w:r>
      <w:r>
        <w:rPr>
          <w:b w:val="0"/>
          <w:bCs/>
          <w:color w:val="auto"/>
          <w:szCs w:val="22"/>
        </w:rPr>
        <w:t xml:space="preserve">ire </w:t>
      </w:r>
      <w:r w:rsidRPr="000D4455">
        <w:rPr>
          <w:rFonts w:eastAsiaTheme="majorEastAsia" w:cstheme="majorBidi"/>
          <w:b w:val="0"/>
          <w:bCs/>
          <w:color w:val="000000" w:themeColor="text1"/>
          <w:szCs w:val="22"/>
        </w:rPr>
        <w:t xml:space="preserve">substantial change to the current cooperative legislation to become properly owned and </w:t>
      </w:r>
      <w:r w:rsidRPr="009724B5">
        <w:rPr>
          <w:rFonts w:eastAsiaTheme="minorHAnsi" w:cstheme="minorBidi"/>
          <w:b w:val="0"/>
          <w:bCs/>
          <w:color w:val="000000" w:themeColor="text1"/>
          <w:szCs w:val="22"/>
        </w:rPr>
        <w:t>managed</w:t>
      </w:r>
      <w:r w:rsidRPr="000D4455">
        <w:rPr>
          <w:rFonts w:eastAsiaTheme="majorEastAsia" w:cstheme="majorBidi"/>
          <w:b w:val="0"/>
          <w:bCs/>
          <w:color w:val="000000" w:themeColor="text1"/>
          <w:szCs w:val="22"/>
        </w:rPr>
        <w:t xml:space="preserve"> by the membership</w:t>
      </w:r>
      <w:r>
        <w:rPr>
          <w:rFonts w:eastAsiaTheme="majorEastAsia" w:cstheme="majorBidi"/>
          <w:b w:val="0"/>
          <w:bCs/>
          <w:color w:val="000000" w:themeColor="text1"/>
          <w:szCs w:val="22"/>
        </w:rPr>
        <w:t xml:space="preserve">. They should be able to operate autonomously with full legal recognition </w:t>
      </w:r>
      <w:r w:rsidRPr="000D4455">
        <w:rPr>
          <w:rFonts w:eastAsiaTheme="majorEastAsia" w:cstheme="majorBidi"/>
          <w:b w:val="0"/>
          <w:bCs/>
          <w:color w:val="000000" w:themeColor="text1"/>
          <w:szCs w:val="22"/>
        </w:rPr>
        <w:t xml:space="preserve">for the </w:t>
      </w:r>
      <w:r w:rsidRPr="008418E3">
        <w:rPr>
          <w:b w:val="0"/>
          <w:bCs/>
          <w:color w:val="auto"/>
          <w:szCs w:val="22"/>
        </w:rPr>
        <w:t>benefit</w:t>
      </w:r>
      <w:r w:rsidRPr="000D4455">
        <w:rPr>
          <w:rFonts w:eastAsiaTheme="majorEastAsia" w:cstheme="majorBidi"/>
          <w:b w:val="0"/>
          <w:bCs/>
          <w:color w:val="000000" w:themeColor="text1"/>
          <w:szCs w:val="22"/>
        </w:rPr>
        <w:t xml:space="preserve"> of the</w:t>
      </w:r>
      <w:r>
        <w:rPr>
          <w:rFonts w:eastAsiaTheme="majorEastAsia" w:cstheme="majorBidi"/>
          <w:b w:val="0"/>
          <w:bCs/>
          <w:color w:val="000000" w:themeColor="text1"/>
          <w:szCs w:val="22"/>
        </w:rPr>
        <w:t>ir</w:t>
      </w:r>
      <w:r w:rsidRPr="000D4455">
        <w:rPr>
          <w:rFonts w:eastAsiaTheme="majorEastAsia" w:cstheme="majorBidi"/>
          <w:b w:val="0"/>
          <w:bCs/>
          <w:color w:val="000000" w:themeColor="text1"/>
          <w:szCs w:val="22"/>
        </w:rPr>
        <w:t xml:space="preserve"> members first rather than grand schemes f</w:t>
      </w:r>
      <w:r w:rsidRPr="000D4455">
        <w:rPr>
          <w:rFonts w:eastAsiaTheme="majorEastAsia" w:cstheme="majorBidi"/>
          <w:b w:val="0"/>
          <w:bCs/>
          <w:color w:val="000000" w:themeColor="text1"/>
          <w:szCs w:val="22"/>
        </w:rPr>
        <w:t>or agglomerating production from small scattered farmers/producers</w:t>
      </w:r>
      <w:r w:rsidR="002F4F3A">
        <w:rPr>
          <w:rFonts w:eastAsiaTheme="majorEastAsia" w:cstheme="majorBidi"/>
          <w:b w:val="0"/>
          <w:bCs/>
          <w:color w:val="000000" w:themeColor="text1"/>
          <w:szCs w:val="22"/>
        </w:rPr>
        <w:t>,</w:t>
      </w:r>
      <w:r w:rsidRPr="000D4455">
        <w:rPr>
          <w:rFonts w:eastAsiaTheme="majorEastAsia" w:cstheme="majorBidi"/>
          <w:b w:val="0"/>
          <w:bCs/>
          <w:color w:val="000000" w:themeColor="text1"/>
          <w:szCs w:val="22"/>
        </w:rPr>
        <w:t xml:space="preserve"> often as an extension of government</w:t>
      </w:r>
      <w:r w:rsidR="002F4F3A">
        <w:rPr>
          <w:rFonts w:eastAsiaTheme="majorEastAsia" w:cstheme="majorBidi"/>
          <w:b w:val="0"/>
          <w:bCs/>
          <w:color w:val="000000" w:themeColor="text1"/>
          <w:szCs w:val="22"/>
        </w:rPr>
        <w:t>-</w:t>
      </w:r>
      <w:r w:rsidRPr="000D4455">
        <w:rPr>
          <w:rFonts w:eastAsiaTheme="majorEastAsia" w:cstheme="majorBidi"/>
          <w:b w:val="0"/>
          <w:bCs/>
          <w:color w:val="000000" w:themeColor="text1"/>
          <w:szCs w:val="22"/>
        </w:rPr>
        <w:t>run processors or aggregators.</w:t>
      </w:r>
      <w:r>
        <w:rPr>
          <w:rFonts w:eastAsiaTheme="majorEastAsia" w:cstheme="majorBidi"/>
          <w:b w:val="0"/>
          <w:bCs/>
          <w:color w:val="000000" w:themeColor="text1"/>
          <w:szCs w:val="22"/>
        </w:rPr>
        <w:t xml:space="preserve"> </w:t>
      </w:r>
    </w:p>
    <w:p w:rsidR="00844649" w:rsidRDefault="00CD08D1" w:rsidP="008418E3">
      <w:pPr>
        <w:pStyle w:val="ListParagraph"/>
        <w:numPr>
          <w:ilvl w:val="0"/>
          <w:numId w:val="14"/>
        </w:numPr>
        <w:spacing w:after="240"/>
        <w:ind w:left="0" w:firstLine="0"/>
        <w:contextualSpacing w:val="0"/>
        <w:jc w:val="both"/>
        <w:rPr>
          <w:b w:val="0"/>
          <w:bCs/>
          <w:color w:val="000000" w:themeColor="text1"/>
          <w:szCs w:val="22"/>
        </w:rPr>
      </w:pPr>
      <w:r w:rsidRPr="009C15D0">
        <w:rPr>
          <w:bCs/>
          <w:color w:val="000000" w:themeColor="text1"/>
          <w:szCs w:val="22"/>
        </w:rPr>
        <w:t xml:space="preserve">More broadly, the overall policy and regulatory framework of the agricultural sector also poses a serious threat to maintaining the development outcome achieved under the </w:t>
      </w:r>
      <w:r w:rsidR="00666D5E">
        <w:rPr>
          <w:bCs/>
          <w:color w:val="000000" w:themeColor="text1"/>
          <w:szCs w:val="22"/>
        </w:rPr>
        <w:t>p</w:t>
      </w:r>
      <w:r w:rsidRPr="009C15D0">
        <w:rPr>
          <w:bCs/>
          <w:color w:val="000000" w:themeColor="text1"/>
          <w:szCs w:val="22"/>
        </w:rPr>
        <w:t>roject</w:t>
      </w:r>
      <w:r>
        <w:rPr>
          <w:b w:val="0"/>
          <w:bCs/>
          <w:color w:val="000000" w:themeColor="text1"/>
          <w:szCs w:val="22"/>
        </w:rPr>
        <w:t xml:space="preserve">, </w:t>
      </w:r>
      <w:r w:rsidRPr="009C15D0">
        <w:rPr>
          <w:bCs/>
          <w:color w:val="000000" w:themeColor="text1"/>
          <w:szCs w:val="22"/>
        </w:rPr>
        <w:t>both on socioeconomic improvement and natural resources protections dimensio</w:t>
      </w:r>
      <w:r w:rsidRPr="009C15D0">
        <w:rPr>
          <w:bCs/>
          <w:color w:val="000000" w:themeColor="text1"/>
          <w:szCs w:val="22"/>
        </w:rPr>
        <w:t>ns</w:t>
      </w:r>
      <w:r w:rsidRPr="002F4F3A">
        <w:rPr>
          <w:bCs/>
          <w:color w:val="000000" w:themeColor="text1"/>
          <w:szCs w:val="22"/>
        </w:rPr>
        <w:t>.</w:t>
      </w:r>
      <w:r>
        <w:rPr>
          <w:b w:val="0"/>
          <w:bCs/>
          <w:color w:val="000000" w:themeColor="text1"/>
          <w:szCs w:val="22"/>
        </w:rPr>
        <w:t xml:space="preserve"> Despite </w:t>
      </w:r>
      <w:r w:rsidRPr="00E55F5A">
        <w:rPr>
          <w:b w:val="0"/>
          <w:bCs/>
          <w:color w:val="000000" w:themeColor="text1"/>
          <w:szCs w:val="22"/>
        </w:rPr>
        <w:t xml:space="preserve">enormous efforts and investments by the </w:t>
      </w:r>
      <w:proofErr w:type="spellStart"/>
      <w:r>
        <w:rPr>
          <w:b w:val="0"/>
          <w:bCs/>
          <w:color w:val="000000" w:themeColor="text1"/>
          <w:szCs w:val="22"/>
        </w:rPr>
        <w:t>GoT</w:t>
      </w:r>
      <w:proofErr w:type="spellEnd"/>
      <w:r>
        <w:rPr>
          <w:b w:val="0"/>
          <w:bCs/>
          <w:color w:val="000000" w:themeColor="text1"/>
          <w:szCs w:val="22"/>
        </w:rPr>
        <w:t xml:space="preserve"> </w:t>
      </w:r>
      <w:r w:rsidR="00153708">
        <w:rPr>
          <w:b w:val="0"/>
          <w:bCs/>
          <w:color w:val="000000" w:themeColor="text1"/>
          <w:szCs w:val="22"/>
        </w:rPr>
        <w:t>t</w:t>
      </w:r>
      <w:r w:rsidRPr="00E55F5A">
        <w:rPr>
          <w:b w:val="0"/>
          <w:bCs/>
          <w:color w:val="000000" w:themeColor="text1"/>
          <w:szCs w:val="22"/>
        </w:rPr>
        <w:t>o preserv</w:t>
      </w:r>
      <w:r w:rsidR="00153708">
        <w:rPr>
          <w:b w:val="0"/>
          <w:bCs/>
          <w:color w:val="000000" w:themeColor="text1"/>
          <w:szCs w:val="22"/>
        </w:rPr>
        <w:t>e</w:t>
      </w:r>
      <w:r w:rsidRPr="00E55F5A">
        <w:rPr>
          <w:b w:val="0"/>
          <w:bCs/>
          <w:color w:val="000000" w:themeColor="text1"/>
          <w:szCs w:val="22"/>
        </w:rPr>
        <w:t xml:space="preserve"> natural resources and reduc</w:t>
      </w:r>
      <w:r w:rsidR="00153708">
        <w:rPr>
          <w:b w:val="0"/>
          <w:bCs/>
          <w:color w:val="000000" w:themeColor="text1"/>
          <w:szCs w:val="22"/>
        </w:rPr>
        <w:t>e</w:t>
      </w:r>
      <w:r w:rsidRPr="00E55F5A">
        <w:rPr>
          <w:b w:val="0"/>
          <w:bCs/>
          <w:color w:val="000000" w:themeColor="text1"/>
          <w:szCs w:val="22"/>
        </w:rPr>
        <w:t xml:space="preserve"> deforestation and overgrazing of the </w:t>
      </w:r>
      <w:r w:rsidR="00153708">
        <w:rPr>
          <w:b w:val="0"/>
          <w:bCs/>
          <w:color w:val="000000" w:themeColor="text1"/>
          <w:szCs w:val="22"/>
        </w:rPr>
        <w:t>n</w:t>
      </w:r>
      <w:r w:rsidRPr="00E55F5A">
        <w:rPr>
          <w:b w:val="0"/>
          <w:bCs/>
          <w:color w:val="000000" w:themeColor="text1"/>
          <w:szCs w:val="22"/>
        </w:rPr>
        <w:t xml:space="preserve">orthwest, the policies of food self-sufficiency that </w:t>
      </w:r>
      <w:r w:rsidRPr="009724B5">
        <w:rPr>
          <w:rFonts w:eastAsiaTheme="minorHAnsi" w:cstheme="minorBidi"/>
          <w:b w:val="0"/>
          <w:bCs/>
          <w:color w:val="000000" w:themeColor="text1"/>
          <w:szCs w:val="22"/>
        </w:rPr>
        <w:t>favor</w:t>
      </w:r>
      <w:r w:rsidRPr="00E55F5A">
        <w:rPr>
          <w:b w:val="0"/>
          <w:bCs/>
          <w:color w:val="000000" w:themeColor="text1"/>
          <w:szCs w:val="22"/>
        </w:rPr>
        <w:t xml:space="preserve"> increasing wheat production counteract the efforts of </w:t>
      </w:r>
      <w:r w:rsidR="00153708">
        <w:rPr>
          <w:b w:val="0"/>
          <w:bCs/>
          <w:color w:val="000000" w:themeColor="text1"/>
          <w:szCs w:val="22"/>
        </w:rPr>
        <w:t xml:space="preserve">the </w:t>
      </w:r>
      <w:r w:rsidRPr="00E55F5A">
        <w:rPr>
          <w:b w:val="0"/>
          <w:bCs/>
          <w:color w:val="000000" w:themeColor="text1"/>
          <w:szCs w:val="22"/>
        </w:rPr>
        <w:t>proj</w:t>
      </w:r>
      <w:r w:rsidRPr="00E55F5A">
        <w:rPr>
          <w:b w:val="0"/>
          <w:bCs/>
          <w:color w:val="000000" w:themeColor="text1"/>
          <w:szCs w:val="22"/>
        </w:rPr>
        <w:t xml:space="preserve">ects aimed at maintaining the forested landscape of the </w:t>
      </w:r>
      <w:r w:rsidR="00153708">
        <w:rPr>
          <w:b w:val="0"/>
          <w:bCs/>
          <w:color w:val="000000" w:themeColor="text1"/>
          <w:szCs w:val="22"/>
        </w:rPr>
        <w:t>n</w:t>
      </w:r>
      <w:r w:rsidRPr="00E55F5A">
        <w:rPr>
          <w:b w:val="0"/>
          <w:bCs/>
          <w:color w:val="000000" w:themeColor="text1"/>
          <w:szCs w:val="22"/>
        </w:rPr>
        <w:t>orthwest of Tunisia. Subsidies for fuel, seeds</w:t>
      </w:r>
      <w:r w:rsidR="00153708">
        <w:rPr>
          <w:b w:val="0"/>
          <w:bCs/>
          <w:color w:val="000000" w:themeColor="text1"/>
          <w:szCs w:val="22"/>
        </w:rPr>
        <w:t>,</w:t>
      </w:r>
      <w:r w:rsidRPr="00E55F5A">
        <w:rPr>
          <w:b w:val="0"/>
          <w:bCs/>
          <w:color w:val="000000" w:themeColor="text1"/>
          <w:szCs w:val="22"/>
        </w:rPr>
        <w:t xml:space="preserve"> and machinery, along with the historic legal land use claims to preserve access to land through cultivation, provide the incentive to farmers to till e</w:t>
      </w:r>
      <w:r w:rsidRPr="00E55F5A">
        <w:rPr>
          <w:b w:val="0"/>
          <w:bCs/>
          <w:color w:val="000000" w:themeColor="text1"/>
          <w:szCs w:val="22"/>
        </w:rPr>
        <w:t>ver greater areas on marginal land for marginal grain and wheat production.</w:t>
      </w:r>
      <w:r>
        <w:rPr>
          <w:b w:val="0"/>
          <w:bCs/>
          <w:color w:val="000000" w:themeColor="text1"/>
          <w:szCs w:val="22"/>
        </w:rPr>
        <w:t xml:space="preserve"> These questions were obviously not part of the </w:t>
      </w:r>
      <w:r w:rsidR="00153708">
        <w:rPr>
          <w:b w:val="0"/>
          <w:bCs/>
          <w:color w:val="000000" w:themeColor="text1"/>
          <w:szCs w:val="22"/>
        </w:rPr>
        <w:t>p</w:t>
      </w:r>
      <w:r>
        <w:rPr>
          <w:b w:val="0"/>
          <w:bCs/>
          <w:color w:val="000000" w:themeColor="text1"/>
          <w:szCs w:val="22"/>
        </w:rPr>
        <w:t>roject scope but a broader policy dialogue should be initiated on reforming the overall policy framework and incentives in agricultu</w:t>
      </w:r>
      <w:r>
        <w:rPr>
          <w:b w:val="0"/>
          <w:bCs/>
          <w:color w:val="000000" w:themeColor="text1"/>
          <w:szCs w:val="22"/>
        </w:rPr>
        <w:t>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9360"/>
      </w:tblGrid>
      <w:tr w:rsidR="00D17733" w:rsidTr="00441BD6">
        <w:trPr>
          <w:trHeight w:val="432"/>
        </w:trPr>
        <w:tc>
          <w:tcPr>
            <w:tcW w:w="5000" w:type="pct"/>
            <w:shd w:val="clear" w:color="auto" w:fill="F2F7FC"/>
            <w:vAlign w:val="center"/>
          </w:tcPr>
          <w:p w:rsidR="003574BE" w:rsidRPr="00CB304D" w:rsidRDefault="00CD08D1" w:rsidP="00243ECD">
            <w:pPr>
              <w:pStyle w:val="NoSpacing"/>
              <w:numPr>
                <w:ilvl w:val="0"/>
                <w:numId w:val="1"/>
              </w:numPr>
              <w:ind w:left="288" w:hanging="288"/>
              <w:outlineLvl w:val="0"/>
              <w:rPr>
                <w:rFonts w:asciiTheme="minorHAnsi" w:hAnsiTheme="minorHAnsi"/>
                <w:b/>
                <w:sz w:val="22"/>
                <w:szCs w:val="22"/>
              </w:rPr>
            </w:pPr>
            <w:bookmarkStart w:id="36" w:name="_Toc501706157"/>
            <w:r w:rsidRPr="00CB304D">
              <w:rPr>
                <w:rFonts w:asciiTheme="minorHAnsi" w:hAnsiTheme="minorHAnsi"/>
                <w:b/>
                <w:sz w:val="22"/>
                <w:szCs w:val="22"/>
              </w:rPr>
              <w:t>LESSONS AND RECOMMENDATIONS</w:t>
            </w:r>
            <w:bookmarkEnd w:id="36"/>
          </w:p>
        </w:tc>
      </w:tr>
    </w:tbl>
    <w:p w:rsidR="00844649" w:rsidRDefault="00844649" w:rsidP="00844649">
      <w:pPr>
        <w:rPr>
          <w:rFonts w:asciiTheme="minorHAnsi" w:hAnsiTheme="minorHAnsi"/>
          <w:b/>
          <w:sz w:val="22"/>
          <w:szCs w:val="22"/>
        </w:rPr>
      </w:pPr>
    </w:p>
    <w:p w:rsidR="00844649" w:rsidRDefault="00CD08D1" w:rsidP="008418E3">
      <w:pPr>
        <w:pStyle w:val="ListParagraph"/>
        <w:numPr>
          <w:ilvl w:val="0"/>
          <w:numId w:val="14"/>
        </w:numPr>
        <w:spacing w:after="240"/>
        <w:ind w:left="0" w:firstLine="0"/>
        <w:contextualSpacing w:val="0"/>
        <w:jc w:val="both"/>
        <w:rPr>
          <w:b w:val="0"/>
          <w:bCs/>
          <w:color w:val="auto"/>
          <w:szCs w:val="22"/>
        </w:rPr>
      </w:pPr>
      <w:r w:rsidRPr="00100FD0">
        <w:rPr>
          <w:bCs/>
          <w:color w:val="auto"/>
          <w:szCs w:val="22"/>
        </w:rPr>
        <w:t xml:space="preserve">The PNO4 </w:t>
      </w:r>
      <w:r w:rsidR="00D961F2">
        <w:rPr>
          <w:bCs/>
          <w:color w:val="auto"/>
          <w:szCs w:val="22"/>
        </w:rPr>
        <w:t>IPA</w:t>
      </w:r>
      <w:r w:rsidRPr="00100FD0">
        <w:rPr>
          <w:bCs/>
          <w:color w:val="auto"/>
          <w:szCs w:val="22"/>
        </w:rPr>
        <w:t xml:space="preserve"> has successfully </w:t>
      </w:r>
      <w:r>
        <w:rPr>
          <w:bCs/>
          <w:color w:val="auto"/>
          <w:szCs w:val="22"/>
        </w:rPr>
        <w:t xml:space="preserve">confirmed </w:t>
      </w:r>
      <w:r w:rsidRPr="00100FD0">
        <w:rPr>
          <w:bCs/>
          <w:color w:val="auto"/>
          <w:szCs w:val="22"/>
        </w:rPr>
        <w:t>that combining anti-erosion investments with investments in improving rural populations’ socioeconomic conditions is an eff</w:t>
      </w:r>
      <w:r>
        <w:rPr>
          <w:bCs/>
          <w:color w:val="auto"/>
          <w:szCs w:val="22"/>
        </w:rPr>
        <w:t>ective</w:t>
      </w:r>
      <w:r w:rsidRPr="00100FD0">
        <w:rPr>
          <w:bCs/>
          <w:color w:val="auto"/>
          <w:szCs w:val="22"/>
        </w:rPr>
        <w:t xml:space="preserve"> way to leverage more attention from beneficiaries to natural resources management</w:t>
      </w:r>
      <w:r w:rsidRPr="002F4F3A">
        <w:rPr>
          <w:bCs/>
          <w:color w:val="auto"/>
          <w:szCs w:val="22"/>
        </w:rPr>
        <w:t>.</w:t>
      </w:r>
      <w:r>
        <w:rPr>
          <w:b w:val="0"/>
          <w:bCs/>
          <w:color w:val="auto"/>
          <w:szCs w:val="22"/>
        </w:rPr>
        <w:t xml:space="preserve"> Even though anti-erosion interventions were still encouraged by ODESYPANO, it is worth observing that all PDCs included soil and water conservation investments. Many farmer</w:t>
      </w:r>
      <w:r>
        <w:rPr>
          <w:b w:val="0"/>
          <w:bCs/>
          <w:color w:val="auto"/>
          <w:szCs w:val="22"/>
        </w:rPr>
        <w:t>s are fully aware of natural resources</w:t>
      </w:r>
      <w:r w:rsidR="002F4F3A">
        <w:rPr>
          <w:b w:val="0"/>
          <w:bCs/>
          <w:color w:val="auto"/>
          <w:szCs w:val="22"/>
        </w:rPr>
        <w:t>’</w:t>
      </w:r>
      <w:r>
        <w:rPr>
          <w:b w:val="0"/>
          <w:bCs/>
          <w:color w:val="auto"/>
          <w:szCs w:val="22"/>
        </w:rPr>
        <w:t xml:space="preserve"> degradation, especially erosion that they observe in their own fields. Developing new economic opportunities made them realize that there is a future in agriculture </w:t>
      </w:r>
      <w:r w:rsidRPr="009724B5">
        <w:rPr>
          <w:rFonts w:eastAsiaTheme="minorHAnsi" w:cstheme="minorBidi"/>
          <w:b w:val="0"/>
          <w:bCs/>
          <w:color w:val="000000" w:themeColor="text1"/>
          <w:szCs w:val="22"/>
        </w:rPr>
        <w:t>locally</w:t>
      </w:r>
      <w:r>
        <w:rPr>
          <w:b w:val="0"/>
          <w:bCs/>
          <w:color w:val="auto"/>
          <w:szCs w:val="22"/>
        </w:rPr>
        <w:t xml:space="preserve"> and they bec</w:t>
      </w:r>
      <w:r w:rsidR="00153708">
        <w:rPr>
          <w:b w:val="0"/>
          <w:bCs/>
          <w:color w:val="auto"/>
          <w:szCs w:val="22"/>
        </w:rPr>
        <w:t>a</w:t>
      </w:r>
      <w:r>
        <w:rPr>
          <w:b w:val="0"/>
          <w:bCs/>
          <w:color w:val="auto"/>
          <w:szCs w:val="22"/>
        </w:rPr>
        <w:t>me more sensitive to the urgen</w:t>
      </w:r>
      <w:r>
        <w:rPr>
          <w:b w:val="0"/>
          <w:bCs/>
          <w:color w:val="auto"/>
          <w:szCs w:val="22"/>
        </w:rPr>
        <w:t xml:space="preserve">t need to preserve their environment. This was </w:t>
      </w:r>
      <w:r w:rsidR="002C0649">
        <w:rPr>
          <w:b w:val="0"/>
          <w:bCs/>
          <w:color w:val="auto"/>
          <w:szCs w:val="22"/>
        </w:rPr>
        <w:t xml:space="preserve">apparent </w:t>
      </w:r>
      <w:r>
        <w:rPr>
          <w:b w:val="0"/>
          <w:bCs/>
          <w:color w:val="auto"/>
          <w:szCs w:val="22"/>
        </w:rPr>
        <w:t xml:space="preserve">among young farmers often returning from cities, </w:t>
      </w:r>
      <w:r w:rsidR="002C0649">
        <w:rPr>
          <w:b w:val="0"/>
          <w:bCs/>
          <w:color w:val="auto"/>
          <w:szCs w:val="22"/>
        </w:rPr>
        <w:t xml:space="preserve">whom </w:t>
      </w:r>
      <w:r>
        <w:rPr>
          <w:b w:val="0"/>
          <w:bCs/>
          <w:color w:val="auto"/>
          <w:szCs w:val="22"/>
        </w:rPr>
        <w:t xml:space="preserve">the </w:t>
      </w:r>
      <w:r w:rsidR="00153708">
        <w:rPr>
          <w:b w:val="0"/>
          <w:bCs/>
          <w:color w:val="auto"/>
          <w:szCs w:val="22"/>
        </w:rPr>
        <w:t>p</w:t>
      </w:r>
      <w:r>
        <w:rPr>
          <w:b w:val="0"/>
          <w:bCs/>
          <w:color w:val="auto"/>
          <w:szCs w:val="22"/>
        </w:rPr>
        <w:t>roject helped with on</w:t>
      </w:r>
      <w:r w:rsidR="00153708">
        <w:rPr>
          <w:b w:val="0"/>
          <w:bCs/>
          <w:color w:val="auto"/>
          <w:szCs w:val="22"/>
        </w:rPr>
        <w:t>-</w:t>
      </w:r>
      <w:r>
        <w:rPr>
          <w:b w:val="0"/>
          <w:bCs/>
          <w:color w:val="auto"/>
          <w:szCs w:val="22"/>
        </w:rPr>
        <w:t xml:space="preserve"> and off-farm agribusiness activities. </w:t>
      </w:r>
    </w:p>
    <w:p w:rsidR="00844649" w:rsidRDefault="00CD08D1" w:rsidP="008418E3">
      <w:pPr>
        <w:pStyle w:val="ListParagraph"/>
        <w:numPr>
          <w:ilvl w:val="0"/>
          <w:numId w:val="14"/>
        </w:numPr>
        <w:spacing w:after="240"/>
        <w:ind w:left="0" w:firstLine="0"/>
        <w:contextualSpacing w:val="0"/>
        <w:jc w:val="both"/>
        <w:rPr>
          <w:b w:val="0"/>
          <w:bCs/>
          <w:color w:val="auto"/>
          <w:szCs w:val="22"/>
        </w:rPr>
      </w:pPr>
      <w:r>
        <w:rPr>
          <w:bCs/>
          <w:color w:val="auto"/>
          <w:szCs w:val="22"/>
        </w:rPr>
        <w:t>D</w:t>
      </w:r>
      <w:r w:rsidRPr="001E1064">
        <w:rPr>
          <w:bCs/>
          <w:color w:val="auto"/>
          <w:szCs w:val="22"/>
        </w:rPr>
        <w:t xml:space="preserve">eveloping links with the private </w:t>
      </w:r>
      <w:proofErr w:type="spellStart"/>
      <w:r>
        <w:rPr>
          <w:bCs/>
          <w:color w:val="auto"/>
          <w:szCs w:val="22"/>
        </w:rPr>
        <w:t>agro</w:t>
      </w:r>
      <w:proofErr w:type="spellEnd"/>
      <w:r>
        <w:rPr>
          <w:bCs/>
          <w:color w:val="auto"/>
          <w:szCs w:val="22"/>
        </w:rPr>
        <w:t xml:space="preserve">-industrial </w:t>
      </w:r>
      <w:r w:rsidRPr="001E1064">
        <w:rPr>
          <w:bCs/>
          <w:color w:val="auto"/>
          <w:szCs w:val="22"/>
        </w:rPr>
        <w:t xml:space="preserve">sector should be at the core </w:t>
      </w:r>
      <w:r w:rsidRPr="001E1064">
        <w:rPr>
          <w:bCs/>
          <w:color w:val="auto"/>
          <w:szCs w:val="22"/>
        </w:rPr>
        <w:t>of ODESYPANO</w:t>
      </w:r>
      <w:r>
        <w:rPr>
          <w:bCs/>
          <w:color w:val="auto"/>
          <w:szCs w:val="22"/>
        </w:rPr>
        <w:t>’s</w:t>
      </w:r>
      <w:r w:rsidRPr="001E1064">
        <w:rPr>
          <w:bCs/>
          <w:color w:val="auto"/>
          <w:szCs w:val="22"/>
        </w:rPr>
        <w:t xml:space="preserve"> exit strategy</w:t>
      </w:r>
      <w:r w:rsidRPr="002F4F3A">
        <w:rPr>
          <w:bCs/>
          <w:color w:val="auto"/>
          <w:szCs w:val="22"/>
        </w:rPr>
        <w:t>.</w:t>
      </w:r>
      <w:r>
        <w:rPr>
          <w:b w:val="0"/>
          <w:bCs/>
          <w:color w:val="auto"/>
          <w:szCs w:val="22"/>
        </w:rPr>
        <w:t xml:space="preserve"> This does not mean that ODESYPANO must disappear or leave the </w:t>
      </w:r>
      <w:proofErr w:type="spellStart"/>
      <w:r w:rsidRPr="004C0697">
        <w:rPr>
          <w:b w:val="0"/>
          <w:bCs/>
          <w:i/>
          <w:color w:val="auto"/>
          <w:szCs w:val="22"/>
        </w:rPr>
        <w:t>Imada</w:t>
      </w:r>
      <w:proofErr w:type="spellEnd"/>
      <w:r>
        <w:rPr>
          <w:b w:val="0"/>
          <w:bCs/>
          <w:color w:val="auto"/>
          <w:szCs w:val="22"/>
        </w:rPr>
        <w:t xml:space="preserve"> when all GDAPs are fully operational</w:t>
      </w:r>
      <w:r w:rsidR="00DD0D4B">
        <w:rPr>
          <w:b w:val="0"/>
          <w:bCs/>
          <w:color w:val="auto"/>
          <w:szCs w:val="22"/>
        </w:rPr>
        <w:t>,</w:t>
      </w:r>
      <w:r>
        <w:rPr>
          <w:b w:val="0"/>
          <w:bCs/>
          <w:color w:val="auto"/>
          <w:szCs w:val="22"/>
        </w:rPr>
        <w:t xml:space="preserve"> but the institution’s financial and human resources are limited. With PNO4, ODESYPANO’s coverage of the </w:t>
      </w:r>
      <w:r w:rsidR="00DD0D4B">
        <w:rPr>
          <w:b w:val="0"/>
          <w:bCs/>
          <w:color w:val="auto"/>
          <w:szCs w:val="22"/>
        </w:rPr>
        <w:t>n</w:t>
      </w:r>
      <w:r>
        <w:rPr>
          <w:b w:val="0"/>
          <w:bCs/>
          <w:color w:val="auto"/>
          <w:szCs w:val="22"/>
        </w:rPr>
        <w:t xml:space="preserve">orthwest lagging regions reached 50 percent after 30 years of interventions and there is still another half of the territory to be </w:t>
      </w:r>
      <w:r w:rsidRPr="009724B5">
        <w:rPr>
          <w:rFonts w:eastAsiaTheme="minorHAnsi" w:cstheme="minorBidi"/>
          <w:b w:val="0"/>
          <w:bCs/>
          <w:color w:val="000000" w:themeColor="text1"/>
          <w:szCs w:val="22"/>
        </w:rPr>
        <w:t>covered</w:t>
      </w:r>
      <w:r>
        <w:rPr>
          <w:b w:val="0"/>
          <w:bCs/>
          <w:color w:val="auto"/>
          <w:szCs w:val="22"/>
        </w:rPr>
        <w:t xml:space="preserve">. Taking the example of dairy </w:t>
      </w:r>
      <w:r>
        <w:rPr>
          <w:b w:val="0"/>
          <w:bCs/>
          <w:color w:val="auto"/>
          <w:szCs w:val="22"/>
        </w:rPr>
        <w:lastRenderedPageBreak/>
        <w:t>production, ODESYPANO’s technical and management support has led to significant improvem</w:t>
      </w:r>
      <w:r>
        <w:rPr>
          <w:b w:val="0"/>
          <w:bCs/>
          <w:color w:val="auto"/>
          <w:szCs w:val="22"/>
        </w:rPr>
        <w:t>ents in dairy production, both in productivity and organoleptic quality. This has also greatly benefited the dairy processing industry</w:t>
      </w:r>
      <w:r w:rsidR="00734D9B">
        <w:rPr>
          <w:b w:val="0"/>
          <w:bCs/>
          <w:color w:val="auto"/>
          <w:szCs w:val="22"/>
        </w:rPr>
        <w:t>,</w:t>
      </w:r>
      <w:r>
        <w:rPr>
          <w:b w:val="0"/>
          <w:bCs/>
          <w:color w:val="auto"/>
          <w:szCs w:val="22"/>
        </w:rPr>
        <w:t xml:space="preserve"> wh</w:t>
      </w:r>
      <w:r w:rsidR="00734D9B">
        <w:rPr>
          <w:b w:val="0"/>
          <w:bCs/>
          <w:color w:val="auto"/>
          <w:szCs w:val="22"/>
        </w:rPr>
        <w:t>ich</w:t>
      </w:r>
      <w:r>
        <w:rPr>
          <w:b w:val="0"/>
          <w:bCs/>
          <w:color w:val="auto"/>
          <w:szCs w:val="22"/>
        </w:rPr>
        <w:t xml:space="preserve"> in turn could participate in supporting smallholder dairy producers through some cost</w:t>
      </w:r>
      <w:r w:rsidR="00734D9B">
        <w:rPr>
          <w:b w:val="0"/>
          <w:bCs/>
          <w:color w:val="auto"/>
          <w:szCs w:val="22"/>
        </w:rPr>
        <w:t>-</w:t>
      </w:r>
      <w:r>
        <w:rPr>
          <w:b w:val="0"/>
          <w:bCs/>
          <w:color w:val="auto"/>
          <w:szCs w:val="22"/>
        </w:rPr>
        <w:t>sharing contractual arrangem</w:t>
      </w:r>
      <w:r>
        <w:rPr>
          <w:b w:val="0"/>
          <w:bCs/>
          <w:color w:val="auto"/>
          <w:szCs w:val="22"/>
        </w:rPr>
        <w:t>ents. The approach could draw more from international experience, ranging from the cooperative model of many European countries to the productive alliance model of Latin America.</w:t>
      </w:r>
    </w:p>
    <w:p w:rsidR="00844649" w:rsidRDefault="00CD08D1" w:rsidP="008418E3">
      <w:pPr>
        <w:pStyle w:val="ListParagraph"/>
        <w:numPr>
          <w:ilvl w:val="0"/>
          <w:numId w:val="14"/>
        </w:numPr>
        <w:spacing w:after="240"/>
        <w:ind w:left="0" w:firstLine="0"/>
        <w:contextualSpacing w:val="0"/>
        <w:jc w:val="both"/>
        <w:rPr>
          <w:b w:val="0"/>
          <w:bCs/>
          <w:color w:val="auto"/>
          <w:szCs w:val="22"/>
        </w:rPr>
      </w:pPr>
      <w:r>
        <w:rPr>
          <w:bCs/>
          <w:color w:val="auto"/>
          <w:szCs w:val="22"/>
        </w:rPr>
        <w:t xml:space="preserve">Developing appropriate </w:t>
      </w:r>
      <w:proofErr w:type="spellStart"/>
      <w:r w:rsidRPr="00430657">
        <w:rPr>
          <w:bCs/>
          <w:color w:val="auto"/>
          <w:szCs w:val="22"/>
        </w:rPr>
        <w:t>agri</w:t>
      </w:r>
      <w:proofErr w:type="spellEnd"/>
      <w:r w:rsidRPr="00430657">
        <w:rPr>
          <w:bCs/>
          <w:color w:val="auto"/>
          <w:szCs w:val="22"/>
        </w:rPr>
        <w:t>-finance resources and instruments, as well as add</w:t>
      </w:r>
      <w:r w:rsidRPr="00430657">
        <w:rPr>
          <w:bCs/>
          <w:color w:val="auto"/>
          <w:szCs w:val="22"/>
        </w:rPr>
        <w:t>ressing constraints for small</w:t>
      </w:r>
      <w:r>
        <w:rPr>
          <w:bCs/>
          <w:color w:val="auto"/>
          <w:szCs w:val="22"/>
        </w:rPr>
        <w:t xml:space="preserve">holder farmers </w:t>
      </w:r>
      <w:r w:rsidRPr="00430657">
        <w:rPr>
          <w:bCs/>
          <w:color w:val="auto"/>
          <w:szCs w:val="22"/>
        </w:rPr>
        <w:t>to access microfinance</w:t>
      </w:r>
      <w:r>
        <w:rPr>
          <w:bCs/>
          <w:color w:val="auto"/>
          <w:szCs w:val="22"/>
        </w:rPr>
        <w:t>, are</w:t>
      </w:r>
      <w:r w:rsidRPr="00430657">
        <w:rPr>
          <w:bCs/>
          <w:color w:val="auto"/>
          <w:szCs w:val="22"/>
        </w:rPr>
        <w:t xml:space="preserve"> at the core of the sustainability and replicability of project</w:t>
      </w:r>
      <w:r>
        <w:rPr>
          <w:bCs/>
          <w:color w:val="auto"/>
          <w:szCs w:val="22"/>
        </w:rPr>
        <w:t>s</w:t>
      </w:r>
      <w:r w:rsidRPr="00430657">
        <w:rPr>
          <w:bCs/>
          <w:color w:val="auto"/>
          <w:szCs w:val="22"/>
        </w:rPr>
        <w:t xml:space="preserve"> such as PNO4</w:t>
      </w:r>
      <w:r w:rsidRPr="002F4F3A">
        <w:rPr>
          <w:bCs/>
          <w:color w:val="auto"/>
          <w:szCs w:val="22"/>
        </w:rPr>
        <w:t>.</w:t>
      </w:r>
      <w:r>
        <w:rPr>
          <w:b w:val="0"/>
          <w:bCs/>
          <w:color w:val="auto"/>
          <w:szCs w:val="22"/>
        </w:rPr>
        <w:t xml:space="preserve"> Access to appropriate medium- and long-term financial credit schemes for </w:t>
      </w:r>
      <w:proofErr w:type="spellStart"/>
      <w:r>
        <w:rPr>
          <w:b w:val="0"/>
          <w:bCs/>
          <w:color w:val="auto"/>
          <w:szCs w:val="22"/>
        </w:rPr>
        <w:t>agri</w:t>
      </w:r>
      <w:proofErr w:type="spellEnd"/>
      <w:r>
        <w:rPr>
          <w:b w:val="0"/>
          <w:bCs/>
          <w:color w:val="auto"/>
          <w:szCs w:val="22"/>
        </w:rPr>
        <w:t>-investments is</w:t>
      </w:r>
      <w:r w:rsidR="00AE6E19">
        <w:rPr>
          <w:b w:val="0"/>
          <w:bCs/>
          <w:color w:val="auto"/>
          <w:szCs w:val="22"/>
        </w:rPr>
        <w:t xml:space="preserve"> </w:t>
      </w:r>
      <w:r>
        <w:rPr>
          <w:b w:val="0"/>
          <w:bCs/>
          <w:color w:val="auto"/>
          <w:szCs w:val="22"/>
        </w:rPr>
        <w:t>the main cons</w:t>
      </w:r>
      <w:r>
        <w:rPr>
          <w:b w:val="0"/>
          <w:bCs/>
          <w:color w:val="auto"/>
          <w:szCs w:val="22"/>
        </w:rPr>
        <w:t>traint for farmers</w:t>
      </w:r>
      <w:r w:rsidR="00AE6E19">
        <w:rPr>
          <w:b w:val="0"/>
          <w:bCs/>
          <w:color w:val="auto"/>
          <w:szCs w:val="22"/>
        </w:rPr>
        <w:t xml:space="preserve"> almost everywhere. Yet</w:t>
      </w:r>
      <w:r>
        <w:rPr>
          <w:b w:val="0"/>
          <w:bCs/>
          <w:color w:val="auto"/>
          <w:szCs w:val="22"/>
        </w:rPr>
        <w:t xml:space="preserve"> experience worldwide has also demonstrated that there is a large range of options, </w:t>
      </w:r>
      <w:r w:rsidRPr="009724B5">
        <w:rPr>
          <w:rFonts w:eastAsiaTheme="minorHAnsi" w:cstheme="minorBidi"/>
          <w:b w:val="0"/>
          <w:bCs/>
          <w:color w:val="000000" w:themeColor="text1"/>
          <w:szCs w:val="22"/>
        </w:rPr>
        <w:t>tools</w:t>
      </w:r>
      <w:r w:rsidR="00734D9B">
        <w:rPr>
          <w:rFonts w:eastAsiaTheme="minorHAnsi" w:cstheme="minorBidi"/>
          <w:b w:val="0"/>
          <w:bCs/>
          <w:color w:val="000000" w:themeColor="text1"/>
          <w:szCs w:val="22"/>
        </w:rPr>
        <w:t>,</w:t>
      </w:r>
      <w:r>
        <w:rPr>
          <w:b w:val="0"/>
          <w:bCs/>
          <w:color w:val="auto"/>
          <w:szCs w:val="22"/>
        </w:rPr>
        <w:t xml:space="preserve"> and instruments </w:t>
      </w:r>
      <w:r w:rsidR="00AE6E19">
        <w:rPr>
          <w:b w:val="0"/>
          <w:bCs/>
          <w:color w:val="auto"/>
          <w:szCs w:val="22"/>
        </w:rPr>
        <w:t xml:space="preserve">that can </w:t>
      </w:r>
      <w:r>
        <w:rPr>
          <w:b w:val="0"/>
          <w:bCs/>
          <w:color w:val="auto"/>
          <w:szCs w:val="22"/>
        </w:rPr>
        <w:t>be developed with the banking sector (microcredit scheme</w:t>
      </w:r>
      <w:r w:rsidR="00260827">
        <w:rPr>
          <w:b w:val="0"/>
          <w:bCs/>
          <w:color w:val="auto"/>
          <w:szCs w:val="22"/>
        </w:rPr>
        <w:t xml:space="preserve"> </w:t>
      </w:r>
      <w:r w:rsidR="007C10C3">
        <w:rPr>
          <w:b w:val="0"/>
          <w:bCs/>
          <w:color w:val="auto"/>
          <w:szCs w:val="22"/>
        </w:rPr>
        <w:t xml:space="preserve">for </w:t>
      </w:r>
      <w:r w:rsidR="001617C5">
        <w:rPr>
          <w:b w:val="0"/>
          <w:bCs/>
          <w:color w:val="auto"/>
          <w:szCs w:val="22"/>
        </w:rPr>
        <w:t>small and medium enterprises</w:t>
      </w:r>
      <w:r>
        <w:rPr>
          <w:b w:val="0"/>
          <w:bCs/>
          <w:color w:val="auto"/>
          <w:szCs w:val="22"/>
        </w:rPr>
        <w:t xml:space="preserve">, movable </w:t>
      </w:r>
      <w:r>
        <w:rPr>
          <w:b w:val="0"/>
          <w:bCs/>
          <w:color w:val="auto"/>
          <w:szCs w:val="22"/>
        </w:rPr>
        <w:t>assets, mutualized guarantee</w:t>
      </w:r>
      <w:r w:rsidR="00734D9B">
        <w:rPr>
          <w:b w:val="0"/>
          <w:bCs/>
          <w:color w:val="auto"/>
          <w:szCs w:val="22"/>
        </w:rPr>
        <w:t>s</w:t>
      </w:r>
      <w:r>
        <w:rPr>
          <w:b w:val="0"/>
          <w:bCs/>
          <w:color w:val="auto"/>
          <w:szCs w:val="22"/>
        </w:rPr>
        <w:t>, guarantee fund</w:t>
      </w:r>
      <w:r w:rsidR="00734D9B">
        <w:rPr>
          <w:b w:val="0"/>
          <w:bCs/>
          <w:color w:val="auto"/>
          <w:szCs w:val="22"/>
        </w:rPr>
        <w:t>s</w:t>
      </w:r>
      <w:r>
        <w:rPr>
          <w:b w:val="0"/>
          <w:bCs/>
          <w:color w:val="auto"/>
          <w:szCs w:val="22"/>
        </w:rPr>
        <w:t xml:space="preserve">, </w:t>
      </w:r>
      <w:r w:rsidR="00734D9B">
        <w:rPr>
          <w:b w:val="0"/>
          <w:bCs/>
          <w:color w:val="auto"/>
          <w:szCs w:val="22"/>
        </w:rPr>
        <w:t>and so on</w:t>
      </w:r>
      <w:r>
        <w:rPr>
          <w:b w:val="0"/>
          <w:bCs/>
          <w:color w:val="auto"/>
          <w:szCs w:val="22"/>
        </w:rPr>
        <w:t xml:space="preserve">). The expected collaboration with the </w:t>
      </w:r>
      <w:r w:rsidR="00266ACA">
        <w:rPr>
          <w:b w:val="0"/>
          <w:bCs/>
          <w:color w:val="auto"/>
          <w:szCs w:val="22"/>
        </w:rPr>
        <w:t>‘</w:t>
      </w:r>
      <w:r w:rsidRPr="007F706E">
        <w:rPr>
          <w:b w:val="0"/>
          <w:bCs/>
          <w:i/>
          <w:color w:val="auto"/>
          <w:szCs w:val="22"/>
        </w:rPr>
        <w:t xml:space="preserve">Banque </w:t>
      </w:r>
      <w:proofErr w:type="spellStart"/>
      <w:r w:rsidRPr="007F706E">
        <w:rPr>
          <w:b w:val="0"/>
          <w:bCs/>
          <w:i/>
          <w:color w:val="auto"/>
          <w:szCs w:val="22"/>
        </w:rPr>
        <w:t>Tunisienne</w:t>
      </w:r>
      <w:proofErr w:type="spellEnd"/>
      <w:r w:rsidRPr="007F706E">
        <w:rPr>
          <w:b w:val="0"/>
          <w:bCs/>
          <w:i/>
          <w:color w:val="auto"/>
          <w:szCs w:val="22"/>
        </w:rPr>
        <w:t xml:space="preserve"> de </w:t>
      </w:r>
      <w:proofErr w:type="spellStart"/>
      <w:r w:rsidRPr="007F706E">
        <w:rPr>
          <w:b w:val="0"/>
          <w:bCs/>
          <w:i/>
          <w:color w:val="auto"/>
          <w:szCs w:val="22"/>
        </w:rPr>
        <w:t>Solidarité</w:t>
      </w:r>
      <w:proofErr w:type="spellEnd"/>
      <w:r w:rsidR="00266ACA">
        <w:rPr>
          <w:b w:val="0"/>
          <w:bCs/>
          <w:i/>
          <w:color w:val="auto"/>
          <w:szCs w:val="22"/>
        </w:rPr>
        <w:t>’</w:t>
      </w:r>
      <w:r>
        <w:rPr>
          <w:b w:val="0"/>
          <w:bCs/>
          <w:color w:val="auto"/>
          <w:szCs w:val="22"/>
        </w:rPr>
        <w:t xml:space="preserve"> under PNO4 has failed but </w:t>
      </w:r>
      <w:r w:rsidR="00AE6E19">
        <w:rPr>
          <w:b w:val="0"/>
          <w:bCs/>
          <w:color w:val="auto"/>
          <w:szCs w:val="22"/>
        </w:rPr>
        <w:t xml:space="preserve">it </w:t>
      </w:r>
      <w:r>
        <w:rPr>
          <w:b w:val="0"/>
          <w:bCs/>
          <w:color w:val="auto"/>
          <w:szCs w:val="22"/>
        </w:rPr>
        <w:t>could have benefited from specific technical assistance to develop the required financial product</w:t>
      </w:r>
      <w:r>
        <w:rPr>
          <w:b w:val="0"/>
          <w:bCs/>
          <w:color w:val="auto"/>
          <w:szCs w:val="22"/>
        </w:rPr>
        <w:t>s suitable to the targeted beneficiaries.</w:t>
      </w:r>
    </w:p>
    <w:p w:rsidR="00844649" w:rsidRDefault="00CD08D1" w:rsidP="008418E3">
      <w:pPr>
        <w:pStyle w:val="ListParagraph"/>
        <w:numPr>
          <w:ilvl w:val="0"/>
          <w:numId w:val="14"/>
        </w:numPr>
        <w:spacing w:after="240"/>
        <w:ind w:left="0" w:firstLine="0"/>
        <w:contextualSpacing w:val="0"/>
        <w:jc w:val="both"/>
      </w:pPr>
      <w:r w:rsidRPr="007F706E">
        <w:rPr>
          <w:bCs/>
          <w:color w:val="auto"/>
          <w:szCs w:val="22"/>
        </w:rPr>
        <w:t xml:space="preserve">Participatory and </w:t>
      </w:r>
      <w:r>
        <w:rPr>
          <w:bCs/>
          <w:color w:val="auto"/>
          <w:szCs w:val="22"/>
        </w:rPr>
        <w:t>community</w:t>
      </w:r>
      <w:r w:rsidRPr="007F706E">
        <w:rPr>
          <w:bCs/>
          <w:color w:val="auto"/>
          <w:szCs w:val="22"/>
        </w:rPr>
        <w:t xml:space="preserve">-driven projects </w:t>
      </w:r>
      <w:r>
        <w:rPr>
          <w:bCs/>
          <w:color w:val="auto"/>
          <w:szCs w:val="22"/>
        </w:rPr>
        <w:t xml:space="preserve">have spearheaded initiatives which can contribute to the country’s on-going </w:t>
      </w:r>
      <w:r w:rsidRPr="007F706E">
        <w:rPr>
          <w:bCs/>
          <w:color w:val="auto"/>
          <w:szCs w:val="22"/>
        </w:rPr>
        <w:t>decentralization</w:t>
      </w:r>
      <w:r>
        <w:rPr>
          <w:bCs/>
          <w:color w:val="auto"/>
          <w:szCs w:val="22"/>
        </w:rPr>
        <w:t xml:space="preserve"> efforts</w:t>
      </w:r>
      <w:r>
        <w:rPr>
          <w:b w:val="0"/>
          <w:bCs/>
          <w:color w:val="auto"/>
          <w:szCs w:val="22"/>
        </w:rPr>
        <w:t>. The experience of PNO4 in promoting participatory development initia</w:t>
      </w:r>
      <w:r>
        <w:rPr>
          <w:b w:val="0"/>
          <w:bCs/>
          <w:color w:val="auto"/>
          <w:szCs w:val="22"/>
        </w:rPr>
        <w:t>tives is unique and can serve as a precursor for community development under the up-coming decentralization reform. As local authorities throughout Tunisia receive more decision-making power in determining priorities and allocating funds, they stand to lea</w:t>
      </w:r>
      <w:r>
        <w:rPr>
          <w:b w:val="0"/>
          <w:bCs/>
          <w:color w:val="auto"/>
          <w:szCs w:val="22"/>
        </w:rPr>
        <w:t xml:space="preserve">rn from PNO4 experience in involving local communities in planning and implementation of local development programs. The experience could be elevated further towards the establishment of </w:t>
      </w:r>
      <w:r>
        <w:rPr>
          <w:rFonts w:eastAsiaTheme="minorHAnsi" w:cstheme="minorBidi"/>
          <w:b w:val="0"/>
          <w:color w:val="000000" w:themeColor="text1"/>
          <w:szCs w:val="22"/>
        </w:rPr>
        <w:t>innovative funding mechanisms, such as communal investment funds (wit</w:t>
      </w:r>
      <w:r>
        <w:rPr>
          <w:rFonts w:eastAsiaTheme="minorHAnsi" w:cstheme="minorBidi"/>
          <w:b w:val="0"/>
          <w:color w:val="000000" w:themeColor="text1"/>
          <w:szCs w:val="22"/>
        </w:rPr>
        <w:t>h various funding windows ranging from social targets to infrastructure to economic empowerment), as already developed in other countries in Africa.</w:t>
      </w:r>
    </w:p>
    <w:sdt>
      <w:sdtPr>
        <w:rPr>
          <w:rFonts w:asciiTheme="minorHAnsi" w:hAnsiTheme="minorHAnsi"/>
          <w:b/>
          <w:bCs/>
          <w:color w:val="7F7F7F" w:themeColor="text1" w:themeTint="80"/>
          <w:sz w:val="22"/>
          <w:szCs w:val="22"/>
        </w:rPr>
        <w:id w:val="1826966894"/>
        <w:lock w:val="sdtContentLocked"/>
        <w:placeholder>
          <w:docPart w:val="907ABA86110D43A3A29F785143380194"/>
        </w:placeholder>
        <w:showingPlcHdr/>
      </w:sdtPr>
      <w:sdtEndPr/>
      <w:sdtContent>
        <w:p w:rsidR="003332B4" w:rsidRDefault="00CD08D1" w:rsidP="003332B4">
          <w:pPr>
            <w:spacing w:line="14" w:lineRule="exact"/>
            <w:ind w:left="-792"/>
            <w:rPr>
              <w:rFonts w:asciiTheme="minorHAnsi" w:hAnsiTheme="minorHAnsi"/>
              <w:b/>
              <w:bCs/>
              <w:color w:val="7F7F7F" w:themeColor="text1" w:themeTint="80"/>
              <w:sz w:val="22"/>
              <w:szCs w:val="22"/>
            </w:rPr>
          </w:pPr>
          <w:r w:rsidRPr="00764859">
            <w:rPr>
              <w:rStyle w:val="PlaceholderText"/>
            </w:rPr>
            <w:t>.</w:t>
          </w:r>
        </w:p>
      </w:sdtContent>
    </w:sdt>
    <w:p w:rsidR="003332B4" w:rsidRDefault="003332B4" w:rsidP="003332B4">
      <w:pPr>
        <w:spacing w:line="14" w:lineRule="exact"/>
        <w:ind w:left="-792"/>
        <w:rPr>
          <w:rFonts w:asciiTheme="minorHAnsi" w:hAnsiTheme="minorHAnsi"/>
          <w:b/>
          <w:bCs/>
          <w:color w:val="7F7F7F" w:themeColor="text1" w:themeTint="80"/>
          <w:sz w:val="22"/>
          <w:szCs w:val="22"/>
        </w:rPr>
        <w:sectPr w:rsidR="003332B4" w:rsidSect="000C6025">
          <w:pgSz w:w="12240" w:h="15840" w:code="1"/>
          <w:pgMar w:top="1440" w:right="1440" w:bottom="1440" w:left="1440" w:header="720" w:footer="72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2960"/>
      </w:tblGrid>
      <w:tr w:rsidR="00D17733" w:rsidTr="00CA7C43">
        <w:trPr>
          <w:trHeight w:val="432"/>
        </w:trPr>
        <w:tc>
          <w:tcPr>
            <w:tcW w:w="5000" w:type="pct"/>
            <w:shd w:val="clear" w:color="auto" w:fill="F2F7FC"/>
            <w:vAlign w:val="center"/>
          </w:tcPr>
          <w:p w:rsidR="003332B4" w:rsidRPr="00B77CBF" w:rsidRDefault="00CD08D1" w:rsidP="003332B4">
            <w:pPr>
              <w:pStyle w:val="NoSpacing"/>
              <w:jc w:val="center"/>
              <w:outlineLvl w:val="0"/>
              <w:rPr>
                <w:rFonts w:asciiTheme="minorHAnsi" w:hAnsiTheme="minorHAnsi"/>
                <w:b/>
              </w:rPr>
            </w:pPr>
            <w:bookmarkStart w:id="37" w:name="_Toc485984560"/>
            <w:bookmarkStart w:id="38" w:name="_Toc501706158"/>
            <w:r w:rsidRPr="00467FB1">
              <w:rPr>
                <w:rFonts w:asciiTheme="minorHAnsi" w:hAnsiTheme="minorHAnsi"/>
                <w:b/>
              </w:rPr>
              <w:lastRenderedPageBreak/>
              <w:t>ANNEX 1. RESULTS FRAMEWORK AND KEY OUTPUTS</w:t>
            </w:r>
            <w:bookmarkEnd w:id="37"/>
            <w:bookmarkEnd w:id="38"/>
          </w:p>
        </w:tc>
      </w:tr>
    </w:tbl>
    <w:sdt>
      <w:sdtPr>
        <w:rPr>
          <w:rFonts w:asciiTheme="minorHAnsi" w:hAnsiTheme="minorHAnsi"/>
          <w:b/>
          <w:bCs/>
          <w:color w:val="7F7F7F" w:themeColor="text1" w:themeTint="80"/>
          <w:sz w:val="22"/>
          <w:szCs w:val="22"/>
        </w:rPr>
        <w:id w:val="1193824880"/>
        <w:lock w:val="sdtContentLocked"/>
        <w:placeholder>
          <w:docPart w:val="3F0B331C2F344760AE61C9A706D5C719"/>
        </w:placeholder>
        <w:showingPlcHdr/>
      </w:sdtPr>
      <w:sdtEndPr/>
      <w:sdtContent>
        <w:p w:rsidR="003332B4" w:rsidRDefault="00CD08D1" w:rsidP="003332B4">
          <w:pPr>
            <w:spacing w:line="14" w:lineRule="exact"/>
            <w:ind w:left="-691" w:right="-418"/>
            <w:rPr>
              <w:rFonts w:asciiTheme="minorHAnsi" w:hAnsiTheme="minorHAnsi"/>
              <w:b/>
              <w:bCs/>
              <w:color w:val="7F7F7F" w:themeColor="text1" w:themeTint="80"/>
              <w:sz w:val="22"/>
              <w:szCs w:val="22"/>
            </w:rPr>
          </w:pPr>
          <w:r>
            <w:rPr>
              <w:rFonts w:asciiTheme="minorHAnsi" w:hAnsiTheme="minorHAnsi"/>
              <w:b/>
              <w:bCs/>
              <w:color w:val="7F7F7F" w:themeColor="text1" w:themeTint="80"/>
              <w:sz w:val="22"/>
              <w:szCs w:val="22"/>
            </w:rPr>
            <w:t xml:space="preserve"> </w:t>
          </w:r>
        </w:p>
      </w:sdtContent>
    </w:sdt>
    <w:p w:rsidR="003332B4" w:rsidRDefault="003332B4" w:rsidP="003332B4">
      <w:pPr>
        <w:spacing w:line="14" w:lineRule="exact"/>
        <w:ind w:left="-691" w:right="-418"/>
        <w:rPr>
          <w:rFonts w:asciiTheme="minorHAnsi" w:hAnsiTheme="minorHAnsi"/>
          <w:b/>
          <w:bCs/>
          <w:color w:val="7F7F7F" w:themeColor="text1" w:themeTint="80"/>
          <w:sz w:val="22"/>
          <w:szCs w:val="22"/>
        </w:rPr>
        <w:sectPr w:rsidR="003332B4" w:rsidSect="003332B4">
          <w:headerReference w:type="default" r:id="rId22"/>
          <w:pgSz w:w="15840" w:h="12240" w:orient="landscape"/>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tag w:val="OPS_CORE_DATA_BLOCK"/>
        <w:id w:val="60579025"/>
        <w:lock w:val="sdtContentLocked"/>
        <w:placeholder>
          <w:docPart w:val="DefaultPlaceholder_22675703"/>
        </w:placeholder>
        <w:group/>
      </w:sdtPr>
      <w:sdtEndPr/>
      <w:sdtContent>
        <w:sdt>
          <w:sdtPr>
            <w:rPr>
              <w:rFonts w:asciiTheme="minorHAnsi" w:hAnsiTheme="minorHAnsi"/>
              <w:b/>
              <w:bCs/>
              <w:color w:val="7F7F7F" w:themeColor="text1" w:themeTint="80"/>
              <w:sz w:val="22"/>
              <w:szCs w:val="22"/>
            </w:rPr>
            <w:tag w:val="OPS_CORE_SECTION_START_9"/>
            <w:id w:val="705064708"/>
            <w:lock w:val="sdtContentLocked"/>
            <w:placeholder>
              <w:docPart w:val="38EE8AFCAAEB42E59B4C2A50AE10D130"/>
            </w:placeholder>
          </w:sdtPr>
          <w:sdtEndPr/>
          <w:sdtContent>
            <w:p w:rsidR="003332B4" w:rsidRPr="00735935" w:rsidRDefault="00CD08D1" w:rsidP="003332B4">
              <w:pPr>
                <w:spacing w:line="14" w:lineRule="exact"/>
                <w:ind w:left="-691" w:right="-418"/>
                <w:rPr>
                  <w:rFonts w:asciiTheme="minorHAnsi" w:hAnsiTheme="minorHAnsi"/>
                  <w:b/>
                  <w:bCs/>
                  <w:color w:val="7F7F7F" w:themeColor="text1" w:themeTint="80"/>
                  <w:sz w:val="22"/>
                  <w:szCs w:val="22"/>
                </w:rPr>
              </w:pPr>
              <w:r w:rsidRPr="00735935">
                <w:rPr>
                  <w:rFonts w:asciiTheme="minorHAnsi" w:hAnsiTheme="minorHAnsi"/>
                  <w:b/>
                  <w:bCs/>
                  <w:color w:val="7F7F7F" w:themeColor="text1" w:themeTint="80"/>
                  <w:sz w:val="22"/>
                  <w:szCs w:val="22"/>
                </w:rPr>
                <w:t xml:space="preserve"> </w:t>
              </w:r>
            </w:p>
          </w:sdtContent>
        </w:sdt>
        <w:p w:rsidR="00C63E2C" w:rsidRPr="00C63E2C" w:rsidRDefault="00C63E2C" w:rsidP="00C63E2C">
          <w:pPr>
            <w:pStyle w:val="Normal72"/>
            <w:shd w:val="clear" w:color="auto" w:fill="F7F7F7"/>
            <w:ind w:left="-691" w:right="-418"/>
            <w:rPr>
              <w:rFonts w:asciiTheme="minorHAnsi" w:hAnsiTheme="minorHAnsi"/>
              <w:b/>
              <w:bCs/>
              <w:color w:val="7F7F7F" w:themeColor="text1" w:themeTint="80"/>
              <w:sz w:val="22"/>
              <w:szCs w:val="22"/>
            </w:rPr>
          </w:pPr>
        </w:p>
        <w:p w:rsidR="00C63E2C" w:rsidRPr="00C63E2C" w:rsidRDefault="00CD08D1" w:rsidP="00C63E2C">
          <w:pPr>
            <w:pStyle w:val="Normal72"/>
            <w:numPr>
              <w:ilvl w:val="0"/>
              <w:numId w:val="2"/>
            </w:numPr>
            <w:shd w:val="clear" w:color="auto" w:fill="F7F7F7"/>
            <w:ind w:right="-418"/>
            <w:contextualSpacing/>
            <w:rPr>
              <w:rFonts w:asciiTheme="minorHAnsi" w:hAnsiTheme="minorHAnsi"/>
              <w:b/>
              <w:bCs/>
              <w:color w:val="172D5F"/>
              <w:sz w:val="22"/>
            </w:rPr>
          </w:pPr>
          <w:r w:rsidRPr="00C63E2C">
            <w:rPr>
              <w:rFonts w:asciiTheme="minorHAnsi" w:hAnsiTheme="minorHAnsi"/>
              <w:b/>
              <w:bCs/>
              <w:color w:val="172D5F"/>
              <w:sz w:val="22"/>
            </w:rPr>
            <w:t>RESULTS INDICATORS</w:t>
          </w:r>
        </w:p>
        <w:p w:rsidR="00C63E2C" w:rsidRPr="00C63E2C" w:rsidRDefault="00C63E2C" w:rsidP="00C63E2C">
          <w:pPr>
            <w:pStyle w:val="Normal72"/>
            <w:shd w:val="clear" w:color="auto" w:fill="F7F7F7"/>
            <w:ind w:left="-691" w:right="-418"/>
            <w:rPr>
              <w:rFonts w:asciiTheme="minorHAnsi" w:hAnsiTheme="minorHAnsi"/>
              <w:b/>
              <w:bCs/>
              <w:color w:val="7F7F7F" w:themeColor="text1" w:themeTint="80"/>
              <w:sz w:val="22"/>
              <w:szCs w:val="22"/>
            </w:rPr>
          </w:pPr>
        </w:p>
        <w:tbl>
          <w:tblPr>
            <w:tblStyle w:val="TableGrid1080"/>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D17733" w:rsidTr="009E631B">
            <w:trPr>
              <w:trHeight w:val="243"/>
            </w:trPr>
            <w:tc>
              <w:tcPr>
                <w:tcW w:w="14130" w:type="dxa"/>
                <w:shd w:val="clear" w:color="auto" w:fill="F7F7F7"/>
              </w:tcPr>
              <w:p w:rsidR="00C63E2C" w:rsidRPr="00C63E2C" w:rsidRDefault="00CD08D1" w:rsidP="00C63E2C">
                <w:pPr>
                  <w:pStyle w:val="Normal72"/>
                  <w:keepNext/>
                  <w:rPr>
                    <w:rFonts w:asciiTheme="minorHAnsi" w:hAnsiTheme="minorHAnsi"/>
                    <w:b/>
                    <w:bCs/>
                    <w:color w:val="172D5F"/>
                    <w:sz w:val="22"/>
                  </w:rPr>
                </w:pPr>
                <w:r w:rsidRPr="00C63E2C">
                  <w:rPr>
                    <w:rFonts w:asciiTheme="minorHAnsi" w:hAnsiTheme="minorHAnsi"/>
                    <w:b/>
                    <w:bCs/>
                    <w:color w:val="172D5F"/>
                    <w:sz w:val="22"/>
                  </w:rPr>
                  <w:t>A.1 PDO Indicators</w:t>
                </w:r>
              </w:p>
              <w:p w:rsidR="00C63E2C" w:rsidRPr="00C63E2C" w:rsidRDefault="00C63E2C" w:rsidP="00C63E2C">
                <w:pPr>
                  <w:pStyle w:val="Normal72"/>
                  <w:keepNext/>
                  <w:rPr>
                    <w:rFonts w:asciiTheme="minorHAnsi" w:hAnsiTheme="minorHAnsi"/>
                    <w:sz w:val="22"/>
                  </w:rPr>
                </w:pPr>
              </w:p>
            </w:tc>
          </w:tr>
        </w:tbl>
        <w:p w:rsidR="00C63E2C" w:rsidRPr="00C63E2C" w:rsidRDefault="00C63E2C" w:rsidP="00C63E2C">
          <w:pPr>
            <w:pStyle w:val="Normal72"/>
            <w:keepNext/>
            <w:shd w:val="clear" w:color="auto" w:fill="F7F7F7"/>
            <w:spacing w:line="14" w:lineRule="exact"/>
            <w:ind w:left="-691" w:right="-418"/>
            <w:rPr>
              <w:rFonts w:asciiTheme="minorHAnsi" w:hAnsiTheme="minorHAnsi"/>
              <w:b/>
              <w:bCs/>
              <w:color w:val="7F7F7F" w:themeColor="text1" w:themeTint="80"/>
              <w:sz w:val="22"/>
              <w:szCs w:val="22"/>
            </w:rPr>
          </w:pPr>
        </w:p>
        <w:tbl>
          <w:tblPr>
            <w:tblStyle w:val="TableGrid1080"/>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0" w:type="dxa"/>
            </w:tblCellMar>
            <w:tblLook w:val="04A0" w:firstRow="1" w:lastRow="0" w:firstColumn="1" w:lastColumn="0" w:noHBand="0" w:noVBand="1"/>
          </w:tblPr>
          <w:tblGrid>
            <w:gridCol w:w="14130"/>
          </w:tblGrid>
          <w:tr w:rsidR="00D17733" w:rsidTr="009E631B">
            <w:trPr>
              <w:trHeight w:val="20"/>
              <w:tblHeader/>
            </w:trPr>
            <w:tc>
              <w:tcPr>
                <w:tcW w:w="14130" w:type="dxa"/>
                <w:shd w:val="clear" w:color="auto" w:fill="F7F7F7"/>
                <w:vAlign w:val="center"/>
              </w:tcPr>
              <w:p w:rsidR="00C63E2C" w:rsidRPr="00C63E2C" w:rsidRDefault="00C63E2C" w:rsidP="00C63E2C">
                <w:pPr>
                  <w:pStyle w:val="Normal72"/>
                  <w:keepNext/>
                  <w:widowControl/>
                  <w:spacing w:line="14" w:lineRule="exact"/>
                  <w:ind w:left="115"/>
                  <w:rPr>
                    <w:rFonts w:ascii="Calibri" w:eastAsia="Times New Roman" w:hAnsi="Calibri"/>
                    <w:b/>
                    <w:color w:val="FF0000"/>
                    <w:sz w:val="2"/>
                    <w:szCs w:val="22"/>
                  </w:rPr>
                </w:pPr>
              </w:p>
            </w:tc>
          </w:tr>
          <w:tr w:rsidR="00D17733" w:rsidTr="009E631B">
            <w:trPr>
              <w:trHeight w:val="55"/>
            </w:trPr>
            <w:tc>
              <w:tcPr>
                <w:tcW w:w="14130" w:type="dxa"/>
                <w:shd w:val="clear" w:color="auto" w:fill="F7F7F7"/>
                <w:vAlign w:val="center"/>
              </w:tcPr>
              <w:p w:rsidR="00C63E2C" w:rsidRPr="00C63E2C" w:rsidRDefault="00C63E2C" w:rsidP="00C63E2C">
                <w:pPr>
                  <w:pStyle w:val="Normal72"/>
                  <w:shd w:val="clear" w:color="auto" w:fill="F7F7F7"/>
                  <w:spacing w:line="14" w:lineRule="exact"/>
                  <w:rPr>
                    <w:rFonts w:asciiTheme="minorHAnsi" w:hAnsiTheme="minorHAnsi"/>
                    <w:b/>
                    <w:bCs/>
                    <w:color w:val="F7F7F7"/>
                    <w:sz w:val="22"/>
                    <w:szCs w:val="22"/>
                  </w:rPr>
                </w:pPr>
              </w:p>
              <w:tbl>
                <w:tblPr>
                  <w:tblStyle w:val="TableGrid1080"/>
                  <w:tblW w:w="13976" w:type="dxa"/>
                  <w:tblInd w:w="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13976"/>
                </w:tblGrid>
                <w:tr w:rsidR="00D17733" w:rsidTr="00045582">
                  <w:trPr>
                    <w:trHeight w:val="387"/>
                  </w:trPr>
                  <w:tc>
                    <w:tcPr>
                      <w:tcW w:w="13955"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650668" w:rsidRPr="00C63E2C" w:rsidRDefault="00CD08D1" w:rsidP="003023B5">
                      <w:pPr>
                        <w:pStyle w:val="Normal72"/>
                        <w:keepNext/>
                        <w:spacing w:before="60" w:after="60"/>
                        <w:ind w:left="115"/>
                        <w:rPr>
                          <w:rFonts w:asciiTheme="minorHAnsi" w:eastAsia="Times New Roman" w:hAnsiTheme="minorHAnsi"/>
                          <w:b/>
                          <w:color w:val="404040"/>
                          <w:sz w:val="22"/>
                          <w:szCs w:val="22"/>
                        </w:rPr>
                      </w:pPr>
                      <w:r w:rsidRPr="00F16CCF">
                        <w:rPr>
                          <w:rFonts w:asciiTheme="minorHAnsi" w:hAnsiTheme="minorHAnsi"/>
                          <w:b/>
                          <w:sz w:val="22"/>
                          <w:szCs w:val="22"/>
                        </w:rPr>
                        <w:fldChar w:fldCharType="begin"/>
                      </w:r>
                      <w:r w:rsidRPr="00F16CCF">
                        <w:rPr>
                          <w:rFonts w:asciiTheme="minorHAnsi" w:hAnsiTheme="minorHAnsi"/>
                          <w:b/>
                          <w:sz w:val="22"/>
                          <w:szCs w:val="22"/>
                        </w:rPr>
                        <w:instrText xml:space="preserve"> IF </w:instrText>
                      </w:r>
                      <w:r w:rsidRPr="00F16CCF">
                        <w:rPr>
                          <w:rFonts w:asciiTheme="minorHAnsi" w:hAnsiTheme="minorHAnsi"/>
                          <w:b/>
                          <w:noProof/>
                          <w:sz w:val="22"/>
                          <w:szCs w:val="22"/>
                        </w:rPr>
                        <w:instrText>Y</w:instrText>
                      </w:r>
                      <w:r w:rsidRPr="00F16CCF">
                        <w:rPr>
                          <w:rFonts w:asciiTheme="minorHAnsi" w:hAnsiTheme="minorHAnsi"/>
                          <w:b/>
                          <w:sz w:val="22"/>
                          <w:szCs w:val="22"/>
                        </w:rPr>
                        <w:instrText xml:space="preserve"> ="Y" "</w:instrText>
                      </w:r>
                      <w:r w:rsidRPr="00F16CCF">
                        <w:rPr>
                          <w:rFonts w:asciiTheme="minorHAnsi" w:eastAsia="Times New Roman" w:hAnsiTheme="minorHAnsi"/>
                          <w:b/>
                          <w:color w:val="404040"/>
                          <w:sz w:val="22"/>
                          <w:szCs w:val="22"/>
                        </w:rPr>
                        <w:instrText xml:space="preserve"> Objective/Outcome:</w:instrText>
                      </w:r>
                      <w:r w:rsidR="00D311A5">
                        <w:rPr>
                          <w:rFonts w:asciiTheme="minorHAnsi" w:eastAsia="Times New Roman" w:hAnsiTheme="minorHAnsi"/>
                          <w:b/>
                          <w:color w:val="404040"/>
                          <w:sz w:val="22"/>
                          <w:szCs w:val="22"/>
                        </w:rPr>
                        <w:instrText xml:space="preserve"> </w:instrText>
                      </w:r>
                      <w:r w:rsidRPr="00F16CCF">
                        <w:rPr>
                          <w:rFonts w:asciiTheme="minorHAnsi" w:hAnsiTheme="minorHAnsi"/>
                          <w:b/>
                          <w:sz w:val="22"/>
                          <w:szCs w:val="22"/>
                        </w:rPr>
                        <w:instrText xml:space="preserve">" " " </w:instrText>
                      </w:r>
                      <w:r w:rsidRPr="00F16CCF">
                        <w:rPr>
                          <w:rFonts w:asciiTheme="minorHAnsi" w:hAnsiTheme="minorHAnsi"/>
                          <w:b/>
                          <w:sz w:val="22"/>
                          <w:szCs w:val="22"/>
                        </w:rPr>
                        <w:fldChar w:fldCharType="separate"/>
                      </w:r>
                      <w:r w:rsidRPr="00F16CCF">
                        <w:rPr>
                          <w:rFonts w:asciiTheme="minorHAnsi" w:eastAsia="Times New Roman" w:hAnsiTheme="minorHAnsi"/>
                          <w:b/>
                          <w:color w:val="404040"/>
                          <w:sz w:val="22"/>
                          <w:szCs w:val="22"/>
                        </w:rPr>
                        <w:t xml:space="preserve"> Objective/Outcome:</w:t>
                      </w:r>
                      <w:r w:rsidR="00D311A5">
                        <w:rPr>
                          <w:rFonts w:asciiTheme="minorHAnsi" w:eastAsia="Times New Roman" w:hAnsiTheme="minorHAnsi"/>
                          <w:b/>
                          <w:color w:val="404040"/>
                          <w:sz w:val="22"/>
                          <w:szCs w:val="22"/>
                        </w:rPr>
                        <w:t xml:space="preserve"> </w:t>
                      </w:r>
                      <w:r w:rsidRPr="00F16CCF">
                        <w:rPr>
                          <w:rFonts w:asciiTheme="minorHAnsi" w:hAnsiTheme="minorHAnsi"/>
                          <w:b/>
                          <w:sz w:val="22"/>
                          <w:szCs w:val="22"/>
                        </w:rPr>
                        <w:fldChar w:fldCharType="end"/>
                      </w:r>
                      <w:r w:rsidRPr="00D311A5">
                        <w:rPr>
                          <w:rFonts w:asciiTheme="minorHAnsi" w:hAnsiTheme="minorHAnsi"/>
                          <w:bCs/>
                          <w:noProof/>
                          <w:sz w:val="22"/>
                          <w:szCs w:val="22"/>
                        </w:rPr>
                        <w:t xml:space="preserve">The PDO is "to improve the socio-economic conditions of the rural </w:t>
                      </w:r>
                      <w:r w:rsidRPr="00D311A5">
                        <w:rPr>
                          <w:rFonts w:asciiTheme="minorHAnsi" w:hAnsiTheme="minorHAnsi"/>
                          <w:bCs/>
                          <w:noProof/>
                          <w:sz w:val="22"/>
                          <w:szCs w:val="22"/>
                        </w:rPr>
                        <w:t>population and promote better protection and management of natural resources in the project area using an integrated participatory app</w:t>
                      </w:r>
                    </w:p>
                  </w:tc>
                </w:tr>
                <w:tr w:rsidR="00D17733" w:rsidTr="00045582">
                  <w:trPr>
                    <w:trHeight w:val="387"/>
                  </w:trPr>
                  <w:tc>
                    <w:tcPr>
                      <w:tcW w:w="13955" w:type="dxa"/>
                      <w:tcBorders>
                        <w:top w:val="nil"/>
                        <w:left w:val="nil"/>
                        <w:bottom w:val="nil"/>
                        <w:right w:val="nil"/>
                      </w:tcBorders>
                      <w:shd w:val="clear" w:color="auto" w:fill="F7F7F7"/>
                      <w:vAlign w:val="center"/>
                    </w:tcPr>
                    <w:p w:rsidR="00D17733" w:rsidRDefault="00D17733"/>
                  </w:tc>
                </w:tr>
              </w:tbl>
              <w:p w:rsidR="00C63E2C" w:rsidRPr="00C63E2C" w:rsidRDefault="00C63E2C" w:rsidP="00C63E2C">
                <w:pPr>
                  <w:pStyle w:val="Normal72"/>
                  <w:shd w:val="clear" w:color="auto" w:fill="F7F7F7"/>
                  <w:spacing w:line="14" w:lineRule="exact"/>
                  <w:rPr>
                    <w:rFonts w:asciiTheme="minorHAnsi" w:hAnsiTheme="minorHAnsi"/>
                    <w:b/>
                    <w:bCs/>
                    <w:color w:val="7F7F7F" w:themeColor="text1" w:themeTint="80"/>
                    <w:sz w:val="22"/>
                    <w:szCs w:val="22"/>
                  </w:rPr>
                </w:pPr>
              </w:p>
            </w:tc>
          </w:tr>
        </w:tbl>
        <w:p w:rsidR="00765087" w:rsidRDefault="00765087" w:rsidP="00C63E2C">
          <w:pPr>
            <w:pStyle w:val="Normal72"/>
            <w:shd w:val="clear" w:color="auto" w:fill="F7F7F7"/>
            <w:ind w:left="-691" w:right="-418"/>
            <w:rPr>
              <w:rFonts w:asciiTheme="minorHAnsi" w:hAnsiTheme="minorHAnsi"/>
              <w:b/>
              <w:bCs/>
              <w:color w:val="7F7F7F" w:themeColor="text1" w:themeTint="80"/>
              <w:sz w:val="22"/>
              <w:szCs w:val="22"/>
            </w:rPr>
          </w:pPr>
        </w:p>
        <w:tbl>
          <w:tblPr>
            <w:tblStyle w:val="TableGrid1080"/>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D17733" w:rsidTr="009E631B">
            <w:trPr>
              <w:trHeight w:val="360"/>
            </w:trPr>
            <w:tc>
              <w:tcPr>
                <w:tcW w:w="14130" w:type="dxa"/>
                <w:shd w:val="clear" w:color="auto" w:fill="F7F7F7"/>
              </w:tcPr>
              <w:p w:rsidR="00C63E2C" w:rsidRPr="00C63E2C" w:rsidRDefault="00CD08D1" w:rsidP="00C63E2C">
                <w:pPr>
                  <w:pStyle w:val="Normal72"/>
                  <w:keepNext/>
                  <w:rPr>
                    <w:rFonts w:asciiTheme="minorHAnsi" w:hAnsiTheme="minorHAnsi"/>
                    <w:sz w:val="22"/>
                  </w:rPr>
                </w:pPr>
                <w:r w:rsidRPr="00C63E2C">
                  <w:rPr>
                    <w:rFonts w:asciiTheme="minorHAnsi" w:hAnsiTheme="minorHAnsi"/>
                    <w:b/>
                    <w:bCs/>
                    <w:color w:val="172D5F"/>
                    <w:sz w:val="22"/>
                  </w:rPr>
                  <w:t>A.2 Intermediate Results Indicators</w:t>
                </w:r>
              </w:p>
            </w:tc>
          </w:tr>
        </w:tbl>
        <w:p w:rsidR="00C63E2C" w:rsidRPr="00C63E2C" w:rsidRDefault="00C63E2C" w:rsidP="00C63E2C">
          <w:pPr>
            <w:pStyle w:val="Normal72"/>
            <w:keepNext/>
            <w:shd w:val="clear" w:color="auto" w:fill="F7F7F7"/>
            <w:spacing w:line="14" w:lineRule="exact"/>
            <w:ind w:left="-691" w:right="-418"/>
            <w:rPr>
              <w:rFonts w:asciiTheme="minorHAnsi" w:hAnsiTheme="minorHAnsi"/>
              <w:b/>
              <w:bCs/>
              <w:color w:val="7F7F7F" w:themeColor="text1" w:themeTint="80"/>
              <w:sz w:val="22"/>
              <w:szCs w:val="22"/>
            </w:rPr>
          </w:pPr>
        </w:p>
        <w:tbl>
          <w:tblPr>
            <w:tblStyle w:val="TableGrid1080"/>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115" w:type="dxa"/>
              <w:right w:w="115" w:type="dxa"/>
            </w:tblCellMar>
            <w:tblLook w:val="04A0" w:firstRow="1" w:lastRow="0" w:firstColumn="1" w:lastColumn="0" w:noHBand="0" w:noVBand="1"/>
          </w:tblPr>
          <w:tblGrid>
            <w:gridCol w:w="14130"/>
          </w:tblGrid>
          <w:tr w:rsidR="00D17733" w:rsidTr="009E631B">
            <w:trPr>
              <w:trHeight w:val="70"/>
              <w:tblHeader/>
            </w:trPr>
            <w:tc>
              <w:tcPr>
                <w:tcW w:w="14130" w:type="dxa"/>
                <w:shd w:val="clear" w:color="auto" w:fill="F7F7F7"/>
                <w:vAlign w:val="center"/>
              </w:tcPr>
              <w:p w:rsidR="00C63E2C" w:rsidRPr="00C63E2C" w:rsidRDefault="00C63E2C" w:rsidP="00C63E2C">
                <w:pPr>
                  <w:pStyle w:val="Normal72"/>
                  <w:shd w:val="clear" w:color="auto" w:fill="F7F7F7"/>
                  <w:spacing w:line="14" w:lineRule="exact"/>
                  <w:ind w:left="-115" w:right="-418"/>
                  <w:rPr>
                    <w:rFonts w:asciiTheme="minorHAnsi" w:hAnsiTheme="minorHAnsi"/>
                    <w:b/>
                    <w:bCs/>
                    <w:color w:val="7F7F7F" w:themeColor="text1" w:themeTint="80"/>
                    <w:sz w:val="22"/>
                    <w:szCs w:val="22"/>
                  </w:rPr>
                </w:pPr>
              </w:p>
            </w:tc>
          </w:tr>
          <w:tr w:rsidR="00D17733" w:rsidTr="009E631B">
            <w:trPr>
              <w:trHeight w:val="405"/>
            </w:trPr>
            <w:tc>
              <w:tcPr>
                <w:tcW w:w="14130" w:type="dxa"/>
                <w:shd w:val="clear" w:color="auto" w:fill="F7F7F7"/>
                <w:vAlign w:val="center"/>
              </w:tcPr>
              <w:p w:rsidR="00C63E2C" w:rsidRPr="00C63E2C" w:rsidRDefault="00C63E2C" w:rsidP="00C63E2C">
                <w:pPr>
                  <w:pStyle w:val="Normal72"/>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80"/>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13942"/>
                </w:tblGrid>
                <w:tr w:rsidR="00D17733" w:rsidTr="00847E06">
                  <w:trPr>
                    <w:trHeight w:val="288"/>
                  </w:trPr>
                  <w:tc>
                    <w:tcPr>
                      <w:tcW w:w="13922" w:type="dxa"/>
                      <w:tcBorders>
                        <w:top w:val="single" w:sz="4" w:space="0" w:color="D9D9D9"/>
                        <w:left w:val="single" w:sz="4" w:space="0" w:color="D9D9D9"/>
                        <w:bottom w:val="single" w:sz="4" w:space="0" w:color="D9D9D9"/>
                        <w:right w:val="single" w:sz="4" w:space="0" w:color="D9D9D9"/>
                      </w:tcBorders>
                      <w:shd w:val="clear" w:color="auto" w:fill="F7F7F7"/>
                    </w:tcPr>
                    <w:p w:rsidR="006B2F25" w:rsidRPr="005C762D" w:rsidRDefault="00CD08D1" w:rsidP="006B2F25">
                      <w:pPr>
                        <w:pStyle w:val="Normal72"/>
                        <w:spacing w:before="100" w:after="100"/>
                        <w:ind w:left="55" w:right="144"/>
                        <w:rPr>
                          <w:rFonts w:asciiTheme="minorHAnsi" w:hAnsiTheme="minorHAnsi"/>
                          <w:b/>
                          <w:noProof/>
                          <w:sz w:val="22"/>
                          <w:szCs w:val="22"/>
                        </w:rPr>
                      </w:pPr>
                      <w:r w:rsidRPr="00F16CCF">
                        <w:rPr>
                          <w:rFonts w:asciiTheme="minorHAnsi" w:hAnsiTheme="minorHAnsi"/>
                          <w:b/>
                          <w:sz w:val="22"/>
                          <w:szCs w:val="22"/>
                        </w:rPr>
                        <w:fldChar w:fldCharType="begin"/>
                      </w:r>
                      <w:r w:rsidRPr="00F16CCF">
                        <w:rPr>
                          <w:rFonts w:asciiTheme="minorHAnsi" w:hAnsiTheme="minorHAnsi"/>
                          <w:b/>
                          <w:sz w:val="22"/>
                          <w:szCs w:val="22"/>
                        </w:rPr>
                        <w:instrText xml:space="preserve"> IF </w:instrText>
                      </w:r>
                      <w:r>
                        <w:rPr>
                          <w:rFonts w:asciiTheme="minorHAnsi" w:hAnsiTheme="minorHAnsi"/>
                          <w:b/>
                          <w:noProof/>
                          <w:sz w:val="22"/>
                          <w:szCs w:val="22"/>
                        </w:rPr>
                        <w:instrText>Y</w:instrText>
                      </w:r>
                      <w:r w:rsidRPr="00F16CCF">
                        <w:rPr>
                          <w:rFonts w:asciiTheme="minorHAnsi" w:hAnsiTheme="minorHAnsi"/>
                          <w:b/>
                          <w:sz w:val="22"/>
                          <w:szCs w:val="22"/>
                        </w:rPr>
                        <w:instrText xml:space="preserve"> ="Y" "</w:instrText>
                      </w:r>
                      <w:r w:rsidRPr="00F16CCF">
                        <w:rPr>
                          <w:rFonts w:asciiTheme="minorHAnsi" w:eastAsia="Times New Roman" w:hAnsiTheme="minorHAnsi"/>
                          <w:b/>
                          <w:color w:val="404040"/>
                          <w:sz w:val="22"/>
                          <w:szCs w:val="22"/>
                        </w:rPr>
                        <w:instrText xml:space="preserve"> </w:instrText>
                      </w:r>
                      <w:r w:rsidRPr="005C762D">
                        <w:rPr>
                          <w:rFonts w:asciiTheme="minorHAnsi" w:eastAsia="Times New Roman" w:hAnsiTheme="minorHAnsi"/>
                          <w:b/>
                          <w:color w:val="404040"/>
                          <w:sz w:val="22"/>
                          <w:szCs w:val="22"/>
                        </w:rPr>
                        <w:instrText>Component</w:instrText>
                      </w:r>
                      <w:r w:rsidRPr="00F16CCF">
                        <w:rPr>
                          <w:rFonts w:asciiTheme="minorHAnsi" w:eastAsia="Times New Roman" w:hAnsiTheme="minorHAnsi"/>
                          <w:b/>
                          <w:color w:val="404040"/>
                          <w:sz w:val="22"/>
                          <w:szCs w:val="22"/>
                        </w:rPr>
                        <w:instrText>:</w:instrText>
                      </w:r>
                      <w:r>
                        <w:rPr>
                          <w:rFonts w:asciiTheme="minorHAnsi" w:eastAsia="Times New Roman" w:hAnsiTheme="minorHAnsi"/>
                          <w:b/>
                          <w:color w:val="404040"/>
                          <w:sz w:val="22"/>
                          <w:szCs w:val="22"/>
                        </w:rPr>
                        <w:instrText xml:space="preserve"> </w:instrText>
                      </w:r>
                      <w:r w:rsidRPr="00F16CCF">
                        <w:rPr>
                          <w:rFonts w:asciiTheme="minorHAnsi" w:hAnsiTheme="minorHAnsi"/>
                          <w:b/>
                          <w:sz w:val="22"/>
                          <w:szCs w:val="22"/>
                        </w:rPr>
                        <w:instrText xml:space="preserve">" " " </w:instrText>
                      </w:r>
                      <w:r w:rsidRPr="00F16CCF">
                        <w:rPr>
                          <w:rFonts w:asciiTheme="minorHAnsi" w:hAnsiTheme="minorHAnsi"/>
                          <w:b/>
                          <w:sz w:val="22"/>
                          <w:szCs w:val="22"/>
                        </w:rPr>
                        <w:fldChar w:fldCharType="separate"/>
                      </w:r>
                      <w:r w:rsidRPr="00F16CCF">
                        <w:rPr>
                          <w:rFonts w:asciiTheme="minorHAnsi" w:eastAsia="Times New Roman" w:hAnsiTheme="minorHAnsi"/>
                          <w:b/>
                          <w:color w:val="404040"/>
                          <w:sz w:val="22"/>
                          <w:szCs w:val="22"/>
                        </w:rPr>
                        <w:t xml:space="preserve"> </w:t>
                      </w:r>
                      <w:r w:rsidRPr="005C762D">
                        <w:rPr>
                          <w:rFonts w:asciiTheme="minorHAnsi" w:eastAsia="Times New Roman" w:hAnsiTheme="minorHAnsi"/>
                          <w:b/>
                          <w:color w:val="404040"/>
                          <w:sz w:val="22"/>
                          <w:szCs w:val="22"/>
                        </w:rPr>
                        <w:t>Component</w:t>
                      </w:r>
                      <w:r w:rsidRPr="00F16CCF">
                        <w:rPr>
                          <w:rFonts w:asciiTheme="minorHAnsi" w:eastAsia="Times New Roman" w:hAnsiTheme="minorHAnsi"/>
                          <w:b/>
                          <w:color w:val="404040"/>
                          <w:sz w:val="22"/>
                          <w:szCs w:val="22"/>
                        </w:rPr>
                        <w:t>:</w:t>
                      </w:r>
                      <w:r>
                        <w:rPr>
                          <w:rFonts w:asciiTheme="minorHAnsi" w:eastAsia="Times New Roman" w:hAnsiTheme="minorHAnsi"/>
                          <w:b/>
                          <w:color w:val="404040"/>
                          <w:sz w:val="22"/>
                          <w:szCs w:val="22"/>
                        </w:rPr>
                        <w:t xml:space="preserve"> </w:t>
                      </w:r>
                      <w:r w:rsidRPr="00F16CCF">
                        <w:rPr>
                          <w:rFonts w:asciiTheme="minorHAnsi" w:hAnsiTheme="minorHAnsi"/>
                          <w:b/>
                          <w:sz w:val="22"/>
                          <w:szCs w:val="22"/>
                        </w:rPr>
                        <w:fldChar w:fldCharType="end"/>
                      </w:r>
                      <w:r w:rsidRPr="00D311A5">
                        <w:rPr>
                          <w:rFonts w:asciiTheme="minorHAnsi" w:hAnsiTheme="minorHAnsi"/>
                          <w:noProof/>
                          <w:sz w:val="22"/>
                          <w:szCs w:val="22"/>
                        </w:rPr>
                        <w:t xml:space="preserve">Institutional Support and </w:t>
                      </w:r>
                      <w:r w:rsidRPr="00D311A5">
                        <w:rPr>
                          <w:rFonts w:asciiTheme="minorHAnsi" w:hAnsiTheme="minorHAnsi"/>
                          <w:noProof/>
                          <w:sz w:val="22"/>
                          <w:szCs w:val="22"/>
                        </w:rPr>
                        <w:t>Technical Assistance for PDC preparation and implementation in project area</w:t>
                      </w:r>
                    </w:p>
                  </w:tc>
                </w:tr>
                <w:tr w:rsidR="00D17733" w:rsidTr="00847E06">
                  <w:trPr>
                    <w:trHeight w:val="288"/>
                  </w:trPr>
                  <w:tc>
                    <w:tcPr>
                      <w:tcW w:w="13922" w:type="dxa"/>
                      <w:tcBorders>
                        <w:top w:val="nil"/>
                        <w:left w:val="nil"/>
                        <w:bottom w:val="nil"/>
                        <w:right w:val="nil"/>
                      </w:tcBorders>
                      <w:shd w:val="clear" w:color="auto" w:fill="F7F7F7"/>
                    </w:tcPr>
                    <w:p w:rsidR="00D17733" w:rsidRDefault="00D17733"/>
                  </w:tc>
                </w:tr>
              </w:tbl>
              <w:p w:rsidR="00C63E2C" w:rsidRPr="00C63E2C" w:rsidRDefault="00C63E2C" w:rsidP="00C63E2C">
                <w:pPr>
                  <w:pStyle w:val="Normal72"/>
                  <w:shd w:val="clear" w:color="auto" w:fill="F7F7F7"/>
                  <w:spacing w:line="14" w:lineRule="exact"/>
                  <w:ind w:left="-115" w:right="-418"/>
                  <w:rPr>
                    <w:rFonts w:asciiTheme="minorHAnsi" w:hAnsiTheme="minorHAnsi"/>
                    <w:b/>
                    <w:bCs/>
                    <w:color w:val="7F7F7F" w:themeColor="text1" w:themeTint="80"/>
                    <w:sz w:val="22"/>
                    <w:szCs w:val="22"/>
                  </w:rPr>
                </w:pPr>
              </w:p>
              <w:p w:rsidR="00C63E2C" w:rsidRPr="00C63E2C" w:rsidRDefault="00C63E2C" w:rsidP="00C63E2C">
                <w:pPr>
                  <w:pStyle w:val="Normal72"/>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80"/>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13942"/>
                </w:tblGrid>
                <w:tr w:rsidR="00D17733" w:rsidTr="00847E06">
                  <w:trPr>
                    <w:trHeight w:val="288"/>
                  </w:trPr>
                  <w:tc>
                    <w:tcPr>
                      <w:tcW w:w="13922" w:type="dxa"/>
                      <w:tcBorders>
                        <w:top w:val="single" w:sz="4" w:space="0" w:color="D9D9D9"/>
                        <w:left w:val="single" w:sz="4" w:space="0" w:color="D9D9D9"/>
                        <w:bottom w:val="single" w:sz="4" w:space="0" w:color="D9D9D9"/>
                        <w:right w:val="single" w:sz="4" w:space="0" w:color="D9D9D9"/>
                      </w:tcBorders>
                      <w:shd w:val="clear" w:color="auto" w:fill="F7F7F7"/>
                    </w:tcPr>
                    <w:p w:rsidR="006B2F25" w:rsidRPr="005C762D" w:rsidRDefault="00CD08D1" w:rsidP="006B2F25">
                      <w:pPr>
                        <w:pStyle w:val="Normal72"/>
                        <w:spacing w:before="100" w:after="100"/>
                        <w:ind w:left="55" w:right="144"/>
                        <w:rPr>
                          <w:rFonts w:asciiTheme="minorHAnsi" w:hAnsiTheme="minorHAnsi"/>
                          <w:b/>
                          <w:noProof/>
                          <w:sz w:val="22"/>
                          <w:szCs w:val="22"/>
                        </w:rPr>
                      </w:pPr>
                      <w:r w:rsidRPr="00F16CCF">
                        <w:rPr>
                          <w:rFonts w:asciiTheme="minorHAnsi" w:hAnsiTheme="minorHAnsi"/>
                          <w:b/>
                          <w:sz w:val="22"/>
                          <w:szCs w:val="22"/>
                        </w:rPr>
                        <w:fldChar w:fldCharType="begin"/>
                      </w:r>
                      <w:r w:rsidRPr="00F16CCF">
                        <w:rPr>
                          <w:rFonts w:asciiTheme="minorHAnsi" w:hAnsiTheme="minorHAnsi"/>
                          <w:b/>
                          <w:sz w:val="22"/>
                          <w:szCs w:val="22"/>
                        </w:rPr>
                        <w:instrText xml:space="preserve"> IF </w:instrText>
                      </w:r>
                      <w:r>
                        <w:rPr>
                          <w:rFonts w:asciiTheme="minorHAnsi" w:hAnsiTheme="minorHAnsi"/>
                          <w:b/>
                          <w:noProof/>
                          <w:sz w:val="22"/>
                          <w:szCs w:val="22"/>
                        </w:rPr>
                        <w:instrText>Y</w:instrText>
                      </w:r>
                      <w:r w:rsidRPr="00F16CCF">
                        <w:rPr>
                          <w:rFonts w:asciiTheme="minorHAnsi" w:hAnsiTheme="minorHAnsi"/>
                          <w:b/>
                          <w:sz w:val="22"/>
                          <w:szCs w:val="22"/>
                        </w:rPr>
                        <w:instrText xml:space="preserve"> ="Y" "</w:instrText>
                      </w:r>
                      <w:r w:rsidRPr="00F16CCF">
                        <w:rPr>
                          <w:rFonts w:asciiTheme="minorHAnsi" w:eastAsia="Times New Roman" w:hAnsiTheme="minorHAnsi"/>
                          <w:b/>
                          <w:color w:val="404040"/>
                          <w:sz w:val="22"/>
                          <w:szCs w:val="22"/>
                        </w:rPr>
                        <w:instrText xml:space="preserve"> </w:instrText>
                      </w:r>
                      <w:r w:rsidRPr="005C762D">
                        <w:rPr>
                          <w:rFonts w:asciiTheme="minorHAnsi" w:eastAsia="Times New Roman" w:hAnsiTheme="minorHAnsi"/>
                          <w:b/>
                          <w:color w:val="404040"/>
                          <w:sz w:val="22"/>
                          <w:szCs w:val="22"/>
                        </w:rPr>
                        <w:instrText>Component</w:instrText>
                      </w:r>
                      <w:r w:rsidRPr="00F16CCF">
                        <w:rPr>
                          <w:rFonts w:asciiTheme="minorHAnsi" w:eastAsia="Times New Roman" w:hAnsiTheme="minorHAnsi"/>
                          <w:b/>
                          <w:color w:val="404040"/>
                          <w:sz w:val="22"/>
                          <w:szCs w:val="22"/>
                        </w:rPr>
                        <w:instrText>:</w:instrText>
                      </w:r>
                      <w:r>
                        <w:rPr>
                          <w:rFonts w:asciiTheme="minorHAnsi" w:eastAsia="Times New Roman" w:hAnsiTheme="minorHAnsi"/>
                          <w:b/>
                          <w:color w:val="404040"/>
                          <w:sz w:val="22"/>
                          <w:szCs w:val="22"/>
                        </w:rPr>
                        <w:instrText xml:space="preserve"> </w:instrText>
                      </w:r>
                      <w:r w:rsidRPr="00F16CCF">
                        <w:rPr>
                          <w:rFonts w:asciiTheme="minorHAnsi" w:hAnsiTheme="minorHAnsi"/>
                          <w:b/>
                          <w:sz w:val="22"/>
                          <w:szCs w:val="22"/>
                        </w:rPr>
                        <w:instrText xml:space="preserve">" " " </w:instrText>
                      </w:r>
                      <w:r w:rsidRPr="00F16CCF">
                        <w:rPr>
                          <w:rFonts w:asciiTheme="minorHAnsi" w:hAnsiTheme="minorHAnsi"/>
                          <w:b/>
                          <w:sz w:val="22"/>
                          <w:szCs w:val="22"/>
                        </w:rPr>
                        <w:fldChar w:fldCharType="separate"/>
                      </w:r>
                      <w:r w:rsidRPr="00F16CCF">
                        <w:rPr>
                          <w:rFonts w:asciiTheme="minorHAnsi" w:eastAsia="Times New Roman" w:hAnsiTheme="minorHAnsi"/>
                          <w:b/>
                          <w:color w:val="404040"/>
                          <w:sz w:val="22"/>
                          <w:szCs w:val="22"/>
                        </w:rPr>
                        <w:t xml:space="preserve"> </w:t>
                      </w:r>
                      <w:r w:rsidRPr="005C762D">
                        <w:rPr>
                          <w:rFonts w:asciiTheme="minorHAnsi" w:eastAsia="Times New Roman" w:hAnsiTheme="minorHAnsi"/>
                          <w:b/>
                          <w:color w:val="404040"/>
                          <w:sz w:val="22"/>
                          <w:szCs w:val="22"/>
                        </w:rPr>
                        <w:t>Component</w:t>
                      </w:r>
                      <w:r w:rsidRPr="00F16CCF">
                        <w:rPr>
                          <w:rFonts w:asciiTheme="minorHAnsi" w:eastAsia="Times New Roman" w:hAnsiTheme="minorHAnsi"/>
                          <w:b/>
                          <w:color w:val="404040"/>
                          <w:sz w:val="22"/>
                          <w:szCs w:val="22"/>
                        </w:rPr>
                        <w:t>:</w:t>
                      </w:r>
                      <w:r>
                        <w:rPr>
                          <w:rFonts w:asciiTheme="minorHAnsi" w:eastAsia="Times New Roman" w:hAnsiTheme="minorHAnsi"/>
                          <w:b/>
                          <w:color w:val="404040"/>
                          <w:sz w:val="22"/>
                          <w:szCs w:val="22"/>
                        </w:rPr>
                        <w:t xml:space="preserve"> </w:t>
                      </w:r>
                      <w:r w:rsidRPr="00F16CCF">
                        <w:rPr>
                          <w:rFonts w:asciiTheme="minorHAnsi" w:hAnsiTheme="minorHAnsi"/>
                          <w:b/>
                          <w:sz w:val="22"/>
                          <w:szCs w:val="22"/>
                        </w:rPr>
                        <w:fldChar w:fldCharType="end"/>
                      </w:r>
                      <w:r w:rsidRPr="00D311A5">
                        <w:rPr>
                          <w:rFonts w:asciiTheme="minorHAnsi" w:hAnsiTheme="minorHAnsi"/>
                          <w:noProof/>
                          <w:sz w:val="22"/>
                          <w:szCs w:val="22"/>
                        </w:rPr>
                        <w:t>Improvement of basic rural infrastructure in the project area</w:t>
                      </w:r>
                    </w:p>
                  </w:tc>
                </w:tr>
                <w:tr w:rsidR="00D17733" w:rsidTr="00847E06">
                  <w:trPr>
                    <w:trHeight w:val="288"/>
                  </w:trPr>
                  <w:tc>
                    <w:tcPr>
                      <w:tcW w:w="13922" w:type="dxa"/>
                      <w:tcBorders>
                        <w:top w:val="nil"/>
                        <w:left w:val="nil"/>
                        <w:bottom w:val="nil"/>
                        <w:right w:val="nil"/>
                      </w:tcBorders>
                      <w:shd w:val="clear" w:color="auto" w:fill="F7F7F7"/>
                    </w:tcPr>
                    <w:p w:rsidR="00D17733" w:rsidRDefault="00D17733"/>
                  </w:tc>
                </w:tr>
              </w:tbl>
              <w:p w:rsidR="00C63E2C" w:rsidRPr="00C63E2C" w:rsidRDefault="00C63E2C" w:rsidP="00C63E2C">
                <w:pPr>
                  <w:pStyle w:val="Normal72"/>
                  <w:shd w:val="clear" w:color="auto" w:fill="F7F7F7"/>
                  <w:spacing w:line="14" w:lineRule="exact"/>
                  <w:ind w:left="-115" w:right="-418"/>
                  <w:rPr>
                    <w:rFonts w:asciiTheme="minorHAnsi" w:hAnsiTheme="minorHAnsi"/>
                    <w:b/>
                    <w:bCs/>
                    <w:color w:val="7F7F7F" w:themeColor="text1" w:themeTint="80"/>
                    <w:sz w:val="22"/>
                    <w:szCs w:val="22"/>
                  </w:rPr>
                </w:pPr>
              </w:p>
              <w:p w:rsidR="00C63E2C" w:rsidRPr="00C63E2C" w:rsidRDefault="00C63E2C" w:rsidP="00C63E2C">
                <w:pPr>
                  <w:pStyle w:val="Normal72"/>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80"/>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13942"/>
                </w:tblGrid>
                <w:tr w:rsidR="00D17733" w:rsidTr="00847E06">
                  <w:trPr>
                    <w:trHeight w:val="288"/>
                  </w:trPr>
                  <w:tc>
                    <w:tcPr>
                      <w:tcW w:w="13922" w:type="dxa"/>
                      <w:tcBorders>
                        <w:top w:val="single" w:sz="4" w:space="0" w:color="D9D9D9"/>
                        <w:left w:val="single" w:sz="4" w:space="0" w:color="D9D9D9"/>
                        <w:bottom w:val="single" w:sz="4" w:space="0" w:color="D9D9D9"/>
                        <w:right w:val="single" w:sz="4" w:space="0" w:color="D9D9D9"/>
                      </w:tcBorders>
                      <w:shd w:val="clear" w:color="auto" w:fill="F7F7F7"/>
                    </w:tcPr>
                    <w:p w:rsidR="006B2F25" w:rsidRPr="005C762D" w:rsidRDefault="00CD08D1" w:rsidP="006B2F25">
                      <w:pPr>
                        <w:pStyle w:val="Normal72"/>
                        <w:spacing w:before="100" w:after="100"/>
                        <w:ind w:left="55" w:right="144"/>
                        <w:rPr>
                          <w:rFonts w:asciiTheme="minorHAnsi" w:hAnsiTheme="minorHAnsi"/>
                          <w:b/>
                          <w:noProof/>
                          <w:sz w:val="22"/>
                          <w:szCs w:val="22"/>
                        </w:rPr>
                      </w:pPr>
                      <w:r w:rsidRPr="00F16CCF">
                        <w:rPr>
                          <w:rFonts w:asciiTheme="minorHAnsi" w:hAnsiTheme="minorHAnsi"/>
                          <w:b/>
                          <w:sz w:val="22"/>
                          <w:szCs w:val="22"/>
                        </w:rPr>
                        <w:fldChar w:fldCharType="begin"/>
                      </w:r>
                      <w:r w:rsidRPr="00F16CCF">
                        <w:rPr>
                          <w:rFonts w:asciiTheme="minorHAnsi" w:hAnsiTheme="minorHAnsi"/>
                          <w:b/>
                          <w:sz w:val="22"/>
                          <w:szCs w:val="22"/>
                        </w:rPr>
                        <w:instrText xml:space="preserve"> IF </w:instrText>
                      </w:r>
                      <w:r>
                        <w:rPr>
                          <w:rFonts w:asciiTheme="minorHAnsi" w:hAnsiTheme="minorHAnsi"/>
                          <w:b/>
                          <w:noProof/>
                          <w:sz w:val="22"/>
                          <w:szCs w:val="22"/>
                        </w:rPr>
                        <w:instrText>Y</w:instrText>
                      </w:r>
                      <w:r w:rsidRPr="00F16CCF">
                        <w:rPr>
                          <w:rFonts w:asciiTheme="minorHAnsi" w:hAnsiTheme="minorHAnsi"/>
                          <w:b/>
                          <w:sz w:val="22"/>
                          <w:szCs w:val="22"/>
                        </w:rPr>
                        <w:instrText xml:space="preserve"> ="Y" "</w:instrText>
                      </w:r>
                      <w:r w:rsidRPr="00F16CCF">
                        <w:rPr>
                          <w:rFonts w:asciiTheme="minorHAnsi" w:eastAsia="Times New Roman" w:hAnsiTheme="minorHAnsi"/>
                          <w:b/>
                          <w:color w:val="404040"/>
                          <w:sz w:val="22"/>
                          <w:szCs w:val="22"/>
                        </w:rPr>
                        <w:instrText xml:space="preserve"> </w:instrText>
                      </w:r>
                      <w:r w:rsidRPr="005C762D">
                        <w:rPr>
                          <w:rFonts w:asciiTheme="minorHAnsi" w:eastAsia="Times New Roman" w:hAnsiTheme="minorHAnsi"/>
                          <w:b/>
                          <w:color w:val="404040"/>
                          <w:sz w:val="22"/>
                          <w:szCs w:val="22"/>
                        </w:rPr>
                        <w:instrText>Component</w:instrText>
                      </w:r>
                      <w:r w:rsidRPr="00F16CCF">
                        <w:rPr>
                          <w:rFonts w:asciiTheme="minorHAnsi" w:eastAsia="Times New Roman" w:hAnsiTheme="minorHAnsi"/>
                          <w:b/>
                          <w:color w:val="404040"/>
                          <w:sz w:val="22"/>
                          <w:szCs w:val="22"/>
                        </w:rPr>
                        <w:instrText>:</w:instrText>
                      </w:r>
                      <w:r>
                        <w:rPr>
                          <w:rFonts w:asciiTheme="minorHAnsi" w:eastAsia="Times New Roman" w:hAnsiTheme="minorHAnsi"/>
                          <w:b/>
                          <w:color w:val="404040"/>
                          <w:sz w:val="22"/>
                          <w:szCs w:val="22"/>
                        </w:rPr>
                        <w:instrText xml:space="preserve"> </w:instrText>
                      </w:r>
                      <w:r w:rsidRPr="00F16CCF">
                        <w:rPr>
                          <w:rFonts w:asciiTheme="minorHAnsi" w:hAnsiTheme="minorHAnsi"/>
                          <w:b/>
                          <w:sz w:val="22"/>
                          <w:szCs w:val="22"/>
                        </w:rPr>
                        <w:instrText xml:space="preserve">" " " </w:instrText>
                      </w:r>
                      <w:r w:rsidRPr="00F16CCF">
                        <w:rPr>
                          <w:rFonts w:asciiTheme="minorHAnsi" w:hAnsiTheme="minorHAnsi"/>
                          <w:b/>
                          <w:sz w:val="22"/>
                          <w:szCs w:val="22"/>
                        </w:rPr>
                        <w:fldChar w:fldCharType="separate"/>
                      </w:r>
                      <w:r w:rsidRPr="00F16CCF">
                        <w:rPr>
                          <w:rFonts w:asciiTheme="minorHAnsi" w:eastAsia="Times New Roman" w:hAnsiTheme="minorHAnsi"/>
                          <w:b/>
                          <w:color w:val="404040"/>
                          <w:sz w:val="22"/>
                          <w:szCs w:val="22"/>
                        </w:rPr>
                        <w:t xml:space="preserve"> </w:t>
                      </w:r>
                      <w:r w:rsidRPr="005C762D">
                        <w:rPr>
                          <w:rFonts w:asciiTheme="minorHAnsi" w:eastAsia="Times New Roman" w:hAnsiTheme="minorHAnsi"/>
                          <w:b/>
                          <w:color w:val="404040"/>
                          <w:sz w:val="22"/>
                          <w:szCs w:val="22"/>
                        </w:rPr>
                        <w:t>Component</w:t>
                      </w:r>
                      <w:r w:rsidRPr="00F16CCF">
                        <w:rPr>
                          <w:rFonts w:asciiTheme="minorHAnsi" w:eastAsia="Times New Roman" w:hAnsiTheme="minorHAnsi"/>
                          <w:b/>
                          <w:color w:val="404040"/>
                          <w:sz w:val="22"/>
                          <w:szCs w:val="22"/>
                        </w:rPr>
                        <w:t>:</w:t>
                      </w:r>
                      <w:r>
                        <w:rPr>
                          <w:rFonts w:asciiTheme="minorHAnsi" w:eastAsia="Times New Roman" w:hAnsiTheme="minorHAnsi"/>
                          <w:b/>
                          <w:color w:val="404040"/>
                          <w:sz w:val="22"/>
                          <w:szCs w:val="22"/>
                        </w:rPr>
                        <w:t xml:space="preserve"> </w:t>
                      </w:r>
                      <w:r w:rsidRPr="00F16CCF">
                        <w:rPr>
                          <w:rFonts w:asciiTheme="minorHAnsi" w:hAnsiTheme="minorHAnsi"/>
                          <w:b/>
                          <w:sz w:val="22"/>
                          <w:szCs w:val="22"/>
                        </w:rPr>
                        <w:fldChar w:fldCharType="end"/>
                      </w:r>
                      <w:r w:rsidRPr="00D311A5">
                        <w:rPr>
                          <w:rFonts w:asciiTheme="minorHAnsi" w:hAnsiTheme="minorHAnsi"/>
                          <w:noProof/>
                          <w:sz w:val="22"/>
                          <w:szCs w:val="22"/>
                        </w:rPr>
                        <w:t xml:space="preserve">Support for </w:t>
                      </w:r>
                      <w:r w:rsidRPr="00D311A5">
                        <w:rPr>
                          <w:rFonts w:asciiTheme="minorHAnsi" w:hAnsiTheme="minorHAnsi"/>
                          <w:noProof/>
                          <w:sz w:val="22"/>
                          <w:szCs w:val="22"/>
                        </w:rPr>
                        <w:t>agriculture and pastoral production and income-generating activities in the project area</w:t>
                      </w:r>
                    </w:p>
                  </w:tc>
                </w:tr>
                <w:tr w:rsidR="00D17733" w:rsidTr="00847E06">
                  <w:trPr>
                    <w:trHeight w:val="288"/>
                  </w:trPr>
                  <w:tc>
                    <w:tcPr>
                      <w:tcW w:w="13922" w:type="dxa"/>
                      <w:tcBorders>
                        <w:top w:val="nil"/>
                        <w:left w:val="nil"/>
                        <w:bottom w:val="nil"/>
                        <w:right w:val="nil"/>
                      </w:tcBorders>
                      <w:shd w:val="clear" w:color="auto" w:fill="F7F7F7"/>
                    </w:tcPr>
                    <w:p w:rsidR="00D17733" w:rsidRDefault="00D17733"/>
                  </w:tc>
                </w:tr>
              </w:tbl>
              <w:p w:rsidR="00C63E2C" w:rsidRPr="00C63E2C" w:rsidRDefault="00C63E2C" w:rsidP="00C63E2C">
                <w:pPr>
                  <w:pStyle w:val="Normal72"/>
                  <w:shd w:val="clear" w:color="auto" w:fill="F7F7F7"/>
                  <w:spacing w:line="14" w:lineRule="exact"/>
                  <w:ind w:left="-115" w:right="-418"/>
                  <w:rPr>
                    <w:rFonts w:asciiTheme="minorHAnsi" w:hAnsiTheme="minorHAnsi"/>
                    <w:b/>
                    <w:bCs/>
                    <w:color w:val="7F7F7F" w:themeColor="text1" w:themeTint="80"/>
                    <w:sz w:val="22"/>
                    <w:szCs w:val="22"/>
                  </w:rPr>
                </w:pPr>
              </w:p>
              <w:p w:rsidR="00C63E2C" w:rsidRPr="00C63E2C" w:rsidRDefault="00C63E2C" w:rsidP="00C63E2C">
                <w:pPr>
                  <w:pStyle w:val="Normal72"/>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80"/>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13942"/>
                </w:tblGrid>
                <w:tr w:rsidR="00D17733" w:rsidTr="00847E06">
                  <w:trPr>
                    <w:trHeight w:val="288"/>
                  </w:trPr>
                  <w:tc>
                    <w:tcPr>
                      <w:tcW w:w="13922" w:type="dxa"/>
                      <w:tcBorders>
                        <w:top w:val="single" w:sz="4" w:space="0" w:color="D9D9D9"/>
                        <w:left w:val="single" w:sz="4" w:space="0" w:color="D9D9D9"/>
                        <w:bottom w:val="single" w:sz="4" w:space="0" w:color="D9D9D9"/>
                        <w:right w:val="single" w:sz="4" w:space="0" w:color="D9D9D9"/>
                      </w:tcBorders>
                      <w:shd w:val="clear" w:color="auto" w:fill="F7F7F7"/>
                    </w:tcPr>
                    <w:p w:rsidR="006B2F25" w:rsidRPr="005C762D" w:rsidRDefault="00CD08D1" w:rsidP="006B2F25">
                      <w:pPr>
                        <w:pStyle w:val="Normal72"/>
                        <w:spacing w:before="100" w:after="100"/>
                        <w:ind w:left="55" w:right="144"/>
                        <w:rPr>
                          <w:rFonts w:asciiTheme="minorHAnsi" w:hAnsiTheme="minorHAnsi"/>
                          <w:b/>
                          <w:noProof/>
                          <w:sz w:val="22"/>
                          <w:szCs w:val="22"/>
                        </w:rPr>
                      </w:pPr>
                      <w:r w:rsidRPr="00F16CCF">
                        <w:rPr>
                          <w:rFonts w:asciiTheme="minorHAnsi" w:hAnsiTheme="minorHAnsi"/>
                          <w:b/>
                          <w:sz w:val="22"/>
                          <w:szCs w:val="22"/>
                        </w:rPr>
                        <w:fldChar w:fldCharType="begin"/>
                      </w:r>
                      <w:r w:rsidRPr="00F16CCF">
                        <w:rPr>
                          <w:rFonts w:asciiTheme="minorHAnsi" w:hAnsiTheme="minorHAnsi"/>
                          <w:b/>
                          <w:sz w:val="22"/>
                          <w:szCs w:val="22"/>
                        </w:rPr>
                        <w:instrText xml:space="preserve"> IF </w:instrText>
                      </w:r>
                      <w:r>
                        <w:rPr>
                          <w:rFonts w:asciiTheme="minorHAnsi" w:hAnsiTheme="minorHAnsi"/>
                          <w:b/>
                          <w:noProof/>
                          <w:sz w:val="22"/>
                          <w:szCs w:val="22"/>
                        </w:rPr>
                        <w:instrText>Y</w:instrText>
                      </w:r>
                      <w:r w:rsidRPr="00F16CCF">
                        <w:rPr>
                          <w:rFonts w:asciiTheme="minorHAnsi" w:hAnsiTheme="minorHAnsi"/>
                          <w:b/>
                          <w:sz w:val="22"/>
                          <w:szCs w:val="22"/>
                        </w:rPr>
                        <w:instrText xml:space="preserve"> ="Y" "</w:instrText>
                      </w:r>
                      <w:r w:rsidRPr="00F16CCF">
                        <w:rPr>
                          <w:rFonts w:asciiTheme="minorHAnsi" w:eastAsia="Times New Roman" w:hAnsiTheme="minorHAnsi"/>
                          <w:b/>
                          <w:color w:val="404040"/>
                          <w:sz w:val="22"/>
                          <w:szCs w:val="22"/>
                        </w:rPr>
                        <w:instrText xml:space="preserve"> </w:instrText>
                      </w:r>
                      <w:r w:rsidRPr="005C762D">
                        <w:rPr>
                          <w:rFonts w:asciiTheme="minorHAnsi" w:eastAsia="Times New Roman" w:hAnsiTheme="minorHAnsi"/>
                          <w:b/>
                          <w:color w:val="404040"/>
                          <w:sz w:val="22"/>
                          <w:szCs w:val="22"/>
                        </w:rPr>
                        <w:instrText>Component</w:instrText>
                      </w:r>
                      <w:r w:rsidRPr="00F16CCF">
                        <w:rPr>
                          <w:rFonts w:asciiTheme="minorHAnsi" w:eastAsia="Times New Roman" w:hAnsiTheme="minorHAnsi"/>
                          <w:b/>
                          <w:color w:val="404040"/>
                          <w:sz w:val="22"/>
                          <w:szCs w:val="22"/>
                        </w:rPr>
                        <w:instrText>:</w:instrText>
                      </w:r>
                      <w:r>
                        <w:rPr>
                          <w:rFonts w:asciiTheme="minorHAnsi" w:eastAsia="Times New Roman" w:hAnsiTheme="minorHAnsi"/>
                          <w:b/>
                          <w:color w:val="404040"/>
                          <w:sz w:val="22"/>
                          <w:szCs w:val="22"/>
                        </w:rPr>
                        <w:instrText xml:space="preserve"> </w:instrText>
                      </w:r>
                      <w:r w:rsidRPr="00F16CCF">
                        <w:rPr>
                          <w:rFonts w:asciiTheme="minorHAnsi" w:hAnsiTheme="minorHAnsi"/>
                          <w:b/>
                          <w:sz w:val="22"/>
                          <w:szCs w:val="22"/>
                        </w:rPr>
                        <w:instrText xml:space="preserve">" " " </w:instrText>
                      </w:r>
                      <w:r w:rsidRPr="00F16CCF">
                        <w:rPr>
                          <w:rFonts w:asciiTheme="minorHAnsi" w:hAnsiTheme="minorHAnsi"/>
                          <w:b/>
                          <w:sz w:val="22"/>
                          <w:szCs w:val="22"/>
                        </w:rPr>
                        <w:fldChar w:fldCharType="separate"/>
                      </w:r>
                      <w:r w:rsidRPr="00F16CCF">
                        <w:rPr>
                          <w:rFonts w:asciiTheme="minorHAnsi" w:eastAsia="Times New Roman" w:hAnsiTheme="minorHAnsi"/>
                          <w:b/>
                          <w:color w:val="404040"/>
                          <w:sz w:val="22"/>
                          <w:szCs w:val="22"/>
                        </w:rPr>
                        <w:t xml:space="preserve"> </w:t>
                      </w:r>
                      <w:r w:rsidRPr="005C762D">
                        <w:rPr>
                          <w:rFonts w:asciiTheme="minorHAnsi" w:eastAsia="Times New Roman" w:hAnsiTheme="minorHAnsi"/>
                          <w:b/>
                          <w:color w:val="404040"/>
                          <w:sz w:val="22"/>
                          <w:szCs w:val="22"/>
                        </w:rPr>
                        <w:t>Component</w:t>
                      </w:r>
                      <w:r w:rsidRPr="00F16CCF">
                        <w:rPr>
                          <w:rFonts w:asciiTheme="minorHAnsi" w:eastAsia="Times New Roman" w:hAnsiTheme="minorHAnsi"/>
                          <w:b/>
                          <w:color w:val="404040"/>
                          <w:sz w:val="22"/>
                          <w:szCs w:val="22"/>
                        </w:rPr>
                        <w:t>:</w:t>
                      </w:r>
                      <w:r>
                        <w:rPr>
                          <w:rFonts w:asciiTheme="minorHAnsi" w:eastAsia="Times New Roman" w:hAnsiTheme="minorHAnsi"/>
                          <w:b/>
                          <w:color w:val="404040"/>
                          <w:sz w:val="22"/>
                          <w:szCs w:val="22"/>
                        </w:rPr>
                        <w:t xml:space="preserve"> </w:t>
                      </w:r>
                      <w:r w:rsidRPr="00F16CCF">
                        <w:rPr>
                          <w:rFonts w:asciiTheme="minorHAnsi" w:hAnsiTheme="minorHAnsi"/>
                          <w:b/>
                          <w:sz w:val="22"/>
                          <w:szCs w:val="22"/>
                        </w:rPr>
                        <w:fldChar w:fldCharType="end"/>
                      </w:r>
                      <w:r w:rsidRPr="00D311A5">
                        <w:rPr>
                          <w:rFonts w:asciiTheme="minorHAnsi" w:hAnsiTheme="minorHAnsi"/>
                          <w:noProof/>
                          <w:sz w:val="22"/>
                          <w:szCs w:val="22"/>
                        </w:rPr>
                        <w:t>Consolidation, protection and management of natural resources in the project area</w:t>
                      </w:r>
                    </w:p>
                  </w:tc>
                </w:tr>
                <w:tr w:rsidR="00D17733" w:rsidTr="00847E06">
                  <w:trPr>
                    <w:trHeight w:val="288"/>
                  </w:trPr>
                  <w:tc>
                    <w:tcPr>
                      <w:tcW w:w="13922" w:type="dxa"/>
                      <w:tcBorders>
                        <w:top w:val="nil"/>
                        <w:left w:val="nil"/>
                        <w:bottom w:val="nil"/>
                        <w:right w:val="nil"/>
                      </w:tcBorders>
                      <w:shd w:val="clear" w:color="auto" w:fill="F7F7F7"/>
                    </w:tcPr>
                    <w:p w:rsidR="00D17733" w:rsidRDefault="00D17733"/>
                  </w:tc>
                </w:tr>
              </w:tbl>
              <w:p w:rsidR="00C63E2C" w:rsidRPr="00C63E2C" w:rsidRDefault="00C63E2C" w:rsidP="00C63E2C">
                <w:pPr>
                  <w:pStyle w:val="Normal72"/>
                  <w:shd w:val="clear" w:color="auto" w:fill="F7F7F7"/>
                  <w:spacing w:line="14" w:lineRule="exact"/>
                  <w:ind w:left="-115" w:right="-418"/>
                  <w:rPr>
                    <w:rFonts w:asciiTheme="minorHAnsi" w:hAnsiTheme="minorHAnsi"/>
                    <w:b/>
                    <w:bCs/>
                    <w:color w:val="7F7F7F" w:themeColor="text1" w:themeTint="80"/>
                    <w:sz w:val="22"/>
                    <w:szCs w:val="22"/>
                  </w:rPr>
                </w:pPr>
              </w:p>
            </w:tc>
          </w:tr>
        </w:tbl>
        <w:sdt>
          <w:sdtPr>
            <w:tag w:val="OPS_CORE_SECTION_END_9"/>
            <w:id w:val="693318269"/>
            <w:lock w:val="sdtContentLocked"/>
            <w:placeholder>
              <w:docPart w:val="4C6F3F8C360047F3AC0EDCD46E696C86"/>
            </w:placeholder>
          </w:sdtPr>
          <w:sdtEndPr/>
          <w:sdtContent>
            <w:p w:rsidR="003332B4" w:rsidRDefault="00CD08D1" w:rsidP="003332B4">
              <w:pPr>
                <w:pStyle w:val="Normal4"/>
                <w:spacing w:after="0" w:line="14" w:lineRule="exact"/>
                <w:ind w:left="-907"/>
                <w:sectPr w:rsidR="003332B4" w:rsidSect="003332B4">
                  <w:headerReference w:type="default" r:id="rId23"/>
                  <w:type w:val="continuous"/>
                  <w:pgSz w:w="15840" w:h="12240" w:orient="landscape"/>
                  <w:pgMar w:top="1440" w:right="1440" w:bottom="1440" w:left="1440" w:header="720" w:footer="720" w:gutter="0"/>
                  <w:cols w:space="720"/>
                  <w:docGrid w:linePitch="360"/>
                </w:sectPr>
              </w:pPr>
              <w:r>
                <w:t xml:space="preserve"> </w:t>
              </w:r>
            </w:p>
          </w:sdtContent>
        </w:sdt>
      </w:sdtContent>
    </w:sdt>
    <w:p w:rsidR="003332B4" w:rsidRDefault="00CD08D1" w:rsidP="003332B4">
      <w:pPr>
        <w:pStyle w:val="Normal4"/>
        <w:spacing w:after="0" w:line="240" w:lineRule="auto"/>
        <w:ind w:left="-907"/>
      </w:pPr>
      <w:r>
        <w:rPr>
          <w:noProof/>
        </w:rPr>
        <mc:AlternateContent>
          <mc:Choice Requires="wps">
            <w:drawing>
              <wp:anchor distT="0" distB="0" distL="114300" distR="114300" simplePos="0" relativeHeight="251662336" behindDoc="0" locked="0" layoutInCell="1" allowOverlap="1">
                <wp:simplePos x="0" y="0"/>
                <wp:positionH relativeFrom="column">
                  <wp:posOffset>-866692</wp:posOffset>
                </wp:positionH>
                <wp:positionV relativeFrom="paragraph">
                  <wp:posOffset>167115</wp:posOffset>
                </wp:positionV>
                <wp:extent cx="9962984" cy="0"/>
                <wp:effectExtent l="0" t="0" r="19685" b="19050"/>
                <wp:wrapNone/>
                <wp:docPr id="25" name="Straight Connector 25"/>
                <wp:cNvGraphicFramePr/>
                <a:graphic xmlns:a="http://schemas.openxmlformats.org/drawingml/2006/main">
                  <a:graphicData uri="http://schemas.microsoft.com/office/word/2010/wordprocessingShape">
                    <wps:wsp>
                      <wps:cNvCnPr/>
                      <wps:spPr>
                        <a:xfrm>
                          <a:off x="0" y="0"/>
                          <a:ext cx="9962984"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9" style="mso-width-percent:0;mso-width-relative:margin;mso-wrap-distance-bottom:0;mso-wrap-distance-left:9pt;mso-wrap-distance-right:9pt;mso-wrap-distance-top:0;mso-wrap-style:square;position:absolute;visibility:visible;z-index:251663360" from="-68.25pt,13.15pt" to="716.25pt,13.15pt" strokecolor="gray">
                <v:stroke joinstyle="miter" dashstyle="dash" opacity="26214f"/>
              </v:line>
            </w:pict>
          </mc:Fallback>
        </mc:AlternateContent>
      </w:r>
    </w:p>
    <w:p w:rsidR="003332B4" w:rsidRDefault="003332B4" w:rsidP="003332B4">
      <w:pPr>
        <w:pStyle w:val="Normal4"/>
        <w:spacing w:after="0" w:line="240" w:lineRule="auto"/>
        <w:ind w:left="-720"/>
      </w:pPr>
    </w:p>
    <w:p w:rsidR="003332B4" w:rsidRDefault="00CD08D1" w:rsidP="003332B4">
      <w:pPr>
        <w:pStyle w:val="Normal4"/>
        <w:spacing w:after="0" w:line="14" w:lineRule="exact"/>
        <w:ind w:left="-907"/>
      </w:pPr>
      <w:sdt>
        <w:sdtPr>
          <w:id w:val="722047452"/>
          <w:lock w:val="sdtContentLocked"/>
          <w:placeholder>
            <w:docPart w:val="DC24153066F24F00AACEADBC73512BAC"/>
          </w:placeholder>
          <w:showingPlcHdr/>
        </w:sdtPr>
        <w:sdtEndPr/>
        <w:sdtContent>
          <w:r w:rsidR="0026325E">
            <w:t xml:space="preserve"> </w:t>
          </w:r>
        </w:sdtContent>
      </w:sdt>
      <w:r w:rsidR="0026325E">
        <w:tab/>
      </w:r>
      <w:r w:rsidR="0026325E">
        <w:tab/>
      </w:r>
    </w:p>
    <w:p w:rsidR="003332B4" w:rsidRPr="00A71DF4" w:rsidRDefault="00CD08D1" w:rsidP="006F2C03">
      <w:pPr>
        <w:pStyle w:val="Normal4"/>
        <w:numPr>
          <w:ilvl w:val="0"/>
          <w:numId w:val="16"/>
        </w:numPr>
        <w:spacing w:after="0" w:line="240" w:lineRule="auto"/>
        <w:rPr>
          <w:rFonts w:eastAsiaTheme="minorEastAsia" w:cs="Arial"/>
          <w:b/>
          <w:bCs/>
          <w:color w:val="172D5F"/>
          <w:szCs w:val="24"/>
        </w:rPr>
      </w:pPr>
      <w:r w:rsidRPr="00FB678F">
        <w:rPr>
          <w:rFonts w:eastAsiaTheme="minorEastAsia" w:cs="Arial"/>
          <w:b/>
          <w:bCs/>
          <w:color w:val="172D5F"/>
          <w:szCs w:val="24"/>
        </w:rPr>
        <w:t>KEY OUTPUTS BY COMPONENT</w:t>
      </w:r>
    </w:p>
    <w:p w:rsidR="003332B4" w:rsidRPr="0000214F" w:rsidRDefault="003332B4" w:rsidP="003332B4">
      <w:pPr>
        <w:pStyle w:val="Normal4"/>
        <w:spacing w:after="0" w:line="240" w:lineRule="auto"/>
        <w:ind w:left="-907"/>
        <w:rPr>
          <w:sz w:val="18"/>
          <w:szCs w:val="18"/>
        </w:rPr>
      </w:pPr>
    </w:p>
    <w:tbl>
      <w:tblPr>
        <w:tblStyle w:val="TableGrid50"/>
        <w:tblW w:w="5372" w:type="pct"/>
        <w:tblInd w:w="-582" w:type="dxa"/>
        <w:tblBorders>
          <w:top w:val="nil"/>
          <w:left w:val="nil"/>
          <w:bottom w:val="nil"/>
          <w:right w:val="nil"/>
          <w:insideH w:val="nil"/>
          <w:insideV w:val="nil"/>
        </w:tblBorders>
        <w:tblCellMar>
          <w:top w:w="72" w:type="dxa"/>
          <w:left w:w="115" w:type="dxa"/>
          <w:bottom w:w="72" w:type="dxa"/>
          <w:right w:w="115" w:type="dxa"/>
        </w:tblCellMar>
        <w:tblLook w:val="04A0" w:firstRow="1" w:lastRow="0" w:firstColumn="1" w:lastColumn="0" w:noHBand="0" w:noVBand="1"/>
      </w:tblPr>
      <w:tblGrid>
        <w:gridCol w:w="3262"/>
        <w:gridCol w:w="10630"/>
      </w:tblGrid>
      <w:tr w:rsidR="00D17733" w:rsidTr="00C369BE">
        <w:trPr>
          <w:trHeight w:val="189"/>
        </w:trPr>
        <w:tc>
          <w:tcPr>
            <w:tcW w:w="5000" w:type="pct"/>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332B4" w:rsidRPr="005F1AE0" w:rsidRDefault="00CD08D1" w:rsidP="003332B4">
            <w:pPr>
              <w:keepNext/>
              <w:widowControl/>
              <w:autoSpaceDE/>
              <w:autoSpaceDN/>
              <w:adjustRightInd/>
              <w:rPr>
                <w:rFonts w:asciiTheme="minorHAnsi" w:eastAsiaTheme="minorHAnsi" w:hAnsiTheme="minorHAnsi" w:cstheme="minorBidi"/>
                <w:b/>
                <w:color w:val="auto"/>
                <w:sz w:val="22"/>
                <w:szCs w:val="22"/>
              </w:rPr>
            </w:pPr>
            <w:r w:rsidRPr="005F1AE0">
              <w:rPr>
                <w:rFonts w:asciiTheme="minorHAnsi" w:eastAsiaTheme="minorHAnsi" w:hAnsiTheme="minorHAnsi" w:cstheme="minorBidi"/>
                <w:b/>
                <w:color w:val="7F7F7F" w:themeColor="text1" w:themeTint="80"/>
                <w:sz w:val="22"/>
                <w:szCs w:val="22"/>
              </w:rPr>
              <w:lastRenderedPageBreak/>
              <w:t>Objective/Outcome 1</w:t>
            </w:r>
            <w:r w:rsidR="0095651E">
              <w:rPr>
                <w:rFonts w:asciiTheme="minorHAnsi" w:eastAsiaTheme="minorHAnsi" w:hAnsiTheme="minorHAnsi" w:cstheme="minorBidi"/>
                <w:b/>
                <w:color w:val="7F7F7F" w:themeColor="text1" w:themeTint="80"/>
                <w:sz w:val="22"/>
                <w:szCs w:val="22"/>
              </w:rPr>
              <w:t xml:space="preserve">: </w:t>
            </w:r>
            <w:r w:rsidR="0095651E" w:rsidRPr="00FC5C89">
              <w:rPr>
                <w:rFonts w:asciiTheme="minorHAnsi" w:eastAsiaTheme="minorHAnsi" w:hAnsiTheme="minorHAnsi" w:cstheme="minorBidi"/>
                <w:b/>
                <w:color w:val="auto"/>
                <w:sz w:val="22"/>
                <w:szCs w:val="22"/>
              </w:rPr>
              <w:t>Improve</w:t>
            </w:r>
            <w:r w:rsidR="006B049F">
              <w:rPr>
                <w:rFonts w:asciiTheme="minorHAnsi" w:eastAsiaTheme="minorHAnsi" w:hAnsiTheme="minorHAnsi" w:cstheme="minorBidi"/>
                <w:b/>
                <w:color w:val="auto"/>
                <w:sz w:val="22"/>
                <w:szCs w:val="22"/>
              </w:rPr>
              <w:t>ment of the</w:t>
            </w:r>
            <w:r w:rsidR="0095651E" w:rsidRPr="00FC5C89">
              <w:rPr>
                <w:rFonts w:asciiTheme="minorHAnsi" w:eastAsiaTheme="minorHAnsi" w:hAnsiTheme="minorHAnsi" w:cstheme="minorBidi"/>
                <w:b/>
                <w:color w:val="auto"/>
                <w:sz w:val="22"/>
                <w:szCs w:val="22"/>
              </w:rPr>
              <w:t xml:space="preserve"> socioeconomic conditions of the rural population</w:t>
            </w:r>
          </w:p>
        </w:tc>
      </w:tr>
      <w:tr w:rsidR="00D17733" w:rsidTr="00C369BE">
        <w:trPr>
          <w:trHeight w:val="323"/>
        </w:trPr>
        <w:tc>
          <w:tcPr>
            <w:tcW w:w="1174" w:type="pct"/>
            <w:tcBorders>
              <w:top w:val="single" w:sz="4" w:space="0" w:color="D9D9D9" w:themeColor="background1" w:themeShade="D9"/>
              <w:left w:val="single" w:sz="12" w:space="0" w:color="D9D9D9" w:themeColor="background1" w:themeShade="D9"/>
              <w:bottom w:val="single" w:sz="4" w:space="0" w:color="D9D9D9" w:themeColor="background1" w:themeShade="D9"/>
              <w:right w:val="single" w:sz="4" w:space="0" w:color="D9D9D9" w:themeColor="background1" w:themeShade="D9"/>
            </w:tcBorders>
            <w:vAlign w:val="center"/>
          </w:tcPr>
          <w:p w:rsidR="003332B4" w:rsidRPr="005F1AE0" w:rsidRDefault="00CD08D1" w:rsidP="003332B4">
            <w:pPr>
              <w:widowControl/>
              <w:autoSpaceDE/>
              <w:autoSpaceDN/>
              <w:adjustRightInd/>
              <w:rPr>
                <w:rFonts w:asciiTheme="minorHAnsi" w:eastAsiaTheme="minorHAnsi" w:hAnsiTheme="minorHAnsi" w:cstheme="minorBidi"/>
                <w:color w:val="auto"/>
                <w:sz w:val="22"/>
                <w:szCs w:val="22"/>
              </w:rPr>
            </w:pPr>
            <w:r w:rsidRPr="005F1AE0">
              <w:rPr>
                <w:rFonts w:asciiTheme="minorHAnsi" w:eastAsiaTheme="minorHAnsi" w:hAnsiTheme="minorHAnsi" w:cs="Times New Roman"/>
                <w:color w:val="auto"/>
                <w:sz w:val="22"/>
                <w:szCs w:val="22"/>
              </w:rPr>
              <w:t>Outcome Indicators</w:t>
            </w:r>
          </w:p>
        </w:tc>
        <w:tc>
          <w:tcPr>
            <w:tcW w:w="3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tcPr>
          <w:p w:rsidR="001D2EC9" w:rsidRPr="00BB32FA" w:rsidRDefault="00CD08D1" w:rsidP="00526F4B">
            <w:pPr>
              <w:pStyle w:val="ListParagraph"/>
              <w:widowControl/>
              <w:numPr>
                <w:ilvl w:val="0"/>
                <w:numId w:val="6"/>
              </w:numPr>
              <w:autoSpaceDE/>
              <w:autoSpaceDN/>
              <w:adjustRightInd/>
              <w:ind w:left="357" w:hanging="357"/>
              <w:rPr>
                <w:rFonts w:eastAsiaTheme="minorHAnsi" w:cstheme="minorBidi"/>
                <w:color w:val="auto"/>
                <w:szCs w:val="22"/>
              </w:rPr>
            </w:pPr>
            <w:r w:rsidRPr="00BB32FA">
              <w:rPr>
                <w:rFonts w:eastAsiaTheme="minorHAnsi"/>
                <w:color w:val="auto"/>
              </w:rPr>
              <w:t>Improvemen</w:t>
            </w:r>
            <w:r w:rsidR="002046E2">
              <w:rPr>
                <w:rFonts w:eastAsiaTheme="minorHAnsi"/>
                <w:color w:val="auto"/>
              </w:rPr>
              <w:t>t in a composite index of socio</w:t>
            </w:r>
            <w:r w:rsidRPr="00BB32FA">
              <w:rPr>
                <w:rFonts w:eastAsiaTheme="minorHAnsi"/>
                <w:color w:val="auto"/>
              </w:rPr>
              <w:t>economic indicators at the sector (</w:t>
            </w:r>
            <w:proofErr w:type="spellStart"/>
            <w:r w:rsidR="003105DA">
              <w:rPr>
                <w:rFonts w:eastAsiaTheme="minorHAnsi"/>
                <w:i/>
                <w:color w:val="auto"/>
              </w:rPr>
              <w:t>i</w:t>
            </w:r>
            <w:r w:rsidRPr="00BB32FA">
              <w:rPr>
                <w:rFonts w:eastAsiaTheme="minorHAnsi"/>
                <w:i/>
                <w:color w:val="auto"/>
              </w:rPr>
              <w:t>mada</w:t>
            </w:r>
            <w:proofErr w:type="spellEnd"/>
            <w:r w:rsidRPr="00BB32FA">
              <w:rPr>
                <w:rFonts w:eastAsiaTheme="minorHAnsi"/>
                <w:color w:val="auto"/>
              </w:rPr>
              <w:t>) level</w:t>
            </w:r>
          </w:p>
          <w:p w:rsidR="0095651E" w:rsidRPr="00FC5C89" w:rsidRDefault="00CD08D1" w:rsidP="0045777C">
            <w:pPr>
              <w:pStyle w:val="ListParagraph"/>
              <w:widowControl/>
              <w:numPr>
                <w:ilvl w:val="0"/>
                <w:numId w:val="21"/>
              </w:numPr>
              <w:autoSpaceDE/>
              <w:autoSpaceDN/>
              <w:adjustRightInd/>
              <w:rPr>
                <w:rFonts w:eastAsiaTheme="minorHAnsi" w:cstheme="minorBidi"/>
                <w:b w:val="0"/>
                <w:color w:val="auto"/>
                <w:szCs w:val="22"/>
              </w:rPr>
            </w:pPr>
            <w:r w:rsidRPr="00FC5C89">
              <w:rPr>
                <w:rFonts w:eastAsiaTheme="minorHAnsi"/>
                <w:b w:val="0"/>
                <w:color w:val="auto"/>
              </w:rPr>
              <w:t>At project closure, index achieved 124.7 against a target of 122</w:t>
            </w:r>
            <w:r w:rsidR="00FC5C89">
              <w:rPr>
                <w:rFonts w:eastAsiaTheme="minorHAnsi"/>
                <w:b w:val="0"/>
                <w:color w:val="auto"/>
              </w:rPr>
              <w:t xml:space="preserve"> and a baseline of 100</w:t>
            </w:r>
            <w:r w:rsidR="002F4F3A">
              <w:rPr>
                <w:rFonts w:eastAsiaTheme="minorHAnsi"/>
                <w:b w:val="0"/>
                <w:color w:val="auto"/>
              </w:rPr>
              <w:t>.</w:t>
            </w:r>
          </w:p>
        </w:tc>
      </w:tr>
      <w:tr w:rsidR="00D17733" w:rsidTr="00C369BE">
        <w:trPr>
          <w:trHeight w:val="350"/>
        </w:trPr>
        <w:tc>
          <w:tcPr>
            <w:tcW w:w="1174" w:type="pct"/>
            <w:tcBorders>
              <w:top w:val="single" w:sz="4" w:space="0" w:color="D9D9D9" w:themeColor="background1" w:themeShade="D9"/>
              <w:left w:val="single" w:sz="12" w:space="0" w:color="D9D9D9" w:themeColor="background1" w:themeShade="D9"/>
              <w:bottom w:val="single" w:sz="4" w:space="0" w:color="D9D9D9" w:themeColor="background1" w:themeShade="D9"/>
              <w:right w:val="single" w:sz="4" w:space="0" w:color="D9D9D9" w:themeColor="background1" w:themeShade="D9"/>
            </w:tcBorders>
            <w:vAlign w:val="center"/>
          </w:tcPr>
          <w:p w:rsidR="003332B4" w:rsidRPr="005F1AE0" w:rsidRDefault="00CD08D1" w:rsidP="003332B4">
            <w:pPr>
              <w:widowControl/>
              <w:autoSpaceDE/>
              <w:autoSpaceDN/>
              <w:adjustRightInd/>
              <w:rPr>
                <w:rFonts w:asciiTheme="minorHAnsi" w:eastAsiaTheme="minorHAnsi" w:hAnsiTheme="minorHAnsi" w:cs="Times New Roman"/>
                <w:color w:val="auto"/>
                <w:sz w:val="22"/>
                <w:szCs w:val="22"/>
              </w:rPr>
            </w:pPr>
            <w:r w:rsidRPr="005F1AE0">
              <w:rPr>
                <w:rFonts w:asciiTheme="minorHAnsi" w:eastAsiaTheme="minorHAnsi" w:hAnsiTheme="minorHAnsi" w:cs="Times New Roman"/>
                <w:color w:val="auto"/>
                <w:sz w:val="22"/>
                <w:szCs w:val="22"/>
              </w:rPr>
              <w:t>Intermediate Results Indicators</w:t>
            </w:r>
          </w:p>
        </w:tc>
        <w:tc>
          <w:tcPr>
            <w:tcW w:w="3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tcPr>
          <w:p w:rsidR="001D2EC9" w:rsidRPr="001D2EC9" w:rsidRDefault="00CD08D1" w:rsidP="00526F4B">
            <w:pPr>
              <w:pStyle w:val="ListParagraph"/>
              <w:widowControl/>
              <w:numPr>
                <w:ilvl w:val="0"/>
                <w:numId w:val="5"/>
              </w:numPr>
              <w:autoSpaceDE/>
              <w:autoSpaceDN/>
              <w:adjustRightInd/>
              <w:ind w:left="357" w:hanging="357"/>
              <w:rPr>
                <w:rFonts w:eastAsiaTheme="minorHAnsi" w:cstheme="minorBidi"/>
                <w:b w:val="0"/>
                <w:color w:val="auto"/>
                <w:szCs w:val="22"/>
              </w:rPr>
            </w:pPr>
            <w:r w:rsidRPr="001D2EC9">
              <w:rPr>
                <w:rFonts w:eastAsiaTheme="minorHAnsi" w:cstheme="minorBidi"/>
                <w:b w:val="0"/>
                <w:color w:val="auto"/>
                <w:szCs w:val="22"/>
              </w:rPr>
              <w:t xml:space="preserve">Crop and livestock diversification and productivity: </w:t>
            </w:r>
          </w:p>
          <w:p w:rsidR="001D2EC9" w:rsidRPr="001D2EC9" w:rsidRDefault="00CD08D1" w:rsidP="0045777C">
            <w:pPr>
              <w:pStyle w:val="ListParagraph"/>
              <w:widowControl/>
              <w:numPr>
                <w:ilvl w:val="0"/>
                <w:numId w:val="21"/>
              </w:numPr>
              <w:autoSpaceDE/>
              <w:autoSpaceDN/>
              <w:adjustRightInd/>
              <w:rPr>
                <w:rFonts w:eastAsiaTheme="minorHAnsi" w:cstheme="minorBidi"/>
                <w:b w:val="0"/>
                <w:color w:val="auto"/>
                <w:szCs w:val="22"/>
              </w:rPr>
            </w:pPr>
            <w:r>
              <w:rPr>
                <w:rFonts w:eastAsiaTheme="minorHAnsi" w:cstheme="minorBidi"/>
                <w:b w:val="0"/>
                <w:color w:val="auto"/>
                <w:szCs w:val="22"/>
              </w:rPr>
              <w:t xml:space="preserve">65% of </w:t>
            </w:r>
            <w:proofErr w:type="spellStart"/>
            <w:r w:rsidR="00506DC1" w:rsidRPr="007C10C3">
              <w:rPr>
                <w:rFonts w:eastAsiaTheme="minorHAnsi" w:cstheme="minorBidi"/>
                <w:b w:val="0"/>
                <w:i/>
                <w:color w:val="auto"/>
                <w:szCs w:val="22"/>
              </w:rPr>
              <w:t>i</w:t>
            </w:r>
            <w:r w:rsidRPr="007C10C3">
              <w:rPr>
                <w:rFonts w:eastAsiaTheme="minorHAnsi" w:cstheme="minorBidi"/>
                <w:b w:val="0"/>
                <w:i/>
                <w:color w:val="auto"/>
                <w:szCs w:val="22"/>
              </w:rPr>
              <w:t>madas</w:t>
            </w:r>
            <w:proofErr w:type="spellEnd"/>
            <w:r>
              <w:rPr>
                <w:rFonts w:eastAsiaTheme="minorHAnsi" w:cstheme="minorBidi"/>
                <w:b w:val="0"/>
                <w:color w:val="auto"/>
                <w:szCs w:val="22"/>
              </w:rPr>
              <w:t xml:space="preserve"> with established GDAPs against a target of 625 and a baseline of 40%</w:t>
            </w:r>
          </w:p>
          <w:p w:rsidR="001D2EC9" w:rsidRPr="001D2EC9" w:rsidRDefault="00CD08D1" w:rsidP="00526F4B">
            <w:pPr>
              <w:pStyle w:val="ListParagraph"/>
              <w:widowControl/>
              <w:numPr>
                <w:ilvl w:val="0"/>
                <w:numId w:val="5"/>
              </w:numPr>
              <w:autoSpaceDE/>
              <w:autoSpaceDN/>
              <w:adjustRightInd/>
              <w:ind w:left="357" w:hanging="357"/>
              <w:rPr>
                <w:rFonts w:eastAsiaTheme="minorHAnsi" w:cstheme="minorBidi"/>
                <w:b w:val="0"/>
                <w:color w:val="auto"/>
                <w:szCs w:val="22"/>
              </w:rPr>
            </w:pPr>
            <w:r w:rsidRPr="001D2EC9">
              <w:rPr>
                <w:rFonts w:eastAsiaTheme="minorHAnsi" w:cstheme="minorBidi"/>
                <w:b w:val="0"/>
                <w:color w:val="auto"/>
                <w:szCs w:val="22"/>
              </w:rPr>
              <w:t>Households with access to drinking water</w:t>
            </w:r>
          </w:p>
          <w:p w:rsidR="001D2EC9" w:rsidRPr="001D2EC9" w:rsidRDefault="00CD08D1" w:rsidP="0045777C">
            <w:pPr>
              <w:pStyle w:val="ListParagraph"/>
              <w:widowControl/>
              <w:numPr>
                <w:ilvl w:val="0"/>
                <w:numId w:val="21"/>
              </w:numPr>
              <w:autoSpaceDE/>
              <w:autoSpaceDN/>
              <w:adjustRightInd/>
              <w:rPr>
                <w:rFonts w:eastAsiaTheme="minorHAnsi" w:cstheme="minorBidi"/>
                <w:b w:val="0"/>
                <w:color w:val="auto"/>
                <w:szCs w:val="22"/>
              </w:rPr>
            </w:pPr>
            <w:r>
              <w:rPr>
                <w:rFonts w:eastAsiaTheme="minorHAnsi" w:cstheme="minorBidi"/>
                <w:b w:val="0"/>
                <w:color w:val="auto"/>
                <w:szCs w:val="22"/>
              </w:rPr>
              <w:t xml:space="preserve">74.2% of </w:t>
            </w:r>
            <w:r w:rsidR="001028B6">
              <w:rPr>
                <w:rFonts w:eastAsiaTheme="minorHAnsi" w:cstheme="minorBidi"/>
                <w:b w:val="0"/>
                <w:color w:val="auto"/>
                <w:szCs w:val="22"/>
              </w:rPr>
              <w:t>household</w:t>
            </w:r>
            <w:r>
              <w:rPr>
                <w:rFonts w:eastAsiaTheme="minorHAnsi" w:cstheme="minorBidi"/>
                <w:b w:val="0"/>
                <w:color w:val="auto"/>
                <w:szCs w:val="22"/>
              </w:rPr>
              <w:t>s have access to drinking water (defined as 300</w:t>
            </w:r>
            <w:r w:rsidR="007B00E4">
              <w:rPr>
                <w:rFonts w:eastAsiaTheme="minorHAnsi" w:cstheme="minorBidi"/>
                <w:b w:val="0"/>
                <w:color w:val="auto"/>
                <w:szCs w:val="22"/>
              </w:rPr>
              <w:t xml:space="preserve"> </w:t>
            </w:r>
            <w:r>
              <w:rPr>
                <w:rFonts w:eastAsiaTheme="minorHAnsi" w:cstheme="minorBidi"/>
                <w:b w:val="0"/>
                <w:color w:val="auto"/>
                <w:szCs w:val="22"/>
              </w:rPr>
              <w:t xml:space="preserve">m from </w:t>
            </w:r>
            <w:r w:rsidR="001028B6">
              <w:rPr>
                <w:rFonts w:eastAsiaTheme="minorHAnsi" w:cstheme="minorBidi"/>
                <w:b w:val="0"/>
                <w:color w:val="auto"/>
                <w:szCs w:val="22"/>
              </w:rPr>
              <w:t xml:space="preserve">household </w:t>
            </w:r>
            <w:r>
              <w:rPr>
                <w:rFonts w:eastAsiaTheme="minorHAnsi" w:cstheme="minorBidi"/>
                <w:b w:val="0"/>
                <w:color w:val="auto"/>
                <w:szCs w:val="22"/>
              </w:rPr>
              <w:t xml:space="preserve">dwelling) </w:t>
            </w:r>
          </w:p>
          <w:p w:rsidR="003332B4" w:rsidRDefault="00CD08D1" w:rsidP="00526F4B">
            <w:pPr>
              <w:pStyle w:val="ListParagraph"/>
              <w:widowControl/>
              <w:numPr>
                <w:ilvl w:val="0"/>
                <w:numId w:val="5"/>
              </w:numPr>
              <w:autoSpaceDE/>
              <w:autoSpaceDN/>
              <w:adjustRightInd/>
              <w:ind w:left="357" w:hanging="357"/>
              <w:rPr>
                <w:rFonts w:eastAsiaTheme="minorHAnsi" w:cstheme="minorBidi"/>
                <w:b w:val="0"/>
                <w:color w:val="auto"/>
                <w:szCs w:val="22"/>
              </w:rPr>
            </w:pPr>
            <w:r>
              <w:rPr>
                <w:rFonts w:eastAsiaTheme="minorHAnsi" w:cstheme="minorBidi"/>
                <w:b w:val="0"/>
                <w:color w:val="auto"/>
                <w:szCs w:val="22"/>
              </w:rPr>
              <w:t>Household</w:t>
            </w:r>
            <w:r w:rsidR="0026325E" w:rsidRPr="001D2EC9">
              <w:rPr>
                <w:rFonts w:eastAsiaTheme="minorHAnsi" w:cstheme="minorBidi"/>
                <w:b w:val="0"/>
                <w:color w:val="auto"/>
                <w:szCs w:val="22"/>
              </w:rPr>
              <w:t xml:space="preserve">s with </w:t>
            </w:r>
            <w:r>
              <w:rPr>
                <w:rFonts w:eastAsiaTheme="minorHAnsi" w:cstheme="minorBidi"/>
                <w:b w:val="0"/>
                <w:color w:val="auto"/>
                <w:szCs w:val="22"/>
              </w:rPr>
              <w:t>a</w:t>
            </w:r>
            <w:r w:rsidR="0026325E" w:rsidRPr="001D2EC9">
              <w:rPr>
                <w:rFonts w:eastAsiaTheme="minorHAnsi" w:cstheme="minorBidi"/>
                <w:b w:val="0"/>
                <w:color w:val="auto"/>
                <w:szCs w:val="22"/>
              </w:rPr>
              <w:t>ccess to rural roads (to access markets and basic social services)</w:t>
            </w:r>
          </w:p>
          <w:p w:rsidR="001D2EC9" w:rsidRPr="001D2EC9" w:rsidRDefault="00CD08D1" w:rsidP="0045777C">
            <w:pPr>
              <w:pStyle w:val="ListParagraph"/>
              <w:widowControl/>
              <w:numPr>
                <w:ilvl w:val="0"/>
                <w:numId w:val="21"/>
              </w:numPr>
              <w:autoSpaceDE/>
              <w:autoSpaceDN/>
              <w:adjustRightInd/>
              <w:rPr>
                <w:rFonts w:eastAsiaTheme="minorHAnsi" w:cstheme="minorBidi"/>
                <w:b w:val="0"/>
                <w:color w:val="auto"/>
                <w:szCs w:val="22"/>
              </w:rPr>
            </w:pPr>
            <w:r>
              <w:rPr>
                <w:rFonts w:eastAsiaTheme="minorHAnsi" w:cstheme="minorBidi"/>
                <w:b w:val="0"/>
                <w:color w:val="auto"/>
                <w:szCs w:val="22"/>
              </w:rPr>
              <w:t xml:space="preserve">93% of </w:t>
            </w:r>
            <w:r w:rsidR="001028B6">
              <w:rPr>
                <w:rFonts w:eastAsiaTheme="minorHAnsi" w:cstheme="minorBidi"/>
                <w:b w:val="0"/>
                <w:color w:val="auto"/>
                <w:szCs w:val="22"/>
              </w:rPr>
              <w:t xml:space="preserve">household </w:t>
            </w:r>
            <w:r>
              <w:rPr>
                <w:rFonts w:eastAsiaTheme="minorHAnsi" w:cstheme="minorBidi"/>
                <w:b w:val="0"/>
                <w:color w:val="auto"/>
                <w:szCs w:val="22"/>
              </w:rPr>
              <w:t xml:space="preserve">s </w:t>
            </w:r>
            <w:r w:rsidRPr="0045777C">
              <w:rPr>
                <w:rFonts w:eastAsiaTheme="minorHAnsi"/>
                <w:b w:val="0"/>
                <w:color w:val="auto"/>
              </w:rPr>
              <w:t>with</w:t>
            </w:r>
            <w:r>
              <w:rPr>
                <w:rFonts w:eastAsiaTheme="minorHAnsi" w:cstheme="minorBidi"/>
                <w:b w:val="0"/>
                <w:color w:val="auto"/>
                <w:szCs w:val="22"/>
              </w:rPr>
              <w:t xml:space="preserve"> direct access to rural roads against a target of 94% and a baseline of 75%</w:t>
            </w:r>
          </w:p>
        </w:tc>
      </w:tr>
      <w:tr w:rsidR="00D17733" w:rsidTr="00C369BE">
        <w:trPr>
          <w:trHeight w:val="746"/>
        </w:trPr>
        <w:tc>
          <w:tcPr>
            <w:tcW w:w="1174" w:type="pct"/>
            <w:tcBorders>
              <w:top w:val="single" w:sz="4" w:space="0" w:color="D9D9D9" w:themeColor="background1" w:themeShade="D9"/>
              <w:left w:val="single" w:sz="12" w:space="0" w:color="D9D9D9" w:themeColor="background1" w:themeShade="D9"/>
              <w:bottom w:val="single" w:sz="12" w:space="0" w:color="D9D9D9" w:themeColor="background1" w:themeShade="D9"/>
              <w:right w:val="single" w:sz="4" w:space="0" w:color="D9D9D9" w:themeColor="background1" w:themeShade="D9"/>
            </w:tcBorders>
            <w:vAlign w:val="center"/>
          </w:tcPr>
          <w:p w:rsidR="00FC5C89" w:rsidRPr="005F1AE0" w:rsidRDefault="00CD08D1" w:rsidP="00FC5C89">
            <w:pPr>
              <w:widowControl/>
              <w:autoSpaceDE/>
              <w:autoSpaceDN/>
              <w:adjustRightInd/>
              <w:rPr>
                <w:rFonts w:asciiTheme="minorHAnsi" w:eastAsiaTheme="minorHAnsi" w:hAnsiTheme="minorHAnsi" w:cs="Times New Roman"/>
                <w:color w:val="auto"/>
                <w:sz w:val="22"/>
                <w:szCs w:val="22"/>
              </w:rPr>
            </w:pPr>
            <w:r w:rsidRPr="005F1AE0">
              <w:rPr>
                <w:rFonts w:asciiTheme="minorHAnsi" w:eastAsiaTheme="minorHAnsi" w:hAnsiTheme="minorHAnsi" w:cs="Times New Roman"/>
                <w:color w:val="auto"/>
                <w:sz w:val="22"/>
                <w:szCs w:val="22"/>
              </w:rPr>
              <w:t>Key Outputs by Component</w:t>
            </w:r>
          </w:p>
          <w:p w:rsidR="00FC5C89" w:rsidRPr="005F1AE0" w:rsidRDefault="00CD08D1" w:rsidP="00FC5C89">
            <w:pPr>
              <w:widowControl/>
              <w:autoSpaceDE/>
              <w:autoSpaceDN/>
              <w:adjustRightInd/>
              <w:rPr>
                <w:rFonts w:asciiTheme="minorHAnsi" w:eastAsiaTheme="minorHAnsi" w:hAnsiTheme="minorHAnsi" w:cs="Times New Roman"/>
                <w:color w:val="auto"/>
                <w:sz w:val="22"/>
                <w:szCs w:val="22"/>
              </w:rPr>
            </w:pPr>
            <w:r w:rsidRPr="005F1AE0">
              <w:rPr>
                <w:rFonts w:asciiTheme="minorHAnsi" w:eastAsiaTheme="minorHAnsi" w:hAnsiTheme="minorHAnsi" w:cs="Times New Roman"/>
                <w:color w:val="auto"/>
                <w:sz w:val="22"/>
                <w:szCs w:val="22"/>
              </w:rPr>
              <w:t>(linked to the achievement of the Objective/Outcome 1)</w:t>
            </w:r>
          </w:p>
        </w:tc>
        <w:tc>
          <w:tcPr>
            <w:tcW w:w="3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tcPr>
          <w:p w:rsidR="00FC5C89" w:rsidRPr="00666344" w:rsidRDefault="00CD08D1" w:rsidP="00526F4B">
            <w:pPr>
              <w:pStyle w:val="ListParagraph"/>
              <w:widowControl/>
              <w:numPr>
                <w:ilvl w:val="0"/>
                <w:numId w:val="7"/>
              </w:numPr>
              <w:autoSpaceDE/>
              <w:autoSpaceDN/>
              <w:adjustRightInd/>
              <w:ind w:left="357" w:hanging="357"/>
              <w:rPr>
                <w:rFonts w:eastAsiaTheme="minorHAnsi" w:cstheme="minorBidi"/>
                <w:color w:val="auto"/>
                <w:szCs w:val="22"/>
              </w:rPr>
            </w:pPr>
            <w:r w:rsidRPr="00666344">
              <w:rPr>
                <w:rFonts w:eastAsiaTheme="minorHAnsi" w:cstheme="minorBidi"/>
                <w:color w:val="auto"/>
                <w:szCs w:val="22"/>
              </w:rPr>
              <w:t xml:space="preserve">Institutional </w:t>
            </w:r>
            <w:r w:rsidR="00BB32FA">
              <w:rPr>
                <w:rFonts w:eastAsiaTheme="minorHAnsi" w:cstheme="minorBidi"/>
                <w:color w:val="auto"/>
                <w:szCs w:val="22"/>
              </w:rPr>
              <w:t>s</w:t>
            </w:r>
            <w:r w:rsidRPr="00666344">
              <w:rPr>
                <w:rFonts w:eastAsiaTheme="minorHAnsi" w:cstheme="minorBidi"/>
                <w:color w:val="auto"/>
                <w:szCs w:val="22"/>
              </w:rPr>
              <w:t xml:space="preserve">upport and </w:t>
            </w:r>
            <w:r w:rsidR="00BB32FA">
              <w:rPr>
                <w:rFonts w:eastAsiaTheme="minorHAnsi" w:cstheme="minorBidi"/>
                <w:color w:val="auto"/>
                <w:szCs w:val="22"/>
              </w:rPr>
              <w:t>t</w:t>
            </w:r>
            <w:r w:rsidRPr="00666344">
              <w:rPr>
                <w:rFonts w:eastAsiaTheme="minorHAnsi" w:cstheme="minorBidi"/>
                <w:color w:val="auto"/>
                <w:szCs w:val="22"/>
              </w:rPr>
              <w:t xml:space="preserve">echnical </w:t>
            </w:r>
            <w:r w:rsidR="00BB32FA">
              <w:rPr>
                <w:rFonts w:eastAsiaTheme="minorHAnsi" w:cstheme="minorBidi"/>
                <w:color w:val="auto"/>
                <w:szCs w:val="22"/>
              </w:rPr>
              <w:t>a</w:t>
            </w:r>
            <w:r w:rsidRPr="00666344">
              <w:rPr>
                <w:rFonts w:eastAsiaTheme="minorHAnsi" w:cstheme="minorBidi"/>
                <w:color w:val="auto"/>
                <w:szCs w:val="22"/>
              </w:rPr>
              <w:t xml:space="preserve">ssistance for </w:t>
            </w:r>
            <w:r w:rsidR="00BB32FA">
              <w:rPr>
                <w:rFonts w:eastAsiaTheme="minorHAnsi" w:cstheme="minorBidi"/>
                <w:color w:val="auto"/>
                <w:szCs w:val="22"/>
              </w:rPr>
              <w:t>c</w:t>
            </w:r>
            <w:r w:rsidRPr="00666344">
              <w:rPr>
                <w:rFonts w:eastAsiaTheme="minorHAnsi" w:cstheme="minorBidi"/>
                <w:color w:val="auto"/>
                <w:szCs w:val="22"/>
              </w:rPr>
              <w:t xml:space="preserve">ommunity </w:t>
            </w:r>
            <w:r w:rsidR="00BB32FA">
              <w:rPr>
                <w:rFonts w:eastAsiaTheme="minorHAnsi" w:cstheme="minorBidi"/>
                <w:color w:val="auto"/>
                <w:szCs w:val="22"/>
              </w:rPr>
              <w:t>d</w:t>
            </w:r>
            <w:r w:rsidRPr="00666344">
              <w:rPr>
                <w:rFonts w:eastAsiaTheme="minorHAnsi" w:cstheme="minorBidi"/>
                <w:color w:val="auto"/>
                <w:szCs w:val="22"/>
              </w:rPr>
              <w:t xml:space="preserve">evelopment </w:t>
            </w:r>
            <w:r w:rsidR="00BB32FA">
              <w:rPr>
                <w:rFonts w:eastAsiaTheme="minorHAnsi" w:cstheme="minorBidi"/>
                <w:color w:val="auto"/>
                <w:szCs w:val="22"/>
              </w:rPr>
              <w:t>p</w:t>
            </w:r>
            <w:r w:rsidRPr="00666344">
              <w:rPr>
                <w:rFonts w:eastAsiaTheme="minorHAnsi" w:cstheme="minorBidi"/>
                <w:color w:val="auto"/>
                <w:szCs w:val="22"/>
              </w:rPr>
              <w:t>lan preparation and implementation in project areas</w:t>
            </w:r>
          </w:p>
          <w:p w:rsidR="00FD77CB" w:rsidRDefault="00CD08D1" w:rsidP="0045777C">
            <w:pPr>
              <w:pStyle w:val="ListParagraph"/>
              <w:widowControl/>
              <w:numPr>
                <w:ilvl w:val="0"/>
                <w:numId w:val="21"/>
              </w:numPr>
              <w:autoSpaceDE/>
              <w:autoSpaceDN/>
              <w:adjustRightInd/>
              <w:rPr>
                <w:rFonts w:eastAsiaTheme="minorHAnsi" w:cstheme="minorBidi"/>
                <w:b w:val="0"/>
                <w:color w:val="auto"/>
                <w:szCs w:val="22"/>
              </w:rPr>
            </w:pPr>
            <w:r>
              <w:rPr>
                <w:rFonts w:eastAsiaTheme="minorHAnsi" w:cstheme="minorBidi"/>
                <w:b w:val="0"/>
                <w:color w:val="auto"/>
                <w:szCs w:val="22"/>
              </w:rPr>
              <w:t xml:space="preserve">ODESYPANO </w:t>
            </w:r>
            <w:r w:rsidRPr="0045777C">
              <w:rPr>
                <w:rFonts w:eastAsiaTheme="minorHAnsi"/>
                <w:b w:val="0"/>
                <w:color w:val="auto"/>
              </w:rPr>
              <w:t>coverage</w:t>
            </w:r>
            <w:r>
              <w:rPr>
                <w:rFonts w:eastAsiaTheme="minorHAnsi" w:cstheme="minorBidi"/>
                <w:b w:val="0"/>
                <w:color w:val="auto"/>
                <w:szCs w:val="22"/>
              </w:rPr>
              <w:t xml:space="preserve"> expanded to 113 from </w:t>
            </w:r>
            <w:r w:rsidR="00666344">
              <w:rPr>
                <w:rFonts w:eastAsiaTheme="minorHAnsi" w:cstheme="minorBidi"/>
                <w:b w:val="0"/>
                <w:color w:val="auto"/>
                <w:szCs w:val="22"/>
              </w:rPr>
              <w:t>88</w:t>
            </w:r>
            <w:r w:rsidR="00CE76F8">
              <w:rPr>
                <w:rFonts w:eastAsiaTheme="minorHAnsi" w:cstheme="minorBidi"/>
                <w:b w:val="0"/>
                <w:color w:val="auto"/>
                <w:szCs w:val="22"/>
              </w:rPr>
              <w:t xml:space="preserve">, </w:t>
            </w:r>
            <w:r w:rsidR="00C369BE">
              <w:rPr>
                <w:rFonts w:eastAsiaTheme="minorHAnsi" w:cstheme="minorBidi"/>
                <w:b w:val="0"/>
                <w:color w:val="auto"/>
                <w:szCs w:val="22"/>
              </w:rPr>
              <w:t xml:space="preserve">representing </w:t>
            </w:r>
            <w:r w:rsidR="00CE76F8">
              <w:rPr>
                <w:rFonts w:eastAsiaTheme="minorHAnsi" w:cstheme="minorBidi"/>
                <w:b w:val="0"/>
                <w:color w:val="auto"/>
                <w:szCs w:val="22"/>
              </w:rPr>
              <w:t>more than 600,000</w:t>
            </w:r>
            <w:r w:rsidR="007B00E4">
              <w:rPr>
                <w:rFonts w:eastAsiaTheme="minorHAnsi" w:cstheme="minorBidi"/>
                <w:b w:val="0"/>
                <w:color w:val="auto"/>
                <w:szCs w:val="22"/>
              </w:rPr>
              <w:t xml:space="preserve"> </w:t>
            </w:r>
            <w:r w:rsidR="00CE76F8">
              <w:rPr>
                <w:rFonts w:eastAsiaTheme="minorHAnsi" w:cstheme="minorBidi"/>
                <w:b w:val="0"/>
                <w:color w:val="auto"/>
                <w:szCs w:val="22"/>
              </w:rPr>
              <w:t>ha</w:t>
            </w:r>
            <w:r w:rsidR="002F4F3A">
              <w:rPr>
                <w:rFonts w:eastAsiaTheme="minorHAnsi" w:cstheme="minorBidi"/>
                <w:b w:val="0"/>
                <w:color w:val="auto"/>
                <w:szCs w:val="22"/>
              </w:rPr>
              <w:t>,</w:t>
            </w:r>
            <w:r w:rsidR="00CE76F8">
              <w:rPr>
                <w:rFonts w:eastAsiaTheme="minorHAnsi" w:cstheme="minorBidi"/>
                <w:b w:val="0"/>
                <w:color w:val="auto"/>
                <w:szCs w:val="22"/>
              </w:rPr>
              <w:t xml:space="preserve"> representing 47% of the </w:t>
            </w:r>
            <w:r w:rsidR="007B00E4">
              <w:rPr>
                <w:rFonts w:eastAsiaTheme="minorHAnsi" w:cstheme="minorBidi"/>
                <w:b w:val="0"/>
                <w:color w:val="auto"/>
                <w:szCs w:val="22"/>
              </w:rPr>
              <w:t>n</w:t>
            </w:r>
            <w:r w:rsidR="00CE76F8">
              <w:rPr>
                <w:rFonts w:eastAsiaTheme="minorHAnsi" w:cstheme="minorBidi"/>
                <w:b w:val="0"/>
                <w:color w:val="auto"/>
                <w:szCs w:val="22"/>
              </w:rPr>
              <w:t>orth</w:t>
            </w:r>
            <w:r w:rsidR="007B00E4">
              <w:rPr>
                <w:rFonts w:eastAsiaTheme="minorHAnsi" w:cstheme="minorBidi"/>
                <w:b w:val="0"/>
                <w:color w:val="auto"/>
                <w:szCs w:val="22"/>
              </w:rPr>
              <w:t>w</w:t>
            </w:r>
            <w:r w:rsidR="00CE76F8">
              <w:rPr>
                <w:rFonts w:eastAsiaTheme="minorHAnsi" w:cstheme="minorBidi"/>
                <w:b w:val="0"/>
                <w:color w:val="auto"/>
                <w:szCs w:val="22"/>
              </w:rPr>
              <w:t>estern area</w:t>
            </w:r>
            <w:r w:rsidR="002F4F3A">
              <w:rPr>
                <w:rFonts w:eastAsiaTheme="minorHAnsi" w:cstheme="minorBidi"/>
                <w:b w:val="0"/>
                <w:color w:val="auto"/>
                <w:szCs w:val="22"/>
              </w:rPr>
              <w:t>.</w:t>
            </w:r>
          </w:p>
          <w:p w:rsidR="00BB0846" w:rsidRDefault="00CD08D1" w:rsidP="0045777C">
            <w:pPr>
              <w:pStyle w:val="ListParagraph"/>
              <w:widowControl/>
              <w:numPr>
                <w:ilvl w:val="0"/>
                <w:numId w:val="21"/>
              </w:numPr>
              <w:autoSpaceDE/>
              <w:autoSpaceDN/>
              <w:adjustRightInd/>
              <w:rPr>
                <w:rFonts w:eastAsiaTheme="minorHAnsi" w:cstheme="minorBidi"/>
                <w:b w:val="0"/>
                <w:color w:val="auto"/>
                <w:szCs w:val="22"/>
              </w:rPr>
            </w:pPr>
            <w:r>
              <w:rPr>
                <w:rFonts w:eastAsiaTheme="minorHAnsi" w:cstheme="minorBidi"/>
                <w:b w:val="0"/>
                <w:color w:val="auto"/>
                <w:szCs w:val="22"/>
              </w:rPr>
              <w:t xml:space="preserve">Direct </w:t>
            </w:r>
            <w:r w:rsidRPr="0045777C">
              <w:rPr>
                <w:rFonts w:eastAsiaTheme="minorHAnsi"/>
                <w:b w:val="0"/>
                <w:color w:val="auto"/>
              </w:rPr>
              <w:t>population</w:t>
            </w:r>
            <w:r>
              <w:rPr>
                <w:rFonts w:eastAsiaTheme="minorHAnsi" w:cstheme="minorBidi"/>
                <w:b w:val="0"/>
                <w:color w:val="auto"/>
                <w:szCs w:val="22"/>
              </w:rPr>
              <w:t xml:space="preserve"> benefiting from PNO4 reached 318,</w:t>
            </w:r>
            <w:r w:rsidR="00C369BE">
              <w:rPr>
                <w:rFonts w:eastAsiaTheme="minorHAnsi" w:cstheme="minorBidi"/>
                <w:b w:val="0"/>
                <w:color w:val="auto"/>
                <w:szCs w:val="22"/>
              </w:rPr>
              <w:t>000</w:t>
            </w:r>
            <w:r>
              <w:rPr>
                <w:rFonts w:eastAsiaTheme="minorHAnsi" w:cstheme="minorBidi"/>
                <w:b w:val="0"/>
                <w:color w:val="auto"/>
                <w:szCs w:val="22"/>
              </w:rPr>
              <w:t xml:space="preserve"> people (</w:t>
            </w:r>
            <w:r w:rsidR="00CE76F8">
              <w:rPr>
                <w:rFonts w:eastAsiaTheme="minorHAnsi" w:cstheme="minorBidi"/>
                <w:b w:val="0"/>
                <w:color w:val="auto"/>
                <w:szCs w:val="22"/>
              </w:rPr>
              <w:t>67,000</w:t>
            </w:r>
            <w:r>
              <w:rPr>
                <w:rFonts w:eastAsiaTheme="minorHAnsi" w:cstheme="minorBidi"/>
                <w:b w:val="0"/>
                <w:color w:val="auto"/>
                <w:szCs w:val="22"/>
              </w:rPr>
              <w:t xml:space="preserve"> </w:t>
            </w:r>
            <w:r w:rsidR="001028B6">
              <w:rPr>
                <w:rFonts w:eastAsiaTheme="minorHAnsi" w:cstheme="minorBidi"/>
                <w:b w:val="0"/>
                <w:color w:val="auto"/>
                <w:szCs w:val="22"/>
              </w:rPr>
              <w:t>households</w:t>
            </w:r>
            <w:r>
              <w:rPr>
                <w:rFonts w:eastAsiaTheme="minorHAnsi" w:cstheme="minorBidi"/>
                <w:b w:val="0"/>
                <w:color w:val="auto"/>
                <w:szCs w:val="22"/>
              </w:rPr>
              <w:t>)</w:t>
            </w:r>
            <w:r w:rsidR="00CE76F8">
              <w:rPr>
                <w:rFonts w:eastAsiaTheme="minorHAnsi" w:cstheme="minorBidi"/>
                <w:b w:val="0"/>
                <w:color w:val="auto"/>
                <w:szCs w:val="22"/>
              </w:rPr>
              <w:t>, covering 48% of the total population of the North-West regions</w:t>
            </w:r>
            <w:r w:rsidR="002F4F3A">
              <w:rPr>
                <w:rFonts w:eastAsiaTheme="minorHAnsi" w:cstheme="minorBidi"/>
                <w:b w:val="0"/>
                <w:color w:val="auto"/>
                <w:szCs w:val="22"/>
              </w:rPr>
              <w:t>.</w:t>
            </w:r>
          </w:p>
          <w:p w:rsidR="00FD77CB" w:rsidRPr="00AE7ADF" w:rsidRDefault="00CD08D1" w:rsidP="0045777C">
            <w:pPr>
              <w:pStyle w:val="ListParagraph"/>
              <w:widowControl/>
              <w:numPr>
                <w:ilvl w:val="0"/>
                <w:numId w:val="21"/>
              </w:numPr>
              <w:autoSpaceDE/>
              <w:autoSpaceDN/>
              <w:adjustRightInd/>
              <w:rPr>
                <w:rFonts w:eastAsiaTheme="minorHAnsi" w:cstheme="minorBidi"/>
                <w:b w:val="0"/>
                <w:color w:val="auto"/>
                <w:szCs w:val="22"/>
              </w:rPr>
            </w:pPr>
            <w:r>
              <w:rPr>
                <w:rFonts w:eastAsiaTheme="minorHAnsi" w:cstheme="minorBidi"/>
                <w:b w:val="0"/>
                <w:color w:val="auto"/>
                <w:szCs w:val="22"/>
              </w:rPr>
              <w:t xml:space="preserve">All </w:t>
            </w:r>
            <w:proofErr w:type="spellStart"/>
            <w:r w:rsidR="00506DC1">
              <w:rPr>
                <w:rFonts w:eastAsiaTheme="minorHAnsi" w:cstheme="minorBidi"/>
                <w:b w:val="0"/>
                <w:i/>
                <w:color w:val="auto"/>
                <w:szCs w:val="22"/>
              </w:rPr>
              <w:t>i</w:t>
            </w:r>
            <w:r w:rsidRPr="007C10C3">
              <w:rPr>
                <w:rFonts w:eastAsiaTheme="minorHAnsi" w:cstheme="minorBidi"/>
                <w:b w:val="0"/>
                <w:i/>
                <w:color w:val="auto"/>
                <w:szCs w:val="22"/>
              </w:rPr>
              <w:t>madas</w:t>
            </w:r>
            <w:proofErr w:type="spellEnd"/>
            <w:r>
              <w:rPr>
                <w:rFonts w:eastAsiaTheme="minorHAnsi" w:cstheme="minorBidi"/>
                <w:b w:val="0"/>
                <w:color w:val="auto"/>
                <w:szCs w:val="22"/>
              </w:rPr>
              <w:t xml:space="preserve"> (113) with validated </w:t>
            </w:r>
            <w:r w:rsidR="00AE7ADF">
              <w:rPr>
                <w:rFonts w:eastAsiaTheme="minorHAnsi" w:cstheme="minorBidi"/>
                <w:b w:val="0"/>
                <w:color w:val="auto"/>
                <w:szCs w:val="22"/>
              </w:rPr>
              <w:t>PDC</w:t>
            </w:r>
            <w:r w:rsidRPr="00AE7ADF">
              <w:rPr>
                <w:rFonts w:eastAsiaTheme="minorHAnsi" w:cstheme="minorBidi"/>
                <w:b w:val="0"/>
                <w:color w:val="auto"/>
                <w:szCs w:val="22"/>
              </w:rPr>
              <w:t>s</w:t>
            </w:r>
            <w:r w:rsidR="00AE7ADF" w:rsidRPr="00AE7ADF">
              <w:rPr>
                <w:rFonts w:eastAsiaTheme="majorEastAsia" w:cstheme="majorBidi"/>
                <w:b w:val="0"/>
                <w:bCs/>
                <w:color w:val="000000" w:themeColor="text1"/>
                <w:szCs w:val="22"/>
              </w:rPr>
              <w:t xml:space="preserve"> </w:t>
            </w:r>
            <w:r w:rsidR="00AE7ADF">
              <w:rPr>
                <w:rFonts w:eastAsiaTheme="majorEastAsia" w:cstheme="majorBidi"/>
                <w:b w:val="0"/>
                <w:bCs/>
                <w:color w:val="000000" w:themeColor="text1"/>
                <w:szCs w:val="22"/>
              </w:rPr>
              <w:t xml:space="preserve">and </w:t>
            </w:r>
            <w:r w:rsidR="00AE7ADF" w:rsidRPr="00AE7ADF">
              <w:rPr>
                <w:rFonts w:eastAsiaTheme="majorEastAsia" w:cstheme="majorBidi"/>
                <w:b w:val="0"/>
                <w:bCs/>
                <w:color w:val="000000" w:themeColor="text1"/>
                <w:szCs w:val="22"/>
              </w:rPr>
              <w:t xml:space="preserve">661 CPAs </w:t>
            </w:r>
            <w:r w:rsidR="00AE7ADF">
              <w:rPr>
                <w:rFonts w:eastAsiaTheme="majorEastAsia" w:cstheme="majorBidi"/>
                <w:b w:val="0"/>
                <w:bCs/>
                <w:color w:val="000000" w:themeColor="text1"/>
                <w:szCs w:val="22"/>
              </w:rPr>
              <w:t xml:space="preserve">approved </w:t>
            </w:r>
            <w:r w:rsidR="00AE7ADF" w:rsidRPr="00AE7ADF">
              <w:rPr>
                <w:rFonts w:eastAsiaTheme="majorEastAsia" w:cstheme="majorBidi"/>
                <w:b w:val="0"/>
                <w:bCs/>
                <w:color w:val="000000" w:themeColor="text1"/>
                <w:szCs w:val="22"/>
              </w:rPr>
              <w:t>against 515 planned</w:t>
            </w:r>
            <w:r w:rsidR="0072292F">
              <w:rPr>
                <w:rFonts w:eastAsiaTheme="majorEastAsia" w:cstheme="majorBidi"/>
                <w:b w:val="0"/>
                <w:bCs/>
                <w:color w:val="000000" w:themeColor="text1"/>
                <w:szCs w:val="22"/>
              </w:rPr>
              <w:t>.</w:t>
            </w:r>
          </w:p>
          <w:p w:rsidR="00FC5C89" w:rsidRDefault="00CD08D1" w:rsidP="0045777C">
            <w:pPr>
              <w:pStyle w:val="ListParagraph"/>
              <w:widowControl/>
              <w:numPr>
                <w:ilvl w:val="0"/>
                <w:numId w:val="21"/>
              </w:numPr>
              <w:autoSpaceDE/>
              <w:autoSpaceDN/>
              <w:adjustRightInd/>
              <w:rPr>
                <w:rFonts w:eastAsiaTheme="minorHAnsi" w:cstheme="minorBidi"/>
                <w:b w:val="0"/>
                <w:color w:val="auto"/>
                <w:szCs w:val="22"/>
              </w:rPr>
            </w:pPr>
            <w:r>
              <w:rPr>
                <w:rFonts w:eastAsiaTheme="minorHAnsi" w:cstheme="minorBidi"/>
                <w:b w:val="0"/>
                <w:color w:val="auto"/>
                <w:szCs w:val="22"/>
              </w:rPr>
              <w:t>87</w:t>
            </w:r>
            <w:r w:rsidRPr="00A26482">
              <w:rPr>
                <w:rFonts w:eastAsiaTheme="minorHAnsi" w:cstheme="minorBidi"/>
                <w:b w:val="0"/>
                <w:color w:val="auto"/>
                <w:szCs w:val="22"/>
              </w:rPr>
              <w:t xml:space="preserve"> GDAPs </w:t>
            </w:r>
            <w:r w:rsidRPr="0045777C">
              <w:rPr>
                <w:rFonts w:eastAsiaTheme="minorHAnsi"/>
                <w:b w:val="0"/>
                <w:color w:val="auto"/>
              </w:rPr>
              <w:t>established</w:t>
            </w:r>
            <w:r w:rsidRPr="00A26482">
              <w:rPr>
                <w:rFonts w:eastAsiaTheme="minorHAnsi" w:cstheme="minorBidi"/>
                <w:b w:val="0"/>
                <w:color w:val="auto"/>
                <w:szCs w:val="22"/>
              </w:rPr>
              <w:t xml:space="preserve"> to develop a variety of community-based on-farm and off-farm activities and rural services</w:t>
            </w:r>
            <w:r w:rsidR="00CA42F7">
              <w:rPr>
                <w:rFonts w:eastAsiaTheme="minorHAnsi" w:cstheme="minorBidi"/>
                <w:b w:val="0"/>
                <w:color w:val="auto"/>
                <w:szCs w:val="22"/>
              </w:rPr>
              <w:t>,</w:t>
            </w:r>
            <w:r w:rsidR="00D27621">
              <w:rPr>
                <w:rFonts w:eastAsiaTheme="minorHAnsi" w:cstheme="minorBidi"/>
                <w:b w:val="0"/>
                <w:color w:val="auto"/>
                <w:szCs w:val="22"/>
              </w:rPr>
              <w:t xml:space="preserve"> leading to </w:t>
            </w:r>
            <w:r w:rsidR="00497FBA">
              <w:rPr>
                <w:rFonts w:eastAsiaTheme="minorHAnsi" w:cstheme="minorBidi"/>
                <w:b w:val="0"/>
                <w:color w:val="auto"/>
                <w:szCs w:val="22"/>
              </w:rPr>
              <w:t>548</w:t>
            </w:r>
            <w:r w:rsidR="00D27621">
              <w:rPr>
                <w:rFonts w:eastAsiaTheme="minorHAnsi" w:cstheme="minorBidi"/>
                <w:b w:val="0"/>
                <w:color w:val="auto"/>
                <w:szCs w:val="22"/>
              </w:rPr>
              <w:t xml:space="preserve"> annual programmatic plans signed and executed between ODESYPANO and GDAPs</w:t>
            </w:r>
            <w:r w:rsidR="0072292F">
              <w:rPr>
                <w:rFonts w:eastAsiaTheme="minorHAnsi" w:cstheme="minorBidi"/>
                <w:b w:val="0"/>
                <w:color w:val="auto"/>
                <w:szCs w:val="22"/>
              </w:rPr>
              <w:t>.</w:t>
            </w:r>
          </w:p>
          <w:p w:rsidR="00666344" w:rsidRPr="0045777C" w:rsidRDefault="00CD08D1" w:rsidP="0045777C">
            <w:pPr>
              <w:pStyle w:val="ListParagraph"/>
              <w:widowControl/>
              <w:numPr>
                <w:ilvl w:val="0"/>
                <w:numId w:val="21"/>
              </w:numPr>
              <w:autoSpaceDE/>
              <w:autoSpaceDN/>
              <w:adjustRightInd/>
              <w:rPr>
                <w:rFonts w:eastAsiaTheme="minorHAnsi"/>
                <w:b w:val="0"/>
                <w:color w:val="auto"/>
              </w:rPr>
            </w:pPr>
            <w:r>
              <w:rPr>
                <w:rFonts w:eastAsiaTheme="minorHAnsi" w:cstheme="minorBidi"/>
                <w:b w:val="0"/>
                <w:color w:val="auto"/>
                <w:szCs w:val="22"/>
              </w:rPr>
              <w:t xml:space="preserve">77% of </w:t>
            </w:r>
            <w:proofErr w:type="spellStart"/>
            <w:r w:rsidR="00506DC1">
              <w:rPr>
                <w:rFonts w:eastAsiaTheme="minorHAnsi"/>
                <w:b w:val="0"/>
                <w:i/>
                <w:color w:val="auto"/>
              </w:rPr>
              <w:t>i</w:t>
            </w:r>
            <w:r w:rsidRPr="007C10C3">
              <w:rPr>
                <w:rFonts w:eastAsiaTheme="minorHAnsi"/>
                <w:b w:val="0"/>
                <w:i/>
                <w:color w:val="auto"/>
              </w:rPr>
              <w:t>madas</w:t>
            </w:r>
            <w:proofErr w:type="spellEnd"/>
            <w:r w:rsidRPr="0045777C">
              <w:rPr>
                <w:rFonts w:eastAsiaTheme="minorHAnsi"/>
                <w:b w:val="0"/>
                <w:color w:val="auto"/>
              </w:rPr>
              <w:t xml:space="preserve"> with GDAPs against a target of 62% and a baseline of 40%</w:t>
            </w:r>
            <w:r w:rsidR="0072292F">
              <w:rPr>
                <w:rFonts w:eastAsiaTheme="minorHAnsi"/>
                <w:b w:val="0"/>
                <w:color w:val="auto"/>
              </w:rPr>
              <w:t>.</w:t>
            </w:r>
          </w:p>
          <w:p w:rsidR="00BB0846"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t>94% of investments planned in PDCs have been executed against a target of 80%</w:t>
            </w:r>
            <w:r w:rsidR="0072292F">
              <w:rPr>
                <w:rFonts w:eastAsiaTheme="minorHAnsi"/>
                <w:b w:val="0"/>
                <w:color w:val="auto"/>
              </w:rPr>
              <w:t>.</w:t>
            </w:r>
            <w:r w:rsidRPr="0045777C">
              <w:rPr>
                <w:rFonts w:eastAsiaTheme="minorHAnsi"/>
                <w:b w:val="0"/>
                <w:color w:val="auto"/>
              </w:rPr>
              <w:t xml:space="preserve"> </w:t>
            </w:r>
          </w:p>
          <w:p w:rsidR="00BB0846"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t xml:space="preserve">Co-financing from ODESYPANO partners reached 41% and beneficiaries’ </w:t>
            </w:r>
            <w:r w:rsidR="00334B46" w:rsidRPr="0045777C">
              <w:rPr>
                <w:rFonts w:eastAsiaTheme="minorHAnsi"/>
                <w:b w:val="0"/>
                <w:color w:val="auto"/>
              </w:rPr>
              <w:t xml:space="preserve">(cash/in-kind) </w:t>
            </w:r>
            <w:r w:rsidRPr="0045777C">
              <w:rPr>
                <w:rFonts w:eastAsiaTheme="minorHAnsi"/>
                <w:b w:val="0"/>
                <w:color w:val="auto"/>
              </w:rPr>
              <w:t>contribution reached 10.3%</w:t>
            </w:r>
            <w:r w:rsidR="0072292F">
              <w:rPr>
                <w:rFonts w:eastAsiaTheme="minorHAnsi"/>
                <w:b w:val="0"/>
                <w:color w:val="auto"/>
              </w:rPr>
              <w:t>,</w:t>
            </w:r>
            <w:r w:rsidRPr="0045777C">
              <w:rPr>
                <w:rFonts w:eastAsiaTheme="minorHAnsi"/>
                <w:b w:val="0"/>
                <w:color w:val="auto"/>
              </w:rPr>
              <w:t xml:space="preserve"> at par with</w:t>
            </w:r>
            <w:r w:rsidR="0072292F">
              <w:rPr>
                <w:rFonts w:eastAsiaTheme="minorHAnsi"/>
                <w:b w:val="0"/>
                <w:color w:val="auto"/>
              </w:rPr>
              <w:t xml:space="preserve"> the</w:t>
            </w:r>
            <w:r w:rsidRPr="0045777C">
              <w:rPr>
                <w:rFonts w:eastAsiaTheme="minorHAnsi"/>
                <w:b w:val="0"/>
                <w:color w:val="auto"/>
              </w:rPr>
              <w:t xml:space="preserve"> 10% target</w:t>
            </w:r>
            <w:r w:rsidR="0072292F">
              <w:rPr>
                <w:rFonts w:eastAsiaTheme="minorHAnsi"/>
                <w:b w:val="0"/>
                <w:color w:val="auto"/>
              </w:rPr>
              <w:t>.</w:t>
            </w:r>
          </w:p>
          <w:p w:rsidR="00A612F3" w:rsidRPr="00A612F3" w:rsidRDefault="00CD08D1" w:rsidP="0045777C">
            <w:pPr>
              <w:pStyle w:val="ListParagraph"/>
              <w:widowControl/>
              <w:numPr>
                <w:ilvl w:val="0"/>
                <w:numId w:val="21"/>
              </w:numPr>
              <w:autoSpaceDE/>
              <w:autoSpaceDN/>
              <w:adjustRightInd/>
              <w:rPr>
                <w:rFonts w:eastAsiaTheme="minorHAnsi" w:cstheme="minorBidi"/>
                <w:b w:val="0"/>
                <w:color w:val="auto"/>
                <w:szCs w:val="22"/>
              </w:rPr>
            </w:pPr>
            <w:r w:rsidRPr="0045777C">
              <w:rPr>
                <w:rFonts w:eastAsiaTheme="minorHAnsi"/>
                <w:b w:val="0"/>
                <w:color w:val="auto"/>
              </w:rPr>
              <w:t>A total of TND</w:t>
            </w:r>
            <w:r w:rsidR="00CA42F7">
              <w:rPr>
                <w:rFonts w:eastAsiaTheme="minorHAnsi"/>
                <w:b w:val="0"/>
                <w:color w:val="auto"/>
              </w:rPr>
              <w:t xml:space="preserve"> </w:t>
            </w:r>
            <w:r w:rsidRPr="0045777C">
              <w:rPr>
                <w:rFonts w:eastAsiaTheme="minorHAnsi"/>
                <w:b w:val="0"/>
                <w:color w:val="auto"/>
              </w:rPr>
              <w:t>1</w:t>
            </w:r>
            <w:r w:rsidR="00CE76F8" w:rsidRPr="0045777C">
              <w:rPr>
                <w:rFonts w:eastAsiaTheme="minorHAnsi"/>
                <w:b w:val="0"/>
                <w:color w:val="auto"/>
              </w:rPr>
              <w:t>44</w:t>
            </w:r>
            <w:r w:rsidR="00CA42F7">
              <w:rPr>
                <w:rFonts w:eastAsiaTheme="minorHAnsi"/>
                <w:b w:val="0"/>
                <w:color w:val="auto"/>
              </w:rPr>
              <w:t xml:space="preserve"> million</w:t>
            </w:r>
            <w:r w:rsidRPr="0045777C">
              <w:rPr>
                <w:rFonts w:eastAsiaTheme="minorHAnsi"/>
                <w:b w:val="0"/>
                <w:color w:val="auto"/>
              </w:rPr>
              <w:t xml:space="preserve"> w</w:t>
            </w:r>
            <w:r w:rsidR="00CA42F7">
              <w:rPr>
                <w:rFonts w:eastAsiaTheme="minorHAnsi"/>
                <w:b w:val="0"/>
                <w:color w:val="auto"/>
              </w:rPr>
              <w:t>as</w:t>
            </w:r>
            <w:r w:rsidRPr="0045777C">
              <w:rPr>
                <w:rFonts w:eastAsiaTheme="minorHAnsi"/>
                <w:b w:val="0"/>
                <w:color w:val="auto"/>
              </w:rPr>
              <w:t xml:space="preserve"> invest</w:t>
            </w:r>
            <w:r w:rsidRPr="0045777C">
              <w:rPr>
                <w:rFonts w:eastAsiaTheme="minorHAnsi"/>
                <w:b w:val="0"/>
                <w:color w:val="auto"/>
              </w:rPr>
              <w:t>ed</w:t>
            </w:r>
            <w:r w:rsidR="0072292F">
              <w:rPr>
                <w:rFonts w:eastAsiaTheme="minorHAnsi"/>
                <w:b w:val="0"/>
                <w:color w:val="auto"/>
              </w:rPr>
              <w:t>,</w:t>
            </w:r>
            <w:r w:rsidRPr="0045777C">
              <w:rPr>
                <w:rFonts w:eastAsiaTheme="minorHAnsi"/>
                <w:b w:val="0"/>
                <w:color w:val="auto"/>
              </w:rPr>
              <w:t xml:space="preserve"> </w:t>
            </w:r>
            <w:r w:rsidR="00C41026" w:rsidRPr="0045777C">
              <w:rPr>
                <w:rFonts w:eastAsiaTheme="minorHAnsi"/>
                <w:b w:val="0"/>
                <w:color w:val="auto"/>
              </w:rPr>
              <w:t>distributed as follows: TND</w:t>
            </w:r>
            <w:r w:rsidR="00CA42F7">
              <w:rPr>
                <w:rFonts w:eastAsiaTheme="minorHAnsi"/>
                <w:b w:val="0"/>
                <w:color w:val="auto"/>
              </w:rPr>
              <w:t xml:space="preserve"> </w:t>
            </w:r>
            <w:r w:rsidRPr="0045777C">
              <w:rPr>
                <w:rFonts w:eastAsiaTheme="minorHAnsi"/>
                <w:b w:val="0"/>
                <w:color w:val="auto"/>
              </w:rPr>
              <w:t>77.5</w:t>
            </w:r>
            <w:r w:rsidR="00CA42F7">
              <w:rPr>
                <w:rFonts w:eastAsiaTheme="minorHAnsi"/>
                <w:b w:val="0"/>
                <w:color w:val="auto"/>
              </w:rPr>
              <w:t xml:space="preserve"> million</w:t>
            </w:r>
            <w:r w:rsidRPr="0045777C">
              <w:rPr>
                <w:rFonts w:eastAsiaTheme="minorHAnsi"/>
                <w:b w:val="0"/>
                <w:color w:val="auto"/>
              </w:rPr>
              <w:t xml:space="preserve"> from PNO4, </w:t>
            </w:r>
            <w:r w:rsidR="00C41026" w:rsidRPr="0045777C">
              <w:rPr>
                <w:rFonts w:eastAsiaTheme="minorHAnsi"/>
                <w:b w:val="0"/>
                <w:color w:val="auto"/>
              </w:rPr>
              <w:t>TND</w:t>
            </w:r>
            <w:r w:rsidR="00CA42F7">
              <w:rPr>
                <w:rFonts w:eastAsiaTheme="minorHAnsi"/>
                <w:b w:val="0"/>
                <w:color w:val="auto"/>
              </w:rPr>
              <w:t xml:space="preserve"> </w:t>
            </w:r>
            <w:r w:rsidRPr="0045777C">
              <w:rPr>
                <w:rFonts w:eastAsiaTheme="minorHAnsi"/>
                <w:b w:val="0"/>
                <w:color w:val="auto"/>
              </w:rPr>
              <w:t>53.5</w:t>
            </w:r>
            <w:r w:rsidR="00CA42F7">
              <w:rPr>
                <w:rFonts w:eastAsiaTheme="minorHAnsi"/>
                <w:b w:val="0"/>
                <w:color w:val="auto"/>
              </w:rPr>
              <w:t xml:space="preserve"> million</w:t>
            </w:r>
            <w:r w:rsidRPr="0045777C">
              <w:rPr>
                <w:rFonts w:eastAsiaTheme="minorHAnsi"/>
                <w:b w:val="0"/>
                <w:color w:val="auto"/>
              </w:rPr>
              <w:t xml:space="preserve"> from part</w:t>
            </w:r>
            <w:r w:rsidR="00CE76F8" w:rsidRPr="0045777C">
              <w:rPr>
                <w:rFonts w:eastAsiaTheme="minorHAnsi"/>
                <w:b w:val="0"/>
                <w:color w:val="auto"/>
              </w:rPr>
              <w:t>ners</w:t>
            </w:r>
            <w:r w:rsidR="00CA42F7">
              <w:rPr>
                <w:rFonts w:eastAsiaTheme="minorHAnsi"/>
                <w:b w:val="0"/>
                <w:color w:val="auto"/>
              </w:rPr>
              <w:t>,</w:t>
            </w:r>
            <w:r w:rsidR="00CE76F8" w:rsidRPr="0045777C">
              <w:rPr>
                <w:rFonts w:eastAsiaTheme="minorHAnsi"/>
                <w:b w:val="0"/>
                <w:color w:val="auto"/>
              </w:rPr>
              <w:t xml:space="preserve"> and </w:t>
            </w:r>
            <w:r w:rsidR="00C41026" w:rsidRPr="0045777C">
              <w:rPr>
                <w:rFonts w:eastAsiaTheme="minorHAnsi"/>
                <w:b w:val="0"/>
                <w:color w:val="auto"/>
              </w:rPr>
              <w:t>TND</w:t>
            </w:r>
            <w:r w:rsidR="00CA42F7">
              <w:rPr>
                <w:rFonts w:eastAsiaTheme="minorHAnsi"/>
                <w:b w:val="0"/>
                <w:color w:val="auto"/>
              </w:rPr>
              <w:t xml:space="preserve"> </w:t>
            </w:r>
            <w:r w:rsidR="00CE76F8" w:rsidRPr="0045777C">
              <w:rPr>
                <w:rFonts w:eastAsiaTheme="minorHAnsi"/>
                <w:b w:val="0"/>
                <w:color w:val="auto"/>
              </w:rPr>
              <w:t>13</w:t>
            </w:r>
            <w:r w:rsidR="00CE76F8">
              <w:rPr>
                <w:rFonts w:eastAsiaTheme="minorHAnsi" w:cstheme="minorBidi"/>
                <w:b w:val="0"/>
                <w:color w:val="auto"/>
                <w:szCs w:val="22"/>
              </w:rPr>
              <w:t xml:space="preserve"> </w:t>
            </w:r>
            <w:r w:rsidR="00CA42F7">
              <w:rPr>
                <w:rFonts w:eastAsiaTheme="minorHAnsi"/>
                <w:b w:val="0"/>
                <w:color w:val="auto"/>
              </w:rPr>
              <w:t>million</w:t>
            </w:r>
            <w:r>
              <w:rPr>
                <w:rFonts w:eastAsiaTheme="minorHAnsi" w:cstheme="minorBidi"/>
                <w:b w:val="0"/>
                <w:color w:val="auto"/>
                <w:szCs w:val="22"/>
              </w:rPr>
              <w:t xml:space="preserve"> from benefic</w:t>
            </w:r>
            <w:r w:rsidR="00CE76F8">
              <w:rPr>
                <w:rFonts w:eastAsiaTheme="minorHAnsi" w:cstheme="minorBidi"/>
                <w:b w:val="0"/>
                <w:color w:val="auto"/>
                <w:szCs w:val="22"/>
              </w:rPr>
              <w:t>i</w:t>
            </w:r>
            <w:r>
              <w:rPr>
                <w:rFonts w:eastAsiaTheme="minorHAnsi" w:cstheme="minorBidi"/>
                <w:b w:val="0"/>
                <w:color w:val="auto"/>
                <w:szCs w:val="22"/>
              </w:rPr>
              <w:t>aries</w:t>
            </w:r>
            <w:r w:rsidR="0072292F">
              <w:rPr>
                <w:rFonts w:eastAsiaTheme="minorHAnsi" w:cstheme="minorBidi"/>
                <w:b w:val="0"/>
                <w:color w:val="auto"/>
                <w:szCs w:val="22"/>
              </w:rPr>
              <w:t>.</w:t>
            </w:r>
          </w:p>
          <w:p w:rsidR="00FC5C89" w:rsidRPr="00666344" w:rsidRDefault="00CD08D1" w:rsidP="00526F4B">
            <w:pPr>
              <w:pStyle w:val="ListParagraph"/>
              <w:widowControl/>
              <w:numPr>
                <w:ilvl w:val="0"/>
                <w:numId w:val="7"/>
              </w:numPr>
              <w:autoSpaceDE/>
              <w:autoSpaceDN/>
              <w:adjustRightInd/>
              <w:ind w:left="357" w:hanging="357"/>
              <w:rPr>
                <w:rFonts w:eastAsiaTheme="minorHAnsi" w:cstheme="minorBidi"/>
                <w:color w:val="auto"/>
                <w:szCs w:val="22"/>
              </w:rPr>
            </w:pPr>
            <w:r w:rsidRPr="00666344">
              <w:rPr>
                <w:rFonts w:eastAsiaTheme="minorHAnsi" w:cstheme="minorBidi"/>
                <w:color w:val="auto"/>
                <w:szCs w:val="22"/>
              </w:rPr>
              <w:t xml:space="preserve">Support for agricultural and pastoral production and income-generating activities in the project area </w:t>
            </w:r>
          </w:p>
          <w:p w:rsidR="00FC5C89" w:rsidRPr="0045777C" w:rsidRDefault="00CD08D1" w:rsidP="0045777C">
            <w:pPr>
              <w:pStyle w:val="ListParagraph"/>
              <w:widowControl/>
              <w:numPr>
                <w:ilvl w:val="0"/>
                <w:numId w:val="21"/>
              </w:numPr>
              <w:autoSpaceDE/>
              <w:autoSpaceDN/>
              <w:adjustRightInd/>
              <w:rPr>
                <w:rFonts w:eastAsiaTheme="minorHAnsi"/>
                <w:b w:val="0"/>
                <w:color w:val="auto"/>
              </w:rPr>
            </w:pPr>
            <w:r>
              <w:rPr>
                <w:rFonts w:eastAsiaTheme="minorHAnsi" w:cstheme="minorBidi"/>
                <w:b w:val="0"/>
                <w:color w:val="auto"/>
                <w:szCs w:val="22"/>
              </w:rPr>
              <w:t>8</w:t>
            </w:r>
            <w:r w:rsidRPr="0045777C">
              <w:rPr>
                <w:rFonts w:eastAsiaTheme="minorHAnsi"/>
                <w:b w:val="0"/>
                <w:color w:val="auto"/>
              </w:rPr>
              <w:t xml:space="preserve">,226 honey producers </w:t>
            </w:r>
            <w:r w:rsidRPr="0045777C">
              <w:rPr>
                <w:rFonts w:eastAsiaTheme="minorHAnsi"/>
                <w:b w:val="0"/>
                <w:color w:val="auto"/>
              </w:rPr>
              <w:t>trained</w:t>
            </w:r>
            <w:r w:rsidR="00CA42F7">
              <w:rPr>
                <w:rFonts w:eastAsiaTheme="minorHAnsi"/>
                <w:b w:val="0"/>
                <w:color w:val="auto"/>
              </w:rPr>
              <w:t>,</w:t>
            </w:r>
            <w:r w:rsidRPr="0045777C">
              <w:rPr>
                <w:rFonts w:eastAsiaTheme="minorHAnsi"/>
                <w:b w:val="0"/>
                <w:color w:val="auto"/>
              </w:rPr>
              <w:t xml:space="preserve"> more than 4,000 farmers participated in local and national fairs, </w:t>
            </w:r>
            <w:r w:rsidR="00CA42F7">
              <w:rPr>
                <w:rFonts w:eastAsiaTheme="minorHAnsi"/>
                <w:b w:val="0"/>
                <w:color w:val="auto"/>
              </w:rPr>
              <w:t xml:space="preserve">and </w:t>
            </w:r>
            <w:r w:rsidRPr="0045777C">
              <w:rPr>
                <w:rFonts w:eastAsiaTheme="minorHAnsi"/>
                <w:b w:val="0"/>
                <w:color w:val="auto"/>
              </w:rPr>
              <w:t>20 study tours organized abroad</w:t>
            </w:r>
            <w:r w:rsidR="0072292F">
              <w:rPr>
                <w:rFonts w:eastAsiaTheme="minorHAnsi"/>
                <w:b w:val="0"/>
                <w:color w:val="auto"/>
              </w:rPr>
              <w:t>.</w:t>
            </w:r>
          </w:p>
          <w:p w:rsidR="0015452B"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t>25 research and development programs; 348 demo plots</w:t>
            </w:r>
            <w:r w:rsidR="0072292F">
              <w:rPr>
                <w:rFonts w:eastAsiaTheme="minorHAnsi"/>
                <w:b w:val="0"/>
                <w:color w:val="auto"/>
              </w:rPr>
              <w:t>.</w:t>
            </w:r>
          </w:p>
          <w:p w:rsidR="00FC4A82"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lastRenderedPageBreak/>
              <w:t>Dissemination of 7</w:t>
            </w:r>
            <w:r w:rsidR="00295699" w:rsidRPr="0045777C">
              <w:rPr>
                <w:rFonts w:eastAsiaTheme="minorHAnsi"/>
                <w:b w:val="0"/>
                <w:color w:val="auto"/>
              </w:rPr>
              <w:t>26</w:t>
            </w:r>
            <w:r w:rsidRPr="0045777C">
              <w:rPr>
                <w:rFonts w:eastAsiaTheme="minorHAnsi"/>
                <w:b w:val="0"/>
                <w:color w:val="auto"/>
              </w:rPr>
              <w:t xml:space="preserve"> improved breeds and close to </w:t>
            </w:r>
            <w:r w:rsidR="00295699" w:rsidRPr="0045777C">
              <w:rPr>
                <w:rFonts w:eastAsiaTheme="minorHAnsi"/>
                <w:b w:val="0"/>
                <w:color w:val="auto"/>
              </w:rPr>
              <w:t>24,5</w:t>
            </w:r>
            <w:r w:rsidRPr="0045777C">
              <w:rPr>
                <w:rFonts w:eastAsiaTheme="minorHAnsi"/>
                <w:b w:val="0"/>
                <w:color w:val="auto"/>
              </w:rPr>
              <w:t>00 artificial inseminations</w:t>
            </w:r>
            <w:r w:rsidR="0072292F">
              <w:rPr>
                <w:rFonts w:eastAsiaTheme="minorHAnsi"/>
                <w:b w:val="0"/>
                <w:color w:val="auto"/>
              </w:rPr>
              <w:t>.</w:t>
            </w:r>
          </w:p>
          <w:p w:rsidR="003059E8"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t>4</w:t>
            </w:r>
            <w:r w:rsidR="00295699" w:rsidRPr="0045777C">
              <w:rPr>
                <w:rFonts w:eastAsiaTheme="minorHAnsi"/>
                <w:b w:val="0"/>
                <w:color w:val="auto"/>
              </w:rPr>
              <w:t>21</w:t>
            </w:r>
            <w:r w:rsidR="00CA42F7">
              <w:rPr>
                <w:rFonts w:eastAsiaTheme="minorHAnsi"/>
                <w:b w:val="0"/>
                <w:color w:val="auto"/>
              </w:rPr>
              <w:t xml:space="preserve"> </w:t>
            </w:r>
            <w:r w:rsidRPr="0045777C">
              <w:rPr>
                <w:rFonts w:eastAsiaTheme="minorHAnsi"/>
                <w:b w:val="0"/>
                <w:color w:val="auto"/>
              </w:rPr>
              <w:t xml:space="preserve">ha of small irrigation schemes </w:t>
            </w:r>
            <w:r w:rsidR="002C7F40" w:rsidRPr="0045777C">
              <w:rPr>
                <w:rFonts w:eastAsiaTheme="minorHAnsi"/>
                <w:b w:val="0"/>
                <w:color w:val="auto"/>
              </w:rPr>
              <w:t xml:space="preserve">constructed or </w:t>
            </w:r>
            <w:r w:rsidRPr="0045777C">
              <w:rPr>
                <w:rFonts w:eastAsiaTheme="minorHAnsi"/>
                <w:b w:val="0"/>
                <w:color w:val="auto"/>
              </w:rPr>
              <w:t>rehabilitated</w:t>
            </w:r>
            <w:r w:rsidR="002C7F40" w:rsidRPr="0045777C">
              <w:rPr>
                <w:rFonts w:eastAsiaTheme="minorHAnsi"/>
                <w:b w:val="0"/>
                <w:color w:val="auto"/>
              </w:rPr>
              <w:t xml:space="preserve"> based on 11 water</w:t>
            </w:r>
            <w:r w:rsidR="001D15B5" w:rsidRPr="0045777C">
              <w:rPr>
                <w:rFonts w:eastAsiaTheme="minorHAnsi"/>
                <w:b w:val="0"/>
                <w:color w:val="auto"/>
              </w:rPr>
              <w:t xml:space="preserve"> sources</w:t>
            </w:r>
            <w:r w:rsidR="0072292F">
              <w:rPr>
                <w:rFonts w:eastAsiaTheme="minorHAnsi"/>
                <w:b w:val="0"/>
                <w:color w:val="auto"/>
              </w:rPr>
              <w:t>.</w:t>
            </w:r>
          </w:p>
          <w:p w:rsidR="00303B14"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t xml:space="preserve">More than </w:t>
            </w:r>
            <w:r w:rsidR="00295699" w:rsidRPr="0045777C">
              <w:rPr>
                <w:rFonts w:eastAsiaTheme="minorHAnsi"/>
                <w:b w:val="0"/>
                <w:color w:val="auto"/>
              </w:rPr>
              <w:t>940</w:t>
            </w:r>
            <w:r w:rsidRPr="0045777C">
              <w:rPr>
                <w:rFonts w:eastAsiaTheme="minorHAnsi"/>
                <w:b w:val="0"/>
                <w:color w:val="auto"/>
              </w:rPr>
              <w:t xml:space="preserve"> technical training sessions on various techniques</w:t>
            </w:r>
            <w:r w:rsidR="0072292F">
              <w:rPr>
                <w:rFonts w:eastAsiaTheme="minorHAnsi"/>
                <w:b w:val="0"/>
                <w:color w:val="auto"/>
              </w:rPr>
              <w:t>.</w:t>
            </w:r>
          </w:p>
          <w:p w:rsidR="007C12C1"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t xml:space="preserve">863 </w:t>
            </w:r>
            <w:r w:rsidR="00410C21" w:rsidRPr="0045777C">
              <w:rPr>
                <w:rFonts w:eastAsiaTheme="minorHAnsi"/>
                <w:b w:val="0"/>
                <w:color w:val="auto"/>
              </w:rPr>
              <w:t>AGR</w:t>
            </w:r>
            <w:r w:rsidRPr="0045777C">
              <w:rPr>
                <w:rFonts w:eastAsiaTheme="minorHAnsi"/>
                <w:b w:val="0"/>
                <w:color w:val="auto"/>
              </w:rPr>
              <w:t>s supported and 12 microenterprises established and operational</w:t>
            </w:r>
            <w:r w:rsidR="0072292F">
              <w:rPr>
                <w:rFonts w:eastAsiaTheme="minorHAnsi"/>
                <w:b w:val="0"/>
                <w:color w:val="auto"/>
              </w:rPr>
              <w:t>.</w:t>
            </w:r>
          </w:p>
          <w:p w:rsidR="00E91FD5"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t>Land consolidation on 11,908</w:t>
            </w:r>
            <w:r w:rsidR="00CA42F7">
              <w:rPr>
                <w:rFonts w:eastAsiaTheme="minorHAnsi"/>
                <w:b w:val="0"/>
                <w:color w:val="auto"/>
              </w:rPr>
              <w:t xml:space="preserve"> </w:t>
            </w:r>
            <w:r w:rsidRPr="0045777C">
              <w:rPr>
                <w:rFonts w:eastAsiaTheme="minorHAnsi"/>
                <w:b w:val="0"/>
                <w:color w:val="auto"/>
              </w:rPr>
              <w:t>ha</w:t>
            </w:r>
            <w:r w:rsidR="0072292F">
              <w:rPr>
                <w:rFonts w:eastAsiaTheme="minorHAnsi"/>
                <w:b w:val="0"/>
                <w:color w:val="auto"/>
              </w:rPr>
              <w:t>.</w:t>
            </w:r>
          </w:p>
          <w:p w:rsidR="00621B2E"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t>The crop yield index has increased to 121.1 and the livestock yield index has increased to 138.</w:t>
            </w:r>
            <w:r w:rsidR="00067750" w:rsidRPr="0045777C">
              <w:rPr>
                <w:rFonts w:eastAsiaTheme="minorHAnsi"/>
                <w:b w:val="0"/>
                <w:color w:val="auto"/>
              </w:rPr>
              <w:t>8</w:t>
            </w:r>
            <w:r w:rsidR="0072292F">
              <w:rPr>
                <w:rFonts w:eastAsiaTheme="minorHAnsi"/>
                <w:b w:val="0"/>
                <w:color w:val="auto"/>
              </w:rPr>
              <w:t>.</w:t>
            </w:r>
            <w:r w:rsidRPr="0045777C">
              <w:rPr>
                <w:rFonts w:eastAsiaTheme="minorHAnsi"/>
                <w:b w:val="0"/>
                <w:color w:val="auto"/>
              </w:rPr>
              <w:t xml:space="preserve"> from the 100 baseline and against targets of 115 and 114</w:t>
            </w:r>
            <w:r w:rsidR="0072292F">
              <w:rPr>
                <w:rFonts w:eastAsiaTheme="minorHAnsi"/>
                <w:b w:val="0"/>
                <w:color w:val="auto"/>
              </w:rPr>
              <w:t>,</w:t>
            </w:r>
            <w:r w:rsidRPr="0045777C">
              <w:rPr>
                <w:rFonts w:eastAsiaTheme="minorHAnsi"/>
                <w:b w:val="0"/>
                <w:color w:val="auto"/>
              </w:rPr>
              <w:t xml:space="preserve"> respectively</w:t>
            </w:r>
            <w:r w:rsidR="0072292F">
              <w:rPr>
                <w:rFonts w:eastAsiaTheme="minorHAnsi"/>
                <w:b w:val="0"/>
                <w:color w:val="auto"/>
              </w:rPr>
              <w:t>.</w:t>
            </w:r>
          </w:p>
          <w:p w:rsidR="00EA0528"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t>Yield increases for (</w:t>
            </w:r>
            <w:r w:rsidR="00CA42F7">
              <w:rPr>
                <w:rFonts w:eastAsiaTheme="minorHAnsi"/>
                <w:b w:val="0"/>
                <w:color w:val="auto"/>
              </w:rPr>
              <w:t>a</w:t>
            </w:r>
            <w:r w:rsidRPr="0045777C">
              <w:rPr>
                <w:rFonts w:eastAsiaTheme="minorHAnsi"/>
                <w:b w:val="0"/>
                <w:color w:val="auto"/>
              </w:rPr>
              <w:t xml:space="preserve">) </w:t>
            </w:r>
            <w:r w:rsidR="00CA42F7">
              <w:rPr>
                <w:rFonts w:eastAsiaTheme="minorHAnsi"/>
                <w:b w:val="0"/>
                <w:color w:val="auto"/>
              </w:rPr>
              <w:t>w</w:t>
            </w:r>
            <w:r w:rsidRPr="0045777C">
              <w:rPr>
                <w:rFonts w:eastAsiaTheme="minorHAnsi"/>
                <w:b w:val="0"/>
                <w:color w:val="auto"/>
              </w:rPr>
              <w:t xml:space="preserve">heat: +25.3% (up to 30% in new sectors; above national </w:t>
            </w:r>
            <w:r w:rsidRPr="0045777C">
              <w:rPr>
                <w:rFonts w:eastAsiaTheme="minorHAnsi"/>
                <w:b w:val="0"/>
                <w:color w:val="auto"/>
              </w:rPr>
              <w:t>average); (</w:t>
            </w:r>
            <w:r w:rsidR="00CA42F7">
              <w:rPr>
                <w:rFonts w:eastAsiaTheme="minorHAnsi"/>
                <w:b w:val="0"/>
                <w:color w:val="auto"/>
              </w:rPr>
              <w:t>b</w:t>
            </w:r>
            <w:r w:rsidRPr="0045777C">
              <w:rPr>
                <w:rFonts w:eastAsiaTheme="minorHAnsi"/>
                <w:b w:val="0"/>
                <w:color w:val="auto"/>
              </w:rPr>
              <w:t xml:space="preserve">) </w:t>
            </w:r>
            <w:r w:rsidR="00CA42F7">
              <w:rPr>
                <w:rFonts w:eastAsiaTheme="minorHAnsi"/>
                <w:b w:val="0"/>
                <w:color w:val="auto"/>
              </w:rPr>
              <w:t>o</w:t>
            </w:r>
            <w:r w:rsidRPr="0045777C">
              <w:rPr>
                <w:rFonts w:eastAsiaTheme="minorHAnsi"/>
                <w:b w:val="0"/>
                <w:color w:val="auto"/>
              </w:rPr>
              <w:t>live tree</w:t>
            </w:r>
            <w:r w:rsidR="0072292F">
              <w:rPr>
                <w:rFonts w:eastAsiaTheme="minorHAnsi"/>
                <w:b w:val="0"/>
                <w:color w:val="auto"/>
              </w:rPr>
              <w:t>s</w:t>
            </w:r>
            <w:r w:rsidRPr="0045777C">
              <w:rPr>
                <w:rFonts w:eastAsiaTheme="minorHAnsi"/>
                <w:b w:val="0"/>
                <w:color w:val="auto"/>
              </w:rPr>
              <w:t>: +27%; (</w:t>
            </w:r>
            <w:r w:rsidR="00CA42F7">
              <w:rPr>
                <w:rFonts w:eastAsiaTheme="minorHAnsi"/>
                <w:b w:val="0"/>
                <w:color w:val="auto"/>
              </w:rPr>
              <w:t>c</w:t>
            </w:r>
            <w:r w:rsidRPr="0045777C">
              <w:rPr>
                <w:rFonts w:eastAsiaTheme="minorHAnsi"/>
                <w:b w:val="0"/>
                <w:color w:val="auto"/>
              </w:rPr>
              <w:t>) dairy: +24% for pure breeds and +41.4% for crossbreeds</w:t>
            </w:r>
            <w:r w:rsidR="00AD7B5A">
              <w:rPr>
                <w:rFonts w:eastAsiaTheme="minorHAnsi"/>
                <w:b w:val="0"/>
                <w:color w:val="auto"/>
              </w:rPr>
              <w:t>; and (d) small ruminant productivity increase: +30.5% for sheep and +51.3% for goats (above national average by 15%)</w:t>
            </w:r>
            <w:r w:rsidRPr="0045777C">
              <w:rPr>
                <w:rFonts w:eastAsiaTheme="minorHAnsi"/>
                <w:b w:val="0"/>
                <w:color w:val="auto"/>
              </w:rPr>
              <w:t>.</w:t>
            </w:r>
          </w:p>
          <w:p w:rsidR="00621B2E" w:rsidRPr="0045777C" w:rsidRDefault="00CD08D1" w:rsidP="0045777C">
            <w:pPr>
              <w:pStyle w:val="ListParagraph"/>
              <w:widowControl/>
              <w:numPr>
                <w:ilvl w:val="0"/>
                <w:numId w:val="21"/>
              </w:numPr>
              <w:autoSpaceDE/>
              <w:autoSpaceDN/>
              <w:adjustRightInd/>
              <w:rPr>
                <w:rFonts w:eastAsiaTheme="minorHAnsi"/>
                <w:b w:val="0"/>
                <w:color w:val="auto"/>
              </w:rPr>
            </w:pPr>
            <w:r w:rsidRPr="00C369BE">
              <w:rPr>
                <w:rFonts w:eastAsiaTheme="minorHAnsi"/>
                <w:b w:val="0"/>
                <w:color w:val="auto"/>
              </w:rPr>
              <w:t>crop diversification occurred in the Project a</w:t>
            </w:r>
            <w:r w:rsidRPr="00C369BE">
              <w:rPr>
                <w:rFonts w:eastAsiaTheme="minorHAnsi"/>
                <w:b w:val="0"/>
                <w:color w:val="auto"/>
              </w:rPr>
              <w:t>reas, with a significant reduction in areas under wheat (-22 percent) to the benefit of fodder crops (+88 percent) and fruit tree plantations (+84 percent).</w:t>
            </w:r>
          </w:p>
          <w:p w:rsidR="00FC5C89" w:rsidRPr="00666344" w:rsidRDefault="00CD08D1" w:rsidP="00526F4B">
            <w:pPr>
              <w:pStyle w:val="ListParagraph"/>
              <w:widowControl/>
              <w:numPr>
                <w:ilvl w:val="0"/>
                <w:numId w:val="8"/>
              </w:numPr>
              <w:autoSpaceDE/>
              <w:autoSpaceDN/>
              <w:adjustRightInd/>
              <w:rPr>
                <w:rFonts w:eastAsiaTheme="minorHAnsi" w:cstheme="minorBidi"/>
                <w:color w:val="auto"/>
                <w:szCs w:val="22"/>
              </w:rPr>
            </w:pPr>
            <w:r w:rsidRPr="00666344">
              <w:rPr>
                <w:rFonts w:eastAsiaTheme="minorHAnsi" w:cstheme="minorBidi"/>
                <w:color w:val="auto"/>
                <w:szCs w:val="22"/>
              </w:rPr>
              <w:t xml:space="preserve">Improvement of basic rural infrastructure in the project area </w:t>
            </w:r>
          </w:p>
          <w:p w:rsidR="00666344"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t>3</w:t>
            </w:r>
            <w:r w:rsidR="00AD7B5A">
              <w:rPr>
                <w:rFonts w:eastAsiaTheme="minorHAnsi"/>
                <w:b w:val="0"/>
                <w:color w:val="auto"/>
              </w:rPr>
              <w:t>71</w:t>
            </w:r>
            <w:r w:rsidR="00E91FD5" w:rsidRPr="0045777C">
              <w:rPr>
                <w:rFonts w:eastAsiaTheme="minorHAnsi"/>
                <w:b w:val="0"/>
                <w:color w:val="auto"/>
              </w:rPr>
              <w:t xml:space="preserve"> </w:t>
            </w:r>
            <w:r w:rsidRPr="0045777C">
              <w:rPr>
                <w:rFonts w:eastAsiaTheme="minorHAnsi"/>
                <w:b w:val="0"/>
                <w:color w:val="auto"/>
              </w:rPr>
              <w:t>water points constructed and reh</w:t>
            </w:r>
            <w:r w:rsidRPr="0045777C">
              <w:rPr>
                <w:rFonts w:eastAsiaTheme="minorHAnsi"/>
                <w:b w:val="0"/>
                <w:color w:val="auto"/>
              </w:rPr>
              <w:t>abilitated against a target of 510</w:t>
            </w:r>
            <w:r w:rsidR="00067750" w:rsidRPr="0045777C">
              <w:rPr>
                <w:rFonts w:eastAsiaTheme="minorHAnsi"/>
                <w:b w:val="0"/>
                <w:color w:val="auto"/>
              </w:rPr>
              <w:t xml:space="preserve">, benefitting </w:t>
            </w:r>
            <w:r w:rsidR="0064317B" w:rsidRPr="0045777C">
              <w:rPr>
                <w:rFonts w:eastAsiaTheme="minorHAnsi"/>
                <w:b w:val="0"/>
                <w:color w:val="auto"/>
              </w:rPr>
              <w:t>more than 2</w:t>
            </w:r>
            <w:r w:rsidR="00067750" w:rsidRPr="0045777C">
              <w:rPr>
                <w:rFonts w:eastAsiaTheme="minorHAnsi"/>
                <w:b w:val="0"/>
                <w:color w:val="auto"/>
              </w:rPr>
              <w:t>,</w:t>
            </w:r>
            <w:r w:rsidR="0064317B" w:rsidRPr="0045777C">
              <w:rPr>
                <w:rFonts w:eastAsiaTheme="minorHAnsi"/>
                <w:b w:val="0"/>
                <w:color w:val="auto"/>
              </w:rPr>
              <w:t>000</w:t>
            </w:r>
            <w:r w:rsidR="00067750" w:rsidRPr="0045777C">
              <w:rPr>
                <w:rFonts w:eastAsiaTheme="minorHAnsi"/>
                <w:b w:val="0"/>
                <w:color w:val="auto"/>
              </w:rPr>
              <w:t xml:space="preserve"> </w:t>
            </w:r>
            <w:r w:rsidR="001028B6">
              <w:rPr>
                <w:rFonts w:eastAsiaTheme="minorHAnsi" w:cstheme="minorBidi"/>
                <w:b w:val="0"/>
                <w:color w:val="auto"/>
                <w:szCs w:val="22"/>
              </w:rPr>
              <w:t>household</w:t>
            </w:r>
            <w:r w:rsidR="00067750" w:rsidRPr="0045777C">
              <w:rPr>
                <w:rFonts w:eastAsiaTheme="minorHAnsi"/>
                <w:b w:val="0"/>
                <w:color w:val="auto"/>
              </w:rPr>
              <w:t>s</w:t>
            </w:r>
          </w:p>
          <w:p w:rsidR="00B73432"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t>1</w:t>
            </w:r>
            <w:r w:rsidR="00E91FD5" w:rsidRPr="0045777C">
              <w:rPr>
                <w:rFonts w:eastAsiaTheme="minorHAnsi"/>
                <w:b w:val="0"/>
                <w:color w:val="auto"/>
              </w:rPr>
              <w:t>81.7</w:t>
            </w:r>
            <w:r w:rsidR="00CA42F7">
              <w:rPr>
                <w:rFonts w:eastAsiaTheme="minorHAnsi"/>
                <w:b w:val="0"/>
                <w:color w:val="auto"/>
              </w:rPr>
              <w:t xml:space="preserve"> </w:t>
            </w:r>
            <w:r w:rsidRPr="0045777C">
              <w:rPr>
                <w:rFonts w:eastAsiaTheme="minorHAnsi"/>
                <w:b w:val="0"/>
                <w:color w:val="auto"/>
              </w:rPr>
              <w:t xml:space="preserve">km of newly constructed feeder roads and </w:t>
            </w:r>
            <w:r w:rsidR="00E91FD5" w:rsidRPr="0045777C">
              <w:rPr>
                <w:rFonts w:eastAsiaTheme="minorHAnsi"/>
                <w:b w:val="0"/>
                <w:color w:val="auto"/>
              </w:rPr>
              <w:t>815</w:t>
            </w:r>
            <w:r w:rsidR="00CA42F7">
              <w:rPr>
                <w:rFonts w:eastAsiaTheme="minorHAnsi"/>
                <w:b w:val="0"/>
                <w:color w:val="auto"/>
              </w:rPr>
              <w:t xml:space="preserve"> </w:t>
            </w:r>
            <w:r w:rsidRPr="0045777C">
              <w:rPr>
                <w:rFonts w:eastAsiaTheme="minorHAnsi"/>
                <w:b w:val="0"/>
                <w:color w:val="auto"/>
              </w:rPr>
              <w:t>km of rehabilitated roads, against targets of 200</w:t>
            </w:r>
            <w:r w:rsidR="00CA42F7">
              <w:rPr>
                <w:rFonts w:eastAsiaTheme="minorHAnsi"/>
                <w:b w:val="0"/>
                <w:color w:val="auto"/>
              </w:rPr>
              <w:t xml:space="preserve"> </w:t>
            </w:r>
            <w:r w:rsidRPr="0045777C">
              <w:rPr>
                <w:rFonts w:eastAsiaTheme="minorHAnsi"/>
                <w:b w:val="0"/>
                <w:color w:val="auto"/>
              </w:rPr>
              <w:t>km and 600</w:t>
            </w:r>
            <w:r w:rsidR="00CA42F7">
              <w:rPr>
                <w:rFonts w:eastAsiaTheme="minorHAnsi"/>
                <w:b w:val="0"/>
                <w:color w:val="auto"/>
              </w:rPr>
              <w:t xml:space="preserve"> </w:t>
            </w:r>
            <w:r w:rsidRPr="0045777C">
              <w:rPr>
                <w:rFonts w:eastAsiaTheme="minorHAnsi"/>
                <w:b w:val="0"/>
                <w:color w:val="auto"/>
              </w:rPr>
              <w:t>km</w:t>
            </w:r>
            <w:r w:rsidR="0072292F">
              <w:rPr>
                <w:rFonts w:eastAsiaTheme="minorHAnsi"/>
                <w:b w:val="0"/>
                <w:color w:val="auto"/>
              </w:rPr>
              <w:t>,</w:t>
            </w:r>
            <w:r w:rsidRPr="0045777C">
              <w:rPr>
                <w:rFonts w:eastAsiaTheme="minorHAnsi"/>
                <w:b w:val="0"/>
                <w:color w:val="auto"/>
              </w:rPr>
              <w:t xml:space="preserve"> respectively</w:t>
            </w:r>
          </w:p>
          <w:p w:rsidR="00621B2E" w:rsidRPr="00A26482" w:rsidRDefault="00CD08D1" w:rsidP="0045777C">
            <w:pPr>
              <w:pStyle w:val="ListParagraph"/>
              <w:widowControl/>
              <w:numPr>
                <w:ilvl w:val="0"/>
                <w:numId w:val="21"/>
              </w:numPr>
              <w:autoSpaceDE/>
              <w:autoSpaceDN/>
              <w:adjustRightInd/>
              <w:rPr>
                <w:rFonts w:eastAsiaTheme="minorHAnsi" w:cstheme="minorBidi"/>
                <w:b w:val="0"/>
                <w:color w:val="auto"/>
                <w:szCs w:val="22"/>
              </w:rPr>
            </w:pPr>
            <w:r w:rsidRPr="0045777C">
              <w:rPr>
                <w:rFonts w:eastAsiaTheme="minorHAnsi"/>
                <w:b w:val="0"/>
                <w:color w:val="auto"/>
              </w:rPr>
              <w:t xml:space="preserve">282 villages representing close to 40,000 people </w:t>
            </w:r>
            <w:r w:rsidRPr="0045777C">
              <w:rPr>
                <w:rFonts w:eastAsiaTheme="minorHAnsi"/>
                <w:b w:val="0"/>
                <w:color w:val="auto"/>
              </w:rPr>
              <w:t>have gained access to all season rural roads</w:t>
            </w:r>
          </w:p>
        </w:tc>
      </w:tr>
      <w:tr w:rsidR="00D17733" w:rsidTr="00C369BE">
        <w:trPr>
          <w:trHeight w:val="288"/>
        </w:trPr>
        <w:tc>
          <w:tcPr>
            <w:tcW w:w="5000" w:type="pct"/>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FC5C89" w:rsidRPr="00FF5A89" w:rsidRDefault="00CD08D1" w:rsidP="00FF5A89">
            <w:pPr>
              <w:keepNext/>
              <w:rPr>
                <w:rFonts w:asciiTheme="minorHAnsi" w:eastAsiaTheme="minorHAnsi" w:hAnsiTheme="minorHAnsi" w:cstheme="minorBidi"/>
                <w:b/>
                <w:color w:val="7F7F7F" w:themeColor="text1" w:themeTint="80"/>
                <w:sz w:val="22"/>
                <w:szCs w:val="22"/>
              </w:rPr>
            </w:pPr>
            <w:r w:rsidRPr="005F1AE0">
              <w:rPr>
                <w:rFonts w:asciiTheme="minorHAnsi" w:eastAsiaTheme="minorHAnsi" w:hAnsiTheme="minorHAnsi" w:cstheme="minorBidi"/>
                <w:b/>
                <w:color w:val="7F7F7F" w:themeColor="text1" w:themeTint="80"/>
                <w:sz w:val="22"/>
                <w:szCs w:val="22"/>
              </w:rPr>
              <w:lastRenderedPageBreak/>
              <w:t>Objective/Outcome 2</w:t>
            </w:r>
            <w:r w:rsidR="00FF5A89">
              <w:rPr>
                <w:rFonts w:asciiTheme="minorHAnsi" w:eastAsiaTheme="minorHAnsi" w:hAnsiTheme="minorHAnsi" w:cstheme="minorBidi"/>
                <w:b/>
                <w:color w:val="7F7F7F" w:themeColor="text1" w:themeTint="80"/>
                <w:sz w:val="22"/>
                <w:szCs w:val="22"/>
              </w:rPr>
              <w:t xml:space="preserve">: </w:t>
            </w:r>
            <w:r w:rsidR="006B049F">
              <w:rPr>
                <w:rFonts w:asciiTheme="minorHAnsi" w:eastAsiaTheme="minorHAnsi" w:hAnsiTheme="minorHAnsi" w:cstheme="minorBidi"/>
                <w:b/>
                <w:color w:val="auto"/>
                <w:sz w:val="22"/>
                <w:szCs w:val="22"/>
              </w:rPr>
              <w:t xml:space="preserve">A </w:t>
            </w:r>
            <w:r w:rsidR="00FF5A89" w:rsidRPr="00FF5A89">
              <w:rPr>
                <w:rFonts w:asciiTheme="minorHAnsi" w:eastAsiaTheme="minorHAnsi" w:hAnsiTheme="minorHAnsi" w:cstheme="minorBidi"/>
                <w:b/>
                <w:color w:val="auto"/>
                <w:sz w:val="22"/>
                <w:szCs w:val="22"/>
              </w:rPr>
              <w:t>better protection and management of natural resources</w:t>
            </w:r>
            <w:r w:rsidR="00BB32FA">
              <w:rPr>
                <w:rFonts w:asciiTheme="minorHAnsi" w:eastAsiaTheme="minorHAnsi" w:hAnsiTheme="minorHAnsi" w:cstheme="minorBidi"/>
                <w:b/>
                <w:color w:val="auto"/>
                <w:sz w:val="22"/>
                <w:szCs w:val="22"/>
              </w:rPr>
              <w:t xml:space="preserve"> in the Project area</w:t>
            </w:r>
          </w:p>
        </w:tc>
      </w:tr>
      <w:tr w:rsidR="00D17733" w:rsidTr="00C369BE">
        <w:trPr>
          <w:trHeight w:val="288"/>
        </w:trPr>
        <w:tc>
          <w:tcPr>
            <w:tcW w:w="1174" w:type="pct"/>
            <w:tcBorders>
              <w:top w:val="single" w:sz="12" w:space="0" w:color="D9D9D9" w:themeColor="background1" w:themeShade="D9"/>
              <w:left w:val="single" w:sz="12" w:space="0" w:color="D9D9D9" w:themeColor="background1" w:themeShade="D9"/>
              <w:bottom w:val="single" w:sz="4" w:space="0" w:color="D9D9D9" w:themeColor="background1" w:themeShade="D9"/>
              <w:right w:val="single" w:sz="4" w:space="0" w:color="D9D9D9" w:themeColor="background1" w:themeShade="D9"/>
            </w:tcBorders>
            <w:vAlign w:val="center"/>
          </w:tcPr>
          <w:p w:rsidR="00FC5C89" w:rsidRPr="005F1AE0" w:rsidRDefault="00CD08D1" w:rsidP="00FC5C89">
            <w:pPr>
              <w:widowControl/>
              <w:autoSpaceDE/>
              <w:autoSpaceDN/>
              <w:adjustRightInd/>
              <w:rPr>
                <w:rFonts w:asciiTheme="minorHAnsi" w:eastAsiaTheme="minorHAnsi" w:hAnsiTheme="minorHAnsi" w:cstheme="minorBidi"/>
                <w:color w:val="auto"/>
                <w:sz w:val="22"/>
                <w:szCs w:val="22"/>
              </w:rPr>
            </w:pPr>
            <w:r w:rsidRPr="005F1AE0">
              <w:rPr>
                <w:rFonts w:asciiTheme="minorHAnsi" w:eastAsiaTheme="minorHAnsi" w:hAnsiTheme="minorHAnsi" w:cs="Times New Roman"/>
                <w:color w:val="auto"/>
                <w:sz w:val="22"/>
                <w:szCs w:val="22"/>
              </w:rPr>
              <w:t>Outcome Indicators</w:t>
            </w:r>
          </w:p>
        </w:tc>
        <w:tc>
          <w:tcPr>
            <w:tcW w:w="3826" w:type="pct"/>
            <w:tcBorders>
              <w:top w:val="single" w:sz="12"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tcPr>
          <w:p w:rsidR="00FF3D6E" w:rsidRPr="00FF3D6E" w:rsidRDefault="00CD08D1" w:rsidP="00526F4B">
            <w:pPr>
              <w:pStyle w:val="ListParagraph"/>
              <w:widowControl/>
              <w:numPr>
                <w:ilvl w:val="0"/>
                <w:numId w:val="10"/>
              </w:numPr>
              <w:autoSpaceDE/>
              <w:autoSpaceDN/>
              <w:adjustRightInd/>
              <w:ind w:left="357" w:hanging="357"/>
              <w:rPr>
                <w:rFonts w:eastAsiaTheme="minorHAnsi" w:cstheme="minorBidi"/>
                <w:b w:val="0"/>
                <w:color w:val="auto"/>
                <w:szCs w:val="22"/>
              </w:rPr>
            </w:pPr>
            <w:r w:rsidRPr="00FF3D6E">
              <w:rPr>
                <w:rFonts w:eastAsiaTheme="minorHAnsi" w:cstheme="minorBidi"/>
                <w:b w:val="0"/>
                <w:color w:val="auto"/>
                <w:szCs w:val="22"/>
              </w:rPr>
              <w:t xml:space="preserve">Increase in land under </w:t>
            </w:r>
            <w:r w:rsidR="00075D08">
              <w:rPr>
                <w:rFonts w:eastAsiaTheme="minorHAnsi" w:cstheme="minorBidi"/>
                <w:b w:val="0"/>
                <w:color w:val="auto"/>
                <w:szCs w:val="22"/>
              </w:rPr>
              <w:t xml:space="preserve">sustainable </w:t>
            </w:r>
            <w:r w:rsidR="00715942">
              <w:rPr>
                <w:rFonts w:eastAsiaTheme="minorHAnsi" w:cstheme="minorBidi"/>
                <w:b w:val="0"/>
                <w:color w:val="auto"/>
                <w:szCs w:val="22"/>
              </w:rPr>
              <w:t xml:space="preserve">natural resources </w:t>
            </w:r>
            <w:r w:rsidRPr="00FF3D6E">
              <w:rPr>
                <w:rFonts w:eastAsiaTheme="minorHAnsi" w:cstheme="minorBidi"/>
                <w:b w:val="0"/>
                <w:color w:val="auto"/>
                <w:szCs w:val="22"/>
              </w:rPr>
              <w:t>management</w:t>
            </w:r>
          </w:p>
          <w:p w:rsidR="00A26482"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t xml:space="preserve">37.4% of arable land under </w:t>
            </w:r>
            <w:r w:rsidRPr="0045777C">
              <w:rPr>
                <w:rFonts w:eastAsiaTheme="minorHAnsi"/>
                <w:b w:val="0"/>
                <w:color w:val="auto"/>
              </w:rPr>
              <w:t>sustainable land and water management against a target of 37.8% and a baseline of 30.9%</w:t>
            </w:r>
            <w:r w:rsidR="00E76659" w:rsidRPr="0045777C">
              <w:rPr>
                <w:rFonts w:eastAsiaTheme="minorHAnsi"/>
                <w:b w:val="0"/>
                <w:color w:val="auto"/>
              </w:rPr>
              <w:t xml:space="preserve"> (+39,438</w:t>
            </w:r>
            <w:r w:rsidR="00CA42F7">
              <w:rPr>
                <w:rFonts w:eastAsiaTheme="minorHAnsi"/>
                <w:b w:val="0"/>
                <w:color w:val="auto"/>
              </w:rPr>
              <w:t xml:space="preserve"> </w:t>
            </w:r>
            <w:r w:rsidR="00E76659" w:rsidRPr="0045777C">
              <w:rPr>
                <w:rFonts w:eastAsiaTheme="minorHAnsi"/>
                <w:b w:val="0"/>
                <w:color w:val="auto"/>
              </w:rPr>
              <w:t>ha)</w:t>
            </w:r>
          </w:p>
          <w:p w:rsidR="00FC5C89" w:rsidRPr="00FF3D6E" w:rsidRDefault="00CD08D1" w:rsidP="0045777C">
            <w:pPr>
              <w:pStyle w:val="ListParagraph"/>
              <w:widowControl/>
              <w:numPr>
                <w:ilvl w:val="0"/>
                <w:numId w:val="21"/>
              </w:numPr>
              <w:autoSpaceDE/>
              <w:autoSpaceDN/>
              <w:adjustRightInd/>
              <w:rPr>
                <w:rFonts w:eastAsiaTheme="minorHAnsi" w:cstheme="minorBidi"/>
                <w:b w:val="0"/>
                <w:color w:val="auto"/>
                <w:szCs w:val="22"/>
              </w:rPr>
            </w:pPr>
            <w:r w:rsidRPr="0045777C">
              <w:rPr>
                <w:rFonts w:eastAsiaTheme="minorHAnsi"/>
                <w:b w:val="0"/>
                <w:color w:val="auto"/>
              </w:rPr>
              <w:t>33.1% of arable land covered by perennial plantations and improved pastures</w:t>
            </w:r>
            <w:r w:rsidR="008F48A4" w:rsidRPr="0045777C">
              <w:rPr>
                <w:rFonts w:eastAsiaTheme="minorHAnsi"/>
                <w:b w:val="0"/>
                <w:color w:val="auto"/>
              </w:rPr>
              <w:t xml:space="preserve"> against a target of 33.5% and a baseline of 30.8%</w:t>
            </w:r>
            <w:r w:rsidR="00222F1A" w:rsidRPr="0045777C">
              <w:rPr>
                <w:rFonts w:eastAsiaTheme="minorHAnsi"/>
                <w:b w:val="0"/>
                <w:color w:val="auto"/>
              </w:rPr>
              <w:t xml:space="preserve"> (+13,</w:t>
            </w:r>
            <w:r w:rsidR="002030FB" w:rsidRPr="0045777C">
              <w:rPr>
                <w:rFonts w:eastAsiaTheme="minorHAnsi"/>
                <w:b w:val="0"/>
                <w:color w:val="auto"/>
              </w:rPr>
              <w:t>707</w:t>
            </w:r>
            <w:r w:rsidR="00CA42F7">
              <w:rPr>
                <w:rFonts w:eastAsiaTheme="minorHAnsi"/>
                <w:b w:val="0"/>
                <w:color w:val="auto"/>
              </w:rPr>
              <w:t xml:space="preserve"> </w:t>
            </w:r>
            <w:r w:rsidR="002030FB" w:rsidRPr="0045777C">
              <w:rPr>
                <w:rFonts w:eastAsiaTheme="minorHAnsi"/>
                <w:b w:val="0"/>
                <w:color w:val="auto"/>
              </w:rPr>
              <w:t>ha)</w:t>
            </w:r>
          </w:p>
        </w:tc>
      </w:tr>
      <w:tr w:rsidR="00D17733" w:rsidTr="00C369BE">
        <w:trPr>
          <w:trHeight w:val="288"/>
        </w:trPr>
        <w:tc>
          <w:tcPr>
            <w:tcW w:w="1174" w:type="pct"/>
            <w:tcBorders>
              <w:top w:val="single" w:sz="4" w:space="0" w:color="D9D9D9" w:themeColor="background1" w:themeShade="D9"/>
              <w:left w:val="single" w:sz="12" w:space="0" w:color="D9D9D9" w:themeColor="background1" w:themeShade="D9"/>
              <w:bottom w:val="single" w:sz="4" w:space="0" w:color="D9D9D9" w:themeColor="background1" w:themeShade="D9"/>
              <w:right w:val="single" w:sz="4" w:space="0" w:color="D9D9D9" w:themeColor="background1" w:themeShade="D9"/>
            </w:tcBorders>
            <w:vAlign w:val="center"/>
          </w:tcPr>
          <w:p w:rsidR="00FC5C89" w:rsidRPr="005F1AE0" w:rsidRDefault="00CD08D1" w:rsidP="00FC5C89">
            <w:pPr>
              <w:widowControl/>
              <w:autoSpaceDE/>
              <w:autoSpaceDN/>
              <w:adjustRightInd/>
              <w:rPr>
                <w:rFonts w:asciiTheme="minorHAnsi" w:eastAsiaTheme="minorHAnsi" w:hAnsiTheme="minorHAnsi" w:cs="Times New Roman"/>
                <w:color w:val="auto"/>
                <w:sz w:val="22"/>
                <w:szCs w:val="22"/>
              </w:rPr>
            </w:pPr>
            <w:r w:rsidRPr="005F1AE0">
              <w:rPr>
                <w:rFonts w:asciiTheme="minorHAnsi" w:eastAsiaTheme="minorHAnsi" w:hAnsiTheme="minorHAnsi" w:cs="Times New Roman"/>
                <w:color w:val="auto"/>
                <w:sz w:val="22"/>
                <w:szCs w:val="22"/>
              </w:rPr>
              <w:t xml:space="preserve">Intermediate </w:t>
            </w:r>
            <w:r w:rsidRPr="005F1AE0">
              <w:rPr>
                <w:rFonts w:asciiTheme="minorHAnsi" w:eastAsiaTheme="minorHAnsi" w:hAnsiTheme="minorHAnsi" w:cs="Times New Roman"/>
                <w:color w:val="auto"/>
                <w:sz w:val="22"/>
                <w:szCs w:val="22"/>
              </w:rPr>
              <w:t>Results Indicators</w:t>
            </w:r>
          </w:p>
        </w:tc>
        <w:tc>
          <w:tcPr>
            <w:tcW w:w="3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tcPr>
          <w:p w:rsidR="008D2026" w:rsidRPr="00FF3D6E" w:rsidRDefault="00CD08D1" w:rsidP="00526F4B">
            <w:pPr>
              <w:pStyle w:val="ListParagraph"/>
              <w:widowControl/>
              <w:numPr>
                <w:ilvl w:val="0"/>
                <w:numId w:val="11"/>
              </w:numPr>
              <w:autoSpaceDE/>
              <w:autoSpaceDN/>
              <w:adjustRightInd/>
              <w:ind w:left="357" w:hanging="357"/>
              <w:rPr>
                <w:rFonts w:eastAsiaTheme="minorHAnsi" w:cstheme="minorBidi"/>
                <w:b w:val="0"/>
                <w:color w:val="auto"/>
                <w:szCs w:val="22"/>
              </w:rPr>
            </w:pPr>
            <w:r w:rsidRPr="00FF3D6E">
              <w:rPr>
                <w:rFonts w:eastAsiaTheme="minorHAnsi" w:cstheme="minorBidi"/>
                <w:b w:val="0"/>
                <w:color w:val="auto"/>
                <w:szCs w:val="22"/>
              </w:rPr>
              <w:t>Increase in land under soil/water conservation management</w:t>
            </w:r>
          </w:p>
          <w:p w:rsidR="00FC5C89" w:rsidRPr="008D2026" w:rsidRDefault="00CD08D1" w:rsidP="0045777C">
            <w:pPr>
              <w:pStyle w:val="ListParagraph"/>
              <w:widowControl/>
              <w:numPr>
                <w:ilvl w:val="0"/>
                <w:numId w:val="21"/>
              </w:numPr>
              <w:autoSpaceDE/>
              <w:autoSpaceDN/>
              <w:adjustRightInd/>
              <w:rPr>
                <w:rFonts w:eastAsiaTheme="minorHAnsi" w:cstheme="minorBidi"/>
                <w:b w:val="0"/>
                <w:color w:val="auto"/>
                <w:szCs w:val="22"/>
              </w:rPr>
            </w:pPr>
            <w:r w:rsidRPr="008D2026">
              <w:rPr>
                <w:rFonts w:eastAsiaTheme="minorHAnsi" w:cstheme="minorBidi"/>
                <w:b w:val="0"/>
                <w:color w:val="auto"/>
                <w:szCs w:val="22"/>
              </w:rPr>
              <w:t>23.9% of erosion</w:t>
            </w:r>
            <w:r w:rsidR="00CA42F7">
              <w:rPr>
                <w:rFonts w:eastAsiaTheme="minorHAnsi" w:cstheme="minorBidi"/>
                <w:b w:val="0"/>
                <w:color w:val="auto"/>
                <w:szCs w:val="22"/>
              </w:rPr>
              <w:t>-</w:t>
            </w:r>
            <w:r w:rsidRPr="008D2026">
              <w:rPr>
                <w:rFonts w:eastAsiaTheme="minorHAnsi" w:cstheme="minorBidi"/>
                <w:b w:val="0"/>
                <w:color w:val="auto"/>
                <w:szCs w:val="22"/>
              </w:rPr>
              <w:t xml:space="preserve">sensitive land </w:t>
            </w:r>
            <w:r w:rsidR="00075D08">
              <w:rPr>
                <w:rFonts w:eastAsiaTheme="minorHAnsi" w:cstheme="minorBidi"/>
                <w:b w:val="0"/>
                <w:color w:val="auto"/>
                <w:szCs w:val="22"/>
              </w:rPr>
              <w:t xml:space="preserve">(physically) </w:t>
            </w:r>
            <w:r w:rsidRPr="008D2026">
              <w:rPr>
                <w:rFonts w:eastAsiaTheme="minorHAnsi" w:cstheme="minorBidi"/>
                <w:b w:val="0"/>
                <w:color w:val="auto"/>
                <w:szCs w:val="22"/>
              </w:rPr>
              <w:t>protected by soil and water conservation on par with target and against a baseline of 20.7%</w:t>
            </w:r>
          </w:p>
          <w:p w:rsidR="008D2026" w:rsidRDefault="00CD08D1" w:rsidP="00526F4B">
            <w:pPr>
              <w:pStyle w:val="ListParagraph"/>
              <w:widowControl/>
              <w:numPr>
                <w:ilvl w:val="0"/>
                <w:numId w:val="11"/>
              </w:numPr>
              <w:autoSpaceDE/>
              <w:autoSpaceDN/>
              <w:adjustRightInd/>
              <w:ind w:left="357" w:hanging="357"/>
              <w:rPr>
                <w:rFonts w:eastAsiaTheme="minorHAnsi" w:cstheme="minorBidi"/>
                <w:b w:val="0"/>
                <w:color w:val="auto"/>
                <w:szCs w:val="22"/>
              </w:rPr>
            </w:pPr>
            <w:r w:rsidRPr="00FF3D6E">
              <w:rPr>
                <w:rFonts w:eastAsiaTheme="minorHAnsi" w:cstheme="minorBidi"/>
                <w:b w:val="0"/>
                <w:color w:val="auto"/>
                <w:szCs w:val="22"/>
              </w:rPr>
              <w:t xml:space="preserve">Increase in land covered by perennial </w:t>
            </w:r>
            <w:r w:rsidRPr="00FF3D6E">
              <w:rPr>
                <w:rFonts w:eastAsiaTheme="minorHAnsi" w:cstheme="minorBidi"/>
                <w:b w:val="0"/>
                <w:color w:val="auto"/>
                <w:szCs w:val="22"/>
              </w:rPr>
              <w:t>plantations and improved pasture</w:t>
            </w:r>
          </w:p>
          <w:p w:rsidR="008D2026"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lastRenderedPageBreak/>
              <w:t>1</w:t>
            </w:r>
            <w:r w:rsidR="00D637F2" w:rsidRPr="0045777C">
              <w:rPr>
                <w:rFonts w:eastAsiaTheme="minorHAnsi"/>
                <w:b w:val="0"/>
                <w:color w:val="auto"/>
              </w:rPr>
              <w:t>4.9</w:t>
            </w:r>
            <w:r w:rsidRPr="0045777C">
              <w:rPr>
                <w:rFonts w:eastAsiaTheme="minorHAnsi"/>
                <w:b w:val="0"/>
                <w:color w:val="auto"/>
              </w:rPr>
              <w:t xml:space="preserve">% </w:t>
            </w:r>
            <w:r w:rsidR="00D637F2" w:rsidRPr="0045777C">
              <w:rPr>
                <w:rFonts w:eastAsiaTheme="minorHAnsi"/>
                <w:b w:val="0"/>
                <w:color w:val="auto"/>
              </w:rPr>
              <w:t>of pastures have been upgraded and managed according to agreed conservation practices, against a target of 15% and a baseline of 11.3%</w:t>
            </w:r>
          </w:p>
          <w:p w:rsidR="00FC5C89" w:rsidRPr="005F1AE0" w:rsidRDefault="00CD08D1" w:rsidP="0045777C">
            <w:pPr>
              <w:pStyle w:val="ListParagraph"/>
              <w:widowControl/>
              <w:numPr>
                <w:ilvl w:val="0"/>
                <w:numId w:val="21"/>
              </w:numPr>
              <w:autoSpaceDE/>
              <w:autoSpaceDN/>
              <w:adjustRightInd/>
              <w:rPr>
                <w:rFonts w:eastAsiaTheme="minorHAnsi" w:cstheme="minorBidi"/>
                <w:color w:val="auto"/>
                <w:szCs w:val="22"/>
              </w:rPr>
            </w:pPr>
            <w:r w:rsidRPr="0045777C">
              <w:rPr>
                <w:rFonts w:eastAsiaTheme="minorHAnsi"/>
                <w:b w:val="0"/>
                <w:color w:val="auto"/>
              </w:rPr>
              <w:t>14.6% of land upgraded though tree plantations, against a target of 13.5% and a ba</w:t>
            </w:r>
            <w:r w:rsidRPr="0045777C">
              <w:rPr>
                <w:rFonts w:eastAsiaTheme="minorHAnsi"/>
                <w:b w:val="0"/>
                <w:color w:val="auto"/>
              </w:rPr>
              <w:t>seline of 10.2%</w:t>
            </w:r>
          </w:p>
        </w:tc>
      </w:tr>
      <w:tr w:rsidR="00D17733" w:rsidTr="00C369BE">
        <w:trPr>
          <w:trHeight w:val="288"/>
        </w:trPr>
        <w:tc>
          <w:tcPr>
            <w:tcW w:w="1174" w:type="pct"/>
            <w:tcBorders>
              <w:top w:val="single" w:sz="4" w:space="0" w:color="D9D9D9" w:themeColor="background1" w:themeShade="D9"/>
              <w:left w:val="single" w:sz="12" w:space="0" w:color="D9D9D9" w:themeColor="background1" w:themeShade="D9"/>
              <w:bottom w:val="single" w:sz="12" w:space="0" w:color="D9D9D9" w:themeColor="background1" w:themeShade="D9"/>
              <w:right w:val="single" w:sz="4" w:space="0" w:color="D9D9D9" w:themeColor="background1" w:themeShade="D9"/>
            </w:tcBorders>
            <w:vAlign w:val="center"/>
          </w:tcPr>
          <w:p w:rsidR="00FC5C89" w:rsidRPr="005F1AE0" w:rsidRDefault="00CD08D1" w:rsidP="00FC5C89">
            <w:pPr>
              <w:widowControl/>
              <w:autoSpaceDE/>
              <w:autoSpaceDN/>
              <w:adjustRightInd/>
              <w:rPr>
                <w:rFonts w:asciiTheme="minorHAnsi" w:eastAsiaTheme="minorHAnsi" w:hAnsiTheme="minorHAnsi" w:cs="Times New Roman"/>
                <w:color w:val="auto"/>
                <w:sz w:val="22"/>
                <w:szCs w:val="22"/>
              </w:rPr>
            </w:pPr>
            <w:r w:rsidRPr="005F1AE0">
              <w:rPr>
                <w:rFonts w:asciiTheme="minorHAnsi" w:eastAsiaTheme="minorHAnsi" w:hAnsiTheme="minorHAnsi" w:cs="Times New Roman"/>
                <w:color w:val="auto"/>
                <w:sz w:val="22"/>
                <w:szCs w:val="22"/>
              </w:rPr>
              <w:lastRenderedPageBreak/>
              <w:t>Key Outputs by Component</w:t>
            </w:r>
          </w:p>
          <w:p w:rsidR="00FC5C89" w:rsidRPr="005F1AE0" w:rsidRDefault="00CD08D1" w:rsidP="00FC5C89">
            <w:pPr>
              <w:widowControl/>
              <w:autoSpaceDE/>
              <w:autoSpaceDN/>
              <w:adjustRightInd/>
              <w:rPr>
                <w:rFonts w:asciiTheme="minorHAnsi" w:eastAsiaTheme="minorHAnsi" w:hAnsiTheme="minorHAnsi" w:cs="Times New Roman"/>
                <w:color w:val="auto"/>
                <w:sz w:val="22"/>
                <w:szCs w:val="22"/>
              </w:rPr>
            </w:pPr>
            <w:r w:rsidRPr="005F1AE0">
              <w:rPr>
                <w:rFonts w:asciiTheme="minorHAnsi" w:eastAsiaTheme="minorHAnsi" w:hAnsiTheme="minorHAnsi" w:cs="Times New Roman"/>
                <w:color w:val="auto"/>
                <w:sz w:val="22"/>
                <w:szCs w:val="22"/>
              </w:rPr>
              <w:t>(linked to the achievement of the Objective/Outcome 2)</w:t>
            </w:r>
          </w:p>
        </w:tc>
        <w:tc>
          <w:tcPr>
            <w:tcW w:w="3826" w:type="pct"/>
            <w:tcBorders>
              <w:top w:val="single" w:sz="4" w:space="0" w:color="D9D9D9" w:themeColor="background1" w:themeShade="D9"/>
              <w:left w:val="single" w:sz="4" w:space="0" w:color="D9D9D9" w:themeColor="background1" w:themeShade="D9"/>
              <w:bottom w:val="single" w:sz="12" w:space="0" w:color="D9D9D9" w:themeColor="background1" w:themeShade="D9"/>
              <w:right w:val="single" w:sz="12" w:space="0" w:color="D9D9D9" w:themeColor="background1" w:themeShade="D9"/>
            </w:tcBorders>
          </w:tcPr>
          <w:p w:rsidR="00FE367B" w:rsidRPr="00FE367B" w:rsidRDefault="00CD08D1" w:rsidP="00526F4B">
            <w:pPr>
              <w:pStyle w:val="ListParagraph"/>
              <w:widowControl/>
              <w:numPr>
                <w:ilvl w:val="0"/>
                <w:numId w:val="9"/>
              </w:numPr>
              <w:autoSpaceDE/>
              <w:autoSpaceDN/>
              <w:adjustRightInd/>
              <w:rPr>
                <w:rFonts w:eastAsiaTheme="minorHAnsi" w:cstheme="minorBidi"/>
                <w:color w:val="auto"/>
                <w:szCs w:val="22"/>
              </w:rPr>
            </w:pPr>
            <w:r w:rsidRPr="00FE367B">
              <w:rPr>
                <w:rFonts w:eastAsiaTheme="minorHAnsi" w:cstheme="minorBidi"/>
                <w:color w:val="auto"/>
                <w:szCs w:val="22"/>
              </w:rPr>
              <w:t>Consolidation, protection, and management of natural resources in the project area</w:t>
            </w:r>
          </w:p>
          <w:p w:rsidR="00033FB1"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t>1</w:t>
            </w:r>
            <w:r w:rsidR="00342B11" w:rsidRPr="0045777C">
              <w:rPr>
                <w:rFonts w:eastAsiaTheme="minorHAnsi"/>
                <w:b w:val="0"/>
                <w:color w:val="auto"/>
              </w:rPr>
              <w:t>0,</w:t>
            </w:r>
            <w:r w:rsidR="00E91FD5" w:rsidRPr="0045777C">
              <w:rPr>
                <w:rFonts w:eastAsiaTheme="minorHAnsi"/>
                <w:b w:val="0"/>
                <w:color w:val="auto"/>
              </w:rPr>
              <w:t>517</w:t>
            </w:r>
            <w:r w:rsidR="00CA42F7">
              <w:rPr>
                <w:rFonts w:eastAsiaTheme="minorHAnsi"/>
                <w:b w:val="0"/>
                <w:color w:val="auto"/>
              </w:rPr>
              <w:t xml:space="preserve"> </w:t>
            </w:r>
            <w:r w:rsidRPr="0045777C">
              <w:rPr>
                <w:rFonts w:eastAsiaTheme="minorHAnsi"/>
                <w:b w:val="0"/>
                <w:color w:val="auto"/>
              </w:rPr>
              <w:t>ha of erosion</w:t>
            </w:r>
            <w:r w:rsidR="00CA42F7">
              <w:rPr>
                <w:rFonts w:eastAsiaTheme="minorHAnsi"/>
                <w:b w:val="0"/>
                <w:color w:val="auto"/>
              </w:rPr>
              <w:t>-</w:t>
            </w:r>
            <w:r w:rsidRPr="0045777C">
              <w:rPr>
                <w:rFonts w:eastAsiaTheme="minorHAnsi"/>
                <w:b w:val="0"/>
                <w:color w:val="auto"/>
              </w:rPr>
              <w:t xml:space="preserve">sensitive land protected with soil and water </w:t>
            </w:r>
            <w:r w:rsidRPr="0045777C">
              <w:rPr>
                <w:rFonts w:eastAsiaTheme="minorHAnsi"/>
                <w:b w:val="0"/>
                <w:color w:val="auto"/>
              </w:rPr>
              <w:t>conservation works and infrastructure (watershed management civil engineering), reaching 85,300</w:t>
            </w:r>
            <w:r w:rsidR="00CA42F7">
              <w:rPr>
                <w:rFonts w:eastAsiaTheme="minorHAnsi"/>
                <w:b w:val="0"/>
                <w:color w:val="auto"/>
              </w:rPr>
              <w:t xml:space="preserve"> </w:t>
            </w:r>
            <w:r w:rsidRPr="0045777C">
              <w:rPr>
                <w:rFonts w:eastAsiaTheme="minorHAnsi"/>
                <w:b w:val="0"/>
                <w:color w:val="auto"/>
              </w:rPr>
              <w:t xml:space="preserve">ha </w:t>
            </w:r>
          </w:p>
          <w:p w:rsidR="00FC5C89"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t>39</w:t>
            </w:r>
            <w:r w:rsidR="00BD69E1" w:rsidRPr="0045777C">
              <w:rPr>
                <w:rFonts w:eastAsiaTheme="minorHAnsi"/>
                <w:b w:val="0"/>
                <w:color w:val="auto"/>
              </w:rPr>
              <w:t>,5</w:t>
            </w:r>
            <w:r w:rsidRPr="0045777C">
              <w:rPr>
                <w:rFonts w:eastAsiaTheme="minorHAnsi"/>
                <w:b w:val="0"/>
                <w:color w:val="auto"/>
              </w:rPr>
              <w:t>0</w:t>
            </w:r>
            <w:r w:rsidR="00BD69E1" w:rsidRPr="0045777C">
              <w:rPr>
                <w:rFonts w:eastAsiaTheme="minorHAnsi"/>
                <w:b w:val="0"/>
                <w:color w:val="auto"/>
              </w:rPr>
              <w:t>0</w:t>
            </w:r>
            <w:r w:rsidR="00CA42F7">
              <w:rPr>
                <w:rFonts w:eastAsiaTheme="minorHAnsi"/>
                <w:b w:val="0"/>
                <w:color w:val="auto"/>
              </w:rPr>
              <w:t xml:space="preserve"> </w:t>
            </w:r>
            <w:r w:rsidR="00BD69E1" w:rsidRPr="0045777C">
              <w:rPr>
                <w:rFonts w:eastAsiaTheme="minorHAnsi"/>
                <w:b w:val="0"/>
                <w:color w:val="auto"/>
              </w:rPr>
              <w:t xml:space="preserve">ha </w:t>
            </w:r>
            <w:r w:rsidR="008F48A4" w:rsidRPr="0045777C">
              <w:rPr>
                <w:rFonts w:eastAsiaTheme="minorHAnsi"/>
                <w:b w:val="0"/>
                <w:color w:val="auto"/>
              </w:rPr>
              <w:t xml:space="preserve">of additional land </w:t>
            </w:r>
            <w:r w:rsidR="00BD69E1" w:rsidRPr="0045777C">
              <w:rPr>
                <w:rFonts w:eastAsiaTheme="minorHAnsi"/>
                <w:b w:val="0"/>
                <w:color w:val="auto"/>
              </w:rPr>
              <w:t>under sustainable land and water management</w:t>
            </w:r>
            <w:r w:rsidRPr="0045777C">
              <w:rPr>
                <w:rFonts w:eastAsiaTheme="minorHAnsi"/>
                <w:b w:val="0"/>
                <w:color w:val="auto"/>
              </w:rPr>
              <w:t xml:space="preserve"> (at farm level)</w:t>
            </w:r>
            <w:r w:rsidR="008F48A4" w:rsidRPr="0045777C">
              <w:rPr>
                <w:rFonts w:eastAsiaTheme="minorHAnsi"/>
                <w:b w:val="0"/>
                <w:color w:val="auto"/>
              </w:rPr>
              <w:t>, reaching 226,000</w:t>
            </w:r>
            <w:r w:rsidR="00CA42F7">
              <w:rPr>
                <w:rFonts w:eastAsiaTheme="minorHAnsi"/>
                <w:b w:val="0"/>
                <w:color w:val="auto"/>
              </w:rPr>
              <w:t xml:space="preserve"> </w:t>
            </w:r>
            <w:r w:rsidR="008F48A4" w:rsidRPr="0045777C">
              <w:rPr>
                <w:rFonts w:eastAsiaTheme="minorHAnsi"/>
                <w:b w:val="0"/>
                <w:color w:val="auto"/>
              </w:rPr>
              <w:t>ha</w:t>
            </w:r>
          </w:p>
          <w:p w:rsidR="00033FB1" w:rsidRPr="0045777C" w:rsidRDefault="00CD08D1" w:rsidP="0045777C">
            <w:pPr>
              <w:pStyle w:val="ListParagraph"/>
              <w:widowControl/>
              <w:numPr>
                <w:ilvl w:val="0"/>
                <w:numId w:val="21"/>
              </w:numPr>
              <w:autoSpaceDE/>
              <w:autoSpaceDN/>
              <w:adjustRightInd/>
              <w:rPr>
                <w:rFonts w:eastAsiaTheme="minorHAnsi"/>
                <w:b w:val="0"/>
                <w:color w:val="auto"/>
              </w:rPr>
            </w:pPr>
            <w:r w:rsidRPr="0045777C">
              <w:rPr>
                <w:rFonts w:eastAsiaTheme="minorHAnsi"/>
                <w:b w:val="0"/>
                <w:color w:val="auto"/>
              </w:rPr>
              <w:t>12,</w:t>
            </w:r>
            <w:r w:rsidR="00E91FD5" w:rsidRPr="0045777C">
              <w:rPr>
                <w:rFonts w:eastAsiaTheme="minorHAnsi"/>
                <w:b w:val="0"/>
                <w:color w:val="auto"/>
              </w:rPr>
              <w:t>927</w:t>
            </w:r>
            <w:r w:rsidR="00CA42F7">
              <w:rPr>
                <w:rFonts w:eastAsiaTheme="minorHAnsi"/>
                <w:b w:val="0"/>
                <w:color w:val="auto"/>
              </w:rPr>
              <w:t xml:space="preserve"> </w:t>
            </w:r>
            <w:r w:rsidRPr="0045777C">
              <w:rPr>
                <w:rFonts w:eastAsiaTheme="minorHAnsi"/>
                <w:b w:val="0"/>
                <w:color w:val="auto"/>
              </w:rPr>
              <w:t>ha of pastures upgraded and sustainably</w:t>
            </w:r>
            <w:r w:rsidRPr="0045777C">
              <w:rPr>
                <w:rFonts w:eastAsiaTheme="minorHAnsi"/>
                <w:b w:val="0"/>
                <w:color w:val="auto"/>
              </w:rPr>
              <w:t xml:space="preserve"> managed</w:t>
            </w:r>
            <w:r w:rsidR="00342B11" w:rsidRPr="0045777C">
              <w:rPr>
                <w:rFonts w:eastAsiaTheme="minorHAnsi"/>
                <w:b w:val="0"/>
                <w:color w:val="auto"/>
              </w:rPr>
              <w:t>, reaching a total of 43,875</w:t>
            </w:r>
            <w:r w:rsidR="00CA42F7">
              <w:rPr>
                <w:rFonts w:eastAsiaTheme="minorHAnsi"/>
                <w:b w:val="0"/>
                <w:color w:val="auto"/>
              </w:rPr>
              <w:t xml:space="preserve"> </w:t>
            </w:r>
            <w:r w:rsidR="00342B11" w:rsidRPr="0045777C">
              <w:rPr>
                <w:rFonts w:eastAsiaTheme="minorHAnsi"/>
                <w:b w:val="0"/>
                <w:color w:val="auto"/>
              </w:rPr>
              <w:t>ha</w:t>
            </w:r>
          </w:p>
          <w:p w:rsidR="00FC5C89" w:rsidRPr="00FE367B" w:rsidRDefault="00CD08D1" w:rsidP="0045777C">
            <w:pPr>
              <w:pStyle w:val="ListParagraph"/>
              <w:widowControl/>
              <w:numPr>
                <w:ilvl w:val="0"/>
                <w:numId w:val="21"/>
              </w:numPr>
              <w:autoSpaceDE/>
              <w:autoSpaceDN/>
              <w:adjustRightInd/>
              <w:rPr>
                <w:rFonts w:eastAsiaTheme="minorHAnsi" w:cstheme="minorBidi"/>
                <w:b w:val="0"/>
                <w:color w:val="auto"/>
                <w:szCs w:val="22"/>
              </w:rPr>
            </w:pPr>
            <w:r w:rsidRPr="0045777C">
              <w:rPr>
                <w:rFonts w:eastAsiaTheme="minorHAnsi"/>
                <w:b w:val="0"/>
                <w:color w:val="auto"/>
              </w:rPr>
              <w:t>1</w:t>
            </w:r>
            <w:r w:rsidR="00E91FD5" w:rsidRPr="0045777C">
              <w:rPr>
                <w:rFonts w:eastAsiaTheme="minorHAnsi"/>
                <w:b w:val="0"/>
                <w:color w:val="auto"/>
              </w:rPr>
              <w:t>5,994</w:t>
            </w:r>
            <w:r w:rsidR="00CA42F7">
              <w:rPr>
                <w:rFonts w:eastAsiaTheme="minorHAnsi"/>
                <w:b w:val="0"/>
                <w:color w:val="auto"/>
              </w:rPr>
              <w:t xml:space="preserve"> </w:t>
            </w:r>
            <w:r w:rsidRPr="0045777C">
              <w:rPr>
                <w:rFonts w:eastAsiaTheme="minorHAnsi"/>
                <w:b w:val="0"/>
                <w:color w:val="auto"/>
              </w:rPr>
              <w:t>ha of trees have been planted, reaching a total of 53,000</w:t>
            </w:r>
            <w:r w:rsidR="00CA42F7">
              <w:rPr>
                <w:rFonts w:eastAsiaTheme="minorHAnsi"/>
                <w:b w:val="0"/>
                <w:color w:val="auto"/>
              </w:rPr>
              <w:t xml:space="preserve"> </w:t>
            </w:r>
            <w:r w:rsidRPr="0045777C">
              <w:rPr>
                <w:rFonts w:eastAsiaTheme="minorHAnsi"/>
                <w:b w:val="0"/>
                <w:color w:val="auto"/>
              </w:rPr>
              <w:t>ha</w:t>
            </w:r>
          </w:p>
        </w:tc>
      </w:tr>
    </w:tbl>
    <w:p w:rsidR="005B5829" w:rsidRPr="000B0E44" w:rsidRDefault="00CD08D1" w:rsidP="000B0E44">
      <w:pPr>
        <w:widowControl/>
        <w:autoSpaceDE/>
        <w:autoSpaceDN/>
        <w:adjustRightInd/>
        <w:rPr>
          <w:rFonts w:asciiTheme="minorHAnsi" w:eastAsia="Times New Roman" w:hAnsiTheme="minorHAnsi" w:cstheme="minorHAnsi"/>
          <w:color w:val="auto"/>
          <w:sz w:val="20"/>
          <w:szCs w:val="20"/>
          <w:lang w:eastAsia="fr-FR"/>
        </w:rPr>
      </w:pPr>
      <w:r w:rsidRPr="0072292F">
        <w:rPr>
          <w:rFonts w:asciiTheme="minorHAnsi" w:hAnsiTheme="minorHAnsi" w:cstheme="minorHAnsi"/>
          <w:i/>
          <w:sz w:val="20"/>
          <w:szCs w:val="20"/>
        </w:rPr>
        <w:t>Note:</w:t>
      </w:r>
      <w:r w:rsidRPr="005B5829">
        <w:rPr>
          <w:rFonts w:asciiTheme="minorHAnsi" w:hAnsiTheme="minorHAnsi" w:cstheme="minorHAnsi"/>
          <w:sz w:val="20"/>
          <w:szCs w:val="20"/>
        </w:rPr>
        <w:t xml:space="preserve"> CPA = </w:t>
      </w:r>
      <w:r w:rsidRPr="005B5829">
        <w:rPr>
          <w:rFonts w:asciiTheme="minorHAnsi" w:eastAsia="Times New Roman" w:hAnsiTheme="minorHAnsi" w:cstheme="minorHAnsi"/>
          <w:color w:val="auto"/>
          <w:sz w:val="20"/>
          <w:szCs w:val="20"/>
          <w:lang w:eastAsia="fr-FR"/>
        </w:rPr>
        <w:t>Annual Program Contract (</w:t>
      </w:r>
      <w:proofErr w:type="spellStart"/>
      <w:r w:rsidRPr="005B5829">
        <w:rPr>
          <w:rFonts w:asciiTheme="minorHAnsi" w:eastAsia="Times New Roman" w:hAnsiTheme="minorHAnsi" w:cstheme="minorHAnsi"/>
          <w:i/>
          <w:color w:val="auto"/>
          <w:sz w:val="20"/>
          <w:szCs w:val="20"/>
          <w:lang w:eastAsia="fr-FR"/>
        </w:rPr>
        <w:t>Contrat</w:t>
      </w:r>
      <w:proofErr w:type="spellEnd"/>
      <w:r w:rsidRPr="005B5829">
        <w:rPr>
          <w:rFonts w:asciiTheme="minorHAnsi" w:eastAsia="Times New Roman" w:hAnsiTheme="minorHAnsi" w:cstheme="minorHAnsi"/>
          <w:i/>
          <w:color w:val="auto"/>
          <w:sz w:val="20"/>
          <w:szCs w:val="20"/>
          <w:lang w:eastAsia="fr-FR"/>
        </w:rPr>
        <w:t xml:space="preserve"> </w:t>
      </w:r>
      <w:proofErr w:type="spellStart"/>
      <w:r w:rsidRPr="005B5829">
        <w:rPr>
          <w:rFonts w:asciiTheme="minorHAnsi" w:eastAsia="Times New Roman" w:hAnsiTheme="minorHAnsi" w:cstheme="minorHAnsi"/>
          <w:i/>
          <w:color w:val="auto"/>
          <w:sz w:val="20"/>
          <w:szCs w:val="20"/>
          <w:lang w:eastAsia="fr-FR"/>
        </w:rPr>
        <w:t>programme</w:t>
      </w:r>
      <w:proofErr w:type="spellEnd"/>
      <w:r w:rsidRPr="005B5829">
        <w:rPr>
          <w:rFonts w:asciiTheme="minorHAnsi" w:eastAsia="Times New Roman" w:hAnsiTheme="minorHAnsi" w:cstheme="minorHAnsi"/>
          <w:i/>
          <w:color w:val="auto"/>
          <w:sz w:val="20"/>
          <w:szCs w:val="20"/>
          <w:lang w:eastAsia="fr-FR"/>
        </w:rPr>
        <w:t xml:space="preserve"> </w:t>
      </w:r>
      <w:proofErr w:type="spellStart"/>
      <w:r w:rsidRPr="005B5829">
        <w:rPr>
          <w:rFonts w:asciiTheme="minorHAnsi" w:eastAsia="Times New Roman" w:hAnsiTheme="minorHAnsi" w:cstheme="minorHAnsi"/>
          <w:i/>
          <w:color w:val="auto"/>
          <w:sz w:val="20"/>
          <w:szCs w:val="20"/>
          <w:lang w:eastAsia="fr-FR"/>
        </w:rPr>
        <w:t>annuel</w:t>
      </w:r>
      <w:proofErr w:type="spellEnd"/>
      <w:r w:rsidRPr="005B5829">
        <w:rPr>
          <w:rFonts w:asciiTheme="minorHAnsi" w:eastAsia="Times New Roman" w:hAnsiTheme="minorHAnsi" w:cstheme="minorHAnsi"/>
          <w:color w:val="auto"/>
          <w:sz w:val="20"/>
          <w:szCs w:val="20"/>
          <w:lang w:eastAsia="fr-FR"/>
        </w:rPr>
        <w:t>)</w:t>
      </w:r>
      <w:r w:rsidR="000B0E44">
        <w:rPr>
          <w:rFonts w:asciiTheme="minorHAnsi" w:eastAsia="Times New Roman" w:hAnsiTheme="minorHAnsi" w:cstheme="minorHAnsi"/>
          <w:color w:val="auto"/>
          <w:sz w:val="20"/>
          <w:szCs w:val="20"/>
          <w:lang w:eastAsia="fr-FR"/>
        </w:rPr>
        <w:t>.</w:t>
      </w:r>
    </w:p>
    <w:p w:rsidR="00E4707D" w:rsidRDefault="00E4707D" w:rsidP="003332B4">
      <w:pPr>
        <w:pStyle w:val="Normal4"/>
        <w:spacing w:after="0" w:line="240" w:lineRule="auto"/>
        <w:ind w:left="-907"/>
      </w:pPr>
    </w:p>
    <w:p w:rsidR="00E4707D" w:rsidRDefault="00CD08D1">
      <w:pPr>
        <w:widowControl/>
        <w:autoSpaceDE/>
        <w:autoSpaceDN/>
        <w:adjustRightInd/>
        <w:spacing w:after="160" w:line="259" w:lineRule="auto"/>
        <w:rPr>
          <w:rFonts w:asciiTheme="minorHAnsi" w:eastAsiaTheme="minorHAnsi" w:hAnsiTheme="minorHAnsi" w:cstheme="minorBidi"/>
          <w:color w:val="auto"/>
          <w:sz w:val="22"/>
          <w:szCs w:val="22"/>
        </w:rPr>
      </w:pPr>
      <w:r>
        <w:br w:type="page"/>
      </w:r>
    </w:p>
    <w:p w:rsidR="00E4707D" w:rsidRDefault="00CD08D1" w:rsidP="006F2C03">
      <w:pPr>
        <w:pStyle w:val="Normal4"/>
        <w:numPr>
          <w:ilvl w:val="0"/>
          <w:numId w:val="16"/>
        </w:numPr>
        <w:spacing w:after="120" w:line="240" w:lineRule="auto"/>
        <w:ind w:left="357" w:hanging="357"/>
        <w:rPr>
          <w:rFonts w:eastAsiaTheme="minorEastAsia" w:cs="Arial"/>
          <w:b/>
          <w:bCs/>
          <w:color w:val="172D5F"/>
          <w:szCs w:val="24"/>
        </w:rPr>
      </w:pPr>
      <w:r>
        <w:rPr>
          <w:rFonts w:eastAsiaTheme="minorEastAsia" w:cs="Arial"/>
          <w:b/>
          <w:bCs/>
          <w:color w:val="172D5F"/>
          <w:szCs w:val="24"/>
        </w:rPr>
        <w:lastRenderedPageBreak/>
        <w:t>Project Results Chain</w:t>
      </w:r>
    </w:p>
    <w:p w:rsidR="00485EDC" w:rsidRPr="00A71DF4" w:rsidRDefault="00CD08D1" w:rsidP="00485EDC">
      <w:pPr>
        <w:pStyle w:val="Normal4"/>
        <w:spacing w:after="0" w:line="240" w:lineRule="auto"/>
        <w:ind w:left="-691"/>
        <w:rPr>
          <w:rFonts w:eastAsiaTheme="minorEastAsia" w:cs="Arial"/>
          <w:b/>
          <w:bCs/>
          <w:color w:val="172D5F"/>
          <w:szCs w:val="24"/>
        </w:rPr>
      </w:pPr>
      <w:r>
        <w:rPr>
          <w:rFonts w:eastAsiaTheme="minorEastAsia" w:cs="Arial"/>
          <w:b/>
          <w:bCs/>
          <w:noProof/>
          <w:color w:val="172D5F"/>
          <w:szCs w:val="24"/>
        </w:rPr>
        <w:drawing>
          <wp:inline distT="0" distB="0" distL="0" distR="0">
            <wp:extent cx="9070584" cy="52471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980016" name="Picture 3"/>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9076045" cy="5250293"/>
                    </a:xfrm>
                    <a:prstGeom prst="rect">
                      <a:avLst/>
                    </a:prstGeom>
                    <a:noFill/>
                  </pic:spPr>
                </pic:pic>
              </a:graphicData>
            </a:graphic>
          </wp:inline>
        </w:drawing>
      </w:r>
    </w:p>
    <w:p w:rsidR="003332B4" w:rsidRDefault="003332B4" w:rsidP="003332B4">
      <w:pPr>
        <w:pStyle w:val="Normal4"/>
        <w:spacing w:after="0" w:line="14" w:lineRule="exact"/>
        <w:ind w:left="-907"/>
      </w:pPr>
    </w:p>
    <w:p w:rsidR="003332B4" w:rsidRPr="0020672B" w:rsidRDefault="003332B4" w:rsidP="003332B4">
      <w:pPr>
        <w:pStyle w:val="Normal4"/>
        <w:spacing w:after="0" w:line="14" w:lineRule="exact"/>
        <w:ind w:left="-907"/>
        <w:sectPr w:rsidR="003332B4" w:rsidRPr="0020672B" w:rsidSect="003332B4">
          <w:type w:val="continuous"/>
          <w:pgSz w:w="15840" w:h="12240" w:orient="landscape"/>
          <w:pgMar w:top="1440" w:right="1440" w:bottom="1440" w:left="1440" w:header="720" w:footer="720" w:gutter="0"/>
          <w:cols w:space="720"/>
          <w:docGrid w:linePitch="360"/>
        </w:sectPr>
      </w:pPr>
    </w:p>
    <w:p w:rsidR="003332B4" w:rsidRDefault="003332B4" w:rsidP="003332B4">
      <w:pPr>
        <w:spacing w:line="20" w:lineRule="exact"/>
        <w:ind w:left="-792"/>
        <w:rPr>
          <w:rFonts w:asciiTheme="minorHAnsi" w:hAnsiTheme="minorHAnsi"/>
          <w:b/>
          <w:bCs/>
          <w:color w:val="7F7F7F" w:themeColor="text1" w:themeTint="80"/>
          <w:sz w:val="22"/>
          <w:szCs w:val="22"/>
        </w:rPr>
      </w:pPr>
    </w:p>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0800"/>
      </w:tblGrid>
      <w:tr w:rsidR="00D17733" w:rsidTr="003332B4">
        <w:trPr>
          <w:trHeight w:val="432"/>
        </w:trPr>
        <w:tc>
          <w:tcPr>
            <w:tcW w:w="10800" w:type="dxa"/>
            <w:shd w:val="clear" w:color="auto" w:fill="F2F7FC"/>
            <w:vAlign w:val="center"/>
          </w:tcPr>
          <w:p w:rsidR="003332B4" w:rsidRPr="00D90F20" w:rsidRDefault="00CD08D1" w:rsidP="003332B4">
            <w:pPr>
              <w:pStyle w:val="NoSpacing"/>
              <w:jc w:val="center"/>
              <w:outlineLvl w:val="0"/>
              <w:rPr>
                <w:rFonts w:asciiTheme="minorHAnsi" w:hAnsiTheme="minorHAnsi"/>
                <w:b/>
                <w:sz w:val="22"/>
                <w:szCs w:val="22"/>
              </w:rPr>
            </w:pPr>
            <w:bookmarkStart w:id="39" w:name="_Toc485984561"/>
            <w:bookmarkStart w:id="40" w:name="_Toc501706159"/>
            <w:r w:rsidRPr="00467FB1">
              <w:rPr>
                <w:rFonts w:asciiTheme="minorHAnsi" w:hAnsiTheme="minorHAnsi"/>
                <w:b/>
                <w:sz w:val="22"/>
                <w:szCs w:val="22"/>
              </w:rPr>
              <w:t>ANNEX 2. BANK LENDING AND IMPLEMENTATION</w:t>
            </w:r>
            <w:r w:rsidRPr="00467FB1">
              <w:rPr>
                <w:rFonts w:asciiTheme="minorHAnsi" w:hAnsiTheme="minorHAnsi"/>
                <w:b/>
                <w:sz w:val="22"/>
                <w:szCs w:val="22"/>
              </w:rPr>
              <w:t xml:space="preserve"> SUPPORT/SUPERVISION</w:t>
            </w:r>
            <w:bookmarkEnd w:id="39"/>
            <w:bookmarkEnd w:id="40"/>
          </w:p>
        </w:tc>
      </w:tr>
    </w:tbl>
    <w:p w:rsidR="003332B4" w:rsidRDefault="003332B4" w:rsidP="003332B4">
      <w:pPr>
        <w:ind w:left="-634"/>
        <w:rPr>
          <w:rFonts w:asciiTheme="minorHAnsi" w:hAnsiTheme="minorHAnsi"/>
          <w:bCs/>
          <w:color w:val="auto"/>
          <w:sz w:val="22"/>
          <w:szCs w:val="22"/>
        </w:rPr>
      </w:pPr>
    </w:p>
    <w:tbl>
      <w:tblPr>
        <w:tblStyle w:val="TableGrid6"/>
        <w:tblW w:w="10710" w:type="dxa"/>
        <w:tblInd w:w="-660" w:type="dxa"/>
        <w:shd w:val="clear" w:color="auto" w:fill="F7F7F7"/>
        <w:tblLayout w:type="fixed"/>
        <w:tblLook w:val="04A0" w:firstRow="1" w:lastRow="0" w:firstColumn="1" w:lastColumn="0" w:noHBand="0" w:noVBand="1"/>
      </w:tblPr>
      <w:tblGrid>
        <w:gridCol w:w="10710"/>
      </w:tblGrid>
      <w:tr w:rsidR="00D17733" w:rsidTr="003332B4">
        <w:trPr>
          <w:trHeight w:val="354"/>
        </w:trPr>
        <w:tc>
          <w:tcPr>
            <w:tcW w:w="10710" w:type="dxa"/>
            <w:tcBorders>
              <w:top w:val="nil"/>
              <w:left w:val="single" w:sz="24" w:space="0" w:color="BFBFBF" w:themeColor="background1" w:themeShade="BF"/>
              <w:bottom w:val="nil"/>
              <w:right w:val="nil"/>
            </w:tcBorders>
            <w:shd w:val="clear" w:color="auto" w:fill="F2F2F2" w:themeFill="background1" w:themeFillShade="F2"/>
            <w:vAlign w:val="center"/>
            <w:hideMark/>
          </w:tcPr>
          <w:p w:rsidR="003332B4" w:rsidRPr="00643C70" w:rsidRDefault="00CD08D1" w:rsidP="00526F4B">
            <w:pPr>
              <w:widowControl/>
              <w:numPr>
                <w:ilvl w:val="0"/>
                <w:numId w:val="3"/>
              </w:numPr>
              <w:autoSpaceDE/>
              <w:autoSpaceDN/>
              <w:adjustRightInd/>
              <w:contextualSpacing/>
              <w:rPr>
                <w:rFonts w:asciiTheme="minorHAnsi" w:eastAsiaTheme="minorHAnsi" w:hAnsiTheme="minorHAnsi" w:cstheme="minorBidi"/>
                <w:b/>
                <w:color w:val="auto"/>
                <w:sz w:val="22"/>
                <w:szCs w:val="22"/>
              </w:rPr>
            </w:pPr>
            <w:r w:rsidRPr="00606DB1">
              <w:rPr>
                <w:rFonts w:asciiTheme="minorHAnsi" w:eastAsiaTheme="minorHAnsi" w:hAnsiTheme="minorHAnsi" w:cstheme="minorBidi"/>
                <w:b/>
                <w:color w:val="auto"/>
                <w:sz w:val="22"/>
                <w:szCs w:val="22"/>
              </w:rPr>
              <w:t>TASK TEAM MEMBERS</w:t>
            </w:r>
          </w:p>
        </w:tc>
      </w:tr>
    </w:tbl>
    <w:p w:rsidR="003332B4" w:rsidRDefault="003332B4" w:rsidP="003332B4">
      <w:pPr>
        <w:ind w:left="-634"/>
        <w:rPr>
          <w:rFonts w:asciiTheme="minorHAnsi" w:hAnsiTheme="minorHAnsi"/>
          <w:bCs/>
          <w:color w:val="auto"/>
          <w:sz w:val="22"/>
          <w:szCs w:val="22"/>
        </w:rPr>
      </w:pPr>
    </w:p>
    <w:tbl>
      <w:tblPr>
        <w:tblStyle w:val="TableGrid"/>
        <w:tblW w:w="5000" w:type="pct"/>
        <w:shd w:val="clear" w:color="auto" w:fill="FFFFFF" w:themeFill="background1"/>
        <w:tblLook w:val="04A0" w:firstRow="1" w:lastRow="0" w:firstColumn="1" w:lastColumn="0" w:noHBand="0" w:noVBand="1"/>
      </w:tblPr>
      <w:tblGrid>
        <w:gridCol w:w="4675"/>
        <w:gridCol w:w="4675"/>
      </w:tblGrid>
      <w:tr w:rsidR="00D17733" w:rsidTr="0072292F">
        <w:trPr>
          <w:trHeight w:val="20"/>
        </w:trPr>
        <w:tc>
          <w:tcPr>
            <w:tcW w:w="2500" w:type="pct"/>
            <w:shd w:val="clear" w:color="auto" w:fill="FFFFFF" w:themeFill="background1"/>
            <w:vAlign w:val="center"/>
          </w:tcPr>
          <w:p w:rsidR="003332B4" w:rsidRPr="00760905" w:rsidRDefault="00CD08D1" w:rsidP="00760905">
            <w:pPr>
              <w:keepNext/>
              <w:jc w:val="center"/>
              <w:rPr>
                <w:rFonts w:asciiTheme="minorHAnsi" w:hAnsiTheme="minorHAnsi"/>
                <w:b/>
                <w:sz w:val="20"/>
                <w:szCs w:val="20"/>
              </w:rPr>
            </w:pPr>
            <w:r w:rsidRPr="00760905">
              <w:rPr>
                <w:rFonts w:asciiTheme="minorHAnsi" w:hAnsiTheme="minorHAnsi"/>
                <w:b/>
                <w:bCs/>
                <w:color w:val="7F7F7F" w:themeColor="text1" w:themeTint="80"/>
                <w:sz w:val="20"/>
                <w:szCs w:val="20"/>
              </w:rPr>
              <w:t>Name</w:t>
            </w:r>
          </w:p>
        </w:tc>
        <w:tc>
          <w:tcPr>
            <w:tcW w:w="2500" w:type="pct"/>
            <w:shd w:val="clear" w:color="auto" w:fill="FFFFFF" w:themeFill="background1"/>
            <w:vAlign w:val="center"/>
          </w:tcPr>
          <w:p w:rsidR="003332B4" w:rsidRPr="00760905" w:rsidRDefault="00CD08D1" w:rsidP="00760905">
            <w:pPr>
              <w:keepNext/>
              <w:jc w:val="center"/>
              <w:rPr>
                <w:rFonts w:asciiTheme="minorHAnsi" w:hAnsiTheme="minorHAnsi"/>
                <w:b/>
                <w:sz w:val="20"/>
                <w:szCs w:val="20"/>
              </w:rPr>
            </w:pPr>
            <w:r w:rsidRPr="00760905">
              <w:rPr>
                <w:rFonts w:asciiTheme="minorHAnsi" w:hAnsiTheme="minorHAnsi"/>
                <w:b/>
                <w:bCs/>
                <w:color w:val="7F7F7F" w:themeColor="text1" w:themeTint="80"/>
                <w:sz w:val="20"/>
                <w:szCs w:val="20"/>
              </w:rPr>
              <w:t>Role</w:t>
            </w:r>
          </w:p>
        </w:tc>
      </w:tr>
      <w:tr w:rsidR="00D17733" w:rsidTr="00760905">
        <w:trPr>
          <w:trHeight w:val="20"/>
        </w:trPr>
        <w:tc>
          <w:tcPr>
            <w:tcW w:w="5000" w:type="pct"/>
            <w:gridSpan w:val="2"/>
            <w:shd w:val="clear" w:color="auto" w:fill="FFFFFF" w:themeFill="background1"/>
            <w:vAlign w:val="center"/>
          </w:tcPr>
          <w:p w:rsidR="003332B4" w:rsidRPr="00760905" w:rsidRDefault="00CD08D1" w:rsidP="003332B4">
            <w:pPr>
              <w:rPr>
                <w:rFonts w:asciiTheme="minorHAnsi" w:hAnsiTheme="minorHAnsi"/>
                <w:b/>
                <w:noProof/>
                <w:sz w:val="20"/>
                <w:szCs w:val="20"/>
              </w:rPr>
            </w:pPr>
            <w:r w:rsidRPr="00760905">
              <w:rPr>
                <w:rFonts w:asciiTheme="minorHAnsi" w:hAnsiTheme="minorHAnsi"/>
                <w:b/>
                <w:noProof/>
                <w:sz w:val="20"/>
                <w:szCs w:val="20"/>
              </w:rPr>
              <w:t>Preparation</w:t>
            </w:r>
          </w:p>
        </w:tc>
      </w:tr>
      <w:tr w:rsidR="00D17733" w:rsidTr="00760905">
        <w:trPr>
          <w:trHeight w:val="20"/>
        </w:trPr>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rPr>
            </w:pPr>
            <w:r w:rsidRPr="00760905">
              <w:rPr>
                <w:rFonts w:asciiTheme="minorHAnsi" w:eastAsiaTheme="minorHAnsi" w:hAnsiTheme="minorHAnsi" w:cstheme="minorHAnsi"/>
                <w:color w:val="auto"/>
                <w:sz w:val="20"/>
                <w:szCs w:val="20"/>
              </w:rPr>
              <w:t>Garry Charlier MNSAR</w:t>
            </w:r>
          </w:p>
        </w:tc>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rPr>
            </w:pPr>
            <w:r w:rsidRPr="00760905">
              <w:rPr>
                <w:rFonts w:asciiTheme="minorHAnsi" w:eastAsiaTheme="minorHAnsi" w:hAnsiTheme="minorHAnsi" w:cstheme="minorHAnsi"/>
                <w:color w:val="auto"/>
                <w:sz w:val="20"/>
                <w:szCs w:val="20"/>
              </w:rPr>
              <w:t>Task Team Leader</w:t>
            </w:r>
          </w:p>
        </w:tc>
      </w:tr>
      <w:tr w:rsidR="00D17733" w:rsidTr="00760905">
        <w:trPr>
          <w:trHeight w:val="20"/>
        </w:trPr>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lang w:val="fr-FR"/>
              </w:rPr>
              <w:t>Jean-Marc Bisson FAO</w:t>
            </w:r>
          </w:p>
        </w:tc>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lang w:val="fr-FR"/>
              </w:rPr>
              <w:t xml:space="preserve">Agricultural </w:t>
            </w:r>
            <w:proofErr w:type="spellStart"/>
            <w:r w:rsidRPr="00760905">
              <w:rPr>
                <w:rFonts w:asciiTheme="minorHAnsi" w:eastAsiaTheme="minorHAnsi" w:hAnsiTheme="minorHAnsi" w:cstheme="minorHAnsi"/>
                <w:color w:val="auto"/>
                <w:sz w:val="20"/>
                <w:szCs w:val="20"/>
                <w:lang w:val="fr-FR"/>
              </w:rPr>
              <w:t>Economist</w:t>
            </w:r>
            <w:proofErr w:type="spellEnd"/>
            <w:r w:rsidRPr="00760905">
              <w:rPr>
                <w:rFonts w:asciiTheme="minorHAnsi" w:eastAsiaTheme="minorHAnsi" w:hAnsiTheme="minorHAnsi" w:cstheme="minorHAnsi"/>
                <w:color w:val="auto"/>
                <w:sz w:val="20"/>
                <w:szCs w:val="20"/>
                <w:lang w:val="fr-FR"/>
              </w:rPr>
              <w:t xml:space="preserve"> (FAO)</w:t>
            </w:r>
          </w:p>
        </w:tc>
      </w:tr>
      <w:tr w:rsidR="00D17733" w:rsidTr="00760905">
        <w:trPr>
          <w:trHeight w:val="20"/>
        </w:trPr>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lang w:val="fr-FR"/>
              </w:rPr>
              <w:t xml:space="preserve">Alexandra </w:t>
            </w:r>
            <w:proofErr w:type="spellStart"/>
            <w:r w:rsidRPr="00760905">
              <w:rPr>
                <w:rFonts w:asciiTheme="minorHAnsi" w:eastAsiaTheme="minorHAnsi" w:hAnsiTheme="minorHAnsi" w:cstheme="minorHAnsi"/>
                <w:color w:val="auto"/>
                <w:sz w:val="20"/>
                <w:szCs w:val="20"/>
                <w:lang w:val="fr-FR"/>
              </w:rPr>
              <w:t>Sokolova</w:t>
            </w:r>
            <w:proofErr w:type="spellEnd"/>
            <w:r w:rsidRPr="00760905">
              <w:rPr>
                <w:rFonts w:asciiTheme="minorHAnsi" w:eastAsiaTheme="minorHAnsi" w:hAnsiTheme="minorHAnsi" w:cstheme="minorHAnsi"/>
                <w:color w:val="auto"/>
                <w:sz w:val="20"/>
                <w:szCs w:val="20"/>
                <w:lang w:val="fr-FR"/>
              </w:rPr>
              <w:t xml:space="preserve"> </w:t>
            </w:r>
          </w:p>
        </w:tc>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proofErr w:type="spellStart"/>
            <w:r w:rsidRPr="00760905">
              <w:rPr>
                <w:rFonts w:asciiTheme="minorHAnsi" w:eastAsiaTheme="minorHAnsi" w:hAnsiTheme="minorHAnsi" w:cstheme="minorHAnsi"/>
                <w:color w:val="auto"/>
                <w:sz w:val="20"/>
                <w:szCs w:val="20"/>
                <w:lang w:val="fr-FR"/>
              </w:rPr>
              <w:t>Economist</w:t>
            </w:r>
            <w:proofErr w:type="spellEnd"/>
            <w:r w:rsidRPr="00760905">
              <w:rPr>
                <w:rFonts w:asciiTheme="minorHAnsi" w:eastAsiaTheme="minorHAnsi" w:hAnsiTheme="minorHAnsi" w:cstheme="minorHAnsi"/>
                <w:color w:val="auto"/>
                <w:sz w:val="20"/>
                <w:szCs w:val="20"/>
                <w:lang w:val="fr-FR"/>
              </w:rPr>
              <w:t xml:space="preserve"> (FAO)</w:t>
            </w:r>
          </w:p>
        </w:tc>
      </w:tr>
      <w:tr w:rsidR="00D17733" w:rsidTr="00760905">
        <w:trPr>
          <w:trHeight w:val="20"/>
        </w:trPr>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lang w:val="fr-FR"/>
              </w:rPr>
              <w:t xml:space="preserve">Pierre Werbrouck </w:t>
            </w:r>
          </w:p>
        </w:tc>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lang w:val="fr-FR"/>
              </w:rPr>
              <w:t xml:space="preserve">Rural Enterprise Development Consultant </w:t>
            </w:r>
          </w:p>
        </w:tc>
      </w:tr>
      <w:tr w:rsidR="00D17733" w:rsidTr="00760905">
        <w:trPr>
          <w:trHeight w:val="20"/>
        </w:trPr>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lang w:val="fr-FR"/>
              </w:rPr>
              <w:t xml:space="preserve">Marie-Françoise How Yew Kin </w:t>
            </w:r>
          </w:p>
        </w:tc>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lang w:val="fr-FR"/>
              </w:rPr>
              <w:t>Program Assistant</w:t>
            </w:r>
          </w:p>
        </w:tc>
      </w:tr>
      <w:tr w:rsidR="00D17733" w:rsidTr="00760905">
        <w:trPr>
          <w:trHeight w:val="20"/>
        </w:trPr>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lang w:val="fr-FR"/>
              </w:rPr>
              <w:t xml:space="preserve">Viviane Clément </w:t>
            </w:r>
          </w:p>
        </w:tc>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lang w:val="fr-FR"/>
              </w:rPr>
              <w:t xml:space="preserve">Junior Professional </w:t>
            </w:r>
            <w:proofErr w:type="spellStart"/>
            <w:r w:rsidRPr="00760905">
              <w:rPr>
                <w:rFonts w:asciiTheme="minorHAnsi" w:eastAsiaTheme="minorHAnsi" w:hAnsiTheme="minorHAnsi" w:cstheme="minorHAnsi"/>
                <w:color w:val="auto"/>
                <w:sz w:val="20"/>
                <w:szCs w:val="20"/>
                <w:lang w:val="fr-FR"/>
              </w:rPr>
              <w:t>Associate</w:t>
            </w:r>
            <w:proofErr w:type="spellEnd"/>
          </w:p>
        </w:tc>
      </w:tr>
      <w:tr w:rsidR="00D17733" w:rsidTr="00760905">
        <w:trPr>
          <w:trHeight w:val="20"/>
        </w:trPr>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proofErr w:type="spellStart"/>
            <w:r w:rsidRPr="00760905">
              <w:rPr>
                <w:rFonts w:asciiTheme="minorHAnsi" w:eastAsiaTheme="minorHAnsi" w:hAnsiTheme="minorHAnsi" w:cstheme="minorHAnsi"/>
                <w:color w:val="auto"/>
                <w:sz w:val="20"/>
                <w:szCs w:val="20"/>
                <w:lang w:val="fr-FR"/>
              </w:rPr>
              <w:t>Abderhamanne</w:t>
            </w:r>
            <w:proofErr w:type="spellEnd"/>
            <w:r w:rsidRPr="00760905">
              <w:rPr>
                <w:rFonts w:asciiTheme="minorHAnsi" w:eastAsiaTheme="minorHAnsi" w:hAnsiTheme="minorHAnsi" w:cstheme="minorHAnsi"/>
                <w:color w:val="auto"/>
                <w:sz w:val="20"/>
                <w:szCs w:val="20"/>
                <w:lang w:val="fr-FR"/>
              </w:rPr>
              <w:t xml:space="preserve"> Ben Boubaker </w:t>
            </w:r>
          </w:p>
        </w:tc>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lang w:val="fr-FR"/>
              </w:rPr>
              <w:t xml:space="preserve">Institutions </w:t>
            </w:r>
            <w:proofErr w:type="spellStart"/>
            <w:r w:rsidRPr="00760905">
              <w:rPr>
                <w:rFonts w:asciiTheme="minorHAnsi" w:eastAsiaTheme="minorHAnsi" w:hAnsiTheme="minorHAnsi" w:cstheme="minorHAnsi"/>
                <w:color w:val="auto"/>
                <w:sz w:val="20"/>
                <w:szCs w:val="20"/>
                <w:lang w:val="fr-FR"/>
              </w:rPr>
              <w:t>Specialist</w:t>
            </w:r>
            <w:proofErr w:type="spellEnd"/>
            <w:r w:rsidRPr="00760905">
              <w:rPr>
                <w:rFonts w:asciiTheme="minorHAnsi" w:eastAsiaTheme="minorHAnsi" w:hAnsiTheme="minorHAnsi" w:cstheme="minorHAnsi"/>
                <w:color w:val="auto"/>
                <w:sz w:val="20"/>
                <w:szCs w:val="20"/>
                <w:lang w:val="fr-FR"/>
              </w:rPr>
              <w:t xml:space="preserve"> National Consultant</w:t>
            </w:r>
          </w:p>
        </w:tc>
      </w:tr>
      <w:tr w:rsidR="00D17733" w:rsidTr="00760905">
        <w:trPr>
          <w:trHeight w:val="20"/>
        </w:trPr>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lang w:val="fr-FR"/>
              </w:rPr>
              <w:t xml:space="preserve">Song Li </w:t>
            </w:r>
          </w:p>
        </w:tc>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proofErr w:type="spellStart"/>
            <w:r w:rsidRPr="00760905">
              <w:rPr>
                <w:rFonts w:asciiTheme="minorHAnsi" w:eastAsiaTheme="minorHAnsi" w:hAnsiTheme="minorHAnsi" w:cstheme="minorHAnsi"/>
                <w:color w:val="auto"/>
                <w:sz w:val="20"/>
                <w:szCs w:val="20"/>
                <w:lang w:val="fr-FR"/>
              </w:rPr>
              <w:t>Environmental</w:t>
            </w:r>
            <w:proofErr w:type="spellEnd"/>
            <w:r w:rsidRPr="00760905">
              <w:rPr>
                <w:rFonts w:asciiTheme="minorHAnsi" w:eastAsiaTheme="minorHAnsi" w:hAnsiTheme="minorHAnsi" w:cstheme="minorHAnsi"/>
                <w:color w:val="auto"/>
                <w:sz w:val="20"/>
                <w:szCs w:val="20"/>
                <w:lang w:val="fr-FR"/>
              </w:rPr>
              <w:t xml:space="preserve"> Consultant</w:t>
            </w:r>
          </w:p>
        </w:tc>
      </w:tr>
      <w:tr w:rsidR="00D17733" w:rsidTr="00760905">
        <w:trPr>
          <w:trHeight w:val="20"/>
        </w:trPr>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proofErr w:type="spellStart"/>
            <w:r w:rsidRPr="00760905">
              <w:rPr>
                <w:rFonts w:asciiTheme="minorHAnsi" w:eastAsiaTheme="minorHAnsi" w:hAnsiTheme="minorHAnsi" w:cstheme="minorHAnsi"/>
                <w:color w:val="auto"/>
                <w:sz w:val="20"/>
                <w:szCs w:val="20"/>
                <w:lang w:val="fr-FR"/>
              </w:rPr>
              <w:t>Slaheddine</w:t>
            </w:r>
            <w:proofErr w:type="spellEnd"/>
            <w:r w:rsidRPr="00760905">
              <w:rPr>
                <w:rFonts w:asciiTheme="minorHAnsi" w:eastAsiaTheme="minorHAnsi" w:hAnsiTheme="minorHAnsi" w:cstheme="minorHAnsi"/>
                <w:color w:val="auto"/>
                <w:sz w:val="20"/>
                <w:szCs w:val="20"/>
                <w:lang w:val="fr-FR"/>
              </w:rPr>
              <w:t xml:space="preserve"> Ben Halima </w:t>
            </w:r>
          </w:p>
        </w:tc>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lang w:val="fr-FR"/>
              </w:rPr>
              <w:t xml:space="preserve">Procurement Consultant </w:t>
            </w:r>
          </w:p>
        </w:tc>
      </w:tr>
      <w:tr w:rsidR="00D17733" w:rsidTr="00760905">
        <w:trPr>
          <w:trHeight w:val="20"/>
        </w:trPr>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lang w:val="fr-FR"/>
              </w:rPr>
              <w:t xml:space="preserve">Walid </w:t>
            </w:r>
            <w:proofErr w:type="spellStart"/>
            <w:r w:rsidRPr="00760905">
              <w:rPr>
                <w:rFonts w:asciiTheme="minorHAnsi" w:eastAsiaTheme="minorHAnsi" w:hAnsiTheme="minorHAnsi" w:cstheme="minorHAnsi"/>
                <w:color w:val="auto"/>
                <w:sz w:val="20"/>
                <w:szCs w:val="20"/>
                <w:lang w:val="fr-FR"/>
              </w:rPr>
              <w:t>Dhouibi</w:t>
            </w:r>
            <w:proofErr w:type="spellEnd"/>
            <w:r w:rsidRPr="00760905">
              <w:rPr>
                <w:rFonts w:asciiTheme="minorHAnsi" w:eastAsiaTheme="minorHAnsi" w:hAnsiTheme="minorHAnsi" w:cstheme="minorHAnsi"/>
                <w:color w:val="auto"/>
                <w:sz w:val="20"/>
                <w:szCs w:val="20"/>
                <w:lang w:val="fr-FR"/>
              </w:rPr>
              <w:t xml:space="preserve"> </w:t>
            </w:r>
          </w:p>
        </w:tc>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lang w:val="fr-FR"/>
              </w:rPr>
              <w:t>Procurement Consultant</w:t>
            </w:r>
          </w:p>
        </w:tc>
      </w:tr>
      <w:tr w:rsidR="00D17733" w:rsidTr="00760905">
        <w:trPr>
          <w:trHeight w:val="20"/>
        </w:trPr>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rPr>
            </w:pPr>
            <w:proofErr w:type="spellStart"/>
            <w:r w:rsidRPr="00760905">
              <w:rPr>
                <w:rFonts w:asciiTheme="minorHAnsi" w:eastAsiaTheme="minorHAnsi" w:hAnsiTheme="minorHAnsi" w:cstheme="minorHAnsi"/>
                <w:color w:val="auto"/>
                <w:sz w:val="20"/>
                <w:szCs w:val="20"/>
              </w:rPr>
              <w:t>Fatou</w:t>
            </w:r>
            <w:proofErr w:type="spellEnd"/>
            <w:r w:rsidRPr="00760905">
              <w:rPr>
                <w:rFonts w:asciiTheme="minorHAnsi" w:eastAsiaTheme="minorHAnsi" w:hAnsiTheme="minorHAnsi" w:cstheme="minorHAnsi"/>
                <w:color w:val="auto"/>
                <w:sz w:val="20"/>
                <w:szCs w:val="20"/>
              </w:rPr>
              <w:t xml:space="preserve"> Fall </w:t>
            </w:r>
          </w:p>
        </w:tc>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rPr>
            </w:pPr>
            <w:r w:rsidRPr="00760905">
              <w:rPr>
                <w:rFonts w:asciiTheme="minorHAnsi" w:eastAsiaTheme="minorHAnsi" w:hAnsiTheme="minorHAnsi" w:cstheme="minorHAnsi"/>
                <w:color w:val="auto"/>
                <w:sz w:val="20"/>
                <w:szCs w:val="20"/>
              </w:rPr>
              <w:t>Social Development Specialist</w:t>
            </w:r>
          </w:p>
        </w:tc>
      </w:tr>
      <w:tr w:rsidR="00D17733" w:rsidTr="00760905">
        <w:trPr>
          <w:trHeight w:val="20"/>
        </w:trPr>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rPr>
            </w:pPr>
            <w:proofErr w:type="spellStart"/>
            <w:r w:rsidRPr="00760905">
              <w:rPr>
                <w:rFonts w:asciiTheme="minorHAnsi" w:eastAsiaTheme="minorHAnsi" w:hAnsiTheme="minorHAnsi" w:cstheme="minorHAnsi"/>
                <w:color w:val="auto"/>
                <w:sz w:val="20"/>
                <w:szCs w:val="20"/>
              </w:rPr>
              <w:t>Sherif</w:t>
            </w:r>
            <w:proofErr w:type="spellEnd"/>
            <w:r w:rsidRPr="00760905">
              <w:rPr>
                <w:rFonts w:asciiTheme="minorHAnsi" w:eastAsiaTheme="minorHAnsi" w:hAnsiTheme="minorHAnsi" w:cstheme="minorHAnsi"/>
                <w:color w:val="auto"/>
                <w:sz w:val="20"/>
                <w:szCs w:val="20"/>
              </w:rPr>
              <w:t xml:space="preserve"> Arif </w:t>
            </w:r>
          </w:p>
        </w:tc>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rPr>
            </w:pPr>
            <w:r w:rsidRPr="00760905">
              <w:rPr>
                <w:rFonts w:asciiTheme="minorHAnsi" w:eastAsiaTheme="minorHAnsi" w:hAnsiTheme="minorHAnsi" w:cstheme="minorHAnsi"/>
                <w:color w:val="auto"/>
                <w:sz w:val="20"/>
                <w:szCs w:val="20"/>
              </w:rPr>
              <w:t>Environmental Safeguard Consultant</w:t>
            </w:r>
          </w:p>
        </w:tc>
      </w:tr>
      <w:tr w:rsidR="00D17733" w:rsidTr="00760905">
        <w:trPr>
          <w:trHeight w:val="20"/>
        </w:trPr>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proofErr w:type="spellStart"/>
            <w:r w:rsidRPr="00760905">
              <w:rPr>
                <w:rFonts w:asciiTheme="minorHAnsi" w:eastAsiaTheme="minorHAnsi" w:hAnsiTheme="minorHAnsi" w:cstheme="minorHAnsi"/>
                <w:color w:val="auto"/>
                <w:sz w:val="20"/>
                <w:szCs w:val="20"/>
              </w:rPr>
              <w:t>Moez</w:t>
            </w:r>
            <w:proofErr w:type="spellEnd"/>
            <w:r w:rsidRPr="00760905">
              <w:rPr>
                <w:rFonts w:asciiTheme="minorHAnsi" w:eastAsiaTheme="minorHAnsi" w:hAnsiTheme="minorHAnsi" w:cstheme="minorHAnsi"/>
                <w:color w:val="auto"/>
                <w:sz w:val="20"/>
                <w:szCs w:val="20"/>
              </w:rPr>
              <w:t xml:space="preserve"> </w:t>
            </w:r>
            <w:proofErr w:type="spellStart"/>
            <w:r w:rsidRPr="00760905">
              <w:rPr>
                <w:rFonts w:asciiTheme="minorHAnsi" w:eastAsiaTheme="minorHAnsi" w:hAnsiTheme="minorHAnsi" w:cstheme="minorHAnsi"/>
                <w:color w:val="auto"/>
                <w:sz w:val="20"/>
                <w:szCs w:val="20"/>
              </w:rPr>
              <w:t>Makhlouf</w:t>
            </w:r>
            <w:proofErr w:type="spellEnd"/>
            <w:r w:rsidRPr="00760905">
              <w:rPr>
                <w:rFonts w:asciiTheme="minorHAnsi" w:eastAsiaTheme="minorHAnsi" w:hAnsiTheme="minorHAnsi" w:cstheme="minorHAnsi"/>
                <w:color w:val="auto"/>
                <w:sz w:val="20"/>
                <w:szCs w:val="20"/>
              </w:rPr>
              <w:t xml:space="preserve"> t</w:t>
            </w:r>
          </w:p>
        </w:tc>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rPr>
              <w:t>Financial Management Specialist National Consultan</w:t>
            </w:r>
            <w:r w:rsidR="0072292F">
              <w:rPr>
                <w:rFonts w:asciiTheme="minorHAnsi" w:eastAsiaTheme="minorHAnsi" w:hAnsiTheme="minorHAnsi" w:cstheme="minorHAnsi"/>
                <w:color w:val="auto"/>
                <w:sz w:val="20"/>
                <w:szCs w:val="20"/>
              </w:rPr>
              <w:t>t</w:t>
            </w:r>
          </w:p>
        </w:tc>
      </w:tr>
      <w:tr w:rsidR="00D17733" w:rsidTr="00760905">
        <w:trPr>
          <w:trHeight w:val="20"/>
        </w:trPr>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rPr>
            </w:pPr>
            <w:r w:rsidRPr="00760905">
              <w:rPr>
                <w:rFonts w:asciiTheme="minorHAnsi" w:eastAsiaTheme="minorHAnsi" w:hAnsiTheme="minorHAnsi" w:cstheme="minorHAnsi"/>
                <w:color w:val="auto"/>
                <w:sz w:val="20"/>
                <w:szCs w:val="20"/>
              </w:rPr>
              <w:t xml:space="preserve">Mohammed A. </w:t>
            </w:r>
            <w:proofErr w:type="spellStart"/>
            <w:r w:rsidRPr="00760905">
              <w:rPr>
                <w:rFonts w:asciiTheme="minorHAnsi" w:eastAsiaTheme="minorHAnsi" w:hAnsiTheme="minorHAnsi" w:cstheme="minorHAnsi"/>
                <w:color w:val="auto"/>
                <w:sz w:val="20"/>
                <w:szCs w:val="20"/>
              </w:rPr>
              <w:t>Bekhechi</w:t>
            </w:r>
            <w:proofErr w:type="spellEnd"/>
            <w:r w:rsidRPr="00760905">
              <w:rPr>
                <w:rFonts w:asciiTheme="minorHAnsi" w:eastAsiaTheme="minorHAnsi" w:hAnsiTheme="minorHAnsi" w:cstheme="minorHAnsi"/>
                <w:color w:val="auto"/>
                <w:sz w:val="20"/>
                <w:szCs w:val="20"/>
              </w:rPr>
              <w:t xml:space="preserve"> </w:t>
            </w:r>
          </w:p>
        </w:tc>
        <w:tc>
          <w:tcPr>
            <w:tcW w:w="2500" w:type="pct"/>
            <w:shd w:val="clear" w:color="auto" w:fill="FFFFFF" w:themeFill="background1"/>
            <w:vAlign w:val="center"/>
          </w:tcPr>
          <w:p w:rsidR="00C76C19" w:rsidRPr="00760905" w:rsidRDefault="00CD08D1" w:rsidP="00C76C19">
            <w:pPr>
              <w:widowControl/>
              <w:rPr>
                <w:rFonts w:asciiTheme="minorHAnsi" w:hAnsiTheme="minorHAnsi" w:cstheme="minorHAnsi"/>
                <w:noProof/>
                <w:sz w:val="20"/>
                <w:szCs w:val="20"/>
              </w:rPr>
            </w:pPr>
            <w:r w:rsidRPr="00760905">
              <w:rPr>
                <w:rFonts w:asciiTheme="minorHAnsi" w:eastAsiaTheme="minorHAnsi" w:hAnsiTheme="minorHAnsi" w:cstheme="minorHAnsi"/>
                <w:color w:val="auto"/>
                <w:sz w:val="20"/>
                <w:szCs w:val="20"/>
              </w:rPr>
              <w:t>Lead Counsel</w:t>
            </w:r>
          </w:p>
        </w:tc>
      </w:tr>
      <w:tr w:rsidR="00D17733" w:rsidTr="00760905">
        <w:trPr>
          <w:trHeight w:val="20"/>
        </w:trPr>
        <w:tc>
          <w:tcPr>
            <w:tcW w:w="2500" w:type="pct"/>
            <w:shd w:val="clear" w:color="auto" w:fill="FFFFFF" w:themeFill="background1"/>
            <w:vAlign w:val="center"/>
          </w:tcPr>
          <w:p w:rsidR="00C76C19" w:rsidRPr="00760905" w:rsidRDefault="00CD08D1" w:rsidP="003332B4">
            <w:pPr>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lang w:val="fr-FR"/>
              </w:rPr>
              <w:t xml:space="preserve">Jean-Charles de Daruvar </w:t>
            </w:r>
          </w:p>
        </w:tc>
        <w:tc>
          <w:tcPr>
            <w:tcW w:w="2500" w:type="pct"/>
            <w:shd w:val="clear" w:color="auto" w:fill="FFFFFF" w:themeFill="background1"/>
            <w:vAlign w:val="center"/>
          </w:tcPr>
          <w:p w:rsidR="00C76C19" w:rsidRPr="00760905" w:rsidRDefault="00CD08D1" w:rsidP="003332B4">
            <w:pPr>
              <w:rPr>
                <w:rFonts w:asciiTheme="minorHAnsi" w:hAnsiTheme="minorHAnsi" w:cstheme="minorHAnsi"/>
                <w:noProof/>
                <w:sz w:val="20"/>
                <w:szCs w:val="20"/>
                <w:lang w:val="fr-FR"/>
              </w:rPr>
            </w:pPr>
            <w:r w:rsidRPr="00760905">
              <w:rPr>
                <w:rFonts w:asciiTheme="minorHAnsi" w:eastAsiaTheme="minorHAnsi" w:hAnsiTheme="minorHAnsi" w:cstheme="minorHAnsi"/>
                <w:color w:val="auto"/>
                <w:sz w:val="20"/>
                <w:szCs w:val="20"/>
                <w:lang w:val="fr-FR"/>
              </w:rPr>
              <w:t xml:space="preserve">Senior </w:t>
            </w:r>
            <w:proofErr w:type="spellStart"/>
            <w:r w:rsidRPr="00760905">
              <w:rPr>
                <w:rFonts w:asciiTheme="minorHAnsi" w:eastAsiaTheme="minorHAnsi" w:hAnsiTheme="minorHAnsi" w:cstheme="minorHAnsi"/>
                <w:color w:val="auto"/>
                <w:sz w:val="20"/>
                <w:szCs w:val="20"/>
                <w:lang w:val="fr-FR"/>
              </w:rPr>
              <w:t>Counsel</w:t>
            </w:r>
            <w:proofErr w:type="spellEnd"/>
          </w:p>
        </w:tc>
      </w:tr>
      <w:tr w:rsidR="00D17733" w:rsidTr="00760905">
        <w:trPr>
          <w:trHeight w:val="20"/>
        </w:trPr>
        <w:tc>
          <w:tcPr>
            <w:tcW w:w="5000" w:type="pct"/>
            <w:gridSpan w:val="2"/>
            <w:shd w:val="clear" w:color="auto" w:fill="FFFFFF" w:themeFill="background1"/>
            <w:vAlign w:val="center"/>
          </w:tcPr>
          <w:p w:rsidR="003332B4" w:rsidRPr="00760905" w:rsidRDefault="00CD08D1" w:rsidP="003332B4">
            <w:pPr>
              <w:rPr>
                <w:rFonts w:asciiTheme="minorHAnsi" w:hAnsiTheme="minorHAnsi"/>
                <w:b/>
                <w:sz w:val="20"/>
                <w:szCs w:val="20"/>
              </w:rPr>
            </w:pPr>
            <w:r w:rsidRPr="00760905">
              <w:rPr>
                <w:rFonts w:asciiTheme="minorHAnsi" w:hAnsiTheme="minorHAnsi"/>
                <w:b/>
                <w:sz w:val="20"/>
                <w:szCs w:val="20"/>
              </w:rPr>
              <w:t>Supervision/ICR</w:t>
            </w:r>
          </w:p>
        </w:tc>
      </w:tr>
      <w:tr w:rsidR="00D17733" w:rsidTr="0072292F">
        <w:trPr>
          <w:trHeight w:val="20"/>
        </w:trPr>
        <w:tc>
          <w:tcPr>
            <w:tcW w:w="2500" w:type="pct"/>
            <w:shd w:val="clear" w:color="auto" w:fill="FFFFFF" w:themeFill="background1"/>
          </w:tcPr>
          <w:p w:rsidR="003332B4" w:rsidRPr="00760905" w:rsidRDefault="00CD08D1" w:rsidP="003332B4">
            <w:pPr>
              <w:rPr>
                <w:rFonts w:asciiTheme="minorHAnsi" w:hAnsiTheme="minorHAnsi"/>
                <w:sz w:val="20"/>
                <w:szCs w:val="20"/>
              </w:rPr>
            </w:pPr>
            <w:r w:rsidRPr="00760905">
              <w:rPr>
                <w:rFonts w:asciiTheme="minorHAnsi" w:hAnsiTheme="minorHAnsi"/>
                <w:sz w:val="20"/>
                <w:szCs w:val="20"/>
              </w:rPr>
              <w:t>Daniel P. Gerber</w:t>
            </w:r>
          </w:p>
        </w:tc>
        <w:tc>
          <w:tcPr>
            <w:tcW w:w="2500" w:type="pct"/>
            <w:shd w:val="clear" w:color="auto" w:fill="FFFFFF" w:themeFill="background1"/>
          </w:tcPr>
          <w:p w:rsidR="003332B4" w:rsidRPr="00760905" w:rsidRDefault="00CD08D1" w:rsidP="003332B4">
            <w:pPr>
              <w:rPr>
                <w:rFonts w:asciiTheme="minorHAnsi" w:hAnsiTheme="minorHAnsi"/>
                <w:sz w:val="20"/>
                <w:szCs w:val="20"/>
              </w:rPr>
            </w:pPr>
            <w:r w:rsidRPr="00760905">
              <w:rPr>
                <w:rFonts w:asciiTheme="minorHAnsi" w:hAnsiTheme="minorHAnsi"/>
                <w:sz w:val="20"/>
                <w:szCs w:val="20"/>
              </w:rPr>
              <w:t>Task Team Leader(s)</w:t>
            </w:r>
          </w:p>
        </w:tc>
      </w:tr>
      <w:tr w:rsidR="00D17733" w:rsidTr="0072292F">
        <w:trPr>
          <w:trHeight w:val="20"/>
        </w:trPr>
        <w:tc>
          <w:tcPr>
            <w:tcW w:w="2500" w:type="pct"/>
            <w:shd w:val="clear" w:color="auto" w:fill="FFFFFF" w:themeFill="background1"/>
          </w:tcPr>
          <w:p w:rsidR="003332B4" w:rsidRPr="00760905" w:rsidRDefault="00CD08D1" w:rsidP="003332B4">
            <w:pPr>
              <w:rPr>
                <w:rFonts w:asciiTheme="minorHAnsi" w:hAnsiTheme="minorHAnsi"/>
                <w:sz w:val="20"/>
                <w:szCs w:val="20"/>
              </w:rPr>
            </w:pPr>
            <w:proofErr w:type="spellStart"/>
            <w:r w:rsidRPr="00760905">
              <w:rPr>
                <w:rFonts w:asciiTheme="minorHAnsi" w:hAnsiTheme="minorHAnsi"/>
                <w:sz w:val="20"/>
                <w:szCs w:val="20"/>
              </w:rPr>
              <w:t>Slaheddine</w:t>
            </w:r>
            <w:proofErr w:type="spellEnd"/>
            <w:r w:rsidRPr="00760905">
              <w:rPr>
                <w:rFonts w:asciiTheme="minorHAnsi" w:hAnsiTheme="minorHAnsi"/>
                <w:sz w:val="20"/>
                <w:szCs w:val="20"/>
              </w:rPr>
              <w:t xml:space="preserve"> Ben-Halima</w:t>
            </w:r>
          </w:p>
        </w:tc>
        <w:tc>
          <w:tcPr>
            <w:tcW w:w="2500" w:type="pct"/>
            <w:shd w:val="clear" w:color="auto" w:fill="FFFFFF" w:themeFill="background1"/>
          </w:tcPr>
          <w:p w:rsidR="003332B4" w:rsidRPr="00760905" w:rsidRDefault="00CD08D1" w:rsidP="003332B4">
            <w:pPr>
              <w:rPr>
                <w:rFonts w:asciiTheme="minorHAnsi" w:hAnsiTheme="minorHAnsi"/>
                <w:sz w:val="20"/>
                <w:szCs w:val="20"/>
              </w:rPr>
            </w:pPr>
            <w:r w:rsidRPr="00760905">
              <w:rPr>
                <w:rFonts w:asciiTheme="minorHAnsi" w:hAnsiTheme="minorHAnsi"/>
                <w:sz w:val="20"/>
                <w:szCs w:val="20"/>
              </w:rPr>
              <w:t>Procurement Specialist(s)</w:t>
            </w:r>
          </w:p>
        </w:tc>
      </w:tr>
      <w:tr w:rsidR="00D17733" w:rsidTr="0072292F">
        <w:trPr>
          <w:trHeight w:val="20"/>
        </w:trPr>
        <w:tc>
          <w:tcPr>
            <w:tcW w:w="2500" w:type="pct"/>
            <w:shd w:val="clear" w:color="auto" w:fill="FFFFFF" w:themeFill="background1"/>
          </w:tcPr>
          <w:p w:rsidR="003332B4" w:rsidRPr="00760905" w:rsidRDefault="00CD08D1" w:rsidP="003332B4">
            <w:pPr>
              <w:rPr>
                <w:rFonts w:asciiTheme="minorHAnsi" w:hAnsiTheme="minorHAnsi"/>
                <w:sz w:val="20"/>
                <w:szCs w:val="20"/>
              </w:rPr>
            </w:pPr>
            <w:r w:rsidRPr="00760905">
              <w:rPr>
                <w:rFonts w:asciiTheme="minorHAnsi" w:hAnsiTheme="minorHAnsi"/>
                <w:sz w:val="20"/>
                <w:szCs w:val="20"/>
              </w:rPr>
              <w:t>Mehdi El Batti</w:t>
            </w:r>
          </w:p>
        </w:tc>
        <w:tc>
          <w:tcPr>
            <w:tcW w:w="2500" w:type="pct"/>
            <w:shd w:val="clear" w:color="auto" w:fill="FFFFFF" w:themeFill="background1"/>
          </w:tcPr>
          <w:p w:rsidR="003332B4" w:rsidRPr="00760905" w:rsidRDefault="00CD08D1" w:rsidP="003332B4">
            <w:pPr>
              <w:rPr>
                <w:rFonts w:asciiTheme="minorHAnsi" w:hAnsiTheme="minorHAnsi"/>
                <w:sz w:val="20"/>
                <w:szCs w:val="20"/>
              </w:rPr>
            </w:pPr>
            <w:r w:rsidRPr="00760905">
              <w:rPr>
                <w:rFonts w:asciiTheme="minorHAnsi" w:hAnsiTheme="minorHAnsi"/>
                <w:sz w:val="20"/>
                <w:szCs w:val="20"/>
              </w:rPr>
              <w:t>Financial Management Specialist</w:t>
            </w:r>
          </w:p>
        </w:tc>
      </w:tr>
      <w:tr w:rsidR="00D17733" w:rsidTr="0072292F">
        <w:trPr>
          <w:trHeight w:val="20"/>
        </w:trPr>
        <w:tc>
          <w:tcPr>
            <w:tcW w:w="2500" w:type="pct"/>
            <w:shd w:val="clear" w:color="auto" w:fill="FFFFFF" w:themeFill="background1"/>
          </w:tcPr>
          <w:p w:rsidR="003332B4" w:rsidRPr="00760905" w:rsidRDefault="00CD08D1" w:rsidP="003332B4">
            <w:pPr>
              <w:rPr>
                <w:rFonts w:asciiTheme="minorHAnsi" w:hAnsiTheme="minorHAnsi"/>
                <w:sz w:val="20"/>
                <w:szCs w:val="20"/>
              </w:rPr>
            </w:pPr>
            <w:proofErr w:type="spellStart"/>
            <w:r w:rsidRPr="00760905">
              <w:rPr>
                <w:rFonts w:asciiTheme="minorHAnsi" w:hAnsiTheme="minorHAnsi"/>
                <w:sz w:val="20"/>
                <w:szCs w:val="20"/>
              </w:rPr>
              <w:t>Arbi</w:t>
            </w:r>
            <w:proofErr w:type="spellEnd"/>
            <w:r w:rsidRPr="00760905">
              <w:rPr>
                <w:rFonts w:asciiTheme="minorHAnsi" w:hAnsiTheme="minorHAnsi"/>
                <w:sz w:val="20"/>
                <w:szCs w:val="20"/>
              </w:rPr>
              <w:t xml:space="preserve"> Ben </w:t>
            </w:r>
            <w:proofErr w:type="spellStart"/>
            <w:r w:rsidRPr="00760905">
              <w:rPr>
                <w:rFonts w:asciiTheme="minorHAnsi" w:hAnsiTheme="minorHAnsi"/>
                <w:sz w:val="20"/>
                <w:szCs w:val="20"/>
              </w:rPr>
              <w:t>Achour</w:t>
            </w:r>
            <w:proofErr w:type="spellEnd"/>
          </w:p>
        </w:tc>
        <w:tc>
          <w:tcPr>
            <w:tcW w:w="2500" w:type="pct"/>
            <w:shd w:val="clear" w:color="auto" w:fill="FFFFFF" w:themeFill="background1"/>
          </w:tcPr>
          <w:p w:rsidR="003332B4" w:rsidRPr="00760905" w:rsidRDefault="00CD08D1" w:rsidP="003332B4">
            <w:pPr>
              <w:rPr>
                <w:rFonts w:asciiTheme="minorHAnsi" w:hAnsiTheme="minorHAnsi"/>
                <w:sz w:val="20"/>
                <w:szCs w:val="20"/>
              </w:rPr>
            </w:pPr>
            <w:r w:rsidRPr="00760905">
              <w:rPr>
                <w:rFonts w:asciiTheme="minorHAnsi" w:hAnsiTheme="minorHAnsi"/>
                <w:sz w:val="20"/>
                <w:szCs w:val="20"/>
              </w:rPr>
              <w:t>Social Safeguards Specialist</w:t>
            </w:r>
          </w:p>
        </w:tc>
      </w:tr>
      <w:tr w:rsidR="00D17733" w:rsidTr="0072292F">
        <w:trPr>
          <w:trHeight w:val="20"/>
        </w:trPr>
        <w:tc>
          <w:tcPr>
            <w:tcW w:w="2500" w:type="pct"/>
            <w:shd w:val="clear" w:color="auto" w:fill="FFFFFF" w:themeFill="background1"/>
          </w:tcPr>
          <w:p w:rsidR="003332B4" w:rsidRPr="00760905" w:rsidRDefault="00CD08D1" w:rsidP="003332B4">
            <w:pPr>
              <w:rPr>
                <w:rFonts w:asciiTheme="minorHAnsi" w:hAnsiTheme="minorHAnsi"/>
                <w:sz w:val="20"/>
                <w:szCs w:val="20"/>
              </w:rPr>
            </w:pPr>
            <w:r w:rsidRPr="00760905">
              <w:rPr>
                <w:rFonts w:asciiTheme="minorHAnsi" w:hAnsiTheme="minorHAnsi"/>
                <w:sz w:val="20"/>
                <w:szCs w:val="20"/>
              </w:rPr>
              <w:t>Garry Charlier</w:t>
            </w:r>
          </w:p>
        </w:tc>
        <w:tc>
          <w:tcPr>
            <w:tcW w:w="2500" w:type="pct"/>
            <w:shd w:val="clear" w:color="auto" w:fill="FFFFFF" w:themeFill="background1"/>
          </w:tcPr>
          <w:p w:rsidR="003332B4" w:rsidRPr="00760905" w:rsidRDefault="00CD08D1" w:rsidP="003332B4">
            <w:pPr>
              <w:rPr>
                <w:rFonts w:asciiTheme="minorHAnsi" w:hAnsiTheme="minorHAnsi"/>
                <w:sz w:val="20"/>
                <w:szCs w:val="20"/>
              </w:rPr>
            </w:pPr>
            <w:r w:rsidRPr="00760905">
              <w:rPr>
                <w:rFonts w:asciiTheme="minorHAnsi" w:hAnsiTheme="minorHAnsi"/>
                <w:sz w:val="20"/>
                <w:szCs w:val="20"/>
              </w:rPr>
              <w:t>Team Member</w:t>
            </w:r>
          </w:p>
        </w:tc>
      </w:tr>
      <w:tr w:rsidR="00D17733" w:rsidTr="0072292F">
        <w:trPr>
          <w:trHeight w:val="20"/>
        </w:trPr>
        <w:tc>
          <w:tcPr>
            <w:tcW w:w="2500" w:type="pct"/>
            <w:shd w:val="clear" w:color="auto" w:fill="FFFFFF" w:themeFill="background1"/>
          </w:tcPr>
          <w:p w:rsidR="003332B4" w:rsidRPr="00760905" w:rsidRDefault="00CD08D1" w:rsidP="003332B4">
            <w:pPr>
              <w:rPr>
                <w:rFonts w:asciiTheme="minorHAnsi" w:hAnsiTheme="minorHAnsi"/>
                <w:sz w:val="20"/>
                <w:szCs w:val="20"/>
              </w:rPr>
            </w:pPr>
            <w:proofErr w:type="spellStart"/>
            <w:r w:rsidRPr="00760905">
              <w:rPr>
                <w:rFonts w:asciiTheme="minorHAnsi" w:hAnsiTheme="minorHAnsi"/>
                <w:sz w:val="20"/>
                <w:szCs w:val="20"/>
              </w:rPr>
              <w:t>Abderrahmane</w:t>
            </w:r>
            <w:proofErr w:type="spellEnd"/>
            <w:r w:rsidRPr="00760905">
              <w:rPr>
                <w:rFonts w:asciiTheme="minorHAnsi" w:hAnsiTheme="minorHAnsi"/>
                <w:sz w:val="20"/>
                <w:szCs w:val="20"/>
              </w:rPr>
              <w:t xml:space="preserve"> Ben </w:t>
            </w:r>
            <w:proofErr w:type="spellStart"/>
            <w:r w:rsidRPr="00760905">
              <w:rPr>
                <w:rFonts w:asciiTheme="minorHAnsi" w:hAnsiTheme="minorHAnsi"/>
                <w:sz w:val="20"/>
                <w:szCs w:val="20"/>
              </w:rPr>
              <w:t>Boubaker</w:t>
            </w:r>
            <w:proofErr w:type="spellEnd"/>
          </w:p>
        </w:tc>
        <w:tc>
          <w:tcPr>
            <w:tcW w:w="2500" w:type="pct"/>
            <w:shd w:val="clear" w:color="auto" w:fill="FFFFFF" w:themeFill="background1"/>
          </w:tcPr>
          <w:p w:rsidR="003332B4" w:rsidRPr="00760905" w:rsidRDefault="00CD08D1" w:rsidP="003332B4">
            <w:pPr>
              <w:rPr>
                <w:rFonts w:asciiTheme="minorHAnsi" w:hAnsiTheme="minorHAnsi"/>
                <w:sz w:val="20"/>
                <w:szCs w:val="20"/>
              </w:rPr>
            </w:pPr>
            <w:r w:rsidRPr="00760905">
              <w:rPr>
                <w:rFonts w:asciiTheme="minorHAnsi" w:hAnsiTheme="minorHAnsi"/>
                <w:sz w:val="20"/>
                <w:szCs w:val="20"/>
              </w:rPr>
              <w:t>Team Member</w:t>
            </w:r>
          </w:p>
        </w:tc>
      </w:tr>
      <w:tr w:rsidR="00D17733" w:rsidTr="0072292F">
        <w:trPr>
          <w:trHeight w:val="20"/>
        </w:trPr>
        <w:tc>
          <w:tcPr>
            <w:tcW w:w="2500" w:type="pct"/>
            <w:shd w:val="clear" w:color="auto" w:fill="FFFFFF" w:themeFill="background1"/>
          </w:tcPr>
          <w:p w:rsidR="003332B4" w:rsidRPr="00760905" w:rsidRDefault="00CD08D1" w:rsidP="003332B4">
            <w:pPr>
              <w:rPr>
                <w:rFonts w:asciiTheme="minorHAnsi" w:hAnsiTheme="minorHAnsi"/>
                <w:sz w:val="20"/>
                <w:szCs w:val="20"/>
              </w:rPr>
            </w:pPr>
            <w:r w:rsidRPr="00760905">
              <w:rPr>
                <w:rFonts w:asciiTheme="minorHAnsi" w:hAnsiTheme="minorHAnsi"/>
                <w:sz w:val="20"/>
                <w:szCs w:val="20"/>
              </w:rPr>
              <w:t>Mohamed Adnene Bezzaouia</w:t>
            </w:r>
          </w:p>
        </w:tc>
        <w:tc>
          <w:tcPr>
            <w:tcW w:w="2500" w:type="pct"/>
            <w:shd w:val="clear" w:color="auto" w:fill="FFFFFF" w:themeFill="background1"/>
          </w:tcPr>
          <w:p w:rsidR="003332B4" w:rsidRPr="00760905" w:rsidRDefault="00CD08D1" w:rsidP="003332B4">
            <w:pPr>
              <w:rPr>
                <w:rFonts w:asciiTheme="minorHAnsi" w:hAnsiTheme="minorHAnsi"/>
                <w:sz w:val="20"/>
                <w:szCs w:val="20"/>
              </w:rPr>
            </w:pPr>
            <w:r w:rsidRPr="00760905">
              <w:rPr>
                <w:rFonts w:asciiTheme="minorHAnsi" w:hAnsiTheme="minorHAnsi"/>
                <w:sz w:val="20"/>
                <w:szCs w:val="20"/>
              </w:rPr>
              <w:t>Environmental Safeguards Specialist</w:t>
            </w:r>
          </w:p>
        </w:tc>
      </w:tr>
    </w:tbl>
    <w:p w:rsidR="009457BD" w:rsidRDefault="00CD08D1" w:rsidP="003332B4">
      <w:pPr>
        <w:pStyle w:val="Normal3"/>
        <w:spacing w:after="0" w:line="14" w:lineRule="exact"/>
        <w:ind w:left="-691" w:right="-518"/>
      </w:pPr>
      <w:r>
        <w:rPr>
          <w:noProof/>
        </w:rPr>
        <mc:AlternateContent>
          <mc:Choice Requires="wps">
            <w:drawing>
              <wp:anchor distT="0" distB="0" distL="114300" distR="114300" simplePos="0" relativeHeight="251664384" behindDoc="0" locked="0" layoutInCell="1" allowOverlap="1">
                <wp:simplePos x="0" y="0"/>
                <wp:positionH relativeFrom="column">
                  <wp:posOffset>-952500</wp:posOffset>
                </wp:positionH>
                <wp:positionV relativeFrom="paragraph">
                  <wp:posOffset>561975</wp:posOffset>
                </wp:positionV>
                <wp:extent cx="7799705" cy="0"/>
                <wp:effectExtent l="0" t="0" r="10795" b="19050"/>
                <wp:wrapNone/>
                <wp:docPr id="227" name="Straight Connector 227"/>
                <wp:cNvGraphicFramePr/>
                <a:graphic xmlns:a="http://schemas.openxmlformats.org/drawingml/2006/main">
                  <a:graphicData uri="http://schemas.microsoft.com/office/word/2010/wordprocessingShape">
                    <wps:wsp>
                      <wps:cNvCnPr/>
                      <wps:spPr>
                        <a:xfrm>
                          <a:off x="0" y="0"/>
                          <a:ext cx="7799705"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7" o:spid="_x0000_s1030" style="mso-width-percent:0;mso-width-relative:margin;mso-wrap-distance-bottom:0;mso-wrap-distance-left:9pt;mso-wrap-distance-right:9pt;mso-wrap-distance-top:0;mso-wrap-style:square;position:absolute;visibility:visible;z-index:251665408" from="-75pt,44.25pt" to="539.15pt,44.25pt" strokecolor="gray">
                <v:stroke joinstyle="miter" dashstyle="dash" opacity="26214f"/>
              </v:line>
            </w:pict>
          </mc:Fallback>
        </mc:AlternateContent>
      </w:r>
      <w:sdt>
        <w:sdtPr>
          <w:id w:val="1400872613"/>
          <w:lock w:val="contentLocked"/>
          <w:placeholder>
            <w:docPart w:val="78734B1EDCB14D0D822B3CF0C5FF1B1B"/>
          </w:placeholder>
        </w:sdtPr>
        <w:sdtEndPr/>
        <w:sdtContent>
          <w:r>
            <w:t xml:space="preserve"> </w:t>
          </w:r>
        </w:sdtContent>
      </w:sdt>
    </w:p>
    <w:sdt>
      <w:sdtPr>
        <w:rPr>
          <w:rFonts w:asciiTheme="minorHAnsi" w:eastAsiaTheme="minorHAnsi" w:hAnsiTheme="minorHAnsi" w:cstheme="minorBidi"/>
          <w:color w:val="auto"/>
          <w:sz w:val="22"/>
          <w:szCs w:val="22"/>
        </w:rPr>
        <w:tag w:val="OPS_CORE_DATA_BLOCK"/>
        <w:id w:val="1155117603"/>
        <w:lock w:val="sdtContentLocked"/>
        <w:placeholder>
          <w:docPart w:val="DefaultPlaceholder_22675703"/>
        </w:placeholder>
        <w:group/>
      </w:sdtPr>
      <w:sdtEndPr/>
      <w:sdtContent>
        <w:sdt>
          <w:sdtPr>
            <w:tag w:val="OPS_CORE_SECTION_START_12"/>
            <w:id w:val="319538642"/>
            <w:lock w:val="sdtContentLocked"/>
            <w:placeholder>
              <w:docPart w:val="E481BF2110E44A16B624ABFEBAEC25A3"/>
            </w:placeholder>
          </w:sdtPr>
          <w:sdtEndPr/>
          <w:sdtContent>
            <w:p w:rsidR="003332B4" w:rsidRDefault="00CD08D1" w:rsidP="009457BD">
              <w:pPr>
                <w:ind w:left="-634"/>
              </w:pPr>
              <w:r>
                <w:t xml:space="preserve"> </w:t>
              </w:r>
            </w:p>
          </w:sdtContent>
        </w:sdt>
        <w:p w:rsidR="00D4514A" w:rsidRDefault="00D4514A" w:rsidP="00222B3C">
          <w:pPr>
            <w:pStyle w:val="Normal72"/>
            <w:ind w:left="-634"/>
            <w:rPr>
              <w:rFonts w:asciiTheme="minorHAnsi" w:hAnsiTheme="minorHAnsi"/>
              <w:bCs/>
              <w:color w:val="auto"/>
              <w:sz w:val="22"/>
              <w:szCs w:val="22"/>
            </w:rPr>
          </w:pPr>
        </w:p>
        <w:tbl>
          <w:tblPr>
            <w:tblStyle w:val="TableGrid68"/>
            <w:tblW w:w="10710" w:type="dxa"/>
            <w:tblInd w:w="-660" w:type="dxa"/>
            <w:shd w:val="clear" w:color="auto" w:fill="F7F7F7"/>
            <w:tblLayout w:type="fixed"/>
            <w:tblLook w:val="04A0" w:firstRow="1" w:lastRow="0" w:firstColumn="1" w:lastColumn="0" w:noHBand="0" w:noVBand="1"/>
          </w:tblPr>
          <w:tblGrid>
            <w:gridCol w:w="10710"/>
          </w:tblGrid>
          <w:tr w:rsidR="00D17733" w:rsidTr="001D102A">
            <w:trPr>
              <w:trHeight w:val="354"/>
            </w:trPr>
            <w:tc>
              <w:tcPr>
                <w:tcW w:w="10710" w:type="dxa"/>
                <w:tcBorders>
                  <w:top w:val="nil"/>
                  <w:left w:val="single" w:sz="24" w:space="0" w:color="BFBFBF"/>
                  <w:bottom w:val="nil"/>
                  <w:right w:val="nil"/>
                </w:tcBorders>
                <w:shd w:val="clear" w:color="auto" w:fill="F2F2F2"/>
                <w:vAlign w:val="center"/>
                <w:hideMark/>
              </w:tcPr>
              <w:p w:rsidR="00643C70" w:rsidRPr="00643C70" w:rsidRDefault="00CD08D1" w:rsidP="00643C70">
                <w:pPr>
                  <w:pStyle w:val="Normal72"/>
                  <w:widowControl/>
                  <w:numPr>
                    <w:ilvl w:val="0"/>
                    <w:numId w:val="3"/>
                  </w:numPr>
                  <w:autoSpaceDE/>
                  <w:autoSpaceDN/>
                  <w:adjustRightInd/>
                  <w:contextualSpacing/>
                  <w:rPr>
                    <w:rFonts w:asciiTheme="minorHAnsi" w:eastAsiaTheme="minorHAnsi" w:hAnsiTheme="minorHAnsi" w:cstheme="minorBidi"/>
                    <w:b/>
                    <w:color w:val="auto"/>
                    <w:sz w:val="22"/>
                    <w:szCs w:val="22"/>
                  </w:rPr>
                </w:pPr>
                <w:r w:rsidRPr="00606DB1">
                  <w:rPr>
                    <w:rFonts w:asciiTheme="minorHAnsi" w:hAnsiTheme="minorHAnsi"/>
                    <w:b/>
                    <w:sz w:val="22"/>
                  </w:rPr>
                  <w:t>STAFF TIME AND COST</w:t>
                </w:r>
              </w:p>
            </w:tc>
          </w:tr>
        </w:tbl>
        <w:tbl>
          <w:tblPr>
            <w:tblStyle w:val="TableGrid78"/>
            <w:tblW w:w="10710" w:type="dxa"/>
            <w:tblInd w:w="-630" w:type="dxa"/>
            <w:tblBorders>
              <w:top w:val="nil"/>
              <w:left w:val="nil"/>
              <w:bottom w:val="nil"/>
              <w:right w:val="nil"/>
              <w:insideH w:val="nil"/>
              <w:insideV w:val="nil"/>
            </w:tblBorders>
            <w:shd w:val="clear" w:color="auto" w:fill="F2F2F2"/>
            <w:tblLayout w:type="fixed"/>
            <w:tblLook w:val="04A0" w:firstRow="1" w:lastRow="0" w:firstColumn="1" w:lastColumn="0" w:noHBand="0" w:noVBand="1"/>
          </w:tblPr>
          <w:tblGrid>
            <w:gridCol w:w="2883"/>
            <w:gridCol w:w="3154"/>
            <w:gridCol w:w="4673"/>
          </w:tblGrid>
          <w:tr w:rsidR="00D17733" w:rsidTr="00643C70">
            <w:trPr>
              <w:trHeight w:val="387"/>
            </w:trPr>
            <w:tc>
              <w:tcPr>
                <w:tcW w:w="2883" w:type="dxa"/>
                <w:tcBorders>
                  <w:top w:val="nil"/>
                  <w:bottom w:val="single" w:sz="12" w:space="0" w:color="D9D9D9"/>
                  <w:right w:val="nil"/>
                </w:tcBorders>
                <w:shd w:val="clear" w:color="auto" w:fill="F2F2F2"/>
                <w:vAlign w:val="center"/>
              </w:tcPr>
              <w:p w:rsidR="00643C70" w:rsidRDefault="00643C70" w:rsidP="001D102A">
                <w:pPr>
                  <w:pStyle w:val="Normal72"/>
                  <w:keepNext/>
                  <w:rPr>
                    <w:b/>
                    <w:bCs/>
                    <w:color w:val="7F7F7F" w:themeColor="text1" w:themeTint="80"/>
                  </w:rPr>
                </w:pPr>
              </w:p>
            </w:tc>
            <w:tc>
              <w:tcPr>
                <w:tcW w:w="7827" w:type="dxa"/>
                <w:gridSpan w:val="2"/>
                <w:tcBorders>
                  <w:top w:val="nil"/>
                  <w:left w:val="nil"/>
                  <w:bottom w:val="single" w:sz="12" w:space="0" w:color="D9D9D9"/>
                </w:tcBorders>
                <w:shd w:val="clear" w:color="auto" w:fill="F2F2F2"/>
                <w:vAlign w:val="center"/>
              </w:tcPr>
              <w:p w:rsidR="00643C70" w:rsidRPr="00393FE2" w:rsidRDefault="00643C70" w:rsidP="001D102A">
                <w:pPr>
                  <w:pStyle w:val="Normal72"/>
                  <w:keepNext/>
                  <w:jc w:val="center"/>
                  <w:rPr>
                    <w:b/>
                    <w:bCs/>
                    <w:color w:val="7F7F7F" w:themeColor="text1" w:themeTint="80"/>
                  </w:rPr>
                </w:pPr>
              </w:p>
            </w:tc>
          </w:tr>
          <w:tr w:rsidR="00D17733" w:rsidTr="00643C70">
            <w:trPr>
              <w:trHeight w:val="387"/>
            </w:trPr>
            <w:tc>
              <w:tcPr>
                <w:tcW w:w="2883" w:type="dxa"/>
                <w:vMerge w:val="restart"/>
                <w:tcBorders>
                  <w:top w:val="single" w:sz="12" w:space="0" w:color="D9D9D9"/>
                  <w:right w:val="single" w:sz="4" w:space="0" w:color="D0CECE"/>
                </w:tcBorders>
                <w:shd w:val="clear" w:color="auto" w:fill="F2F2F2"/>
                <w:vAlign w:val="center"/>
              </w:tcPr>
              <w:p w:rsidR="00643C70" w:rsidRPr="00643C70" w:rsidRDefault="00CD08D1" w:rsidP="001D102A">
                <w:pPr>
                  <w:pStyle w:val="Normal72"/>
                  <w:keepNext/>
                  <w:rPr>
                    <w:rFonts w:asciiTheme="minorHAnsi" w:hAnsiTheme="minorHAnsi"/>
                    <w:b/>
                    <w:sz w:val="22"/>
                  </w:rPr>
                </w:pPr>
                <w:r w:rsidRPr="00643C70">
                  <w:rPr>
                    <w:rFonts w:asciiTheme="minorHAnsi" w:hAnsiTheme="minorHAnsi"/>
                    <w:b/>
                    <w:bCs/>
                    <w:color w:val="7F7F7F" w:themeColor="text1" w:themeTint="80"/>
                    <w:sz w:val="22"/>
                  </w:rPr>
                  <w:t>Stage of Project Cycle</w:t>
                </w:r>
              </w:p>
            </w:tc>
            <w:tc>
              <w:tcPr>
                <w:tcW w:w="7827" w:type="dxa"/>
                <w:gridSpan w:val="2"/>
                <w:tcBorders>
                  <w:top w:val="single" w:sz="12" w:space="0" w:color="D9D9D9"/>
                  <w:left w:val="single" w:sz="4" w:space="0" w:color="D0CECE"/>
                  <w:bottom w:val="single" w:sz="12" w:space="0" w:color="D9D9D9"/>
                </w:tcBorders>
                <w:shd w:val="clear" w:color="auto" w:fill="F2F2F2"/>
                <w:vAlign w:val="center"/>
              </w:tcPr>
              <w:p w:rsidR="00643C70" w:rsidRPr="00643C70" w:rsidRDefault="00CD08D1" w:rsidP="00D401B1">
                <w:pPr>
                  <w:pStyle w:val="Normal72"/>
                  <w:keepNext/>
                  <w:jc w:val="center"/>
                  <w:rPr>
                    <w:rFonts w:asciiTheme="minorHAnsi" w:hAnsiTheme="minorHAnsi"/>
                    <w:b/>
                    <w:sz w:val="22"/>
                  </w:rPr>
                </w:pPr>
                <w:r w:rsidRPr="00643C70">
                  <w:rPr>
                    <w:rFonts w:asciiTheme="minorHAnsi" w:hAnsiTheme="minorHAnsi"/>
                    <w:b/>
                    <w:bCs/>
                    <w:color w:val="7F7F7F" w:themeColor="text1" w:themeTint="80"/>
                    <w:sz w:val="22"/>
                  </w:rPr>
                  <w:t>Staff Time and Cost</w:t>
                </w:r>
              </w:p>
            </w:tc>
          </w:tr>
          <w:tr w:rsidR="00D17733" w:rsidTr="00643C70">
            <w:trPr>
              <w:trHeight w:val="387"/>
            </w:trPr>
            <w:tc>
              <w:tcPr>
                <w:tcW w:w="2883" w:type="dxa"/>
                <w:vMerge/>
                <w:tcBorders>
                  <w:bottom w:val="single" w:sz="12" w:space="0" w:color="D9D9D9"/>
                  <w:right w:val="single" w:sz="4" w:space="0" w:color="D0CECE"/>
                </w:tcBorders>
                <w:shd w:val="clear" w:color="auto" w:fill="F2F2F2"/>
                <w:vAlign w:val="center"/>
              </w:tcPr>
              <w:p w:rsidR="00643C70" w:rsidRPr="00643C70" w:rsidRDefault="00643C70" w:rsidP="001D102A">
                <w:pPr>
                  <w:pStyle w:val="Normal72"/>
                  <w:keepNext/>
                  <w:rPr>
                    <w:rFonts w:asciiTheme="minorHAnsi" w:hAnsiTheme="minorHAnsi"/>
                    <w:b/>
                    <w:bCs/>
                    <w:color w:val="7F7F7F" w:themeColor="text1" w:themeTint="80"/>
                    <w:sz w:val="22"/>
                  </w:rPr>
                </w:pPr>
              </w:p>
            </w:tc>
            <w:tc>
              <w:tcPr>
                <w:tcW w:w="3154" w:type="dxa"/>
                <w:tcBorders>
                  <w:left w:val="single" w:sz="4" w:space="0" w:color="D0CECE"/>
                  <w:bottom w:val="single" w:sz="12" w:space="0" w:color="D9D9D9"/>
                  <w:right w:val="single" w:sz="4" w:space="0" w:color="D0CECE"/>
                </w:tcBorders>
                <w:shd w:val="clear" w:color="auto" w:fill="F2F2F2"/>
                <w:vAlign w:val="center"/>
              </w:tcPr>
              <w:p w:rsidR="00643C70" w:rsidRPr="00643C70" w:rsidRDefault="00CD08D1" w:rsidP="001D102A">
                <w:pPr>
                  <w:pStyle w:val="Normal72"/>
                  <w:keepNext/>
                  <w:rPr>
                    <w:rFonts w:asciiTheme="minorHAnsi" w:hAnsiTheme="minorHAnsi"/>
                    <w:bCs/>
                    <w:color w:val="7F7F7F" w:themeColor="text1" w:themeTint="80"/>
                    <w:sz w:val="22"/>
                  </w:rPr>
                </w:pPr>
                <w:r w:rsidRPr="00643C70">
                  <w:rPr>
                    <w:rFonts w:asciiTheme="minorHAnsi" w:hAnsiTheme="minorHAnsi"/>
                    <w:bCs/>
                    <w:color w:val="7F7F7F" w:themeColor="text1" w:themeTint="80"/>
                    <w:sz w:val="22"/>
                  </w:rPr>
                  <w:t>No. of staff weeks</w:t>
                </w:r>
              </w:p>
            </w:tc>
            <w:tc>
              <w:tcPr>
                <w:tcW w:w="4673" w:type="dxa"/>
                <w:tcBorders>
                  <w:left w:val="single" w:sz="4" w:space="0" w:color="D0CECE"/>
                  <w:bottom w:val="single" w:sz="12" w:space="0" w:color="D9D9D9"/>
                </w:tcBorders>
                <w:shd w:val="clear" w:color="auto" w:fill="F2F2F2"/>
                <w:vAlign w:val="center"/>
              </w:tcPr>
              <w:p w:rsidR="00643C70" w:rsidRPr="00643C70" w:rsidRDefault="00CD08D1" w:rsidP="00C17916">
                <w:pPr>
                  <w:pStyle w:val="Normal72"/>
                  <w:keepNext/>
                  <w:jc w:val="right"/>
                  <w:rPr>
                    <w:rFonts w:asciiTheme="minorHAnsi" w:hAnsiTheme="minorHAnsi"/>
                    <w:bCs/>
                    <w:color w:val="7F7F7F" w:themeColor="text1" w:themeTint="80"/>
                    <w:sz w:val="22"/>
                  </w:rPr>
                </w:pPr>
                <w:r w:rsidRPr="00384B29">
                  <w:rPr>
                    <w:rFonts w:asciiTheme="minorHAnsi" w:hAnsiTheme="minorHAnsi"/>
                    <w:bCs/>
                    <w:color w:val="7F7F7F" w:themeColor="text1" w:themeTint="80"/>
                    <w:sz w:val="22"/>
                  </w:rPr>
                  <w:t xml:space="preserve">US$ </w:t>
                </w:r>
                <w:r w:rsidRPr="00643C70">
                  <w:rPr>
                    <w:rFonts w:asciiTheme="minorHAnsi" w:hAnsiTheme="minorHAnsi"/>
                    <w:bCs/>
                    <w:color w:val="7F7F7F" w:themeColor="text1" w:themeTint="80"/>
                    <w:sz w:val="22"/>
                  </w:rPr>
                  <w:t>(including travel and consultant costs)</w:t>
                </w:r>
              </w:p>
            </w:tc>
          </w:tr>
          <w:tr w:rsidR="00D17733" w:rsidTr="00643C70">
            <w:trPr>
              <w:trHeight w:val="387"/>
            </w:trPr>
            <w:tc>
              <w:tcPr>
                <w:tcW w:w="10710" w:type="dxa"/>
                <w:gridSpan w:val="3"/>
                <w:tcBorders>
                  <w:top w:val="single" w:sz="12" w:space="0" w:color="D9D9D9"/>
                  <w:bottom w:val="single" w:sz="4" w:space="0" w:color="D9D9D9"/>
                </w:tcBorders>
                <w:shd w:val="clear" w:color="auto" w:fill="F2F2F2"/>
                <w:vAlign w:val="center"/>
              </w:tcPr>
              <w:p w:rsidR="00643C70" w:rsidRPr="00643C70" w:rsidRDefault="00CD08D1" w:rsidP="001D102A">
                <w:pPr>
                  <w:pStyle w:val="Normal72"/>
                  <w:rPr>
                    <w:rFonts w:asciiTheme="minorHAnsi" w:hAnsiTheme="minorHAnsi"/>
                    <w:sz w:val="22"/>
                  </w:rPr>
                </w:pPr>
                <w:r w:rsidRPr="00643C70">
                  <w:rPr>
                    <w:rFonts w:asciiTheme="minorHAnsi" w:hAnsiTheme="minorHAnsi"/>
                    <w:b/>
                    <w:sz w:val="22"/>
                  </w:rPr>
                  <w:t>Preparation</w:t>
                </w:r>
              </w:p>
            </w:tc>
          </w:tr>
          <w:tr w:rsidR="00D17733" w:rsidTr="00862724">
            <w:trPr>
              <w:trHeight w:val="387"/>
            </w:trPr>
            <w:tc>
              <w:tcPr>
                <w:tcW w:w="2883" w:type="dxa"/>
                <w:tcBorders>
                  <w:top w:val="single" w:sz="4" w:space="0" w:color="D9D9D9"/>
                  <w:left w:val="nil"/>
                  <w:bottom w:val="single" w:sz="4" w:space="0" w:color="D9D9D9"/>
                  <w:right w:val="single" w:sz="4" w:space="0" w:color="D9D9D9"/>
                </w:tcBorders>
                <w:shd w:val="clear" w:color="auto" w:fill="F2F2F2"/>
              </w:tcPr>
              <w:p w:rsidR="00643C70" w:rsidRPr="00643C70" w:rsidRDefault="009E5DA3" w:rsidP="009E5DA3">
                <w:pPr>
                  <w:pStyle w:val="Normal72"/>
                  <w:rPr>
                    <w:rFonts w:asciiTheme="minorHAnsi" w:hAnsiTheme="minorHAnsi"/>
                    <w:sz w:val="22"/>
                  </w:rPr>
                </w:pPr>
                <w:r>
                  <w:rPr>
                    <w:rFonts w:asciiTheme="minorHAnsi" w:hAnsiTheme="minorHAnsi"/>
                    <w:noProof/>
                    <w:sz w:val="22"/>
                    <w:szCs w:val="22"/>
                  </w:rPr>
                  <w:t>FY10</w:t>
                </w:r>
              </w:p>
            </w:tc>
            <w:tc>
              <w:tcPr>
                <w:tcW w:w="3154" w:type="dxa"/>
                <w:tcBorders>
                  <w:top w:val="single" w:sz="4" w:space="0" w:color="D9D9D9"/>
                  <w:left w:val="single" w:sz="4" w:space="0" w:color="D9D9D9"/>
                  <w:bottom w:val="single" w:sz="4" w:space="0" w:color="D9D9D9"/>
                  <w:right w:val="single" w:sz="4" w:space="0" w:color="D9D9D9"/>
                </w:tcBorders>
                <w:shd w:val="clear" w:color="auto" w:fill="F2F2F2"/>
              </w:tcPr>
              <w:p w:rsidR="00643C70" w:rsidRPr="00643C70" w:rsidRDefault="00CD08D1" w:rsidP="00862724">
                <w:pPr>
                  <w:pStyle w:val="Normal72"/>
                  <w:rPr>
                    <w:rFonts w:asciiTheme="minorHAnsi" w:hAnsiTheme="minorHAnsi"/>
                    <w:sz w:val="22"/>
                  </w:rPr>
                </w:pPr>
                <w:r>
                  <w:rPr>
                    <w:rFonts w:asciiTheme="minorHAnsi" w:hAnsiTheme="minorHAnsi"/>
                    <w:noProof/>
                    <w:sz w:val="22"/>
                  </w:rPr>
                  <w:t>26.287</w:t>
                </w:r>
              </w:p>
            </w:tc>
            <w:tc>
              <w:tcPr>
                <w:tcW w:w="4673" w:type="dxa"/>
                <w:tcBorders>
                  <w:top w:val="single" w:sz="4" w:space="0" w:color="D9D9D9"/>
                  <w:left w:val="single" w:sz="4" w:space="0" w:color="D9D9D9"/>
                  <w:bottom w:val="single" w:sz="4" w:space="0" w:color="D9D9D9"/>
                  <w:right w:val="nil"/>
                </w:tcBorders>
                <w:shd w:val="clear" w:color="auto" w:fill="F2F2F2"/>
              </w:tcPr>
              <w:p w:rsidR="00643C70" w:rsidRPr="00643C70" w:rsidRDefault="00CD08D1" w:rsidP="00E12F21">
                <w:pPr>
                  <w:pStyle w:val="Normal72"/>
                  <w:jc w:val="right"/>
                  <w:rPr>
                    <w:rFonts w:asciiTheme="minorHAnsi" w:hAnsiTheme="minorHAnsi"/>
                    <w:sz w:val="22"/>
                  </w:rPr>
                </w:pPr>
                <w:r w:rsidRPr="00EB2645">
                  <w:rPr>
                    <w:rFonts w:asciiTheme="minorHAnsi" w:hAnsiTheme="minorHAnsi"/>
                    <w:noProof/>
                    <w:sz w:val="22"/>
                    <w:szCs w:val="22"/>
                  </w:rPr>
                  <w:t>261,283.78</w:t>
                </w:r>
              </w:p>
            </w:tc>
          </w:tr>
          <w:tr w:rsidR="00D17733" w:rsidTr="00862724">
            <w:trPr>
              <w:trHeight w:val="387"/>
            </w:trPr>
            <w:tc>
              <w:tcPr>
                <w:tcW w:w="2883" w:type="dxa"/>
                <w:tcBorders>
                  <w:top w:val="single" w:sz="4" w:space="0" w:color="D9D9D9"/>
                  <w:left w:val="nil"/>
                  <w:bottom w:val="single" w:sz="4" w:space="0" w:color="D9D9D9"/>
                  <w:right w:val="single" w:sz="4" w:space="0" w:color="D9D9D9"/>
                </w:tcBorders>
                <w:shd w:val="clear" w:color="auto" w:fill="F2F2F2"/>
              </w:tcPr>
              <w:p w:rsidR="00643C70" w:rsidRPr="00643C70" w:rsidRDefault="009E5DA3" w:rsidP="009E5DA3">
                <w:pPr>
                  <w:pStyle w:val="Normal72"/>
                  <w:rPr>
                    <w:rFonts w:asciiTheme="minorHAnsi" w:hAnsiTheme="minorHAnsi"/>
                    <w:sz w:val="22"/>
                  </w:rPr>
                </w:pPr>
                <w:r>
                  <w:rPr>
                    <w:rFonts w:asciiTheme="minorHAnsi" w:hAnsiTheme="minorHAnsi"/>
                    <w:noProof/>
                    <w:sz w:val="22"/>
                    <w:szCs w:val="22"/>
                  </w:rPr>
                  <w:t>FY11</w:t>
                </w:r>
              </w:p>
            </w:tc>
            <w:tc>
              <w:tcPr>
                <w:tcW w:w="3154" w:type="dxa"/>
                <w:tcBorders>
                  <w:top w:val="single" w:sz="4" w:space="0" w:color="D9D9D9"/>
                  <w:left w:val="single" w:sz="4" w:space="0" w:color="D9D9D9"/>
                  <w:bottom w:val="single" w:sz="4" w:space="0" w:color="D9D9D9"/>
                  <w:right w:val="single" w:sz="4" w:space="0" w:color="D9D9D9"/>
                </w:tcBorders>
                <w:shd w:val="clear" w:color="auto" w:fill="F2F2F2"/>
              </w:tcPr>
              <w:p w:rsidR="00643C70" w:rsidRPr="00643C70" w:rsidRDefault="00CD08D1" w:rsidP="00862724">
                <w:pPr>
                  <w:pStyle w:val="Normal72"/>
                  <w:rPr>
                    <w:rFonts w:asciiTheme="minorHAnsi" w:hAnsiTheme="minorHAnsi"/>
                    <w:sz w:val="22"/>
                  </w:rPr>
                </w:pPr>
                <w:r>
                  <w:rPr>
                    <w:rFonts w:asciiTheme="minorHAnsi" w:hAnsiTheme="minorHAnsi"/>
                    <w:noProof/>
                    <w:sz w:val="22"/>
                  </w:rPr>
                  <w:t>13.288</w:t>
                </w:r>
              </w:p>
            </w:tc>
            <w:tc>
              <w:tcPr>
                <w:tcW w:w="4673" w:type="dxa"/>
                <w:tcBorders>
                  <w:top w:val="single" w:sz="4" w:space="0" w:color="D9D9D9"/>
                  <w:left w:val="single" w:sz="4" w:space="0" w:color="D9D9D9"/>
                  <w:bottom w:val="single" w:sz="4" w:space="0" w:color="D9D9D9"/>
                  <w:right w:val="nil"/>
                </w:tcBorders>
                <w:shd w:val="clear" w:color="auto" w:fill="F2F2F2"/>
              </w:tcPr>
              <w:p w:rsidR="00643C70" w:rsidRPr="00643C70" w:rsidRDefault="00CD08D1" w:rsidP="00E12F21">
                <w:pPr>
                  <w:pStyle w:val="Normal72"/>
                  <w:jc w:val="right"/>
                  <w:rPr>
                    <w:rFonts w:asciiTheme="minorHAnsi" w:hAnsiTheme="minorHAnsi"/>
                    <w:sz w:val="22"/>
                  </w:rPr>
                </w:pPr>
                <w:r w:rsidRPr="00EB2645">
                  <w:rPr>
                    <w:rFonts w:asciiTheme="minorHAnsi" w:hAnsiTheme="minorHAnsi"/>
                    <w:noProof/>
                    <w:sz w:val="22"/>
                    <w:szCs w:val="22"/>
                  </w:rPr>
                  <w:t>105,523.35</w:t>
                </w:r>
              </w:p>
            </w:tc>
          </w:tr>
          <w:tr w:rsidR="00D17733" w:rsidTr="00862724">
            <w:trPr>
              <w:trHeight w:val="387"/>
            </w:trPr>
            <w:tc>
              <w:tcPr>
                <w:tcW w:w="2883" w:type="dxa"/>
                <w:tcBorders>
                  <w:top w:val="single" w:sz="4" w:space="0" w:color="D9D9D9"/>
                  <w:left w:val="nil"/>
                  <w:bottom w:val="single" w:sz="4" w:space="0" w:color="D9D9D9"/>
                  <w:right w:val="single" w:sz="4" w:space="0" w:color="D9D9D9"/>
                </w:tcBorders>
                <w:shd w:val="clear" w:color="auto" w:fill="F2F2F2"/>
              </w:tcPr>
              <w:p w:rsidR="00643C70" w:rsidRPr="00643C70" w:rsidRDefault="009E5DA3" w:rsidP="009E5DA3">
                <w:pPr>
                  <w:pStyle w:val="Normal72"/>
                  <w:rPr>
                    <w:rFonts w:asciiTheme="minorHAnsi" w:hAnsiTheme="minorHAnsi"/>
                    <w:sz w:val="22"/>
                  </w:rPr>
                </w:pPr>
                <w:r>
                  <w:rPr>
                    <w:rFonts w:asciiTheme="minorHAnsi" w:hAnsiTheme="minorHAnsi"/>
                    <w:noProof/>
                    <w:sz w:val="22"/>
                    <w:szCs w:val="22"/>
                  </w:rPr>
                  <w:t>FY16</w:t>
                </w:r>
              </w:p>
            </w:tc>
            <w:tc>
              <w:tcPr>
                <w:tcW w:w="3154" w:type="dxa"/>
                <w:tcBorders>
                  <w:top w:val="single" w:sz="4" w:space="0" w:color="D9D9D9"/>
                  <w:left w:val="single" w:sz="4" w:space="0" w:color="D9D9D9"/>
                  <w:bottom w:val="single" w:sz="4" w:space="0" w:color="D9D9D9"/>
                  <w:right w:val="single" w:sz="4" w:space="0" w:color="D9D9D9"/>
                </w:tcBorders>
                <w:shd w:val="clear" w:color="auto" w:fill="F2F2F2"/>
              </w:tcPr>
              <w:p w:rsidR="00643C70" w:rsidRPr="00643C70" w:rsidRDefault="00CD08D1" w:rsidP="00862724">
                <w:pPr>
                  <w:pStyle w:val="Normal72"/>
                  <w:rPr>
                    <w:rFonts w:asciiTheme="minorHAnsi" w:hAnsiTheme="minorHAnsi"/>
                    <w:sz w:val="22"/>
                  </w:rPr>
                </w:pPr>
                <w:r>
                  <w:rPr>
                    <w:rFonts w:asciiTheme="minorHAnsi" w:hAnsiTheme="minorHAnsi"/>
                    <w:noProof/>
                    <w:sz w:val="22"/>
                  </w:rPr>
                  <w:t>0</w:t>
                </w:r>
              </w:p>
            </w:tc>
            <w:tc>
              <w:tcPr>
                <w:tcW w:w="4673" w:type="dxa"/>
                <w:tcBorders>
                  <w:top w:val="single" w:sz="4" w:space="0" w:color="D9D9D9"/>
                  <w:left w:val="single" w:sz="4" w:space="0" w:color="D9D9D9"/>
                  <w:bottom w:val="single" w:sz="4" w:space="0" w:color="D9D9D9"/>
                  <w:right w:val="nil"/>
                </w:tcBorders>
                <w:shd w:val="clear" w:color="auto" w:fill="F2F2F2"/>
              </w:tcPr>
              <w:p w:rsidR="00643C70" w:rsidRPr="00643C70" w:rsidRDefault="00CD08D1" w:rsidP="00E12F21">
                <w:pPr>
                  <w:pStyle w:val="Normal72"/>
                  <w:jc w:val="right"/>
                  <w:rPr>
                    <w:rFonts w:asciiTheme="minorHAnsi" w:hAnsiTheme="minorHAnsi"/>
                    <w:sz w:val="22"/>
                  </w:rPr>
                </w:pPr>
                <w:r w:rsidRPr="00EB2645">
                  <w:rPr>
                    <w:rFonts w:asciiTheme="minorHAnsi" w:hAnsiTheme="minorHAnsi"/>
                    <w:noProof/>
                    <w:sz w:val="22"/>
                    <w:szCs w:val="22"/>
                  </w:rPr>
                  <w:t xml:space="preserve">   0.00</w:t>
                </w:r>
              </w:p>
            </w:tc>
          </w:tr>
          <w:tr w:rsidR="00D17733" w:rsidTr="00643C70">
            <w:trPr>
              <w:trHeight w:val="387"/>
            </w:trPr>
            <w:tc>
              <w:tcPr>
                <w:tcW w:w="2883" w:type="dxa"/>
                <w:tcBorders>
                  <w:top w:val="single" w:sz="12" w:space="0" w:color="D9D9D9"/>
                  <w:bottom w:val="single" w:sz="12" w:space="0" w:color="D9D9D9"/>
                  <w:right w:val="single" w:sz="4" w:space="0" w:color="D9D9D9"/>
                </w:tcBorders>
                <w:shd w:val="clear" w:color="auto" w:fill="F2F2F2"/>
                <w:vAlign w:val="center"/>
              </w:tcPr>
              <w:p w:rsidR="0036617B" w:rsidRPr="00643C70" w:rsidRDefault="00CD08D1" w:rsidP="0036617B">
                <w:pPr>
                  <w:pStyle w:val="Normal72"/>
                  <w:rPr>
                    <w:rFonts w:asciiTheme="minorHAnsi" w:hAnsiTheme="minorHAnsi"/>
                    <w:b/>
                    <w:sz w:val="22"/>
                  </w:rPr>
                </w:pPr>
                <w:r w:rsidRPr="00643C70">
                  <w:rPr>
                    <w:rFonts w:asciiTheme="minorHAnsi" w:hAnsiTheme="minorHAnsi"/>
                    <w:b/>
                    <w:sz w:val="22"/>
                  </w:rPr>
                  <w:t>Total</w:t>
                </w:r>
              </w:p>
            </w:tc>
            <w:tc>
              <w:tcPr>
                <w:tcW w:w="3154" w:type="dxa"/>
                <w:tcBorders>
                  <w:top w:val="single" w:sz="12" w:space="0" w:color="D9D9D9"/>
                  <w:left w:val="single" w:sz="4" w:space="0" w:color="D9D9D9"/>
                  <w:bottom w:val="single" w:sz="12" w:space="0" w:color="D9D9D9"/>
                  <w:right w:val="single" w:sz="4" w:space="0" w:color="D9D9D9"/>
                </w:tcBorders>
                <w:shd w:val="clear" w:color="auto" w:fill="F2F2F2"/>
                <w:vAlign w:val="center"/>
              </w:tcPr>
              <w:p w:rsidR="0036617B" w:rsidRPr="00643C70" w:rsidRDefault="00CD08D1" w:rsidP="001769FA">
                <w:pPr>
                  <w:pStyle w:val="Normal72"/>
                  <w:ind w:left="-21"/>
                  <w:rPr>
                    <w:rFonts w:asciiTheme="minorHAnsi" w:hAnsiTheme="minorHAnsi"/>
                    <w:sz w:val="22"/>
                  </w:rPr>
                </w:pPr>
                <w:r>
                  <w:rPr>
                    <w:rFonts w:asciiTheme="minorHAnsi" w:hAnsiTheme="minorHAnsi"/>
                    <w:b/>
                    <w:sz w:val="22"/>
                    <w:szCs w:val="22"/>
                  </w:rPr>
                  <w:fldChar w:fldCharType="begin"/>
                </w:r>
                <w:r>
                  <w:rPr>
                    <w:rFonts w:asciiTheme="minorHAnsi" w:hAnsiTheme="minorHAnsi"/>
                    <w:b/>
                    <w:sz w:val="22"/>
                    <w:szCs w:val="22"/>
                  </w:rPr>
                  <w:instrText xml:space="preserve"> =SUM(ABOVE) \# “0.00” </w:instrText>
                </w:r>
                <w:r>
                  <w:rPr>
                    <w:rFonts w:asciiTheme="minorHAnsi" w:hAnsiTheme="minorHAnsi"/>
                    <w:b/>
                    <w:sz w:val="22"/>
                    <w:szCs w:val="22"/>
                  </w:rPr>
                  <w:fldChar w:fldCharType="separate"/>
                </w:r>
                <w:r>
                  <w:rPr>
                    <w:rFonts w:asciiTheme="minorHAnsi" w:hAnsiTheme="minorHAnsi"/>
                    <w:b/>
                    <w:sz w:val="22"/>
                    <w:szCs w:val="22"/>
                  </w:rPr>
                  <w:t>39.58</w:t>
                </w:r>
                <w:r>
                  <w:rPr>
                    <w:rFonts w:asciiTheme="minorHAnsi" w:hAnsiTheme="minorHAnsi"/>
                    <w:b/>
                    <w:sz w:val="22"/>
                    <w:szCs w:val="22"/>
                  </w:rPr>
                  <w:fldChar w:fldCharType="end"/>
                </w:r>
              </w:p>
            </w:tc>
            <w:tc>
              <w:tcPr>
                <w:tcW w:w="4673" w:type="dxa"/>
                <w:tcBorders>
                  <w:top w:val="single" w:sz="12" w:space="0" w:color="D9D9D9"/>
                  <w:left w:val="single" w:sz="4" w:space="0" w:color="D9D9D9"/>
                  <w:bottom w:val="single" w:sz="12" w:space="0" w:color="D9D9D9"/>
                </w:tcBorders>
                <w:shd w:val="clear" w:color="auto" w:fill="F2F2F2"/>
                <w:vAlign w:val="center"/>
              </w:tcPr>
              <w:p w:rsidR="0036617B" w:rsidRPr="00643C70" w:rsidRDefault="00CD08D1" w:rsidP="00884685">
                <w:pPr>
                  <w:pStyle w:val="Normal72"/>
                  <w:ind w:left="-205"/>
                  <w:jc w:val="right"/>
                  <w:rPr>
                    <w:rFonts w:asciiTheme="minorHAnsi" w:hAnsiTheme="minorHAnsi"/>
                    <w:sz w:val="22"/>
                  </w:rPr>
                </w:pPr>
                <w:r>
                  <w:rPr>
                    <w:rFonts w:asciiTheme="minorHAnsi" w:hAnsiTheme="minorHAnsi"/>
                    <w:b/>
                    <w:sz w:val="22"/>
                    <w:szCs w:val="22"/>
                  </w:rPr>
                  <w:fldChar w:fldCharType="begin"/>
                </w:r>
                <w:r>
                  <w:rPr>
                    <w:rFonts w:asciiTheme="minorHAnsi" w:hAnsiTheme="minorHAnsi"/>
                    <w:b/>
                    <w:sz w:val="22"/>
                    <w:szCs w:val="22"/>
                  </w:rPr>
                  <w:instrText xml:space="preserve"> =SUM(ABOVE) \# “#,##0.00” </w:instrText>
                </w:r>
                <w:r>
                  <w:rPr>
                    <w:rFonts w:asciiTheme="minorHAnsi" w:hAnsiTheme="minorHAnsi"/>
                    <w:b/>
                    <w:sz w:val="22"/>
                    <w:szCs w:val="22"/>
                  </w:rPr>
                  <w:fldChar w:fldCharType="separate"/>
                </w:r>
                <w:r>
                  <w:rPr>
                    <w:rFonts w:asciiTheme="minorHAnsi" w:hAnsiTheme="minorHAnsi"/>
                    <w:b/>
                    <w:sz w:val="22"/>
                    <w:szCs w:val="22"/>
                  </w:rPr>
                  <w:t>366,807.13</w:t>
                </w:r>
                <w:r>
                  <w:rPr>
                    <w:rFonts w:asciiTheme="minorHAnsi" w:hAnsiTheme="minorHAnsi"/>
                    <w:b/>
                    <w:sz w:val="22"/>
                    <w:szCs w:val="22"/>
                  </w:rPr>
                  <w:fldChar w:fldCharType="end"/>
                </w:r>
              </w:p>
            </w:tc>
          </w:tr>
        </w:tbl>
        <w:p w:rsidR="00643C70" w:rsidRDefault="00643C70" w:rsidP="00862724">
          <w:pPr>
            <w:pStyle w:val="Normal72"/>
            <w:spacing w:line="14" w:lineRule="exact"/>
            <w:ind w:left="-634"/>
            <w:rPr>
              <w:rFonts w:asciiTheme="minorHAnsi" w:hAnsiTheme="minorHAnsi"/>
              <w:bCs/>
              <w:color w:val="auto"/>
              <w:sz w:val="22"/>
              <w:szCs w:val="22"/>
            </w:rPr>
          </w:pPr>
        </w:p>
        <w:tbl>
          <w:tblPr>
            <w:tblStyle w:val="TableGrid78"/>
            <w:tblW w:w="10710" w:type="dxa"/>
            <w:tblInd w:w="-630" w:type="dxa"/>
            <w:tblBorders>
              <w:top w:val="nil"/>
              <w:left w:val="nil"/>
              <w:bottom w:val="nil"/>
              <w:right w:val="nil"/>
              <w:insideH w:val="nil"/>
              <w:insideV w:val="nil"/>
            </w:tblBorders>
            <w:shd w:val="clear" w:color="auto" w:fill="F2F2F2"/>
            <w:tblLayout w:type="fixed"/>
            <w:tblLook w:val="04A0" w:firstRow="1" w:lastRow="0" w:firstColumn="1" w:lastColumn="0" w:noHBand="0" w:noVBand="1"/>
          </w:tblPr>
          <w:tblGrid>
            <w:gridCol w:w="2883"/>
            <w:gridCol w:w="3154"/>
            <w:gridCol w:w="4673"/>
          </w:tblGrid>
          <w:tr w:rsidR="00D17733" w:rsidTr="00862724">
            <w:trPr>
              <w:trHeight w:val="387"/>
            </w:trPr>
            <w:tc>
              <w:tcPr>
                <w:tcW w:w="10710" w:type="dxa"/>
                <w:gridSpan w:val="3"/>
                <w:tcBorders>
                  <w:top w:val="nil"/>
                  <w:bottom w:val="single" w:sz="4" w:space="0" w:color="D9D9D9"/>
                </w:tcBorders>
                <w:shd w:val="clear" w:color="auto" w:fill="F2F2F2"/>
                <w:vAlign w:val="center"/>
              </w:tcPr>
              <w:p w:rsidR="00862724" w:rsidRPr="00643C70" w:rsidRDefault="00CD08D1" w:rsidP="009E631B">
                <w:pPr>
                  <w:pStyle w:val="Normal72"/>
                  <w:rPr>
                    <w:rFonts w:asciiTheme="minorHAnsi" w:hAnsiTheme="minorHAnsi"/>
                    <w:b/>
                    <w:sz w:val="22"/>
                  </w:rPr>
                </w:pPr>
                <w:r w:rsidRPr="00643C70">
                  <w:rPr>
                    <w:rFonts w:asciiTheme="minorHAnsi" w:hAnsiTheme="minorHAnsi"/>
                    <w:b/>
                    <w:sz w:val="22"/>
                  </w:rPr>
                  <w:t>Supervision/ICR</w:t>
                </w:r>
              </w:p>
            </w:tc>
          </w:tr>
          <w:tr w:rsidR="00D17733"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rsidR="00862724" w:rsidRPr="00643C70" w:rsidRDefault="009D6C1B" w:rsidP="009D6C1B">
                <w:pPr>
                  <w:pStyle w:val="Normal72"/>
                  <w:rPr>
                    <w:rFonts w:asciiTheme="minorHAnsi" w:hAnsiTheme="minorHAnsi"/>
                    <w:sz w:val="22"/>
                  </w:rPr>
                </w:pPr>
                <w:r>
                  <w:rPr>
                    <w:rFonts w:asciiTheme="minorHAnsi" w:hAnsiTheme="minorHAnsi"/>
                    <w:noProof/>
                    <w:sz w:val="22"/>
                    <w:szCs w:val="22"/>
                  </w:rPr>
                  <w:lastRenderedPageBreak/>
                  <w:t>FY11</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62724" w:rsidRPr="00643C70" w:rsidRDefault="00CD08D1" w:rsidP="009E631B">
                <w:pPr>
                  <w:pStyle w:val="Normal72"/>
                  <w:rPr>
                    <w:rFonts w:asciiTheme="minorHAnsi" w:hAnsiTheme="minorHAnsi"/>
                    <w:sz w:val="22"/>
                  </w:rPr>
                </w:pPr>
                <w:r>
                  <w:rPr>
                    <w:rFonts w:asciiTheme="minorHAnsi" w:hAnsiTheme="minorHAnsi"/>
                    <w:noProof/>
                    <w:sz w:val="22"/>
                  </w:rPr>
                  <w:t>4.450</w:t>
                </w:r>
              </w:p>
            </w:tc>
            <w:tc>
              <w:tcPr>
                <w:tcW w:w="4673" w:type="dxa"/>
                <w:tcBorders>
                  <w:top w:val="single" w:sz="4" w:space="0" w:color="D9D9D9"/>
                  <w:left w:val="single" w:sz="4" w:space="0" w:color="D9D9D9"/>
                  <w:bottom w:val="single" w:sz="4" w:space="0" w:color="D9D9D9"/>
                </w:tcBorders>
                <w:shd w:val="clear" w:color="auto" w:fill="F2F2F2"/>
                <w:vAlign w:val="center"/>
              </w:tcPr>
              <w:p w:rsidR="00862724" w:rsidRPr="00643C70" w:rsidRDefault="00CD08D1" w:rsidP="009E631B">
                <w:pPr>
                  <w:pStyle w:val="Normal72"/>
                  <w:jc w:val="right"/>
                  <w:rPr>
                    <w:rFonts w:asciiTheme="minorHAnsi" w:hAnsiTheme="minorHAnsi"/>
                    <w:sz w:val="22"/>
                  </w:rPr>
                </w:pPr>
                <w:r>
                  <w:rPr>
                    <w:rFonts w:asciiTheme="minorHAnsi" w:hAnsiTheme="minorHAnsi"/>
                    <w:noProof/>
                    <w:sz w:val="22"/>
                    <w:szCs w:val="22"/>
                  </w:rPr>
                  <w:t>47,107.27</w:t>
                </w:r>
              </w:p>
            </w:tc>
          </w:tr>
          <w:tr w:rsidR="00D17733"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rsidR="00862724" w:rsidRPr="00643C70" w:rsidRDefault="009D6C1B" w:rsidP="009D6C1B">
                <w:pPr>
                  <w:pStyle w:val="Normal72"/>
                  <w:rPr>
                    <w:rFonts w:asciiTheme="minorHAnsi" w:hAnsiTheme="minorHAnsi"/>
                    <w:sz w:val="22"/>
                  </w:rPr>
                </w:pPr>
                <w:r>
                  <w:rPr>
                    <w:rFonts w:asciiTheme="minorHAnsi" w:hAnsiTheme="minorHAnsi"/>
                    <w:noProof/>
                    <w:sz w:val="22"/>
                    <w:szCs w:val="22"/>
                  </w:rPr>
                  <w:t>FY12</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62724" w:rsidRPr="00643C70" w:rsidRDefault="00CD08D1" w:rsidP="009E631B">
                <w:pPr>
                  <w:pStyle w:val="Normal72"/>
                  <w:rPr>
                    <w:rFonts w:asciiTheme="minorHAnsi" w:hAnsiTheme="minorHAnsi"/>
                    <w:sz w:val="22"/>
                  </w:rPr>
                </w:pPr>
                <w:r>
                  <w:rPr>
                    <w:rFonts w:asciiTheme="minorHAnsi" w:hAnsiTheme="minorHAnsi"/>
                    <w:noProof/>
                    <w:sz w:val="22"/>
                  </w:rPr>
                  <w:t>6.280</w:t>
                </w:r>
              </w:p>
            </w:tc>
            <w:tc>
              <w:tcPr>
                <w:tcW w:w="4673" w:type="dxa"/>
                <w:tcBorders>
                  <w:top w:val="single" w:sz="4" w:space="0" w:color="D9D9D9"/>
                  <w:left w:val="single" w:sz="4" w:space="0" w:color="D9D9D9"/>
                  <w:bottom w:val="single" w:sz="4" w:space="0" w:color="D9D9D9"/>
                </w:tcBorders>
                <w:shd w:val="clear" w:color="auto" w:fill="F2F2F2"/>
                <w:vAlign w:val="center"/>
              </w:tcPr>
              <w:p w:rsidR="00862724" w:rsidRPr="00643C70" w:rsidRDefault="00CD08D1" w:rsidP="009E631B">
                <w:pPr>
                  <w:pStyle w:val="Normal72"/>
                  <w:jc w:val="right"/>
                  <w:rPr>
                    <w:rFonts w:asciiTheme="minorHAnsi" w:hAnsiTheme="minorHAnsi"/>
                    <w:sz w:val="22"/>
                  </w:rPr>
                </w:pPr>
                <w:r>
                  <w:rPr>
                    <w:rFonts w:asciiTheme="minorHAnsi" w:hAnsiTheme="minorHAnsi"/>
                    <w:noProof/>
                    <w:sz w:val="22"/>
                    <w:szCs w:val="22"/>
                  </w:rPr>
                  <w:t>61,980.42</w:t>
                </w:r>
              </w:p>
            </w:tc>
          </w:tr>
          <w:tr w:rsidR="00D17733"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rsidR="00862724" w:rsidRPr="00643C70" w:rsidRDefault="009D6C1B" w:rsidP="009D6C1B">
                <w:pPr>
                  <w:pStyle w:val="Normal72"/>
                  <w:rPr>
                    <w:rFonts w:asciiTheme="minorHAnsi" w:hAnsiTheme="minorHAnsi"/>
                    <w:sz w:val="22"/>
                  </w:rPr>
                </w:pPr>
                <w:r>
                  <w:rPr>
                    <w:rFonts w:asciiTheme="minorHAnsi" w:hAnsiTheme="minorHAnsi"/>
                    <w:noProof/>
                    <w:sz w:val="22"/>
                    <w:szCs w:val="22"/>
                  </w:rPr>
                  <w:t>FY13</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62724" w:rsidRPr="00643C70" w:rsidRDefault="00CD08D1" w:rsidP="009E631B">
                <w:pPr>
                  <w:pStyle w:val="Normal72"/>
                  <w:rPr>
                    <w:rFonts w:asciiTheme="minorHAnsi" w:hAnsiTheme="minorHAnsi"/>
                    <w:sz w:val="22"/>
                  </w:rPr>
                </w:pPr>
                <w:r>
                  <w:rPr>
                    <w:rFonts w:asciiTheme="minorHAnsi" w:hAnsiTheme="minorHAnsi"/>
                    <w:noProof/>
                    <w:sz w:val="22"/>
                  </w:rPr>
                  <w:t>17.539</w:t>
                </w:r>
              </w:p>
            </w:tc>
            <w:tc>
              <w:tcPr>
                <w:tcW w:w="4673" w:type="dxa"/>
                <w:tcBorders>
                  <w:top w:val="single" w:sz="4" w:space="0" w:color="D9D9D9"/>
                  <w:left w:val="single" w:sz="4" w:space="0" w:color="D9D9D9"/>
                  <w:bottom w:val="single" w:sz="4" w:space="0" w:color="D9D9D9"/>
                </w:tcBorders>
                <w:shd w:val="clear" w:color="auto" w:fill="F2F2F2"/>
                <w:vAlign w:val="center"/>
              </w:tcPr>
              <w:p w:rsidR="00862724" w:rsidRPr="00643C70" w:rsidRDefault="00CD08D1" w:rsidP="009E631B">
                <w:pPr>
                  <w:pStyle w:val="Normal72"/>
                  <w:jc w:val="right"/>
                  <w:rPr>
                    <w:rFonts w:asciiTheme="minorHAnsi" w:hAnsiTheme="minorHAnsi"/>
                    <w:sz w:val="22"/>
                  </w:rPr>
                </w:pPr>
                <w:r>
                  <w:rPr>
                    <w:rFonts w:asciiTheme="minorHAnsi" w:hAnsiTheme="minorHAnsi"/>
                    <w:noProof/>
                    <w:sz w:val="22"/>
                    <w:szCs w:val="22"/>
                  </w:rPr>
                  <w:t>104,982.70</w:t>
                </w:r>
              </w:p>
            </w:tc>
          </w:tr>
          <w:tr w:rsidR="00D17733"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rsidR="00862724" w:rsidRPr="00643C70" w:rsidRDefault="009D6C1B" w:rsidP="009D6C1B">
                <w:pPr>
                  <w:pStyle w:val="Normal72"/>
                  <w:rPr>
                    <w:rFonts w:asciiTheme="minorHAnsi" w:hAnsiTheme="minorHAnsi"/>
                    <w:sz w:val="22"/>
                  </w:rPr>
                </w:pPr>
                <w:r>
                  <w:rPr>
                    <w:rFonts w:asciiTheme="minorHAnsi" w:hAnsiTheme="minorHAnsi"/>
                    <w:noProof/>
                    <w:sz w:val="22"/>
                    <w:szCs w:val="22"/>
                  </w:rPr>
                  <w:t>FY14</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62724" w:rsidRPr="00643C70" w:rsidRDefault="00CD08D1" w:rsidP="009E631B">
                <w:pPr>
                  <w:pStyle w:val="Normal72"/>
                  <w:rPr>
                    <w:rFonts w:asciiTheme="minorHAnsi" w:hAnsiTheme="minorHAnsi"/>
                    <w:sz w:val="22"/>
                  </w:rPr>
                </w:pPr>
                <w:r>
                  <w:rPr>
                    <w:rFonts w:asciiTheme="minorHAnsi" w:hAnsiTheme="minorHAnsi"/>
                    <w:noProof/>
                    <w:sz w:val="22"/>
                  </w:rPr>
                  <w:t>22.569</w:t>
                </w:r>
              </w:p>
            </w:tc>
            <w:tc>
              <w:tcPr>
                <w:tcW w:w="4673" w:type="dxa"/>
                <w:tcBorders>
                  <w:top w:val="single" w:sz="4" w:space="0" w:color="D9D9D9"/>
                  <w:left w:val="single" w:sz="4" w:space="0" w:color="D9D9D9"/>
                  <w:bottom w:val="single" w:sz="4" w:space="0" w:color="D9D9D9"/>
                </w:tcBorders>
                <w:shd w:val="clear" w:color="auto" w:fill="F2F2F2"/>
                <w:vAlign w:val="center"/>
              </w:tcPr>
              <w:p w:rsidR="00862724" w:rsidRPr="00643C70" w:rsidRDefault="00CD08D1" w:rsidP="009E631B">
                <w:pPr>
                  <w:pStyle w:val="Normal72"/>
                  <w:jc w:val="right"/>
                  <w:rPr>
                    <w:rFonts w:asciiTheme="minorHAnsi" w:hAnsiTheme="minorHAnsi"/>
                    <w:sz w:val="22"/>
                  </w:rPr>
                </w:pPr>
                <w:r>
                  <w:rPr>
                    <w:rFonts w:asciiTheme="minorHAnsi" w:hAnsiTheme="minorHAnsi"/>
                    <w:noProof/>
                    <w:sz w:val="22"/>
                    <w:szCs w:val="22"/>
                  </w:rPr>
                  <w:t>143,737.34</w:t>
                </w:r>
              </w:p>
            </w:tc>
          </w:tr>
          <w:tr w:rsidR="00D17733"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rsidR="00862724" w:rsidRPr="00643C70" w:rsidRDefault="009D6C1B" w:rsidP="009D6C1B">
                <w:pPr>
                  <w:pStyle w:val="Normal72"/>
                  <w:rPr>
                    <w:rFonts w:asciiTheme="minorHAnsi" w:hAnsiTheme="minorHAnsi"/>
                    <w:sz w:val="22"/>
                  </w:rPr>
                </w:pPr>
                <w:r>
                  <w:rPr>
                    <w:rFonts w:asciiTheme="minorHAnsi" w:hAnsiTheme="minorHAnsi"/>
                    <w:noProof/>
                    <w:sz w:val="22"/>
                    <w:szCs w:val="22"/>
                  </w:rPr>
                  <w:t>FY15</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62724" w:rsidRPr="00643C70" w:rsidRDefault="00CD08D1" w:rsidP="009E631B">
                <w:pPr>
                  <w:pStyle w:val="Normal72"/>
                  <w:rPr>
                    <w:rFonts w:asciiTheme="minorHAnsi" w:hAnsiTheme="minorHAnsi"/>
                    <w:sz w:val="22"/>
                  </w:rPr>
                </w:pPr>
                <w:r>
                  <w:rPr>
                    <w:rFonts w:asciiTheme="minorHAnsi" w:hAnsiTheme="minorHAnsi"/>
                    <w:noProof/>
                    <w:sz w:val="22"/>
                  </w:rPr>
                  <w:t>10.699</w:t>
                </w:r>
              </w:p>
            </w:tc>
            <w:tc>
              <w:tcPr>
                <w:tcW w:w="4673" w:type="dxa"/>
                <w:tcBorders>
                  <w:top w:val="single" w:sz="4" w:space="0" w:color="D9D9D9"/>
                  <w:left w:val="single" w:sz="4" w:space="0" w:color="D9D9D9"/>
                  <w:bottom w:val="single" w:sz="4" w:space="0" w:color="D9D9D9"/>
                </w:tcBorders>
                <w:shd w:val="clear" w:color="auto" w:fill="F2F2F2"/>
                <w:vAlign w:val="center"/>
              </w:tcPr>
              <w:p w:rsidR="00862724" w:rsidRPr="00643C70" w:rsidRDefault="00CD08D1" w:rsidP="009E631B">
                <w:pPr>
                  <w:pStyle w:val="Normal72"/>
                  <w:jc w:val="right"/>
                  <w:rPr>
                    <w:rFonts w:asciiTheme="minorHAnsi" w:hAnsiTheme="minorHAnsi"/>
                    <w:sz w:val="22"/>
                  </w:rPr>
                </w:pPr>
                <w:r>
                  <w:rPr>
                    <w:rFonts w:asciiTheme="minorHAnsi" w:hAnsiTheme="minorHAnsi"/>
                    <w:noProof/>
                    <w:sz w:val="22"/>
                    <w:szCs w:val="22"/>
                  </w:rPr>
                  <w:t>127,934.66</w:t>
                </w:r>
              </w:p>
            </w:tc>
          </w:tr>
          <w:tr w:rsidR="00D17733"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rsidR="00862724" w:rsidRPr="00643C70" w:rsidRDefault="009D6C1B" w:rsidP="009D6C1B">
                <w:pPr>
                  <w:pStyle w:val="Normal72"/>
                  <w:rPr>
                    <w:rFonts w:asciiTheme="minorHAnsi" w:hAnsiTheme="minorHAnsi"/>
                    <w:sz w:val="22"/>
                  </w:rPr>
                </w:pPr>
                <w:r>
                  <w:rPr>
                    <w:rFonts w:asciiTheme="minorHAnsi" w:hAnsiTheme="minorHAnsi"/>
                    <w:noProof/>
                    <w:sz w:val="22"/>
                    <w:szCs w:val="22"/>
                  </w:rPr>
                  <w:t>FY16</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62724" w:rsidRPr="00643C70" w:rsidRDefault="00CD08D1" w:rsidP="009E631B">
                <w:pPr>
                  <w:pStyle w:val="Normal72"/>
                  <w:rPr>
                    <w:rFonts w:asciiTheme="minorHAnsi" w:hAnsiTheme="minorHAnsi"/>
                    <w:sz w:val="22"/>
                  </w:rPr>
                </w:pPr>
                <w:r>
                  <w:rPr>
                    <w:rFonts w:asciiTheme="minorHAnsi" w:hAnsiTheme="minorHAnsi"/>
                    <w:noProof/>
                    <w:sz w:val="22"/>
                  </w:rPr>
                  <w:t>19.890</w:t>
                </w:r>
              </w:p>
            </w:tc>
            <w:tc>
              <w:tcPr>
                <w:tcW w:w="4673" w:type="dxa"/>
                <w:tcBorders>
                  <w:top w:val="single" w:sz="4" w:space="0" w:color="D9D9D9"/>
                  <w:left w:val="single" w:sz="4" w:space="0" w:color="D9D9D9"/>
                  <w:bottom w:val="single" w:sz="4" w:space="0" w:color="D9D9D9"/>
                </w:tcBorders>
                <w:shd w:val="clear" w:color="auto" w:fill="F2F2F2"/>
                <w:vAlign w:val="center"/>
              </w:tcPr>
              <w:p w:rsidR="00862724" w:rsidRPr="00643C70" w:rsidRDefault="00CD08D1" w:rsidP="009E631B">
                <w:pPr>
                  <w:pStyle w:val="Normal72"/>
                  <w:jc w:val="right"/>
                  <w:rPr>
                    <w:rFonts w:asciiTheme="minorHAnsi" w:hAnsiTheme="minorHAnsi"/>
                    <w:sz w:val="22"/>
                  </w:rPr>
                </w:pPr>
                <w:r>
                  <w:rPr>
                    <w:rFonts w:asciiTheme="minorHAnsi" w:hAnsiTheme="minorHAnsi"/>
                    <w:noProof/>
                    <w:sz w:val="22"/>
                    <w:szCs w:val="22"/>
                  </w:rPr>
                  <w:t>148,106.88</w:t>
                </w:r>
              </w:p>
            </w:tc>
          </w:tr>
          <w:tr w:rsidR="00D17733"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rsidR="00862724" w:rsidRPr="00643C70" w:rsidRDefault="009D6C1B" w:rsidP="009D6C1B">
                <w:pPr>
                  <w:pStyle w:val="Normal72"/>
                  <w:rPr>
                    <w:rFonts w:asciiTheme="minorHAnsi" w:hAnsiTheme="minorHAnsi"/>
                    <w:sz w:val="22"/>
                  </w:rPr>
                </w:pPr>
                <w:r>
                  <w:rPr>
                    <w:rFonts w:asciiTheme="minorHAnsi" w:hAnsiTheme="minorHAnsi"/>
                    <w:noProof/>
                    <w:sz w:val="22"/>
                    <w:szCs w:val="22"/>
                  </w:rPr>
                  <w:t>FY17</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62724" w:rsidRPr="00643C70" w:rsidRDefault="00CD08D1" w:rsidP="009E631B">
                <w:pPr>
                  <w:pStyle w:val="Normal72"/>
                  <w:rPr>
                    <w:rFonts w:asciiTheme="minorHAnsi" w:hAnsiTheme="minorHAnsi"/>
                    <w:sz w:val="22"/>
                  </w:rPr>
                </w:pPr>
                <w:r>
                  <w:rPr>
                    <w:rFonts w:asciiTheme="minorHAnsi" w:hAnsiTheme="minorHAnsi"/>
                    <w:noProof/>
                    <w:sz w:val="22"/>
                  </w:rPr>
                  <w:t>11.770</w:t>
                </w:r>
              </w:p>
            </w:tc>
            <w:tc>
              <w:tcPr>
                <w:tcW w:w="4673" w:type="dxa"/>
                <w:tcBorders>
                  <w:top w:val="single" w:sz="4" w:space="0" w:color="D9D9D9"/>
                  <w:left w:val="single" w:sz="4" w:space="0" w:color="D9D9D9"/>
                  <w:bottom w:val="single" w:sz="4" w:space="0" w:color="D9D9D9"/>
                </w:tcBorders>
                <w:shd w:val="clear" w:color="auto" w:fill="F2F2F2"/>
                <w:vAlign w:val="center"/>
              </w:tcPr>
              <w:p w:rsidR="00862724" w:rsidRPr="00643C70" w:rsidRDefault="00CD08D1" w:rsidP="009E631B">
                <w:pPr>
                  <w:pStyle w:val="Normal72"/>
                  <w:jc w:val="right"/>
                  <w:rPr>
                    <w:rFonts w:asciiTheme="minorHAnsi" w:hAnsiTheme="minorHAnsi"/>
                    <w:sz w:val="22"/>
                  </w:rPr>
                </w:pPr>
                <w:r>
                  <w:rPr>
                    <w:rFonts w:asciiTheme="minorHAnsi" w:hAnsiTheme="minorHAnsi"/>
                    <w:noProof/>
                    <w:sz w:val="22"/>
                    <w:szCs w:val="22"/>
                  </w:rPr>
                  <w:t>104,492.29</w:t>
                </w:r>
              </w:p>
            </w:tc>
          </w:tr>
          <w:tr w:rsidR="00D17733"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rsidR="00862724" w:rsidRPr="00643C70" w:rsidRDefault="009D6C1B" w:rsidP="009D6C1B">
                <w:pPr>
                  <w:pStyle w:val="Normal72"/>
                  <w:rPr>
                    <w:rFonts w:asciiTheme="minorHAnsi" w:hAnsiTheme="minorHAnsi"/>
                    <w:sz w:val="22"/>
                  </w:rPr>
                </w:pPr>
                <w:r>
                  <w:rPr>
                    <w:rFonts w:asciiTheme="minorHAnsi" w:hAnsiTheme="minorHAnsi"/>
                    <w:noProof/>
                    <w:sz w:val="22"/>
                    <w:szCs w:val="22"/>
                  </w:rPr>
                  <w:t>FY18</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62724" w:rsidRPr="00643C70" w:rsidRDefault="00CD08D1" w:rsidP="009E631B">
                <w:pPr>
                  <w:pStyle w:val="Normal72"/>
                  <w:rPr>
                    <w:rFonts w:asciiTheme="minorHAnsi" w:hAnsiTheme="minorHAnsi"/>
                    <w:sz w:val="22"/>
                  </w:rPr>
                </w:pPr>
                <w:r>
                  <w:rPr>
                    <w:rFonts w:asciiTheme="minorHAnsi" w:hAnsiTheme="minorHAnsi"/>
                    <w:noProof/>
                    <w:sz w:val="22"/>
                  </w:rPr>
                  <w:t>7.048</w:t>
                </w:r>
              </w:p>
            </w:tc>
            <w:tc>
              <w:tcPr>
                <w:tcW w:w="4673" w:type="dxa"/>
                <w:tcBorders>
                  <w:top w:val="single" w:sz="4" w:space="0" w:color="D9D9D9"/>
                  <w:left w:val="single" w:sz="4" w:space="0" w:color="D9D9D9"/>
                  <w:bottom w:val="single" w:sz="4" w:space="0" w:color="D9D9D9"/>
                </w:tcBorders>
                <w:shd w:val="clear" w:color="auto" w:fill="F2F2F2"/>
                <w:vAlign w:val="center"/>
              </w:tcPr>
              <w:p w:rsidR="00862724" w:rsidRPr="00643C70" w:rsidRDefault="00CD08D1" w:rsidP="009E631B">
                <w:pPr>
                  <w:pStyle w:val="Normal72"/>
                  <w:jc w:val="right"/>
                  <w:rPr>
                    <w:rFonts w:asciiTheme="minorHAnsi" w:hAnsiTheme="minorHAnsi"/>
                    <w:sz w:val="22"/>
                  </w:rPr>
                </w:pPr>
                <w:r>
                  <w:rPr>
                    <w:rFonts w:asciiTheme="minorHAnsi" w:hAnsiTheme="minorHAnsi"/>
                    <w:noProof/>
                    <w:sz w:val="22"/>
                    <w:szCs w:val="22"/>
                  </w:rPr>
                  <w:t>51,055.88</w:t>
                </w:r>
              </w:p>
            </w:tc>
          </w:tr>
          <w:tr w:rsidR="00D17733" w:rsidTr="009E631B">
            <w:trPr>
              <w:trHeight w:val="387"/>
            </w:trPr>
            <w:tc>
              <w:tcPr>
                <w:tcW w:w="2883" w:type="dxa"/>
                <w:tcBorders>
                  <w:top w:val="single" w:sz="12" w:space="0" w:color="D9D9D9"/>
                  <w:bottom w:val="single" w:sz="12" w:space="0" w:color="D9D9D9"/>
                  <w:right w:val="single" w:sz="4" w:space="0" w:color="D9D9D9"/>
                </w:tcBorders>
                <w:shd w:val="clear" w:color="auto" w:fill="F2F2F2"/>
                <w:vAlign w:val="center"/>
              </w:tcPr>
              <w:p w:rsidR="0036617B" w:rsidRPr="00643C70" w:rsidRDefault="00CD08D1" w:rsidP="0036617B">
                <w:pPr>
                  <w:pStyle w:val="Normal72"/>
                  <w:rPr>
                    <w:rFonts w:asciiTheme="minorHAnsi" w:hAnsiTheme="minorHAnsi"/>
                    <w:b/>
                    <w:sz w:val="22"/>
                  </w:rPr>
                </w:pPr>
                <w:r w:rsidRPr="00643C70">
                  <w:rPr>
                    <w:rFonts w:asciiTheme="minorHAnsi" w:hAnsiTheme="minorHAnsi"/>
                    <w:b/>
                    <w:sz w:val="22"/>
                  </w:rPr>
                  <w:t>Total</w:t>
                </w:r>
              </w:p>
            </w:tc>
            <w:tc>
              <w:tcPr>
                <w:tcW w:w="3154" w:type="dxa"/>
                <w:tcBorders>
                  <w:top w:val="single" w:sz="12" w:space="0" w:color="D9D9D9"/>
                  <w:left w:val="single" w:sz="4" w:space="0" w:color="D9D9D9"/>
                  <w:bottom w:val="single" w:sz="12" w:space="0" w:color="D9D9D9"/>
                  <w:right w:val="single" w:sz="4" w:space="0" w:color="D9D9D9"/>
                </w:tcBorders>
                <w:shd w:val="clear" w:color="auto" w:fill="F2F2F2"/>
                <w:vAlign w:val="center"/>
              </w:tcPr>
              <w:p w:rsidR="0036617B" w:rsidRPr="00643C70" w:rsidRDefault="00CD08D1" w:rsidP="001769FA">
                <w:pPr>
                  <w:pStyle w:val="Normal72"/>
                  <w:rPr>
                    <w:rFonts w:asciiTheme="minorHAnsi" w:hAnsiTheme="minorHAnsi"/>
                    <w:sz w:val="22"/>
                  </w:rPr>
                </w:pPr>
                <w:r>
                  <w:rPr>
                    <w:rFonts w:asciiTheme="minorHAnsi" w:hAnsiTheme="minorHAnsi"/>
                    <w:b/>
                    <w:sz w:val="22"/>
                    <w:szCs w:val="22"/>
                  </w:rPr>
                  <w:fldChar w:fldCharType="begin"/>
                </w:r>
                <w:r>
                  <w:rPr>
                    <w:rFonts w:asciiTheme="minorHAnsi" w:hAnsiTheme="minorHAnsi"/>
                    <w:b/>
                    <w:sz w:val="22"/>
                    <w:szCs w:val="22"/>
                  </w:rPr>
                  <w:instrText xml:space="preserve"> =SUM(ABOVE) \# “0.00” </w:instrText>
                </w:r>
                <w:r>
                  <w:rPr>
                    <w:rFonts w:asciiTheme="minorHAnsi" w:hAnsiTheme="minorHAnsi"/>
                    <w:b/>
                    <w:sz w:val="22"/>
                    <w:szCs w:val="22"/>
                  </w:rPr>
                  <w:fldChar w:fldCharType="separate"/>
                </w:r>
                <w:r>
                  <w:rPr>
                    <w:rFonts w:asciiTheme="minorHAnsi" w:hAnsiTheme="minorHAnsi"/>
                    <w:b/>
                    <w:sz w:val="22"/>
                    <w:szCs w:val="22"/>
                  </w:rPr>
                  <w:t>100.25</w:t>
                </w:r>
                <w:r>
                  <w:rPr>
                    <w:rFonts w:asciiTheme="minorHAnsi" w:hAnsiTheme="minorHAnsi"/>
                    <w:b/>
                    <w:sz w:val="22"/>
                    <w:szCs w:val="22"/>
                  </w:rPr>
                  <w:fldChar w:fldCharType="end"/>
                </w:r>
              </w:p>
            </w:tc>
            <w:tc>
              <w:tcPr>
                <w:tcW w:w="4673" w:type="dxa"/>
                <w:tcBorders>
                  <w:top w:val="single" w:sz="12" w:space="0" w:color="D9D9D9"/>
                  <w:left w:val="single" w:sz="4" w:space="0" w:color="D9D9D9"/>
                  <w:bottom w:val="single" w:sz="12" w:space="0" w:color="D9D9D9"/>
                </w:tcBorders>
                <w:shd w:val="clear" w:color="auto" w:fill="F2F2F2"/>
                <w:vAlign w:val="center"/>
              </w:tcPr>
              <w:p w:rsidR="0036617B" w:rsidRPr="00643C70" w:rsidRDefault="00CD08D1" w:rsidP="00884685">
                <w:pPr>
                  <w:pStyle w:val="Normal72"/>
                  <w:ind w:left="-205"/>
                  <w:jc w:val="right"/>
                  <w:rPr>
                    <w:rFonts w:asciiTheme="minorHAnsi" w:hAnsiTheme="minorHAnsi"/>
                    <w:sz w:val="22"/>
                  </w:rPr>
                </w:pPr>
                <w:r>
                  <w:rPr>
                    <w:rFonts w:asciiTheme="minorHAnsi" w:hAnsiTheme="minorHAnsi"/>
                    <w:b/>
                    <w:sz w:val="22"/>
                    <w:szCs w:val="22"/>
                  </w:rPr>
                  <w:fldChar w:fldCharType="begin"/>
                </w:r>
                <w:r>
                  <w:rPr>
                    <w:rFonts w:asciiTheme="minorHAnsi" w:hAnsiTheme="minorHAnsi"/>
                    <w:b/>
                    <w:sz w:val="22"/>
                    <w:szCs w:val="22"/>
                  </w:rPr>
                  <w:instrText xml:space="preserve"> =SUM(ABOVE) \# “#,##0.00” </w:instrText>
                </w:r>
                <w:r>
                  <w:rPr>
                    <w:rFonts w:asciiTheme="minorHAnsi" w:hAnsiTheme="minorHAnsi"/>
                    <w:b/>
                    <w:sz w:val="22"/>
                    <w:szCs w:val="22"/>
                  </w:rPr>
                  <w:fldChar w:fldCharType="separate"/>
                </w:r>
                <w:r>
                  <w:rPr>
                    <w:rFonts w:asciiTheme="minorHAnsi" w:hAnsiTheme="minorHAnsi"/>
                    <w:b/>
                    <w:sz w:val="22"/>
                    <w:szCs w:val="22"/>
                  </w:rPr>
                  <w:t>789,397.44</w:t>
                </w:r>
                <w:r>
                  <w:rPr>
                    <w:rFonts w:asciiTheme="minorHAnsi" w:hAnsiTheme="minorHAnsi"/>
                    <w:b/>
                    <w:sz w:val="22"/>
                    <w:szCs w:val="22"/>
                  </w:rPr>
                  <w:fldChar w:fldCharType="end"/>
                </w:r>
              </w:p>
            </w:tc>
          </w:tr>
        </w:tbl>
        <w:sdt>
          <w:sdtPr>
            <w:tag w:val="OPS_CORE_SECTION_END_12"/>
            <w:id w:val="75883272"/>
            <w:lock w:val="sdtContentLocked"/>
            <w:placeholder>
              <w:docPart w:val="D26C7ACB08264F4CBEFE99B107484CEE"/>
            </w:placeholder>
          </w:sdtPr>
          <w:sdtEndPr/>
          <w:sdtContent>
            <w:p w:rsidR="003332B4" w:rsidRDefault="00CD08D1" w:rsidP="003332B4">
              <w:pPr>
                <w:pStyle w:val="Normal3"/>
                <w:widowControl w:val="0"/>
                <w:spacing w:after="0" w:line="14" w:lineRule="exact"/>
                <w:ind w:left="-907"/>
              </w:pPr>
              <w:r>
                <w:t xml:space="preserve"> </w:t>
              </w:r>
            </w:p>
          </w:sdtContent>
        </w:sdt>
      </w:sdtContent>
    </w:sdt>
    <w:p w:rsidR="003332B4" w:rsidRDefault="003332B4" w:rsidP="003332B4">
      <w:pPr>
        <w:pStyle w:val="Normal3"/>
        <w:widowControl w:val="0"/>
        <w:spacing w:after="0" w:line="14" w:lineRule="exact"/>
        <w:ind w:left="-907"/>
      </w:pPr>
    </w:p>
    <w:p w:rsidR="003332B4" w:rsidRDefault="003332B4" w:rsidP="003332B4">
      <w:pPr>
        <w:pStyle w:val="Normal3"/>
        <w:widowControl w:val="0"/>
        <w:spacing w:after="0" w:line="14" w:lineRule="exact"/>
        <w:ind w:left="-907"/>
        <w:sectPr w:rsidR="003332B4" w:rsidSect="003332B4">
          <w:headerReference w:type="default" r:id="rId25"/>
          <w:type w:val="continuous"/>
          <w:pgSz w:w="12240" w:h="15840"/>
          <w:pgMar w:top="1440" w:right="1440" w:bottom="1440" w:left="1440" w:header="720" w:footer="720" w:gutter="0"/>
          <w:cols w:space="720"/>
          <w:docGrid w:linePitch="360"/>
        </w:sectPr>
      </w:pPr>
    </w:p>
    <w:p w:rsidR="003332B4" w:rsidRDefault="00CD08D1" w:rsidP="003332B4">
      <w:pPr>
        <w:pStyle w:val="Normal3"/>
        <w:widowControl w:val="0"/>
        <w:spacing w:after="0" w:line="240" w:lineRule="auto"/>
        <w:ind w:left="-907"/>
      </w:pPr>
      <w:r>
        <w:rPr>
          <w:noProof/>
        </w:rPr>
        <mc:AlternateContent>
          <mc:Choice Requires="wps">
            <w:drawing>
              <wp:anchor distT="0" distB="0" distL="114300" distR="114300" simplePos="0" relativeHeight="251666432" behindDoc="0" locked="0" layoutInCell="1" allowOverlap="1">
                <wp:simplePos x="0" y="0"/>
                <wp:positionH relativeFrom="column">
                  <wp:posOffset>-938254</wp:posOffset>
                </wp:positionH>
                <wp:positionV relativeFrom="paragraph">
                  <wp:posOffset>170070</wp:posOffset>
                </wp:positionV>
                <wp:extent cx="7800230" cy="0"/>
                <wp:effectExtent l="0" t="0" r="10795" b="19050"/>
                <wp:wrapNone/>
                <wp:docPr id="233" name="Straight Connector 233"/>
                <wp:cNvGraphicFramePr/>
                <a:graphic xmlns:a="http://schemas.openxmlformats.org/drawingml/2006/main">
                  <a:graphicData uri="http://schemas.microsoft.com/office/word/2010/wordprocessingShape">
                    <wps:wsp>
                      <wps:cNvCnPr/>
                      <wps:spPr>
                        <a:xfrm>
                          <a:off x="0" y="0"/>
                          <a:ext cx="7800230"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3" o:spid="_x0000_s1031" style="mso-width-percent:0;mso-width-relative:margin;mso-wrap-distance-bottom:0;mso-wrap-distance-left:9pt;mso-wrap-distance-right:9pt;mso-wrap-distance-top:0;mso-wrap-style:square;position:absolute;visibility:visible;z-index:251667456" from="-73.9pt,13.4pt" to="540.3pt,13.4pt" strokecolor="gray">
                <v:stroke joinstyle="miter" dashstyle="dash" opacity="26214f"/>
              </v:line>
            </w:pict>
          </mc:Fallback>
        </mc:AlternateContent>
      </w:r>
    </w:p>
    <w:p w:rsidR="003332B4" w:rsidRDefault="003332B4" w:rsidP="003332B4">
      <w:pPr>
        <w:ind w:left="-634"/>
        <w:rPr>
          <w:rFonts w:asciiTheme="minorHAnsi" w:hAnsiTheme="minorHAnsi"/>
          <w:bCs/>
          <w:color w:val="auto"/>
          <w:sz w:val="22"/>
          <w:szCs w:val="22"/>
        </w:rPr>
      </w:pPr>
    </w:p>
    <w:p w:rsidR="003332B4" w:rsidRDefault="00CD08D1">
      <w:pPr>
        <w:widowControl/>
        <w:autoSpaceDE/>
        <w:autoSpaceDN/>
        <w:adjustRightInd/>
        <w:spacing w:after="160" w:line="259" w:lineRule="auto"/>
        <w:rPr>
          <w:rFonts w:asciiTheme="minorHAnsi" w:hAnsiTheme="minorHAnsi"/>
          <w:b/>
          <w:bCs/>
          <w:color w:val="7F7F7F" w:themeColor="text1" w:themeTint="80"/>
          <w:sz w:val="22"/>
          <w:szCs w:val="22"/>
        </w:rPr>
      </w:pPr>
      <w:r>
        <w:rPr>
          <w:rFonts w:asciiTheme="minorHAnsi" w:hAnsiTheme="minorHAnsi"/>
          <w:b/>
          <w:bCs/>
          <w:color w:val="7F7F7F" w:themeColor="text1" w:themeTint="80"/>
          <w:sz w:val="22"/>
          <w:szCs w:val="22"/>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9360"/>
      </w:tblGrid>
      <w:tr w:rsidR="00D17733" w:rsidTr="00CA7C43">
        <w:trPr>
          <w:trHeight w:val="432"/>
        </w:trPr>
        <w:tc>
          <w:tcPr>
            <w:tcW w:w="5000" w:type="pct"/>
            <w:shd w:val="clear" w:color="auto" w:fill="F2F7FC"/>
            <w:vAlign w:val="center"/>
          </w:tcPr>
          <w:p w:rsidR="003332B4" w:rsidRPr="008565D8" w:rsidRDefault="00CD08D1" w:rsidP="003332B4">
            <w:pPr>
              <w:pStyle w:val="NoSpacing"/>
              <w:jc w:val="center"/>
              <w:outlineLvl w:val="0"/>
              <w:rPr>
                <w:rFonts w:asciiTheme="minorHAnsi" w:hAnsiTheme="minorHAnsi"/>
                <w:b/>
                <w:color w:val="000000" w:themeColor="text1"/>
                <w:sz w:val="22"/>
                <w:szCs w:val="22"/>
              </w:rPr>
            </w:pPr>
            <w:bookmarkStart w:id="41" w:name="_Toc485984562"/>
            <w:bookmarkStart w:id="42" w:name="_Toc501706160"/>
            <w:r w:rsidRPr="001B785D">
              <w:rPr>
                <w:rFonts w:asciiTheme="minorHAnsi" w:hAnsiTheme="minorHAnsi"/>
                <w:b/>
                <w:color w:val="000000" w:themeColor="text1"/>
                <w:sz w:val="22"/>
                <w:szCs w:val="22"/>
              </w:rPr>
              <w:lastRenderedPageBreak/>
              <w:t>ANNEX 3. PROJECT COST</w:t>
            </w:r>
            <w:r>
              <w:rPr>
                <w:rFonts w:asciiTheme="minorHAnsi" w:hAnsiTheme="minorHAnsi"/>
                <w:b/>
                <w:color w:val="000000" w:themeColor="text1"/>
                <w:sz w:val="22"/>
                <w:szCs w:val="22"/>
              </w:rPr>
              <w:t xml:space="preserve"> </w:t>
            </w:r>
            <w:r w:rsidRPr="00AF41B3">
              <w:rPr>
                <w:rFonts w:asciiTheme="minorHAnsi" w:hAnsiTheme="minorHAnsi"/>
                <w:b/>
                <w:color w:val="000000" w:themeColor="text1"/>
                <w:sz w:val="22"/>
                <w:szCs w:val="22"/>
              </w:rPr>
              <w:t>BY COMPONENT</w:t>
            </w:r>
            <w:bookmarkEnd w:id="41"/>
            <w:bookmarkEnd w:id="42"/>
          </w:p>
        </w:tc>
      </w:tr>
    </w:tbl>
    <w:p w:rsidR="003332B4" w:rsidRPr="008E4A70" w:rsidRDefault="003332B4" w:rsidP="003332B4">
      <w:pPr>
        <w:ind w:left="-792"/>
        <w:rPr>
          <w:rFonts w:asciiTheme="minorHAnsi" w:hAnsiTheme="minorHAnsi"/>
          <w:bCs/>
          <w:color w:val="7F7F7F" w:themeColor="text1" w:themeTint="80"/>
          <w:sz w:val="22"/>
          <w:szCs w:val="22"/>
        </w:rPr>
      </w:pPr>
    </w:p>
    <w:p w:rsidR="003332B4" w:rsidRPr="008E4A70" w:rsidRDefault="003332B4" w:rsidP="003332B4">
      <w:pPr>
        <w:ind w:left="-792"/>
        <w:rPr>
          <w:rFonts w:asciiTheme="minorHAnsi" w:hAnsiTheme="minorHAnsi"/>
          <w:bCs/>
          <w:color w:val="7F7F7F" w:themeColor="text1" w:themeTint="80"/>
          <w:sz w:val="22"/>
          <w:szCs w:val="22"/>
        </w:rPr>
      </w:pPr>
    </w:p>
    <w:tbl>
      <w:tblPr>
        <w:tblStyle w:val="TableGrid8"/>
        <w:tblW w:w="5000" w:type="pct"/>
        <w:shd w:val="clear" w:color="auto" w:fill="FFFFFF" w:themeFill="background1"/>
        <w:tblLayout w:type="fixed"/>
        <w:tblCellMar>
          <w:left w:w="115" w:type="dxa"/>
          <w:right w:w="115" w:type="dxa"/>
        </w:tblCellMar>
        <w:tblLook w:val="04A0" w:firstRow="1" w:lastRow="0" w:firstColumn="1" w:lastColumn="0" w:noHBand="0" w:noVBand="1"/>
      </w:tblPr>
      <w:tblGrid>
        <w:gridCol w:w="3776"/>
        <w:gridCol w:w="1801"/>
        <w:gridCol w:w="1980"/>
        <w:gridCol w:w="1793"/>
      </w:tblGrid>
      <w:tr w:rsidR="00D17733" w:rsidTr="0072292F">
        <w:trPr>
          <w:trHeight w:val="387"/>
        </w:trPr>
        <w:tc>
          <w:tcPr>
            <w:tcW w:w="2019" w:type="pct"/>
            <w:shd w:val="clear" w:color="auto" w:fill="FFFFFF" w:themeFill="background1"/>
            <w:vAlign w:val="center"/>
          </w:tcPr>
          <w:p w:rsidR="003332B4" w:rsidRPr="00753AC2" w:rsidRDefault="00CD08D1" w:rsidP="0045777C">
            <w:pPr>
              <w:keepNext/>
              <w:jc w:val="center"/>
              <w:rPr>
                <w:rFonts w:asciiTheme="minorHAnsi" w:hAnsiTheme="minorHAnsi"/>
                <w:b/>
                <w:bCs/>
                <w:color w:val="7F7F7F" w:themeColor="text1" w:themeTint="80"/>
                <w:sz w:val="20"/>
              </w:rPr>
            </w:pPr>
            <w:r w:rsidRPr="00753AC2">
              <w:rPr>
                <w:rFonts w:asciiTheme="minorHAnsi" w:hAnsiTheme="minorHAnsi"/>
                <w:b/>
                <w:bCs/>
                <w:color w:val="7F7F7F" w:themeColor="text1" w:themeTint="80"/>
                <w:sz w:val="20"/>
              </w:rPr>
              <w:t>Components</w:t>
            </w:r>
          </w:p>
        </w:tc>
        <w:tc>
          <w:tcPr>
            <w:tcW w:w="963" w:type="pct"/>
            <w:shd w:val="clear" w:color="auto" w:fill="FFFFFF" w:themeFill="background1"/>
            <w:vAlign w:val="center"/>
          </w:tcPr>
          <w:p w:rsidR="003332B4" w:rsidRPr="00753AC2" w:rsidRDefault="00CD08D1" w:rsidP="0045777C">
            <w:pPr>
              <w:keepNext/>
              <w:tabs>
                <w:tab w:val="left" w:pos="984"/>
              </w:tabs>
              <w:jc w:val="center"/>
              <w:rPr>
                <w:rFonts w:asciiTheme="minorHAnsi" w:hAnsiTheme="minorHAnsi"/>
                <w:b/>
                <w:bCs/>
                <w:color w:val="7F7F7F" w:themeColor="text1" w:themeTint="80"/>
                <w:sz w:val="20"/>
              </w:rPr>
            </w:pPr>
            <w:r w:rsidRPr="00753AC2">
              <w:rPr>
                <w:rFonts w:asciiTheme="minorHAnsi" w:hAnsiTheme="minorHAnsi"/>
                <w:b/>
                <w:bCs/>
                <w:color w:val="7F7F7F" w:themeColor="text1" w:themeTint="80"/>
                <w:sz w:val="20"/>
              </w:rPr>
              <w:t>Amount at Approval</w:t>
            </w:r>
          </w:p>
          <w:p w:rsidR="003332B4" w:rsidRPr="00753AC2" w:rsidRDefault="00CD08D1" w:rsidP="0045777C">
            <w:pPr>
              <w:keepNext/>
              <w:tabs>
                <w:tab w:val="left" w:pos="984"/>
              </w:tabs>
              <w:jc w:val="center"/>
              <w:rPr>
                <w:rFonts w:asciiTheme="minorHAnsi" w:hAnsiTheme="minorHAnsi"/>
                <w:b/>
                <w:bCs/>
                <w:color w:val="7F7F7F" w:themeColor="text1" w:themeTint="80"/>
                <w:sz w:val="20"/>
              </w:rPr>
            </w:pPr>
            <w:r w:rsidRPr="00753AC2">
              <w:rPr>
                <w:rFonts w:asciiTheme="minorHAnsi" w:hAnsiTheme="minorHAnsi"/>
                <w:b/>
                <w:bCs/>
                <w:color w:val="7F7F7F" w:themeColor="text1" w:themeTint="80"/>
                <w:sz w:val="20"/>
              </w:rPr>
              <w:t>(US$</w:t>
            </w:r>
            <w:r w:rsidR="0045777C" w:rsidRPr="00753AC2">
              <w:rPr>
                <w:rFonts w:asciiTheme="minorHAnsi" w:hAnsiTheme="minorHAnsi"/>
                <w:b/>
                <w:bCs/>
                <w:color w:val="7F7F7F" w:themeColor="text1" w:themeTint="80"/>
                <w:sz w:val="20"/>
              </w:rPr>
              <w:t>, millions</w:t>
            </w:r>
            <w:r w:rsidRPr="00753AC2">
              <w:rPr>
                <w:rFonts w:asciiTheme="minorHAnsi" w:hAnsiTheme="minorHAnsi"/>
                <w:b/>
                <w:bCs/>
                <w:color w:val="7F7F7F" w:themeColor="text1" w:themeTint="80"/>
                <w:sz w:val="20"/>
              </w:rPr>
              <w:t>)</w:t>
            </w:r>
          </w:p>
        </w:tc>
        <w:tc>
          <w:tcPr>
            <w:tcW w:w="1059" w:type="pct"/>
            <w:shd w:val="clear" w:color="auto" w:fill="FFFFFF" w:themeFill="background1"/>
            <w:vAlign w:val="center"/>
          </w:tcPr>
          <w:p w:rsidR="003332B4" w:rsidRPr="00753AC2" w:rsidRDefault="00CD08D1" w:rsidP="0045777C">
            <w:pPr>
              <w:keepNext/>
              <w:jc w:val="center"/>
              <w:rPr>
                <w:rFonts w:asciiTheme="minorHAnsi" w:hAnsiTheme="minorHAnsi"/>
                <w:b/>
                <w:bCs/>
                <w:color w:val="7F7F7F" w:themeColor="text1" w:themeTint="80"/>
                <w:sz w:val="20"/>
              </w:rPr>
            </w:pPr>
            <w:r w:rsidRPr="00753AC2">
              <w:rPr>
                <w:rFonts w:asciiTheme="minorHAnsi" w:hAnsiTheme="minorHAnsi"/>
                <w:b/>
                <w:bCs/>
                <w:color w:val="7F7F7F" w:themeColor="text1" w:themeTint="80"/>
                <w:sz w:val="20"/>
              </w:rPr>
              <w:t>Actual at Project Closing (US$</w:t>
            </w:r>
            <w:r w:rsidR="0045777C" w:rsidRPr="00753AC2">
              <w:rPr>
                <w:rFonts w:asciiTheme="minorHAnsi" w:hAnsiTheme="minorHAnsi"/>
                <w:b/>
                <w:bCs/>
                <w:color w:val="7F7F7F" w:themeColor="text1" w:themeTint="80"/>
                <w:sz w:val="20"/>
              </w:rPr>
              <w:t>, millions</w:t>
            </w:r>
            <w:r w:rsidRPr="00753AC2">
              <w:rPr>
                <w:rFonts w:asciiTheme="minorHAnsi" w:hAnsiTheme="minorHAnsi"/>
                <w:b/>
                <w:bCs/>
                <w:color w:val="7F7F7F" w:themeColor="text1" w:themeTint="80"/>
                <w:sz w:val="20"/>
              </w:rPr>
              <w:t>)</w:t>
            </w:r>
          </w:p>
        </w:tc>
        <w:tc>
          <w:tcPr>
            <w:tcW w:w="960" w:type="pct"/>
            <w:shd w:val="clear" w:color="auto" w:fill="FFFFFF" w:themeFill="background1"/>
            <w:vAlign w:val="center"/>
          </w:tcPr>
          <w:p w:rsidR="003332B4" w:rsidRPr="00753AC2" w:rsidRDefault="00CD08D1" w:rsidP="0045777C">
            <w:pPr>
              <w:keepNext/>
              <w:jc w:val="center"/>
              <w:rPr>
                <w:rFonts w:asciiTheme="minorHAnsi" w:hAnsiTheme="minorHAnsi"/>
                <w:b/>
                <w:bCs/>
                <w:color w:val="7F7F7F" w:themeColor="text1" w:themeTint="80"/>
                <w:sz w:val="20"/>
              </w:rPr>
            </w:pPr>
            <w:r w:rsidRPr="00753AC2">
              <w:rPr>
                <w:rFonts w:asciiTheme="minorHAnsi" w:hAnsiTheme="minorHAnsi"/>
                <w:b/>
                <w:bCs/>
                <w:color w:val="7F7F7F" w:themeColor="text1" w:themeTint="80"/>
                <w:sz w:val="20"/>
              </w:rPr>
              <w:t>Percentage of Approval (US$</w:t>
            </w:r>
            <w:r w:rsidR="0045777C" w:rsidRPr="00753AC2">
              <w:rPr>
                <w:rFonts w:asciiTheme="minorHAnsi" w:hAnsiTheme="minorHAnsi"/>
                <w:b/>
                <w:bCs/>
                <w:color w:val="7F7F7F" w:themeColor="text1" w:themeTint="80"/>
                <w:sz w:val="20"/>
              </w:rPr>
              <w:t>, millions</w:t>
            </w:r>
            <w:r w:rsidRPr="00753AC2">
              <w:rPr>
                <w:rFonts w:asciiTheme="minorHAnsi" w:hAnsiTheme="minorHAnsi"/>
                <w:b/>
                <w:bCs/>
                <w:color w:val="7F7F7F" w:themeColor="text1" w:themeTint="80"/>
                <w:sz w:val="20"/>
              </w:rPr>
              <w:t>)</w:t>
            </w:r>
          </w:p>
        </w:tc>
      </w:tr>
      <w:tr w:rsidR="00D17733" w:rsidTr="0072292F">
        <w:trPr>
          <w:trHeight w:val="387"/>
        </w:trPr>
        <w:tc>
          <w:tcPr>
            <w:tcW w:w="2019" w:type="pct"/>
            <w:shd w:val="clear" w:color="auto" w:fill="FFFFFF" w:themeFill="background1"/>
            <w:vAlign w:val="center"/>
          </w:tcPr>
          <w:p w:rsidR="003332B4" w:rsidRPr="00753AC2" w:rsidRDefault="00CD08D1" w:rsidP="003332B4">
            <w:pPr>
              <w:rPr>
                <w:rFonts w:asciiTheme="minorHAnsi" w:hAnsiTheme="minorHAnsi"/>
                <w:sz w:val="20"/>
              </w:rPr>
            </w:pPr>
            <w:r w:rsidRPr="00753AC2">
              <w:rPr>
                <w:rFonts w:asciiTheme="minorHAnsi" w:hAnsiTheme="minorHAnsi"/>
                <w:sz w:val="20"/>
              </w:rPr>
              <w:t xml:space="preserve">1. Institutional support and technical assistance for </w:t>
            </w:r>
            <w:r w:rsidR="005636F5">
              <w:rPr>
                <w:rFonts w:asciiTheme="minorHAnsi" w:hAnsiTheme="minorHAnsi"/>
                <w:sz w:val="20"/>
              </w:rPr>
              <w:t xml:space="preserve">PDC </w:t>
            </w:r>
            <w:r w:rsidRPr="00753AC2">
              <w:rPr>
                <w:rFonts w:asciiTheme="minorHAnsi" w:hAnsiTheme="minorHAnsi"/>
                <w:sz w:val="20"/>
              </w:rPr>
              <w:t>preparation and implementation in the project area</w:t>
            </w:r>
          </w:p>
        </w:tc>
        <w:tc>
          <w:tcPr>
            <w:tcW w:w="963" w:type="pct"/>
            <w:shd w:val="clear" w:color="auto" w:fill="FFFFFF" w:themeFill="background1"/>
            <w:vAlign w:val="center"/>
          </w:tcPr>
          <w:p w:rsidR="003332B4" w:rsidRPr="00753AC2" w:rsidRDefault="00CD08D1" w:rsidP="0072292F">
            <w:pPr>
              <w:tabs>
                <w:tab w:val="decimal" w:pos="779"/>
              </w:tabs>
              <w:rPr>
                <w:rFonts w:asciiTheme="minorHAnsi" w:hAnsiTheme="minorHAnsi"/>
                <w:sz w:val="20"/>
              </w:rPr>
            </w:pPr>
            <w:r w:rsidRPr="00753AC2">
              <w:rPr>
                <w:rFonts w:asciiTheme="minorHAnsi" w:hAnsiTheme="minorHAnsi"/>
                <w:sz w:val="20"/>
              </w:rPr>
              <w:t>3.</w:t>
            </w:r>
            <w:r w:rsidR="000821ED" w:rsidRPr="00753AC2">
              <w:rPr>
                <w:rFonts w:asciiTheme="minorHAnsi" w:hAnsiTheme="minorHAnsi"/>
                <w:sz w:val="20"/>
              </w:rPr>
              <w:t>00</w:t>
            </w:r>
          </w:p>
        </w:tc>
        <w:tc>
          <w:tcPr>
            <w:tcW w:w="1059" w:type="pct"/>
            <w:shd w:val="clear" w:color="auto" w:fill="FFFFFF" w:themeFill="background1"/>
            <w:vAlign w:val="center"/>
          </w:tcPr>
          <w:p w:rsidR="003332B4" w:rsidRPr="00753AC2" w:rsidRDefault="00CD08D1" w:rsidP="0072292F">
            <w:pPr>
              <w:tabs>
                <w:tab w:val="decimal" w:pos="779"/>
              </w:tabs>
              <w:rPr>
                <w:rFonts w:asciiTheme="minorHAnsi" w:hAnsiTheme="minorHAnsi"/>
                <w:sz w:val="20"/>
              </w:rPr>
            </w:pPr>
            <w:r w:rsidRPr="00753AC2">
              <w:rPr>
                <w:rFonts w:asciiTheme="minorHAnsi" w:hAnsiTheme="minorHAnsi"/>
                <w:sz w:val="20"/>
              </w:rPr>
              <w:t>1.65</w:t>
            </w:r>
          </w:p>
        </w:tc>
        <w:tc>
          <w:tcPr>
            <w:tcW w:w="960" w:type="pct"/>
            <w:shd w:val="clear" w:color="auto" w:fill="FFFFFF" w:themeFill="background1"/>
            <w:vAlign w:val="center"/>
          </w:tcPr>
          <w:p w:rsidR="003332B4" w:rsidRPr="00753AC2" w:rsidRDefault="00CD08D1" w:rsidP="00E04EE7">
            <w:pPr>
              <w:jc w:val="center"/>
              <w:rPr>
                <w:rFonts w:asciiTheme="minorHAnsi" w:hAnsiTheme="minorHAnsi"/>
                <w:sz w:val="20"/>
              </w:rPr>
            </w:pPr>
            <w:r w:rsidRPr="00753AC2">
              <w:rPr>
                <w:rFonts w:asciiTheme="minorHAnsi" w:hAnsiTheme="minorHAnsi"/>
                <w:sz w:val="20"/>
              </w:rPr>
              <w:t>55</w:t>
            </w:r>
          </w:p>
        </w:tc>
      </w:tr>
      <w:tr w:rsidR="00D17733" w:rsidTr="0072292F">
        <w:trPr>
          <w:trHeight w:val="387"/>
        </w:trPr>
        <w:tc>
          <w:tcPr>
            <w:tcW w:w="2019" w:type="pct"/>
            <w:shd w:val="clear" w:color="auto" w:fill="FFFFFF" w:themeFill="background1"/>
            <w:vAlign w:val="center"/>
          </w:tcPr>
          <w:p w:rsidR="003332B4" w:rsidRPr="00753AC2" w:rsidRDefault="00CD08D1" w:rsidP="003332B4">
            <w:pPr>
              <w:rPr>
                <w:rFonts w:asciiTheme="minorHAnsi" w:hAnsiTheme="minorHAnsi"/>
                <w:sz w:val="20"/>
              </w:rPr>
            </w:pPr>
            <w:r w:rsidRPr="00753AC2">
              <w:rPr>
                <w:rFonts w:asciiTheme="minorHAnsi" w:hAnsiTheme="minorHAnsi"/>
                <w:sz w:val="20"/>
              </w:rPr>
              <w:t>2. Support for agricultural and pastoral production and income-generating activities in the project area</w:t>
            </w:r>
          </w:p>
        </w:tc>
        <w:tc>
          <w:tcPr>
            <w:tcW w:w="963" w:type="pct"/>
            <w:shd w:val="clear" w:color="auto" w:fill="FFFFFF" w:themeFill="background1"/>
            <w:vAlign w:val="center"/>
          </w:tcPr>
          <w:p w:rsidR="003332B4" w:rsidRPr="00753AC2" w:rsidRDefault="00CD08D1" w:rsidP="0072292F">
            <w:pPr>
              <w:tabs>
                <w:tab w:val="decimal" w:pos="779"/>
              </w:tabs>
              <w:rPr>
                <w:rFonts w:asciiTheme="minorHAnsi" w:hAnsiTheme="minorHAnsi"/>
                <w:sz w:val="20"/>
              </w:rPr>
            </w:pPr>
            <w:r w:rsidRPr="00753AC2">
              <w:rPr>
                <w:rFonts w:asciiTheme="minorHAnsi" w:hAnsiTheme="minorHAnsi"/>
                <w:sz w:val="20"/>
              </w:rPr>
              <w:t>3.68</w:t>
            </w:r>
          </w:p>
        </w:tc>
        <w:tc>
          <w:tcPr>
            <w:tcW w:w="1059" w:type="pct"/>
            <w:shd w:val="clear" w:color="auto" w:fill="FFFFFF" w:themeFill="background1"/>
            <w:vAlign w:val="center"/>
          </w:tcPr>
          <w:p w:rsidR="003332B4" w:rsidRPr="00753AC2" w:rsidRDefault="00CD08D1" w:rsidP="0072292F">
            <w:pPr>
              <w:tabs>
                <w:tab w:val="decimal" w:pos="779"/>
              </w:tabs>
              <w:rPr>
                <w:rFonts w:asciiTheme="minorHAnsi" w:hAnsiTheme="minorHAnsi"/>
                <w:sz w:val="20"/>
              </w:rPr>
            </w:pPr>
            <w:r w:rsidRPr="00753AC2">
              <w:rPr>
                <w:rFonts w:asciiTheme="minorHAnsi" w:hAnsiTheme="minorHAnsi"/>
                <w:sz w:val="20"/>
              </w:rPr>
              <w:t>3.60</w:t>
            </w:r>
          </w:p>
        </w:tc>
        <w:tc>
          <w:tcPr>
            <w:tcW w:w="960" w:type="pct"/>
            <w:shd w:val="clear" w:color="auto" w:fill="FFFFFF" w:themeFill="background1"/>
            <w:vAlign w:val="center"/>
          </w:tcPr>
          <w:p w:rsidR="003332B4" w:rsidRPr="00753AC2" w:rsidRDefault="00CD08D1" w:rsidP="00E04EE7">
            <w:pPr>
              <w:jc w:val="center"/>
              <w:rPr>
                <w:rFonts w:asciiTheme="minorHAnsi" w:hAnsiTheme="minorHAnsi"/>
                <w:sz w:val="20"/>
              </w:rPr>
            </w:pPr>
            <w:r w:rsidRPr="00753AC2">
              <w:rPr>
                <w:rFonts w:asciiTheme="minorHAnsi" w:hAnsiTheme="minorHAnsi"/>
                <w:sz w:val="20"/>
              </w:rPr>
              <w:t>98</w:t>
            </w:r>
          </w:p>
        </w:tc>
      </w:tr>
      <w:tr w:rsidR="00D17733" w:rsidTr="0072292F">
        <w:trPr>
          <w:trHeight w:val="387"/>
        </w:trPr>
        <w:tc>
          <w:tcPr>
            <w:tcW w:w="2019" w:type="pct"/>
            <w:shd w:val="clear" w:color="auto" w:fill="FFFFFF" w:themeFill="background1"/>
            <w:vAlign w:val="center"/>
          </w:tcPr>
          <w:p w:rsidR="003332B4" w:rsidRPr="00753AC2" w:rsidRDefault="00CD08D1" w:rsidP="003332B4">
            <w:pPr>
              <w:rPr>
                <w:rFonts w:asciiTheme="minorHAnsi" w:hAnsiTheme="minorHAnsi"/>
                <w:sz w:val="20"/>
              </w:rPr>
            </w:pPr>
            <w:r w:rsidRPr="00753AC2">
              <w:rPr>
                <w:rFonts w:asciiTheme="minorHAnsi" w:hAnsiTheme="minorHAnsi"/>
                <w:sz w:val="20"/>
              </w:rPr>
              <w:t>3. Consolidati</w:t>
            </w:r>
            <w:r w:rsidRPr="00753AC2">
              <w:rPr>
                <w:rFonts w:asciiTheme="minorHAnsi" w:hAnsiTheme="minorHAnsi"/>
                <w:sz w:val="20"/>
              </w:rPr>
              <w:t>on, protection</w:t>
            </w:r>
            <w:r w:rsidR="005636F5">
              <w:rPr>
                <w:rFonts w:asciiTheme="minorHAnsi" w:hAnsiTheme="minorHAnsi"/>
                <w:sz w:val="20"/>
              </w:rPr>
              <w:t>,</w:t>
            </w:r>
            <w:r w:rsidRPr="00753AC2">
              <w:rPr>
                <w:rFonts w:asciiTheme="minorHAnsi" w:hAnsiTheme="minorHAnsi"/>
                <w:sz w:val="20"/>
              </w:rPr>
              <w:t xml:space="preserve"> and management of natural resources in the project area</w:t>
            </w:r>
          </w:p>
        </w:tc>
        <w:tc>
          <w:tcPr>
            <w:tcW w:w="963" w:type="pct"/>
            <w:shd w:val="clear" w:color="auto" w:fill="FFFFFF" w:themeFill="background1"/>
            <w:vAlign w:val="center"/>
          </w:tcPr>
          <w:p w:rsidR="003332B4" w:rsidRPr="00753AC2" w:rsidRDefault="00CD08D1" w:rsidP="0072292F">
            <w:pPr>
              <w:tabs>
                <w:tab w:val="decimal" w:pos="779"/>
              </w:tabs>
              <w:rPr>
                <w:rFonts w:asciiTheme="minorHAnsi" w:hAnsiTheme="minorHAnsi"/>
                <w:sz w:val="20"/>
              </w:rPr>
            </w:pPr>
            <w:r w:rsidRPr="00753AC2">
              <w:rPr>
                <w:rFonts w:asciiTheme="minorHAnsi" w:hAnsiTheme="minorHAnsi"/>
                <w:sz w:val="20"/>
              </w:rPr>
              <w:t>19.04</w:t>
            </w:r>
          </w:p>
        </w:tc>
        <w:tc>
          <w:tcPr>
            <w:tcW w:w="1059" w:type="pct"/>
            <w:shd w:val="clear" w:color="auto" w:fill="FFFFFF" w:themeFill="background1"/>
            <w:vAlign w:val="center"/>
          </w:tcPr>
          <w:p w:rsidR="003332B4" w:rsidRPr="00753AC2" w:rsidRDefault="00CD08D1" w:rsidP="0072292F">
            <w:pPr>
              <w:tabs>
                <w:tab w:val="decimal" w:pos="779"/>
              </w:tabs>
              <w:rPr>
                <w:rFonts w:asciiTheme="minorHAnsi" w:hAnsiTheme="minorHAnsi"/>
                <w:sz w:val="20"/>
              </w:rPr>
            </w:pPr>
            <w:r w:rsidRPr="00753AC2">
              <w:rPr>
                <w:rFonts w:asciiTheme="minorHAnsi" w:hAnsiTheme="minorHAnsi"/>
                <w:sz w:val="20"/>
              </w:rPr>
              <w:t>8.40</w:t>
            </w:r>
          </w:p>
        </w:tc>
        <w:tc>
          <w:tcPr>
            <w:tcW w:w="960" w:type="pct"/>
            <w:shd w:val="clear" w:color="auto" w:fill="FFFFFF" w:themeFill="background1"/>
            <w:vAlign w:val="center"/>
          </w:tcPr>
          <w:p w:rsidR="003332B4" w:rsidRPr="00753AC2" w:rsidRDefault="00CD08D1" w:rsidP="00E04EE7">
            <w:pPr>
              <w:jc w:val="center"/>
              <w:rPr>
                <w:rFonts w:asciiTheme="minorHAnsi" w:hAnsiTheme="minorHAnsi"/>
                <w:sz w:val="20"/>
              </w:rPr>
            </w:pPr>
            <w:r w:rsidRPr="00753AC2">
              <w:rPr>
                <w:rFonts w:asciiTheme="minorHAnsi" w:hAnsiTheme="minorHAnsi"/>
                <w:sz w:val="20"/>
              </w:rPr>
              <w:t>43</w:t>
            </w:r>
          </w:p>
        </w:tc>
      </w:tr>
      <w:tr w:rsidR="00D17733" w:rsidTr="0072292F">
        <w:trPr>
          <w:trHeight w:val="387"/>
        </w:trPr>
        <w:tc>
          <w:tcPr>
            <w:tcW w:w="2019" w:type="pct"/>
            <w:shd w:val="clear" w:color="auto" w:fill="FFFFFF" w:themeFill="background1"/>
            <w:vAlign w:val="center"/>
          </w:tcPr>
          <w:p w:rsidR="003332B4" w:rsidRPr="00753AC2" w:rsidRDefault="00CD08D1" w:rsidP="003332B4">
            <w:pPr>
              <w:rPr>
                <w:rFonts w:asciiTheme="minorHAnsi" w:hAnsiTheme="minorHAnsi"/>
                <w:sz w:val="20"/>
              </w:rPr>
            </w:pPr>
            <w:r w:rsidRPr="00753AC2">
              <w:rPr>
                <w:rFonts w:asciiTheme="minorHAnsi" w:hAnsiTheme="minorHAnsi"/>
                <w:sz w:val="20"/>
              </w:rPr>
              <w:t>4. Improvement of basic rural infrastructure in the project area</w:t>
            </w:r>
          </w:p>
        </w:tc>
        <w:tc>
          <w:tcPr>
            <w:tcW w:w="963" w:type="pct"/>
            <w:shd w:val="clear" w:color="auto" w:fill="FFFFFF" w:themeFill="background1"/>
            <w:vAlign w:val="center"/>
          </w:tcPr>
          <w:p w:rsidR="003332B4" w:rsidRPr="00753AC2" w:rsidRDefault="00CD08D1" w:rsidP="0072292F">
            <w:pPr>
              <w:tabs>
                <w:tab w:val="decimal" w:pos="779"/>
              </w:tabs>
              <w:rPr>
                <w:rFonts w:asciiTheme="minorHAnsi" w:hAnsiTheme="minorHAnsi"/>
                <w:sz w:val="20"/>
              </w:rPr>
            </w:pPr>
            <w:r w:rsidRPr="00753AC2">
              <w:rPr>
                <w:rFonts w:asciiTheme="minorHAnsi" w:hAnsiTheme="minorHAnsi"/>
                <w:sz w:val="20"/>
              </w:rPr>
              <w:t>15.88</w:t>
            </w:r>
          </w:p>
        </w:tc>
        <w:tc>
          <w:tcPr>
            <w:tcW w:w="1059" w:type="pct"/>
            <w:shd w:val="clear" w:color="auto" w:fill="FFFFFF" w:themeFill="background1"/>
            <w:vAlign w:val="center"/>
          </w:tcPr>
          <w:p w:rsidR="003332B4" w:rsidRPr="00753AC2" w:rsidRDefault="00CD08D1" w:rsidP="0072292F">
            <w:pPr>
              <w:tabs>
                <w:tab w:val="decimal" w:pos="779"/>
              </w:tabs>
              <w:rPr>
                <w:rFonts w:asciiTheme="minorHAnsi" w:hAnsiTheme="minorHAnsi"/>
                <w:sz w:val="20"/>
              </w:rPr>
            </w:pPr>
            <w:r w:rsidRPr="00753AC2">
              <w:rPr>
                <w:rFonts w:asciiTheme="minorHAnsi" w:hAnsiTheme="minorHAnsi"/>
                <w:sz w:val="20"/>
              </w:rPr>
              <w:t>18.05</w:t>
            </w:r>
          </w:p>
        </w:tc>
        <w:tc>
          <w:tcPr>
            <w:tcW w:w="960" w:type="pct"/>
            <w:shd w:val="clear" w:color="auto" w:fill="FFFFFF" w:themeFill="background1"/>
            <w:vAlign w:val="center"/>
          </w:tcPr>
          <w:p w:rsidR="003332B4" w:rsidRPr="00753AC2" w:rsidRDefault="00CD08D1" w:rsidP="00E04EE7">
            <w:pPr>
              <w:jc w:val="center"/>
              <w:rPr>
                <w:rFonts w:asciiTheme="minorHAnsi" w:hAnsiTheme="minorHAnsi"/>
                <w:sz w:val="20"/>
              </w:rPr>
            </w:pPr>
            <w:r w:rsidRPr="00753AC2">
              <w:rPr>
                <w:rFonts w:asciiTheme="minorHAnsi" w:hAnsiTheme="minorHAnsi"/>
                <w:sz w:val="20"/>
              </w:rPr>
              <w:t>113</w:t>
            </w:r>
          </w:p>
        </w:tc>
      </w:tr>
      <w:tr w:rsidR="00D17733" w:rsidTr="0072292F">
        <w:trPr>
          <w:trHeight w:val="387"/>
        </w:trPr>
        <w:tc>
          <w:tcPr>
            <w:tcW w:w="2019" w:type="pct"/>
            <w:shd w:val="clear" w:color="auto" w:fill="FFFFFF" w:themeFill="background1"/>
            <w:vAlign w:val="center"/>
          </w:tcPr>
          <w:p w:rsidR="003332B4" w:rsidRPr="00753AC2" w:rsidRDefault="00CD08D1" w:rsidP="003332B4">
            <w:pPr>
              <w:rPr>
                <w:rFonts w:asciiTheme="minorHAnsi" w:hAnsiTheme="minorHAnsi"/>
                <w:b/>
                <w:sz w:val="20"/>
                <w:szCs w:val="22"/>
              </w:rPr>
            </w:pPr>
            <w:r w:rsidRPr="00753AC2">
              <w:rPr>
                <w:rFonts w:asciiTheme="minorHAnsi" w:hAnsiTheme="minorHAnsi"/>
                <w:b/>
                <w:sz w:val="20"/>
                <w:szCs w:val="22"/>
              </w:rPr>
              <w:t>Total</w:t>
            </w:r>
          </w:p>
        </w:tc>
        <w:tc>
          <w:tcPr>
            <w:tcW w:w="963" w:type="pct"/>
            <w:shd w:val="clear" w:color="auto" w:fill="FFFFFF" w:themeFill="background1"/>
            <w:vAlign w:val="center"/>
          </w:tcPr>
          <w:p w:rsidR="003332B4" w:rsidRPr="00753AC2" w:rsidRDefault="00CD08D1" w:rsidP="0072292F">
            <w:pPr>
              <w:tabs>
                <w:tab w:val="decimal" w:pos="779"/>
              </w:tabs>
              <w:rPr>
                <w:rFonts w:asciiTheme="minorHAnsi" w:hAnsiTheme="minorHAnsi"/>
                <w:sz w:val="20"/>
              </w:rPr>
            </w:pPr>
            <w:r w:rsidRPr="00753AC2">
              <w:rPr>
                <w:rFonts w:asciiTheme="minorHAnsi" w:hAnsiTheme="minorHAnsi"/>
                <w:sz w:val="20"/>
              </w:rPr>
              <w:t>41.60</w:t>
            </w:r>
          </w:p>
        </w:tc>
        <w:tc>
          <w:tcPr>
            <w:tcW w:w="1059" w:type="pct"/>
            <w:shd w:val="clear" w:color="auto" w:fill="FFFFFF" w:themeFill="background1"/>
            <w:vAlign w:val="center"/>
          </w:tcPr>
          <w:p w:rsidR="003332B4" w:rsidRPr="00753AC2" w:rsidRDefault="00CD08D1" w:rsidP="0072292F">
            <w:pPr>
              <w:tabs>
                <w:tab w:val="decimal" w:pos="779"/>
              </w:tabs>
              <w:rPr>
                <w:rFonts w:asciiTheme="minorHAnsi" w:hAnsiTheme="minorHAnsi"/>
                <w:sz w:val="20"/>
              </w:rPr>
            </w:pPr>
            <w:r w:rsidRPr="00753AC2">
              <w:rPr>
                <w:rFonts w:asciiTheme="minorHAnsi" w:hAnsiTheme="minorHAnsi"/>
                <w:sz w:val="20"/>
              </w:rPr>
              <w:t>30.98</w:t>
            </w:r>
          </w:p>
        </w:tc>
        <w:tc>
          <w:tcPr>
            <w:tcW w:w="960" w:type="pct"/>
            <w:shd w:val="clear" w:color="auto" w:fill="FFFFFF" w:themeFill="background1"/>
            <w:vAlign w:val="center"/>
          </w:tcPr>
          <w:p w:rsidR="003332B4" w:rsidRPr="00753AC2" w:rsidRDefault="00CD08D1" w:rsidP="00E04EE7">
            <w:pPr>
              <w:jc w:val="center"/>
              <w:rPr>
                <w:rFonts w:asciiTheme="minorHAnsi" w:hAnsiTheme="minorHAnsi"/>
                <w:sz w:val="20"/>
              </w:rPr>
            </w:pPr>
            <w:r w:rsidRPr="00753AC2">
              <w:rPr>
                <w:rFonts w:asciiTheme="minorHAnsi" w:hAnsiTheme="minorHAnsi"/>
                <w:b/>
                <w:sz w:val="20"/>
                <w:szCs w:val="22"/>
              </w:rPr>
              <w:t>76</w:t>
            </w:r>
          </w:p>
        </w:tc>
      </w:tr>
    </w:tbl>
    <w:p w:rsidR="0035097A" w:rsidRPr="009E13D4" w:rsidRDefault="00CD08D1" w:rsidP="009E13D4">
      <w:pPr>
        <w:widowControl/>
        <w:autoSpaceDE/>
        <w:autoSpaceDN/>
        <w:adjustRightInd/>
        <w:spacing w:before="240" w:after="240"/>
        <w:jc w:val="both"/>
        <w:rPr>
          <w:rFonts w:asciiTheme="minorHAnsi" w:hAnsiTheme="minorHAnsi"/>
          <w:bCs/>
          <w:color w:val="auto"/>
          <w:sz w:val="22"/>
          <w:szCs w:val="22"/>
        </w:rPr>
      </w:pPr>
      <w:r w:rsidRPr="009E13D4">
        <w:rPr>
          <w:rFonts w:asciiTheme="minorHAnsi" w:hAnsiTheme="minorHAnsi"/>
          <w:b/>
          <w:bCs/>
          <w:i/>
          <w:color w:val="auto"/>
          <w:sz w:val="22"/>
          <w:szCs w:val="22"/>
        </w:rPr>
        <w:t>Note:</w:t>
      </w:r>
      <w:r w:rsidR="0026325E" w:rsidRPr="009E13D4">
        <w:rPr>
          <w:rFonts w:asciiTheme="minorHAnsi" w:hAnsiTheme="minorHAnsi"/>
          <w:b/>
          <w:bCs/>
          <w:color w:val="auto"/>
          <w:sz w:val="22"/>
          <w:szCs w:val="22"/>
        </w:rPr>
        <w:t xml:space="preserve"> The </w:t>
      </w:r>
      <w:r w:rsidR="008A113A" w:rsidRPr="009E13D4">
        <w:rPr>
          <w:rFonts w:asciiTheme="minorHAnsi" w:hAnsiTheme="minorHAnsi"/>
          <w:b/>
          <w:bCs/>
          <w:color w:val="auto"/>
          <w:sz w:val="22"/>
          <w:szCs w:val="22"/>
        </w:rPr>
        <w:t>l</w:t>
      </w:r>
      <w:r w:rsidR="0026325E" w:rsidRPr="009E13D4">
        <w:rPr>
          <w:rFonts w:asciiTheme="minorHAnsi" w:hAnsiTheme="minorHAnsi"/>
          <w:b/>
          <w:bCs/>
          <w:color w:val="auto"/>
          <w:sz w:val="22"/>
          <w:szCs w:val="22"/>
        </w:rPr>
        <w:t xml:space="preserve">oan was </w:t>
      </w:r>
      <w:r w:rsidR="00612D12" w:rsidRPr="009E13D4">
        <w:rPr>
          <w:rFonts w:asciiTheme="minorHAnsi" w:hAnsiTheme="minorHAnsi"/>
          <w:b/>
          <w:bCs/>
          <w:color w:val="auto"/>
          <w:sz w:val="22"/>
          <w:szCs w:val="22"/>
        </w:rPr>
        <w:t>e</w:t>
      </w:r>
      <w:r w:rsidRPr="009E13D4">
        <w:rPr>
          <w:rFonts w:asciiTheme="minorHAnsi" w:hAnsiTheme="minorHAnsi"/>
          <w:b/>
          <w:bCs/>
          <w:color w:val="auto"/>
          <w:sz w:val="22"/>
          <w:szCs w:val="22"/>
        </w:rPr>
        <w:t>uro</w:t>
      </w:r>
      <w:r w:rsidR="0026325E" w:rsidRPr="009E13D4">
        <w:rPr>
          <w:rFonts w:asciiTheme="minorHAnsi" w:hAnsiTheme="minorHAnsi"/>
          <w:b/>
          <w:bCs/>
          <w:color w:val="auto"/>
          <w:sz w:val="22"/>
          <w:szCs w:val="22"/>
        </w:rPr>
        <w:t xml:space="preserve"> denominated and </w:t>
      </w:r>
      <w:r w:rsidRPr="009E13D4">
        <w:rPr>
          <w:rFonts w:asciiTheme="minorHAnsi" w:hAnsiTheme="minorHAnsi"/>
          <w:b/>
          <w:bCs/>
          <w:color w:val="auto"/>
          <w:sz w:val="22"/>
          <w:szCs w:val="22"/>
        </w:rPr>
        <w:t>d</w:t>
      </w:r>
      <w:r w:rsidR="00084422" w:rsidRPr="009E13D4">
        <w:rPr>
          <w:rFonts w:asciiTheme="minorHAnsi" w:hAnsiTheme="minorHAnsi"/>
          <w:b/>
          <w:bCs/>
          <w:color w:val="auto"/>
          <w:sz w:val="22"/>
          <w:szCs w:val="22"/>
        </w:rPr>
        <w:t xml:space="preserve">isbursed in Tunisian </w:t>
      </w:r>
      <w:r w:rsidRPr="009E13D4">
        <w:rPr>
          <w:rFonts w:asciiTheme="minorHAnsi" w:hAnsiTheme="minorHAnsi"/>
          <w:b/>
          <w:bCs/>
          <w:color w:val="auto"/>
          <w:sz w:val="22"/>
          <w:szCs w:val="22"/>
        </w:rPr>
        <w:t>d</w:t>
      </w:r>
      <w:r w:rsidR="00084422" w:rsidRPr="009E13D4">
        <w:rPr>
          <w:rFonts w:asciiTheme="minorHAnsi" w:hAnsiTheme="minorHAnsi"/>
          <w:b/>
          <w:bCs/>
          <w:color w:val="auto"/>
          <w:sz w:val="22"/>
          <w:szCs w:val="22"/>
        </w:rPr>
        <w:t>inars</w:t>
      </w:r>
      <w:r w:rsidR="00084422" w:rsidRPr="009E13D4">
        <w:rPr>
          <w:rFonts w:asciiTheme="minorHAnsi" w:hAnsiTheme="minorHAnsi"/>
          <w:bCs/>
          <w:color w:val="auto"/>
          <w:sz w:val="22"/>
          <w:szCs w:val="22"/>
        </w:rPr>
        <w:t xml:space="preserve">. There have been considerable shifts in currency values between the </w:t>
      </w:r>
      <w:r w:rsidR="00612D12" w:rsidRPr="009E13D4">
        <w:rPr>
          <w:rFonts w:asciiTheme="minorHAnsi" w:hAnsiTheme="minorHAnsi"/>
          <w:bCs/>
          <w:color w:val="auto"/>
          <w:sz w:val="22"/>
          <w:szCs w:val="22"/>
        </w:rPr>
        <w:t>e</w:t>
      </w:r>
      <w:r w:rsidRPr="009E13D4">
        <w:rPr>
          <w:rFonts w:asciiTheme="minorHAnsi" w:hAnsiTheme="minorHAnsi"/>
          <w:bCs/>
          <w:color w:val="auto"/>
          <w:sz w:val="22"/>
          <w:szCs w:val="22"/>
        </w:rPr>
        <w:t>uro</w:t>
      </w:r>
      <w:r w:rsidR="00084422" w:rsidRPr="009E13D4">
        <w:rPr>
          <w:rFonts w:asciiTheme="minorHAnsi" w:hAnsiTheme="minorHAnsi"/>
          <w:bCs/>
          <w:color w:val="auto"/>
          <w:sz w:val="22"/>
          <w:szCs w:val="22"/>
        </w:rPr>
        <w:t xml:space="preserve"> and U</w:t>
      </w:r>
      <w:r w:rsidRPr="009E13D4">
        <w:rPr>
          <w:rFonts w:asciiTheme="minorHAnsi" w:hAnsiTheme="minorHAnsi"/>
          <w:bCs/>
          <w:color w:val="auto"/>
          <w:sz w:val="22"/>
          <w:szCs w:val="22"/>
        </w:rPr>
        <w:t>.</w:t>
      </w:r>
      <w:r w:rsidR="00084422" w:rsidRPr="009E13D4">
        <w:rPr>
          <w:rFonts w:asciiTheme="minorHAnsi" w:hAnsiTheme="minorHAnsi"/>
          <w:bCs/>
          <w:color w:val="auto"/>
          <w:sz w:val="22"/>
          <w:szCs w:val="22"/>
        </w:rPr>
        <w:t>S</w:t>
      </w:r>
      <w:r w:rsidRPr="009E13D4">
        <w:rPr>
          <w:rFonts w:asciiTheme="minorHAnsi" w:hAnsiTheme="minorHAnsi"/>
          <w:bCs/>
          <w:color w:val="auto"/>
          <w:sz w:val="22"/>
          <w:szCs w:val="22"/>
        </w:rPr>
        <w:t>.</w:t>
      </w:r>
      <w:r w:rsidR="00084422" w:rsidRPr="009E13D4">
        <w:rPr>
          <w:rFonts w:asciiTheme="minorHAnsi" w:hAnsiTheme="minorHAnsi"/>
          <w:bCs/>
          <w:color w:val="auto"/>
          <w:sz w:val="22"/>
          <w:szCs w:val="22"/>
        </w:rPr>
        <w:t xml:space="preserve"> </w:t>
      </w:r>
      <w:r w:rsidRPr="009E13D4">
        <w:rPr>
          <w:rFonts w:asciiTheme="minorHAnsi" w:hAnsiTheme="minorHAnsi"/>
          <w:bCs/>
          <w:color w:val="auto"/>
          <w:sz w:val="22"/>
          <w:szCs w:val="22"/>
        </w:rPr>
        <w:t>d</w:t>
      </w:r>
      <w:r w:rsidR="00084422" w:rsidRPr="009E13D4">
        <w:rPr>
          <w:rFonts w:asciiTheme="minorHAnsi" w:hAnsiTheme="minorHAnsi"/>
          <w:bCs/>
          <w:color w:val="auto"/>
          <w:sz w:val="22"/>
          <w:szCs w:val="22"/>
        </w:rPr>
        <w:t xml:space="preserve">ollar and the </w:t>
      </w:r>
      <w:r w:rsidR="00612D12" w:rsidRPr="009E13D4">
        <w:rPr>
          <w:rFonts w:asciiTheme="minorHAnsi" w:hAnsiTheme="minorHAnsi"/>
          <w:bCs/>
          <w:color w:val="auto"/>
          <w:sz w:val="22"/>
          <w:szCs w:val="22"/>
        </w:rPr>
        <w:t>e</w:t>
      </w:r>
      <w:r w:rsidRPr="009E13D4">
        <w:rPr>
          <w:rFonts w:asciiTheme="minorHAnsi" w:hAnsiTheme="minorHAnsi"/>
          <w:bCs/>
          <w:color w:val="auto"/>
          <w:sz w:val="22"/>
          <w:szCs w:val="22"/>
        </w:rPr>
        <w:t>uro</w:t>
      </w:r>
      <w:r w:rsidR="00084422" w:rsidRPr="009E13D4">
        <w:rPr>
          <w:rFonts w:asciiTheme="minorHAnsi" w:hAnsiTheme="minorHAnsi"/>
          <w:bCs/>
          <w:color w:val="auto"/>
          <w:sz w:val="22"/>
          <w:szCs w:val="22"/>
        </w:rPr>
        <w:t xml:space="preserve"> and Tunisian </w:t>
      </w:r>
      <w:r w:rsidRPr="009E13D4">
        <w:rPr>
          <w:rFonts w:asciiTheme="minorHAnsi" w:hAnsiTheme="minorHAnsi"/>
          <w:bCs/>
          <w:color w:val="auto"/>
          <w:sz w:val="22"/>
          <w:szCs w:val="22"/>
        </w:rPr>
        <w:t>d</w:t>
      </w:r>
      <w:r w:rsidR="00084422" w:rsidRPr="009E13D4">
        <w:rPr>
          <w:rFonts w:asciiTheme="minorHAnsi" w:hAnsiTheme="minorHAnsi"/>
          <w:bCs/>
          <w:color w:val="auto"/>
          <w:sz w:val="22"/>
          <w:szCs w:val="22"/>
        </w:rPr>
        <w:t>inar over the course of the project implementation</w:t>
      </w:r>
      <w:r w:rsidRPr="009E13D4">
        <w:rPr>
          <w:rFonts w:asciiTheme="minorHAnsi" w:hAnsiTheme="minorHAnsi"/>
          <w:bCs/>
          <w:color w:val="auto"/>
          <w:sz w:val="22"/>
          <w:szCs w:val="22"/>
        </w:rPr>
        <w:t>,</w:t>
      </w:r>
      <w:r w:rsidR="00084422" w:rsidRPr="009E13D4">
        <w:rPr>
          <w:rFonts w:asciiTheme="minorHAnsi" w:hAnsiTheme="minorHAnsi"/>
          <w:bCs/>
          <w:color w:val="auto"/>
          <w:sz w:val="22"/>
          <w:szCs w:val="22"/>
        </w:rPr>
        <w:t xml:space="preserve"> which explains the large discrepancy between the </w:t>
      </w:r>
      <w:r w:rsidRPr="009E13D4">
        <w:rPr>
          <w:rFonts w:asciiTheme="minorHAnsi" w:hAnsiTheme="minorHAnsi"/>
          <w:bCs/>
          <w:color w:val="auto"/>
          <w:sz w:val="22"/>
          <w:szCs w:val="22"/>
        </w:rPr>
        <w:t>a</w:t>
      </w:r>
      <w:r w:rsidR="00084422" w:rsidRPr="009E13D4">
        <w:rPr>
          <w:rFonts w:asciiTheme="minorHAnsi" w:hAnsiTheme="minorHAnsi"/>
          <w:bCs/>
          <w:color w:val="auto"/>
          <w:sz w:val="22"/>
          <w:szCs w:val="22"/>
        </w:rPr>
        <w:t>mount at approval and the amount effectively spent.</w:t>
      </w:r>
      <w:r w:rsidR="008C7836" w:rsidRPr="009E13D4">
        <w:rPr>
          <w:rFonts w:asciiTheme="minorHAnsi" w:hAnsiTheme="minorHAnsi"/>
          <w:bCs/>
          <w:color w:val="auto"/>
          <w:sz w:val="22"/>
          <w:szCs w:val="22"/>
        </w:rPr>
        <w:t xml:space="preserve"> </w:t>
      </w:r>
      <w:r w:rsidR="007F52DA" w:rsidRPr="009E13D4">
        <w:rPr>
          <w:rFonts w:asciiTheme="minorHAnsi" w:hAnsiTheme="minorHAnsi"/>
          <w:bCs/>
          <w:color w:val="auto"/>
          <w:sz w:val="22"/>
          <w:szCs w:val="22"/>
        </w:rPr>
        <w:t xml:space="preserve">In actual Tunisian </w:t>
      </w:r>
      <w:r w:rsidRPr="009E13D4">
        <w:rPr>
          <w:rFonts w:asciiTheme="minorHAnsi" w:hAnsiTheme="minorHAnsi"/>
          <w:bCs/>
          <w:color w:val="auto"/>
          <w:sz w:val="22"/>
          <w:szCs w:val="22"/>
        </w:rPr>
        <w:t>d</w:t>
      </w:r>
      <w:r w:rsidR="007F52DA" w:rsidRPr="009E13D4">
        <w:rPr>
          <w:rFonts w:asciiTheme="minorHAnsi" w:hAnsiTheme="minorHAnsi"/>
          <w:bCs/>
          <w:color w:val="auto"/>
          <w:sz w:val="22"/>
          <w:szCs w:val="22"/>
        </w:rPr>
        <w:t>inar</w:t>
      </w:r>
      <w:r w:rsidR="0072292F" w:rsidRPr="009E13D4">
        <w:rPr>
          <w:rFonts w:asciiTheme="minorHAnsi" w:hAnsiTheme="minorHAnsi"/>
          <w:bCs/>
          <w:color w:val="auto"/>
          <w:sz w:val="22"/>
          <w:szCs w:val="22"/>
        </w:rPr>
        <w:t>s</w:t>
      </w:r>
      <w:r w:rsidRPr="009E13D4">
        <w:rPr>
          <w:rFonts w:asciiTheme="minorHAnsi" w:hAnsiTheme="minorHAnsi"/>
          <w:bCs/>
          <w:color w:val="auto"/>
          <w:sz w:val="22"/>
          <w:szCs w:val="22"/>
        </w:rPr>
        <w:t>,</w:t>
      </w:r>
      <w:r w:rsidR="007F52DA" w:rsidRPr="009E13D4">
        <w:rPr>
          <w:rFonts w:asciiTheme="minorHAnsi" w:hAnsiTheme="minorHAnsi"/>
          <w:bCs/>
          <w:color w:val="auto"/>
          <w:sz w:val="22"/>
          <w:szCs w:val="22"/>
        </w:rPr>
        <w:t xml:space="preserve"> the overall project resources were greater than estimated at appraisal. Tunisia has also had very low inflation and most activities involve locally produced and purchased goods, works, and services. </w:t>
      </w:r>
      <w:r w:rsidR="009E13D4" w:rsidRPr="009E13D4">
        <w:rPr>
          <w:rFonts w:asciiTheme="minorHAnsi" w:hAnsiTheme="minorHAnsi"/>
          <w:bCs/>
          <w:color w:val="auto"/>
          <w:sz w:val="22"/>
          <w:szCs w:val="22"/>
        </w:rPr>
        <w:t>The following table</w:t>
      </w:r>
      <w:r w:rsidR="003D6007">
        <w:rPr>
          <w:rFonts w:asciiTheme="minorHAnsi" w:hAnsiTheme="minorHAnsi"/>
          <w:bCs/>
          <w:color w:val="auto"/>
          <w:sz w:val="22"/>
          <w:szCs w:val="22"/>
        </w:rPr>
        <w:t>s</w:t>
      </w:r>
      <w:r w:rsidR="009E13D4" w:rsidRPr="009E13D4">
        <w:rPr>
          <w:rFonts w:asciiTheme="minorHAnsi" w:hAnsiTheme="minorHAnsi"/>
          <w:bCs/>
          <w:color w:val="auto"/>
          <w:sz w:val="22"/>
          <w:szCs w:val="22"/>
        </w:rPr>
        <w:t xml:space="preserve"> provides a more accurate situation </w:t>
      </w:r>
      <w:r w:rsidR="003D6007">
        <w:rPr>
          <w:rFonts w:asciiTheme="minorHAnsi" w:hAnsiTheme="minorHAnsi"/>
          <w:bCs/>
          <w:color w:val="auto"/>
          <w:sz w:val="22"/>
          <w:szCs w:val="22"/>
        </w:rPr>
        <w:t xml:space="preserve">by components in </w:t>
      </w:r>
      <w:r w:rsidR="003D6007" w:rsidRPr="009E13D4">
        <w:rPr>
          <w:rFonts w:asciiTheme="minorHAnsi" w:hAnsiTheme="minorHAnsi"/>
          <w:bCs/>
          <w:color w:val="auto"/>
          <w:sz w:val="22"/>
          <w:szCs w:val="22"/>
        </w:rPr>
        <w:t>Tunisian dinars</w:t>
      </w:r>
      <w:r w:rsidR="003D6007">
        <w:rPr>
          <w:rFonts w:asciiTheme="minorHAnsi" w:hAnsiTheme="minorHAnsi"/>
          <w:bCs/>
          <w:color w:val="auto"/>
          <w:sz w:val="22"/>
          <w:szCs w:val="22"/>
        </w:rPr>
        <w:t xml:space="preserve"> and disbursement categories in euro</w:t>
      </w:r>
      <w:r w:rsidR="009E13D4" w:rsidRPr="009E13D4">
        <w:rPr>
          <w:rFonts w:asciiTheme="minorHAnsi" w:hAnsiTheme="minorHAnsi"/>
          <w:bCs/>
          <w:color w:val="auto"/>
          <w:sz w:val="22"/>
          <w:szCs w:val="22"/>
        </w:rPr>
        <w:t>.</w:t>
      </w:r>
    </w:p>
    <w:tbl>
      <w:tblPr>
        <w:tblStyle w:val="TableGrid8"/>
        <w:tblW w:w="5000" w:type="pct"/>
        <w:shd w:val="clear" w:color="auto" w:fill="FFFFFF" w:themeFill="background1"/>
        <w:tblLayout w:type="fixed"/>
        <w:tblCellMar>
          <w:left w:w="115" w:type="dxa"/>
          <w:right w:w="115" w:type="dxa"/>
        </w:tblCellMar>
        <w:tblLook w:val="04A0" w:firstRow="1" w:lastRow="0" w:firstColumn="1" w:lastColumn="0" w:noHBand="0" w:noVBand="1"/>
      </w:tblPr>
      <w:tblGrid>
        <w:gridCol w:w="3680"/>
        <w:gridCol w:w="1844"/>
        <w:gridCol w:w="1984"/>
        <w:gridCol w:w="1842"/>
      </w:tblGrid>
      <w:tr w:rsidR="00D17733" w:rsidTr="003D6007">
        <w:trPr>
          <w:trHeight w:val="387"/>
        </w:trPr>
        <w:tc>
          <w:tcPr>
            <w:tcW w:w="1968" w:type="pct"/>
            <w:shd w:val="clear" w:color="auto" w:fill="FFFFFF" w:themeFill="background1"/>
            <w:vAlign w:val="center"/>
          </w:tcPr>
          <w:p w:rsidR="003D6007" w:rsidRPr="00753AC2" w:rsidRDefault="00CD08D1" w:rsidP="009E13D4">
            <w:pPr>
              <w:keepNext/>
              <w:jc w:val="center"/>
              <w:rPr>
                <w:rFonts w:asciiTheme="minorHAnsi" w:hAnsiTheme="minorHAnsi"/>
                <w:b/>
                <w:bCs/>
                <w:color w:val="7F7F7F" w:themeColor="text1" w:themeTint="80"/>
                <w:sz w:val="20"/>
              </w:rPr>
            </w:pPr>
            <w:bookmarkStart w:id="43" w:name="_Toc485984563"/>
            <w:r w:rsidRPr="00753AC2">
              <w:rPr>
                <w:rFonts w:asciiTheme="minorHAnsi" w:hAnsiTheme="minorHAnsi"/>
                <w:b/>
                <w:bCs/>
                <w:color w:val="7F7F7F" w:themeColor="text1" w:themeTint="80"/>
                <w:sz w:val="20"/>
              </w:rPr>
              <w:t>Components</w:t>
            </w:r>
          </w:p>
        </w:tc>
        <w:tc>
          <w:tcPr>
            <w:tcW w:w="986" w:type="pct"/>
            <w:shd w:val="clear" w:color="auto" w:fill="FFFFFF" w:themeFill="background1"/>
            <w:vAlign w:val="center"/>
          </w:tcPr>
          <w:p w:rsidR="003D6007" w:rsidRPr="00753AC2" w:rsidRDefault="00CD08D1" w:rsidP="009E13D4">
            <w:pPr>
              <w:keepNext/>
              <w:tabs>
                <w:tab w:val="left" w:pos="984"/>
              </w:tabs>
              <w:jc w:val="center"/>
              <w:rPr>
                <w:rFonts w:asciiTheme="minorHAnsi" w:hAnsiTheme="minorHAnsi"/>
                <w:b/>
                <w:bCs/>
                <w:color w:val="7F7F7F" w:themeColor="text1" w:themeTint="80"/>
                <w:sz w:val="20"/>
              </w:rPr>
            </w:pPr>
            <w:r w:rsidRPr="00753AC2">
              <w:rPr>
                <w:rFonts w:asciiTheme="minorHAnsi" w:hAnsiTheme="minorHAnsi"/>
                <w:b/>
                <w:bCs/>
                <w:color w:val="7F7F7F" w:themeColor="text1" w:themeTint="80"/>
                <w:sz w:val="20"/>
              </w:rPr>
              <w:t>Amount at Approval</w:t>
            </w:r>
          </w:p>
          <w:p w:rsidR="003D6007" w:rsidRPr="00753AC2" w:rsidRDefault="00CD08D1" w:rsidP="009E13D4">
            <w:pPr>
              <w:keepNext/>
              <w:tabs>
                <w:tab w:val="left" w:pos="984"/>
              </w:tabs>
              <w:jc w:val="center"/>
              <w:rPr>
                <w:rFonts w:asciiTheme="minorHAnsi" w:hAnsiTheme="minorHAnsi"/>
                <w:b/>
                <w:bCs/>
                <w:color w:val="7F7F7F" w:themeColor="text1" w:themeTint="80"/>
                <w:sz w:val="20"/>
              </w:rPr>
            </w:pPr>
            <w:r w:rsidRPr="00753AC2">
              <w:rPr>
                <w:rFonts w:asciiTheme="minorHAnsi" w:hAnsiTheme="minorHAnsi"/>
                <w:b/>
                <w:bCs/>
                <w:color w:val="7F7F7F" w:themeColor="text1" w:themeTint="80"/>
                <w:sz w:val="20"/>
              </w:rPr>
              <w:t>(</w:t>
            </w:r>
            <w:r>
              <w:rPr>
                <w:rFonts w:asciiTheme="minorHAnsi" w:hAnsiTheme="minorHAnsi"/>
                <w:b/>
                <w:bCs/>
                <w:color w:val="7F7F7F" w:themeColor="text1" w:themeTint="80"/>
                <w:sz w:val="20"/>
              </w:rPr>
              <w:t>TND</w:t>
            </w:r>
            <w:r w:rsidRPr="00753AC2">
              <w:rPr>
                <w:rFonts w:asciiTheme="minorHAnsi" w:hAnsiTheme="minorHAnsi"/>
                <w:b/>
                <w:bCs/>
                <w:color w:val="7F7F7F" w:themeColor="text1" w:themeTint="80"/>
                <w:sz w:val="20"/>
              </w:rPr>
              <w:t>, millions)</w:t>
            </w:r>
          </w:p>
        </w:tc>
        <w:tc>
          <w:tcPr>
            <w:tcW w:w="1061" w:type="pct"/>
            <w:shd w:val="clear" w:color="auto" w:fill="FFFFFF" w:themeFill="background1"/>
            <w:vAlign w:val="center"/>
          </w:tcPr>
          <w:p w:rsidR="003D6007" w:rsidRPr="00753AC2" w:rsidRDefault="00CD08D1" w:rsidP="009E13D4">
            <w:pPr>
              <w:keepNext/>
              <w:jc w:val="center"/>
              <w:rPr>
                <w:rFonts w:asciiTheme="minorHAnsi" w:hAnsiTheme="minorHAnsi"/>
                <w:b/>
                <w:bCs/>
                <w:color w:val="7F7F7F" w:themeColor="text1" w:themeTint="80"/>
                <w:sz w:val="20"/>
              </w:rPr>
            </w:pPr>
            <w:r w:rsidRPr="00753AC2">
              <w:rPr>
                <w:rFonts w:asciiTheme="minorHAnsi" w:hAnsiTheme="minorHAnsi"/>
                <w:b/>
                <w:bCs/>
                <w:color w:val="7F7F7F" w:themeColor="text1" w:themeTint="80"/>
                <w:sz w:val="20"/>
              </w:rPr>
              <w:t>Actual at Project Closing (</w:t>
            </w:r>
            <w:r>
              <w:rPr>
                <w:rFonts w:asciiTheme="minorHAnsi" w:hAnsiTheme="minorHAnsi"/>
                <w:b/>
                <w:bCs/>
                <w:color w:val="7F7F7F" w:themeColor="text1" w:themeTint="80"/>
                <w:sz w:val="20"/>
              </w:rPr>
              <w:t>TND</w:t>
            </w:r>
            <w:r w:rsidRPr="00753AC2">
              <w:rPr>
                <w:rFonts w:asciiTheme="minorHAnsi" w:hAnsiTheme="minorHAnsi"/>
                <w:b/>
                <w:bCs/>
                <w:color w:val="7F7F7F" w:themeColor="text1" w:themeTint="80"/>
                <w:sz w:val="20"/>
              </w:rPr>
              <w:t>, millions)</w:t>
            </w:r>
          </w:p>
        </w:tc>
        <w:tc>
          <w:tcPr>
            <w:tcW w:w="985" w:type="pct"/>
            <w:shd w:val="clear" w:color="auto" w:fill="FFFFFF" w:themeFill="background1"/>
            <w:vAlign w:val="center"/>
          </w:tcPr>
          <w:p w:rsidR="003D6007" w:rsidRPr="00753AC2" w:rsidRDefault="00CD08D1" w:rsidP="009E13D4">
            <w:pPr>
              <w:keepNext/>
              <w:jc w:val="center"/>
              <w:rPr>
                <w:rFonts w:asciiTheme="minorHAnsi" w:hAnsiTheme="minorHAnsi"/>
                <w:b/>
                <w:bCs/>
                <w:color w:val="7F7F7F" w:themeColor="text1" w:themeTint="80"/>
                <w:sz w:val="20"/>
              </w:rPr>
            </w:pPr>
            <w:r w:rsidRPr="00753AC2">
              <w:rPr>
                <w:rFonts w:asciiTheme="minorHAnsi" w:hAnsiTheme="minorHAnsi"/>
                <w:b/>
                <w:bCs/>
                <w:color w:val="7F7F7F" w:themeColor="text1" w:themeTint="80"/>
                <w:sz w:val="20"/>
              </w:rPr>
              <w:t>Percentage of Approval (</w:t>
            </w:r>
            <w:r>
              <w:rPr>
                <w:rFonts w:asciiTheme="minorHAnsi" w:hAnsiTheme="minorHAnsi"/>
                <w:b/>
                <w:bCs/>
                <w:color w:val="7F7F7F" w:themeColor="text1" w:themeTint="80"/>
                <w:sz w:val="20"/>
              </w:rPr>
              <w:t>TND</w:t>
            </w:r>
            <w:r w:rsidRPr="00753AC2">
              <w:rPr>
                <w:rFonts w:asciiTheme="minorHAnsi" w:hAnsiTheme="minorHAnsi"/>
                <w:b/>
                <w:bCs/>
                <w:color w:val="7F7F7F" w:themeColor="text1" w:themeTint="80"/>
                <w:sz w:val="20"/>
              </w:rPr>
              <w:t>, millions)</w:t>
            </w:r>
          </w:p>
        </w:tc>
      </w:tr>
      <w:tr w:rsidR="00D17733" w:rsidTr="003D6007">
        <w:trPr>
          <w:trHeight w:val="387"/>
        </w:trPr>
        <w:tc>
          <w:tcPr>
            <w:tcW w:w="1968" w:type="pct"/>
            <w:shd w:val="clear" w:color="auto" w:fill="FFFFFF" w:themeFill="background1"/>
            <w:vAlign w:val="center"/>
          </w:tcPr>
          <w:p w:rsidR="003D6007" w:rsidRPr="00753AC2" w:rsidRDefault="00CD08D1" w:rsidP="003D6007">
            <w:pPr>
              <w:rPr>
                <w:rFonts w:asciiTheme="minorHAnsi" w:hAnsiTheme="minorHAnsi"/>
                <w:sz w:val="20"/>
              </w:rPr>
            </w:pPr>
            <w:r w:rsidRPr="00753AC2">
              <w:rPr>
                <w:rFonts w:asciiTheme="minorHAnsi" w:hAnsiTheme="minorHAnsi"/>
                <w:sz w:val="20"/>
              </w:rPr>
              <w:t xml:space="preserve">1. Institutional support and technical assistance for </w:t>
            </w:r>
            <w:r>
              <w:rPr>
                <w:rFonts w:asciiTheme="minorHAnsi" w:hAnsiTheme="minorHAnsi"/>
                <w:sz w:val="20"/>
              </w:rPr>
              <w:t xml:space="preserve">PDC </w:t>
            </w:r>
            <w:r w:rsidRPr="00753AC2">
              <w:rPr>
                <w:rFonts w:asciiTheme="minorHAnsi" w:hAnsiTheme="minorHAnsi"/>
                <w:sz w:val="20"/>
              </w:rPr>
              <w:t>preparation and implementation in the project area</w:t>
            </w:r>
          </w:p>
        </w:tc>
        <w:tc>
          <w:tcPr>
            <w:tcW w:w="986" w:type="pct"/>
            <w:shd w:val="clear" w:color="auto" w:fill="FFFFFF" w:themeFill="background1"/>
            <w:vAlign w:val="center"/>
          </w:tcPr>
          <w:p w:rsidR="003D6007" w:rsidRPr="00753AC2" w:rsidRDefault="00CD08D1" w:rsidP="003D6007">
            <w:pPr>
              <w:tabs>
                <w:tab w:val="decimal" w:pos="779"/>
              </w:tabs>
              <w:rPr>
                <w:rFonts w:asciiTheme="minorHAnsi" w:hAnsiTheme="minorHAnsi"/>
                <w:sz w:val="20"/>
              </w:rPr>
            </w:pPr>
            <w:r>
              <w:rPr>
                <w:rFonts w:asciiTheme="minorHAnsi" w:hAnsiTheme="minorHAnsi"/>
                <w:sz w:val="20"/>
              </w:rPr>
              <w:t>3.87</w:t>
            </w:r>
          </w:p>
        </w:tc>
        <w:tc>
          <w:tcPr>
            <w:tcW w:w="1061" w:type="pct"/>
            <w:shd w:val="clear" w:color="auto" w:fill="FFFFFF" w:themeFill="background1"/>
            <w:vAlign w:val="center"/>
          </w:tcPr>
          <w:p w:rsidR="003D6007" w:rsidRPr="00753AC2" w:rsidRDefault="00CD08D1" w:rsidP="003D6007">
            <w:pPr>
              <w:tabs>
                <w:tab w:val="decimal" w:pos="779"/>
              </w:tabs>
              <w:rPr>
                <w:rFonts w:asciiTheme="minorHAnsi" w:hAnsiTheme="minorHAnsi"/>
                <w:sz w:val="20"/>
              </w:rPr>
            </w:pPr>
            <w:r>
              <w:rPr>
                <w:rFonts w:asciiTheme="minorHAnsi" w:hAnsiTheme="minorHAnsi"/>
                <w:sz w:val="20"/>
              </w:rPr>
              <w:t>3.31</w:t>
            </w:r>
          </w:p>
        </w:tc>
        <w:tc>
          <w:tcPr>
            <w:tcW w:w="985" w:type="pct"/>
            <w:shd w:val="clear" w:color="auto" w:fill="FFFFFF" w:themeFill="background1"/>
            <w:vAlign w:val="center"/>
          </w:tcPr>
          <w:p w:rsidR="003D6007" w:rsidRPr="00753AC2" w:rsidRDefault="00CD08D1" w:rsidP="003D6007">
            <w:pPr>
              <w:jc w:val="center"/>
              <w:rPr>
                <w:rFonts w:asciiTheme="minorHAnsi" w:hAnsiTheme="minorHAnsi"/>
                <w:sz w:val="20"/>
              </w:rPr>
            </w:pPr>
            <w:r>
              <w:rPr>
                <w:rFonts w:asciiTheme="minorHAnsi" w:hAnsiTheme="minorHAnsi"/>
                <w:sz w:val="20"/>
              </w:rPr>
              <w:t>85</w:t>
            </w:r>
          </w:p>
        </w:tc>
      </w:tr>
      <w:tr w:rsidR="00D17733" w:rsidTr="003D6007">
        <w:trPr>
          <w:trHeight w:val="387"/>
        </w:trPr>
        <w:tc>
          <w:tcPr>
            <w:tcW w:w="1968" w:type="pct"/>
            <w:shd w:val="clear" w:color="auto" w:fill="FFFFFF" w:themeFill="background1"/>
            <w:vAlign w:val="center"/>
          </w:tcPr>
          <w:p w:rsidR="003D6007" w:rsidRPr="00753AC2" w:rsidRDefault="00CD08D1" w:rsidP="003D6007">
            <w:pPr>
              <w:rPr>
                <w:rFonts w:asciiTheme="minorHAnsi" w:hAnsiTheme="minorHAnsi"/>
                <w:sz w:val="20"/>
              </w:rPr>
            </w:pPr>
            <w:r w:rsidRPr="00753AC2">
              <w:rPr>
                <w:rFonts w:asciiTheme="minorHAnsi" w:hAnsiTheme="minorHAnsi"/>
                <w:sz w:val="20"/>
              </w:rPr>
              <w:t>2. Support for agricultural and pastoral production and income-generating activities in the project area</w:t>
            </w:r>
          </w:p>
        </w:tc>
        <w:tc>
          <w:tcPr>
            <w:tcW w:w="986" w:type="pct"/>
            <w:shd w:val="clear" w:color="auto" w:fill="FFFFFF" w:themeFill="background1"/>
            <w:vAlign w:val="center"/>
          </w:tcPr>
          <w:p w:rsidR="003D6007" w:rsidRPr="00753AC2" w:rsidRDefault="00CD08D1" w:rsidP="003D6007">
            <w:pPr>
              <w:tabs>
                <w:tab w:val="decimal" w:pos="779"/>
              </w:tabs>
              <w:rPr>
                <w:rFonts w:asciiTheme="minorHAnsi" w:hAnsiTheme="minorHAnsi"/>
                <w:sz w:val="20"/>
              </w:rPr>
            </w:pPr>
            <w:r>
              <w:rPr>
                <w:rFonts w:asciiTheme="minorHAnsi" w:hAnsiTheme="minorHAnsi"/>
                <w:sz w:val="20"/>
              </w:rPr>
              <w:t>4.88</w:t>
            </w:r>
          </w:p>
        </w:tc>
        <w:tc>
          <w:tcPr>
            <w:tcW w:w="1061" w:type="pct"/>
            <w:shd w:val="clear" w:color="auto" w:fill="FFFFFF" w:themeFill="background1"/>
            <w:vAlign w:val="center"/>
          </w:tcPr>
          <w:p w:rsidR="003D6007" w:rsidRPr="00753AC2" w:rsidRDefault="00CD08D1" w:rsidP="003D6007">
            <w:pPr>
              <w:tabs>
                <w:tab w:val="decimal" w:pos="779"/>
              </w:tabs>
              <w:rPr>
                <w:rFonts w:asciiTheme="minorHAnsi" w:hAnsiTheme="minorHAnsi"/>
                <w:sz w:val="20"/>
              </w:rPr>
            </w:pPr>
            <w:r>
              <w:rPr>
                <w:rFonts w:asciiTheme="minorHAnsi" w:hAnsiTheme="minorHAnsi"/>
                <w:sz w:val="20"/>
              </w:rPr>
              <w:t>7.22</w:t>
            </w:r>
          </w:p>
        </w:tc>
        <w:tc>
          <w:tcPr>
            <w:tcW w:w="985" w:type="pct"/>
            <w:shd w:val="clear" w:color="auto" w:fill="FFFFFF" w:themeFill="background1"/>
            <w:vAlign w:val="center"/>
          </w:tcPr>
          <w:p w:rsidR="003D6007" w:rsidRPr="00753AC2" w:rsidRDefault="00CD08D1" w:rsidP="003D6007">
            <w:pPr>
              <w:jc w:val="center"/>
              <w:rPr>
                <w:rFonts w:asciiTheme="minorHAnsi" w:hAnsiTheme="minorHAnsi"/>
                <w:sz w:val="20"/>
              </w:rPr>
            </w:pPr>
            <w:r>
              <w:rPr>
                <w:rFonts w:asciiTheme="minorHAnsi" w:hAnsiTheme="minorHAnsi"/>
                <w:sz w:val="20"/>
              </w:rPr>
              <w:t>148</w:t>
            </w:r>
          </w:p>
        </w:tc>
      </w:tr>
      <w:tr w:rsidR="00D17733" w:rsidTr="003D6007">
        <w:trPr>
          <w:trHeight w:val="387"/>
        </w:trPr>
        <w:tc>
          <w:tcPr>
            <w:tcW w:w="1968" w:type="pct"/>
            <w:shd w:val="clear" w:color="auto" w:fill="FFFFFF" w:themeFill="background1"/>
            <w:vAlign w:val="center"/>
          </w:tcPr>
          <w:p w:rsidR="003D6007" w:rsidRPr="00753AC2" w:rsidRDefault="00CD08D1" w:rsidP="003D6007">
            <w:pPr>
              <w:rPr>
                <w:rFonts w:asciiTheme="minorHAnsi" w:hAnsiTheme="minorHAnsi"/>
                <w:sz w:val="20"/>
              </w:rPr>
            </w:pPr>
            <w:r w:rsidRPr="00753AC2">
              <w:rPr>
                <w:rFonts w:asciiTheme="minorHAnsi" w:hAnsiTheme="minorHAnsi"/>
                <w:sz w:val="20"/>
              </w:rPr>
              <w:t xml:space="preserve">3. </w:t>
            </w:r>
            <w:r w:rsidRPr="00753AC2">
              <w:rPr>
                <w:rFonts w:asciiTheme="minorHAnsi" w:hAnsiTheme="minorHAnsi"/>
                <w:sz w:val="20"/>
              </w:rPr>
              <w:t>Consolidation, protection</w:t>
            </w:r>
            <w:r>
              <w:rPr>
                <w:rFonts w:asciiTheme="minorHAnsi" w:hAnsiTheme="minorHAnsi"/>
                <w:sz w:val="20"/>
              </w:rPr>
              <w:t>,</w:t>
            </w:r>
            <w:r w:rsidRPr="00753AC2">
              <w:rPr>
                <w:rFonts w:asciiTheme="minorHAnsi" w:hAnsiTheme="minorHAnsi"/>
                <w:sz w:val="20"/>
              </w:rPr>
              <w:t xml:space="preserve"> and management of natural resources in the project area</w:t>
            </w:r>
          </w:p>
        </w:tc>
        <w:tc>
          <w:tcPr>
            <w:tcW w:w="986" w:type="pct"/>
            <w:shd w:val="clear" w:color="auto" w:fill="FFFFFF" w:themeFill="background1"/>
            <w:vAlign w:val="center"/>
          </w:tcPr>
          <w:p w:rsidR="003D6007" w:rsidRPr="00753AC2" w:rsidRDefault="00CD08D1" w:rsidP="003D6007">
            <w:pPr>
              <w:tabs>
                <w:tab w:val="decimal" w:pos="779"/>
              </w:tabs>
              <w:rPr>
                <w:rFonts w:asciiTheme="minorHAnsi" w:hAnsiTheme="minorHAnsi"/>
                <w:sz w:val="20"/>
              </w:rPr>
            </w:pPr>
            <w:r>
              <w:rPr>
                <w:rFonts w:asciiTheme="minorHAnsi" w:hAnsiTheme="minorHAnsi"/>
                <w:sz w:val="20"/>
              </w:rPr>
              <w:t>23.36</w:t>
            </w:r>
          </w:p>
        </w:tc>
        <w:tc>
          <w:tcPr>
            <w:tcW w:w="1061" w:type="pct"/>
            <w:shd w:val="clear" w:color="auto" w:fill="FFFFFF" w:themeFill="background1"/>
            <w:vAlign w:val="center"/>
          </w:tcPr>
          <w:p w:rsidR="003D6007" w:rsidRPr="00753AC2" w:rsidRDefault="00CD08D1" w:rsidP="003D6007">
            <w:pPr>
              <w:tabs>
                <w:tab w:val="decimal" w:pos="779"/>
              </w:tabs>
              <w:rPr>
                <w:rFonts w:asciiTheme="minorHAnsi" w:hAnsiTheme="minorHAnsi"/>
                <w:sz w:val="20"/>
              </w:rPr>
            </w:pPr>
            <w:r>
              <w:rPr>
                <w:rFonts w:asciiTheme="minorHAnsi" w:hAnsiTheme="minorHAnsi"/>
                <w:sz w:val="20"/>
              </w:rPr>
              <w:t>17.78</w:t>
            </w:r>
          </w:p>
        </w:tc>
        <w:tc>
          <w:tcPr>
            <w:tcW w:w="985" w:type="pct"/>
            <w:shd w:val="clear" w:color="auto" w:fill="FFFFFF" w:themeFill="background1"/>
            <w:vAlign w:val="center"/>
          </w:tcPr>
          <w:p w:rsidR="003D6007" w:rsidRPr="00753AC2" w:rsidRDefault="00CD08D1" w:rsidP="003D6007">
            <w:pPr>
              <w:jc w:val="center"/>
              <w:rPr>
                <w:rFonts w:asciiTheme="minorHAnsi" w:hAnsiTheme="minorHAnsi"/>
                <w:sz w:val="20"/>
              </w:rPr>
            </w:pPr>
            <w:r>
              <w:rPr>
                <w:rFonts w:asciiTheme="minorHAnsi" w:hAnsiTheme="minorHAnsi"/>
                <w:sz w:val="20"/>
              </w:rPr>
              <w:t>76</w:t>
            </w:r>
          </w:p>
        </w:tc>
      </w:tr>
      <w:tr w:rsidR="00D17733" w:rsidTr="003D6007">
        <w:trPr>
          <w:trHeight w:val="387"/>
        </w:trPr>
        <w:tc>
          <w:tcPr>
            <w:tcW w:w="1968" w:type="pct"/>
            <w:shd w:val="clear" w:color="auto" w:fill="FFFFFF" w:themeFill="background1"/>
            <w:vAlign w:val="center"/>
          </w:tcPr>
          <w:p w:rsidR="003D6007" w:rsidRPr="00753AC2" w:rsidRDefault="00CD08D1" w:rsidP="003D6007">
            <w:pPr>
              <w:rPr>
                <w:rFonts w:asciiTheme="minorHAnsi" w:hAnsiTheme="minorHAnsi"/>
                <w:sz w:val="20"/>
              </w:rPr>
            </w:pPr>
            <w:r w:rsidRPr="00753AC2">
              <w:rPr>
                <w:rFonts w:asciiTheme="minorHAnsi" w:hAnsiTheme="minorHAnsi"/>
                <w:sz w:val="20"/>
              </w:rPr>
              <w:t>4. Improvement of basic rural infrastructure in the project area</w:t>
            </w:r>
          </w:p>
        </w:tc>
        <w:tc>
          <w:tcPr>
            <w:tcW w:w="986" w:type="pct"/>
            <w:shd w:val="clear" w:color="auto" w:fill="FFFFFF" w:themeFill="background1"/>
            <w:vAlign w:val="center"/>
          </w:tcPr>
          <w:p w:rsidR="003D6007" w:rsidRPr="00753AC2" w:rsidRDefault="00CD08D1" w:rsidP="003D6007">
            <w:pPr>
              <w:tabs>
                <w:tab w:val="decimal" w:pos="779"/>
              </w:tabs>
              <w:rPr>
                <w:rFonts w:asciiTheme="minorHAnsi" w:hAnsiTheme="minorHAnsi"/>
                <w:sz w:val="20"/>
              </w:rPr>
            </w:pPr>
            <w:r>
              <w:rPr>
                <w:rFonts w:asciiTheme="minorHAnsi" w:hAnsiTheme="minorHAnsi"/>
                <w:sz w:val="20"/>
              </w:rPr>
              <w:t>19.64</w:t>
            </w:r>
          </w:p>
        </w:tc>
        <w:tc>
          <w:tcPr>
            <w:tcW w:w="1061" w:type="pct"/>
            <w:shd w:val="clear" w:color="auto" w:fill="FFFFFF" w:themeFill="background1"/>
            <w:vAlign w:val="center"/>
          </w:tcPr>
          <w:p w:rsidR="003D6007" w:rsidRPr="00753AC2" w:rsidRDefault="00CD08D1" w:rsidP="003D6007">
            <w:pPr>
              <w:tabs>
                <w:tab w:val="decimal" w:pos="779"/>
              </w:tabs>
              <w:rPr>
                <w:rFonts w:asciiTheme="minorHAnsi" w:hAnsiTheme="minorHAnsi"/>
                <w:sz w:val="20"/>
              </w:rPr>
            </w:pPr>
            <w:r>
              <w:rPr>
                <w:rFonts w:asciiTheme="minorHAnsi" w:hAnsiTheme="minorHAnsi"/>
                <w:sz w:val="20"/>
              </w:rPr>
              <w:t>36.67</w:t>
            </w:r>
          </w:p>
        </w:tc>
        <w:tc>
          <w:tcPr>
            <w:tcW w:w="985" w:type="pct"/>
            <w:shd w:val="clear" w:color="auto" w:fill="FFFFFF" w:themeFill="background1"/>
            <w:vAlign w:val="center"/>
          </w:tcPr>
          <w:p w:rsidR="003D6007" w:rsidRPr="00753AC2" w:rsidRDefault="00CD08D1" w:rsidP="003D6007">
            <w:pPr>
              <w:jc w:val="center"/>
              <w:rPr>
                <w:rFonts w:asciiTheme="minorHAnsi" w:hAnsiTheme="minorHAnsi"/>
                <w:sz w:val="20"/>
              </w:rPr>
            </w:pPr>
            <w:r>
              <w:rPr>
                <w:rFonts w:asciiTheme="minorHAnsi" w:hAnsiTheme="minorHAnsi"/>
                <w:sz w:val="20"/>
              </w:rPr>
              <w:t>187</w:t>
            </w:r>
          </w:p>
        </w:tc>
      </w:tr>
      <w:tr w:rsidR="00D17733" w:rsidTr="003D6007">
        <w:trPr>
          <w:trHeight w:val="387"/>
        </w:trPr>
        <w:tc>
          <w:tcPr>
            <w:tcW w:w="1968" w:type="pct"/>
            <w:shd w:val="clear" w:color="auto" w:fill="FFFFFF" w:themeFill="background1"/>
            <w:vAlign w:val="center"/>
          </w:tcPr>
          <w:p w:rsidR="003D6007" w:rsidRPr="00753AC2" w:rsidRDefault="00CD08D1" w:rsidP="003D6007">
            <w:pPr>
              <w:rPr>
                <w:rFonts w:asciiTheme="minorHAnsi" w:hAnsiTheme="minorHAnsi"/>
                <w:b/>
                <w:sz w:val="20"/>
                <w:szCs w:val="22"/>
              </w:rPr>
            </w:pPr>
            <w:r w:rsidRPr="00753AC2">
              <w:rPr>
                <w:rFonts w:asciiTheme="minorHAnsi" w:hAnsiTheme="minorHAnsi"/>
                <w:b/>
                <w:sz w:val="20"/>
                <w:szCs w:val="22"/>
              </w:rPr>
              <w:t>Total</w:t>
            </w:r>
          </w:p>
        </w:tc>
        <w:tc>
          <w:tcPr>
            <w:tcW w:w="986" w:type="pct"/>
            <w:shd w:val="clear" w:color="auto" w:fill="FFFFFF" w:themeFill="background1"/>
            <w:vAlign w:val="center"/>
          </w:tcPr>
          <w:p w:rsidR="003D6007" w:rsidRPr="00753AC2" w:rsidRDefault="00CD08D1" w:rsidP="003D6007">
            <w:pPr>
              <w:tabs>
                <w:tab w:val="decimal" w:pos="779"/>
              </w:tabs>
              <w:rPr>
                <w:rFonts w:asciiTheme="minorHAnsi" w:hAnsiTheme="minorHAnsi"/>
                <w:sz w:val="20"/>
              </w:rPr>
            </w:pPr>
            <w:r>
              <w:rPr>
                <w:rFonts w:asciiTheme="minorHAnsi" w:hAnsiTheme="minorHAnsi"/>
                <w:sz w:val="20"/>
              </w:rPr>
              <w:t>58.27</w:t>
            </w:r>
          </w:p>
        </w:tc>
        <w:tc>
          <w:tcPr>
            <w:tcW w:w="1061" w:type="pct"/>
            <w:shd w:val="clear" w:color="auto" w:fill="FFFFFF" w:themeFill="background1"/>
            <w:vAlign w:val="center"/>
          </w:tcPr>
          <w:p w:rsidR="003D6007" w:rsidRPr="00753AC2" w:rsidRDefault="00CD08D1" w:rsidP="003D6007">
            <w:pPr>
              <w:tabs>
                <w:tab w:val="decimal" w:pos="779"/>
              </w:tabs>
              <w:rPr>
                <w:rFonts w:asciiTheme="minorHAnsi" w:hAnsiTheme="minorHAnsi"/>
                <w:sz w:val="20"/>
              </w:rPr>
            </w:pPr>
            <w:r>
              <w:rPr>
                <w:rFonts w:asciiTheme="minorHAnsi" w:hAnsiTheme="minorHAnsi"/>
                <w:sz w:val="20"/>
              </w:rPr>
              <w:t>65.15</w:t>
            </w:r>
          </w:p>
        </w:tc>
        <w:tc>
          <w:tcPr>
            <w:tcW w:w="985" w:type="pct"/>
            <w:shd w:val="clear" w:color="auto" w:fill="FFFFFF" w:themeFill="background1"/>
            <w:vAlign w:val="center"/>
          </w:tcPr>
          <w:p w:rsidR="003D6007" w:rsidRPr="00753AC2" w:rsidRDefault="00CD08D1" w:rsidP="003D6007">
            <w:pPr>
              <w:jc w:val="center"/>
              <w:rPr>
                <w:rFonts w:asciiTheme="minorHAnsi" w:hAnsiTheme="minorHAnsi"/>
                <w:sz w:val="20"/>
              </w:rPr>
            </w:pPr>
            <w:r>
              <w:rPr>
                <w:rFonts w:asciiTheme="minorHAnsi" w:hAnsiTheme="minorHAnsi"/>
                <w:sz w:val="20"/>
              </w:rPr>
              <w:t>112</w:t>
            </w:r>
          </w:p>
        </w:tc>
      </w:tr>
    </w:tbl>
    <w:p w:rsidR="006C3EB7" w:rsidRDefault="006C3EB7"/>
    <w:tbl>
      <w:tblPr>
        <w:tblStyle w:val="TableGrid8"/>
        <w:tblW w:w="5000" w:type="pct"/>
        <w:shd w:val="clear" w:color="auto" w:fill="FFFFFF" w:themeFill="background1"/>
        <w:tblLayout w:type="fixed"/>
        <w:tblCellMar>
          <w:left w:w="115" w:type="dxa"/>
          <w:right w:w="115" w:type="dxa"/>
        </w:tblCellMar>
        <w:tblLook w:val="04A0" w:firstRow="1" w:lastRow="0" w:firstColumn="1" w:lastColumn="0" w:noHBand="0" w:noVBand="1"/>
      </w:tblPr>
      <w:tblGrid>
        <w:gridCol w:w="3680"/>
        <w:gridCol w:w="1844"/>
        <w:gridCol w:w="1984"/>
        <w:gridCol w:w="1842"/>
      </w:tblGrid>
      <w:tr w:rsidR="00D17733" w:rsidTr="00B815B2">
        <w:trPr>
          <w:trHeight w:val="387"/>
        </w:trPr>
        <w:tc>
          <w:tcPr>
            <w:tcW w:w="1968" w:type="pct"/>
            <w:shd w:val="clear" w:color="auto" w:fill="FFFFFF" w:themeFill="background1"/>
            <w:vAlign w:val="center"/>
          </w:tcPr>
          <w:p w:rsidR="006C3EB7" w:rsidRPr="00753AC2" w:rsidRDefault="00CD08D1" w:rsidP="00B815B2">
            <w:pPr>
              <w:keepNext/>
              <w:jc w:val="center"/>
              <w:rPr>
                <w:rFonts w:asciiTheme="minorHAnsi" w:hAnsiTheme="minorHAnsi"/>
                <w:b/>
                <w:bCs/>
                <w:color w:val="7F7F7F" w:themeColor="text1" w:themeTint="80"/>
                <w:sz w:val="20"/>
              </w:rPr>
            </w:pPr>
            <w:r>
              <w:rPr>
                <w:rFonts w:asciiTheme="minorHAnsi" w:hAnsiTheme="minorHAnsi"/>
                <w:b/>
                <w:bCs/>
                <w:color w:val="7F7F7F" w:themeColor="text1" w:themeTint="80"/>
                <w:sz w:val="20"/>
              </w:rPr>
              <w:lastRenderedPageBreak/>
              <w:t>Disbursement Categories</w:t>
            </w:r>
          </w:p>
        </w:tc>
        <w:tc>
          <w:tcPr>
            <w:tcW w:w="986" w:type="pct"/>
            <w:shd w:val="clear" w:color="auto" w:fill="FFFFFF" w:themeFill="background1"/>
            <w:vAlign w:val="center"/>
          </w:tcPr>
          <w:p w:rsidR="006C3EB7" w:rsidRPr="00753AC2" w:rsidRDefault="00CD08D1" w:rsidP="00B815B2">
            <w:pPr>
              <w:keepNext/>
              <w:tabs>
                <w:tab w:val="left" w:pos="984"/>
              </w:tabs>
              <w:jc w:val="center"/>
              <w:rPr>
                <w:rFonts w:asciiTheme="minorHAnsi" w:hAnsiTheme="minorHAnsi"/>
                <w:b/>
                <w:bCs/>
                <w:color w:val="7F7F7F" w:themeColor="text1" w:themeTint="80"/>
                <w:sz w:val="20"/>
              </w:rPr>
            </w:pPr>
            <w:r w:rsidRPr="00753AC2">
              <w:rPr>
                <w:rFonts w:asciiTheme="minorHAnsi" w:hAnsiTheme="minorHAnsi"/>
                <w:b/>
                <w:bCs/>
                <w:color w:val="7F7F7F" w:themeColor="text1" w:themeTint="80"/>
                <w:sz w:val="20"/>
              </w:rPr>
              <w:t>Amount at Approval</w:t>
            </w:r>
          </w:p>
          <w:p w:rsidR="006C3EB7" w:rsidRPr="00753AC2" w:rsidRDefault="00CD08D1" w:rsidP="00B815B2">
            <w:pPr>
              <w:keepNext/>
              <w:tabs>
                <w:tab w:val="left" w:pos="984"/>
              </w:tabs>
              <w:jc w:val="center"/>
              <w:rPr>
                <w:rFonts w:asciiTheme="minorHAnsi" w:hAnsiTheme="minorHAnsi"/>
                <w:b/>
                <w:bCs/>
                <w:color w:val="7F7F7F" w:themeColor="text1" w:themeTint="80"/>
                <w:sz w:val="20"/>
              </w:rPr>
            </w:pPr>
            <w:r w:rsidRPr="00753AC2">
              <w:rPr>
                <w:rFonts w:asciiTheme="minorHAnsi" w:hAnsiTheme="minorHAnsi"/>
                <w:b/>
                <w:bCs/>
                <w:color w:val="7F7F7F" w:themeColor="text1" w:themeTint="80"/>
                <w:sz w:val="20"/>
              </w:rPr>
              <w:t>(</w:t>
            </w:r>
            <w:r>
              <w:rPr>
                <w:rFonts w:asciiTheme="minorHAnsi" w:hAnsiTheme="minorHAnsi"/>
                <w:b/>
                <w:bCs/>
                <w:color w:val="7F7F7F" w:themeColor="text1" w:themeTint="80"/>
                <w:sz w:val="20"/>
              </w:rPr>
              <w:t>euros</w:t>
            </w:r>
            <w:r w:rsidRPr="00753AC2">
              <w:rPr>
                <w:rFonts w:asciiTheme="minorHAnsi" w:hAnsiTheme="minorHAnsi"/>
                <w:b/>
                <w:bCs/>
                <w:color w:val="7F7F7F" w:themeColor="text1" w:themeTint="80"/>
                <w:sz w:val="20"/>
              </w:rPr>
              <w:t xml:space="preserve">, </w:t>
            </w:r>
            <w:r w:rsidRPr="00753AC2">
              <w:rPr>
                <w:rFonts w:asciiTheme="minorHAnsi" w:hAnsiTheme="minorHAnsi"/>
                <w:b/>
                <w:bCs/>
                <w:color w:val="7F7F7F" w:themeColor="text1" w:themeTint="80"/>
                <w:sz w:val="20"/>
              </w:rPr>
              <w:t>millions)</w:t>
            </w:r>
          </w:p>
        </w:tc>
        <w:tc>
          <w:tcPr>
            <w:tcW w:w="1061" w:type="pct"/>
            <w:shd w:val="clear" w:color="auto" w:fill="FFFFFF" w:themeFill="background1"/>
            <w:vAlign w:val="center"/>
          </w:tcPr>
          <w:p w:rsidR="006C3EB7" w:rsidRPr="00753AC2" w:rsidRDefault="00CD08D1" w:rsidP="00B815B2">
            <w:pPr>
              <w:keepNext/>
              <w:jc w:val="center"/>
              <w:rPr>
                <w:rFonts w:asciiTheme="minorHAnsi" w:hAnsiTheme="minorHAnsi"/>
                <w:b/>
                <w:bCs/>
                <w:color w:val="7F7F7F" w:themeColor="text1" w:themeTint="80"/>
                <w:sz w:val="20"/>
              </w:rPr>
            </w:pPr>
            <w:r w:rsidRPr="00753AC2">
              <w:rPr>
                <w:rFonts w:asciiTheme="minorHAnsi" w:hAnsiTheme="minorHAnsi"/>
                <w:b/>
                <w:bCs/>
                <w:color w:val="7F7F7F" w:themeColor="text1" w:themeTint="80"/>
                <w:sz w:val="20"/>
              </w:rPr>
              <w:t>Actual at Project Closing (</w:t>
            </w:r>
            <w:r>
              <w:rPr>
                <w:rFonts w:asciiTheme="minorHAnsi" w:hAnsiTheme="minorHAnsi"/>
                <w:b/>
                <w:bCs/>
                <w:color w:val="7F7F7F" w:themeColor="text1" w:themeTint="80"/>
                <w:sz w:val="20"/>
              </w:rPr>
              <w:t>euros</w:t>
            </w:r>
            <w:r w:rsidRPr="00753AC2">
              <w:rPr>
                <w:rFonts w:asciiTheme="minorHAnsi" w:hAnsiTheme="minorHAnsi"/>
                <w:b/>
                <w:bCs/>
                <w:color w:val="7F7F7F" w:themeColor="text1" w:themeTint="80"/>
                <w:sz w:val="20"/>
              </w:rPr>
              <w:t>, millions)</w:t>
            </w:r>
          </w:p>
        </w:tc>
        <w:tc>
          <w:tcPr>
            <w:tcW w:w="985" w:type="pct"/>
            <w:shd w:val="clear" w:color="auto" w:fill="FFFFFF" w:themeFill="background1"/>
            <w:vAlign w:val="center"/>
          </w:tcPr>
          <w:p w:rsidR="006C3EB7" w:rsidRPr="00753AC2" w:rsidRDefault="00CD08D1" w:rsidP="00B815B2">
            <w:pPr>
              <w:keepNext/>
              <w:jc w:val="center"/>
              <w:rPr>
                <w:rFonts w:asciiTheme="minorHAnsi" w:hAnsiTheme="minorHAnsi"/>
                <w:b/>
                <w:bCs/>
                <w:color w:val="7F7F7F" w:themeColor="text1" w:themeTint="80"/>
                <w:sz w:val="20"/>
              </w:rPr>
            </w:pPr>
            <w:r w:rsidRPr="00753AC2">
              <w:rPr>
                <w:rFonts w:asciiTheme="minorHAnsi" w:hAnsiTheme="minorHAnsi"/>
                <w:b/>
                <w:bCs/>
                <w:color w:val="7F7F7F" w:themeColor="text1" w:themeTint="80"/>
                <w:sz w:val="20"/>
              </w:rPr>
              <w:t>Percentage of Approval (</w:t>
            </w:r>
            <w:r>
              <w:rPr>
                <w:rFonts w:asciiTheme="minorHAnsi" w:hAnsiTheme="minorHAnsi"/>
                <w:b/>
                <w:bCs/>
                <w:color w:val="7F7F7F" w:themeColor="text1" w:themeTint="80"/>
                <w:sz w:val="20"/>
              </w:rPr>
              <w:t>euros</w:t>
            </w:r>
            <w:r w:rsidRPr="00753AC2">
              <w:rPr>
                <w:rFonts w:asciiTheme="minorHAnsi" w:hAnsiTheme="minorHAnsi"/>
                <w:b/>
                <w:bCs/>
                <w:color w:val="7F7F7F" w:themeColor="text1" w:themeTint="80"/>
                <w:sz w:val="20"/>
              </w:rPr>
              <w:t>, millions)</w:t>
            </w:r>
          </w:p>
        </w:tc>
      </w:tr>
      <w:tr w:rsidR="00D17733" w:rsidTr="00B815B2">
        <w:trPr>
          <w:trHeight w:val="387"/>
        </w:trPr>
        <w:tc>
          <w:tcPr>
            <w:tcW w:w="1968" w:type="pct"/>
            <w:shd w:val="clear" w:color="auto" w:fill="FFFFFF" w:themeFill="background1"/>
            <w:vAlign w:val="center"/>
          </w:tcPr>
          <w:p w:rsidR="006C3EB7" w:rsidRPr="00753AC2" w:rsidRDefault="00CD08D1" w:rsidP="00B815B2">
            <w:pPr>
              <w:rPr>
                <w:rFonts w:asciiTheme="minorHAnsi" w:hAnsiTheme="minorHAnsi"/>
                <w:sz w:val="20"/>
              </w:rPr>
            </w:pPr>
            <w:r w:rsidRPr="00753AC2">
              <w:rPr>
                <w:rFonts w:asciiTheme="minorHAnsi" w:hAnsiTheme="minorHAnsi"/>
                <w:sz w:val="20"/>
              </w:rPr>
              <w:t xml:space="preserve">1. </w:t>
            </w:r>
            <w:r>
              <w:rPr>
                <w:rFonts w:asciiTheme="minorHAnsi" w:hAnsiTheme="minorHAnsi"/>
                <w:sz w:val="20"/>
              </w:rPr>
              <w:t>Works</w:t>
            </w:r>
          </w:p>
        </w:tc>
        <w:tc>
          <w:tcPr>
            <w:tcW w:w="986" w:type="pct"/>
            <w:shd w:val="clear" w:color="auto" w:fill="FFFFFF" w:themeFill="background1"/>
            <w:vAlign w:val="center"/>
          </w:tcPr>
          <w:p w:rsidR="006C3EB7" w:rsidRPr="00753AC2" w:rsidRDefault="00CD08D1" w:rsidP="00B815B2">
            <w:pPr>
              <w:tabs>
                <w:tab w:val="decimal" w:pos="779"/>
              </w:tabs>
              <w:rPr>
                <w:rFonts w:asciiTheme="minorHAnsi" w:hAnsiTheme="minorHAnsi"/>
                <w:sz w:val="20"/>
              </w:rPr>
            </w:pPr>
            <w:r>
              <w:rPr>
                <w:rFonts w:asciiTheme="minorHAnsi" w:hAnsiTheme="minorHAnsi"/>
                <w:sz w:val="20"/>
              </w:rPr>
              <w:t>25.13</w:t>
            </w:r>
          </w:p>
        </w:tc>
        <w:tc>
          <w:tcPr>
            <w:tcW w:w="1061" w:type="pct"/>
            <w:shd w:val="clear" w:color="auto" w:fill="FFFFFF" w:themeFill="background1"/>
            <w:vAlign w:val="center"/>
          </w:tcPr>
          <w:p w:rsidR="006C3EB7" w:rsidRPr="00753AC2" w:rsidRDefault="00CD08D1" w:rsidP="00B815B2">
            <w:pPr>
              <w:tabs>
                <w:tab w:val="decimal" w:pos="779"/>
              </w:tabs>
              <w:rPr>
                <w:rFonts w:asciiTheme="minorHAnsi" w:hAnsiTheme="minorHAnsi"/>
                <w:sz w:val="20"/>
              </w:rPr>
            </w:pPr>
            <w:r>
              <w:rPr>
                <w:rFonts w:asciiTheme="minorHAnsi" w:hAnsiTheme="minorHAnsi"/>
                <w:sz w:val="20"/>
              </w:rPr>
              <w:t>23.96</w:t>
            </w:r>
          </w:p>
        </w:tc>
        <w:tc>
          <w:tcPr>
            <w:tcW w:w="985" w:type="pct"/>
            <w:shd w:val="clear" w:color="auto" w:fill="FFFFFF" w:themeFill="background1"/>
            <w:vAlign w:val="center"/>
          </w:tcPr>
          <w:p w:rsidR="006C3EB7" w:rsidRPr="00753AC2" w:rsidRDefault="00CD08D1" w:rsidP="00B815B2">
            <w:pPr>
              <w:jc w:val="center"/>
              <w:rPr>
                <w:rFonts w:asciiTheme="minorHAnsi" w:hAnsiTheme="minorHAnsi"/>
                <w:sz w:val="20"/>
              </w:rPr>
            </w:pPr>
            <w:r>
              <w:rPr>
                <w:rFonts w:asciiTheme="minorHAnsi" w:hAnsiTheme="minorHAnsi"/>
                <w:sz w:val="20"/>
              </w:rPr>
              <w:t>95</w:t>
            </w:r>
          </w:p>
        </w:tc>
      </w:tr>
      <w:tr w:rsidR="00D17733" w:rsidTr="00B815B2">
        <w:trPr>
          <w:trHeight w:val="387"/>
        </w:trPr>
        <w:tc>
          <w:tcPr>
            <w:tcW w:w="1968" w:type="pct"/>
            <w:shd w:val="clear" w:color="auto" w:fill="FFFFFF" w:themeFill="background1"/>
            <w:vAlign w:val="center"/>
          </w:tcPr>
          <w:p w:rsidR="006C3EB7" w:rsidRPr="00753AC2" w:rsidRDefault="00CD08D1" w:rsidP="00B815B2">
            <w:pPr>
              <w:rPr>
                <w:rFonts w:asciiTheme="minorHAnsi" w:hAnsiTheme="minorHAnsi"/>
                <w:sz w:val="20"/>
              </w:rPr>
            </w:pPr>
            <w:r w:rsidRPr="00753AC2">
              <w:rPr>
                <w:rFonts w:asciiTheme="minorHAnsi" w:hAnsiTheme="minorHAnsi"/>
                <w:sz w:val="20"/>
              </w:rPr>
              <w:t xml:space="preserve">2. </w:t>
            </w:r>
            <w:r>
              <w:rPr>
                <w:rFonts w:asciiTheme="minorHAnsi" w:hAnsiTheme="minorHAnsi"/>
                <w:sz w:val="20"/>
              </w:rPr>
              <w:t>Goods</w:t>
            </w:r>
          </w:p>
        </w:tc>
        <w:tc>
          <w:tcPr>
            <w:tcW w:w="986" w:type="pct"/>
            <w:shd w:val="clear" w:color="auto" w:fill="FFFFFF" w:themeFill="background1"/>
            <w:vAlign w:val="center"/>
          </w:tcPr>
          <w:p w:rsidR="006C3EB7" w:rsidRPr="00753AC2" w:rsidRDefault="00CD08D1" w:rsidP="00B815B2">
            <w:pPr>
              <w:tabs>
                <w:tab w:val="decimal" w:pos="779"/>
              </w:tabs>
              <w:rPr>
                <w:rFonts w:asciiTheme="minorHAnsi" w:hAnsiTheme="minorHAnsi"/>
                <w:sz w:val="20"/>
              </w:rPr>
            </w:pPr>
            <w:r>
              <w:rPr>
                <w:rFonts w:asciiTheme="minorHAnsi" w:hAnsiTheme="minorHAnsi"/>
                <w:sz w:val="20"/>
              </w:rPr>
              <w:t>3.17</w:t>
            </w:r>
          </w:p>
        </w:tc>
        <w:tc>
          <w:tcPr>
            <w:tcW w:w="1061" w:type="pct"/>
            <w:shd w:val="clear" w:color="auto" w:fill="FFFFFF" w:themeFill="background1"/>
            <w:vAlign w:val="center"/>
          </w:tcPr>
          <w:p w:rsidR="006C3EB7" w:rsidRPr="00753AC2" w:rsidRDefault="00CD08D1" w:rsidP="00B815B2">
            <w:pPr>
              <w:tabs>
                <w:tab w:val="decimal" w:pos="779"/>
              </w:tabs>
              <w:rPr>
                <w:rFonts w:asciiTheme="minorHAnsi" w:hAnsiTheme="minorHAnsi"/>
                <w:sz w:val="20"/>
              </w:rPr>
            </w:pPr>
            <w:r>
              <w:rPr>
                <w:rFonts w:asciiTheme="minorHAnsi" w:hAnsiTheme="minorHAnsi"/>
                <w:sz w:val="20"/>
              </w:rPr>
              <w:t>1.00</w:t>
            </w:r>
          </w:p>
        </w:tc>
        <w:tc>
          <w:tcPr>
            <w:tcW w:w="985" w:type="pct"/>
            <w:shd w:val="clear" w:color="auto" w:fill="FFFFFF" w:themeFill="background1"/>
            <w:vAlign w:val="center"/>
          </w:tcPr>
          <w:p w:rsidR="006C3EB7" w:rsidRPr="00753AC2" w:rsidRDefault="00CD08D1" w:rsidP="00B815B2">
            <w:pPr>
              <w:jc w:val="center"/>
              <w:rPr>
                <w:rFonts w:asciiTheme="minorHAnsi" w:hAnsiTheme="minorHAnsi"/>
                <w:sz w:val="20"/>
              </w:rPr>
            </w:pPr>
            <w:r>
              <w:rPr>
                <w:rFonts w:asciiTheme="minorHAnsi" w:hAnsiTheme="minorHAnsi"/>
                <w:sz w:val="20"/>
              </w:rPr>
              <w:t>31</w:t>
            </w:r>
          </w:p>
        </w:tc>
      </w:tr>
      <w:tr w:rsidR="00D17733" w:rsidTr="00B815B2">
        <w:trPr>
          <w:trHeight w:val="387"/>
        </w:trPr>
        <w:tc>
          <w:tcPr>
            <w:tcW w:w="1968" w:type="pct"/>
            <w:shd w:val="clear" w:color="auto" w:fill="FFFFFF" w:themeFill="background1"/>
            <w:vAlign w:val="center"/>
          </w:tcPr>
          <w:p w:rsidR="006C3EB7" w:rsidRPr="00753AC2" w:rsidRDefault="00CD08D1" w:rsidP="00B815B2">
            <w:pPr>
              <w:rPr>
                <w:rFonts w:asciiTheme="minorHAnsi" w:hAnsiTheme="minorHAnsi"/>
                <w:sz w:val="20"/>
              </w:rPr>
            </w:pPr>
            <w:r w:rsidRPr="00753AC2">
              <w:rPr>
                <w:rFonts w:asciiTheme="minorHAnsi" w:hAnsiTheme="minorHAnsi"/>
                <w:sz w:val="20"/>
              </w:rPr>
              <w:t xml:space="preserve">3. </w:t>
            </w:r>
            <w:r>
              <w:rPr>
                <w:rFonts w:asciiTheme="minorHAnsi" w:hAnsiTheme="minorHAnsi"/>
                <w:sz w:val="20"/>
              </w:rPr>
              <w:t>Consultants’ services and training</w:t>
            </w:r>
          </w:p>
        </w:tc>
        <w:tc>
          <w:tcPr>
            <w:tcW w:w="986" w:type="pct"/>
            <w:shd w:val="clear" w:color="auto" w:fill="FFFFFF" w:themeFill="background1"/>
            <w:vAlign w:val="center"/>
          </w:tcPr>
          <w:p w:rsidR="006C3EB7" w:rsidRPr="00753AC2" w:rsidRDefault="00CD08D1" w:rsidP="00B815B2">
            <w:pPr>
              <w:tabs>
                <w:tab w:val="decimal" w:pos="779"/>
              </w:tabs>
              <w:rPr>
                <w:rFonts w:asciiTheme="minorHAnsi" w:hAnsiTheme="minorHAnsi"/>
                <w:sz w:val="20"/>
              </w:rPr>
            </w:pPr>
            <w:r>
              <w:rPr>
                <w:rFonts w:asciiTheme="minorHAnsi" w:hAnsiTheme="minorHAnsi"/>
                <w:sz w:val="20"/>
              </w:rPr>
              <w:t>1.73</w:t>
            </w:r>
          </w:p>
        </w:tc>
        <w:tc>
          <w:tcPr>
            <w:tcW w:w="1061" w:type="pct"/>
            <w:shd w:val="clear" w:color="auto" w:fill="FFFFFF" w:themeFill="background1"/>
            <w:vAlign w:val="center"/>
          </w:tcPr>
          <w:p w:rsidR="006C3EB7" w:rsidRPr="00753AC2" w:rsidRDefault="00CD08D1" w:rsidP="00B815B2">
            <w:pPr>
              <w:tabs>
                <w:tab w:val="decimal" w:pos="779"/>
              </w:tabs>
              <w:rPr>
                <w:rFonts w:asciiTheme="minorHAnsi" w:hAnsiTheme="minorHAnsi"/>
                <w:sz w:val="20"/>
              </w:rPr>
            </w:pPr>
            <w:r>
              <w:rPr>
                <w:rFonts w:asciiTheme="minorHAnsi" w:hAnsiTheme="minorHAnsi"/>
                <w:sz w:val="20"/>
              </w:rPr>
              <w:t>1.39</w:t>
            </w:r>
          </w:p>
        </w:tc>
        <w:tc>
          <w:tcPr>
            <w:tcW w:w="985" w:type="pct"/>
            <w:shd w:val="clear" w:color="auto" w:fill="FFFFFF" w:themeFill="background1"/>
            <w:vAlign w:val="center"/>
          </w:tcPr>
          <w:p w:rsidR="006C3EB7" w:rsidRPr="00753AC2" w:rsidRDefault="00CD08D1" w:rsidP="00B815B2">
            <w:pPr>
              <w:jc w:val="center"/>
              <w:rPr>
                <w:rFonts w:asciiTheme="minorHAnsi" w:hAnsiTheme="minorHAnsi"/>
                <w:sz w:val="20"/>
              </w:rPr>
            </w:pPr>
            <w:r>
              <w:rPr>
                <w:rFonts w:asciiTheme="minorHAnsi" w:hAnsiTheme="minorHAnsi"/>
                <w:sz w:val="20"/>
              </w:rPr>
              <w:t>80</w:t>
            </w:r>
          </w:p>
        </w:tc>
      </w:tr>
      <w:tr w:rsidR="00D17733" w:rsidTr="00B815B2">
        <w:trPr>
          <w:trHeight w:val="387"/>
        </w:trPr>
        <w:tc>
          <w:tcPr>
            <w:tcW w:w="1968" w:type="pct"/>
            <w:shd w:val="clear" w:color="auto" w:fill="FFFFFF" w:themeFill="background1"/>
            <w:vAlign w:val="center"/>
          </w:tcPr>
          <w:p w:rsidR="006C3EB7" w:rsidRPr="00753AC2" w:rsidRDefault="00CD08D1" w:rsidP="00B815B2">
            <w:pPr>
              <w:rPr>
                <w:rFonts w:asciiTheme="minorHAnsi" w:hAnsiTheme="minorHAnsi"/>
                <w:sz w:val="20"/>
              </w:rPr>
            </w:pPr>
            <w:r>
              <w:rPr>
                <w:rFonts w:asciiTheme="minorHAnsi" w:hAnsiTheme="minorHAnsi"/>
                <w:sz w:val="20"/>
              </w:rPr>
              <w:t>Front end fee</w:t>
            </w:r>
          </w:p>
        </w:tc>
        <w:tc>
          <w:tcPr>
            <w:tcW w:w="986" w:type="pct"/>
            <w:shd w:val="clear" w:color="auto" w:fill="FFFFFF" w:themeFill="background1"/>
            <w:vAlign w:val="center"/>
          </w:tcPr>
          <w:p w:rsidR="006C3EB7" w:rsidRPr="00753AC2" w:rsidRDefault="00CD08D1" w:rsidP="00B815B2">
            <w:pPr>
              <w:tabs>
                <w:tab w:val="decimal" w:pos="779"/>
              </w:tabs>
              <w:rPr>
                <w:rFonts w:asciiTheme="minorHAnsi" w:hAnsiTheme="minorHAnsi"/>
                <w:sz w:val="20"/>
              </w:rPr>
            </w:pPr>
            <w:r>
              <w:rPr>
                <w:rFonts w:asciiTheme="minorHAnsi" w:hAnsiTheme="minorHAnsi"/>
                <w:sz w:val="20"/>
              </w:rPr>
              <w:t>0.07</w:t>
            </w:r>
          </w:p>
        </w:tc>
        <w:tc>
          <w:tcPr>
            <w:tcW w:w="1061" w:type="pct"/>
            <w:shd w:val="clear" w:color="auto" w:fill="FFFFFF" w:themeFill="background1"/>
            <w:vAlign w:val="center"/>
          </w:tcPr>
          <w:p w:rsidR="006C3EB7" w:rsidRPr="00753AC2" w:rsidRDefault="00CD08D1" w:rsidP="00B815B2">
            <w:pPr>
              <w:tabs>
                <w:tab w:val="decimal" w:pos="779"/>
              </w:tabs>
              <w:rPr>
                <w:rFonts w:asciiTheme="minorHAnsi" w:hAnsiTheme="minorHAnsi"/>
                <w:sz w:val="20"/>
              </w:rPr>
            </w:pPr>
            <w:r>
              <w:rPr>
                <w:rFonts w:asciiTheme="minorHAnsi" w:hAnsiTheme="minorHAnsi"/>
                <w:sz w:val="20"/>
              </w:rPr>
              <w:t>0.07</w:t>
            </w:r>
          </w:p>
        </w:tc>
        <w:tc>
          <w:tcPr>
            <w:tcW w:w="985" w:type="pct"/>
            <w:shd w:val="clear" w:color="auto" w:fill="FFFFFF" w:themeFill="background1"/>
            <w:vAlign w:val="center"/>
          </w:tcPr>
          <w:p w:rsidR="006C3EB7" w:rsidRPr="00753AC2" w:rsidRDefault="00CD08D1" w:rsidP="00B815B2">
            <w:pPr>
              <w:jc w:val="center"/>
              <w:rPr>
                <w:rFonts w:asciiTheme="minorHAnsi" w:hAnsiTheme="minorHAnsi"/>
                <w:sz w:val="20"/>
              </w:rPr>
            </w:pPr>
            <w:r>
              <w:rPr>
                <w:rFonts w:asciiTheme="minorHAnsi" w:hAnsiTheme="minorHAnsi"/>
                <w:sz w:val="20"/>
              </w:rPr>
              <w:t>100</w:t>
            </w:r>
          </w:p>
        </w:tc>
      </w:tr>
      <w:tr w:rsidR="00D17733" w:rsidTr="00B815B2">
        <w:trPr>
          <w:trHeight w:val="387"/>
        </w:trPr>
        <w:tc>
          <w:tcPr>
            <w:tcW w:w="1968" w:type="pct"/>
            <w:shd w:val="clear" w:color="auto" w:fill="FFFFFF" w:themeFill="background1"/>
            <w:vAlign w:val="center"/>
          </w:tcPr>
          <w:p w:rsidR="006C3EB7" w:rsidRPr="00753AC2" w:rsidRDefault="00CD08D1" w:rsidP="00B815B2">
            <w:pPr>
              <w:rPr>
                <w:rFonts w:asciiTheme="minorHAnsi" w:hAnsiTheme="minorHAnsi"/>
                <w:b/>
                <w:sz w:val="20"/>
                <w:szCs w:val="22"/>
              </w:rPr>
            </w:pPr>
            <w:r w:rsidRPr="00753AC2">
              <w:rPr>
                <w:rFonts w:asciiTheme="minorHAnsi" w:hAnsiTheme="minorHAnsi"/>
                <w:b/>
                <w:sz w:val="20"/>
                <w:szCs w:val="22"/>
              </w:rPr>
              <w:t>Total</w:t>
            </w:r>
          </w:p>
        </w:tc>
        <w:tc>
          <w:tcPr>
            <w:tcW w:w="986" w:type="pct"/>
            <w:shd w:val="clear" w:color="auto" w:fill="FFFFFF" w:themeFill="background1"/>
            <w:vAlign w:val="center"/>
          </w:tcPr>
          <w:p w:rsidR="006C3EB7" w:rsidRPr="00753AC2" w:rsidRDefault="00CD08D1" w:rsidP="00B815B2">
            <w:pPr>
              <w:tabs>
                <w:tab w:val="decimal" w:pos="779"/>
              </w:tabs>
              <w:rPr>
                <w:rFonts w:asciiTheme="minorHAnsi" w:hAnsiTheme="minorHAnsi"/>
                <w:sz w:val="20"/>
              </w:rPr>
            </w:pPr>
            <w:r>
              <w:rPr>
                <w:rFonts w:asciiTheme="minorHAnsi" w:hAnsiTheme="minorHAnsi"/>
                <w:sz w:val="20"/>
              </w:rPr>
              <w:t>30.1</w:t>
            </w:r>
            <w:r w:rsidR="00BE317F">
              <w:rPr>
                <w:rFonts w:asciiTheme="minorHAnsi" w:hAnsiTheme="minorHAnsi"/>
                <w:sz w:val="20"/>
              </w:rPr>
              <w:t>0</w:t>
            </w:r>
          </w:p>
        </w:tc>
        <w:tc>
          <w:tcPr>
            <w:tcW w:w="1061" w:type="pct"/>
            <w:shd w:val="clear" w:color="auto" w:fill="FFFFFF" w:themeFill="background1"/>
            <w:vAlign w:val="center"/>
          </w:tcPr>
          <w:p w:rsidR="006C3EB7" w:rsidRPr="00753AC2" w:rsidRDefault="00CD08D1" w:rsidP="00B815B2">
            <w:pPr>
              <w:tabs>
                <w:tab w:val="decimal" w:pos="779"/>
              </w:tabs>
              <w:rPr>
                <w:rFonts w:asciiTheme="minorHAnsi" w:hAnsiTheme="minorHAnsi"/>
                <w:sz w:val="20"/>
              </w:rPr>
            </w:pPr>
            <w:r>
              <w:rPr>
                <w:rFonts w:asciiTheme="minorHAnsi" w:hAnsiTheme="minorHAnsi"/>
                <w:sz w:val="20"/>
              </w:rPr>
              <w:t>26.42</w:t>
            </w:r>
          </w:p>
        </w:tc>
        <w:tc>
          <w:tcPr>
            <w:tcW w:w="985" w:type="pct"/>
            <w:shd w:val="clear" w:color="auto" w:fill="FFFFFF" w:themeFill="background1"/>
            <w:vAlign w:val="center"/>
          </w:tcPr>
          <w:p w:rsidR="006C3EB7" w:rsidRPr="00753AC2" w:rsidRDefault="00CD08D1" w:rsidP="00B815B2">
            <w:pPr>
              <w:jc w:val="center"/>
              <w:rPr>
                <w:rFonts w:asciiTheme="minorHAnsi" w:hAnsiTheme="minorHAnsi"/>
                <w:sz w:val="20"/>
              </w:rPr>
            </w:pPr>
            <w:r>
              <w:rPr>
                <w:rFonts w:asciiTheme="minorHAnsi" w:hAnsiTheme="minorHAnsi"/>
                <w:sz w:val="20"/>
              </w:rPr>
              <w:t>88</w:t>
            </w:r>
          </w:p>
        </w:tc>
      </w:tr>
    </w:tbl>
    <w:p w:rsidR="006C74FA" w:rsidRDefault="00CD08D1">
      <w:r>
        <w:br w:type="page"/>
      </w:r>
    </w:p>
    <w:tbl>
      <w:tblPr>
        <w:tblStyle w:val="TableGrid"/>
        <w:tblW w:w="10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0903"/>
      </w:tblGrid>
      <w:tr w:rsidR="00D17733" w:rsidTr="003332B4">
        <w:trPr>
          <w:trHeight w:val="432"/>
        </w:trPr>
        <w:tc>
          <w:tcPr>
            <w:tcW w:w="10903" w:type="dxa"/>
            <w:shd w:val="clear" w:color="auto" w:fill="F2F7FC"/>
            <w:vAlign w:val="center"/>
          </w:tcPr>
          <w:p w:rsidR="003332B4" w:rsidRPr="00D90F20" w:rsidRDefault="00CD08D1" w:rsidP="003332B4">
            <w:pPr>
              <w:pStyle w:val="NoSpacing"/>
              <w:jc w:val="center"/>
              <w:outlineLvl w:val="0"/>
              <w:rPr>
                <w:rFonts w:asciiTheme="minorHAnsi" w:hAnsiTheme="minorHAnsi"/>
                <w:b/>
                <w:sz w:val="22"/>
                <w:szCs w:val="22"/>
              </w:rPr>
            </w:pPr>
            <w:bookmarkStart w:id="44" w:name="_Toc501706161"/>
            <w:r w:rsidRPr="001B785D">
              <w:rPr>
                <w:rFonts w:asciiTheme="minorHAnsi" w:hAnsiTheme="minorHAnsi"/>
                <w:b/>
                <w:color w:val="000000" w:themeColor="text1"/>
                <w:sz w:val="22"/>
                <w:szCs w:val="22"/>
              </w:rPr>
              <w:lastRenderedPageBreak/>
              <w:t xml:space="preserve">ANNEX </w:t>
            </w:r>
            <w:r w:rsidRPr="001B785D">
              <w:rPr>
                <w:rFonts w:asciiTheme="minorHAnsi" w:hAnsiTheme="minorHAnsi"/>
                <w:b/>
                <w:color w:val="000000" w:themeColor="text1"/>
                <w:sz w:val="22"/>
                <w:szCs w:val="22"/>
              </w:rPr>
              <w:t>4. EFFICIENCY ANALYSIS</w:t>
            </w:r>
            <w:bookmarkEnd w:id="43"/>
            <w:bookmarkEnd w:id="44"/>
          </w:p>
        </w:tc>
      </w:tr>
    </w:tbl>
    <w:p w:rsidR="003A2AF6" w:rsidRDefault="003A2AF6">
      <w:bookmarkStart w:id="45" w:name="_Toc485984564"/>
    </w:p>
    <w:p w:rsidR="005C7FE4" w:rsidRDefault="00CD08D1" w:rsidP="00CA7C43">
      <w:pPr>
        <w:pStyle w:val="ListParagraph"/>
        <w:numPr>
          <w:ilvl w:val="0"/>
          <w:numId w:val="19"/>
        </w:numPr>
        <w:spacing w:after="240"/>
        <w:ind w:left="0" w:firstLine="0"/>
        <w:contextualSpacing w:val="0"/>
        <w:jc w:val="both"/>
        <w:rPr>
          <w:b w:val="0"/>
          <w:bCs/>
          <w:color w:val="auto"/>
          <w:szCs w:val="22"/>
        </w:rPr>
      </w:pPr>
      <w:r w:rsidRPr="005C7FE4">
        <w:rPr>
          <w:bCs/>
          <w:color w:val="auto"/>
          <w:szCs w:val="22"/>
        </w:rPr>
        <w:t>Introduction</w:t>
      </w:r>
      <w:r w:rsidR="007B2E21">
        <w:rPr>
          <w:bCs/>
          <w:color w:val="auto"/>
          <w:szCs w:val="22"/>
        </w:rPr>
        <w:t>.</w:t>
      </w:r>
      <w:r>
        <w:rPr>
          <w:b w:val="0"/>
          <w:bCs/>
          <w:color w:val="auto"/>
          <w:szCs w:val="22"/>
        </w:rPr>
        <w:t xml:space="preserve"> </w:t>
      </w:r>
      <w:r w:rsidR="00CA31E6" w:rsidRPr="005C7FE4">
        <w:rPr>
          <w:b w:val="0"/>
          <w:bCs/>
          <w:color w:val="auto"/>
          <w:szCs w:val="22"/>
        </w:rPr>
        <w:t xml:space="preserve">This annex presents the financial and economic analysis of PNO4 at its completion stage. The financial analysis aims at demonstrating that </w:t>
      </w:r>
      <w:r w:rsidR="00410C21">
        <w:rPr>
          <w:b w:val="0"/>
          <w:bCs/>
          <w:color w:val="auto"/>
          <w:szCs w:val="22"/>
        </w:rPr>
        <w:t>AGR</w:t>
      </w:r>
      <w:r w:rsidR="00CA31E6" w:rsidRPr="005C7FE4">
        <w:rPr>
          <w:b w:val="0"/>
          <w:bCs/>
          <w:color w:val="auto"/>
          <w:szCs w:val="22"/>
        </w:rPr>
        <w:t>s on farm</w:t>
      </w:r>
      <w:r w:rsidR="007B2E21">
        <w:rPr>
          <w:b w:val="0"/>
          <w:bCs/>
          <w:color w:val="auto"/>
          <w:szCs w:val="22"/>
        </w:rPr>
        <w:t>,</w:t>
      </w:r>
      <w:r w:rsidR="00CA31E6" w:rsidRPr="005C7FE4">
        <w:rPr>
          <w:b w:val="0"/>
          <w:bCs/>
          <w:color w:val="auto"/>
          <w:szCs w:val="22"/>
        </w:rPr>
        <w:t xml:space="preserve"> as proposed by the </w:t>
      </w:r>
      <w:r w:rsidR="007B2E21">
        <w:rPr>
          <w:b w:val="0"/>
          <w:bCs/>
          <w:color w:val="auto"/>
          <w:szCs w:val="22"/>
        </w:rPr>
        <w:t>p</w:t>
      </w:r>
      <w:r w:rsidR="00CA31E6" w:rsidRPr="005C7FE4">
        <w:rPr>
          <w:b w:val="0"/>
          <w:bCs/>
          <w:color w:val="auto"/>
          <w:szCs w:val="22"/>
        </w:rPr>
        <w:t xml:space="preserve">roject, have been profitable and therefore sustainable. The economic analysis aims at demonstrating that, from an economic perspective, the project as a whole is viable, taking into account, </w:t>
      </w:r>
      <w:r w:rsidR="0072292F">
        <w:rPr>
          <w:b w:val="0"/>
          <w:bCs/>
          <w:color w:val="auto"/>
          <w:szCs w:val="22"/>
        </w:rPr>
        <w:t>to the extent</w:t>
      </w:r>
      <w:r w:rsidR="00CA31E6" w:rsidRPr="005C7FE4">
        <w:rPr>
          <w:b w:val="0"/>
          <w:bCs/>
          <w:color w:val="auto"/>
          <w:szCs w:val="22"/>
        </w:rPr>
        <w:t xml:space="preserve"> possible, all </w:t>
      </w:r>
      <w:r w:rsidR="00D87B51">
        <w:rPr>
          <w:b w:val="0"/>
          <w:bCs/>
          <w:color w:val="auto"/>
          <w:szCs w:val="22"/>
        </w:rPr>
        <w:t xml:space="preserve">the </w:t>
      </w:r>
      <w:r w:rsidR="00CA31E6" w:rsidRPr="005C7FE4">
        <w:rPr>
          <w:b w:val="0"/>
          <w:bCs/>
          <w:color w:val="auto"/>
          <w:szCs w:val="22"/>
        </w:rPr>
        <w:t xml:space="preserve">quantifiable additional costs and benefits. At appraisal, an </w:t>
      </w:r>
      <w:r w:rsidR="0038360C">
        <w:rPr>
          <w:b w:val="0"/>
          <w:bCs/>
          <w:color w:val="auto"/>
          <w:szCs w:val="22"/>
        </w:rPr>
        <w:t>ERR</w:t>
      </w:r>
      <w:r w:rsidR="00CA31E6" w:rsidRPr="005C7FE4">
        <w:rPr>
          <w:b w:val="0"/>
          <w:bCs/>
          <w:color w:val="auto"/>
          <w:szCs w:val="22"/>
        </w:rPr>
        <w:t xml:space="preserve"> for the project was calculated taking into account benefits expected to accrue through increased agriculture and fodder production within the project area. There was no estimation of the benefits from soil conservation works, rural infrastructure</w:t>
      </w:r>
      <w:r w:rsidR="00D87B51">
        <w:rPr>
          <w:b w:val="0"/>
          <w:bCs/>
          <w:color w:val="auto"/>
          <w:szCs w:val="22"/>
        </w:rPr>
        <w:t>,</w:t>
      </w:r>
      <w:r w:rsidR="00CA31E6" w:rsidRPr="005C7FE4">
        <w:rPr>
          <w:b w:val="0"/>
          <w:bCs/>
          <w:color w:val="auto"/>
          <w:szCs w:val="22"/>
        </w:rPr>
        <w:t xml:space="preserve"> and </w:t>
      </w:r>
      <w:r w:rsidR="00410C21">
        <w:rPr>
          <w:b w:val="0"/>
          <w:bCs/>
          <w:color w:val="auto"/>
          <w:szCs w:val="22"/>
        </w:rPr>
        <w:t>AGR</w:t>
      </w:r>
      <w:r w:rsidR="00CA31E6" w:rsidRPr="005C7FE4">
        <w:rPr>
          <w:b w:val="0"/>
          <w:bCs/>
          <w:color w:val="auto"/>
          <w:szCs w:val="22"/>
        </w:rPr>
        <w:t xml:space="preserve">s, </w:t>
      </w:r>
      <w:r w:rsidR="00D87B51">
        <w:rPr>
          <w:b w:val="0"/>
          <w:bCs/>
          <w:color w:val="auto"/>
          <w:szCs w:val="22"/>
        </w:rPr>
        <w:t xml:space="preserve">which was </w:t>
      </w:r>
      <w:r w:rsidR="00CA31E6" w:rsidRPr="005C7FE4">
        <w:rPr>
          <w:b w:val="0"/>
          <w:bCs/>
          <w:color w:val="auto"/>
          <w:szCs w:val="22"/>
        </w:rPr>
        <w:t xml:space="preserve">difficult to quantify given </w:t>
      </w:r>
      <w:r w:rsidR="00D87B51">
        <w:rPr>
          <w:b w:val="0"/>
          <w:bCs/>
          <w:color w:val="auto"/>
          <w:szCs w:val="22"/>
        </w:rPr>
        <w:t xml:space="preserve">the </w:t>
      </w:r>
      <w:r w:rsidR="00CA31E6" w:rsidRPr="005C7FE4">
        <w:rPr>
          <w:b w:val="0"/>
          <w:bCs/>
          <w:color w:val="auto"/>
          <w:szCs w:val="22"/>
        </w:rPr>
        <w:t xml:space="preserve">lack of data and </w:t>
      </w:r>
      <w:r w:rsidR="0072292F">
        <w:rPr>
          <w:b w:val="0"/>
          <w:bCs/>
          <w:color w:val="auto"/>
          <w:szCs w:val="22"/>
        </w:rPr>
        <w:t xml:space="preserve">the </w:t>
      </w:r>
      <w:r w:rsidR="00CA31E6" w:rsidRPr="005C7FE4">
        <w:rPr>
          <w:b w:val="0"/>
          <w:bCs/>
          <w:color w:val="auto"/>
          <w:szCs w:val="22"/>
        </w:rPr>
        <w:t>demand</w:t>
      </w:r>
      <w:r w:rsidR="00D87B51">
        <w:rPr>
          <w:b w:val="0"/>
          <w:bCs/>
          <w:color w:val="auto"/>
          <w:szCs w:val="22"/>
        </w:rPr>
        <w:t>-</w:t>
      </w:r>
      <w:r w:rsidR="00CA31E6" w:rsidRPr="005C7FE4">
        <w:rPr>
          <w:b w:val="0"/>
          <w:bCs/>
          <w:color w:val="auto"/>
          <w:szCs w:val="22"/>
        </w:rPr>
        <w:t xml:space="preserve">driven character of the project. At project completion, the </w:t>
      </w:r>
      <w:r w:rsidR="0038360C">
        <w:rPr>
          <w:b w:val="0"/>
          <w:bCs/>
          <w:color w:val="auto"/>
          <w:szCs w:val="22"/>
        </w:rPr>
        <w:t>ERR</w:t>
      </w:r>
      <w:r w:rsidR="00CA31E6" w:rsidRPr="005C7FE4">
        <w:rPr>
          <w:b w:val="0"/>
          <w:bCs/>
          <w:color w:val="auto"/>
          <w:szCs w:val="22"/>
        </w:rPr>
        <w:t xml:space="preserve"> was recalculated, using the methodology employed at appraisal. Furthermore, an additional analysis was conducted for some selected activities, such as rural infrastructure, </w:t>
      </w:r>
      <w:r w:rsidR="00410C21">
        <w:rPr>
          <w:b w:val="0"/>
          <w:bCs/>
          <w:color w:val="auto"/>
          <w:szCs w:val="22"/>
        </w:rPr>
        <w:t>AGR</w:t>
      </w:r>
      <w:r w:rsidR="00CA31E6" w:rsidRPr="005C7FE4">
        <w:rPr>
          <w:b w:val="0"/>
          <w:bCs/>
          <w:color w:val="auto"/>
          <w:szCs w:val="22"/>
        </w:rPr>
        <w:t xml:space="preserve">s, and agricultural council to account for their increased importance in the project after the midterm review. The most representative types of activities were chosen to provide some idea of the activities’ financial and economic benefits. For methodological reasons, </w:t>
      </w:r>
      <w:r w:rsidR="00D87B51">
        <w:rPr>
          <w:b w:val="0"/>
          <w:bCs/>
          <w:color w:val="auto"/>
          <w:szCs w:val="22"/>
        </w:rPr>
        <w:t xml:space="preserve">the </w:t>
      </w:r>
      <w:r w:rsidR="00CA31E6" w:rsidRPr="005C7FE4">
        <w:rPr>
          <w:b w:val="0"/>
          <w:bCs/>
          <w:color w:val="auto"/>
          <w:szCs w:val="22"/>
        </w:rPr>
        <w:t>benefits of the selected activities were not included in the calculation of the ERR and were presented separately to illustrate these investments.</w:t>
      </w:r>
    </w:p>
    <w:p w:rsidR="005C7FE4" w:rsidRPr="005C7FE4" w:rsidRDefault="00CD08D1" w:rsidP="00CA7C43">
      <w:pPr>
        <w:pStyle w:val="ListParagraph"/>
        <w:numPr>
          <w:ilvl w:val="0"/>
          <w:numId w:val="19"/>
        </w:numPr>
        <w:spacing w:after="240"/>
        <w:ind w:left="0" w:firstLine="0"/>
        <w:contextualSpacing w:val="0"/>
        <w:jc w:val="both"/>
        <w:rPr>
          <w:b w:val="0"/>
          <w:bCs/>
          <w:color w:val="auto"/>
          <w:szCs w:val="22"/>
        </w:rPr>
      </w:pPr>
      <w:r w:rsidRPr="005C7FE4">
        <w:rPr>
          <w:rFonts w:eastAsia="Times New Roman"/>
          <w:color w:val="auto"/>
          <w:lang w:val="en-GB" w:eastAsia="ar-SA"/>
        </w:rPr>
        <w:t xml:space="preserve">Data </w:t>
      </w:r>
      <w:r w:rsidRPr="005C7FE4">
        <w:rPr>
          <w:rFonts w:eastAsia="Times New Roman"/>
          <w:color w:val="auto"/>
          <w:lang w:val="en-GB" w:eastAsia="ar-SA"/>
        </w:rPr>
        <w:t>sources and general assumptions</w:t>
      </w:r>
      <w:r w:rsidR="00D87B51">
        <w:rPr>
          <w:rFonts w:eastAsia="Times New Roman"/>
          <w:color w:val="auto"/>
          <w:lang w:val="en-GB" w:eastAsia="ar-SA"/>
        </w:rPr>
        <w:t>.</w:t>
      </w:r>
      <w:r w:rsidRPr="005C7FE4">
        <w:rPr>
          <w:rFonts w:eastAsia="Times New Roman"/>
          <w:b w:val="0"/>
          <w:color w:val="auto"/>
          <w:lang w:val="en-GB" w:eastAsia="ar-SA"/>
        </w:rPr>
        <w:t xml:space="preserve"> The information used in this analysis was collected from the </w:t>
      </w:r>
      <w:r w:rsidRPr="007C10C3">
        <w:rPr>
          <w:rFonts w:eastAsia="Times New Roman"/>
          <w:b w:val="0"/>
          <w:color w:val="auto"/>
          <w:lang w:val="en-GB" w:eastAsia="ar-SA"/>
        </w:rPr>
        <w:t>Final Evaluation Report of PNO4</w:t>
      </w:r>
      <w:r w:rsidRPr="005C7FE4">
        <w:rPr>
          <w:rFonts w:eastAsia="Times New Roman"/>
          <w:b w:val="0"/>
          <w:color w:val="auto"/>
          <w:lang w:val="en-GB" w:eastAsia="ar-SA"/>
        </w:rPr>
        <w:t xml:space="preserve">, as well as </w:t>
      </w:r>
      <w:r w:rsidRPr="00CA7C43">
        <w:rPr>
          <w:b w:val="0"/>
          <w:bCs/>
          <w:color w:val="auto"/>
          <w:szCs w:val="22"/>
        </w:rPr>
        <w:t>from</w:t>
      </w:r>
      <w:r w:rsidRPr="005C7FE4">
        <w:rPr>
          <w:rFonts w:eastAsia="Times New Roman"/>
          <w:b w:val="0"/>
          <w:color w:val="auto"/>
          <w:lang w:val="en-GB" w:eastAsia="ar-SA"/>
        </w:rPr>
        <w:t xml:space="preserve"> the </w:t>
      </w:r>
      <w:r w:rsidR="0072292F">
        <w:rPr>
          <w:rFonts w:eastAsia="Times New Roman"/>
          <w:b w:val="0"/>
          <w:color w:val="auto"/>
          <w:lang w:val="en-GB" w:eastAsia="ar-SA"/>
        </w:rPr>
        <w:t xml:space="preserve">ex </w:t>
      </w:r>
      <w:r w:rsidR="0072292F" w:rsidRPr="00012BD0">
        <w:rPr>
          <w:rFonts w:eastAsia="Times New Roman"/>
          <w:b w:val="0"/>
          <w:color w:val="auto"/>
          <w:lang w:val="en-GB" w:eastAsia="ar-SA"/>
        </w:rPr>
        <w:t xml:space="preserve">post </w:t>
      </w:r>
      <w:r w:rsidR="0072292F">
        <w:rPr>
          <w:rFonts w:eastAsia="Times New Roman"/>
          <w:b w:val="0"/>
          <w:color w:val="auto"/>
          <w:lang w:val="en-GB" w:eastAsia="ar-SA"/>
        </w:rPr>
        <w:t>e</w:t>
      </w:r>
      <w:r w:rsidRPr="007C10C3">
        <w:rPr>
          <w:rFonts w:eastAsia="Times New Roman"/>
          <w:b w:val="0"/>
          <w:color w:val="auto"/>
          <w:lang w:val="en-GB" w:eastAsia="ar-SA"/>
        </w:rPr>
        <w:t>valuation of socioeconomic and agricultural indicators of PNO4</w:t>
      </w:r>
      <w:r w:rsidRPr="005C7FE4">
        <w:rPr>
          <w:rFonts w:eastAsia="Times New Roman"/>
          <w:b w:val="0"/>
          <w:i/>
          <w:color w:val="auto"/>
          <w:lang w:val="en-GB" w:eastAsia="ar-SA"/>
        </w:rPr>
        <w:t xml:space="preserve">, </w:t>
      </w:r>
      <w:r w:rsidR="00D87B51">
        <w:rPr>
          <w:rFonts w:eastAsia="Times New Roman"/>
          <w:b w:val="0"/>
          <w:color w:val="auto"/>
          <w:lang w:val="en-GB" w:eastAsia="ar-SA"/>
        </w:rPr>
        <w:t xml:space="preserve">the </w:t>
      </w:r>
      <w:r w:rsidRPr="005C7FE4">
        <w:rPr>
          <w:rFonts w:eastAsia="Times New Roman"/>
          <w:b w:val="0"/>
          <w:color w:val="auto"/>
          <w:lang w:val="en-GB" w:eastAsia="ar-SA"/>
        </w:rPr>
        <w:t>World Bank’s supervision reports</w:t>
      </w:r>
      <w:r w:rsidR="00D87B51">
        <w:rPr>
          <w:rFonts w:eastAsia="Times New Roman"/>
          <w:b w:val="0"/>
          <w:color w:val="auto"/>
          <w:lang w:val="en-GB" w:eastAsia="ar-SA"/>
        </w:rPr>
        <w:t>,</w:t>
      </w:r>
      <w:r w:rsidRPr="005C7FE4">
        <w:rPr>
          <w:rFonts w:eastAsia="Times New Roman"/>
          <w:b w:val="0"/>
          <w:color w:val="auto"/>
          <w:lang w:val="en-GB" w:eastAsia="ar-SA"/>
        </w:rPr>
        <w:t xml:space="preserve"> and mission’s field interviews. Given the lack of quantitative data, the analysis used some data from the </w:t>
      </w:r>
      <w:r w:rsidRPr="007C10C3">
        <w:rPr>
          <w:rFonts w:eastAsia="Times New Roman"/>
          <w:b w:val="0"/>
          <w:color w:val="auto"/>
          <w:lang w:val="en-GB" w:eastAsia="ar-SA"/>
        </w:rPr>
        <w:t xml:space="preserve">Evaluation of the </w:t>
      </w:r>
      <w:r w:rsidR="00C34689">
        <w:rPr>
          <w:rFonts w:eastAsia="Times New Roman"/>
          <w:b w:val="0"/>
          <w:color w:val="auto"/>
          <w:lang w:val="en-GB" w:eastAsia="ar-SA"/>
        </w:rPr>
        <w:t xml:space="preserve">Second Natural Resources management Project </w:t>
      </w:r>
      <w:r w:rsidRPr="005C7FE4">
        <w:rPr>
          <w:rFonts w:eastAsia="Times New Roman"/>
          <w:b w:val="0"/>
          <w:color w:val="auto"/>
          <w:lang w:val="en-GB" w:eastAsia="ar-SA"/>
        </w:rPr>
        <w:t xml:space="preserve">(for </w:t>
      </w:r>
      <w:r w:rsidR="00670CED">
        <w:rPr>
          <w:rFonts w:eastAsia="Times New Roman"/>
          <w:b w:val="0"/>
          <w:color w:val="auto"/>
          <w:lang w:val="en-GB" w:eastAsia="ar-SA"/>
        </w:rPr>
        <w:t>AGR</w:t>
      </w:r>
      <w:r w:rsidRPr="005C7FE4">
        <w:rPr>
          <w:rFonts w:eastAsia="Times New Roman"/>
          <w:b w:val="0"/>
          <w:color w:val="auto"/>
          <w:lang w:val="en-GB" w:eastAsia="ar-SA"/>
        </w:rPr>
        <w:t xml:space="preserve">s), as well as from the </w:t>
      </w:r>
      <w:r w:rsidR="009425B2">
        <w:rPr>
          <w:rFonts w:eastAsia="Times New Roman"/>
          <w:b w:val="0"/>
          <w:color w:val="auto"/>
          <w:lang w:val="en-GB" w:eastAsia="ar-SA"/>
        </w:rPr>
        <w:t>Program on Forests (</w:t>
      </w:r>
      <w:r w:rsidRPr="007C10C3">
        <w:rPr>
          <w:rFonts w:eastAsia="Times New Roman"/>
          <w:b w:val="0"/>
          <w:color w:val="auto"/>
          <w:lang w:val="en-GB" w:eastAsia="ar-SA"/>
        </w:rPr>
        <w:t>PROFOR</w:t>
      </w:r>
      <w:r w:rsidR="009425B2">
        <w:rPr>
          <w:rFonts w:eastAsia="Times New Roman"/>
          <w:b w:val="0"/>
          <w:color w:val="auto"/>
          <w:lang w:val="en-GB" w:eastAsia="ar-SA"/>
        </w:rPr>
        <w:t>)</w:t>
      </w:r>
      <w:r w:rsidRPr="007C10C3">
        <w:rPr>
          <w:rFonts w:eastAsia="Times New Roman"/>
          <w:b w:val="0"/>
          <w:color w:val="auto"/>
          <w:lang w:val="en-GB" w:eastAsia="ar-SA"/>
        </w:rPr>
        <w:t xml:space="preserve"> Analysis of benefits and c</w:t>
      </w:r>
      <w:r w:rsidRPr="007C10C3">
        <w:rPr>
          <w:rFonts w:eastAsia="Times New Roman"/>
          <w:b w:val="0"/>
          <w:color w:val="auto"/>
          <w:lang w:val="en-GB" w:eastAsia="ar-SA"/>
        </w:rPr>
        <w:t>osts of the degradation of forests and rangelands</w:t>
      </w:r>
      <w:r w:rsidRPr="00D87B51">
        <w:rPr>
          <w:rFonts w:eastAsia="Times New Roman"/>
          <w:b w:val="0"/>
          <w:color w:val="auto"/>
          <w:lang w:val="en-GB" w:eastAsia="ar-SA"/>
        </w:rPr>
        <w:t xml:space="preserve"> </w:t>
      </w:r>
      <w:r w:rsidRPr="005C7FE4">
        <w:rPr>
          <w:rFonts w:eastAsia="Times New Roman"/>
          <w:b w:val="0"/>
          <w:color w:val="auto"/>
          <w:lang w:val="en-GB" w:eastAsia="ar-SA"/>
        </w:rPr>
        <w:t>(for pastures and rangelands), to give a sense of the magnitude of benefits. Input and output prices were collected by ODESYPANO in October 2017 and expressed in constant terms. Conversion rates</w:t>
      </w:r>
      <w:r>
        <w:rPr>
          <w:rStyle w:val="FootnoteReference"/>
          <w:rFonts w:eastAsia="Times New Roman"/>
          <w:b w:val="0"/>
          <w:color w:val="auto"/>
          <w:lang w:val="en-GB" w:eastAsia="ar-SA"/>
        </w:rPr>
        <w:footnoteReference w:id="11"/>
      </w:r>
      <w:r w:rsidRPr="005C7FE4">
        <w:rPr>
          <w:rFonts w:eastAsia="Times New Roman"/>
          <w:b w:val="0"/>
          <w:color w:val="auto"/>
          <w:lang w:val="en-GB" w:eastAsia="ar-SA"/>
        </w:rPr>
        <w:t xml:space="preserve"> were applied to all financial prices to obtain economic values. </w:t>
      </w:r>
      <w:r w:rsidRPr="005C7FE4">
        <w:rPr>
          <w:rFonts w:eastAsia="Times New Roman"/>
          <w:b w:val="0"/>
          <w:color w:val="auto"/>
        </w:rPr>
        <w:t>Shadow prices for rural labor were estimated at 75</w:t>
      </w:r>
      <w:r w:rsidR="00227F2A">
        <w:rPr>
          <w:rFonts w:eastAsia="Times New Roman"/>
          <w:b w:val="0"/>
          <w:color w:val="auto"/>
        </w:rPr>
        <w:t xml:space="preserve"> percent</w:t>
      </w:r>
      <w:r w:rsidRPr="005C7FE4">
        <w:rPr>
          <w:rFonts w:eastAsia="Times New Roman"/>
          <w:b w:val="0"/>
          <w:color w:val="auto"/>
        </w:rPr>
        <w:t xml:space="preserve"> of the prevailing market wage rate, while for skilled labor, the market rate was assumed to reflect its opportunity cost.</w:t>
      </w:r>
      <w:r>
        <w:rPr>
          <w:rFonts w:eastAsia="Times New Roman"/>
          <w:b w:val="0"/>
          <w:color w:val="auto"/>
          <w:vertAlign w:val="superscript"/>
        </w:rPr>
        <w:footnoteReference w:id="12"/>
      </w:r>
    </w:p>
    <w:p w:rsidR="00D87FE5" w:rsidRPr="00D87FE5" w:rsidRDefault="00CD08D1" w:rsidP="00CA7C43">
      <w:pPr>
        <w:pStyle w:val="ListParagraph"/>
        <w:numPr>
          <w:ilvl w:val="0"/>
          <w:numId w:val="19"/>
        </w:numPr>
        <w:spacing w:after="240"/>
        <w:ind w:left="0" w:firstLine="0"/>
        <w:contextualSpacing w:val="0"/>
        <w:jc w:val="both"/>
        <w:rPr>
          <w:b w:val="0"/>
          <w:bCs/>
          <w:color w:val="auto"/>
          <w:szCs w:val="22"/>
        </w:rPr>
      </w:pPr>
      <w:r>
        <w:rPr>
          <w:rFonts w:eastAsia="Times New Roman"/>
          <w:color w:val="auto"/>
          <w:lang w:val="en-GB" w:eastAsia="ar-SA"/>
        </w:rPr>
        <w:t>Financial</w:t>
      </w:r>
      <w:r>
        <w:rPr>
          <w:rFonts w:eastAsia="Times New Roman"/>
          <w:color w:val="auto"/>
          <w:lang w:val="en-GB" w:eastAsia="ar-SA"/>
        </w:rPr>
        <w:t xml:space="preserve"> analysis</w:t>
      </w:r>
      <w:r w:rsidR="000B066D">
        <w:rPr>
          <w:rFonts w:eastAsia="Times New Roman"/>
          <w:color w:val="auto"/>
          <w:lang w:val="en-GB" w:eastAsia="ar-SA"/>
        </w:rPr>
        <w:t>.</w:t>
      </w:r>
      <w:r>
        <w:rPr>
          <w:rFonts w:eastAsia="Times New Roman"/>
          <w:lang w:val="en-GB" w:eastAsia="ar-SA"/>
        </w:rPr>
        <w:t xml:space="preserve"> </w:t>
      </w:r>
      <w:r>
        <w:rPr>
          <w:rFonts w:eastAsia="Times New Roman"/>
          <w:b w:val="0"/>
          <w:color w:val="auto"/>
          <w:lang w:val="en-GB" w:eastAsia="ar-SA"/>
        </w:rPr>
        <w:t>T</w:t>
      </w:r>
      <w:r w:rsidR="00CA31E6" w:rsidRPr="005C7FE4">
        <w:rPr>
          <w:rFonts w:eastAsia="Times New Roman"/>
          <w:b w:val="0"/>
          <w:color w:val="auto"/>
          <w:lang w:val="en-GB" w:eastAsia="ar-SA"/>
        </w:rPr>
        <w:t xml:space="preserve">o assess the financial viability of the improved technologies and systems promoted by the project and </w:t>
      </w:r>
      <w:r w:rsidR="00CA31E6" w:rsidRPr="00CA7C43">
        <w:rPr>
          <w:b w:val="0"/>
          <w:bCs/>
          <w:color w:val="auto"/>
          <w:szCs w:val="22"/>
        </w:rPr>
        <w:t>evaluate</w:t>
      </w:r>
      <w:r w:rsidR="00CA31E6" w:rsidRPr="005C7FE4">
        <w:rPr>
          <w:rFonts w:eastAsia="Times New Roman"/>
          <w:b w:val="0"/>
          <w:color w:val="auto"/>
          <w:lang w:val="en-GB" w:eastAsia="ar-SA"/>
        </w:rPr>
        <w:t xml:space="preserve"> the impact of the project’s interventions, several crop and activity budgets were prepared to present </w:t>
      </w:r>
      <w:r w:rsidR="000B066D">
        <w:rPr>
          <w:rFonts w:eastAsia="Times New Roman"/>
          <w:b w:val="0"/>
          <w:color w:val="auto"/>
          <w:lang w:val="en-GB" w:eastAsia="ar-SA"/>
        </w:rPr>
        <w:t xml:space="preserve">the </w:t>
      </w:r>
      <w:r w:rsidR="00CA31E6" w:rsidRPr="005C7FE4">
        <w:rPr>
          <w:rFonts w:eastAsia="Times New Roman"/>
          <w:b w:val="0"/>
          <w:color w:val="auto"/>
          <w:lang w:val="en-GB" w:eastAsia="ar-SA"/>
        </w:rPr>
        <w:t xml:space="preserve">financial benefits of the </w:t>
      </w:r>
      <w:r w:rsidR="000B066D">
        <w:rPr>
          <w:rFonts w:eastAsia="Times New Roman"/>
          <w:b w:val="0"/>
          <w:color w:val="auto"/>
          <w:lang w:val="en-GB" w:eastAsia="ar-SA"/>
        </w:rPr>
        <w:t>p</w:t>
      </w:r>
      <w:r w:rsidR="00CA31E6" w:rsidRPr="005C7FE4">
        <w:rPr>
          <w:rFonts w:eastAsia="Times New Roman"/>
          <w:b w:val="0"/>
          <w:color w:val="auto"/>
          <w:lang w:val="en-GB" w:eastAsia="ar-SA"/>
        </w:rPr>
        <w:t xml:space="preserve">roject. </w:t>
      </w:r>
      <w:r w:rsidR="000B066D">
        <w:rPr>
          <w:rFonts w:eastAsia="Times New Roman"/>
          <w:b w:val="0"/>
          <w:color w:val="auto"/>
          <w:lang w:val="en-GB" w:eastAsia="ar-SA"/>
        </w:rPr>
        <w:t>The f</w:t>
      </w:r>
      <w:r w:rsidR="00CA31E6" w:rsidRPr="005C7FE4">
        <w:rPr>
          <w:rFonts w:eastAsia="Times New Roman"/>
          <w:b w:val="0"/>
          <w:color w:val="auto"/>
          <w:lang w:val="en-GB" w:eastAsia="ar-SA"/>
        </w:rPr>
        <w:t xml:space="preserve">inancial benefits </w:t>
      </w:r>
      <w:proofErr w:type="spellStart"/>
      <w:r w:rsidR="00CA31E6" w:rsidRPr="005C7FE4">
        <w:rPr>
          <w:rFonts w:eastAsia="Times New Roman"/>
          <w:b w:val="0"/>
          <w:color w:val="auto"/>
          <w:lang w:val="en-GB" w:eastAsia="ar-SA"/>
        </w:rPr>
        <w:t>analy</w:t>
      </w:r>
      <w:r w:rsidR="00175DDF">
        <w:rPr>
          <w:rFonts w:eastAsia="Times New Roman"/>
          <w:b w:val="0"/>
          <w:color w:val="auto"/>
          <w:lang w:val="en-GB" w:eastAsia="ar-SA"/>
        </w:rPr>
        <w:t>z</w:t>
      </w:r>
      <w:r w:rsidR="00CA31E6" w:rsidRPr="005C7FE4">
        <w:rPr>
          <w:rFonts w:eastAsia="Times New Roman"/>
          <w:b w:val="0"/>
          <w:color w:val="auto"/>
          <w:lang w:val="en-GB" w:eastAsia="ar-SA"/>
        </w:rPr>
        <w:t>ed</w:t>
      </w:r>
      <w:proofErr w:type="spellEnd"/>
      <w:r w:rsidR="00CA31E6" w:rsidRPr="005C7FE4">
        <w:rPr>
          <w:rFonts w:eastAsia="Times New Roman"/>
          <w:b w:val="0"/>
          <w:color w:val="auto"/>
          <w:lang w:val="en-GB" w:eastAsia="ar-SA"/>
        </w:rPr>
        <w:t xml:space="preserve"> are </w:t>
      </w:r>
      <w:r w:rsidR="00CA31E6" w:rsidRPr="00D87FE5">
        <w:rPr>
          <w:rFonts w:eastAsia="Times New Roman"/>
          <w:b w:val="0"/>
          <w:color w:val="auto"/>
          <w:lang w:val="en-GB" w:eastAsia="ar-SA"/>
        </w:rPr>
        <w:t xml:space="preserve">mainly from </w:t>
      </w:r>
      <w:r w:rsidR="000B066D">
        <w:rPr>
          <w:rFonts w:eastAsia="Times New Roman"/>
          <w:b w:val="0"/>
          <w:color w:val="auto"/>
          <w:lang w:val="en-GB" w:eastAsia="ar-SA"/>
        </w:rPr>
        <w:t>C</w:t>
      </w:r>
      <w:r w:rsidR="00CA31E6" w:rsidRPr="00D87FE5">
        <w:rPr>
          <w:rFonts w:eastAsia="Times New Roman"/>
          <w:b w:val="0"/>
          <w:color w:val="auto"/>
          <w:lang w:val="en-GB" w:eastAsia="ar-SA"/>
        </w:rPr>
        <w:t xml:space="preserve">omponent 2. </w:t>
      </w:r>
      <w:r w:rsidR="000B066D">
        <w:rPr>
          <w:rFonts w:eastAsia="Times New Roman"/>
          <w:b w:val="0"/>
          <w:color w:val="auto"/>
          <w:lang w:val="en-GB" w:eastAsia="ar-SA"/>
        </w:rPr>
        <w:t>The i</w:t>
      </w:r>
      <w:r w:rsidR="00CA31E6" w:rsidRPr="00D87FE5">
        <w:rPr>
          <w:rFonts w:eastAsia="Times New Roman"/>
          <w:b w:val="0"/>
          <w:color w:val="auto"/>
          <w:lang w:val="en-GB" w:eastAsia="ar-SA"/>
        </w:rPr>
        <w:t xml:space="preserve">ncremental net benefits from </w:t>
      </w:r>
      <w:r w:rsidRPr="00D87FE5">
        <w:rPr>
          <w:rFonts w:eastAsia="Times New Roman"/>
          <w:b w:val="0"/>
          <w:color w:val="auto"/>
          <w:lang w:val="en-GB" w:eastAsia="ar-SA"/>
        </w:rPr>
        <w:t xml:space="preserve">the agricultural production support </w:t>
      </w:r>
      <w:r w:rsidR="00CA31E6" w:rsidRPr="00D87FE5">
        <w:rPr>
          <w:rFonts w:eastAsia="Times New Roman"/>
          <w:b w:val="0"/>
          <w:color w:val="auto"/>
          <w:lang w:val="en-GB" w:eastAsia="ar-SA"/>
        </w:rPr>
        <w:t>component have been mainly generated by two types of investments: (</w:t>
      </w:r>
      <w:r w:rsidR="000B066D">
        <w:rPr>
          <w:rFonts w:eastAsia="Times New Roman"/>
          <w:b w:val="0"/>
          <w:color w:val="auto"/>
          <w:lang w:val="en-GB" w:eastAsia="ar-SA"/>
        </w:rPr>
        <w:t>a</w:t>
      </w:r>
      <w:r w:rsidR="00CA31E6" w:rsidRPr="00D87FE5">
        <w:rPr>
          <w:rFonts w:eastAsia="Times New Roman"/>
          <w:b w:val="0"/>
          <w:color w:val="auto"/>
          <w:lang w:val="en-GB" w:eastAsia="ar-SA"/>
        </w:rPr>
        <w:t xml:space="preserve">) agricultural </w:t>
      </w:r>
      <w:r>
        <w:rPr>
          <w:rFonts w:eastAsia="Times New Roman"/>
          <w:b w:val="0"/>
          <w:color w:val="auto"/>
          <w:lang w:val="en-GB" w:eastAsia="ar-SA"/>
        </w:rPr>
        <w:t xml:space="preserve">advice </w:t>
      </w:r>
      <w:r w:rsidR="00CA31E6" w:rsidRPr="00D87FE5">
        <w:rPr>
          <w:rFonts w:eastAsia="Times New Roman"/>
          <w:b w:val="0"/>
          <w:color w:val="auto"/>
          <w:lang w:val="en-GB" w:eastAsia="ar-SA"/>
        </w:rPr>
        <w:t>and (</w:t>
      </w:r>
      <w:r w:rsidR="000B066D">
        <w:rPr>
          <w:rFonts w:eastAsia="Times New Roman"/>
          <w:b w:val="0"/>
          <w:color w:val="auto"/>
          <w:lang w:val="en-GB" w:eastAsia="ar-SA"/>
        </w:rPr>
        <w:t>b</w:t>
      </w:r>
      <w:r w:rsidR="00CA31E6" w:rsidRPr="00D87FE5">
        <w:rPr>
          <w:rFonts w:eastAsia="Times New Roman"/>
          <w:b w:val="0"/>
          <w:color w:val="auto"/>
          <w:lang w:val="en-GB" w:eastAsia="ar-SA"/>
        </w:rPr>
        <w:t xml:space="preserve">) </w:t>
      </w:r>
      <w:r>
        <w:rPr>
          <w:rFonts w:eastAsia="Times New Roman"/>
          <w:b w:val="0"/>
          <w:color w:val="auto"/>
          <w:lang w:val="en-GB" w:eastAsia="ar-SA"/>
        </w:rPr>
        <w:t>AGR</w:t>
      </w:r>
      <w:r w:rsidR="00F70F6F">
        <w:rPr>
          <w:rFonts w:eastAsia="Times New Roman"/>
          <w:b w:val="0"/>
          <w:color w:val="auto"/>
          <w:lang w:val="en-GB" w:eastAsia="ar-SA"/>
        </w:rPr>
        <w:t>s</w:t>
      </w:r>
      <w:r w:rsidR="00CA31E6" w:rsidRPr="00D87FE5">
        <w:rPr>
          <w:rFonts w:eastAsia="Times New Roman"/>
          <w:b w:val="0"/>
          <w:color w:val="auto"/>
          <w:lang w:val="en-GB" w:eastAsia="ar-SA"/>
        </w:rPr>
        <w:t xml:space="preserve">. </w:t>
      </w:r>
      <w:r w:rsidR="000B066D">
        <w:rPr>
          <w:rFonts w:eastAsia="Times New Roman"/>
          <w:b w:val="0"/>
          <w:color w:val="auto"/>
          <w:lang w:val="en-GB" w:eastAsia="ar-SA"/>
        </w:rPr>
        <w:t>The r</w:t>
      </w:r>
      <w:r>
        <w:rPr>
          <w:rFonts w:eastAsia="Times New Roman"/>
          <w:b w:val="0"/>
          <w:color w:val="auto"/>
          <w:lang w:val="en-GB" w:eastAsia="ar-SA"/>
        </w:rPr>
        <w:t xml:space="preserve">esults are </w:t>
      </w:r>
      <w:r w:rsidR="00175DDF">
        <w:rPr>
          <w:rFonts w:eastAsia="Times New Roman"/>
          <w:b w:val="0"/>
          <w:color w:val="auto"/>
          <w:lang w:val="en-GB" w:eastAsia="ar-SA"/>
        </w:rPr>
        <w:t>given in the following paragraphs.</w:t>
      </w:r>
    </w:p>
    <w:p w:rsidR="00D87FE5" w:rsidRPr="00D87FE5" w:rsidRDefault="00CD08D1" w:rsidP="00CA7C43">
      <w:pPr>
        <w:pStyle w:val="ListParagraph"/>
        <w:numPr>
          <w:ilvl w:val="0"/>
          <w:numId w:val="19"/>
        </w:numPr>
        <w:spacing w:after="240"/>
        <w:ind w:left="0" w:firstLine="0"/>
        <w:contextualSpacing w:val="0"/>
        <w:jc w:val="both"/>
        <w:rPr>
          <w:b w:val="0"/>
          <w:bCs/>
          <w:color w:val="auto"/>
          <w:szCs w:val="22"/>
        </w:rPr>
      </w:pPr>
      <w:r w:rsidRPr="00D87FE5">
        <w:rPr>
          <w:rFonts w:eastAsia="Times New Roman"/>
          <w:color w:val="auto"/>
          <w:lang w:val="en-GB" w:eastAsia="ar-SA"/>
        </w:rPr>
        <w:t>Agricultural advice</w:t>
      </w:r>
      <w:r w:rsidR="000B066D">
        <w:rPr>
          <w:rFonts w:eastAsia="Times New Roman"/>
          <w:color w:val="auto"/>
          <w:lang w:val="en-GB" w:eastAsia="ar-SA"/>
        </w:rPr>
        <w:t>.</w:t>
      </w:r>
      <w:r w:rsidRPr="00D87FE5">
        <w:rPr>
          <w:rFonts w:eastAsia="Times New Roman"/>
          <w:b w:val="0"/>
          <w:color w:val="auto"/>
          <w:lang w:val="en-GB" w:eastAsia="ar-SA"/>
        </w:rPr>
        <w:t xml:space="preserve"> For livestock, the approach resulted in increased productivity and improved reproduction parameters</w:t>
      </w:r>
      <w:r w:rsidR="000B066D">
        <w:rPr>
          <w:rFonts w:eastAsia="Times New Roman"/>
          <w:b w:val="0"/>
          <w:color w:val="auto"/>
          <w:lang w:val="en-GB" w:eastAsia="ar-SA"/>
        </w:rPr>
        <w:t xml:space="preserve"> and</w:t>
      </w:r>
      <w:r w:rsidRPr="00D87FE5">
        <w:rPr>
          <w:rFonts w:eastAsia="Times New Roman"/>
          <w:b w:val="0"/>
          <w:color w:val="auto"/>
          <w:lang w:val="en-GB" w:eastAsia="ar-SA"/>
        </w:rPr>
        <w:t xml:space="preserve"> feed and </w:t>
      </w:r>
      <w:r w:rsidRPr="00CA7C43">
        <w:rPr>
          <w:b w:val="0"/>
          <w:bCs/>
          <w:color w:val="auto"/>
          <w:szCs w:val="22"/>
        </w:rPr>
        <w:t>sanitary</w:t>
      </w:r>
      <w:r w:rsidRPr="00D87FE5">
        <w:rPr>
          <w:rFonts w:eastAsia="Times New Roman"/>
          <w:b w:val="0"/>
          <w:color w:val="auto"/>
          <w:lang w:val="en-GB" w:eastAsia="ar-SA"/>
        </w:rPr>
        <w:t xml:space="preserve"> management of the herd: +36 percent (or 2</w:t>
      </w:r>
      <w:r w:rsidR="00227F2A">
        <w:rPr>
          <w:rFonts w:eastAsia="Times New Roman"/>
          <w:b w:val="0"/>
          <w:color w:val="auto"/>
          <w:lang w:val="en-GB" w:eastAsia="ar-SA"/>
        </w:rPr>
        <w:t>,</w:t>
      </w:r>
      <w:r w:rsidRPr="00D87FE5">
        <w:rPr>
          <w:rFonts w:eastAsia="Times New Roman"/>
          <w:b w:val="0"/>
          <w:color w:val="auto"/>
          <w:lang w:val="en-GB" w:eastAsia="ar-SA"/>
        </w:rPr>
        <w:t xml:space="preserve">206 l) for annual average milk production per cow (all breeds). </w:t>
      </w:r>
      <w:r w:rsidR="000B066D">
        <w:rPr>
          <w:rFonts w:eastAsia="Times New Roman"/>
          <w:b w:val="0"/>
          <w:color w:val="auto"/>
          <w:lang w:val="en-GB" w:eastAsia="ar-SA"/>
        </w:rPr>
        <w:t>Though it is a g</w:t>
      </w:r>
      <w:r w:rsidRPr="00D87FE5">
        <w:rPr>
          <w:rFonts w:eastAsia="Times New Roman"/>
          <w:b w:val="0"/>
          <w:color w:val="auto"/>
          <w:lang w:val="en-GB" w:eastAsia="ar-SA"/>
        </w:rPr>
        <w:t>ood result for the activity if compared to the situation of reference, it is</w:t>
      </w:r>
      <w:r w:rsidR="000B066D">
        <w:rPr>
          <w:rFonts w:eastAsia="Times New Roman"/>
          <w:b w:val="0"/>
          <w:color w:val="auto"/>
          <w:lang w:val="en-GB" w:eastAsia="ar-SA"/>
        </w:rPr>
        <w:t>,</w:t>
      </w:r>
      <w:r w:rsidRPr="00D87FE5">
        <w:rPr>
          <w:rFonts w:eastAsia="Times New Roman"/>
          <w:b w:val="0"/>
          <w:color w:val="auto"/>
          <w:lang w:val="en-GB" w:eastAsia="ar-SA"/>
        </w:rPr>
        <w:t xml:space="preserve"> however</w:t>
      </w:r>
      <w:r w:rsidR="000B066D">
        <w:rPr>
          <w:rFonts w:eastAsia="Times New Roman"/>
          <w:b w:val="0"/>
          <w:color w:val="auto"/>
          <w:lang w:val="en-GB" w:eastAsia="ar-SA"/>
        </w:rPr>
        <w:t>,</w:t>
      </w:r>
      <w:r w:rsidRPr="00D87FE5">
        <w:rPr>
          <w:rFonts w:eastAsia="Times New Roman"/>
          <w:b w:val="0"/>
          <w:color w:val="auto"/>
          <w:lang w:val="en-GB" w:eastAsia="ar-SA"/>
        </w:rPr>
        <w:t xml:space="preserve"> about 20 percent below the national average. This result could be explained by underperfo</w:t>
      </w:r>
      <w:r w:rsidRPr="00D87FE5">
        <w:rPr>
          <w:rFonts w:eastAsia="Times New Roman"/>
          <w:b w:val="0"/>
          <w:color w:val="auto"/>
          <w:lang w:val="en-GB" w:eastAsia="ar-SA"/>
        </w:rPr>
        <w:t xml:space="preserve">rmance of crossbreeds and local breeds. </w:t>
      </w:r>
      <w:r w:rsidR="000B066D">
        <w:rPr>
          <w:rFonts w:eastAsia="Times New Roman"/>
          <w:b w:val="0"/>
          <w:color w:val="auto"/>
          <w:lang w:val="en-GB" w:eastAsia="ar-SA"/>
        </w:rPr>
        <w:t>The c</w:t>
      </w:r>
      <w:r w:rsidRPr="00D87FE5">
        <w:rPr>
          <w:rFonts w:eastAsia="Times New Roman"/>
          <w:b w:val="0"/>
          <w:color w:val="auto"/>
          <w:lang w:val="en-GB" w:eastAsia="ar-SA"/>
        </w:rPr>
        <w:t>ost-benefit analysis</w:t>
      </w:r>
      <w:r w:rsidR="000B066D">
        <w:rPr>
          <w:rFonts w:eastAsia="Times New Roman"/>
          <w:b w:val="0"/>
          <w:color w:val="auto"/>
          <w:lang w:val="en-GB" w:eastAsia="ar-SA"/>
        </w:rPr>
        <w:t>,</w:t>
      </w:r>
      <w:r w:rsidRPr="00D87FE5">
        <w:rPr>
          <w:rFonts w:eastAsia="Times New Roman"/>
          <w:b w:val="0"/>
          <w:color w:val="auto"/>
          <w:lang w:val="en-GB" w:eastAsia="ar-SA"/>
        </w:rPr>
        <w:t xml:space="preserve"> conducted by 33 livestock consultants</w:t>
      </w:r>
      <w:r w:rsidR="000B066D">
        <w:rPr>
          <w:rFonts w:eastAsia="Times New Roman"/>
          <w:b w:val="0"/>
          <w:color w:val="auto"/>
          <w:lang w:val="en-GB" w:eastAsia="ar-SA"/>
        </w:rPr>
        <w:t>,</w:t>
      </w:r>
      <w:r w:rsidRPr="00D87FE5">
        <w:rPr>
          <w:rFonts w:eastAsia="Times New Roman"/>
          <w:b w:val="0"/>
          <w:color w:val="auto"/>
          <w:lang w:val="en-GB" w:eastAsia="ar-SA"/>
        </w:rPr>
        <w:t xml:space="preserve"> presents an average annual incremental net benefit of </w:t>
      </w:r>
      <w:r w:rsidR="00227F2A">
        <w:rPr>
          <w:rFonts w:eastAsia="Times New Roman"/>
          <w:b w:val="0"/>
          <w:color w:val="auto"/>
          <w:lang w:val="en-GB" w:eastAsia="ar-SA"/>
        </w:rPr>
        <w:t>TND</w:t>
      </w:r>
      <w:r w:rsidR="000B066D">
        <w:rPr>
          <w:rFonts w:eastAsia="Times New Roman"/>
          <w:b w:val="0"/>
          <w:color w:val="auto"/>
          <w:lang w:val="en-GB" w:eastAsia="ar-SA"/>
        </w:rPr>
        <w:t xml:space="preserve"> </w:t>
      </w:r>
      <w:r w:rsidRPr="00D87FE5">
        <w:rPr>
          <w:rFonts w:eastAsia="Times New Roman"/>
          <w:b w:val="0"/>
          <w:color w:val="auto"/>
          <w:lang w:val="en-GB" w:eastAsia="ar-SA"/>
        </w:rPr>
        <w:t xml:space="preserve">585 </w:t>
      </w:r>
      <w:r w:rsidR="00227F2A">
        <w:rPr>
          <w:rFonts w:eastAsia="Times New Roman"/>
          <w:b w:val="0"/>
          <w:color w:val="auto"/>
          <w:lang w:val="en-GB" w:eastAsia="ar-SA"/>
        </w:rPr>
        <w:t xml:space="preserve">per </w:t>
      </w:r>
      <w:r w:rsidRPr="00D87FE5">
        <w:rPr>
          <w:rFonts w:eastAsia="Times New Roman"/>
          <w:b w:val="0"/>
          <w:color w:val="auto"/>
          <w:lang w:val="en-GB" w:eastAsia="ar-SA"/>
        </w:rPr>
        <w:t xml:space="preserve">head. </w:t>
      </w:r>
      <w:r w:rsidR="000B066D">
        <w:rPr>
          <w:rFonts w:eastAsia="Times New Roman"/>
          <w:b w:val="0"/>
          <w:color w:val="auto"/>
          <w:lang w:val="en-GB" w:eastAsia="ar-SA"/>
        </w:rPr>
        <w:lastRenderedPageBreak/>
        <w:t>Over the lifetime of the p</w:t>
      </w:r>
      <w:r w:rsidR="000B066D" w:rsidRPr="00D87FE5">
        <w:rPr>
          <w:rFonts w:eastAsia="Times New Roman"/>
          <w:b w:val="0"/>
          <w:color w:val="auto"/>
          <w:lang w:val="en-GB" w:eastAsia="ar-SA"/>
        </w:rPr>
        <w:t>roject</w:t>
      </w:r>
      <w:r w:rsidR="00175DDF">
        <w:rPr>
          <w:rFonts w:eastAsia="Times New Roman"/>
          <w:b w:val="0"/>
          <w:color w:val="auto"/>
          <w:lang w:val="en-GB" w:eastAsia="ar-SA"/>
        </w:rPr>
        <w:t>,</w:t>
      </w:r>
      <w:r w:rsidR="000B066D" w:rsidRPr="00D87FE5">
        <w:rPr>
          <w:rFonts w:eastAsia="Times New Roman"/>
          <w:b w:val="0"/>
          <w:color w:val="auto"/>
          <w:lang w:val="en-GB" w:eastAsia="ar-SA"/>
        </w:rPr>
        <w:t xml:space="preserve"> </w:t>
      </w:r>
      <w:r w:rsidRPr="00D87FE5">
        <w:rPr>
          <w:rFonts w:eastAsia="Times New Roman"/>
          <w:b w:val="0"/>
          <w:color w:val="auto"/>
          <w:lang w:val="en-GB" w:eastAsia="ar-SA"/>
        </w:rPr>
        <w:t xml:space="preserve">800 farmers were supported. Analysis of the </w:t>
      </w:r>
      <w:r w:rsidRPr="00D87FE5">
        <w:rPr>
          <w:rFonts w:eastAsia="Times New Roman"/>
          <w:b w:val="0"/>
          <w:color w:val="auto"/>
          <w:lang w:val="en-GB" w:eastAsia="ar-SA"/>
        </w:rPr>
        <w:t xml:space="preserve">crop production, </w:t>
      </w:r>
      <w:r w:rsidRPr="00D87FE5">
        <w:rPr>
          <w:b w:val="0"/>
          <w:color w:val="auto"/>
        </w:rPr>
        <w:t xml:space="preserve">based on crop budgets prepared by ODESYPANO, shows incremental net benefits per hectare ranging between </w:t>
      </w:r>
      <w:r w:rsidR="00227F2A">
        <w:rPr>
          <w:b w:val="0"/>
          <w:color w:val="auto"/>
        </w:rPr>
        <w:t>TND</w:t>
      </w:r>
      <w:r w:rsidR="000B066D">
        <w:rPr>
          <w:b w:val="0"/>
          <w:color w:val="auto"/>
        </w:rPr>
        <w:t xml:space="preserve"> </w:t>
      </w:r>
      <w:r w:rsidRPr="00D87FE5">
        <w:rPr>
          <w:b w:val="0"/>
          <w:color w:val="auto"/>
        </w:rPr>
        <w:t xml:space="preserve">50 for leguminous species, </w:t>
      </w:r>
      <w:r w:rsidR="00227F2A">
        <w:rPr>
          <w:b w:val="0"/>
          <w:color w:val="auto"/>
        </w:rPr>
        <w:t>TND</w:t>
      </w:r>
      <w:r w:rsidR="000B066D">
        <w:rPr>
          <w:b w:val="0"/>
          <w:color w:val="auto"/>
        </w:rPr>
        <w:t xml:space="preserve"> </w:t>
      </w:r>
      <w:r w:rsidRPr="00D87FE5">
        <w:rPr>
          <w:b w:val="0"/>
          <w:color w:val="auto"/>
        </w:rPr>
        <w:t xml:space="preserve">100 for wheat and </w:t>
      </w:r>
      <w:r w:rsidR="00227F2A">
        <w:rPr>
          <w:b w:val="0"/>
          <w:color w:val="auto"/>
        </w:rPr>
        <w:t>TND</w:t>
      </w:r>
      <w:r w:rsidR="000B066D">
        <w:rPr>
          <w:b w:val="0"/>
          <w:color w:val="auto"/>
        </w:rPr>
        <w:t xml:space="preserve"> </w:t>
      </w:r>
      <w:r w:rsidRPr="00D87FE5">
        <w:rPr>
          <w:b w:val="0"/>
          <w:color w:val="auto"/>
        </w:rPr>
        <w:t>260 for olives, which demonstrate</w:t>
      </w:r>
      <w:r w:rsidR="00175DDF">
        <w:rPr>
          <w:b w:val="0"/>
          <w:color w:val="auto"/>
        </w:rPr>
        <w:t>s</w:t>
      </w:r>
      <w:r w:rsidRPr="00D87FE5">
        <w:rPr>
          <w:b w:val="0"/>
          <w:color w:val="auto"/>
        </w:rPr>
        <w:t xml:space="preserve"> that </w:t>
      </w:r>
      <w:r w:rsidR="000B066D">
        <w:rPr>
          <w:b w:val="0"/>
          <w:color w:val="auto"/>
        </w:rPr>
        <w:t xml:space="preserve">the </w:t>
      </w:r>
      <w:r w:rsidRPr="00D87FE5">
        <w:rPr>
          <w:b w:val="0"/>
          <w:color w:val="auto"/>
        </w:rPr>
        <w:t>project activities have been finan</w:t>
      </w:r>
      <w:r w:rsidRPr="00D87FE5">
        <w:rPr>
          <w:b w:val="0"/>
          <w:color w:val="auto"/>
        </w:rPr>
        <w:t>cially profitable for the project participants. Overall, there has been a notable increase in yields (+25 percent for wheat, +27 percent for olive</w:t>
      </w:r>
      <w:r w:rsidR="000B066D">
        <w:rPr>
          <w:b w:val="0"/>
          <w:color w:val="auto"/>
        </w:rPr>
        <w:t>,</w:t>
      </w:r>
      <w:r w:rsidRPr="00D87FE5">
        <w:rPr>
          <w:b w:val="0"/>
          <w:color w:val="auto"/>
        </w:rPr>
        <w:t xml:space="preserve"> and</w:t>
      </w:r>
      <w:r w:rsidR="00227F2A">
        <w:rPr>
          <w:b w:val="0"/>
          <w:color w:val="auto"/>
        </w:rPr>
        <w:t xml:space="preserve"> +</w:t>
      </w:r>
      <w:r w:rsidRPr="00D87FE5">
        <w:rPr>
          <w:b w:val="0"/>
          <w:color w:val="auto"/>
        </w:rPr>
        <w:t>13 percent for fodder crops).</w:t>
      </w:r>
    </w:p>
    <w:p w:rsidR="00E25DF4" w:rsidRPr="00E25DF4" w:rsidRDefault="00CD08D1" w:rsidP="00CA7C43">
      <w:pPr>
        <w:pStyle w:val="ListParagraph"/>
        <w:numPr>
          <w:ilvl w:val="0"/>
          <w:numId w:val="19"/>
        </w:numPr>
        <w:spacing w:after="240"/>
        <w:ind w:left="0" w:firstLine="0"/>
        <w:contextualSpacing w:val="0"/>
        <w:jc w:val="both"/>
        <w:rPr>
          <w:b w:val="0"/>
          <w:bCs/>
          <w:color w:val="auto"/>
          <w:szCs w:val="22"/>
        </w:rPr>
      </w:pPr>
      <w:r w:rsidRPr="007C10C3">
        <w:rPr>
          <w:rFonts w:eastAsia="Times New Roman"/>
          <w:color w:val="auto"/>
          <w:lang w:val="en-GB" w:eastAsia="ar-SA"/>
        </w:rPr>
        <w:t>AGRs</w:t>
      </w:r>
      <w:r w:rsidR="000B066D" w:rsidRPr="007C10C3">
        <w:rPr>
          <w:rFonts w:eastAsia="Times New Roman"/>
          <w:color w:val="auto"/>
          <w:lang w:val="en-GB" w:eastAsia="ar-SA"/>
        </w:rPr>
        <w:t>.</w:t>
      </w:r>
      <w:r w:rsidRPr="00D87FE5">
        <w:rPr>
          <w:rFonts w:eastAsia="Times New Roman"/>
          <w:b w:val="0"/>
          <w:color w:val="auto"/>
          <w:lang w:val="en-GB" w:eastAsia="ar-SA"/>
        </w:rPr>
        <w:t xml:space="preserve"> </w:t>
      </w:r>
    </w:p>
    <w:p w:rsidR="00E25DF4" w:rsidRPr="00E25DF4" w:rsidRDefault="00CD08D1" w:rsidP="00E25DF4">
      <w:pPr>
        <w:pStyle w:val="ListParagraph"/>
        <w:numPr>
          <w:ilvl w:val="0"/>
          <w:numId w:val="22"/>
        </w:numPr>
        <w:spacing w:after="240"/>
        <w:ind w:left="1195" w:hanging="475"/>
        <w:contextualSpacing w:val="0"/>
        <w:jc w:val="both"/>
        <w:rPr>
          <w:b w:val="0"/>
          <w:bCs/>
          <w:color w:val="auto"/>
          <w:szCs w:val="22"/>
        </w:rPr>
      </w:pPr>
      <w:r w:rsidRPr="007C10C3">
        <w:rPr>
          <w:rFonts w:eastAsia="Times New Roman"/>
          <w:color w:val="auto"/>
          <w:lang w:val="en-GB" w:eastAsia="ar-SA"/>
        </w:rPr>
        <w:t>Microprojects.</w:t>
      </w:r>
      <w:r w:rsidRPr="00D87FE5">
        <w:rPr>
          <w:rFonts w:eastAsia="Times New Roman"/>
          <w:b w:val="0"/>
          <w:color w:val="auto"/>
          <w:lang w:val="en-GB" w:eastAsia="ar-SA"/>
        </w:rPr>
        <w:t xml:space="preserve"> </w:t>
      </w:r>
      <w:r w:rsidR="00FC3255">
        <w:rPr>
          <w:rFonts w:eastAsia="Times New Roman"/>
          <w:b w:val="0"/>
          <w:color w:val="auto"/>
          <w:lang w:val="en-GB" w:eastAsia="ar-SA"/>
        </w:rPr>
        <w:t>The a</w:t>
      </w:r>
      <w:r w:rsidRPr="00D87FE5">
        <w:rPr>
          <w:rFonts w:eastAsia="Times New Roman"/>
          <w:b w:val="0"/>
          <w:color w:val="auto"/>
          <w:lang w:val="en-GB" w:eastAsia="ar-SA"/>
        </w:rPr>
        <w:t>nalysis conducted ex</w:t>
      </w:r>
      <w:r w:rsidR="00FC3255">
        <w:rPr>
          <w:rFonts w:eastAsia="Times New Roman"/>
          <w:b w:val="0"/>
          <w:color w:val="auto"/>
          <w:lang w:val="en-GB" w:eastAsia="ar-SA"/>
        </w:rPr>
        <w:t xml:space="preserve"> </w:t>
      </w:r>
      <w:r w:rsidRPr="00D87FE5">
        <w:rPr>
          <w:rFonts w:eastAsia="Times New Roman"/>
          <w:b w:val="0"/>
          <w:color w:val="auto"/>
          <w:lang w:val="en-GB" w:eastAsia="ar-SA"/>
        </w:rPr>
        <w:t xml:space="preserve">ante considered three </w:t>
      </w:r>
      <w:r w:rsidRPr="00D87FE5">
        <w:rPr>
          <w:rFonts w:eastAsia="Times New Roman"/>
          <w:b w:val="0"/>
          <w:color w:val="auto"/>
          <w:lang w:val="en-GB" w:eastAsia="ar-SA"/>
        </w:rPr>
        <w:t>types of activities: (i) beekeeping, (ii) livestock husbandry (</w:t>
      </w:r>
      <w:r w:rsidRPr="00CA7C43">
        <w:rPr>
          <w:b w:val="0"/>
          <w:bCs/>
          <w:color w:val="auto"/>
          <w:szCs w:val="22"/>
        </w:rPr>
        <w:t>milk</w:t>
      </w:r>
      <w:r w:rsidRPr="00D87FE5">
        <w:rPr>
          <w:rFonts w:eastAsia="Times New Roman"/>
          <w:b w:val="0"/>
          <w:color w:val="auto"/>
          <w:lang w:val="en-GB" w:eastAsia="ar-SA"/>
        </w:rPr>
        <w:t xml:space="preserve"> cows)</w:t>
      </w:r>
      <w:r w:rsidR="00FC3255">
        <w:rPr>
          <w:rFonts w:eastAsia="Times New Roman"/>
          <w:b w:val="0"/>
          <w:color w:val="auto"/>
          <w:lang w:val="en-GB" w:eastAsia="ar-SA"/>
        </w:rPr>
        <w:t>,</w:t>
      </w:r>
      <w:r w:rsidRPr="00D87FE5">
        <w:rPr>
          <w:rFonts w:eastAsia="Times New Roman"/>
          <w:b w:val="0"/>
          <w:color w:val="auto"/>
          <w:lang w:val="en-GB" w:eastAsia="ar-SA"/>
        </w:rPr>
        <w:t xml:space="preserve"> and (iii) carpet making. At the end of the project, the assessment of </w:t>
      </w:r>
      <w:r w:rsidR="00670CED">
        <w:rPr>
          <w:rFonts w:eastAsia="Times New Roman"/>
          <w:b w:val="0"/>
          <w:color w:val="auto"/>
          <w:lang w:val="en-GB" w:eastAsia="ar-SA"/>
        </w:rPr>
        <w:t>AGR</w:t>
      </w:r>
      <w:r w:rsidRPr="00D87FE5">
        <w:rPr>
          <w:rFonts w:eastAsia="Times New Roman"/>
          <w:b w:val="0"/>
          <w:color w:val="auto"/>
          <w:lang w:val="en-GB" w:eastAsia="ar-SA"/>
        </w:rPr>
        <w:t xml:space="preserve"> conducted by ODESYPANO shows that beekeeping was the most demanded activity (46 percent), followed by avicu</w:t>
      </w:r>
      <w:r w:rsidRPr="00D87FE5">
        <w:rPr>
          <w:rFonts w:eastAsia="Times New Roman"/>
          <w:b w:val="0"/>
          <w:color w:val="auto"/>
          <w:lang w:val="en-GB" w:eastAsia="ar-SA"/>
        </w:rPr>
        <w:t>lture (32 percent)</w:t>
      </w:r>
      <w:r w:rsidR="00FC3255">
        <w:rPr>
          <w:rFonts w:eastAsia="Times New Roman"/>
          <w:b w:val="0"/>
          <w:color w:val="auto"/>
          <w:lang w:val="en-GB" w:eastAsia="ar-SA"/>
        </w:rPr>
        <w:t>,</w:t>
      </w:r>
      <w:r w:rsidRPr="00D87FE5">
        <w:rPr>
          <w:rFonts w:eastAsia="Times New Roman"/>
          <w:b w:val="0"/>
          <w:color w:val="auto"/>
          <w:lang w:val="en-GB" w:eastAsia="ar-SA"/>
        </w:rPr>
        <w:t xml:space="preserve"> and sheep fattening (11 percent). </w:t>
      </w:r>
      <w:r w:rsidR="00D87FE5">
        <w:rPr>
          <w:rFonts w:eastAsia="Times New Roman"/>
          <w:b w:val="0"/>
          <w:color w:val="auto"/>
          <w:lang w:val="en-GB" w:eastAsia="ar-SA"/>
        </w:rPr>
        <w:t xml:space="preserve">Ten </w:t>
      </w:r>
      <w:r w:rsidRPr="00D87FE5">
        <w:rPr>
          <w:rFonts w:eastAsia="Times New Roman"/>
          <w:b w:val="0"/>
          <w:color w:val="auto"/>
          <w:lang w:val="en-GB" w:eastAsia="ar-SA"/>
        </w:rPr>
        <w:t xml:space="preserve">activity budgets </w:t>
      </w:r>
      <w:r w:rsidR="00D87FE5">
        <w:rPr>
          <w:rFonts w:eastAsia="Times New Roman"/>
          <w:b w:val="0"/>
          <w:color w:val="auto"/>
          <w:lang w:val="en-GB" w:eastAsia="ar-SA"/>
        </w:rPr>
        <w:t>(</w:t>
      </w:r>
      <w:r w:rsidR="00227F2A">
        <w:rPr>
          <w:rFonts w:eastAsia="Times New Roman"/>
          <w:b w:val="0"/>
          <w:color w:val="auto"/>
          <w:lang w:val="en-GB" w:eastAsia="ar-SA"/>
        </w:rPr>
        <w:t>four</w:t>
      </w:r>
      <w:r w:rsidRPr="00D87FE5">
        <w:rPr>
          <w:rFonts w:eastAsia="Times New Roman"/>
          <w:b w:val="0"/>
          <w:color w:val="auto"/>
          <w:lang w:val="en-GB" w:eastAsia="ar-SA"/>
        </w:rPr>
        <w:t xml:space="preserve"> for beekeeping, </w:t>
      </w:r>
      <w:r w:rsidR="00227F2A">
        <w:rPr>
          <w:rFonts w:eastAsia="Times New Roman"/>
          <w:b w:val="0"/>
          <w:color w:val="auto"/>
          <w:lang w:val="en-GB" w:eastAsia="ar-SA"/>
        </w:rPr>
        <w:t>five</w:t>
      </w:r>
      <w:r w:rsidRPr="00D87FE5">
        <w:rPr>
          <w:rFonts w:eastAsia="Times New Roman"/>
          <w:b w:val="0"/>
          <w:color w:val="auto"/>
          <w:lang w:val="en-GB" w:eastAsia="ar-SA"/>
        </w:rPr>
        <w:t xml:space="preserve"> for aviculture</w:t>
      </w:r>
      <w:r w:rsidR="00FC3255">
        <w:rPr>
          <w:rFonts w:eastAsia="Times New Roman"/>
          <w:b w:val="0"/>
          <w:color w:val="auto"/>
          <w:lang w:val="en-GB" w:eastAsia="ar-SA"/>
        </w:rPr>
        <w:t>,</w:t>
      </w:r>
      <w:r w:rsidRPr="00D87FE5">
        <w:rPr>
          <w:rFonts w:eastAsia="Times New Roman"/>
          <w:b w:val="0"/>
          <w:color w:val="auto"/>
          <w:lang w:val="en-GB" w:eastAsia="ar-SA"/>
        </w:rPr>
        <w:t xml:space="preserve"> and </w:t>
      </w:r>
      <w:r w:rsidR="00227F2A">
        <w:rPr>
          <w:rFonts w:eastAsia="Times New Roman"/>
          <w:b w:val="0"/>
          <w:color w:val="auto"/>
          <w:lang w:val="en-GB" w:eastAsia="ar-SA"/>
        </w:rPr>
        <w:t>one</w:t>
      </w:r>
      <w:r w:rsidRPr="00D87FE5">
        <w:rPr>
          <w:rFonts w:eastAsia="Times New Roman"/>
          <w:b w:val="0"/>
          <w:color w:val="auto"/>
          <w:lang w:val="en-GB" w:eastAsia="ar-SA"/>
        </w:rPr>
        <w:t xml:space="preserve"> for sheep fattening) prepared ex</w:t>
      </w:r>
      <w:r w:rsidR="00FC3255">
        <w:rPr>
          <w:rFonts w:eastAsia="Times New Roman"/>
          <w:b w:val="0"/>
          <w:color w:val="auto"/>
          <w:lang w:val="en-GB" w:eastAsia="ar-SA"/>
        </w:rPr>
        <w:t xml:space="preserve"> </w:t>
      </w:r>
      <w:r w:rsidRPr="00D87FE5">
        <w:rPr>
          <w:rFonts w:eastAsia="Times New Roman"/>
          <w:b w:val="0"/>
          <w:color w:val="auto"/>
          <w:lang w:val="en-GB" w:eastAsia="ar-SA"/>
        </w:rPr>
        <w:t xml:space="preserve">post by ODESYPANO show an average annual incremental net benefit (in year 3) of about </w:t>
      </w:r>
      <w:r w:rsidR="00670CED">
        <w:rPr>
          <w:rFonts w:eastAsia="Times New Roman"/>
          <w:b w:val="0"/>
          <w:color w:val="auto"/>
          <w:lang w:val="en-GB" w:eastAsia="ar-SA"/>
        </w:rPr>
        <w:t>TND</w:t>
      </w:r>
      <w:r w:rsidR="00FC3255">
        <w:rPr>
          <w:rFonts w:eastAsia="Times New Roman"/>
          <w:b w:val="0"/>
          <w:color w:val="auto"/>
          <w:lang w:val="en-GB" w:eastAsia="ar-SA"/>
        </w:rPr>
        <w:t xml:space="preserve"> </w:t>
      </w:r>
      <w:r w:rsidRPr="00D87FE5">
        <w:rPr>
          <w:rFonts w:eastAsia="Times New Roman"/>
          <w:b w:val="0"/>
          <w:color w:val="auto"/>
          <w:lang w:val="en-GB" w:eastAsia="ar-SA"/>
        </w:rPr>
        <w:t>13</w:t>
      </w:r>
      <w:r w:rsidR="00670CED">
        <w:rPr>
          <w:rFonts w:eastAsia="Times New Roman"/>
          <w:b w:val="0"/>
          <w:color w:val="auto"/>
          <w:lang w:val="en-GB" w:eastAsia="ar-SA"/>
        </w:rPr>
        <w:t>,</w:t>
      </w:r>
      <w:r w:rsidRPr="00D87FE5">
        <w:rPr>
          <w:rFonts w:eastAsia="Times New Roman"/>
          <w:b w:val="0"/>
          <w:color w:val="auto"/>
          <w:lang w:val="en-GB" w:eastAsia="ar-SA"/>
        </w:rPr>
        <w:t xml:space="preserve">500 </w:t>
      </w:r>
      <w:r w:rsidRPr="00D87FE5">
        <w:rPr>
          <w:rFonts w:eastAsia="Times New Roman"/>
          <w:b w:val="0"/>
          <w:color w:val="auto"/>
          <w:lang w:val="en-GB" w:eastAsia="ar-SA"/>
        </w:rPr>
        <w:t xml:space="preserve">for beekeeping and aviculture and </w:t>
      </w:r>
      <w:r w:rsidR="00670CED">
        <w:rPr>
          <w:rFonts w:eastAsia="Times New Roman"/>
          <w:b w:val="0"/>
          <w:color w:val="auto"/>
          <w:lang w:val="en-GB" w:eastAsia="ar-SA"/>
        </w:rPr>
        <w:t>TND</w:t>
      </w:r>
      <w:r w:rsidR="00FC3255">
        <w:rPr>
          <w:rFonts w:eastAsia="Times New Roman"/>
          <w:b w:val="0"/>
          <w:color w:val="auto"/>
          <w:lang w:val="en-GB" w:eastAsia="ar-SA"/>
        </w:rPr>
        <w:t xml:space="preserve"> </w:t>
      </w:r>
      <w:r w:rsidRPr="00D87FE5">
        <w:rPr>
          <w:rFonts w:eastAsia="Times New Roman"/>
          <w:b w:val="0"/>
          <w:color w:val="auto"/>
          <w:lang w:val="en-GB" w:eastAsia="ar-SA"/>
        </w:rPr>
        <w:t>5</w:t>
      </w:r>
      <w:r w:rsidR="00670CED">
        <w:rPr>
          <w:rFonts w:eastAsia="Times New Roman"/>
          <w:b w:val="0"/>
          <w:color w:val="auto"/>
          <w:lang w:val="en-GB" w:eastAsia="ar-SA"/>
        </w:rPr>
        <w:t>,</w:t>
      </w:r>
      <w:r w:rsidRPr="00D87FE5">
        <w:rPr>
          <w:rFonts w:eastAsia="Times New Roman"/>
          <w:b w:val="0"/>
          <w:color w:val="auto"/>
          <w:lang w:val="en-GB" w:eastAsia="ar-SA"/>
        </w:rPr>
        <w:t>000 for sheep fattening. It is difficult to draw general conclusions from this study</w:t>
      </w:r>
      <w:r w:rsidR="00FC3255">
        <w:rPr>
          <w:rFonts w:eastAsia="Times New Roman"/>
          <w:b w:val="0"/>
          <w:color w:val="auto"/>
          <w:lang w:val="en-GB" w:eastAsia="ar-SA"/>
        </w:rPr>
        <w:t xml:space="preserve">. However, </w:t>
      </w:r>
      <w:r w:rsidRPr="00D87FE5">
        <w:rPr>
          <w:rFonts w:eastAsia="Times New Roman"/>
          <w:b w:val="0"/>
          <w:color w:val="auto"/>
          <w:lang w:val="en-GB" w:eastAsia="ar-SA"/>
        </w:rPr>
        <w:t>it shows that with proper management the reviewed projects are financially viable. To compare, a</w:t>
      </w:r>
      <w:r>
        <w:rPr>
          <w:rFonts w:eastAsia="Times New Roman"/>
          <w:b w:val="0"/>
          <w:color w:val="auto"/>
          <w:lang w:val="en-GB" w:eastAsia="ar-SA"/>
        </w:rPr>
        <w:t xml:space="preserve">n </w:t>
      </w:r>
      <w:r w:rsidRPr="00D87FE5">
        <w:rPr>
          <w:rFonts w:eastAsia="Times New Roman"/>
          <w:b w:val="0"/>
          <w:color w:val="auto"/>
          <w:lang w:val="en-GB" w:eastAsia="ar-SA"/>
        </w:rPr>
        <w:t>ex</w:t>
      </w:r>
      <w:r>
        <w:rPr>
          <w:rFonts w:eastAsia="Times New Roman"/>
          <w:b w:val="0"/>
          <w:color w:val="auto"/>
          <w:lang w:val="en-GB" w:eastAsia="ar-SA"/>
        </w:rPr>
        <w:t xml:space="preserve"> </w:t>
      </w:r>
      <w:r w:rsidRPr="00D87FE5">
        <w:rPr>
          <w:rFonts w:eastAsia="Times New Roman"/>
          <w:b w:val="0"/>
          <w:color w:val="auto"/>
          <w:lang w:val="en-GB" w:eastAsia="ar-SA"/>
        </w:rPr>
        <w:t xml:space="preserve">post cost-benefit </w:t>
      </w:r>
      <w:r w:rsidRPr="00D87FE5">
        <w:rPr>
          <w:rFonts w:eastAsia="Times New Roman"/>
          <w:b w:val="0"/>
          <w:color w:val="auto"/>
          <w:lang w:val="en-GB" w:eastAsia="ar-SA"/>
        </w:rPr>
        <w:t>analysis carried out in similar socioeconomic conditions for PGRN II</w:t>
      </w:r>
      <w:r>
        <w:rPr>
          <w:rStyle w:val="FootnoteReference"/>
          <w:rFonts w:eastAsia="Times New Roman"/>
          <w:b w:val="0"/>
          <w:color w:val="auto"/>
          <w:lang w:val="en-GB" w:eastAsia="ar-SA"/>
        </w:rPr>
        <w:footnoteReference w:id="13"/>
      </w:r>
      <w:r w:rsidRPr="00D87FE5">
        <w:rPr>
          <w:rFonts w:eastAsia="Times New Roman"/>
          <w:b w:val="0"/>
          <w:color w:val="auto"/>
          <w:lang w:val="en-GB" w:eastAsia="ar-SA"/>
        </w:rPr>
        <w:t xml:space="preserve"> show</w:t>
      </w:r>
      <w:r w:rsidR="00175DDF">
        <w:rPr>
          <w:rFonts w:eastAsia="Times New Roman"/>
          <w:b w:val="0"/>
          <w:color w:val="auto"/>
          <w:lang w:val="en-GB" w:eastAsia="ar-SA"/>
        </w:rPr>
        <w:t>s</w:t>
      </w:r>
      <w:r w:rsidRPr="00D87FE5">
        <w:rPr>
          <w:rFonts w:eastAsia="Times New Roman"/>
          <w:b w:val="0"/>
          <w:color w:val="auto"/>
          <w:lang w:val="en-GB" w:eastAsia="ar-SA"/>
        </w:rPr>
        <w:t xml:space="preserve"> more modest results (from a larger sample), with an incremental net benefit of about </w:t>
      </w:r>
      <w:r w:rsidR="00670CED">
        <w:rPr>
          <w:rFonts w:eastAsia="Times New Roman"/>
          <w:b w:val="0"/>
          <w:color w:val="auto"/>
          <w:lang w:val="en-GB" w:eastAsia="ar-SA"/>
        </w:rPr>
        <w:t>TND</w:t>
      </w:r>
      <w:r>
        <w:rPr>
          <w:rFonts w:eastAsia="Times New Roman"/>
          <w:b w:val="0"/>
          <w:color w:val="auto"/>
          <w:lang w:val="en-GB" w:eastAsia="ar-SA"/>
        </w:rPr>
        <w:t xml:space="preserve"> </w:t>
      </w:r>
      <w:r w:rsidRPr="00D87FE5">
        <w:rPr>
          <w:rFonts w:eastAsia="Times New Roman"/>
          <w:b w:val="0"/>
          <w:color w:val="auto"/>
          <w:lang w:val="en-GB" w:eastAsia="ar-SA"/>
        </w:rPr>
        <w:t>3</w:t>
      </w:r>
      <w:r w:rsidR="00670CED">
        <w:rPr>
          <w:rFonts w:eastAsia="Times New Roman"/>
          <w:b w:val="0"/>
          <w:color w:val="auto"/>
          <w:lang w:val="en-GB" w:eastAsia="ar-SA"/>
        </w:rPr>
        <w:t>,</w:t>
      </w:r>
      <w:r w:rsidRPr="00D87FE5">
        <w:rPr>
          <w:rFonts w:eastAsia="Times New Roman"/>
          <w:b w:val="0"/>
          <w:color w:val="auto"/>
          <w:lang w:val="en-GB" w:eastAsia="ar-SA"/>
        </w:rPr>
        <w:t xml:space="preserve">400 for beekeeping, </w:t>
      </w:r>
      <w:r w:rsidR="00670CED">
        <w:rPr>
          <w:rFonts w:eastAsia="Times New Roman"/>
          <w:b w:val="0"/>
          <w:color w:val="auto"/>
          <w:lang w:val="en-GB" w:eastAsia="ar-SA"/>
        </w:rPr>
        <w:t>TND</w:t>
      </w:r>
      <w:r>
        <w:rPr>
          <w:rFonts w:eastAsia="Times New Roman"/>
          <w:b w:val="0"/>
          <w:color w:val="auto"/>
          <w:lang w:val="en-GB" w:eastAsia="ar-SA"/>
        </w:rPr>
        <w:t xml:space="preserve"> </w:t>
      </w:r>
      <w:r w:rsidRPr="00D87FE5">
        <w:rPr>
          <w:rFonts w:eastAsia="Times New Roman"/>
          <w:b w:val="0"/>
          <w:color w:val="auto"/>
          <w:lang w:val="en-GB" w:eastAsia="ar-SA"/>
        </w:rPr>
        <w:t>1</w:t>
      </w:r>
      <w:r w:rsidR="00670CED">
        <w:rPr>
          <w:rFonts w:eastAsia="Times New Roman"/>
          <w:b w:val="0"/>
          <w:color w:val="auto"/>
          <w:lang w:val="en-GB" w:eastAsia="ar-SA"/>
        </w:rPr>
        <w:t>,</w:t>
      </w:r>
      <w:r w:rsidRPr="00D87FE5">
        <w:rPr>
          <w:rFonts w:eastAsia="Times New Roman"/>
          <w:b w:val="0"/>
          <w:color w:val="auto"/>
          <w:lang w:val="en-GB" w:eastAsia="ar-SA"/>
        </w:rPr>
        <w:t>000 for aviculture</w:t>
      </w:r>
      <w:r>
        <w:rPr>
          <w:rFonts w:eastAsia="Times New Roman"/>
          <w:b w:val="0"/>
          <w:color w:val="auto"/>
          <w:lang w:val="en-GB" w:eastAsia="ar-SA"/>
        </w:rPr>
        <w:t>,</w:t>
      </w:r>
      <w:r w:rsidRPr="00D87FE5">
        <w:rPr>
          <w:rFonts w:eastAsia="Times New Roman"/>
          <w:b w:val="0"/>
          <w:color w:val="auto"/>
          <w:lang w:val="en-GB" w:eastAsia="ar-SA"/>
        </w:rPr>
        <w:t xml:space="preserve"> and </w:t>
      </w:r>
      <w:r w:rsidR="00670CED">
        <w:rPr>
          <w:rFonts w:eastAsia="Times New Roman"/>
          <w:b w:val="0"/>
          <w:color w:val="auto"/>
          <w:lang w:val="en-GB" w:eastAsia="ar-SA"/>
        </w:rPr>
        <w:t>TND</w:t>
      </w:r>
      <w:r>
        <w:rPr>
          <w:rFonts w:eastAsia="Times New Roman"/>
          <w:b w:val="0"/>
          <w:color w:val="auto"/>
          <w:lang w:val="en-GB" w:eastAsia="ar-SA"/>
        </w:rPr>
        <w:t xml:space="preserve"> </w:t>
      </w:r>
      <w:r w:rsidRPr="00D87FE5">
        <w:rPr>
          <w:rFonts w:eastAsia="Times New Roman"/>
          <w:b w:val="0"/>
          <w:color w:val="auto"/>
          <w:lang w:val="en-GB" w:eastAsia="ar-SA"/>
        </w:rPr>
        <w:t>1</w:t>
      </w:r>
      <w:r w:rsidR="00670CED">
        <w:rPr>
          <w:rFonts w:eastAsia="Times New Roman"/>
          <w:b w:val="0"/>
          <w:color w:val="auto"/>
          <w:lang w:val="en-GB" w:eastAsia="ar-SA"/>
        </w:rPr>
        <w:t>,</w:t>
      </w:r>
      <w:r w:rsidRPr="00D87FE5">
        <w:rPr>
          <w:rFonts w:eastAsia="Times New Roman"/>
          <w:b w:val="0"/>
          <w:color w:val="auto"/>
          <w:lang w:val="en-GB" w:eastAsia="ar-SA"/>
        </w:rPr>
        <w:t xml:space="preserve">800 for sheep fattening. </w:t>
      </w:r>
      <w:r w:rsidR="00670CED">
        <w:rPr>
          <w:rFonts w:eastAsia="Times New Roman"/>
          <w:b w:val="0"/>
          <w:color w:val="auto"/>
          <w:lang w:val="en-GB" w:eastAsia="ar-SA"/>
        </w:rPr>
        <w:t xml:space="preserve">In total, </w:t>
      </w:r>
      <w:r w:rsidRPr="00D87FE5">
        <w:rPr>
          <w:rFonts w:eastAsia="Times New Roman"/>
          <w:b w:val="0"/>
          <w:color w:val="auto"/>
          <w:lang w:val="en-GB" w:eastAsia="ar-SA"/>
        </w:rPr>
        <w:t xml:space="preserve">863 </w:t>
      </w:r>
      <w:r w:rsidR="00670CED">
        <w:rPr>
          <w:rFonts w:eastAsia="Times New Roman"/>
          <w:b w:val="0"/>
          <w:color w:val="auto"/>
          <w:lang w:val="en-GB" w:eastAsia="ar-SA"/>
        </w:rPr>
        <w:t>AGRs</w:t>
      </w:r>
      <w:r w:rsidRPr="00D87FE5">
        <w:rPr>
          <w:rFonts w:eastAsia="Times New Roman"/>
          <w:b w:val="0"/>
          <w:color w:val="auto"/>
          <w:lang w:val="en-GB" w:eastAsia="ar-SA"/>
        </w:rPr>
        <w:t xml:space="preserve"> were supported by the </w:t>
      </w:r>
      <w:r>
        <w:rPr>
          <w:rFonts w:eastAsia="Times New Roman"/>
          <w:b w:val="0"/>
          <w:color w:val="auto"/>
          <w:lang w:val="en-GB" w:eastAsia="ar-SA"/>
        </w:rPr>
        <w:t>p</w:t>
      </w:r>
      <w:r w:rsidRPr="00D87FE5">
        <w:rPr>
          <w:rFonts w:eastAsia="Times New Roman"/>
          <w:b w:val="0"/>
          <w:color w:val="auto"/>
          <w:lang w:val="en-GB" w:eastAsia="ar-SA"/>
        </w:rPr>
        <w:t>roject. Most of the</w:t>
      </w:r>
      <w:r w:rsidR="00670CED">
        <w:rPr>
          <w:rFonts w:eastAsia="Times New Roman"/>
          <w:b w:val="0"/>
          <w:color w:val="auto"/>
          <w:lang w:val="en-GB" w:eastAsia="ar-SA"/>
        </w:rPr>
        <w:t>m</w:t>
      </w:r>
      <w:r w:rsidRPr="00D87FE5">
        <w:rPr>
          <w:rFonts w:eastAsia="Times New Roman"/>
          <w:b w:val="0"/>
          <w:color w:val="auto"/>
          <w:lang w:val="en-GB" w:eastAsia="ar-SA"/>
        </w:rPr>
        <w:t xml:space="preserve"> (92 percent) were created in 2015 and continue to function in 2017, at the end of the project. Given </w:t>
      </w:r>
      <w:r w:rsidR="00175DDF">
        <w:rPr>
          <w:rFonts w:eastAsia="Times New Roman"/>
          <w:b w:val="0"/>
          <w:color w:val="auto"/>
          <w:lang w:val="en-GB" w:eastAsia="ar-SA"/>
        </w:rPr>
        <w:t>the</w:t>
      </w:r>
      <w:r w:rsidR="00175DDF" w:rsidRPr="00D87FE5">
        <w:rPr>
          <w:rFonts w:eastAsia="Times New Roman"/>
          <w:b w:val="0"/>
          <w:color w:val="auto"/>
          <w:lang w:val="en-GB" w:eastAsia="ar-SA"/>
        </w:rPr>
        <w:t xml:space="preserve"> </w:t>
      </w:r>
      <w:r w:rsidRPr="00D87FE5">
        <w:rPr>
          <w:rFonts w:eastAsia="Times New Roman"/>
          <w:b w:val="0"/>
          <w:color w:val="auto"/>
          <w:lang w:val="en-GB" w:eastAsia="ar-SA"/>
        </w:rPr>
        <w:t xml:space="preserve">late start of the </w:t>
      </w:r>
      <w:r w:rsidR="00670CED">
        <w:rPr>
          <w:rFonts w:eastAsia="Times New Roman"/>
          <w:b w:val="0"/>
          <w:color w:val="auto"/>
          <w:lang w:val="en-GB" w:eastAsia="ar-SA"/>
        </w:rPr>
        <w:t>AGR</w:t>
      </w:r>
      <w:r w:rsidRPr="00D87FE5">
        <w:rPr>
          <w:rFonts w:eastAsia="Times New Roman"/>
          <w:b w:val="0"/>
          <w:color w:val="auto"/>
          <w:lang w:val="en-GB" w:eastAsia="ar-SA"/>
        </w:rPr>
        <w:t xml:space="preserve"> subcomponent, it will be difficult to evaluate the long-term sustainabilit</w:t>
      </w:r>
      <w:r w:rsidRPr="00D87FE5">
        <w:rPr>
          <w:rFonts w:eastAsia="Times New Roman"/>
          <w:b w:val="0"/>
          <w:color w:val="auto"/>
          <w:lang w:val="en-GB" w:eastAsia="ar-SA"/>
        </w:rPr>
        <w:t>y of these results.</w:t>
      </w:r>
      <w:r w:rsidR="00D87FE5">
        <w:rPr>
          <w:rFonts w:eastAsia="Times New Roman"/>
          <w:b w:val="0"/>
          <w:color w:val="auto"/>
          <w:lang w:val="en-GB" w:eastAsia="ar-SA"/>
        </w:rPr>
        <w:t xml:space="preserve"> </w:t>
      </w:r>
    </w:p>
    <w:p w:rsidR="00D87FE5" w:rsidRPr="00D87FE5" w:rsidRDefault="00CD08D1" w:rsidP="00E25DF4">
      <w:pPr>
        <w:pStyle w:val="ListParagraph"/>
        <w:numPr>
          <w:ilvl w:val="0"/>
          <w:numId w:val="22"/>
        </w:numPr>
        <w:spacing w:after="240"/>
        <w:ind w:left="1195" w:hanging="475"/>
        <w:contextualSpacing w:val="0"/>
        <w:jc w:val="both"/>
        <w:rPr>
          <w:b w:val="0"/>
          <w:bCs/>
          <w:color w:val="auto"/>
          <w:szCs w:val="22"/>
        </w:rPr>
      </w:pPr>
      <w:r w:rsidRPr="007C10C3">
        <w:rPr>
          <w:rFonts w:eastAsia="Times New Roman"/>
          <w:color w:val="auto"/>
          <w:lang w:val="en-GB" w:eastAsia="ar-SA"/>
        </w:rPr>
        <w:t>Rural microenterprises.</w:t>
      </w:r>
      <w:r w:rsidRPr="00D87FE5">
        <w:rPr>
          <w:rFonts w:eastAsia="Times New Roman"/>
          <w:b w:val="0"/>
          <w:color w:val="auto"/>
          <w:lang w:val="en-GB" w:eastAsia="ar-SA"/>
        </w:rPr>
        <w:t xml:space="preserve"> PNO4 provided assistance to four microenterprises: one essential oil extraction unit, one grinding unit of red pepper and spices, and two poultry farms. Business plans prepared ex</w:t>
      </w:r>
      <w:r w:rsidR="00305564">
        <w:rPr>
          <w:rFonts w:eastAsia="Times New Roman"/>
          <w:b w:val="0"/>
          <w:color w:val="auto"/>
          <w:lang w:val="en-GB" w:eastAsia="ar-SA"/>
        </w:rPr>
        <w:t xml:space="preserve"> </w:t>
      </w:r>
      <w:r w:rsidRPr="00D87FE5">
        <w:rPr>
          <w:rFonts w:eastAsia="Times New Roman"/>
          <w:b w:val="0"/>
          <w:color w:val="auto"/>
          <w:lang w:val="en-GB" w:eastAsia="ar-SA"/>
        </w:rPr>
        <w:t xml:space="preserve">ante by ODESYPANO present </w:t>
      </w:r>
      <w:r w:rsidR="00305564">
        <w:rPr>
          <w:rFonts w:eastAsia="Times New Roman"/>
          <w:b w:val="0"/>
          <w:color w:val="auto"/>
          <w:lang w:val="en-GB" w:eastAsia="ar-SA"/>
        </w:rPr>
        <w:t>a financial internal rate of return (</w:t>
      </w:r>
      <w:r w:rsidRPr="00D87FE5">
        <w:rPr>
          <w:rFonts w:eastAsia="Times New Roman"/>
          <w:b w:val="0"/>
          <w:color w:val="auto"/>
          <w:lang w:val="en-GB" w:eastAsia="ar-SA"/>
        </w:rPr>
        <w:t>FIRR</w:t>
      </w:r>
      <w:r w:rsidR="00305564">
        <w:rPr>
          <w:rFonts w:eastAsia="Times New Roman"/>
          <w:b w:val="0"/>
          <w:color w:val="auto"/>
          <w:lang w:val="en-GB" w:eastAsia="ar-SA"/>
        </w:rPr>
        <w:t>)</w:t>
      </w:r>
      <w:r w:rsidRPr="00D87FE5">
        <w:rPr>
          <w:rFonts w:eastAsia="Times New Roman"/>
          <w:b w:val="0"/>
          <w:color w:val="auto"/>
          <w:lang w:val="en-GB" w:eastAsia="ar-SA"/>
        </w:rPr>
        <w:t xml:space="preserve"> of 44 percent, </w:t>
      </w:r>
      <w:r w:rsidR="00305564" w:rsidRPr="0001663F">
        <w:rPr>
          <w:b w:val="0"/>
          <w:color w:val="auto"/>
        </w:rPr>
        <w:t>net present value</w:t>
      </w:r>
      <w:r w:rsidR="00305564" w:rsidRPr="00D87FE5">
        <w:rPr>
          <w:rFonts w:eastAsia="Times New Roman"/>
          <w:b w:val="0"/>
          <w:color w:val="auto"/>
          <w:lang w:val="en-GB" w:eastAsia="ar-SA"/>
        </w:rPr>
        <w:t xml:space="preserve"> </w:t>
      </w:r>
      <w:r w:rsidR="00305564">
        <w:rPr>
          <w:rFonts w:eastAsia="Times New Roman"/>
          <w:b w:val="0"/>
          <w:color w:val="auto"/>
          <w:lang w:val="en-GB" w:eastAsia="ar-SA"/>
        </w:rPr>
        <w:t>(</w:t>
      </w:r>
      <w:r w:rsidRPr="00D87FE5">
        <w:rPr>
          <w:rFonts w:eastAsia="Times New Roman"/>
          <w:b w:val="0"/>
          <w:color w:val="auto"/>
          <w:lang w:val="en-GB" w:eastAsia="ar-SA"/>
        </w:rPr>
        <w:t>NPV</w:t>
      </w:r>
      <w:r w:rsidR="00305564">
        <w:rPr>
          <w:rFonts w:eastAsia="Times New Roman"/>
          <w:b w:val="0"/>
          <w:color w:val="auto"/>
          <w:lang w:val="en-GB" w:eastAsia="ar-SA"/>
        </w:rPr>
        <w:t>)</w:t>
      </w:r>
      <w:r w:rsidRPr="00D87FE5">
        <w:rPr>
          <w:rFonts w:eastAsia="Times New Roman"/>
          <w:b w:val="0"/>
          <w:color w:val="auto"/>
          <w:lang w:val="en-GB" w:eastAsia="ar-SA"/>
        </w:rPr>
        <w:t xml:space="preserve"> of </w:t>
      </w:r>
      <w:r w:rsidR="004E7B00">
        <w:rPr>
          <w:rFonts w:eastAsia="Times New Roman"/>
          <w:b w:val="0"/>
          <w:color w:val="auto"/>
          <w:lang w:val="en-GB" w:eastAsia="ar-SA"/>
        </w:rPr>
        <w:t>TND</w:t>
      </w:r>
      <w:r w:rsidR="00305564">
        <w:rPr>
          <w:rFonts w:eastAsia="Times New Roman"/>
          <w:b w:val="0"/>
          <w:color w:val="auto"/>
          <w:lang w:val="en-GB" w:eastAsia="ar-SA"/>
        </w:rPr>
        <w:t xml:space="preserve"> </w:t>
      </w:r>
      <w:r w:rsidRPr="00D87FE5">
        <w:rPr>
          <w:rFonts w:eastAsia="Times New Roman"/>
          <w:b w:val="0"/>
          <w:color w:val="auto"/>
          <w:lang w:val="en-GB" w:eastAsia="ar-SA"/>
        </w:rPr>
        <w:t>27</w:t>
      </w:r>
      <w:r w:rsidR="004E7B00">
        <w:rPr>
          <w:rFonts w:eastAsia="Times New Roman"/>
          <w:b w:val="0"/>
          <w:color w:val="auto"/>
          <w:lang w:val="en-GB" w:eastAsia="ar-SA"/>
        </w:rPr>
        <w:t>,</w:t>
      </w:r>
      <w:r w:rsidRPr="00D87FE5">
        <w:rPr>
          <w:rFonts w:eastAsia="Times New Roman"/>
          <w:b w:val="0"/>
          <w:color w:val="auto"/>
          <w:lang w:val="en-GB" w:eastAsia="ar-SA"/>
        </w:rPr>
        <w:t xml:space="preserve">946 and a payback period of </w:t>
      </w:r>
      <w:r w:rsidR="00305564">
        <w:rPr>
          <w:rFonts w:eastAsia="Times New Roman"/>
          <w:b w:val="0"/>
          <w:color w:val="auto"/>
          <w:lang w:val="en-GB" w:eastAsia="ar-SA"/>
        </w:rPr>
        <w:t>four</w:t>
      </w:r>
      <w:r w:rsidRPr="00D87FE5">
        <w:rPr>
          <w:rFonts w:eastAsia="Times New Roman"/>
          <w:b w:val="0"/>
          <w:color w:val="auto"/>
          <w:lang w:val="en-GB" w:eastAsia="ar-SA"/>
        </w:rPr>
        <w:t xml:space="preserve"> years for </w:t>
      </w:r>
      <w:r w:rsidR="00305564">
        <w:rPr>
          <w:rFonts w:eastAsia="Times New Roman"/>
          <w:b w:val="0"/>
          <w:color w:val="auto"/>
          <w:lang w:val="en-GB" w:eastAsia="ar-SA"/>
        </w:rPr>
        <w:t xml:space="preserve">the </w:t>
      </w:r>
      <w:r w:rsidRPr="00D87FE5">
        <w:rPr>
          <w:rFonts w:eastAsia="Times New Roman"/>
          <w:b w:val="0"/>
          <w:color w:val="auto"/>
          <w:lang w:val="en-GB" w:eastAsia="ar-SA"/>
        </w:rPr>
        <w:t xml:space="preserve">grinding unit; </w:t>
      </w:r>
      <w:r w:rsidR="00305564">
        <w:rPr>
          <w:rFonts w:eastAsia="Times New Roman"/>
          <w:b w:val="0"/>
          <w:color w:val="auto"/>
          <w:lang w:val="en-GB" w:eastAsia="ar-SA"/>
        </w:rPr>
        <w:t xml:space="preserve">an </w:t>
      </w:r>
      <w:r w:rsidRPr="00D87FE5">
        <w:rPr>
          <w:rFonts w:eastAsia="Times New Roman"/>
          <w:b w:val="0"/>
          <w:color w:val="auto"/>
          <w:lang w:val="en-GB" w:eastAsia="ar-SA"/>
        </w:rPr>
        <w:t xml:space="preserve">FIRR of 39 percent, NPV of </w:t>
      </w:r>
      <w:r w:rsidR="004E7B00">
        <w:rPr>
          <w:rFonts w:eastAsia="Times New Roman"/>
          <w:b w:val="0"/>
          <w:color w:val="auto"/>
          <w:lang w:val="en-GB" w:eastAsia="ar-SA"/>
        </w:rPr>
        <w:t>TND</w:t>
      </w:r>
      <w:r w:rsidR="00305564">
        <w:rPr>
          <w:rFonts w:eastAsia="Times New Roman"/>
          <w:b w:val="0"/>
          <w:color w:val="auto"/>
          <w:lang w:val="en-GB" w:eastAsia="ar-SA"/>
        </w:rPr>
        <w:t xml:space="preserve"> </w:t>
      </w:r>
      <w:r w:rsidRPr="00D87FE5">
        <w:rPr>
          <w:rFonts w:eastAsia="Times New Roman"/>
          <w:b w:val="0"/>
          <w:color w:val="auto"/>
          <w:lang w:val="en-GB" w:eastAsia="ar-SA"/>
        </w:rPr>
        <w:t>73</w:t>
      </w:r>
      <w:r w:rsidR="004E7B00">
        <w:rPr>
          <w:rFonts w:eastAsia="Times New Roman"/>
          <w:b w:val="0"/>
          <w:color w:val="auto"/>
          <w:lang w:val="en-GB" w:eastAsia="ar-SA"/>
        </w:rPr>
        <w:t>,</w:t>
      </w:r>
      <w:r w:rsidRPr="00D87FE5">
        <w:rPr>
          <w:rFonts w:eastAsia="Times New Roman"/>
          <w:b w:val="0"/>
          <w:color w:val="auto"/>
          <w:lang w:val="en-GB" w:eastAsia="ar-SA"/>
        </w:rPr>
        <w:t>547</w:t>
      </w:r>
      <w:r w:rsidR="00305564">
        <w:rPr>
          <w:rFonts w:eastAsia="Times New Roman"/>
          <w:b w:val="0"/>
          <w:color w:val="auto"/>
          <w:lang w:val="en-GB" w:eastAsia="ar-SA"/>
        </w:rPr>
        <w:t>,</w:t>
      </w:r>
      <w:r w:rsidRPr="00D87FE5">
        <w:rPr>
          <w:rFonts w:eastAsia="Times New Roman"/>
          <w:b w:val="0"/>
          <w:color w:val="auto"/>
          <w:lang w:val="en-GB" w:eastAsia="ar-SA"/>
        </w:rPr>
        <w:t xml:space="preserve"> </w:t>
      </w:r>
      <w:r w:rsidR="00227F2A">
        <w:rPr>
          <w:rFonts w:eastAsia="Times New Roman"/>
          <w:b w:val="0"/>
          <w:color w:val="auto"/>
          <w:lang w:val="en-GB" w:eastAsia="ar-SA"/>
        </w:rPr>
        <w:t>and a payback period of four</w:t>
      </w:r>
      <w:r w:rsidRPr="00D87FE5">
        <w:rPr>
          <w:rFonts w:eastAsia="Times New Roman"/>
          <w:b w:val="0"/>
          <w:color w:val="auto"/>
          <w:lang w:val="en-GB" w:eastAsia="ar-SA"/>
        </w:rPr>
        <w:t xml:space="preserve"> years for </w:t>
      </w:r>
      <w:r w:rsidR="00305564">
        <w:rPr>
          <w:rFonts w:eastAsia="Times New Roman"/>
          <w:b w:val="0"/>
          <w:color w:val="auto"/>
          <w:lang w:val="en-GB" w:eastAsia="ar-SA"/>
        </w:rPr>
        <w:t xml:space="preserve">the </w:t>
      </w:r>
      <w:r w:rsidRPr="00D87FE5">
        <w:rPr>
          <w:rFonts w:eastAsia="Times New Roman"/>
          <w:b w:val="0"/>
          <w:color w:val="auto"/>
          <w:lang w:val="en-GB" w:eastAsia="ar-SA"/>
        </w:rPr>
        <w:t>oil extracting unit</w:t>
      </w:r>
      <w:r w:rsidR="004E7B00">
        <w:rPr>
          <w:rFonts w:eastAsia="Times New Roman"/>
          <w:b w:val="0"/>
          <w:color w:val="auto"/>
          <w:lang w:val="en-GB" w:eastAsia="ar-SA"/>
        </w:rPr>
        <w:t xml:space="preserve">; and </w:t>
      </w:r>
      <w:r w:rsidR="00305564">
        <w:rPr>
          <w:rFonts w:eastAsia="Times New Roman"/>
          <w:b w:val="0"/>
          <w:color w:val="auto"/>
          <w:lang w:val="en-GB" w:eastAsia="ar-SA"/>
        </w:rPr>
        <w:t xml:space="preserve">an </w:t>
      </w:r>
      <w:r w:rsidRPr="00D87FE5">
        <w:rPr>
          <w:rFonts w:eastAsia="Times New Roman"/>
          <w:b w:val="0"/>
          <w:color w:val="auto"/>
          <w:lang w:val="en-GB" w:eastAsia="ar-SA"/>
        </w:rPr>
        <w:t xml:space="preserve">FIRR of 35 percent, NPV of </w:t>
      </w:r>
      <w:r w:rsidR="004E7B00">
        <w:rPr>
          <w:rFonts w:eastAsia="Times New Roman"/>
          <w:b w:val="0"/>
          <w:color w:val="auto"/>
          <w:lang w:val="en-GB" w:eastAsia="ar-SA"/>
        </w:rPr>
        <w:t>TND</w:t>
      </w:r>
      <w:r w:rsidR="00305564">
        <w:rPr>
          <w:rFonts w:eastAsia="Times New Roman"/>
          <w:b w:val="0"/>
          <w:color w:val="auto"/>
          <w:lang w:val="en-GB" w:eastAsia="ar-SA"/>
        </w:rPr>
        <w:t xml:space="preserve"> </w:t>
      </w:r>
      <w:r w:rsidRPr="00D87FE5">
        <w:rPr>
          <w:rFonts w:eastAsia="Times New Roman"/>
          <w:b w:val="0"/>
          <w:color w:val="auto"/>
          <w:lang w:val="en-GB" w:eastAsia="ar-SA"/>
        </w:rPr>
        <w:t>23</w:t>
      </w:r>
      <w:r w:rsidR="004E7B00">
        <w:rPr>
          <w:rFonts w:eastAsia="Times New Roman"/>
          <w:b w:val="0"/>
          <w:color w:val="auto"/>
          <w:lang w:val="en-GB" w:eastAsia="ar-SA"/>
        </w:rPr>
        <w:t>,</w:t>
      </w:r>
      <w:r w:rsidRPr="00D87FE5">
        <w:rPr>
          <w:rFonts w:eastAsia="Times New Roman"/>
          <w:b w:val="0"/>
          <w:color w:val="auto"/>
          <w:lang w:val="en-GB" w:eastAsia="ar-SA"/>
        </w:rPr>
        <w:t>732</w:t>
      </w:r>
      <w:r w:rsidR="00305564">
        <w:rPr>
          <w:rFonts w:eastAsia="Times New Roman"/>
          <w:b w:val="0"/>
          <w:color w:val="auto"/>
          <w:lang w:val="en-GB" w:eastAsia="ar-SA"/>
        </w:rPr>
        <w:t>,</w:t>
      </w:r>
      <w:r w:rsidRPr="00D87FE5">
        <w:rPr>
          <w:rFonts w:eastAsia="Times New Roman"/>
          <w:b w:val="0"/>
          <w:color w:val="auto"/>
          <w:lang w:val="en-GB" w:eastAsia="ar-SA"/>
        </w:rPr>
        <w:t xml:space="preserve"> and a payback period of </w:t>
      </w:r>
      <w:r w:rsidR="00227F2A">
        <w:rPr>
          <w:rFonts w:eastAsia="Times New Roman"/>
          <w:b w:val="0"/>
          <w:color w:val="auto"/>
          <w:lang w:val="en-GB" w:eastAsia="ar-SA"/>
        </w:rPr>
        <w:t>three</w:t>
      </w:r>
      <w:r w:rsidRPr="00D87FE5">
        <w:rPr>
          <w:rFonts w:eastAsia="Times New Roman"/>
          <w:b w:val="0"/>
          <w:color w:val="auto"/>
          <w:lang w:val="en-GB" w:eastAsia="ar-SA"/>
        </w:rPr>
        <w:t xml:space="preserve"> years for poultry farms</w:t>
      </w:r>
      <w:r w:rsidR="00305564">
        <w:rPr>
          <w:rFonts w:eastAsia="Times New Roman"/>
          <w:b w:val="0"/>
          <w:color w:val="auto"/>
          <w:lang w:val="en-GB" w:eastAsia="ar-SA"/>
        </w:rPr>
        <w:t>—</w:t>
      </w:r>
      <w:r w:rsidRPr="00D87FE5">
        <w:rPr>
          <w:rFonts w:eastAsia="Times New Roman"/>
          <w:b w:val="0"/>
          <w:color w:val="auto"/>
          <w:lang w:val="en-GB" w:eastAsia="ar-SA"/>
        </w:rPr>
        <w:t xml:space="preserve">for an investment of </w:t>
      </w:r>
      <w:r w:rsidR="004E7B00">
        <w:rPr>
          <w:rFonts w:eastAsia="Times New Roman"/>
          <w:b w:val="0"/>
          <w:color w:val="auto"/>
          <w:lang w:val="en-GB" w:eastAsia="ar-SA"/>
        </w:rPr>
        <w:t>TND</w:t>
      </w:r>
      <w:r w:rsidR="00305564">
        <w:rPr>
          <w:rFonts w:eastAsia="Times New Roman"/>
          <w:b w:val="0"/>
          <w:color w:val="auto"/>
          <w:lang w:val="en-GB" w:eastAsia="ar-SA"/>
        </w:rPr>
        <w:t xml:space="preserve"> </w:t>
      </w:r>
      <w:r w:rsidRPr="00D87FE5">
        <w:rPr>
          <w:rFonts w:eastAsia="Times New Roman"/>
          <w:b w:val="0"/>
          <w:color w:val="auto"/>
          <w:lang w:val="en-GB" w:eastAsia="ar-SA"/>
        </w:rPr>
        <w:t>100</w:t>
      </w:r>
      <w:r w:rsidR="004E7B00">
        <w:rPr>
          <w:rFonts w:eastAsia="Times New Roman"/>
          <w:b w:val="0"/>
          <w:color w:val="auto"/>
          <w:lang w:val="en-GB" w:eastAsia="ar-SA"/>
        </w:rPr>
        <w:t>,</w:t>
      </w:r>
      <w:r w:rsidRPr="00D87FE5">
        <w:rPr>
          <w:rFonts w:eastAsia="Times New Roman"/>
          <w:b w:val="0"/>
          <w:color w:val="auto"/>
          <w:lang w:val="en-GB" w:eastAsia="ar-SA"/>
        </w:rPr>
        <w:t>000 maximum per project. Given the absence of data related to the profitability of these enterprises ex</w:t>
      </w:r>
      <w:r w:rsidR="00305564">
        <w:rPr>
          <w:rFonts w:eastAsia="Times New Roman"/>
          <w:b w:val="0"/>
          <w:color w:val="auto"/>
          <w:lang w:val="en-GB" w:eastAsia="ar-SA"/>
        </w:rPr>
        <w:t xml:space="preserve"> </w:t>
      </w:r>
      <w:r w:rsidRPr="00D87FE5">
        <w:rPr>
          <w:rFonts w:eastAsia="Times New Roman"/>
          <w:b w:val="0"/>
          <w:color w:val="auto"/>
          <w:lang w:val="en-GB" w:eastAsia="ar-SA"/>
        </w:rPr>
        <w:t>post, there was no an</w:t>
      </w:r>
      <w:r w:rsidRPr="00D87FE5">
        <w:rPr>
          <w:rFonts w:eastAsia="Times New Roman"/>
          <w:b w:val="0"/>
          <w:color w:val="auto"/>
          <w:lang w:val="en-GB" w:eastAsia="ar-SA"/>
        </w:rPr>
        <w:t>alysis carried out at the end of the project.</w:t>
      </w:r>
      <w:r w:rsidR="008C7836">
        <w:rPr>
          <w:rFonts w:eastAsia="Times New Roman"/>
          <w:b w:val="0"/>
          <w:color w:val="auto"/>
          <w:lang w:val="en-GB" w:eastAsia="ar-SA"/>
        </w:rPr>
        <w:t xml:space="preserve"> </w:t>
      </w:r>
    </w:p>
    <w:p w:rsidR="00D87FE5" w:rsidRPr="00D87FE5" w:rsidRDefault="00CD08D1" w:rsidP="00CA7C43">
      <w:pPr>
        <w:pStyle w:val="ListParagraph"/>
        <w:numPr>
          <w:ilvl w:val="0"/>
          <w:numId w:val="19"/>
        </w:numPr>
        <w:spacing w:after="240"/>
        <w:ind w:left="0" w:firstLine="0"/>
        <w:contextualSpacing w:val="0"/>
        <w:jc w:val="both"/>
        <w:rPr>
          <w:b w:val="0"/>
          <w:bCs/>
          <w:color w:val="auto"/>
          <w:szCs w:val="22"/>
        </w:rPr>
      </w:pPr>
      <w:r w:rsidRPr="00D87FE5">
        <w:rPr>
          <w:rFonts w:eastAsia="Times New Roman"/>
          <w:color w:val="auto"/>
          <w:lang w:val="en-GB" w:eastAsia="ar-SA"/>
        </w:rPr>
        <w:t>Economic analysis</w:t>
      </w:r>
      <w:r w:rsidR="00305564">
        <w:rPr>
          <w:rFonts w:eastAsia="Times New Roman"/>
          <w:color w:val="auto"/>
          <w:lang w:val="en-GB" w:eastAsia="ar-SA"/>
        </w:rPr>
        <w:t>.</w:t>
      </w:r>
      <w:r w:rsidRPr="00D87FE5">
        <w:rPr>
          <w:rFonts w:eastAsia="Times New Roman"/>
          <w:b w:val="0"/>
          <w:color w:val="auto"/>
          <w:lang w:val="en-GB" w:eastAsia="ar-SA"/>
        </w:rPr>
        <w:t xml:space="preserve"> The e</w:t>
      </w:r>
      <w:r w:rsidR="00CA31E6" w:rsidRPr="00D87FE5">
        <w:rPr>
          <w:rFonts w:eastAsia="Times New Roman"/>
          <w:b w:val="0"/>
          <w:color w:val="auto"/>
          <w:lang w:val="en-GB" w:eastAsia="ar-SA"/>
        </w:rPr>
        <w:t xml:space="preserve">conomic assessment of the </w:t>
      </w:r>
      <w:r w:rsidR="00305564">
        <w:rPr>
          <w:rFonts w:eastAsia="Times New Roman"/>
          <w:b w:val="0"/>
          <w:color w:val="auto"/>
          <w:lang w:val="en-GB" w:eastAsia="ar-SA"/>
        </w:rPr>
        <w:t>p</w:t>
      </w:r>
      <w:r w:rsidR="00CA31E6" w:rsidRPr="00D87FE5">
        <w:rPr>
          <w:rFonts w:eastAsia="Times New Roman"/>
          <w:b w:val="0"/>
          <w:color w:val="auto"/>
          <w:lang w:val="en-GB" w:eastAsia="ar-SA"/>
        </w:rPr>
        <w:t>roject investments is structured as follows: (</w:t>
      </w:r>
      <w:r w:rsidR="00305564">
        <w:rPr>
          <w:rFonts w:eastAsia="Times New Roman"/>
          <w:b w:val="0"/>
          <w:color w:val="auto"/>
          <w:lang w:val="en-GB" w:eastAsia="ar-SA"/>
        </w:rPr>
        <w:t>a</w:t>
      </w:r>
      <w:r w:rsidR="00CA31E6" w:rsidRPr="00D87FE5">
        <w:rPr>
          <w:rFonts w:eastAsia="Times New Roman"/>
          <w:b w:val="0"/>
          <w:color w:val="auto"/>
          <w:lang w:val="en-GB" w:eastAsia="ar-SA"/>
        </w:rPr>
        <w:t xml:space="preserve">) presentation of economic benefits per activity (mainly for </w:t>
      </w:r>
      <w:r w:rsidR="00305564">
        <w:rPr>
          <w:rFonts w:eastAsia="Times New Roman"/>
          <w:b w:val="0"/>
          <w:color w:val="auto"/>
          <w:lang w:val="en-GB" w:eastAsia="ar-SA"/>
        </w:rPr>
        <w:t>C</w:t>
      </w:r>
      <w:r w:rsidR="00CA31E6" w:rsidRPr="00D87FE5">
        <w:rPr>
          <w:rFonts w:eastAsia="Times New Roman"/>
          <w:b w:val="0"/>
          <w:color w:val="auto"/>
          <w:lang w:val="en-GB" w:eastAsia="ar-SA"/>
        </w:rPr>
        <w:t>omponents 3 and 4) an</w:t>
      </w:r>
      <w:r w:rsidR="00305564">
        <w:rPr>
          <w:rFonts w:eastAsia="Times New Roman"/>
          <w:b w:val="0"/>
          <w:color w:val="auto"/>
          <w:lang w:val="en-GB" w:eastAsia="ar-SA"/>
        </w:rPr>
        <w:t>d</w:t>
      </w:r>
      <w:r w:rsidR="00CA31E6" w:rsidRPr="00D87FE5">
        <w:rPr>
          <w:rFonts w:eastAsia="Times New Roman"/>
          <w:b w:val="0"/>
          <w:color w:val="auto"/>
          <w:lang w:val="en-GB" w:eastAsia="ar-SA"/>
        </w:rPr>
        <w:t xml:space="preserve"> (</w:t>
      </w:r>
      <w:r w:rsidR="00305564">
        <w:rPr>
          <w:rFonts w:eastAsia="Times New Roman"/>
          <w:b w:val="0"/>
          <w:color w:val="auto"/>
          <w:lang w:val="en-GB" w:eastAsia="ar-SA"/>
        </w:rPr>
        <w:t>b</w:t>
      </w:r>
      <w:r w:rsidR="00CA31E6" w:rsidRPr="00D87FE5">
        <w:rPr>
          <w:rFonts w:eastAsia="Times New Roman"/>
          <w:b w:val="0"/>
          <w:color w:val="auto"/>
          <w:lang w:val="en-GB" w:eastAsia="ar-SA"/>
        </w:rPr>
        <w:t xml:space="preserve">) analysis of the overall project. </w:t>
      </w:r>
      <w:r w:rsidR="00305564">
        <w:rPr>
          <w:rFonts w:eastAsia="Times New Roman"/>
          <w:b w:val="0"/>
          <w:color w:val="auto"/>
          <w:lang w:val="en-GB" w:eastAsia="ar-SA"/>
        </w:rPr>
        <w:t>The r</w:t>
      </w:r>
      <w:r w:rsidRPr="00D87FE5">
        <w:rPr>
          <w:rFonts w:eastAsia="Times New Roman"/>
          <w:b w:val="0"/>
          <w:color w:val="auto"/>
          <w:lang w:val="en-GB" w:eastAsia="ar-SA"/>
        </w:rPr>
        <w:t>esults are</w:t>
      </w:r>
      <w:r w:rsidR="00175DDF">
        <w:rPr>
          <w:rFonts w:eastAsia="Times New Roman"/>
          <w:b w:val="0"/>
          <w:color w:val="auto"/>
          <w:lang w:val="en-GB" w:eastAsia="ar-SA"/>
        </w:rPr>
        <w:t xml:space="preserve"> described in the following paragraphs.</w:t>
      </w:r>
    </w:p>
    <w:p w:rsidR="00D87FE5" w:rsidRPr="00D87FE5" w:rsidRDefault="00CD08D1" w:rsidP="00CA7C43">
      <w:pPr>
        <w:pStyle w:val="ListParagraph"/>
        <w:numPr>
          <w:ilvl w:val="0"/>
          <w:numId w:val="19"/>
        </w:numPr>
        <w:spacing w:after="240"/>
        <w:ind w:left="0" w:firstLine="0"/>
        <w:contextualSpacing w:val="0"/>
        <w:jc w:val="both"/>
        <w:rPr>
          <w:b w:val="0"/>
          <w:bCs/>
          <w:color w:val="auto"/>
          <w:szCs w:val="22"/>
        </w:rPr>
      </w:pPr>
      <w:r w:rsidRPr="00612D12">
        <w:rPr>
          <w:rFonts w:eastAsia="Times New Roman"/>
          <w:color w:val="auto"/>
          <w:lang w:val="en-GB" w:eastAsia="ar-SA"/>
        </w:rPr>
        <w:t>Dry stone</w:t>
      </w:r>
      <w:r w:rsidRPr="00D87FE5">
        <w:rPr>
          <w:rFonts w:eastAsia="Times New Roman"/>
          <w:color w:val="auto"/>
          <w:lang w:val="en-GB" w:eastAsia="ar-SA"/>
        </w:rPr>
        <w:t xml:space="preserve"> thresholds and gabions</w:t>
      </w:r>
      <w:r w:rsidRPr="00D87FE5">
        <w:rPr>
          <w:rFonts w:eastAsia="Times New Roman"/>
          <w:b w:val="0"/>
          <w:color w:val="auto"/>
          <w:lang w:val="en-GB" w:eastAsia="ar-SA"/>
        </w:rPr>
        <w:t>. The</w:t>
      </w:r>
      <w:r w:rsidR="00612D12">
        <w:rPr>
          <w:rFonts w:eastAsia="Times New Roman"/>
          <w:b w:val="0"/>
          <w:color w:val="auto"/>
          <w:lang w:val="en-GB" w:eastAsia="ar-SA"/>
        </w:rPr>
        <w:t>se</w:t>
      </w:r>
      <w:r w:rsidRPr="00D87FE5">
        <w:rPr>
          <w:rFonts w:eastAsia="Times New Roman"/>
          <w:b w:val="0"/>
          <w:color w:val="auto"/>
          <w:lang w:val="en-GB" w:eastAsia="ar-SA"/>
        </w:rPr>
        <w:t xml:space="preserve"> have the effect of avoiding the loss of useful land within the watershed. The area of 1 ha corrected consists of treating abou</w:t>
      </w:r>
      <w:r w:rsidRPr="00D87FE5">
        <w:rPr>
          <w:rFonts w:eastAsia="Times New Roman"/>
          <w:b w:val="0"/>
          <w:color w:val="auto"/>
          <w:lang w:val="en-GB" w:eastAsia="ar-SA"/>
        </w:rPr>
        <w:t>t 300 m of gullies by dry stone thresholds with 10 thresholds of 3</w:t>
      </w:r>
      <w:r w:rsidR="00AB1EBA">
        <w:rPr>
          <w:rFonts w:eastAsia="Times New Roman"/>
          <w:b w:val="0"/>
          <w:color w:val="auto"/>
          <w:lang w:val="en-GB" w:eastAsia="ar-SA"/>
        </w:rPr>
        <w:t xml:space="preserve"> m</w:t>
      </w:r>
      <w:r w:rsidR="00AB1EBA" w:rsidRPr="007C10C3">
        <w:rPr>
          <w:rFonts w:eastAsia="Times New Roman"/>
          <w:b w:val="0"/>
          <w:color w:val="auto"/>
          <w:vertAlign w:val="superscript"/>
          <w:lang w:val="en-GB" w:eastAsia="ar-SA"/>
        </w:rPr>
        <w:t>3</w:t>
      </w:r>
      <w:r w:rsidRPr="00D87FE5">
        <w:rPr>
          <w:rFonts w:eastAsia="Times New Roman"/>
          <w:b w:val="0"/>
          <w:color w:val="auto"/>
          <w:lang w:val="en-GB" w:eastAsia="ar-SA"/>
        </w:rPr>
        <w:t xml:space="preserve"> or 30 </w:t>
      </w:r>
      <w:r w:rsidR="008B3044">
        <w:rPr>
          <w:rFonts w:eastAsia="Times New Roman"/>
          <w:b w:val="0"/>
          <w:color w:val="auto"/>
          <w:lang w:val="en-GB" w:eastAsia="ar-SA"/>
        </w:rPr>
        <w:t>m</w:t>
      </w:r>
      <w:r w:rsidR="008B3044" w:rsidRPr="00AB1EBA">
        <w:rPr>
          <w:rFonts w:eastAsia="Times New Roman"/>
          <w:b w:val="0"/>
          <w:color w:val="auto"/>
          <w:vertAlign w:val="superscript"/>
          <w:lang w:val="en-GB" w:eastAsia="ar-SA"/>
        </w:rPr>
        <w:t>3</w:t>
      </w:r>
      <w:r w:rsidR="004E7B00">
        <w:rPr>
          <w:rFonts w:eastAsia="Times New Roman"/>
          <w:b w:val="0"/>
          <w:color w:val="auto"/>
          <w:lang w:val="en-GB" w:eastAsia="ar-SA"/>
        </w:rPr>
        <w:t xml:space="preserve"> per </w:t>
      </w:r>
      <w:r w:rsidRPr="00D87FE5">
        <w:rPr>
          <w:rFonts w:eastAsia="Times New Roman"/>
          <w:b w:val="0"/>
          <w:color w:val="auto"/>
          <w:lang w:val="en-GB" w:eastAsia="ar-SA"/>
        </w:rPr>
        <w:t>h</w:t>
      </w:r>
      <w:r w:rsidR="004E7B00">
        <w:rPr>
          <w:rFonts w:eastAsia="Times New Roman"/>
          <w:b w:val="0"/>
          <w:color w:val="auto"/>
          <w:lang w:val="en-GB" w:eastAsia="ar-SA"/>
        </w:rPr>
        <w:t>ectare</w:t>
      </w:r>
      <w:r w:rsidRPr="00D87FE5">
        <w:rPr>
          <w:rFonts w:eastAsia="Times New Roman"/>
          <w:b w:val="0"/>
          <w:color w:val="auto"/>
          <w:lang w:val="en-GB" w:eastAsia="ar-SA"/>
        </w:rPr>
        <w:t xml:space="preserve">. Sedimentation upstream provides </w:t>
      </w:r>
      <w:r w:rsidRPr="00D87FE5">
        <w:rPr>
          <w:rFonts w:eastAsia="Times New Roman"/>
          <w:b w:val="0"/>
          <w:color w:val="auto"/>
          <w:lang w:eastAsia="ar-SA"/>
        </w:rPr>
        <w:t>favorable</w:t>
      </w:r>
      <w:r w:rsidRPr="00D87FE5">
        <w:rPr>
          <w:rFonts w:eastAsia="Times New Roman"/>
          <w:b w:val="0"/>
          <w:color w:val="auto"/>
          <w:lang w:val="en-GB" w:eastAsia="ar-SA"/>
        </w:rPr>
        <w:t xml:space="preserve"> soil for revegetation of the ravines. The unit cost of such works is </w:t>
      </w:r>
      <w:r w:rsidR="004E7B00">
        <w:rPr>
          <w:rFonts w:eastAsia="Times New Roman"/>
          <w:b w:val="0"/>
          <w:color w:val="auto"/>
          <w:lang w:val="en-GB" w:eastAsia="ar-SA"/>
        </w:rPr>
        <w:t>TND</w:t>
      </w:r>
      <w:r w:rsidR="009D1A1A">
        <w:rPr>
          <w:rFonts w:eastAsia="Times New Roman"/>
          <w:b w:val="0"/>
          <w:color w:val="auto"/>
          <w:lang w:val="en-GB" w:eastAsia="ar-SA"/>
        </w:rPr>
        <w:t xml:space="preserve"> </w:t>
      </w:r>
      <w:r w:rsidRPr="00D87FE5">
        <w:rPr>
          <w:rFonts w:eastAsia="Times New Roman"/>
          <w:b w:val="0"/>
          <w:color w:val="auto"/>
          <w:lang w:val="en-GB" w:eastAsia="ar-SA"/>
        </w:rPr>
        <w:t xml:space="preserve">720 </w:t>
      </w:r>
      <w:r w:rsidR="004E7B00">
        <w:rPr>
          <w:rFonts w:eastAsia="Times New Roman"/>
          <w:b w:val="0"/>
          <w:color w:val="auto"/>
          <w:lang w:val="en-GB" w:eastAsia="ar-SA"/>
        </w:rPr>
        <w:t xml:space="preserve">per </w:t>
      </w:r>
      <w:r w:rsidRPr="00D87FE5">
        <w:rPr>
          <w:rFonts w:eastAsia="Times New Roman"/>
          <w:b w:val="0"/>
          <w:color w:val="auto"/>
          <w:lang w:val="en-GB" w:eastAsia="ar-SA"/>
        </w:rPr>
        <w:t>h</w:t>
      </w:r>
      <w:r w:rsidR="009D1A1A">
        <w:rPr>
          <w:rFonts w:eastAsia="Times New Roman"/>
          <w:b w:val="0"/>
          <w:color w:val="auto"/>
          <w:lang w:val="en-GB" w:eastAsia="ar-SA"/>
        </w:rPr>
        <w:t>ect</w:t>
      </w:r>
      <w:r w:rsidRPr="00D87FE5">
        <w:rPr>
          <w:rFonts w:eastAsia="Times New Roman"/>
          <w:b w:val="0"/>
          <w:color w:val="auto"/>
          <w:lang w:val="en-GB" w:eastAsia="ar-SA"/>
        </w:rPr>
        <w:t>a</w:t>
      </w:r>
      <w:r w:rsidR="009D1A1A">
        <w:rPr>
          <w:rFonts w:eastAsia="Times New Roman"/>
          <w:b w:val="0"/>
          <w:color w:val="auto"/>
          <w:lang w:val="en-GB" w:eastAsia="ar-SA"/>
        </w:rPr>
        <w:t>re</w:t>
      </w:r>
      <w:r w:rsidRPr="00D87FE5">
        <w:rPr>
          <w:rFonts w:eastAsia="Times New Roman"/>
          <w:b w:val="0"/>
          <w:color w:val="auto"/>
          <w:lang w:val="en-GB" w:eastAsia="ar-SA"/>
        </w:rPr>
        <w:t xml:space="preserve"> for thresholds and </w:t>
      </w:r>
      <w:r w:rsidR="004E7B00">
        <w:rPr>
          <w:rFonts w:eastAsia="Times New Roman"/>
          <w:b w:val="0"/>
          <w:color w:val="auto"/>
          <w:lang w:val="en-GB" w:eastAsia="ar-SA"/>
        </w:rPr>
        <w:t>TND</w:t>
      </w:r>
      <w:r w:rsidR="009D1A1A">
        <w:rPr>
          <w:rFonts w:eastAsia="Times New Roman"/>
          <w:b w:val="0"/>
          <w:color w:val="auto"/>
          <w:lang w:val="en-GB" w:eastAsia="ar-SA"/>
        </w:rPr>
        <w:t xml:space="preserve"> </w:t>
      </w:r>
      <w:r w:rsidRPr="00D87FE5">
        <w:rPr>
          <w:rFonts w:eastAsia="Times New Roman"/>
          <w:b w:val="0"/>
          <w:color w:val="auto"/>
          <w:lang w:val="en-GB" w:eastAsia="ar-SA"/>
        </w:rPr>
        <w:t>1</w:t>
      </w:r>
      <w:r w:rsidR="004E7B00">
        <w:rPr>
          <w:rFonts w:eastAsia="Times New Roman"/>
          <w:b w:val="0"/>
          <w:color w:val="auto"/>
          <w:lang w:val="en-GB" w:eastAsia="ar-SA"/>
        </w:rPr>
        <w:t>,</w:t>
      </w:r>
      <w:r w:rsidRPr="00D87FE5">
        <w:rPr>
          <w:rFonts w:eastAsia="Times New Roman"/>
          <w:b w:val="0"/>
          <w:color w:val="auto"/>
          <w:lang w:val="en-GB" w:eastAsia="ar-SA"/>
        </w:rPr>
        <w:t xml:space="preserve">500 </w:t>
      </w:r>
      <w:r w:rsidR="004E7B00">
        <w:rPr>
          <w:rFonts w:eastAsia="Times New Roman"/>
          <w:b w:val="0"/>
          <w:color w:val="auto"/>
          <w:lang w:val="en-GB" w:eastAsia="ar-SA"/>
        </w:rPr>
        <w:t xml:space="preserve">per </w:t>
      </w:r>
      <w:r w:rsidRPr="00D87FE5">
        <w:rPr>
          <w:rFonts w:eastAsia="Times New Roman"/>
          <w:b w:val="0"/>
          <w:color w:val="auto"/>
          <w:lang w:val="en-GB" w:eastAsia="ar-SA"/>
        </w:rPr>
        <w:t>h</w:t>
      </w:r>
      <w:r w:rsidR="009D1A1A">
        <w:rPr>
          <w:rFonts w:eastAsia="Times New Roman"/>
          <w:b w:val="0"/>
          <w:color w:val="auto"/>
          <w:lang w:val="en-GB" w:eastAsia="ar-SA"/>
        </w:rPr>
        <w:t>ect</w:t>
      </w:r>
      <w:r w:rsidRPr="00D87FE5">
        <w:rPr>
          <w:rFonts w:eastAsia="Times New Roman"/>
          <w:b w:val="0"/>
          <w:color w:val="auto"/>
          <w:lang w:val="en-GB" w:eastAsia="ar-SA"/>
        </w:rPr>
        <w:t>a</w:t>
      </w:r>
      <w:r w:rsidR="009D1A1A">
        <w:rPr>
          <w:rFonts w:eastAsia="Times New Roman"/>
          <w:b w:val="0"/>
          <w:color w:val="auto"/>
          <w:lang w:val="en-GB" w:eastAsia="ar-SA"/>
        </w:rPr>
        <w:t>re</w:t>
      </w:r>
      <w:r w:rsidRPr="00D87FE5">
        <w:rPr>
          <w:rFonts w:eastAsia="Times New Roman"/>
          <w:b w:val="0"/>
          <w:color w:val="auto"/>
          <w:lang w:val="en-GB" w:eastAsia="ar-SA"/>
        </w:rPr>
        <w:t xml:space="preserve"> for </w:t>
      </w:r>
      <w:r w:rsidRPr="00CA7C43">
        <w:rPr>
          <w:b w:val="0"/>
          <w:bCs/>
          <w:color w:val="auto"/>
          <w:szCs w:val="22"/>
        </w:rPr>
        <w:t>gabions</w:t>
      </w:r>
      <w:r w:rsidRPr="00D87FE5">
        <w:rPr>
          <w:rFonts w:eastAsia="Times New Roman"/>
          <w:b w:val="0"/>
          <w:color w:val="auto"/>
          <w:lang w:val="en-GB" w:eastAsia="ar-SA"/>
        </w:rPr>
        <w:t xml:space="preserve">. The economic benefits from such works have been estimated through </w:t>
      </w:r>
      <w:r w:rsidRPr="00D87FE5">
        <w:rPr>
          <w:rFonts w:eastAsia="Times New Roman"/>
          <w:b w:val="0"/>
          <w:color w:val="auto"/>
          <w:lang w:val="en-GB" w:eastAsia="ar-SA"/>
        </w:rPr>
        <w:lastRenderedPageBreak/>
        <w:t>losses avoided of agricultural land. Cereals cultivated further from the gullies have been used as proxy to value economic benefits. An economic analysis conducted in th</w:t>
      </w:r>
      <w:r w:rsidRPr="00D87FE5">
        <w:rPr>
          <w:rFonts w:eastAsia="Times New Roman"/>
          <w:b w:val="0"/>
          <w:color w:val="auto"/>
          <w:lang w:val="en-GB" w:eastAsia="ar-SA"/>
        </w:rPr>
        <w:t xml:space="preserve">e Barbara watershed shows an economic benefit of </w:t>
      </w:r>
      <w:r w:rsidR="004E7B00">
        <w:rPr>
          <w:rFonts w:eastAsia="Times New Roman"/>
          <w:b w:val="0"/>
          <w:color w:val="auto"/>
          <w:lang w:val="en-GB" w:eastAsia="ar-SA"/>
        </w:rPr>
        <w:t>TND</w:t>
      </w:r>
      <w:r w:rsidR="009D1A1A">
        <w:rPr>
          <w:rFonts w:eastAsia="Times New Roman"/>
          <w:b w:val="0"/>
          <w:color w:val="auto"/>
          <w:lang w:val="en-GB" w:eastAsia="ar-SA"/>
        </w:rPr>
        <w:t xml:space="preserve"> </w:t>
      </w:r>
      <w:r w:rsidRPr="00D87FE5">
        <w:rPr>
          <w:rFonts w:eastAsia="Times New Roman"/>
          <w:b w:val="0"/>
          <w:color w:val="auto"/>
          <w:lang w:val="en-GB" w:eastAsia="ar-SA"/>
        </w:rPr>
        <w:t xml:space="preserve">900 </w:t>
      </w:r>
      <w:r w:rsidR="004E7B00">
        <w:rPr>
          <w:rFonts w:eastAsia="Times New Roman"/>
          <w:b w:val="0"/>
          <w:color w:val="auto"/>
          <w:lang w:val="en-GB" w:eastAsia="ar-SA"/>
        </w:rPr>
        <w:t xml:space="preserve">per </w:t>
      </w:r>
      <w:r w:rsidRPr="00D87FE5">
        <w:rPr>
          <w:rFonts w:eastAsia="Times New Roman"/>
          <w:b w:val="0"/>
          <w:color w:val="auto"/>
          <w:lang w:val="en-GB" w:eastAsia="ar-SA"/>
        </w:rPr>
        <w:t>h</w:t>
      </w:r>
      <w:r w:rsidR="009D1A1A">
        <w:rPr>
          <w:rFonts w:eastAsia="Times New Roman"/>
          <w:b w:val="0"/>
          <w:color w:val="auto"/>
          <w:lang w:val="en-GB" w:eastAsia="ar-SA"/>
        </w:rPr>
        <w:t>ect</w:t>
      </w:r>
      <w:r w:rsidRPr="00D87FE5">
        <w:rPr>
          <w:rFonts w:eastAsia="Times New Roman"/>
          <w:b w:val="0"/>
          <w:color w:val="auto"/>
          <w:lang w:val="en-GB" w:eastAsia="ar-SA"/>
        </w:rPr>
        <w:t>a</w:t>
      </w:r>
      <w:r w:rsidR="009D1A1A">
        <w:rPr>
          <w:rFonts w:eastAsia="Times New Roman"/>
          <w:b w:val="0"/>
          <w:color w:val="auto"/>
          <w:lang w:val="en-GB" w:eastAsia="ar-SA"/>
        </w:rPr>
        <w:t>re</w:t>
      </w:r>
      <w:r w:rsidRPr="00D87FE5">
        <w:rPr>
          <w:rFonts w:eastAsia="Times New Roman"/>
          <w:b w:val="0"/>
          <w:color w:val="auto"/>
          <w:lang w:val="en-GB" w:eastAsia="ar-SA"/>
        </w:rPr>
        <w:t>. This analysis suggests that the social profitability of the investment will rely on the choice of crop and agricultural practices within the areas close to gullies and reservoirs.</w:t>
      </w:r>
    </w:p>
    <w:p w:rsidR="0001663F" w:rsidRPr="0001663F" w:rsidRDefault="00CD08D1" w:rsidP="00CA7C43">
      <w:pPr>
        <w:pStyle w:val="ListParagraph"/>
        <w:numPr>
          <w:ilvl w:val="0"/>
          <w:numId w:val="19"/>
        </w:numPr>
        <w:spacing w:after="240"/>
        <w:ind w:left="0" w:firstLine="0"/>
        <w:contextualSpacing w:val="0"/>
        <w:jc w:val="both"/>
        <w:rPr>
          <w:b w:val="0"/>
          <w:bCs/>
          <w:color w:val="auto"/>
          <w:szCs w:val="22"/>
        </w:rPr>
      </w:pPr>
      <w:r w:rsidRPr="00D87FE5">
        <w:rPr>
          <w:rFonts w:eastAsia="Times New Roman"/>
          <w:color w:val="auto"/>
          <w:lang w:val="en-GB" w:eastAsia="ar-SA"/>
        </w:rPr>
        <w:t>Rangelands improvement</w:t>
      </w:r>
      <w:r w:rsidRPr="007C10C3">
        <w:rPr>
          <w:rFonts w:eastAsia="Times New Roman"/>
          <w:color w:val="auto"/>
          <w:lang w:val="en-GB" w:eastAsia="ar-SA"/>
        </w:rPr>
        <w:t>.</w:t>
      </w:r>
      <w:r w:rsidRPr="00D87FE5">
        <w:rPr>
          <w:rFonts w:eastAsia="Times New Roman"/>
          <w:b w:val="0"/>
          <w:color w:val="auto"/>
          <w:lang w:val="en-GB" w:eastAsia="ar-SA"/>
        </w:rPr>
        <w:t xml:space="preserve"> Under this subcomponent</w:t>
      </w:r>
      <w:r w:rsidR="00D87FE5">
        <w:rPr>
          <w:rFonts w:eastAsia="Times New Roman"/>
          <w:b w:val="0"/>
          <w:color w:val="auto"/>
          <w:lang w:val="en-GB" w:eastAsia="ar-SA"/>
        </w:rPr>
        <w:t>,</w:t>
      </w:r>
      <w:r w:rsidRPr="00D87FE5">
        <w:rPr>
          <w:rFonts w:eastAsia="Times New Roman"/>
          <w:b w:val="0"/>
          <w:color w:val="auto"/>
          <w:lang w:val="en-GB" w:eastAsia="ar-SA"/>
        </w:rPr>
        <w:t xml:space="preserve"> </w:t>
      </w:r>
      <w:r w:rsidR="009D1A1A">
        <w:rPr>
          <w:rFonts w:eastAsia="Times New Roman"/>
          <w:b w:val="0"/>
          <w:color w:val="auto"/>
          <w:lang w:val="en-GB" w:eastAsia="ar-SA"/>
        </w:rPr>
        <w:t>p</w:t>
      </w:r>
      <w:r w:rsidRPr="00D87FE5">
        <w:rPr>
          <w:rFonts w:eastAsia="Times New Roman"/>
          <w:b w:val="0"/>
          <w:color w:val="auto"/>
          <w:lang w:val="en-GB" w:eastAsia="ar-SA"/>
        </w:rPr>
        <w:t xml:space="preserve">roject intervention consisted </w:t>
      </w:r>
      <w:r w:rsidR="009D1A1A">
        <w:rPr>
          <w:rFonts w:eastAsia="Times New Roman"/>
          <w:b w:val="0"/>
          <w:color w:val="auto"/>
          <w:lang w:val="en-GB" w:eastAsia="ar-SA"/>
        </w:rPr>
        <w:t>of</w:t>
      </w:r>
      <w:r w:rsidR="009D1A1A" w:rsidRPr="00D87FE5">
        <w:rPr>
          <w:rFonts w:eastAsia="Times New Roman"/>
          <w:b w:val="0"/>
          <w:color w:val="auto"/>
          <w:lang w:val="en-GB" w:eastAsia="ar-SA"/>
        </w:rPr>
        <w:t xml:space="preserve"> </w:t>
      </w:r>
      <w:r w:rsidRPr="00D87FE5">
        <w:rPr>
          <w:rFonts w:eastAsia="Times New Roman"/>
          <w:b w:val="0"/>
          <w:color w:val="auto"/>
          <w:lang w:val="en-GB" w:eastAsia="ar-SA"/>
        </w:rPr>
        <w:t>improv</w:t>
      </w:r>
      <w:r w:rsidR="009D1A1A">
        <w:rPr>
          <w:rFonts w:eastAsia="Times New Roman"/>
          <w:b w:val="0"/>
          <w:color w:val="auto"/>
          <w:lang w:val="en-GB" w:eastAsia="ar-SA"/>
        </w:rPr>
        <w:t>ing</w:t>
      </w:r>
      <w:r w:rsidRPr="00D87FE5">
        <w:rPr>
          <w:rFonts w:eastAsia="Times New Roman"/>
          <w:b w:val="0"/>
          <w:color w:val="auto"/>
          <w:lang w:val="en-GB" w:eastAsia="ar-SA"/>
        </w:rPr>
        <w:t xml:space="preserve"> </w:t>
      </w:r>
      <w:r w:rsidR="009D1A1A">
        <w:rPr>
          <w:rFonts w:eastAsia="Times New Roman"/>
          <w:b w:val="0"/>
          <w:color w:val="auto"/>
          <w:lang w:val="en-GB" w:eastAsia="ar-SA"/>
        </w:rPr>
        <w:t xml:space="preserve">the </w:t>
      </w:r>
      <w:r w:rsidRPr="00D87FE5">
        <w:rPr>
          <w:rFonts w:eastAsia="Times New Roman"/>
          <w:b w:val="0"/>
          <w:color w:val="auto"/>
          <w:lang w:val="en-GB" w:eastAsia="ar-SA"/>
        </w:rPr>
        <w:t xml:space="preserve">existing degraded rangelands in areas with high forage needs. Calculations of the economic value of the increased forage </w:t>
      </w:r>
      <w:r w:rsidRPr="00CA7C43">
        <w:rPr>
          <w:b w:val="0"/>
          <w:bCs/>
          <w:color w:val="auto"/>
          <w:szCs w:val="22"/>
        </w:rPr>
        <w:t>production</w:t>
      </w:r>
      <w:r>
        <w:rPr>
          <w:rStyle w:val="FootnoteReference"/>
          <w:rFonts w:eastAsia="Times New Roman"/>
          <w:b w:val="0"/>
          <w:color w:val="auto"/>
          <w:lang w:val="en-GB" w:eastAsia="ar-SA"/>
        </w:rPr>
        <w:footnoteReference w:id="14"/>
      </w:r>
      <w:r w:rsidRPr="00D87FE5">
        <w:rPr>
          <w:rFonts w:eastAsia="Times New Roman"/>
          <w:b w:val="0"/>
          <w:color w:val="auto"/>
          <w:lang w:val="en-GB" w:eastAsia="ar-SA"/>
        </w:rPr>
        <w:t xml:space="preserve"> estimated benefits from this type of intervention at </w:t>
      </w:r>
      <w:r w:rsidR="004E7B00">
        <w:rPr>
          <w:rFonts w:eastAsia="Times New Roman"/>
          <w:b w:val="0"/>
          <w:color w:val="auto"/>
          <w:lang w:val="en-GB" w:eastAsia="ar-SA"/>
        </w:rPr>
        <w:t>TND</w:t>
      </w:r>
      <w:r w:rsidR="009D1A1A">
        <w:rPr>
          <w:rFonts w:eastAsia="Times New Roman"/>
          <w:b w:val="0"/>
          <w:color w:val="auto"/>
          <w:lang w:val="en-GB" w:eastAsia="ar-SA"/>
        </w:rPr>
        <w:t xml:space="preserve"> </w:t>
      </w:r>
      <w:r w:rsidRPr="00D87FE5">
        <w:rPr>
          <w:rFonts w:eastAsia="Times New Roman"/>
          <w:b w:val="0"/>
          <w:color w:val="auto"/>
          <w:lang w:val="en-GB" w:eastAsia="ar-SA"/>
        </w:rPr>
        <w:t xml:space="preserve">164 </w:t>
      </w:r>
      <w:r w:rsidR="004E7B00">
        <w:rPr>
          <w:rFonts w:eastAsia="Times New Roman"/>
          <w:b w:val="0"/>
          <w:color w:val="auto"/>
          <w:lang w:val="en-GB" w:eastAsia="ar-SA"/>
        </w:rPr>
        <w:t xml:space="preserve">per </w:t>
      </w:r>
      <w:r w:rsidRPr="00D87FE5">
        <w:rPr>
          <w:rFonts w:eastAsia="Times New Roman"/>
          <w:b w:val="0"/>
          <w:color w:val="auto"/>
          <w:lang w:val="en-GB" w:eastAsia="ar-SA"/>
        </w:rPr>
        <w:t>h</w:t>
      </w:r>
      <w:r w:rsidR="009D1A1A">
        <w:rPr>
          <w:rFonts w:eastAsia="Times New Roman"/>
          <w:b w:val="0"/>
          <w:color w:val="auto"/>
          <w:lang w:val="en-GB" w:eastAsia="ar-SA"/>
        </w:rPr>
        <w:t>ect</w:t>
      </w:r>
      <w:r w:rsidRPr="00D87FE5">
        <w:rPr>
          <w:rFonts w:eastAsia="Times New Roman"/>
          <w:b w:val="0"/>
          <w:color w:val="auto"/>
          <w:lang w:val="en-GB" w:eastAsia="ar-SA"/>
        </w:rPr>
        <w:t>a</w:t>
      </w:r>
      <w:r w:rsidR="009D1A1A">
        <w:rPr>
          <w:rFonts w:eastAsia="Times New Roman"/>
          <w:b w:val="0"/>
          <w:color w:val="auto"/>
          <w:lang w:val="en-GB" w:eastAsia="ar-SA"/>
        </w:rPr>
        <w:t>re</w:t>
      </w:r>
      <w:r w:rsidRPr="00D87FE5">
        <w:rPr>
          <w:rFonts w:eastAsia="Times New Roman"/>
          <w:b w:val="0"/>
          <w:color w:val="auto"/>
          <w:lang w:val="en-GB" w:eastAsia="ar-SA"/>
        </w:rPr>
        <w:t xml:space="preserve">, which, in the context of the </w:t>
      </w:r>
      <w:r w:rsidR="009D1A1A">
        <w:rPr>
          <w:rFonts w:eastAsia="Times New Roman"/>
          <w:b w:val="0"/>
          <w:color w:val="auto"/>
          <w:lang w:val="en-GB" w:eastAsia="ar-SA"/>
        </w:rPr>
        <w:t>p</w:t>
      </w:r>
      <w:r w:rsidRPr="00D87FE5">
        <w:rPr>
          <w:rFonts w:eastAsia="Times New Roman"/>
          <w:b w:val="0"/>
          <w:color w:val="auto"/>
          <w:lang w:val="en-GB" w:eastAsia="ar-SA"/>
        </w:rPr>
        <w:t>roject that covered 12</w:t>
      </w:r>
      <w:r w:rsidR="004E7B00">
        <w:rPr>
          <w:rFonts w:eastAsia="Times New Roman"/>
          <w:b w:val="0"/>
          <w:color w:val="auto"/>
          <w:lang w:val="en-GB" w:eastAsia="ar-SA"/>
        </w:rPr>
        <w:t>,</w:t>
      </w:r>
      <w:r w:rsidRPr="00D87FE5">
        <w:rPr>
          <w:rFonts w:eastAsia="Times New Roman"/>
          <w:b w:val="0"/>
          <w:color w:val="auto"/>
          <w:lang w:val="en-GB" w:eastAsia="ar-SA"/>
        </w:rPr>
        <w:t>127</w:t>
      </w:r>
      <w:r w:rsidR="009D1A1A">
        <w:rPr>
          <w:rFonts w:eastAsia="Times New Roman"/>
          <w:b w:val="0"/>
          <w:color w:val="auto"/>
          <w:lang w:val="en-GB" w:eastAsia="ar-SA"/>
        </w:rPr>
        <w:t xml:space="preserve"> </w:t>
      </w:r>
      <w:r w:rsidRPr="00D87FE5">
        <w:rPr>
          <w:rFonts w:eastAsia="Times New Roman"/>
          <w:b w:val="0"/>
          <w:color w:val="auto"/>
          <w:lang w:val="en-GB" w:eastAsia="ar-SA"/>
        </w:rPr>
        <w:t xml:space="preserve">ha of rangelands, amounts to </w:t>
      </w:r>
      <w:r w:rsidR="004E7B00">
        <w:rPr>
          <w:rFonts w:eastAsia="Times New Roman"/>
          <w:b w:val="0"/>
          <w:color w:val="auto"/>
          <w:lang w:val="en-GB" w:eastAsia="ar-SA"/>
        </w:rPr>
        <w:t>TND</w:t>
      </w:r>
      <w:r w:rsidR="00563F92">
        <w:rPr>
          <w:rFonts w:eastAsia="Times New Roman"/>
          <w:b w:val="0"/>
          <w:color w:val="auto"/>
          <w:lang w:val="en-GB" w:eastAsia="ar-SA"/>
        </w:rPr>
        <w:t xml:space="preserve"> </w:t>
      </w:r>
      <w:r w:rsidRPr="00D87FE5">
        <w:rPr>
          <w:rFonts w:eastAsia="Times New Roman"/>
          <w:b w:val="0"/>
          <w:color w:val="auto"/>
          <w:lang w:val="en-GB" w:eastAsia="ar-SA"/>
        </w:rPr>
        <w:t>1</w:t>
      </w:r>
      <w:r w:rsidR="004E7B00">
        <w:rPr>
          <w:rFonts w:eastAsia="Times New Roman"/>
          <w:b w:val="0"/>
          <w:color w:val="auto"/>
          <w:lang w:val="en-GB" w:eastAsia="ar-SA"/>
        </w:rPr>
        <w:t>,</w:t>
      </w:r>
      <w:r w:rsidRPr="00D87FE5">
        <w:rPr>
          <w:rFonts w:eastAsia="Times New Roman"/>
          <w:b w:val="0"/>
          <w:color w:val="auto"/>
          <w:lang w:val="en-GB" w:eastAsia="ar-SA"/>
        </w:rPr>
        <w:t>988</w:t>
      </w:r>
      <w:r w:rsidR="004E7B00">
        <w:rPr>
          <w:rFonts w:eastAsia="Times New Roman"/>
          <w:b w:val="0"/>
          <w:color w:val="auto"/>
          <w:lang w:val="en-GB" w:eastAsia="ar-SA"/>
        </w:rPr>
        <w:t>,</w:t>
      </w:r>
      <w:r w:rsidRPr="00D87FE5">
        <w:rPr>
          <w:rFonts w:eastAsia="Times New Roman"/>
          <w:b w:val="0"/>
          <w:color w:val="auto"/>
          <w:lang w:val="en-GB" w:eastAsia="ar-SA"/>
        </w:rPr>
        <w:t xml:space="preserve">828. Given </w:t>
      </w:r>
      <w:r w:rsidR="00563F92">
        <w:rPr>
          <w:rFonts w:eastAsia="Times New Roman"/>
          <w:b w:val="0"/>
          <w:color w:val="auto"/>
          <w:lang w:val="en-GB" w:eastAsia="ar-SA"/>
        </w:rPr>
        <w:t xml:space="preserve">that </w:t>
      </w:r>
      <w:r w:rsidRPr="00D87FE5">
        <w:rPr>
          <w:rFonts w:eastAsia="Times New Roman"/>
          <w:b w:val="0"/>
          <w:color w:val="auto"/>
          <w:lang w:val="en-GB" w:eastAsia="ar-SA"/>
        </w:rPr>
        <w:t xml:space="preserve">the total cost of the intervention is </w:t>
      </w:r>
      <w:r w:rsidR="004E7B00">
        <w:rPr>
          <w:rFonts w:eastAsia="Times New Roman"/>
          <w:b w:val="0"/>
          <w:color w:val="auto"/>
          <w:lang w:val="en-GB" w:eastAsia="ar-SA"/>
        </w:rPr>
        <w:t>TND</w:t>
      </w:r>
      <w:r w:rsidR="00563F92">
        <w:rPr>
          <w:rFonts w:eastAsia="Times New Roman"/>
          <w:b w:val="0"/>
          <w:color w:val="auto"/>
          <w:lang w:val="en-GB" w:eastAsia="ar-SA"/>
        </w:rPr>
        <w:t xml:space="preserve"> </w:t>
      </w:r>
      <w:r w:rsidRPr="00D87FE5">
        <w:rPr>
          <w:rFonts w:eastAsia="Times New Roman"/>
          <w:b w:val="0"/>
          <w:color w:val="auto"/>
          <w:lang w:val="en-GB" w:eastAsia="ar-SA"/>
        </w:rPr>
        <w:t>1</w:t>
      </w:r>
      <w:r w:rsidR="004E7B00">
        <w:rPr>
          <w:rFonts w:eastAsia="Times New Roman"/>
          <w:b w:val="0"/>
          <w:color w:val="auto"/>
          <w:lang w:val="en-GB" w:eastAsia="ar-SA"/>
        </w:rPr>
        <w:t>,</w:t>
      </w:r>
      <w:r w:rsidRPr="00D87FE5">
        <w:rPr>
          <w:rFonts w:eastAsia="Times New Roman"/>
          <w:b w:val="0"/>
          <w:color w:val="auto"/>
          <w:lang w:val="en-GB" w:eastAsia="ar-SA"/>
        </w:rPr>
        <w:t>819</w:t>
      </w:r>
      <w:r w:rsidR="004E7B00">
        <w:rPr>
          <w:rFonts w:eastAsia="Times New Roman"/>
          <w:b w:val="0"/>
          <w:color w:val="auto"/>
          <w:lang w:val="en-GB" w:eastAsia="ar-SA"/>
        </w:rPr>
        <w:t>,</w:t>
      </w:r>
      <w:r w:rsidRPr="00D87FE5">
        <w:rPr>
          <w:rFonts w:eastAsia="Times New Roman"/>
          <w:b w:val="0"/>
          <w:color w:val="auto"/>
          <w:lang w:val="en-GB" w:eastAsia="ar-SA"/>
        </w:rPr>
        <w:t>050</w:t>
      </w:r>
      <w:r w:rsidR="00563F92">
        <w:rPr>
          <w:rFonts w:eastAsia="Times New Roman"/>
          <w:b w:val="0"/>
          <w:color w:val="auto"/>
          <w:lang w:val="en-GB" w:eastAsia="ar-SA"/>
        </w:rPr>
        <w:t>,</w:t>
      </w:r>
      <w:r>
        <w:rPr>
          <w:rStyle w:val="FootnoteReference"/>
          <w:rFonts w:eastAsia="Times New Roman"/>
          <w:b w:val="0"/>
          <w:color w:val="auto"/>
          <w:lang w:val="en-GB" w:eastAsia="ar-SA"/>
        </w:rPr>
        <w:footnoteReference w:id="15"/>
      </w:r>
      <w:r w:rsidRPr="00D87FE5">
        <w:rPr>
          <w:rFonts w:eastAsia="Times New Roman"/>
          <w:b w:val="0"/>
          <w:color w:val="auto"/>
          <w:lang w:val="en-GB" w:eastAsia="ar-SA"/>
        </w:rPr>
        <w:t xml:space="preserve"> </w:t>
      </w:r>
      <w:r w:rsidR="00175DDF">
        <w:rPr>
          <w:rFonts w:eastAsia="Times New Roman"/>
          <w:b w:val="0"/>
          <w:color w:val="auto"/>
          <w:lang w:val="en-GB" w:eastAsia="ar-SA"/>
        </w:rPr>
        <w:t>the</w:t>
      </w:r>
      <w:r w:rsidR="00175DDF" w:rsidRPr="00D87FE5">
        <w:rPr>
          <w:rFonts w:eastAsia="Times New Roman"/>
          <w:b w:val="0"/>
          <w:color w:val="auto"/>
          <w:lang w:val="en-GB" w:eastAsia="ar-SA"/>
        </w:rPr>
        <w:t xml:space="preserve"> </w:t>
      </w:r>
      <w:r w:rsidRPr="00D87FE5">
        <w:rPr>
          <w:rFonts w:eastAsia="Times New Roman"/>
          <w:b w:val="0"/>
          <w:color w:val="auto"/>
          <w:lang w:val="en-GB" w:eastAsia="ar-SA"/>
        </w:rPr>
        <w:t xml:space="preserve">BCR is </w:t>
      </w:r>
      <w:r w:rsidRPr="00D87FE5">
        <w:rPr>
          <w:rFonts w:eastAsia="Times New Roman"/>
          <w:b w:val="0"/>
          <w:color w:val="auto"/>
          <w:lang w:val="en-GB" w:eastAsia="ar-SA"/>
        </w:rPr>
        <w:t>1.09.</w:t>
      </w:r>
    </w:p>
    <w:p w:rsidR="0001663F" w:rsidRPr="0001663F" w:rsidRDefault="00CD08D1" w:rsidP="00CA7C43">
      <w:pPr>
        <w:pStyle w:val="ListParagraph"/>
        <w:numPr>
          <w:ilvl w:val="0"/>
          <w:numId w:val="19"/>
        </w:numPr>
        <w:spacing w:after="240"/>
        <w:ind w:left="0" w:firstLine="0"/>
        <w:contextualSpacing w:val="0"/>
        <w:jc w:val="both"/>
        <w:rPr>
          <w:b w:val="0"/>
          <w:bCs/>
          <w:color w:val="auto"/>
          <w:szCs w:val="22"/>
        </w:rPr>
      </w:pPr>
      <w:r w:rsidRPr="0001663F">
        <w:rPr>
          <w:rFonts w:eastAsia="Times New Roman"/>
          <w:color w:val="auto"/>
          <w:lang w:val="en-GB" w:eastAsia="ar-SA"/>
        </w:rPr>
        <w:t>Agroforestry</w:t>
      </w:r>
      <w:r w:rsidRPr="007C10C3">
        <w:rPr>
          <w:rFonts w:eastAsia="Times New Roman"/>
          <w:color w:val="auto"/>
          <w:lang w:val="en-GB" w:eastAsia="ar-SA"/>
        </w:rPr>
        <w:t>.</w:t>
      </w:r>
      <w:r w:rsidRPr="0001663F">
        <w:rPr>
          <w:rFonts w:eastAsia="Times New Roman"/>
          <w:b w:val="0"/>
          <w:color w:val="auto"/>
          <w:lang w:val="en-GB" w:eastAsia="ar-SA"/>
        </w:rPr>
        <w:t xml:space="preserve"> </w:t>
      </w:r>
      <w:r w:rsidRPr="0001663F">
        <w:rPr>
          <w:b w:val="0"/>
          <w:color w:val="auto"/>
        </w:rPr>
        <w:t xml:space="preserve">Olive trees plantations </w:t>
      </w:r>
      <w:r w:rsidRPr="00CA7C43">
        <w:rPr>
          <w:b w:val="0"/>
          <w:bCs/>
          <w:color w:val="auto"/>
          <w:szCs w:val="22"/>
        </w:rPr>
        <w:t>that</w:t>
      </w:r>
      <w:r w:rsidRPr="0001663F">
        <w:rPr>
          <w:b w:val="0"/>
          <w:color w:val="auto"/>
        </w:rPr>
        <w:t xml:space="preserve"> represent the major part of the intervention covering about </w:t>
      </w:r>
      <w:r w:rsidR="004E7B00">
        <w:rPr>
          <w:b w:val="0"/>
          <w:color w:val="auto"/>
        </w:rPr>
        <w:t>16,</w:t>
      </w:r>
      <w:r w:rsidRPr="0001663F">
        <w:rPr>
          <w:b w:val="0"/>
          <w:color w:val="auto"/>
        </w:rPr>
        <w:t>000 ha will not only contribute to the conservation of agricultural land but will also increase agricultural production at the national level wi</w:t>
      </w:r>
      <w:r w:rsidRPr="0001663F">
        <w:rPr>
          <w:b w:val="0"/>
          <w:color w:val="auto"/>
        </w:rPr>
        <w:t>th an additional production of about 30</w:t>
      </w:r>
      <w:r w:rsidR="004E7B00">
        <w:rPr>
          <w:b w:val="0"/>
          <w:color w:val="auto"/>
        </w:rPr>
        <w:t>,</w:t>
      </w:r>
      <w:r w:rsidRPr="0001663F">
        <w:rPr>
          <w:b w:val="0"/>
          <w:color w:val="auto"/>
        </w:rPr>
        <w:t>000 t</w:t>
      </w:r>
      <w:r w:rsidR="004E7B00">
        <w:rPr>
          <w:b w:val="0"/>
          <w:color w:val="auto"/>
        </w:rPr>
        <w:t>ons</w:t>
      </w:r>
      <w:r w:rsidRPr="0001663F">
        <w:rPr>
          <w:b w:val="0"/>
          <w:color w:val="auto"/>
        </w:rPr>
        <w:t xml:space="preserve"> per year at full development, with the gross value of t</w:t>
      </w:r>
      <w:r w:rsidR="004E7B00">
        <w:rPr>
          <w:b w:val="0"/>
          <w:color w:val="auto"/>
        </w:rPr>
        <w:t>he additional production of TND</w:t>
      </w:r>
      <w:r w:rsidR="004B155C">
        <w:rPr>
          <w:b w:val="0"/>
          <w:color w:val="auto"/>
        </w:rPr>
        <w:t xml:space="preserve"> </w:t>
      </w:r>
      <w:r w:rsidRPr="0001663F">
        <w:rPr>
          <w:b w:val="0"/>
          <w:color w:val="auto"/>
        </w:rPr>
        <w:t xml:space="preserve">24 </w:t>
      </w:r>
      <w:r w:rsidR="004E7B00">
        <w:rPr>
          <w:b w:val="0"/>
          <w:color w:val="auto"/>
        </w:rPr>
        <w:t xml:space="preserve">million </w:t>
      </w:r>
      <w:r w:rsidRPr="0001663F">
        <w:rPr>
          <w:b w:val="0"/>
          <w:color w:val="auto"/>
        </w:rPr>
        <w:t xml:space="preserve">per year. </w:t>
      </w:r>
      <w:r w:rsidR="004B155C">
        <w:rPr>
          <w:b w:val="0"/>
          <w:color w:val="auto"/>
        </w:rPr>
        <w:t xml:space="preserve">The </w:t>
      </w:r>
      <w:r w:rsidRPr="0001663F">
        <w:rPr>
          <w:b w:val="0"/>
          <w:color w:val="auto"/>
        </w:rPr>
        <w:t>BCR of 1.5 indicate</w:t>
      </w:r>
      <w:r w:rsidR="004B155C">
        <w:rPr>
          <w:b w:val="0"/>
          <w:color w:val="auto"/>
        </w:rPr>
        <w:t>s</w:t>
      </w:r>
      <w:r w:rsidRPr="0001663F">
        <w:rPr>
          <w:b w:val="0"/>
          <w:color w:val="auto"/>
        </w:rPr>
        <w:t xml:space="preserve"> that for each dinar invested, </w:t>
      </w:r>
      <w:r w:rsidR="00B81593">
        <w:rPr>
          <w:b w:val="0"/>
          <w:color w:val="auto"/>
        </w:rPr>
        <w:t xml:space="preserve">the </w:t>
      </w:r>
      <w:r w:rsidRPr="0001663F">
        <w:rPr>
          <w:b w:val="0"/>
          <w:color w:val="auto"/>
        </w:rPr>
        <w:t xml:space="preserve">investor will receive 1.5 dinars in profit. </w:t>
      </w:r>
    </w:p>
    <w:p w:rsidR="0001663F" w:rsidRPr="0001663F" w:rsidRDefault="00CD08D1" w:rsidP="00CA7C43">
      <w:pPr>
        <w:pStyle w:val="ListParagraph"/>
        <w:numPr>
          <w:ilvl w:val="0"/>
          <w:numId w:val="19"/>
        </w:numPr>
        <w:spacing w:after="240"/>
        <w:ind w:left="0" w:firstLine="0"/>
        <w:contextualSpacing w:val="0"/>
        <w:jc w:val="both"/>
        <w:rPr>
          <w:b w:val="0"/>
          <w:bCs/>
          <w:color w:val="auto"/>
          <w:szCs w:val="22"/>
        </w:rPr>
      </w:pPr>
      <w:r w:rsidRPr="0001663F">
        <w:rPr>
          <w:color w:val="auto"/>
        </w:rPr>
        <w:t>Improved access</w:t>
      </w:r>
      <w:r w:rsidRPr="007C10C3">
        <w:rPr>
          <w:color w:val="auto"/>
        </w:rPr>
        <w:t>.</w:t>
      </w:r>
      <w:r w:rsidRPr="0001663F">
        <w:rPr>
          <w:b w:val="0"/>
          <w:color w:val="auto"/>
        </w:rPr>
        <w:t xml:space="preserve"> The </w:t>
      </w:r>
      <w:r w:rsidR="00B81593">
        <w:rPr>
          <w:b w:val="0"/>
          <w:color w:val="auto"/>
        </w:rPr>
        <w:t>p</w:t>
      </w:r>
      <w:r w:rsidRPr="0001663F">
        <w:rPr>
          <w:b w:val="0"/>
          <w:color w:val="auto"/>
        </w:rPr>
        <w:t>roject provided financing for small-scale infrastructure facilities required to improve the overall economic activity. The model recently developed for Integrated Landscape Management Proje</w:t>
      </w:r>
      <w:r w:rsidRPr="0001663F">
        <w:rPr>
          <w:b w:val="0"/>
          <w:color w:val="auto"/>
        </w:rPr>
        <w:t>ct</w:t>
      </w:r>
      <w:r>
        <w:rPr>
          <w:b w:val="0"/>
          <w:color w:val="auto"/>
        </w:rPr>
        <w:t>s</w:t>
      </w:r>
      <w:r w:rsidRPr="0001663F">
        <w:rPr>
          <w:b w:val="0"/>
          <w:color w:val="auto"/>
        </w:rPr>
        <w:t xml:space="preserve"> (forest access and </w:t>
      </w:r>
      <w:proofErr w:type="spellStart"/>
      <w:r w:rsidRPr="0001663F">
        <w:rPr>
          <w:b w:val="0"/>
          <w:color w:val="auto"/>
        </w:rPr>
        <w:t>intracommunal</w:t>
      </w:r>
      <w:proofErr w:type="spellEnd"/>
      <w:r w:rsidRPr="0001663F">
        <w:rPr>
          <w:b w:val="0"/>
          <w:color w:val="auto"/>
        </w:rPr>
        <w:t xml:space="preserve"> road) ha</w:t>
      </w:r>
      <w:r w:rsidR="00977B91">
        <w:rPr>
          <w:b w:val="0"/>
          <w:color w:val="auto"/>
        </w:rPr>
        <w:t>s</w:t>
      </w:r>
      <w:r w:rsidRPr="0001663F">
        <w:rPr>
          <w:b w:val="0"/>
          <w:color w:val="auto"/>
        </w:rPr>
        <w:t xml:space="preserve"> been used as proxy for this type of investment, to illustrate how better access </w:t>
      </w:r>
      <w:r w:rsidRPr="00CA7C43">
        <w:rPr>
          <w:b w:val="0"/>
          <w:bCs/>
          <w:color w:val="auto"/>
          <w:szCs w:val="22"/>
        </w:rPr>
        <w:t>would</w:t>
      </w:r>
      <w:r w:rsidRPr="0001663F">
        <w:rPr>
          <w:b w:val="0"/>
          <w:color w:val="auto"/>
        </w:rPr>
        <w:t xml:space="preserve"> increase the volume of production collected and transported within the road area and reduce the transport cost. Furthermore</w:t>
      </w:r>
      <w:r w:rsidRPr="0001663F">
        <w:rPr>
          <w:b w:val="0"/>
          <w:color w:val="auto"/>
        </w:rPr>
        <w:t>, improved roads resulted in cost and time savings for the village population. In this model, the 10</w:t>
      </w:r>
      <w:r w:rsidR="00B81593">
        <w:rPr>
          <w:b w:val="0"/>
          <w:color w:val="auto"/>
        </w:rPr>
        <w:t xml:space="preserve"> </w:t>
      </w:r>
      <w:r w:rsidRPr="0001663F">
        <w:rPr>
          <w:b w:val="0"/>
          <w:color w:val="auto"/>
        </w:rPr>
        <w:t>km road serves three forest villages</w:t>
      </w:r>
      <w:r w:rsidR="00977B91">
        <w:rPr>
          <w:b w:val="0"/>
          <w:color w:val="auto"/>
        </w:rPr>
        <w:t>,</w:t>
      </w:r>
      <w:r w:rsidRPr="0001663F">
        <w:rPr>
          <w:b w:val="0"/>
          <w:color w:val="auto"/>
        </w:rPr>
        <w:t xml:space="preserve"> connecting them to </w:t>
      </w:r>
      <w:r w:rsidR="00977B91">
        <w:rPr>
          <w:b w:val="0"/>
          <w:color w:val="auto"/>
        </w:rPr>
        <w:t>the</w:t>
      </w:r>
      <w:r w:rsidR="00977B91" w:rsidRPr="0001663F">
        <w:rPr>
          <w:b w:val="0"/>
          <w:color w:val="auto"/>
        </w:rPr>
        <w:t xml:space="preserve"> </w:t>
      </w:r>
      <w:r w:rsidRPr="0001663F">
        <w:rPr>
          <w:b w:val="0"/>
          <w:color w:val="auto"/>
        </w:rPr>
        <w:t>nearest town. The base EIRR for this model is 14 percent</w:t>
      </w:r>
      <w:r w:rsidR="00B81593">
        <w:rPr>
          <w:b w:val="0"/>
          <w:color w:val="auto"/>
        </w:rPr>
        <w:t>,</w:t>
      </w:r>
      <w:r w:rsidRPr="0001663F">
        <w:rPr>
          <w:b w:val="0"/>
          <w:color w:val="auto"/>
        </w:rPr>
        <w:t xml:space="preserve"> which is above the opportunity cost </w:t>
      </w:r>
      <w:r w:rsidRPr="0001663F">
        <w:rPr>
          <w:b w:val="0"/>
          <w:color w:val="auto"/>
        </w:rPr>
        <w:t xml:space="preserve">of capital (10 percent). </w:t>
      </w:r>
    </w:p>
    <w:p w:rsidR="003105DA" w:rsidRPr="003105DA" w:rsidRDefault="00CD08D1" w:rsidP="00CA7C43">
      <w:pPr>
        <w:pStyle w:val="ListParagraph"/>
        <w:numPr>
          <w:ilvl w:val="0"/>
          <w:numId w:val="19"/>
        </w:numPr>
        <w:spacing w:after="240"/>
        <w:ind w:left="0" w:firstLine="0"/>
        <w:contextualSpacing w:val="0"/>
        <w:jc w:val="both"/>
        <w:rPr>
          <w:b w:val="0"/>
          <w:bCs/>
          <w:color w:val="auto"/>
          <w:szCs w:val="22"/>
        </w:rPr>
      </w:pPr>
      <w:r w:rsidRPr="0001663F">
        <w:rPr>
          <w:color w:val="auto"/>
        </w:rPr>
        <w:t xml:space="preserve">Overall project economic </w:t>
      </w:r>
      <w:r w:rsidR="00CA31E6" w:rsidRPr="0001663F">
        <w:rPr>
          <w:rFonts w:eastAsia="Times New Roman"/>
          <w:color w:val="auto"/>
          <w:lang w:val="en-GB" w:eastAsia="ar-SA"/>
        </w:rPr>
        <w:t>analysis</w:t>
      </w:r>
      <w:r>
        <w:rPr>
          <w:rFonts w:eastAsia="Times New Roman"/>
          <w:b w:val="0"/>
          <w:color w:val="auto"/>
          <w:lang w:val="en-GB" w:eastAsia="ar-SA"/>
        </w:rPr>
        <w:t>.</w:t>
      </w:r>
      <w:r w:rsidR="00CA31E6" w:rsidRPr="0001663F">
        <w:rPr>
          <w:rFonts w:eastAsia="Times New Roman"/>
          <w:b w:val="0"/>
          <w:color w:val="auto"/>
          <w:lang w:val="en-GB" w:eastAsia="ar-SA"/>
        </w:rPr>
        <w:t xml:space="preserve"> </w:t>
      </w:r>
    </w:p>
    <w:p w:rsidR="003105DA" w:rsidRPr="003105DA" w:rsidRDefault="00CD08D1" w:rsidP="003105DA">
      <w:pPr>
        <w:pStyle w:val="ListParagraph"/>
        <w:numPr>
          <w:ilvl w:val="0"/>
          <w:numId w:val="24"/>
        </w:numPr>
        <w:spacing w:after="240"/>
        <w:ind w:left="1195" w:hanging="475"/>
        <w:contextualSpacing w:val="0"/>
        <w:jc w:val="both"/>
        <w:rPr>
          <w:b w:val="0"/>
          <w:bCs/>
          <w:color w:val="auto"/>
          <w:szCs w:val="22"/>
        </w:rPr>
      </w:pPr>
      <w:r>
        <w:rPr>
          <w:rFonts w:eastAsia="Times New Roman"/>
          <w:color w:val="auto"/>
          <w:lang w:val="en-GB" w:eastAsia="ar-SA"/>
        </w:rPr>
        <w:t>E</w:t>
      </w:r>
      <w:r w:rsidR="00CA31E6" w:rsidRPr="00742362">
        <w:rPr>
          <w:color w:val="auto"/>
        </w:rPr>
        <w:t>x ante.</w:t>
      </w:r>
      <w:r w:rsidR="00CA31E6" w:rsidRPr="0001663F">
        <w:rPr>
          <w:b w:val="0"/>
          <w:color w:val="auto"/>
        </w:rPr>
        <w:t xml:space="preserve"> At appraisal, an ERR for the project was calculated taking into account benefits expected to accrue through increased agriculture and fodder production within the project area. Calculations of the benefits for each crop were based on the areas covered by the project based on the number of sown hectares. Project benefits were assumed to essentially consist of increases in additional agricultural production in project areas, through the improvement of cropping practices and the introduction of crops with a higher added value. Furthermore, given the various land uses in different agroecological sectors, technical packages were assumed to be extended to producers through advisory services, to maximize the use of cropping patterns and improve producer know-how. The ERR was estimated at 17 percent over 20 years. </w:t>
      </w:r>
    </w:p>
    <w:p w:rsidR="0001663F" w:rsidRPr="0001663F" w:rsidRDefault="00CD08D1" w:rsidP="003105DA">
      <w:pPr>
        <w:pStyle w:val="ListParagraph"/>
        <w:numPr>
          <w:ilvl w:val="0"/>
          <w:numId w:val="24"/>
        </w:numPr>
        <w:spacing w:after="240"/>
        <w:ind w:left="1195" w:hanging="475"/>
        <w:contextualSpacing w:val="0"/>
        <w:jc w:val="both"/>
        <w:rPr>
          <w:b w:val="0"/>
          <w:bCs/>
          <w:color w:val="auto"/>
          <w:szCs w:val="22"/>
        </w:rPr>
      </w:pPr>
      <w:r w:rsidRPr="00742362">
        <w:rPr>
          <w:color w:val="auto"/>
        </w:rPr>
        <w:t>Ex post.</w:t>
      </w:r>
      <w:r w:rsidRPr="0001663F">
        <w:rPr>
          <w:b w:val="0"/>
          <w:color w:val="auto"/>
        </w:rPr>
        <w:t xml:space="preserve"> At project completion, the ERR was recalculated, using the methodology employed at appraisal, and applying actual data (yields, cropping patterns, production costs and prices, </w:t>
      </w:r>
      <w:r w:rsidR="00630093">
        <w:rPr>
          <w:b w:val="0"/>
          <w:color w:val="auto"/>
        </w:rPr>
        <w:t>and so on</w:t>
      </w:r>
      <w:r w:rsidRPr="0001663F">
        <w:rPr>
          <w:b w:val="0"/>
          <w:color w:val="auto"/>
        </w:rPr>
        <w:t>), as coll</w:t>
      </w:r>
      <w:r w:rsidRPr="0001663F">
        <w:rPr>
          <w:b w:val="0"/>
          <w:color w:val="auto"/>
        </w:rPr>
        <w:t xml:space="preserve">ected by ODESYPANO. </w:t>
      </w:r>
    </w:p>
    <w:p w:rsidR="00630093" w:rsidRPr="00630093" w:rsidRDefault="00CD08D1" w:rsidP="00CA7C43">
      <w:pPr>
        <w:pStyle w:val="ListParagraph"/>
        <w:numPr>
          <w:ilvl w:val="0"/>
          <w:numId w:val="19"/>
        </w:numPr>
        <w:spacing w:after="240"/>
        <w:ind w:left="0" w:firstLine="0"/>
        <w:contextualSpacing w:val="0"/>
        <w:jc w:val="both"/>
        <w:rPr>
          <w:b w:val="0"/>
          <w:bCs/>
          <w:color w:val="auto"/>
          <w:szCs w:val="22"/>
        </w:rPr>
      </w:pPr>
      <w:r w:rsidRPr="0001663F">
        <w:rPr>
          <w:color w:val="auto"/>
        </w:rPr>
        <w:lastRenderedPageBreak/>
        <w:t>Key features of the analysis</w:t>
      </w:r>
      <w:r>
        <w:rPr>
          <w:color w:val="auto"/>
        </w:rPr>
        <w:t>.</w:t>
      </w:r>
      <w:r w:rsidRPr="0001663F">
        <w:rPr>
          <w:b w:val="0"/>
          <w:color w:val="auto"/>
        </w:rPr>
        <w:t xml:space="preserve"> </w:t>
      </w:r>
    </w:p>
    <w:p w:rsidR="00630093" w:rsidRPr="00630093" w:rsidRDefault="00CD08D1" w:rsidP="00630093">
      <w:pPr>
        <w:pStyle w:val="ListParagraph"/>
        <w:numPr>
          <w:ilvl w:val="0"/>
          <w:numId w:val="23"/>
        </w:numPr>
        <w:spacing w:after="240"/>
        <w:ind w:left="1195" w:hanging="475"/>
        <w:contextualSpacing w:val="0"/>
        <w:jc w:val="both"/>
        <w:rPr>
          <w:b w:val="0"/>
          <w:bCs/>
          <w:color w:val="auto"/>
          <w:szCs w:val="22"/>
        </w:rPr>
      </w:pPr>
      <w:r>
        <w:rPr>
          <w:b w:val="0"/>
          <w:color w:val="auto"/>
        </w:rPr>
        <w:t>A</w:t>
      </w:r>
      <w:r w:rsidR="00CA31E6" w:rsidRPr="0001663F">
        <w:rPr>
          <w:b w:val="0"/>
          <w:color w:val="auto"/>
        </w:rPr>
        <w:t>reas under cereal culture remained unchanged</w:t>
      </w:r>
    </w:p>
    <w:p w:rsidR="00630093" w:rsidRPr="00630093" w:rsidRDefault="00CD08D1" w:rsidP="00630093">
      <w:pPr>
        <w:pStyle w:val="ListParagraph"/>
        <w:numPr>
          <w:ilvl w:val="0"/>
          <w:numId w:val="23"/>
        </w:numPr>
        <w:spacing w:after="240"/>
        <w:ind w:left="1195" w:hanging="475"/>
        <w:contextualSpacing w:val="0"/>
        <w:jc w:val="both"/>
        <w:rPr>
          <w:b w:val="0"/>
          <w:bCs/>
          <w:color w:val="auto"/>
          <w:szCs w:val="22"/>
        </w:rPr>
      </w:pPr>
      <w:r>
        <w:rPr>
          <w:b w:val="0"/>
          <w:color w:val="auto"/>
        </w:rPr>
        <w:t>F</w:t>
      </w:r>
      <w:r w:rsidR="00CA31E6" w:rsidRPr="0001663F">
        <w:rPr>
          <w:b w:val="0"/>
          <w:color w:val="auto"/>
        </w:rPr>
        <w:t>allow land areas slightly reduced</w:t>
      </w:r>
    </w:p>
    <w:p w:rsidR="00630093" w:rsidRPr="00630093" w:rsidRDefault="00CD08D1" w:rsidP="00630093">
      <w:pPr>
        <w:pStyle w:val="ListParagraph"/>
        <w:numPr>
          <w:ilvl w:val="0"/>
          <w:numId w:val="23"/>
        </w:numPr>
        <w:spacing w:after="240"/>
        <w:ind w:left="1195" w:hanging="475"/>
        <w:contextualSpacing w:val="0"/>
        <w:jc w:val="both"/>
        <w:rPr>
          <w:b w:val="0"/>
          <w:bCs/>
          <w:color w:val="auto"/>
          <w:szCs w:val="22"/>
        </w:rPr>
      </w:pPr>
      <w:r>
        <w:rPr>
          <w:b w:val="0"/>
          <w:color w:val="auto"/>
        </w:rPr>
        <w:t>A</w:t>
      </w:r>
      <w:r w:rsidR="00CA31E6" w:rsidRPr="0001663F">
        <w:rPr>
          <w:b w:val="0"/>
          <w:color w:val="auto"/>
        </w:rPr>
        <w:t xml:space="preserve">reas under olive tree culture increased due to the popularity of the agroforestry activity under the </w:t>
      </w:r>
      <w:r>
        <w:rPr>
          <w:b w:val="0"/>
          <w:color w:val="auto"/>
        </w:rPr>
        <w:t>p</w:t>
      </w:r>
      <w:r w:rsidR="00CA31E6" w:rsidRPr="0001663F">
        <w:rPr>
          <w:b w:val="0"/>
          <w:color w:val="auto"/>
        </w:rPr>
        <w:t>roject (nearly 16</w:t>
      </w:r>
      <w:r w:rsidR="004E7B00">
        <w:rPr>
          <w:b w:val="0"/>
          <w:color w:val="auto"/>
        </w:rPr>
        <w:t>,</w:t>
      </w:r>
      <w:r w:rsidR="00CA31E6" w:rsidRPr="0001663F">
        <w:rPr>
          <w:b w:val="0"/>
          <w:color w:val="auto"/>
        </w:rPr>
        <w:t>000</w:t>
      </w:r>
      <w:r>
        <w:rPr>
          <w:b w:val="0"/>
          <w:color w:val="auto"/>
        </w:rPr>
        <w:t xml:space="preserve"> </w:t>
      </w:r>
      <w:r w:rsidR="00CA31E6" w:rsidRPr="0001663F">
        <w:rPr>
          <w:b w:val="0"/>
          <w:color w:val="auto"/>
        </w:rPr>
        <w:t>ha of new plantations)</w:t>
      </w:r>
    </w:p>
    <w:p w:rsidR="00630093" w:rsidRPr="00630093" w:rsidRDefault="00CD08D1" w:rsidP="00630093">
      <w:pPr>
        <w:pStyle w:val="ListParagraph"/>
        <w:numPr>
          <w:ilvl w:val="0"/>
          <w:numId w:val="23"/>
        </w:numPr>
        <w:spacing w:after="240"/>
        <w:ind w:left="1195" w:hanging="475"/>
        <w:contextualSpacing w:val="0"/>
        <w:jc w:val="both"/>
        <w:rPr>
          <w:b w:val="0"/>
          <w:bCs/>
          <w:color w:val="auto"/>
          <w:szCs w:val="22"/>
        </w:rPr>
      </w:pPr>
      <w:r>
        <w:rPr>
          <w:b w:val="0"/>
          <w:color w:val="auto"/>
        </w:rPr>
        <w:t>D</w:t>
      </w:r>
      <w:r w:rsidR="00CA31E6" w:rsidRPr="0001663F">
        <w:rPr>
          <w:b w:val="0"/>
          <w:color w:val="auto"/>
        </w:rPr>
        <w:t xml:space="preserve">ecrease in areas under horticultural crops, as these crops appeared to be difficult to manage for the </w:t>
      </w:r>
      <w:r w:rsidR="00CA31E6" w:rsidRPr="00CA7C43">
        <w:rPr>
          <w:b w:val="0"/>
          <w:bCs/>
          <w:color w:val="auto"/>
          <w:szCs w:val="22"/>
        </w:rPr>
        <w:t>population</w:t>
      </w:r>
      <w:r w:rsidR="00CA31E6" w:rsidRPr="0001663F">
        <w:rPr>
          <w:b w:val="0"/>
          <w:color w:val="auto"/>
        </w:rPr>
        <w:t xml:space="preserve"> traditionally involved in livestock</w:t>
      </w:r>
    </w:p>
    <w:p w:rsidR="00630093" w:rsidRPr="00630093" w:rsidRDefault="00CD08D1" w:rsidP="00630093">
      <w:pPr>
        <w:pStyle w:val="ListParagraph"/>
        <w:numPr>
          <w:ilvl w:val="0"/>
          <w:numId w:val="23"/>
        </w:numPr>
        <w:spacing w:after="240"/>
        <w:ind w:left="1195" w:hanging="475"/>
        <w:contextualSpacing w:val="0"/>
        <w:jc w:val="both"/>
        <w:rPr>
          <w:b w:val="0"/>
          <w:bCs/>
          <w:color w:val="auto"/>
          <w:szCs w:val="22"/>
        </w:rPr>
      </w:pPr>
      <w:r>
        <w:rPr>
          <w:b w:val="0"/>
          <w:color w:val="auto"/>
        </w:rPr>
        <w:t>I</w:t>
      </w:r>
      <w:r w:rsidR="00CA31E6" w:rsidRPr="0001663F">
        <w:rPr>
          <w:b w:val="0"/>
          <w:color w:val="auto"/>
        </w:rPr>
        <w:t>ncrease in areas under fodder crops and introduction of new species (notably leguminous species)</w:t>
      </w:r>
    </w:p>
    <w:p w:rsidR="00630093" w:rsidRDefault="00CD08D1" w:rsidP="00630093">
      <w:pPr>
        <w:pStyle w:val="ListParagraph"/>
        <w:numPr>
          <w:ilvl w:val="0"/>
          <w:numId w:val="23"/>
        </w:numPr>
        <w:spacing w:after="240"/>
        <w:ind w:left="1195" w:hanging="475"/>
        <w:contextualSpacing w:val="0"/>
        <w:jc w:val="both"/>
        <w:rPr>
          <w:b w:val="0"/>
          <w:bCs/>
          <w:color w:val="auto"/>
          <w:szCs w:val="22"/>
        </w:rPr>
      </w:pPr>
      <w:r>
        <w:rPr>
          <w:b w:val="0"/>
          <w:color w:val="auto"/>
        </w:rPr>
        <w:t>O</w:t>
      </w:r>
      <w:r w:rsidR="00CA31E6" w:rsidRPr="0001663F">
        <w:rPr>
          <w:b w:val="0"/>
          <w:color w:val="auto"/>
        </w:rPr>
        <w:t>verall, notable increase in yields (+25 percent for wh</w:t>
      </w:r>
      <w:r w:rsidR="004E7B00">
        <w:rPr>
          <w:b w:val="0"/>
          <w:color w:val="auto"/>
        </w:rPr>
        <w:t>eat, +27 percent for olive</w:t>
      </w:r>
      <w:r>
        <w:rPr>
          <w:b w:val="0"/>
          <w:color w:val="auto"/>
        </w:rPr>
        <w:t>, and</w:t>
      </w:r>
      <w:r w:rsidR="004E7B00">
        <w:rPr>
          <w:b w:val="0"/>
          <w:color w:val="auto"/>
        </w:rPr>
        <w:t xml:space="preserve"> +</w:t>
      </w:r>
      <w:r w:rsidR="00CA31E6" w:rsidRPr="0001663F">
        <w:rPr>
          <w:b w:val="0"/>
          <w:color w:val="auto"/>
        </w:rPr>
        <w:t>13 percent for fodder crops)</w:t>
      </w:r>
      <w:r w:rsidR="0001663F">
        <w:rPr>
          <w:b w:val="0"/>
          <w:bCs/>
          <w:color w:val="auto"/>
          <w:szCs w:val="22"/>
        </w:rPr>
        <w:t xml:space="preserve"> </w:t>
      </w:r>
    </w:p>
    <w:p w:rsidR="00CA31E6" w:rsidRPr="0001663F" w:rsidRDefault="00CD08D1" w:rsidP="00CA7C43">
      <w:pPr>
        <w:pStyle w:val="ListParagraph"/>
        <w:numPr>
          <w:ilvl w:val="0"/>
          <w:numId w:val="19"/>
        </w:numPr>
        <w:spacing w:after="240"/>
        <w:ind w:left="0" w:firstLine="0"/>
        <w:contextualSpacing w:val="0"/>
        <w:jc w:val="both"/>
        <w:rPr>
          <w:b w:val="0"/>
          <w:bCs/>
          <w:color w:val="auto"/>
          <w:szCs w:val="22"/>
        </w:rPr>
      </w:pPr>
      <w:r w:rsidRPr="0001663F">
        <w:rPr>
          <w:b w:val="0"/>
          <w:color w:val="auto"/>
        </w:rPr>
        <w:t>The economic analysis conducted at appraisal presents the key indicators related to the proposed investment (rate of r</w:t>
      </w:r>
      <w:r w:rsidRPr="0001663F">
        <w:rPr>
          <w:b w:val="0"/>
          <w:color w:val="auto"/>
        </w:rPr>
        <w:t xml:space="preserve">eturn, </w:t>
      </w:r>
      <w:r w:rsidR="00305564">
        <w:rPr>
          <w:b w:val="0"/>
          <w:color w:val="auto"/>
        </w:rPr>
        <w:t>NPV</w:t>
      </w:r>
      <w:r w:rsidRPr="0001663F">
        <w:rPr>
          <w:b w:val="0"/>
          <w:color w:val="auto"/>
        </w:rPr>
        <w:t>, payback period</w:t>
      </w:r>
      <w:r w:rsidR="00FD3F6A">
        <w:rPr>
          <w:b w:val="0"/>
          <w:color w:val="auto"/>
        </w:rPr>
        <w:t>,</w:t>
      </w:r>
      <w:r w:rsidRPr="0001663F">
        <w:rPr>
          <w:b w:val="0"/>
          <w:color w:val="auto"/>
        </w:rPr>
        <w:t xml:space="preserve"> and profitability index). Thus, from an economic point of view, the investment created value, since its rate of return</w:t>
      </w:r>
      <w:r w:rsidR="00FD3F6A">
        <w:rPr>
          <w:b w:val="0"/>
          <w:color w:val="auto"/>
        </w:rPr>
        <w:t>—</w:t>
      </w:r>
      <w:r w:rsidRPr="0001663F">
        <w:rPr>
          <w:b w:val="0"/>
          <w:color w:val="auto"/>
        </w:rPr>
        <w:t>estimated at 20 percent</w:t>
      </w:r>
      <w:r w:rsidR="00FD3F6A">
        <w:rPr>
          <w:b w:val="0"/>
          <w:color w:val="auto"/>
        </w:rPr>
        <w:t>—</w:t>
      </w:r>
      <w:r w:rsidRPr="0001663F">
        <w:rPr>
          <w:b w:val="0"/>
          <w:color w:val="auto"/>
        </w:rPr>
        <w:t>is greater than the opportunity cost of capital (10 percent used in the analysis). Th</w:t>
      </w:r>
      <w:r w:rsidRPr="0001663F">
        <w:rPr>
          <w:b w:val="0"/>
          <w:color w:val="auto"/>
        </w:rPr>
        <w:t>e total amount of value cre</w:t>
      </w:r>
      <w:r w:rsidR="004E7B00">
        <w:rPr>
          <w:b w:val="0"/>
          <w:color w:val="auto"/>
        </w:rPr>
        <w:t>ation has been estimated at TND</w:t>
      </w:r>
      <w:r w:rsidR="00FD3F6A">
        <w:rPr>
          <w:b w:val="0"/>
          <w:color w:val="auto"/>
        </w:rPr>
        <w:t xml:space="preserve"> </w:t>
      </w:r>
      <w:r w:rsidRPr="0001663F">
        <w:rPr>
          <w:b w:val="0"/>
          <w:color w:val="auto"/>
        </w:rPr>
        <w:t xml:space="preserve">141 million over 20 years that corresponds to the investment of </w:t>
      </w:r>
      <w:r w:rsidR="004E7B00">
        <w:rPr>
          <w:b w:val="0"/>
          <w:color w:val="auto"/>
        </w:rPr>
        <w:t>TND</w:t>
      </w:r>
      <w:r w:rsidR="007F4118">
        <w:rPr>
          <w:b w:val="0"/>
          <w:color w:val="auto"/>
        </w:rPr>
        <w:t xml:space="preserve"> </w:t>
      </w:r>
      <w:r w:rsidRPr="0001663F">
        <w:rPr>
          <w:b w:val="0"/>
          <w:color w:val="auto"/>
        </w:rPr>
        <w:t>87 million</w:t>
      </w:r>
      <w:r w:rsidR="007F4118">
        <w:rPr>
          <w:b w:val="0"/>
          <w:color w:val="auto"/>
        </w:rPr>
        <w:t>.</w:t>
      </w:r>
      <w:r>
        <w:rPr>
          <w:rStyle w:val="FootnoteReference"/>
          <w:b w:val="0"/>
          <w:color w:val="auto"/>
        </w:rPr>
        <w:footnoteReference w:id="16"/>
      </w:r>
      <w:r w:rsidRPr="0001663F">
        <w:rPr>
          <w:b w:val="0"/>
          <w:color w:val="auto"/>
        </w:rPr>
        <w:t xml:space="preserve"> The 20-year period was taken </w:t>
      </w:r>
      <w:r w:rsidR="00743350">
        <w:rPr>
          <w:b w:val="0"/>
          <w:color w:val="auto"/>
        </w:rPr>
        <w:t>in</w:t>
      </w:r>
      <w:r w:rsidRPr="0001663F">
        <w:rPr>
          <w:b w:val="0"/>
          <w:color w:val="auto"/>
        </w:rPr>
        <w:t>to account for natural resource management and agroforestry activities whose key bene</w:t>
      </w:r>
      <w:r w:rsidRPr="0001663F">
        <w:rPr>
          <w:b w:val="0"/>
          <w:color w:val="auto"/>
        </w:rPr>
        <w:t xml:space="preserve">fits will be fully visible in the long term. In this context of long-term benefits, the payback period has been estimated at </w:t>
      </w:r>
      <w:r w:rsidR="004E7B00">
        <w:rPr>
          <w:b w:val="0"/>
          <w:color w:val="auto"/>
        </w:rPr>
        <w:t>nine</w:t>
      </w:r>
      <w:r w:rsidRPr="0001663F">
        <w:rPr>
          <w:b w:val="0"/>
          <w:color w:val="auto"/>
        </w:rPr>
        <w:t xml:space="preserve"> years, meaning that in 2019 </w:t>
      </w:r>
      <w:r w:rsidR="00FD3F6A">
        <w:rPr>
          <w:b w:val="0"/>
          <w:color w:val="auto"/>
        </w:rPr>
        <w:t xml:space="preserve">the </w:t>
      </w:r>
      <w:r w:rsidRPr="0001663F">
        <w:rPr>
          <w:b w:val="0"/>
          <w:color w:val="auto"/>
        </w:rPr>
        <w:t xml:space="preserve">cumulative benefits will recover the cost of the investment, which is consistent with the expected benefits in natural resource management, </w:t>
      </w:r>
      <w:r w:rsidRPr="00CA7C43">
        <w:rPr>
          <w:b w:val="0"/>
          <w:bCs/>
          <w:color w:val="auto"/>
          <w:szCs w:val="22"/>
        </w:rPr>
        <w:t>agroforestry</w:t>
      </w:r>
      <w:r w:rsidR="00FD3F6A">
        <w:rPr>
          <w:b w:val="0"/>
          <w:bCs/>
          <w:color w:val="auto"/>
          <w:szCs w:val="22"/>
        </w:rPr>
        <w:t>,</w:t>
      </w:r>
      <w:r w:rsidRPr="0001663F">
        <w:rPr>
          <w:b w:val="0"/>
          <w:color w:val="auto"/>
        </w:rPr>
        <w:t xml:space="preserve"> and sustainable development. Finally, the BCR was estimated at 1.6, which represents the creation of n</w:t>
      </w:r>
      <w:r w:rsidRPr="0001663F">
        <w:rPr>
          <w:b w:val="0"/>
          <w:color w:val="auto"/>
        </w:rPr>
        <w:t xml:space="preserve">et worth generated by </w:t>
      </w:r>
      <w:r w:rsidR="00E26F21" w:rsidRPr="00612D12">
        <w:rPr>
          <w:b w:val="0"/>
          <w:color w:val="auto"/>
        </w:rPr>
        <w:t>one</w:t>
      </w:r>
      <w:r w:rsidRPr="00612D12">
        <w:rPr>
          <w:b w:val="0"/>
          <w:color w:val="auto"/>
        </w:rPr>
        <w:t xml:space="preserve"> public dinar</w:t>
      </w:r>
      <w:r w:rsidRPr="0001663F">
        <w:rPr>
          <w:b w:val="0"/>
          <w:color w:val="auto"/>
        </w:rPr>
        <w:t xml:space="preserve"> invested. In other words, for </w:t>
      </w:r>
      <w:r w:rsidRPr="00612D12">
        <w:rPr>
          <w:b w:val="0"/>
          <w:color w:val="auto"/>
        </w:rPr>
        <w:t>a dinar</w:t>
      </w:r>
      <w:r w:rsidRPr="0001663F">
        <w:rPr>
          <w:b w:val="0"/>
          <w:color w:val="auto"/>
        </w:rPr>
        <w:t xml:space="preserve"> invested, the investor will receive </w:t>
      </w:r>
      <w:r w:rsidR="004E7B00">
        <w:rPr>
          <w:b w:val="0"/>
          <w:color w:val="auto"/>
        </w:rPr>
        <w:t>TND</w:t>
      </w:r>
      <w:r w:rsidR="00FD3F6A">
        <w:rPr>
          <w:b w:val="0"/>
          <w:color w:val="auto"/>
        </w:rPr>
        <w:t xml:space="preserve"> </w:t>
      </w:r>
      <w:r w:rsidRPr="0001663F">
        <w:rPr>
          <w:b w:val="0"/>
          <w:color w:val="auto"/>
        </w:rPr>
        <w:t>1.6 in profits, which can be considered as an underestimate, because many benefits (the ones discussed e</w:t>
      </w:r>
      <w:r w:rsidR="00FD3F6A">
        <w:rPr>
          <w:b w:val="0"/>
          <w:color w:val="auto"/>
        </w:rPr>
        <w:t>arlier</w:t>
      </w:r>
      <w:r w:rsidRPr="0001663F">
        <w:rPr>
          <w:b w:val="0"/>
          <w:color w:val="auto"/>
        </w:rPr>
        <w:t>, as well as unquantifiable b</w:t>
      </w:r>
      <w:r w:rsidRPr="0001663F">
        <w:rPr>
          <w:b w:val="0"/>
          <w:color w:val="auto"/>
        </w:rPr>
        <w:t xml:space="preserve">enefits such as capacity building, preservation of biodiversity, and job creation) could not be estimated due to the methodological limitations or lack of data. </w:t>
      </w:r>
    </w:p>
    <w:p w:rsidR="006C74FA" w:rsidRDefault="00CD08D1">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9360"/>
      </w:tblGrid>
      <w:tr w:rsidR="00D17733" w:rsidTr="007F4118">
        <w:trPr>
          <w:trHeight w:val="432"/>
        </w:trPr>
        <w:tc>
          <w:tcPr>
            <w:tcW w:w="5000" w:type="pct"/>
            <w:shd w:val="clear" w:color="auto" w:fill="F2F7FC"/>
            <w:vAlign w:val="center"/>
          </w:tcPr>
          <w:p w:rsidR="006C74FA" w:rsidRDefault="006C74FA" w:rsidP="003332B4">
            <w:pPr>
              <w:pStyle w:val="NoSpacing"/>
              <w:jc w:val="center"/>
              <w:outlineLvl w:val="0"/>
              <w:rPr>
                <w:rFonts w:asciiTheme="minorHAnsi" w:hAnsiTheme="minorHAnsi"/>
                <w:b/>
                <w:color w:val="000000" w:themeColor="text1"/>
                <w:sz w:val="22"/>
                <w:szCs w:val="22"/>
              </w:rPr>
            </w:pPr>
          </w:p>
          <w:p w:rsidR="003332B4" w:rsidRPr="00D90F20" w:rsidRDefault="00CD08D1" w:rsidP="003332B4">
            <w:pPr>
              <w:pStyle w:val="NoSpacing"/>
              <w:jc w:val="center"/>
              <w:outlineLvl w:val="0"/>
              <w:rPr>
                <w:rFonts w:asciiTheme="minorHAnsi" w:hAnsiTheme="minorHAnsi"/>
                <w:b/>
                <w:sz w:val="22"/>
                <w:szCs w:val="22"/>
              </w:rPr>
            </w:pPr>
            <w:bookmarkStart w:id="46" w:name="_Toc501706162"/>
            <w:r w:rsidRPr="001B785D">
              <w:rPr>
                <w:rFonts w:asciiTheme="minorHAnsi" w:hAnsiTheme="minorHAnsi"/>
                <w:b/>
                <w:color w:val="000000" w:themeColor="text1"/>
                <w:sz w:val="22"/>
                <w:szCs w:val="22"/>
              </w:rPr>
              <w:t>ANNEX 5. BORROWER, CO-FINANCIER AND OTHER PARTNER/STAKEHOLDER COMMENTS</w:t>
            </w:r>
            <w:bookmarkEnd w:id="45"/>
            <w:bookmarkEnd w:id="46"/>
          </w:p>
        </w:tc>
      </w:tr>
    </w:tbl>
    <w:p w:rsidR="003332B4" w:rsidRPr="00CB304D" w:rsidRDefault="003332B4" w:rsidP="003332B4">
      <w:pPr>
        <w:ind w:left="-630"/>
        <w:rPr>
          <w:rFonts w:asciiTheme="minorHAnsi" w:hAnsiTheme="minorHAnsi"/>
          <w:bCs/>
          <w:color w:val="7F7F7F" w:themeColor="text1" w:themeTint="80"/>
          <w:sz w:val="22"/>
          <w:szCs w:val="22"/>
        </w:rPr>
      </w:pPr>
    </w:p>
    <w:p w:rsidR="00B56B90" w:rsidRPr="00983E94" w:rsidRDefault="00CD08D1" w:rsidP="00C55E02">
      <w:pPr>
        <w:pStyle w:val="ListParagraph"/>
        <w:widowControl/>
        <w:numPr>
          <w:ilvl w:val="0"/>
          <w:numId w:val="26"/>
        </w:numPr>
        <w:autoSpaceDE/>
        <w:autoSpaceDN/>
        <w:adjustRightInd/>
        <w:spacing w:before="240" w:after="240"/>
        <w:ind w:left="0" w:firstLine="0"/>
        <w:contextualSpacing w:val="0"/>
        <w:jc w:val="both"/>
        <w:rPr>
          <w:b w:val="0"/>
          <w:bCs/>
          <w:color w:val="auto"/>
          <w:szCs w:val="22"/>
        </w:rPr>
      </w:pPr>
      <w:r w:rsidRPr="00983E94">
        <w:rPr>
          <w:bCs/>
          <w:color w:val="auto"/>
          <w:szCs w:val="22"/>
        </w:rPr>
        <w:t xml:space="preserve">Overall, ODESYPANO agrees with the World Bank ICR assessment with slight </w:t>
      </w:r>
      <w:r w:rsidR="00206AD9">
        <w:rPr>
          <w:bCs/>
          <w:color w:val="auto"/>
          <w:szCs w:val="22"/>
        </w:rPr>
        <w:t xml:space="preserve">differences </w:t>
      </w:r>
      <w:r w:rsidRPr="00983E94">
        <w:rPr>
          <w:bCs/>
          <w:color w:val="auto"/>
          <w:szCs w:val="22"/>
        </w:rPr>
        <w:t>in ratings</w:t>
      </w:r>
      <w:r>
        <w:rPr>
          <w:bCs/>
          <w:color w:val="auto"/>
          <w:szCs w:val="22"/>
        </w:rPr>
        <w:t>.</w:t>
      </w:r>
      <w:r w:rsidRPr="00B56B90">
        <w:rPr>
          <w:rStyle w:val="FootnoteReference"/>
          <w:bCs/>
          <w:color w:val="auto"/>
          <w:szCs w:val="22"/>
        </w:rPr>
        <w:t xml:space="preserve"> </w:t>
      </w:r>
      <w:r>
        <w:rPr>
          <w:rStyle w:val="FootnoteReference"/>
          <w:bCs/>
          <w:color w:val="auto"/>
          <w:szCs w:val="22"/>
        </w:rPr>
        <w:footnoteReference w:id="17"/>
      </w:r>
      <w:r w:rsidRPr="00983E94">
        <w:rPr>
          <w:bCs/>
          <w:color w:val="auto"/>
          <w:szCs w:val="22"/>
        </w:rPr>
        <w:t xml:space="preserve"> </w:t>
      </w:r>
      <w:r w:rsidRPr="00983E94">
        <w:rPr>
          <w:b w:val="0"/>
          <w:bCs/>
          <w:color w:val="auto"/>
          <w:szCs w:val="22"/>
        </w:rPr>
        <w:t>ODESYPANO reviewed the draft World Bank ICR and provided data corrections</w:t>
      </w:r>
      <w:r>
        <w:rPr>
          <w:b w:val="0"/>
          <w:bCs/>
          <w:color w:val="auto"/>
          <w:szCs w:val="22"/>
        </w:rPr>
        <w:t xml:space="preserve"> and clarifications on the project storyline which were incorporated in the final ICR. </w:t>
      </w:r>
      <w:r w:rsidR="00C55E02">
        <w:rPr>
          <w:b w:val="0"/>
          <w:bCs/>
          <w:color w:val="auto"/>
          <w:szCs w:val="22"/>
        </w:rPr>
        <w:t xml:space="preserve">With regard to the Project’s ratings, </w:t>
      </w:r>
      <w:r>
        <w:rPr>
          <w:b w:val="0"/>
          <w:bCs/>
          <w:color w:val="auto"/>
          <w:szCs w:val="22"/>
        </w:rPr>
        <w:t xml:space="preserve">ODESYPANO </w:t>
      </w:r>
      <w:r w:rsidR="00C55E02">
        <w:rPr>
          <w:b w:val="0"/>
          <w:bCs/>
          <w:color w:val="auto"/>
          <w:szCs w:val="22"/>
        </w:rPr>
        <w:t xml:space="preserve">provided the following comments: (i) </w:t>
      </w:r>
      <w:r w:rsidR="008825AB">
        <w:rPr>
          <w:b w:val="0"/>
          <w:bCs/>
          <w:color w:val="auto"/>
          <w:szCs w:val="22"/>
        </w:rPr>
        <w:t xml:space="preserve">the World Bank’s assessment of the quality at entry should be less negative in view of the Project’s results and achievements, as well as implementation performance; (ii) </w:t>
      </w:r>
      <w:r w:rsidR="00C55E02">
        <w:rPr>
          <w:b w:val="0"/>
          <w:bCs/>
          <w:color w:val="auto"/>
          <w:szCs w:val="22"/>
        </w:rPr>
        <w:t xml:space="preserve">the M&amp;E system delivered as per the agreed planned and, as such, should be rated satisfactory; </w:t>
      </w:r>
      <w:r w:rsidR="008825AB">
        <w:rPr>
          <w:b w:val="0"/>
          <w:bCs/>
          <w:color w:val="auto"/>
          <w:szCs w:val="22"/>
        </w:rPr>
        <w:t>and (iii) IFRs were submitted to the World Bank on time but delays were indeed experienced in finalizing as per World Bank’s comments and recommendations.</w:t>
      </w:r>
    </w:p>
    <w:p w:rsidR="00A521CD" w:rsidRPr="00553D49" w:rsidRDefault="00CD08D1" w:rsidP="00B56B90">
      <w:pPr>
        <w:pStyle w:val="ListParagraph"/>
        <w:widowControl/>
        <w:numPr>
          <w:ilvl w:val="0"/>
          <w:numId w:val="26"/>
        </w:numPr>
        <w:autoSpaceDE/>
        <w:autoSpaceDN/>
        <w:adjustRightInd/>
        <w:spacing w:before="240" w:after="240"/>
        <w:ind w:left="0" w:firstLine="0"/>
        <w:contextualSpacing w:val="0"/>
        <w:jc w:val="both"/>
        <w:rPr>
          <w:b w:val="0"/>
          <w:bCs/>
          <w:color w:val="auto"/>
          <w:szCs w:val="22"/>
        </w:rPr>
      </w:pPr>
      <w:r w:rsidRPr="00553D49">
        <w:rPr>
          <w:bCs/>
          <w:color w:val="auto"/>
          <w:szCs w:val="22"/>
        </w:rPr>
        <w:t xml:space="preserve">The </w:t>
      </w:r>
      <w:r w:rsidR="007A6F14" w:rsidRPr="00553D49">
        <w:rPr>
          <w:bCs/>
          <w:color w:val="auto"/>
          <w:szCs w:val="22"/>
        </w:rPr>
        <w:t>ODESYPANO</w:t>
      </w:r>
      <w:r w:rsidRPr="00553D49">
        <w:rPr>
          <w:bCs/>
          <w:color w:val="auto"/>
          <w:szCs w:val="22"/>
        </w:rPr>
        <w:t>’s ICR</w:t>
      </w:r>
      <w:r>
        <w:rPr>
          <w:rStyle w:val="FootnoteReference"/>
          <w:bCs/>
          <w:color w:val="auto"/>
          <w:szCs w:val="22"/>
        </w:rPr>
        <w:footnoteReference w:id="18"/>
      </w:r>
      <w:r w:rsidRPr="00553D49">
        <w:rPr>
          <w:bCs/>
          <w:color w:val="auto"/>
          <w:szCs w:val="22"/>
        </w:rPr>
        <w:t xml:space="preserve"> highlights the relevance of PNO4 before, during and after the revolution</w:t>
      </w:r>
      <w:r w:rsidR="00961AF2" w:rsidRPr="00553D49">
        <w:rPr>
          <w:bCs/>
          <w:color w:val="auto"/>
          <w:szCs w:val="22"/>
        </w:rPr>
        <w:t xml:space="preserve"> to address the specific issues of the northwest regions</w:t>
      </w:r>
      <w:r w:rsidR="00655DEC" w:rsidRPr="00553D49">
        <w:rPr>
          <w:bCs/>
          <w:color w:val="auto"/>
          <w:szCs w:val="22"/>
        </w:rPr>
        <w:t xml:space="preserve"> in line with the strategic orientations of the different governments</w:t>
      </w:r>
      <w:r w:rsidR="00961AF2" w:rsidRPr="00553D49">
        <w:rPr>
          <w:b w:val="0"/>
          <w:bCs/>
          <w:color w:val="auto"/>
          <w:szCs w:val="22"/>
        </w:rPr>
        <w:t>. The project design relied on lessons learned from the predecessor operations with the objective of consolidating their achievements.</w:t>
      </w:r>
      <w:r w:rsidR="009138BE" w:rsidRPr="00553D49">
        <w:rPr>
          <w:b w:val="0"/>
          <w:bCs/>
          <w:color w:val="auto"/>
          <w:szCs w:val="22"/>
        </w:rPr>
        <w:t xml:space="preserve"> The objective was to continue addressing regional disparities and social equity by improving the livelihood of rural communities while slowing down natural resources degradation.</w:t>
      </w:r>
      <w:r w:rsidR="00245FB4" w:rsidRPr="00553D49">
        <w:rPr>
          <w:b w:val="0"/>
          <w:bCs/>
          <w:color w:val="auto"/>
          <w:szCs w:val="22"/>
        </w:rPr>
        <w:t xml:space="preserve"> The IPA was at the core of ODESYPANO’s approach based on the experience accumulated under the previous phases.</w:t>
      </w:r>
      <w:r w:rsidR="00627CE3" w:rsidRPr="00553D49">
        <w:rPr>
          <w:b w:val="0"/>
          <w:bCs/>
          <w:color w:val="auto"/>
          <w:szCs w:val="22"/>
        </w:rPr>
        <w:t xml:space="preserve"> Despite an uncertain post-revolution institutional context, the approach was maintained all along project implementation and stimulated contribution of various stakeholders.</w:t>
      </w:r>
    </w:p>
    <w:p w:rsidR="00AB6ECB" w:rsidRDefault="00CD08D1" w:rsidP="00553D49">
      <w:pPr>
        <w:pStyle w:val="ListParagraph"/>
        <w:widowControl/>
        <w:numPr>
          <w:ilvl w:val="0"/>
          <w:numId w:val="26"/>
        </w:numPr>
        <w:autoSpaceDE/>
        <w:autoSpaceDN/>
        <w:adjustRightInd/>
        <w:spacing w:after="240"/>
        <w:ind w:left="0" w:firstLine="0"/>
        <w:contextualSpacing w:val="0"/>
        <w:jc w:val="both"/>
        <w:rPr>
          <w:b w:val="0"/>
          <w:bCs/>
          <w:color w:val="auto"/>
          <w:szCs w:val="22"/>
        </w:rPr>
      </w:pPr>
      <w:r w:rsidRPr="00553D49">
        <w:rPr>
          <w:bCs/>
          <w:color w:val="auto"/>
          <w:szCs w:val="22"/>
        </w:rPr>
        <w:t xml:space="preserve">The agency’s ICR rates the project’s efficacy </w:t>
      </w:r>
      <w:r w:rsidR="00613EB2" w:rsidRPr="00553D49">
        <w:rPr>
          <w:bCs/>
          <w:color w:val="auto"/>
          <w:szCs w:val="22"/>
        </w:rPr>
        <w:t xml:space="preserve">and efficiency </w:t>
      </w:r>
      <w:r w:rsidRPr="00553D49">
        <w:rPr>
          <w:bCs/>
          <w:color w:val="auto"/>
          <w:szCs w:val="22"/>
        </w:rPr>
        <w:t xml:space="preserve">as satisfactory since most expected outputs </w:t>
      </w:r>
      <w:r w:rsidR="002E6B87" w:rsidRPr="00553D49">
        <w:rPr>
          <w:bCs/>
          <w:color w:val="auto"/>
          <w:szCs w:val="22"/>
        </w:rPr>
        <w:t xml:space="preserve">were </w:t>
      </w:r>
      <w:r w:rsidRPr="00553D49">
        <w:rPr>
          <w:bCs/>
          <w:color w:val="auto"/>
          <w:szCs w:val="22"/>
        </w:rPr>
        <w:t>achieved or even surpassed</w:t>
      </w:r>
      <w:r w:rsidR="00613EB2" w:rsidRPr="00553D49">
        <w:rPr>
          <w:bCs/>
          <w:color w:val="auto"/>
          <w:szCs w:val="22"/>
        </w:rPr>
        <w:t xml:space="preserve"> </w:t>
      </w:r>
      <w:r w:rsidR="002E6B87" w:rsidRPr="00553D49">
        <w:rPr>
          <w:bCs/>
          <w:color w:val="auto"/>
          <w:szCs w:val="22"/>
        </w:rPr>
        <w:t>within the initial budgetary allocation</w:t>
      </w:r>
      <w:r w:rsidRPr="00553D49">
        <w:rPr>
          <w:b w:val="0"/>
          <w:bCs/>
          <w:color w:val="auto"/>
          <w:szCs w:val="22"/>
        </w:rPr>
        <w:t>. The socioeconomic index reached 124.7 percent above the 122 percent target. The crop yield indexes at 121 percent was slightl</w:t>
      </w:r>
      <w:r w:rsidRPr="00553D49">
        <w:rPr>
          <w:b w:val="0"/>
          <w:bCs/>
          <w:color w:val="auto"/>
          <w:szCs w:val="22"/>
        </w:rPr>
        <w:t>y above its 120 percent target, while the livestock index largely surpassed this target with a final score of 138 percent.</w:t>
      </w:r>
      <w:r w:rsidR="00A7640C" w:rsidRPr="00553D49">
        <w:rPr>
          <w:b w:val="0"/>
          <w:bCs/>
          <w:color w:val="auto"/>
          <w:szCs w:val="22"/>
        </w:rPr>
        <w:t xml:space="preserve"> The project also delivered all the expected natural resource restoration and conservation realizations, including significant expansion of areas under soil and water management, improved pastures and perennial plantations.</w:t>
      </w:r>
      <w:r w:rsidR="00731CCD" w:rsidRPr="00553D49">
        <w:rPr>
          <w:b w:val="0"/>
          <w:bCs/>
          <w:color w:val="auto"/>
          <w:szCs w:val="22"/>
        </w:rPr>
        <w:t xml:space="preserve"> Project costs were significantly increased for the fourth component due to the higher cost to upgrade feeder roads to the appropriate standard. </w:t>
      </w:r>
    </w:p>
    <w:p w:rsidR="00983E94" w:rsidRPr="00356CCD" w:rsidRDefault="00CD08D1" w:rsidP="007A6F14">
      <w:pPr>
        <w:pStyle w:val="ListParagraph"/>
        <w:widowControl/>
        <w:numPr>
          <w:ilvl w:val="0"/>
          <w:numId w:val="26"/>
        </w:numPr>
        <w:autoSpaceDE/>
        <w:autoSpaceDN/>
        <w:adjustRightInd/>
        <w:spacing w:after="240"/>
        <w:ind w:left="0" w:firstLine="0"/>
        <w:contextualSpacing w:val="0"/>
        <w:jc w:val="both"/>
        <w:rPr>
          <w:b w:val="0"/>
          <w:bCs/>
          <w:color w:val="auto"/>
          <w:szCs w:val="22"/>
        </w:rPr>
      </w:pPr>
      <w:r>
        <w:rPr>
          <w:bCs/>
          <w:color w:val="auto"/>
          <w:szCs w:val="22"/>
        </w:rPr>
        <w:t xml:space="preserve">The overall PNO4 </w:t>
      </w:r>
      <w:r>
        <w:rPr>
          <w:bCs/>
          <w:color w:val="auto"/>
          <w:szCs w:val="22"/>
        </w:rPr>
        <w:t>impact is evaluated as tangible and significant</w:t>
      </w:r>
      <w:r w:rsidR="00356CCD">
        <w:rPr>
          <w:bCs/>
          <w:color w:val="auto"/>
          <w:szCs w:val="22"/>
        </w:rPr>
        <w:t>.</w:t>
      </w:r>
      <w:r w:rsidR="00356CCD" w:rsidRPr="00356CCD">
        <w:rPr>
          <w:b w:val="0"/>
          <w:bCs/>
          <w:color w:val="auto"/>
          <w:szCs w:val="22"/>
        </w:rPr>
        <w:t xml:space="preserve"> </w:t>
      </w:r>
      <w:r w:rsidR="00356CCD">
        <w:rPr>
          <w:b w:val="0"/>
          <w:bCs/>
          <w:color w:val="auto"/>
          <w:szCs w:val="22"/>
        </w:rPr>
        <w:t xml:space="preserve">ODESYPANO highlights the relevance and importance of the IPA to stimulate local development and help grassroots organizations play a stronger role in mobilizing communities and facilitation PDC elaboration and implementation. </w:t>
      </w:r>
      <w:r w:rsidR="00D77DDC">
        <w:rPr>
          <w:b w:val="0"/>
          <w:bCs/>
          <w:color w:val="auto"/>
          <w:szCs w:val="22"/>
        </w:rPr>
        <w:t>Through training and technical advice, PNO4 contributed to improve the performance and incomes of livestock farmers.</w:t>
      </w:r>
      <w:r w:rsidR="00DD0217">
        <w:rPr>
          <w:b w:val="0"/>
          <w:bCs/>
          <w:color w:val="auto"/>
          <w:szCs w:val="22"/>
        </w:rPr>
        <w:t xml:space="preserve"> Feeder roads helped service providers reached remote areas while offering a better access to markets and social services to remote rural households. According to the ODESYPANO’s ICR, natural resource protection activities had an impact on </w:t>
      </w:r>
      <w:r w:rsidR="00DC2FA6">
        <w:rPr>
          <w:b w:val="0"/>
          <w:bCs/>
          <w:color w:val="auto"/>
          <w:szCs w:val="22"/>
        </w:rPr>
        <w:t xml:space="preserve">slowing down rainfall run-offs leading to </w:t>
      </w:r>
      <w:r w:rsidR="00DD0217">
        <w:rPr>
          <w:b w:val="0"/>
          <w:bCs/>
          <w:color w:val="auto"/>
          <w:szCs w:val="22"/>
        </w:rPr>
        <w:t xml:space="preserve">erosion reduction and </w:t>
      </w:r>
      <w:r w:rsidR="00DC2FA6">
        <w:rPr>
          <w:b w:val="0"/>
          <w:bCs/>
          <w:color w:val="auto"/>
          <w:szCs w:val="22"/>
        </w:rPr>
        <w:t xml:space="preserve">downstream </w:t>
      </w:r>
      <w:r w:rsidR="00DD0217">
        <w:rPr>
          <w:b w:val="0"/>
          <w:bCs/>
          <w:color w:val="auto"/>
          <w:szCs w:val="22"/>
        </w:rPr>
        <w:t xml:space="preserve">infrastructure protection (no data available). </w:t>
      </w:r>
      <w:r w:rsidR="005F6720">
        <w:rPr>
          <w:b w:val="0"/>
          <w:bCs/>
          <w:color w:val="auto"/>
          <w:szCs w:val="22"/>
        </w:rPr>
        <w:t xml:space="preserve">This ICR develops a series of lessons and recommendations, including the need to: (i) continue the API while adjusting the methodology to new realities and providing for capacity building to grassroots organizations; (ii) mobilize new partners to co-finance the PDC execution; (iii) prioritize training and technical advice for smallholders </w:t>
      </w:r>
      <w:r w:rsidR="005F6720">
        <w:rPr>
          <w:b w:val="0"/>
          <w:bCs/>
          <w:color w:val="auto"/>
          <w:szCs w:val="22"/>
        </w:rPr>
        <w:lastRenderedPageBreak/>
        <w:t xml:space="preserve">and support their inclusion in value chains; (iv) expand the land consolidation operation which is critical for many smallholder farmers; </w:t>
      </w:r>
      <w:r w:rsidR="00614FDC">
        <w:rPr>
          <w:b w:val="0"/>
          <w:bCs/>
          <w:color w:val="auto"/>
          <w:szCs w:val="22"/>
        </w:rPr>
        <w:t xml:space="preserve">and, </w:t>
      </w:r>
      <w:r w:rsidR="005F6720">
        <w:rPr>
          <w:b w:val="0"/>
          <w:bCs/>
          <w:color w:val="auto"/>
          <w:szCs w:val="22"/>
        </w:rPr>
        <w:t xml:space="preserve">(v) continue </w:t>
      </w:r>
      <w:r w:rsidR="00614FDC">
        <w:rPr>
          <w:b w:val="0"/>
          <w:bCs/>
          <w:color w:val="auto"/>
          <w:szCs w:val="22"/>
        </w:rPr>
        <w:t xml:space="preserve">supporting the </w:t>
      </w:r>
      <w:r w:rsidR="005F6720">
        <w:rPr>
          <w:b w:val="0"/>
          <w:bCs/>
          <w:color w:val="auto"/>
          <w:szCs w:val="22"/>
        </w:rPr>
        <w:t>AGRs while establish links</w:t>
      </w:r>
      <w:r w:rsidR="00614FDC">
        <w:rPr>
          <w:b w:val="0"/>
          <w:bCs/>
          <w:color w:val="auto"/>
          <w:szCs w:val="22"/>
        </w:rPr>
        <w:t xml:space="preserve"> with microfinance institutions. The ICR concludes that the sustainability of all the </w:t>
      </w:r>
      <w:r w:rsidR="00B56B90">
        <w:rPr>
          <w:b w:val="0"/>
          <w:bCs/>
          <w:color w:val="auto"/>
          <w:szCs w:val="22"/>
        </w:rPr>
        <w:t xml:space="preserve">PNO4’s </w:t>
      </w:r>
      <w:r w:rsidR="00614FDC">
        <w:rPr>
          <w:b w:val="0"/>
          <w:bCs/>
          <w:color w:val="auto"/>
          <w:szCs w:val="22"/>
        </w:rPr>
        <w:t xml:space="preserve">investments </w:t>
      </w:r>
      <w:r w:rsidR="00B56B90">
        <w:rPr>
          <w:b w:val="0"/>
          <w:bCs/>
          <w:color w:val="auto"/>
          <w:szCs w:val="22"/>
        </w:rPr>
        <w:t xml:space="preserve">and achievements </w:t>
      </w:r>
      <w:r w:rsidR="00614FDC">
        <w:rPr>
          <w:b w:val="0"/>
          <w:bCs/>
          <w:color w:val="auto"/>
          <w:szCs w:val="22"/>
        </w:rPr>
        <w:t xml:space="preserve">is at risk in the absence of any follow-up investments by the </w:t>
      </w:r>
      <w:proofErr w:type="spellStart"/>
      <w:r w:rsidR="00614FDC">
        <w:rPr>
          <w:b w:val="0"/>
          <w:bCs/>
          <w:color w:val="auto"/>
          <w:szCs w:val="22"/>
        </w:rPr>
        <w:t>GoT</w:t>
      </w:r>
      <w:proofErr w:type="spellEnd"/>
      <w:r w:rsidR="00614FDC">
        <w:rPr>
          <w:b w:val="0"/>
          <w:bCs/>
          <w:color w:val="auto"/>
          <w:szCs w:val="22"/>
        </w:rPr>
        <w:t xml:space="preserve"> or donors.</w:t>
      </w:r>
    </w:p>
    <w:p w:rsidR="006C74FA" w:rsidRPr="00553D49" w:rsidRDefault="00CD08D1">
      <w:pPr>
        <w:widowControl/>
        <w:autoSpaceDE/>
        <w:autoSpaceDN/>
        <w:adjustRightInd/>
        <w:spacing w:after="160" w:line="259" w:lineRule="auto"/>
        <w:rPr>
          <w:rFonts w:asciiTheme="minorHAnsi" w:hAnsiTheme="minorHAnsi"/>
          <w:b/>
          <w:bCs/>
          <w:color w:val="auto"/>
          <w:sz w:val="22"/>
          <w:szCs w:val="22"/>
        </w:rPr>
      </w:pPr>
      <w:r w:rsidRPr="00553D49">
        <w:rPr>
          <w:rFonts w:asciiTheme="minorHAnsi" w:hAnsiTheme="minorHAnsi"/>
          <w:b/>
          <w:bCs/>
          <w:color w:val="auto"/>
          <w:sz w:val="22"/>
          <w:szCs w:val="22"/>
        </w:rPr>
        <w:br w:type="page"/>
      </w:r>
    </w:p>
    <w:p w:rsidR="003332B4" w:rsidRPr="00553D49" w:rsidRDefault="003332B4" w:rsidP="003332B4">
      <w:pPr>
        <w:ind w:left="-630"/>
        <w:rPr>
          <w:rFonts w:asciiTheme="minorHAnsi" w:hAnsiTheme="minorHAnsi"/>
          <w:b/>
          <w:bCs/>
          <w:color w:val="7F7F7F" w:themeColor="text1" w:themeTint="80"/>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9360"/>
      </w:tblGrid>
      <w:tr w:rsidR="00D17733" w:rsidTr="007F4118">
        <w:trPr>
          <w:trHeight w:val="432"/>
        </w:trPr>
        <w:tc>
          <w:tcPr>
            <w:tcW w:w="5000" w:type="pct"/>
            <w:shd w:val="clear" w:color="auto" w:fill="F2F7FC"/>
            <w:vAlign w:val="center"/>
          </w:tcPr>
          <w:p w:rsidR="003332B4" w:rsidRPr="00D90F20" w:rsidRDefault="00CD08D1" w:rsidP="003332B4">
            <w:pPr>
              <w:pStyle w:val="NoSpacing"/>
              <w:jc w:val="center"/>
              <w:outlineLvl w:val="0"/>
              <w:rPr>
                <w:rFonts w:asciiTheme="minorHAnsi" w:hAnsiTheme="minorHAnsi"/>
                <w:b/>
                <w:sz w:val="22"/>
                <w:szCs w:val="22"/>
              </w:rPr>
            </w:pPr>
            <w:bookmarkStart w:id="47" w:name="_Toc485984565"/>
            <w:bookmarkStart w:id="48" w:name="_Toc501706163"/>
            <w:r w:rsidRPr="001B785D">
              <w:rPr>
                <w:rFonts w:asciiTheme="minorHAnsi" w:hAnsiTheme="minorHAnsi"/>
                <w:b/>
                <w:color w:val="000000" w:themeColor="text1"/>
                <w:sz w:val="22"/>
                <w:szCs w:val="22"/>
              </w:rPr>
              <w:t>ANNEX 6. SUPPORTING DOCUMENTS</w:t>
            </w:r>
            <w:bookmarkEnd w:id="47"/>
            <w:bookmarkEnd w:id="48"/>
          </w:p>
        </w:tc>
      </w:tr>
    </w:tbl>
    <w:tbl>
      <w:tblPr>
        <w:tblW w:w="10916" w:type="dxa"/>
        <w:tblInd w:w="-993" w:type="dxa"/>
        <w:tblBorders>
          <w:top w:val="nil"/>
          <w:left w:val="nil"/>
          <w:bottom w:val="nil"/>
          <w:right w:val="nil"/>
          <w:insideH w:val="nil"/>
          <w:insideV w:val="nil"/>
        </w:tblBorders>
        <w:shd w:val="clear" w:color="auto" w:fill="F2F7FC"/>
        <w:tblLayout w:type="fixed"/>
        <w:tblLook w:val="0600" w:firstRow="0" w:lastRow="0" w:firstColumn="0" w:lastColumn="0" w:noHBand="1" w:noVBand="1"/>
      </w:tblPr>
      <w:tblGrid>
        <w:gridCol w:w="10916"/>
      </w:tblGrid>
      <w:tr w:rsidR="00D17733" w:rsidTr="0077555B">
        <w:trPr>
          <w:trHeight w:val="297"/>
        </w:trPr>
        <w:tc>
          <w:tcPr>
            <w:tcW w:w="10916" w:type="dxa"/>
            <w:tcBorders>
              <w:top w:val="nil"/>
              <w:left w:val="nil"/>
              <w:bottom w:val="nil"/>
              <w:right w:val="nil"/>
            </w:tcBorders>
            <w:shd w:val="clear" w:color="auto" w:fill="auto"/>
            <w:vAlign w:val="center"/>
          </w:tcPr>
          <w:p w:rsidR="0077555B" w:rsidRPr="0077555B" w:rsidRDefault="0077555B" w:rsidP="00DE24F7">
            <w:pPr>
              <w:autoSpaceDE/>
              <w:autoSpaceDN/>
              <w:adjustRightInd/>
              <w:ind w:left="-20"/>
              <w:outlineLvl w:val="1"/>
              <w:rPr>
                <w:rFonts w:asciiTheme="minorHAnsi" w:eastAsiaTheme="majorEastAsia" w:hAnsiTheme="minorHAnsi" w:cstheme="majorBidi"/>
                <w:bCs/>
                <w:color w:val="000000" w:themeColor="text1"/>
                <w:sz w:val="22"/>
                <w:szCs w:val="22"/>
              </w:rPr>
            </w:pPr>
          </w:p>
        </w:tc>
      </w:tr>
    </w:tbl>
    <w:p w:rsidR="000F7B9F" w:rsidRPr="006C74FA" w:rsidRDefault="00CD08D1" w:rsidP="00743350">
      <w:pPr>
        <w:pStyle w:val="ListParagraph"/>
        <w:widowControl/>
        <w:numPr>
          <w:ilvl w:val="0"/>
          <w:numId w:val="15"/>
        </w:numPr>
        <w:spacing w:after="240"/>
        <w:ind w:left="360"/>
        <w:contextualSpacing w:val="0"/>
        <w:jc w:val="both"/>
        <w:rPr>
          <w:b w:val="0"/>
          <w:bCs/>
          <w:color w:val="auto"/>
          <w:szCs w:val="22"/>
        </w:rPr>
      </w:pPr>
      <w:r w:rsidRPr="006C74FA">
        <w:rPr>
          <w:b w:val="0"/>
          <w:bCs/>
          <w:color w:val="auto"/>
          <w:szCs w:val="22"/>
        </w:rPr>
        <w:t>Letters to Government</w:t>
      </w:r>
    </w:p>
    <w:p w:rsidR="006C74FA" w:rsidRPr="006C74FA" w:rsidRDefault="00CD08D1" w:rsidP="00743350">
      <w:pPr>
        <w:pStyle w:val="ListParagraph"/>
        <w:widowControl/>
        <w:numPr>
          <w:ilvl w:val="0"/>
          <w:numId w:val="15"/>
        </w:numPr>
        <w:spacing w:after="240"/>
        <w:ind w:left="360"/>
        <w:contextualSpacing w:val="0"/>
        <w:jc w:val="both"/>
        <w:rPr>
          <w:b w:val="0"/>
          <w:bCs/>
          <w:color w:val="auto"/>
          <w:szCs w:val="22"/>
        </w:rPr>
      </w:pPr>
      <w:r w:rsidRPr="006C74FA">
        <w:rPr>
          <w:b w:val="0"/>
          <w:bCs/>
          <w:color w:val="auto"/>
          <w:szCs w:val="22"/>
        </w:rPr>
        <w:t>Aide</w:t>
      </w:r>
      <w:r w:rsidR="0068452A">
        <w:rPr>
          <w:b w:val="0"/>
          <w:bCs/>
          <w:color w:val="auto"/>
          <w:szCs w:val="22"/>
        </w:rPr>
        <w:t>-</w:t>
      </w:r>
      <w:proofErr w:type="spellStart"/>
      <w:r w:rsidRPr="006C74FA">
        <w:rPr>
          <w:b w:val="0"/>
          <w:bCs/>
          <w:color w:val="auto"/>
          <w:szCs w:val="22"/>
        </w:rPr>
        <w:t>M</w:t>
      </w:r>
      <w:r w:rsidR="0068452A">
        <w:rPr>
          <w:b w:val="0"/>
          <w:bCs/>
          <w:color w:val="auto"/>
          <w:szCs w:val="22"/>
        </w:rPr>
        <w:t>é</w:t>
      </w:r>
      <w:r w:rsidRPr="006C74FA">
        <w:rPr>
          <w:b w:val="0"/>
          <w:bCs/>
          <w:color w:val="auto"/>
          <w:szCs w:val="22"/>
        </w:rPr>
        <w:t>moires</w:t>
      </w:r>
      <w:proofErr w:type="spellEnd"/>
    </w:p>
    <w:p w:rsidR="006C74FA" w:rsidRDefault="00CD08D1" w:rsidP="00743350">
      <w:pPr>
        <w:pStyle w:val="ListParagraph"/>
        <w:widowControl/>
        <w:numPr>
          <w:ilvl w:val="0"/>
          <w:numId w:val="15"/>
        </w:numPr>
        <w:spacing w:after="240"/>
        <w:ind w:left="360"/>
        <w:contextualSpacing w:val="0"/>
        <w:jc w:val="both"/>
        <w:rPr>
          <w:b w:val="0"/>
          <w:bCs/>
          <w:color w:val="auto"/>
          <w:szCs w:val="22"/>
        </w:rPr>
      </w:pPr>
      <w:r w:rsidRPr="006C74FA">
        <w:rPr>
          <w:b w:val="0"/>
          <w:bCs/>
          <w:color w:val="auto"/>
          <w:szCs w:val="22"/>
        </w:rPr>
        <w:t>ISRs</w:t>
      </w:r>
    </w:p>
    <w:p w:rsidR="006C74FA" w:rsidRDefault="00CD08D1" w:rsidP="00743350">
      <w:pPr>
        <w:pStyle w:val="ListParagraph"/>
        <w:widowControl/>
        <w:numPr>
          <w:ilvl w:val="0"/>
          <w:numId w:val="15"/>
        </w:numPr>
        <w:spacing w:after="240"/>
        <w:ind w:left="360"/>
        <w:contextualSpacing w:val="0"/>
        <w:jc w:val="both"/>
        <w:rPr>
          <w:b w:val="0"/>
          <w:bCs/>
          <w:color w:val="auto"/>
          <w:szCs w:val="22"/>
        </w:rPr>
      </w:pPr>
      <w:r>
        <w:rPr>
          <w:b w:val="0"/>
          <w:bCs/>
          <w:color w:val="auto"/>
          <w:szCs w:val="22"/>
        </w:rPr>
        <w:t xml:space="preserve">Project Appraisal </w:t>
      </w:r>
      <w:r w:rsidR="00291597">
        <w:rPr>
          <w:b w:val="0"/>
          <w:bCs/>
          <w:color w:val="auto"/>
          <w:szCs w:val="22"/>
        </w:rPr>
        <w:t>D</w:t>
      </w:r>
      <w:r>
        <w:rPr>
          <w:b w:val="0"/>
          <w:bCs/>
          <w:color w:val="auto"/>
          <w:szCs w:val="22"/>
        </w:rPr>
        <w:t>ocument (56483-TN</w:t>
      </w:r>
      <w:r w:rsidR="00553CA7">
        <w:rPr>
          <w:b w:val="0"/>
          <w:bCs/>
          <w:color w:val="auto"/>
          <w:szCs w:val="22"/>
        </w:rPr>
        <w:t>)</w:t>
      </w:r>
    </w:p>
    <w:p w:rsidR="006C74FA" w:rsidRDefault="00CD08D1" w:rsidP="00743350">
      <w:pPr>
        <w:pStyle w:val="ListParagraph"/>
        <w:widowControl/>
        <w:numPr>
          <w:ilvl w:val="0"/>
          <w:numId w:val="15"/>
        </w:numPr>
        <w:spacing w:after="240"/>
        <w:ind w:left="360"/>
        <w:contextualSpacing w:val="0"/>
        <w:jc w:val="both"/>
        <w:rPr>
          <w:b w:val="0"/>
          <w:bCs/>
          <w:color w:val="auto"/>
          <w:szCs w:val="22"/>
        </w:rPr>
      </w:pPr>
      <w:r>
        <w:rPr>
          <w:b w:val="0"/>
          <w:bCs/>
          <w:color w:val="auto"/>
          <w:szCs w:val="22"/>
        </w:rPr>
        <w:t>Project Performance As</w:t>
      </w:r>
      <w:r w:rsidR="00553CA7">
        <w:rPr>
          <w:b w:val="0"/>
          <w:bCs/>
          <w:color w:val="auto"/>
          <w:szCs w:val="22"/>
        </w:rPr>
        <w:t>sessment Report (82308-TN)</w:t>
      </w:r>
    </w:p>
    <w:p w:rsidR="006C74FA" w:rsidRDefault="00CD08D1" w:rsidP="00743350">
      <w:pPr>
        <w:pStyle w:val="ListParagraph"/>
        <w:widowControl/>
        <w:numPr>
          <w:ilvl w:val="0"/>
          <w:numId w:val="15"/>
        </w:numPr>
        <w:spacing w:after="240"/>
        <w:ind w:left="360"/>
        <w:contextualSpacing w:val="0"/>
        <w:jc w:val="both"/>
        <w:rPr>
          <w:b w:val="0"/>
          <w:bCs/>
          <w:color w:val="auto"/>
          <w:szCs w:val="22"/>
        </w:rPr>
      </w:pPr>
      <w:r>
        <w:rPr>
          <w:b w:val="0"/>
          <w:bCs/>
          <w:color w:val="auto"/>
          <w:szCs w:val="22"/>
        </w:rPr>
        <w:t>ICRR, ICR00001314</w:t>
      </w:r>
    </w:p>
    <w:p w:rsidR="00553CA7" w:rsidRDefault="00CD08D1" w:rsidP="00743350">
      <w:pPr>
        <w:pStyle w:val="ListParagraph"/>
        <w:widowControl/>
        <w:numPr>
          <w:ilvl w:val="0"/>
          <w:numId w:val="15"/>
        </w:numPr>
        <w:spacing w:after="240"/>
        <w:ind w:left="360"/>
        <w:contextualSpacing w:val="0"/>
        <w:jc w:val="both"/>
        <w:rPr>
          <w:b w:val="0"/>
          <w:bCs/>
          <w:color w:val="auto"/>
          <w:szCs w:val="22"/>
        </w:rPr>
      </w:pPr>
      <w:r>
        <w:rPr>
          <w:b w:val="0"/>
          <w:bCs/>
          <w:color w:val="auto"/>
          <w:szCs w:val="22"/>
        </w:rPr>
        <w:t>Loan Agreement 7986-TN</w:t>
      </w:r>
    </w:p>
    <w:p w:rsidR="00553CA7" w:rsidRPr="00924B21" w:rsidRDefault="00CD08D1" w:rsidP="00743350">
      <w:pPr>
        <w:pStyle w:val="ListParagraph"/>
        <w:widowControl/>
        <w:numPr>
          <w:ilvl w:val="0"/>
          <w:numId w:val="15"/>
        </w:numPr>
        <w:spacing w:after="240"/>
        <w:ind w:left="360"/>
        <w:contextualSpacing w:val="0"/>
        <w:jc w:val="both"/>
        <w:rPr>
          <w:b w:val="0"/>
          <w:bCs/>
          <w:i/>
          <w:color w:val="auto"/>
          <w:szCs w:val="22"/>
          <w:lang w:val="fr-CH"/>
        </w:rPr>
      </w:pPr>
      <w:r>
        <w:rPr>
          <w:b w:val="0"/>
          <w:bCs/>
          <w:i/>
          <w:color w:val="auto"/>
          <w:szCs w:val="22"/>
          <w:lang w:val="fr-CH"/>
        </w:rPr>
        <w:t>Commentaires de l’</w:t>
      </w:r>
      <w:r w:rsidR="000B24DB" w:rsidRPr="00924B21">
        <w:rPr>
          <w:b w:val="0"/>
          <w:bCs/>
          <w:i/>
          <w:color w:val="auto"/>
          <w:szCs w:val="22"/>
          <w:lang w:val="fr-CH"/>
        </w:rPr>
        <w:t>ODESYPANO concernant le Rapport d’Evaluation des Performances du PNO3</w:t>
      </w:r>
    </w:p>
    <w:p w:rsidR="00553CA7" w:rsidRDefault="00CD08D1" w:rsidP="00743350">
      <w:pPr>
        <w:pStyle w:val="ListParagraph"/>
        <w:widowControl/>
        <w:numPr>
          <w:ilvl w:val="0"/>
          <w:numId w:val="15"/>
        </w:numPr>
        <w:spacing w:after="240"/>
        <w:ind w:left="360"/>
        <w:contextualSpacing w:val="0"/>
        <w:jc w:val="both"/>
        <w:rPr>
          <w:b w:val="0"/>
          <w:bCs/>
          <w:color w:val="auto"/>
          <w:szCs w:val="22"/>
          <w:lang w:val="fr-CH"/>
        </w:rPr>
      </w:pPr>
      <w:r>
        <w:rPr>
          <w:b w:val="0"/>
          <w:bCs/>
          <w:color w:val="auto"/>
          <w:szCs w:val="22"/>
          <w:lang w:val="fr-CH"/>
        </w:rPr>
        <w:t>Project Paper RES20298</w:t>
      </w:r>
    </w:p>
    <w:p w:rsidR="00553CA7" w:rsidRDefault="00CD08D1" w:rsidP="00743350">
      <w:pPr>
        <w:pStyle w:val="ListParagraph"/>
        <w:widowControl/>
        <w:numPr>
          <w:ilvl w:val="0"/>
          <w:numId w:val="15"/>
        </w:numPr>
        <w:spacing w:after="240"/>
        <w:ind w:left="360"/>
        <w:contextualSpacing w:val="0"/>
        <w:jc w:val="both"/>
        <w:rPr>
          <w:b w:val="0"/>
          <w:bCs/>
          <w:color w:val="auto"/>
          <w:szCs w:val="22"/>
          <w:lang w:val="fr-CH"/>
        </w:rPr>
      </w:pPr>
      <w:r w:rsidRPr="00924B21">
        <w:rPr>
          <w:b w:val="0"/>
          <w:bCs/>
          <w:i/>
          <w:color w:val="auto"/>
          <w:szCs w:val="22"/>
          <w:lang w:val="fr-CH"/>
        </w:rPr>
        <w:t xml:space="preserve">Etude d’Evaluation Finale des </w:t>
      </w:r>
      <w:r w:rsidRPr="00924B21">
        <w:rPr>
          <w:b w:val="0"/>
          <w:bCs/>
          <w:i/>
          <w:color w:val="auto"/>
          <w:szCs w:val="22"/>
          <w:lang w:val="fr-CH"/>
        </w:rPr>
        <w:t>Indices Socio-Economiques et agricoles du PNO4</w:t>
      </w:r>
      <w:r>
        <w:rPr>
          <w:b w:val="0"/>
          <w:bCs/>
          <w:color w:val="auto"/>
          <w:szCs w:val="22"/>
          <w:lang w:val="fr-CH"/>
        </w:rPr>
        <w:t>, Juin 2017</w:t>
      </w:r>
    </w:p>
    <w:p w:rsidR="00553CA7" w:rsidRPr="00553CA7" w:rsidRDefault="00CD08D1" w:rsidP="00743350">
      <w:pPr>
        <w:pStyle w:val="ListParagraph"/>
        <w:widowControl/>
        <w:numPr>
          <w:ilvl w:val="0"/>
          <w:numId w:val="15"/>
        </w:numPr>
        <w:spacing w:after="240"/>
        <w:ind w:left="360"/>
        <w:contextualSpacing w:val="0"/>
        <w:jc w:val="both"/>
        <w:rPr>
          <w:b w:val="0"/>
          <w:bCs/>
          <w:color w:val="auto"/>
          <w:szCs w:val="22"/>
          <w:lang w:val="fr-CH"/>
        </w:rPr>
      </w:pPr>
      <w:r w:rsidRPr="00924B21">
        <w:rPr>
          <w:b w:val="0"/>
          <w:bCs/>
          <w:i/>
          <w:color w:val="auto"/>
          <w:szCs w:val="22"/>
          <w:lang w:val="fr-CH"/>
        </w:rPr>
        <w:t xml:space="preserve">Rapport d’Evaluation </w:t>
      </w:r>
      <w:r w:rsidR="008B3458" w:rsidRPr="00924B21">
        <w:rPr>
          <w:b w:val="0"/>
          <w:bCs/>
          <w:i/>
          <w:color w:val="auto"/>
          <w:szCs w:val="22"/>
          <w:lang w:val="fr-CH"/>
        </w:rPr>
        <w:t>Finale du PNO4</w:t>
      </w:r>
      <w:r>
        <w:rPr>
          <w:b w:val="0"/>
          <w:bCs/>
          <w:color w:val="auto"/>
          <w:szCs w:val="22"/>
          <w:lang w:val="fr-CH"/>
        </w:rPr>
        <w:t>, Juillet 2017</w:t>
      </w:r>
    </w:p>
    <w:p w:rsidR="006C74FA" w:rsidRPr="00553CA7" w:rsidRDefault="006C74FA" w:rsidP="00DE24F7">
      <w:pPr>
        <w:ind w:left="-630"/>
        <w:rPr>
          <w:rFonts w:asciiTheme="minorHAnsi" w:hAnsiTheme="minorHAnsi"/>
          <w:bCs/>
          <w:color w:val="auto"/>
          <w:sz w:val="22"/>
          <w:szCs w:val="22"/>
          <w:lang w:val="fr-CH"/>
        </w:rPr>
      </w:pPr>
    </w:p>
    <w:sectPr w:rsidR="006C74FA" w:rsidRPr="00553CA7" w:rsidSect="003332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8D1" w:rsidRDefault="00CD08D1">
      <w:r>
        <w:separator/>
      </w:r>
    </w:p>
  </w:endnote>
  <w:endnote w:type="continuationSeparator" w:id="0">
    <w:p w:rsidR="00CD08D1" w:rsidRDefault="00CD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CC" w:rsidRDefault="00301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CC" w:rsidRDefault="003016CC" w:rsidP="003332B4">
    <w:pPr>
      <w:pStyle w:val="Footer"/>
      <w:jc w:val="right"/>
    </w:pPr>
  </w:p>
  <w:p w:rsidR="003016CC" w:rsidRDefault="00301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CC" w:rsidRDefault="003016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CC" w:rsidRPr="00610EEB" w:rsidRDefault="003016CC" w:rsidP="003332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857228"/>
      <w:docPartObj>
        <w:docPartGallery w:val="Page Numbers (Top of Page)"/>
        <w:docPartUnique/>
      </w:docPartObj>
    </w:sdtPr>
    <w:sdtEndPr>
      <w:rPr>
        <w:sz w:val="16"/>
        <w:szCs w:val="16"/>
      </w:rPr>
    </w:sdtEndPr>
    <w:sdtContent>
      <w:p w:rsidR="003016CC" w:rsidRPr="00DF015E" w:rsidRDefault="00CD08D1" w:rsidP="003332B4">
        <w:pPr>
          <w:pStyle w:val="Footer"/>
          <w:jc w:val="right"/>
        </w:pPr>
        <w:r>
          <w:rPr>
            <w:noProof/>
            <w:sz w:val="16"/>
            <w:szCs w:val="16"/>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130810</wp:posOffset>
                  </wp:positionV>
                  <wp:extent cx="724852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center;mso-position-horizontal-relative:margin;mso-width-percent:0;mso-width-relative:page;mso-wrap-distance-bottom:0;mso-wrap-distance-left:9pt;mso-wrap-distance-right:9pt;mso-wrap-distance-top:0;mso-wrap-style:square;position:absolute;visibility:visible;z-index:251667456" from="0,10.3pt" to="570.75pt,10.3pt" strokecolor="#4e92d1">
                  <w10:wrap anchorx="margin"/>
                </v:line>
              </w:pict>
            </mc:Fallback>
          </mc:AlternateContent>
        </w:r>
        <w:r>
          <w:tab/>
        </w:r>
      </w:p>
      <w:tbl>
        <w:tblPr>
          <w:tblStyle w:val="TableGrid"/>
          <w:tblW w:w="10799" w:type="dxa"/>
          <w:jc w:val="center"/>
          <w:tblCellMar>
            <w:left w:w="0" w:type="dxa"/>
            <w:right w:w="0" w:type="dxa"/>
          </w:tblCellMar>
          <w:tblLook w:val="04A0" w:firstRow="1" w:lastRow="0" w:firstColumn="1" w:lastColumn="0" w:noHBand="0" w:noVBand="1"/>
        </w:tblPr>
        <w:tblGrid>
          <w:gridCol w:w="5580"/>
          <w:gridCol w:w="5219"/>
        </w:tblGrid>
        <w:tr w:rsidR="00D17733" w:rsidTr="003332B4">
          <w:trPr>
            <w:trHeight w:val="270"/>
            <w:jc w:val="center"/>
          </w:trPr>
          <w:tc>
            <w:tcPr>
              <w:tcW w:w="5580" w:type="dxa"/>
              <w:tcBorders>
                <w:top w:val="nil"/>
                <w:left w:val="nil"/>
                <w:bottom w:val="nil"/>
                <w:right w:val="nil"/>
              </w:tcBorders>
              <w:vAlign w:val="center"/>
            </w:tcPr>
            <w:p w:rsidR="003016CC" w:rsidRPr="008C3869" w:rsidRDefault="003016CC" w:rsidP="003332B4">
              <w:pPr>
                <w:pStyle w:val="Footer"/>
                <w:rPr>
                  <w:color w:val="7F7F7F" w:themeColor="text1" w:themeTint="80"/>
                  <w:sz w:val="16"/>
                  <w:szCs w:val="16"/>
                </w:rPr>
              </w:pPr>
            </w:p>
          </w:tc>
          <w:tc>
            <w:tcPr>
              <w:tcW w:w="5219" w:type="dxa"/>
              <w:tcBorders>
                <w:top w:val="nil"/>
                <w:left w:val="nil"/>
                <w:bottom w:val="nil"/>
                <w:right w:val="nil"/>
              </w:tcBorders>
              <w:vAlign w:val="center"/>
            </w:tcPr>
            <w:p w:rsidR="003016CC" w:rsidRDefault="00CD08D1" w:rsidP="003332B4">
              <w:pPr>
                <w:pStyle w:val="Footer"/>
                <w:ind w:right="89"/>
                <w:jc w:val="right"/>
                <w:rPr>
                  <w:color w:val="7F7F7F" w:themeColor="text1" w:themeTint="80"/>
                  <w:sz w:val="16"/>
                  <w:szCs w:val="16"/>
                </w:rPr>
              </w:pPr>
              <w:r w:rsidRPr="000C12E3">
                <w:rPr>
                  <w:sz w:val="16"/>
                  <w:szCs w:val="16"/>
                </w:rPr>
                <w:t xml:space="preserve">Page </w:t>
              </w:r>
              <w:r>
                <w:rPr>
                  <w:bCs/>
                  <w:sz w:val="16"/>
                  <w:szCs w:val="16"/>
                </w:rPr>
                <w:fldChar w:fldCharType="begin"/>
              </w:r>
              <w:r>
                <w:rPr>
                  <w:bCs/>
                  <w:sz w:val="16"/>
                  <w:szCs w:val="16"/>
                </w:rPr>
                <w:instrText xml:space="preserve"> PAGE  \* Arabic </w:instrText>
              </w:r>
              <w:r>
                <w:rPr>
                  <w:bCs/>
                  <w:sz w:val="16"/>
                  <w:szCs w:val="16"/>
                </w:rPr>
                <w:fldChar w:fldCharType="separate"/>
              </w:r>
              <w:r w:rsidR="00856E2E">
                <w:rPr>
                  <w:bCs/>
                  <w:noProof/>
                  <w:sz w:val="16"/>
                  <w:szCs w:val="16"/>
                </w:rPr>
                <w:t>18</w:t>
              </w:r>
              <w:r>
                <w:rPr>
                  <w:bCs/>
                  <w:sz w:val="16"/>
                  <w:szCs w:val="16"/>
                </w:rPr>
                <w:fldChar w:fldCharType="end"/>
              </w:r>
              <w:r w:rsidRPr="000C12E3">
                <w:rPr>
                  <w:sz w:val="16"/>
                  <w:szCs w:val="16"/>
                </w:rPr>
                <w:t xml:space="preserve"> of </w:t>
              </w:r>
              <w:r>
                <w:rPr>
                  <w:bCs/>
                  <w:sz w:val="16"/>
                  <w:szCs w:val="16"/>
                </w:rPr>
                <w:fldChar w:fldCharType="begin"/>
              </w:r>
              <w:r>
                <w:rPr>
                  <w:bCs/>
                  <w:sz w:val="16"/>
                  <w:szCs w:val="16"/>
                </w:rPr>
                <w:instrText xml:space="preserve">= </w:instrText>
              </w:r>
              <w:r>
                <w:rPr>
                  <w:bCs/>
                  <w:sz w:val="16"/>
                  <w:szCs w:val="16"/>
                </w:rPr>
                <w:fldChar w:fldCharType="begin"/>
              </w:r>
              <w:r>
                <w:rPr>
                  <w:bCs/>
                  <w:sz w:val="16"/>
                  <w:szCs w:val="16"/>
                </w:rPr>
                <w:instrText xml:space="preserve"> NUMPAGES  \* Arabic </w:instrText>
              </w:r>
              <w:r>
                <w:rPr>
                  <w:bCs/>
                  <w:sz w:val="16"/>
                  <w:szCs w:val="16"/>
                </w:rPr>
                <w:fldChar w:fldCharType="separate"/>
              </w:r>
              <w:r w:rsidR="00856E2E">
                <w:rPr>
                  <w:bCs/>
                  <w:noProof/>
                  <w:sz w:val="16"/>
                  <w:szCs w:val="16"/>
                </w:rPr>
                <w:instrText>43</w:instrText>
              </w:r>
              <w:r>
                <w:rPr>
                  <w:bCs/>
                  <w:sz w:val="16"/>
                  <w:szCs w:val="16"/>
                </w:rPr>
                <w:fldChar w:fldCharType="end"/>
              </w:r>
              <w:r>
                <w:rPr>
                  <w:bCs/>
                  <w:sz w:val="16"/>
                  <w:szCs w:val="16"/>
                </w:rPr>
                <w:instrText xml:space="preserve"> - 4</w:instrText>
              </w:r>
              <w:r>
                <w:rPr>
                  <w:bCs/>
                  <w:sz w:val="16"/>
                  <w:szCs w:val="16"/>
                </w:rPr>
                <w:fldChar w:fldCharType="separate"/>
              </w:r>
              <w:r w:rsidR="00856E2E">
                <w:rPr>
                  <w:bCs/>
                  <w:noProof/>
                  <w:sz w:val="16"/>
                  <w:szCs w:val="16"/>
                </w:rPr>
                <w:t>39</w:t>
              </w:r>
              <w:r>
                <w:rPr>
                  <w:bCs/>
                  <w:sz w:val="16"/>
                  <w:szCs w:val="16"/>
                </w:rPr>
                <w:fldChar w:fldCharType="end"/>
              </w:r>
              <w:r>
                <w:rPr>
                  <w:bCs/>
                  <w:sz w:val="16"/>
                  <w:szCs w:val="16"/>
                </w:rPr>
                <w:t xml:space="preserve"> </w:t>
              </w:r>
            </w:p>
          </w:tc>
        </w:tr>
      </w:tbl>
      <w:p w:rsidR="003016CC" w:rsidRDefault="00CD08D1" w:rsidP="003332B4">
        <w:pPr>
          <w:pStyle w:val="Footer"/>
          <w:spacing w:line="160" w:lineRule="exact"/>
        </w:pPr>
        <w:r>
          <w:t xml:space="preserve">    </w:t>
        </w:r>
      </w:p>
    </w:sdtContent>
  </w:sdt>
  <w:p w:rsidR="003016CC" w:rsidRDefault="00301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8D1" w:rsidRDefault="00CD08D1">
      <w:r>
        <w:separator/>
      </w:r>
    </w:p>
  </w:footnote>
  <w:footnote w:type="continuationSeparator" w:id="0">
    <w:p w:rsidR="00CD08D1" w:rsidRDefault="00CD08D1">
      <w:r>
        <w:continuationSeparator/>
      </w:r>
    </w:p>
  </w:footnote>
  <w:footnote w:id="1">
    <w:p w:rsidR="003016CC" w:rsidRPr="008359EE" w:rsidRDefault="00CD08D1" w:rsidP="008359EE">
      <w:pPr>
        <w:pStyle w:val="FootnoteText"/>
        <w:rPr>
          <w:szCs w:val="18"/>
        </w:rPr>
      </w:pPr>
      <w:r w:rsidRPr="008359EE">
        <w:rPr>
          <w:rStyle w:val="FootnoteReference"/>
          <w:szCs w:val="18"/>
        </w:rPr>
        <w:footnoteRef/>
      </w:r>
      <w:r w:rsidRPr="008359EE">
        <w:rPr>
          <w:szCs w:val="18"/>
        </w:rPr>
        <w:t xml:space="preserve"> World Bank</w:t>
      </w:r>
      <w:r>
        <w:rPr>
          <w:szCs w:val="18"/>
        </w:rPr>
        <w:t xml:space="preserve">. 2017. </w:t>
      </w:r>
      <w:r w:rsidRPr="00924B21">
        <w:rPr>
          <w:i/>
          <w:szCs w:val="18"/>
        </w:rPr>
        <w:t xml:space="preserve">Tunisia: Job Creation and Welfare Improvement </w:t>
      </w:r>
      <w:r w:rsidRPr="008364EE">
        <w:rPr>
          <w:i/>
          <w:szCs w:val="18"/>
        </w:rPr>
        <w:t>th</w:t>
      </w:r>
      <w:r w:rsidRPr="00924B21">
        <w:rPr>
          <w:i/>
          <w:szCs w:val="18"/>
        </w:rPr>
        <w:t>rough Agriculture</w:t>
      </w:r>
      <w:r>
        <w:rPr>
          <w:szCs w:val="18"/>
        </w:rPr>
        <w:t>.</w:t>
      </w:r>
    </w:p>
  </w:footnote>
  <w:footnote w:id="2">
    <w:p w:rsidR="003016CC" w:rsidRDefault="00CD08D1">
      <w:pPr>
        <w:pStyle w:val="FootnoteText"/>
      </w:pPr>
      <w:r>
        <w:rPr>
          <w:rStyle w:val="FootnoteReference"/>
        </w:rPr>
        <w:footnoteRef/>
      </w:r>
      <w:r>
        <w:t xml:space="preserve"> Report No. 82308-TN</w:t>
      </w:r>
    </w:p>
  </w:footnote>
  <w:footnote w:id="3">
    <w:p w:rsidR="003016CC" w:rsidRDefault="00CD08D1">
      <w:pPr>
        <w:pStyle w:val="FootnoteText"/>
      </w:pPr>
      <w:r>
        <w:rPr>
          <w:rStyle w:val="FootnoteReference"/>
        </w:rPr>
        <w:footnoteRef/>
      </w:r>
      <w:r>
        <w:t xml:space="preserve"> World Bank. March 2015. Implementation Status and Results Report (ISR) </w:t>
      </w:r>
      <w:r w:rsidRPr="00924B21">
        <w:rPr>
          <w:bCs/>
          <w:szCs w:val="18"/>
        </w:rPr>
        <w:t>No.</w:t>
      </w:r>
      <w:r>
        <w:rPr>
          <w:bCs/>
          <w:szCs w:val="18"/>
        </w:rPr>
        <w:t xml:space="preserve"> </w:t>
      </w:r>
      <w:r>
        <w:t xml:space="preserve">11 </w:t>
      </w:r>
    </w:p>
  </w:footnote>
  <w:footnote w:id="4">
    <w:p w:rsidR="003016CC" w:rsidRDefault="00CD08D1">
      <w:pPr>
        <w:pStyle w:val="FootnoteText"/>
      </w:pPr>
      <w:r>
        <w:rPr>
          <w:rStyle w:val="FootnoteReference"/>
        </w:rPr>
        <w:footnoteRef/>
      </w:r>
      <w:r>
        <w:t xml:space="preserve"> World Bank. January 2016. ISR </w:t>
      </w:r>
      <w:r w:rsidRPr="00924B21">
        <w:rPr>
          <w:bCs/>
          <w:szCs w:val="18"/>
        </w:rPr>
        <w:t>No.</w:t>
      </w:r>
      <w:r>
        <w:rPr>
          <w:bCs/>
          <w:szCs w:val="18"/>
        </w:rPr>
        <w:t xml:space="preserve"> </w:t>
      </w:r>
      <w:r>
        <w:t>13</w:t>
      </w:r>
    </w:p>
  </w:footnote>
  <w:footnote w:id="5">
    <w:p w:rsidR="003016CC" w:rsidRPr="00924B21" w:rsidRDefault="00CD08D1" w:rsidP="00924B21">
      <w:pPr>
        <w:pStyle w:val="Default"/>
        <w:rPr>
          <w:rFonts w:asciiTheme="minorHAnsi" w:hAnsiTheme="minorHAnsi"/>
          <w:sz w:val="18"/>
          <w:szCs w:val="18"/>
        </w:rPr>
      </w:pPr>
      <w:r w:rsidRPr="00924B21">
        <w:rPr>
          <w:rStyle w:val="FootnoteReference"/>
          <w:sz w:val="18"/>
          <w:szCs w:val="18"/>
        </w:rPr>
        <w:footnoteRef/>
      </w:r>
      <w:r w:rsidRPr="00924B21">
        <w:rPr>
          <w:sz w:val="18"/>
          <w:szCs w:val="18"/>
        </w:rPr>
        <w:t xml:space="preserve"> </w:t>
      </w:r>
      <w:r w:rsidRPr="00924B21">
        <w:rPr>
          <w:rFonts w:asciiTheme="minorHAnsi" w:hAnsiTheme="minorHAnsi"/>
          <w:bCs/>
          <w:sz w:val="18"/>
          <w:szCs w:val="18"/>
        </w:rPr>
        <w:t>Report No. 104123-TN</w:t>
      </w:r>
    </w:p>
  </w:footnote>
  <w:footnote w:id="6">
    <w:p w:rsidR="003016CC" w:rsidRDefault="00CD08D1">
      <w:pPr>
        <w:pStyle w:val="FootnoteText"/>
      </w:pPr>
      <w:r>
        <w:rPr>
          <w:rStyle w:val="FootnoteReference"/>
        </w:rPr>
        <w:footnoteRef/>
      </w:r>
      <w:r>
        <w:t xml:space="preserve"> Data from the ODESYPANO’s ICR and the final project impact evaluation (</w:t>
      </w:r>
      <w:r w:rsidRPr="00410A42">
        <w:rPr>
          <w:i/>
        </w:rPr>
        <w:t xml:space="preserve">Étude </w:t>
      </w:r>
      <w:proofErr w:type="spellStart"/>
      <w:r w:rsidRPr="00410A42">
        <w:rPr>
          <w:i/>
        </w:rPr>
        <w:t>d’évaluation</w:t>
      </w:r>
      <w:proofErr w:type="spellEnd"/>
      <w:r w:rsidRPr="00410A42">
        <w:rPr>
          <w:i/>
        </w:rPr>
        <w:t xml:space="preserve"> finale des indices soc</w:t>
      </w:r>
      <w:r w:rsidRPr="00410A42">
        <w:rPr>
          <w:i/>
        </w:rPr>
        <w:t>io-</w:t>
      </w:r>
      <w:proofErr w:type="spellStart"/>
      <w:r w:rsidRPr="00410A42">
        <w:rPr>
          <w:i/>
        </w:rPr>
        <w:t>économiques</w:t>
      </w:r>
      <w:proofErr w:type="spellEnd"/>
      <w:r w:rsidRPr="00410A42">
        <w:rPr>
          <w:i/>
        </w:rPr>
        <w:t xml:space="preserve"> et </w:t>
      </w:r>
      <w:proofErr w:type="spellStart"/>
      <w:r w:rsidRPr="00410A42">
        <w:rPr>
          <w:i/>
        </w:rPr>
        <w:t>agricoles</w:t>
      </w:r>
      <w:proofErr w:type="spellEnd"/>
      <w:r w:rsidRPr="00410A42">
        <w:rPr>
          <w:i/>
        </w:rPr>
        <w:t xml:space="preserve"> du PNO4</w:t>
      </w:r>
      <w:r>
        <w:t>)</w:t>
      </w:r>
    </w:p>
  </w:footnote>
  <w:footnote w:id="7">
    <w:p w:rsidR="003016CC" w:rsidRPr="00F22A02" w:rsidRDefault="00CD08D1" w:rsidP="008359EE">
      <w:pPr>
        <w:widowControl/>
        <w:rPr>
          <w:rFonts w:asciiTheme="minorHAnsi" w:hAnsiTheme="minorHAnsi" w:cstheme="minorHAnsi"/>
          <w:sz w:val="18"/>
          <w:szCs w:val="18"/>
        </w:rPr>
      </w:pPr>
      <w:r w:rsidRPr="008359EE">
        <w:rPr>
          <w:rStyle w:val="FootnoteReference"/>
          <w:rFonts w:asciiTheme="minorHAnsi" w:hAnsiTheme="minorHAnsi" w:cstheme="minorHAnsi"/>
          <w:sz w:val="18"/>
          <w:szCs w:val="18"/>
        </w:rPr>
        <w:footnoteRef/>
      </w:r>
      <w:r w:rsidRPr="008359EE">
        <w:rPr>
          <w:rFonts w:asciiTheme="minorHAnsi" w:hAnsiTheme="minorHAnsi" w:cstheme="minorHAnsi"/>
          <w:sz w:val="18"/>
          <w:szCs w:val="18"/>
        </w:rPr>
        <w:t xml:space="preserve"> </w:t>
      </w:r>
      <w:proofErr w:type="spellStart"/>
      <w:r w:rsidRPr="008359EE">
        <w:rPr>
          <w:rFonts w:asciiTheme="minorHAnsi" w:eastAsiaTheme="minorHAnsi" w:hAnsiTheme="minorHAnsi" w:cstheme="minorHAnsi"/>
          <w:color w:val="auto"/>
          <w:sz w:val="18"/>
          <w:szCs w:val="18"/>
        </w:rPr>
        <w:t>Escobal</w:t>
      </w:r>
      <w:proofErr w:type="spellEnd"/>
      <w:r w:rsidRPr="008359EE">
        <w:rPr>
          <w:rFonts w:asciiTheme="minorHAnsi" w:eastAsiaTheme="minorHAnsi" w:hAnsiTheme="minorHAnsi" w:cstheme="minorHAnsi"/>
          <w:color w:val="auto"/>
          <w:sz w:val="18"/>
          <w:szCs w:val="18"/>
        </w:rPr>
        <w:t>, Javier</w:t>
      </w:r>
      <w:r>
        <w:rPr>
          <w:rFonts w:asciiTheme="minorHAnsi" w:eastAsiaTheme="minorHAnsi" w:hAnsiTheme="minorHAnsi" w:cstheme="minorHAnsi"/>
          <w:color w:val="auto"/>
          <w:sz w:val="18"/>
          <w:szCs w:val="18"/>
        </w:rPr>
        <w:t>,</w:t>
      </w:r>
      <w:r w:rsidRPr="008359EE">
        <w:rPr>
          <w:rFonts w:asciiTheme="minorHAnsi" w:eastAsiaTheme="minorHAnsi" w:hAnsiTheme="minorHAnsi" w:cstheme="minorHAnsi"/>
          <w:color w:val="auto"/>
          <w:sz w:val="18"/>
          <w:szCs w:val="18"/>
        </w:rPr>
        <w:t xml:space="preserve"> </w:t>
      </w:r>
      <w:r>
        <w:rPr>
          <w:rFonts w:asciiTheme="minorHAnsi" w:eastAsiaTheme="minorHAnsi" w:hAnsiTheme="minorHAnsi" w:cstheme="minorHAnsi"/>
          <w:color w:val="auto"/>
          <w:sz w:val="18"/>
          <w:szCs w:val="18"/>
        </w:rPr>
        <w:t xml:space="preserve">and Carmen </w:t>
      </w:r>
      <w:r w:rsidRPr="008359EE">
        <w:rPr>
          <w:rFonts w:asciiTheme="minorHAnsi" w:eastAsiaTheme="minorHAnsi" w:hAnsiTheme="minorHAnsi" w:cstheme="minorHAnsi"/>
          <w:color w:val="auto"/>
          <w:sz w:val="18"/>
          <w:szCs w:val="18"/>
        </w:rPr>
        <w:t>Ponce</w:t>
      </w:r>
      <w:r>
        <w:rPr>
          <w:rFonts w:asciiTheme="minorHAnsi" w:eastAsiaTheme="minorHAnsi" w:hAnsiTheme="minorHAnsi" w:cstheme="minorHAnsi"/>
          <w:color w:val="auto"/>
          <w:sz w:val="18"/>
          <w:szCs w:val="18"/>
        </w:rPr>
        <w:t>. 2003.</w:t>
      </w:r>
      <w:r w:rsidRPr="008359EE">
        <w:rPr>
          <w:rFonts w:asciiTheme="minorHAnsi" w:eastAsiaTheme="minorHAnsi" w:hAnsiTheme="minorHAnsi" w:cstheme="minorHAnsi"/>
          <w:color w:val="auto"/>
          <w:sz w:val="18"/>
          <w:szCs w:val="18"/>
        </w:rPr>
        <w:t xml:space="preserve"> </w:t>
      </w:r>
      <w:r w:rsidRPr="00D67206">
        <w:rPr>
          <w:rFonts w:asciiTheme="minorHAnsi" w:eastAsiaTheme="minorHAnsi" w:hAnsiTheme="minorHAnsi" w:cstheme="minorHAnsi"/>
          <w:color w:val="auto"/>
          <w:sz w:val="18"/>
          <w:szCs w:val="18"/>
        </w:rPr>
        <w:t>“</w:t>
      </w:r>
      <w:r w:rsidRPr="00924B21">
        <w:rPr>
          <w:rFonts w:asciiTheme="minorHAnsi" w:eastAsiaTheme="minorHAnsi" w:hAnsiTheme="minorHAnsi" w:cstheme="minorHAnsi"/>
          <w:iCs/>
          <w:color w:val="auto"/>
          <w:sz w:val="18"/>
          <w:szCs w:val="18"/>
        </w:rPr>
        <w:t>The Benefits of Rural Roads: Enhancing Income Opportunities for the Rural Poor</w:t>
      </w:r>
      <w:r w:rsidRPr="00D67206">
        <w:rPr>
          <w:rFonts w:asciiTheme="minorHAnsi" w:eastAsiaTheme="minorHAnsi" w:hAnsiTheme="minorHAnsi" w:cstheme="minorHAnsi"/>
          <w:color w:val="auto"/>
          <w:sz w:val="18"/>
          <w:szCs w:val="18"/>
        </w:rPr>
        <w:t>.”</w:t>
      </w:r>
      <w:r w:rsidRPr="008359EE">
        <w:rPr>
          <w:rFonts w:asciiTheme="minorHAnsi" w:eastAsiaTheme="minorHAnsi" w:hAnsiTheme="minorHAnsi" w:cstheme="minorHAnsi"/>
          <w:color w:val="auto"/>
          <w:sz w:val="18"/>
          <w:szCs w:val="18"/>
        </w:rPr>
        <w:t xml:space="preserve"> GRADE Group for the Analysis of Development (Ed.): </w:t>
      </w:r>
      <w:r w:rsidRPr="00F22A02">
        <w:rPr>
          <w:rFonts w:asciiTheme="minorHAnsi" w:eastAsiaTheme="minorHAnsi" w:hAnsiTheme="minorHAnsi" w:cstheme="minorHAnsi"/>
          <w:color w:val="auto"/>
          <w:sz w:val="18"/>
          <w:szCs w:val="18"/>
        </w:rPr>
        <w:t>Lima (</w:t>
      </w:r>
      <w:proofErr w:type="spellStart"/>
      <w:r w:rsidRPr="00924B21">
        <w:rPr>
          <w:rFonts w:asciiTheme="minorHAnsi" w:eastAsiaTheme="minorHAnsi" w:hAnsiTheme="minorHAnsi" w:cstheme="minorHAnsi"/>
          <w:i/>
          <w:color w:val="auto"/>
          <w:sz w:val="18"/>
          <w:szCs w:val="18"/>
        </w:rPr>
        <w:t>Documento</w:t>
      </w:r>
      <w:proofErr w:type="spellEnd"/>
      <w:r w:rsidRPr="00924B21">
        <w:rPr>
          <w:rFonts w:asciiTheme="minorHAnsi" w:eastAsiaTheme="minorHAnsi" w:hAnsiTheme="minorHAnsi" w:cstheme="minorHAnsi"/>
          <w:i/>
          <w:color w:val="auto"/>
          <w:sz w:val="18"/>
          <w:szCs w:val="18"/>
        </w:rPr>
        <w:t xml:space="preserve"> de </w:t>
      </w:r>
      <w:proofErr w:type="spellStart"/>
      <w:r w:rsidRPr="00924B21">
        <w:rPr>
          <w:rFonts w:asciiTheme="minorHAnsi" w:eastAsiaTheme="minorHAnsi" w:hAnsiTheme="minorHAnsi" w:cstheme="minorHAnsi"/>
          <w:i/>
          <w:color w:val="auto"/>
          <w:sz w:val="18"/>
          <w:szCs w:val="18"/>
        </w:rPr>
        <w:t>Trabajo</w:t>
      </w:r>
      <w:proofErr w:type="spellEnd"/>
      <w:r w:rsidRPr="00F22A02">
        <w:rPr>
          <w:rFonts w:asciiTheme="minorHAnsi" w:eastAsiaTheme="minorHAnsi" w:hAnsiTheme="minorHAnsi" w:cstheme="minorHAnsi"/>
          <w:color w:val="auto"/>
          <w:sz w:val="18"/>
          <w:szCs w:val="18"/>
        </w:rPr>
        <w:t xml:space="preserve"> 40-I).</w:t>
      </w:r>
    </w:p>
  </w:footnote>
  <w:footnote w:id="8">
    <w:p w:rsidR="003016CC" w:rsidRPr="008359EE" w:rsidRDefault="00CD08D1" w:rsidP="00435240">
      <w:pPr>
        <w:pStyle w:val="FootnoteText"/>
        <w:rPr>
          <w:szCs w:val="18"/>
        </w:rPr>
      </w:pPr>
      <w:r w:rsidRPr="008359EE">
        <w:rPr>
          <w:rStyle w:val="FootnoteReference"/>
          <w:szCs w:val="18"/>
        </w:rPr>
        <w:footnoteRef/>
      </w:r>
      <w:r w:rsidRPr="008359EE">
        <w:rPr>
          <w:szCs w:val="18"/>
        </w:rPr>
        <w:t xml:space="preserve"> When compared to the </w:t>
      </w:r>
      <w:r>
        <w:rPr>
          <w:szCs w:val="18"/>
        </w:rPr>
        <w:t xml:space="preserve">World </w:t>
      </w:r>
      <w:r w:rsidRPr="008359EE">
        <w:rPr>
          <w:szCs w:val="18"/>
        </w:rPr>
        <w:t xml:space="preserve">Bank’s ongoing </w:t>
      </w:r>
      <w:r>
        <w:rPr>
          <w:szCs w:val="18"/>
        </w:rPr>
        <w:t>Second</w:t>
      </w:r>
      <w:r w:rsidRPr="008359EE">
        <w:rPr>
          <w:szCs w:val="18"/>
        </w:rPr>
        <w:t xml:space="preserve"> Natural Resource Management Project </w:t>
      </w:r>
      <w:r>
        <w:rPr>
          <w:szCs w:val="18"/>
        </w:rPr>
        <w:t xml:space="preserve">(P086660) </w:t>
      </w:r>
      <w:r w:rsidRPr="008359EE">
        <w:rPr>
          <w:szCs w:val="18"/>
        </w:rPr>
        <w:t>present in three regions of Tunisia.</w:t>
      </w:r>
    </w:p>
  </w:footnote>
  <w:footnote w:id="9">
    <w:p w:rsidR="003016CC" w:rsidRPr="008359EE" w:rsidRDefault="00CD08D1" w:rsidP="00310DB0">
      <w:pPr>
        <w:pStyle w:val="FootnoteText"/>
        <w:rPr>
          <w:szCs w:val="18"/>
        </w:rPr>
      </w:pPr>
      <w:r w:rsidRPr="008359EE">
        <w:rPr>
          <w:rStyle w:val="FootnoteReference"/>
          <w:szCs w:val="18"/>
        </w:rPr>
        <w:footnoteRef/>
      </w:r>
      <w:r w:rsidRPr="008359EE">
        <w:rPr>
          <w:szCs w:val="18"/>
        </w:rPr>
        <w:t xml:space="preserve"> T</w:t>
      </w:r>
      <w:r w:rsidRPr="008359EE">
        <w:rPr>
          <w:rFonts w:eastAsiaTheme="minorHAnsi" w:cstheme="minorBidi"/>
          <w:bCs/>
          <w:color w:val="000000" w:themeColor="text1"/>
          <w:szCs w:val="18"/>
        </w:rPr>
        <w:t>he ex</w:t>
      </w:r>
      <w:r>
        <w:rPr>
          <w:rFonts w:eastAsiaTheme="minorHAnsi" w:cstheme="minorBidi"/>
          <w:bCs/>
          <w:color w:val="000000" w:themeColor="text1"/>
          <w:szCs w:val="18"/>
        </w:rPr>
        <w:t xml:space="preserve"> </w:t>
      </w:r>
      <w:r w:rsidRPr="008359EE">
        <w:rPr>
          <w:rFonts w:eastAsiaTheme="minorHAnsi" w:cstheme="minorBidi"/>
          <w:bCs/>
          <w:color w:val="000000" w:themeColor="text1"/>
          <w:szCs w:val="18"/>
        </w:rPr>
        <w:t xml:space="preserve">post ERR was calculated, using the </w:t>
      </w:r>
      <w:r w:rsidR="00F820D2" w:rsidRPr="008359EE">
        <w:rPr>
          <w:rFonts w:eastAsiaTheme="minorHAnsi" w:cstheme="minorBidi"/>
          <w:bCs/>
          <w:color w:val="000000" w:themeColor="text1"/>
          <w:szCs w:val="18"/>
        </w:rPr>
        <w:t>ex</w:t>
      </w:r>
      <w:r w:rsidR="00F820D2">
        <w:rPr>
          <w:rFonts w:eastAsiaTheme="minorHAnsi" w:cstheme="minorBidi"/>
          <w:bCs/>
          <w:color w:val="000000" w:themeColor="text1"/>
          <w:szCs w:val="18"/>
        </w:rPr>
        <w:t>-</w:t>
      </w:r>
      <w:r w:rsidR="00F820D2" w:rsidRPr="008359EE">
        <w:rPr>
          <w:rFonts w:eastAsiaTheme="minorHAnsi" w:cstheme="minorBidi"/>
          <w:bCs/>
          <w:color w:val="000000" w:themeColor="text1"/>
          <w:szCs w:val="18"/>
        </w:rPr>
        <w:t>ante</w:t>
      </w:r>
      <w:r w:rsidRPr="008359EE">
        <w:rPr>
          <w:rFonts w:eastAsiaTheme="minorHAnsi" w:cstheme="minorBidi"/>
          <w:bCs/>
          <w:color w:val="000000" w:themeColor="text1"/>
          <w:szCs w:val="18"/>
        </w:rPr>
        <w:t xml:space="preserve"> methodology and applying actual data on yields, cropping patterns, production costs</w:t>
      </w:r>
      <w:r>
        <w:rPr>
          <w:rFonts w:eastAsiaTheme="minorHAnsi" w:cstheme="minorBidi"/>
          <w:bCs/>
          <w:color w:val="000000" w:themeColor="text1"/>
          <w:szCs w:val="18"/>
        </w:rPr>
        <w:t>,</w:t>
      </w:r>
      <w:r w:rsidRPr="008359EE">
        <w:rPr>
          <w:rFonts w:eastAsiaTheme="minorHAnsi" w:cstheme="minorBidi"/>
          <w:bCs/>
          <w:color w:val="000000" w:themeColor="text1"/>
          <w:szCs w:val="18"/>
        </w:rPr>
        <w:t xml:space="preserve"> and prices, as collected by ODESYPANO. </w:t>
      </w:r>
      <w:r>
        <w:rPr>
          <w:rFonts w:eastAsiaTheme="minorHAnsi" w:cstheme="minorBidi"/>
          <w:bCs/>
          <w:color w:val="000000" w:themeColor="text1"/>
          <w:szCs w:val="18"/>
        </w:rPr>
        <w:t>The k</w:t>
      </w:r>
      <w:r w:rsidRPr="008359EE">
        <w:rPr>
          <w:rFonts w:eastAsiaTheme="minorHAnsi" w:cstheme="minorBidi"/>
          <w:bCs/>
          <w:color w:val="000000" w:themeColor="text1"/>
          <w:szCs w:val="18"/>
        </w:rPr>
        <w:t xml:space="preserve">ey assumptions and features of the analysis are presented in </w:t>
      </w:r>
      <w:r>
        <w:rPr>
          <w:rFonts w:eastAsiaTheme="minorHAnsi" w:cstheme="minorBidi"/>
          <w:bCs/>
          <w:color w:val="000000" w:themeColor="text1"/>
          <w:szCs w:val="18"/>
        </w:rPr>
        <w:t>a</w:t>
      </w:r>
      <w:r w:rsidRPr="008359EE">
        <w:rPr>
          <w:rFonts w:eastAsiaTheme="minorHAnsi" w:cstheme="minorBidi"/>
          <w:bCs/>
          <w:color w:val="000000" w:themeColor="text1"/>
          <w:szCs w:val="18"/>
        </w:rPr>
        <w:t>nnex 3.</w:t>
      </w:r>
    </w:p>
  </w:footnote>
  <w:footnote w:id="10">
    <w:p w:rsidR="003016CC" w:rsidRPr="008359EE" w:rsidRDefault="00CD08D1" w:rsidP="00F24DBF">
      <w:pPr>
        <w:widowControl/>
        <w:suppressAutoHyphens/>
        <w:autoSpaceDE/>
        <w:autoSpaceDN/>
        <w:adjustRightInd/>
        <w:rPr>
          <w:sz w:val="18"/>
          <w:szCs w:val="18"/>
          <w:lang w:val="en-GB"/>
        </w:rPr>
      </w:pPr>
      <w:r w:rsidRPr="008359EE">
        <w:rPr>
          <w:rStyle w:val="FootnoteReference"/>
          <w:rFonts w:asciiTheme="minorHAnsi" w:hAnsiTheme="minorHAnsi" w:cstheme="minorHAnsi"/>
          <w:sz w:val="18"/>
          <w:szCs w:val="18"/>
        </w:rPr>
        <w:footnoteRef/>
      </w:r>
      <w:r w:rsidRPr="008359EE">
        <w:rPr>
          <w:rFonts w:asciiTheme="minorHAnsi" w:hAnsiTheme="minorHAnsi" w:cstheme="minorHAnsi"/>
          <w:sz w:val="18"/>
          <w:szCs w:val="18"/>
        </w:rPr>
        <w:t xml:space="preserve"> Ten </w:t>
      </w:r>
      <w:r w:rsidRPr="008359EE">
        <w:rPr>
          <w:rFonts w:asciiTheme="minorHAnsi" w:eastAsia="Times New Roman" w:hAnsiTheme="minorHAnsi" w:cstheme="minorHAnsi"/>
          <w:sz w:val="18"/>
          <w:szCs w:val="18"/>
          <w:lang w:val="en-GB" w:eastAsia="ar-SA"/>
        </w:rPr>
        <w:t>activity budgets (</w:t>
      </w:r>
      <w:r>
        <w:rPr>
          <w:rFonts w:asciiTheme="minorHAnsi" w:eastAsia="Times New Roman" w:hAnsiTheme="minorHAnsi" w:cstheme="minorHAnsi"/>
          <w:sz w:val="18"/>
          <w:szCs w:val="18"/>
          <w:lang w:val="en-GB" w:eastAsia="ar-SA"/>
        </w:rPr>
        <w:t>four</w:t>
      </w:r>
      <w:r w:rsidRPr="008359EE">
        <w:rPr>
          <w:rFonts w:asciiTheme="minorHAnsi" w:eastAsia="Times New Roman" w:hAnsiTheme="minorHAnsi" w:cstheme="minorHAnsi"/>
          <w:sz w:val="18"/>
          <w:szCs w:val="18"/>
          <w:lang w:val="en-GB" w:eastAsia="ar-SA"/>
        </w:rPr>
        <w:t xml:space="preserve"> for beekeeping, </w:t>
      </w:r>
      <w:r>
        <w:rPr>
          <w:rFonts w:asciiTheme="minorHAnsi" w:eastAsia="Times New Roman" w:hAnsiTheme="minorHAnsi" w:cstheme="minorHAnsi"/>
          <w:sz w:val="18"/>
          <w:szCs w:val="18"/>
          <w:lang w:val="en-GB" w:eastAsia="ar-SA"/>
        </w:rPr>
        <w:t>five</w:t>
      </w:r>
      <w:r w:rsidRPr="008359EE">
        <w:rPr>
          <w:rFonts w:asciiTheme="minorHAnsi" w:eastAsia="Times New Roman" w:hAnsiTheme="minorHAnsi" w:cstheme="minorHAnsi"/>
          <w:sz w:val="18"/>
          <w:szCs w:val="18"/>
          <w:lang w:val="en-GB" w:eastAsia="ar-SA"/>
        </w:rPr>
        <w:t xml:space="preserve"> for av</w:t>
      </w:r>
      <w:r w:rsidRPr="008359EE">
        <w:rPr>
          <w:rFonts w:asciiTheme="minorHAnsi" w:eastAsia="Times New Roman" w:hAnsiTheme="minorHAnsi" w:cstheme="minorHAnsi"/>
          <w:sz w:val="18"/>
          <w:szCs w:val="18"/>
          <w:lang w:val="en-GB" w:eastAsia="ar-SA"/>
        </w:rPr>
        <w:t>iculture</w:t>
      </w:r>
      <w:r>
        <w:rPr>
          <w:rFonts w:asciiTheme="minorHAnsi" w:eastAsia="Times New Roman" w:hAnsiTheme="minorHAnsi" w:cstheme="minorHAnsi"/>
          <w:sz w:val="18"/>
          <w:szCs w:val="18"/>
          <w:lang w:val="en-GB" w:eastAsia="ar-SA"/>
        </w:rPr>
        <w:t>,</w:t>
      </w:r>
      <w:r w:rsidRPr="008359EE">
        <w:rPr>
          <w:rFonts w:asciiTheme="minorHAnsi" w:eastAsia="Times New Roman" w:hAnsiTheme="minorHAnsi" w:cstheme="minorHAnsi"/>
          <w:sz w:val="18"/>
          <w:szCs w:val="18"/>
          <w:lang w:val="en-GB" w:eastAsia="ar-SA"/>
        </w:rPr>
        <w:t xml:space="preserve"> and </w:t>
      </w:r>
      <w:r>
        <w:rPr>
          <w:rFonts w:asciiTheme="minorHAnsi" w:eastAsia="Times New Roman" w:hAnsiTheme="minorHAnsi" w:cstheme="minorHAnsi"/>
          <w:sz w:val="18"/>
          <w:szCs w:val="18"/>
          <w:lang w:val="en-GB" w:eastAsia="ar-SA"/>
        </w:rPr>
        <w:t>one</w:t>
      </w:r>
      <w:r w:rsidRPr="008359EE">
        <w:rPr>
          <w:rFonts w:asciiTheme="minorHAnsi" w:eastAsia="Times New Roman" w:hAnsiTheme="minorHAnsi" w:cstheme="minorHAnsi"/>
          <w:sz w:val="18"/>
          <w:szCs w:val="18"/>
          <w:lang w:val="en-GB" w:eastAsia="ar-SA"/>
        </w:rPr>
        <w:t xml:space="preserve"> for sheep fattening) prepared ex</w:t>
      </w:r>
      <w:r>
        <w:rPr>
          <w:rFonts w:asciiTheme="minorHAnsi" w:eastAsia="Times New Roman" w:hAnsiTheme="minorHAnsi" w:cstheme="minorHAnsi"/>
          <w:sz w:val="18"/>
          <w:szCs w:val="18"/>
          <w:lang w:val="en-GB" w:eastAsia="ar-SA"/>
        </w:rPr>
        <w:t xml:space="preserve"> </w:t>
      </w:r>
      <w:r w:rsidRPr="008359EE">
        <w:rPr>
          <w:rFonts w:asciiTheme="minorHAnsi" w:eastAsia="Times New Roman" w:hAnsiTheme="minorHAnsi" w:cstheme="minorHAnsi"/>
          <w:sz w:val="18"/>
          <w:szCs w:val="18"/>
          <w:lang w:val="en-GB" w:eastAsia="ar-SA"/>
        </w:rPr>
        <w:t xml:space="preserve">post by ODESYPANO show an average annual incremental net benefit (in year 3) of about </w:t>
      </w:r>
      <w:r>
        <w:rPr>
          <w:rFonts w:asciiTheme="minorHAnsi" w:eastAsia="Times New Roman" w:hAnsiTheme="minorHAnsi" w:cstheme="minorHAnsi"/>
          <w:sz w:val="18"/>
          <w:szCs w:val="18"/>
          <w:lang w:val="en-GB" w:eastAsia="ar-SA"/>
        </w:rPr>
        <w:t xml:space="preserve">TND </w:t>
      </w:r>
      <w:r w:rsidRPr="008359EE">
        <w:rPr>
          <w:rFonts w:asciiTheme="minorHAnsi" w:eastAsia="Times New Roman" w:hAnsiTheme="minorHAnsi" w:cstheme="minorHAnsi"/>
          <w:sz w:val="18"/>
          <w:szCs w:val="18"/>
          <w:lang w:val="en-GB" w:eastAsia="ar-SA"/>
        </w:rPr>
        <w:t>13</w:t>
      </w:r>
      <w:r>
        <w:rPr>
          <w:rFonts w:asciiTheme="minorHAnsi" w:eastAsia="Times New Roman" w:hAnsiTheme="minorHAnsi" w:cstheme="minorHAnsi"/>
          <w:sz w:val="18"/>
          <w:szCs w:val="18"/>
          <w:lang w:val="en-GB" w:eastAsia="ar-SA"/>
        </w:rPr>
        <w:t>,</w:t>
      </w:r>
      <w:r w:rsidRPr="008359EE">
        <w:rPr>
          <w:rFonts w:asciiTheme="minorHAnsi" w:eastAsia="Times New Roman" w:hAnsiTheme="minorHAnsi" w:cstheme="minorHAnsi"/>
          <w:sz w:val="18"/>
          <w:szCs w:val="18"/>
          <w:lang w:val="en-GB" w:eastAsia="ar-SA"/>
        </w:rPr>
        <w:t xml:space="preserve">500 for beekeeping and aviculture and </w:t>
      </w:r>
      <w:r>
        <w:rPr>
          <w:rFonts w:asciiTheme="minorHAnsi" w:eastAsia="Times New Roman" w:hAnsiTheme="minorHAnsi" w:cstheme="minorHAnsi"/>
          <w:sz w:val="18"/>
          <w:szCs w:val="18"/>
          <w:lang w:val="en-GB" w:eastAsia="ar-SA"/>
        </w:rPr>
        <w:t xml:space="preserve">TND </w:t>
      </w:r>
      <w:r w:rsidRPr="008359EE">
        <w:rPr>
          <w:rFonts w:asciiTheme="minorHAnsi" w:eastAsia="Times New Roman" w:hAnsiTheme="minorHAnsi" w:cstheme="minorHAnsi"/>
          <w:sz w:val="18"/>
          <w:szCs w:val="18"/>
          <w:lang w:val="en-GB" w:eastAsia="ar-SA"/>
        </w:rPr>
        <w:t>5</w:t>
      </w:r>
      <w:r>
        <w:rPr>
          <w:rFonts w:asciiTheme="minorHAnsi" w:eastAsia="Times New Roman" w:hAnsiTheme="minorHAnsi" w:cstheme="minorHAnsi"/>
          <w:sz w:val="18"/>
          <w:szCs w:val="18"/>
          <w:lang w:val="en-GB" w:eastAsia="ar-SA"/>
        </w:rPr>
        <w:t>,</w:t>
      </w:r>
      <w:r w:rsidRPr="008359EE">
        <w:rPr>
          <w:rFonts w:asciiTheme="minorHAnsi" w:eastAsia="Times New Roman" w:hAnsiTheme="minorHAnsi" w:cstheme="minorHAnsi"/>
          <w:sz w:val="18"/>
          <w:szCs w:val="18"/>
          <w:lang w:val="en-GB" w:eastAsia="ar-SA"/>
        </w:rPr>
        <w:t xml:space="preserve">000 for sheep fattening. </w:t>
      </w:r>
    </w:p>
  </w:footnote>
  <w:footnote w:id="11">
    <w:p w:rsidR="003016CC" w:rsidRPr="008359EE" w:rsidRDefault="00CD08D1" w:rsidP="008359EE">
      <w:pPr>
        <w:pStyle w:val="NoSpacing"/>
        <w:rPr>
          <w:rFonts w:asciiTheme="minorHAnsi" w:hAnsiTheme="minorHAnsi" w:cstheme="minorHAnsi"/>
          <w:i/>
          <w:sz w:val="18"/>
          <w:szCs w:val="18"/>
          <w:lang w:val="en-GB"/>
        </w:rPr>
      </w:pPr>
      <w:r w:rsidRPr="008359EE">
        <w:rPr>
          <w:rStyle w:val="FootnoteReference"/>
          <w:rFonts w:asciiTheme="minorHAnsi" w:hAnsiTheme="minorHAnsi" w:cstheme="minorHAnsi"/>
          <w:sz w:val="18"/>
          <w:szCs w:val="18"/>
        </w:rPr>
        <w:footnoteRef/>
      </w:r>
      <w:r w:rsidRPr="008359EE">
        <w:rPr>
          <w:rStyle w:val="FootnoteReference"/>
          <w:rFonts w:asciiTheme="minorHAnsi" w:hAnsiTheme="minorHAnsi" w:cstheme="minorHAnsi"/>
          <w:sz w:val="18"/>
          <w:szCs w:val="18"/>
          <w:vertAlign w:val="baseline"/>
          <w:lang w:val="en-GB"/>
        </w:rPr>
        <w:t xml:space="preserve"> Collected from</w:t>
      </w:r>
      <w:r w:rsidRPr="008359EE">
        <w:rPr>
          <w:rFonts w:asciiTheme="minorHAnsi" w:hAnsiTheme="minorHAnsi" w:cstheme="minorHAnsi"/>
          <w:sz w:val="18"/>
          <w:szCs w:val="18"/>
          <w:lang w:val="en-GB"/>
        </w:rPr>
        <w:t xml:space="preserve"> </w:t>
      </w:r>
      <w:r w:rsidRPr="00924B21">
        <w:rPr>
          <w:rStyle w:val="FootnoteReference"/>
          <w:rFonts w:asciiTheme="minorHAnsi" w:hAnsiTheme="minorHAnsi" w:cstheme="minorHAnsi"/>
          <w:i/>
          <w:sz w:val="18"/>
          <w:szCs w:val="18"/>
          <w:vertAlign w:val="baseline"/>
          <w:lang w:val="en-GB"/>
        </w:rPr>
        <w:t xml:space="preserve">Etudes de </w:t>
      </w:r>
      <w:proofErr w:type="spellStart"/>
      <w:r w:rsidRPr="00924B21">
        <w:rPr>
          <w:rStyle w:val="FootnoteReference"/>
          <w:rFonts w:asciiTheme="minorHAnsi" w:hAnsiTheme="minorHAnsi" w:cstheme="minorHAnsi"/>
          <w:i/>
          <w:sz w:val="18"/>
          <w:szCs w:val="18"/>
          <w:vertAlign w:val="baseline"/>
          <w:lang w:val="en-GB"/>
        </w:rPr>
        <w:t>factibilité</w:t>
      </w:r>
      <w:proofErr w:type="spellEnd"/>
      <w:r w:rsidRPr="00924B21">
        <w:rPr>
          <w:rStyle w:val="FootnoteReference"/>
          <w:rFonts w:asciiTheme="minorHAnsi" w:hAnsiTheme="minorHAnsi" w:cstheme="minorHAnsi"/>
          <w:i/>
          <w:sz w:val="18"/>
          <w:szCs w:val="18"/>
          <w:vertAlign w:val="baseline"/>
          <w:lang w:val="en-GB"/>
        </w:rPr>
        <w:t xml:space="preserve"> des</w:t>
      </w:r>
      <w:r w:rsidRPr="00924B21">
        <w:rPr>
          <w:rStyle w:val="FootnoteReference"/>
          <w:rFonts w:asciiTheme="minorHAnsi" w:hAnsiTheme="minorHAnsi" w:cstheme="minorHAnsi"/>
          <w:i/>
          <w:sz w:val="18"/>
          <w:szCs w:val="18"/>
          <w:vertAlign w:val="baseline"/>
          <w:lang w:val="en-GB"/>
        </w:rPr>
        <w:t xml:space="preserve"> </w:t>
      </w:r>
      <w:proofErr w:type="spellStart"/>
      <w:r w:rsidRPr="00924B21">
        <w:rPr>
          <w:rStyle w:val="FootnoteReference"/>
          <w:rFonts w:asciiTheme="minorHAnsi" w:hAnsiTheme="minorHAnsi" w:cstheme="minorHAnsi"/>
          <w:i/>
          <w:sz w:val="18"/>
          <w:szCs w:val="18"/>
          <w:vertAlign w:val="baseline"/>
          <w:lang w:val="en-GB"/>
        </w:rPr>
        <w:t>périmètres</w:t>
      </w:r>
      <w:proofErr w:type="spellEnd"/>
      <w:r w:rsidRPr="00924B21">
        <w:rPr>
          <w:rStyle w:val="FootnoteReference"/>
          <w:rFonts w:asciiTheme="minorHAnsi" w:hAnsiTheme="minorHAnsi" w:cstheme="minorHAnsi"/>
          <w:i/>
          <w:sz w:val="18"/>
          <w:szCs w:val="18"/>
          <w:vertAlign w:val="baseline"/>
          <w:lang w:val="en-GB"/>
        </w:rPr>
        <w:t xml:space="preserve"> </w:t>
      </w:r>
      <w:proofErr w:type="spellStart"/>
      <w:r w:rsidRPr="00924B21">
        <w:rPr>
          <w:rStyle w:val="FootnoteReference"/>
          <w:rFonts w:asciiTheme="minorHAnsi" w:hAnsiTheme="minorHAnsi" w:cstheme="minorHAnsi"/>
          <w:i/>
          <w:sz w:val="18"/>
          <w:szCs w:val="18"/>
          <w:vertAlign w:val="baseline"/>
          <w:lang w:val="en-GB"/>
        </w:rPr>
        <w:t>irrigués</w:t>
      </w:r>
      <w:proofErr w:type="spellEnd"/>
      <w:r w:rsidRPr="008359EE">
        <w:rPr>
          <w:rStyle w:val="FootnoteReference"/>
          <w:rFonts w:asciiTheme="minorHAnsi" w:hAnsiTheme="minorHAnsi" w:cstheme="minorHAnsi"/>
          <w:sz w:val="18"/>
          <w:szCs w:val="18"/>
          <w:vertAlign w:val="baseline"/>
          <w:lang w:val="en-GB"/>
        </w:rPr>
        <w:t>, Economic analysis, Hydro-</w:t>
      </w:r>
      <w:proofErr w:type="spellStart"/>
      <w:r w:rsidRPr="008359EE">
        <w:rPr>
          <w:rStyle w:val="FootnoteReference"/>
          <w:rFonts w:asciiTheme="minorHAnsi" w:hAnsiTheme="minorHAnsi" w:cstheme="minorHAnsi"/>
          <w:sz w:val="18"/>
          <w:szCs w:val="18"/>
          <w:vertAlign w:val="baseline"/>
          <w:lang w:val="en-GB"/>
        </w:rPr>
        <w:t>Plante</w:t>
      </w:r>
      <w:proofErr w:type="spellEnd"/>
      <w:r w:rsidRPr="008359EE">
        <w:rPr>
          <w:rStyle w:val="FootnoteReference"/>
          <w:rFonts w:asciiTheme="minorHAnsi" w:hAnsiTheme="minorHAnsi" w:cstheme="minorHAnsi"/>
          <w:sz w:val="18"/>
          <w:szCs w:val="18"/>
          <w:vertAlign w:val="baseline"/>
          <w:lang w:val="en-GB"/>
        </w:rPr>
        <w:t xml:space="preserve"> (2015)</w:t>
      </w:r>
      <w:r>
        <w:rPr>
          <w:rFonts w:asciiTheme="minorHAnsi" w:hAnsiTheme="minorHAnsi" w:cstheme="minorHAnsi"/>
          <w:sz w:val="18"/>
          <w:szCs w:val="18"/>
          <w:lang w:val="en-GB"/>
        </w:rPr>
        <w:t>.</w:t>
      </w:r>
    </w:p>
  </w:footnote>
  <w:footnote w:id="12">
    <w:p w:rsidR="003016CC" w:rsidRPr="008359EE" w:rsidRDefault="00CD08D1" w:rsidP="008359EE">
      <w:pPr>
        <w:pStyle w:val="NoSpacing"/>
        <w:rPr>
          <w:rFonts w:asciiTheme="minorHAnsi" w:hAnsiTheme="minorHAnsi" w:cstheme="minorHAnsi"/>
          <w:i/>
          <w:sz w:val="18"/>
          <w:szCs w:val="18"/>
        </w:rPr>
      </w:pPr>
      <w:r w:rsidRPr="008359EE">
        <w:rPr>
          <w:rStyle w:val="FootnoteReference"/>
          <w:rFonts w:asciiTheme="minorHAnsi" w:hAnsiTheme="minorHAnsi" w:cstheme="minorHAnsi"/>
          <w:sz w:val="18"/>
          <w:szCs w:val="18"/>
        </w:rPr>
        <w:footnoteRef/>
      </w:r>
      <w:r w:rsidRPr="008359EE">
        <w:rPr>
          <w:rFonts w:asciiTheme="minorHAnsi" w:hAnsiTheme="minorHAnsi" w:cstheme="minorHAnsi"/>
          <w:i/>
          <w:sz w:val="18"/>
          <w:szCs w:val="18"/>
        </w:rPr>
        <w:t xml:space="preserve"> </w:t>
      </w:r>
      <w:r>
        <w:rPr>
          <w:rFonts w:asciiTheme="minorHAnsi" w:hAnsiTheme="minorHAnsi" w:cstheme="minorHAnsi"/>
          <w:sz w:val="18"/>
          <w:szCs w:val="18"/>
        </w:rPr>
        <w:t xml:space="preserve">IFAD (International Fund for Agricultural Development). 2013. </w:t>
      </w:r>
      <w:r w:rsidRPr="008359EE">
        <w:rPr>
          <w:rFonts w:asciiTheme="minorHAnsi" w:hAnsiTheme="minorHAnsi" w:cstheme="minorHAnsi"/>
          <w:i/>
          <w:sz w:val="18"/>
          <w:szCs w:val="18"/>
        </w:rPr>
        <w:t xml:space="preserve">Rural Growth </w:t>
      </w:r>
      <w:proofErr w:type="spellStart"/>
      <w:r w:rsidRPr="008359EE">
        <w:rPr>
          <w:rFonts w:asciiTheme="minorHAnsi" w:hAnsiTheme="minorHAnsi" w:cstheme="minorHAnsi"/>
          <w:i/>
          <w:sz w:val="18"/>
          <w:szCs w:val="18"/>
        </w:rPr>
        <w:t>Programme</w:t>
      </w:r>
      <w:proofErr w:type="spellEnd"/>
      <w:r>
        <w:rPr>
          <w:rFonts w:asciiTheme="minorHAnsi" w:hAnsiTheme="minorHAnsi" w:cstheme="minorHAnsi"/>
          <w:i/>
          <w:sz w:val="18"/>
          <w:szCs w:val="18"/>
        </w:rPr>
        <w:t>.</w:t>
      </w:r>
    </w:p>
  </w:footnote>
  <w:footnote w:id="13">
    <w:p w:rsidR="003016CC" w:rsidRPr="008359EE" w:rsidRDefault="00CD08D1" w:rsidP="008359EE">
      <w:pPr>
        <w:pStyle w:val="NoSpacing"/>
        <w:rPr>
          <w:rFonts w:asciiTheme="minorHAnsi" w:hAnsiTheme="minorHAnsi" w:cstheme="minorHAnsi"/>
          <w:sz w:val="18"/>
          <w:szCs w:val="18"/>
        </w:rPr>
      </w:pPr>
      <w:r w:rsidRPr="008359EE">
        <w:rPr>
          <w:rFonts w:asciiTheme="minorHAnsi" w:hAnsiTheme="minorHAnsi" w:cstheme="minorHAnsi"/>
          <w:sz w:val="18"/>
          <w:szCs w:val="18"/>
          <w:vertAlign w:val="superscript"/>
        </w:rPr>
        <w:footnoteRef/>
      </w:r>
      <w:r w:rsidRPr="008359EE">
        <w:rPr>
          <w:rFonts w:asciiTheme="minorHAnsi" w:hAnsiTheme="minorHAnsi" w:cstheme="minorHAnsi"/>
          <w:sz w:val="18"/>
          <w:szCs w:val="18"/>
        </w:rPr>
        <w:t xml:space="preserve"> Study conducted across 16 sectors (823 households)</w:t>
      </w:r>
      <w:r>
        <w:rPr>
          <w:rFonts w:asciiTheme="minorHAnsi" w:hAnsiTheme="minorHAnsi" w:cstheme="minorHAnsi"/>
          <w:sz w:val="18"/>
          <w:szCs w:val="18"/>
        </w:rPr>
        <w:t>.</w:t>
      </w:r>
    </w:p>
  </w:footnote>
  <w:footnote w:id="14">
    <w:p w:rsidR="003016CC" w:rsidRPr="008359EE" w:rsidRDefault="00CD08D1" w:rsidP="008359EE">
      <w:pPr>
        <w:pStyle w:val="FootnoteText"/>
        <w:rPr>
          <w:rFonts w:cstheme="minorHAnsi"/>
          <w:i/>
          <w:szCs w:val="18"/>
        </w:rPr>
      </w:pPr>
      <w:r w:rsidRPr="008359EE">
        <w:rPr>
          <w:rStyle w:val="FootnoteReference"/>
          <w:rFonts w:cstheme="minorHAnsi"/>
          <w:szCs w:val="18"/>
        </w:rPr>
        <w:footnoteRef/>
      </w:r>
      <w:r w:rsidRPr="008359EE">
        <w:rPr>
          <w:rFonts w:cstheme="minorHAnsi"/>
          <w:szCs w:val="18"/>
        </w:rPr>
        <w:t xml:space="preserve"> </w:t>
      </w:r>
      <w:r w:rsidRPr="00924B21">
        <w:rPr>
          <w:rFonts w:cstheme="minorHAnsi"/>
          <w:szCs w:val="18"/>
        </w:rPr>
        <w:t>World Bank</w:t>
      </w:r>
      <w:r>
        <w:rPr>
          <w:rFonts w:cstheme="minorHAnsi"/>
          <w:szCs w:val="18"/>
        </w:rPr>
        <w:t>,</w:t>
      </w:r>
      <w:r w:rsidRPr="008359EE">
        <w:rPr>
          <w:rFonts w:cstheme="minorHAnsi"/>
          <w:i/>
          <w:szCs w:val="18"/>
        </w:rPr>
        <w:t xml:space="preserve"> </w:t>
      </w:r>
      <w:r w:rsidRPr="00924B21">
        <w:rPr>
          <w:rFonts w:cstheme="minorHAnsi"/>
          <w:szCs w:val="18"/>
        </w:rPr>
        <w:t>PROFOR Analysis</w:t>
      </w:r>
      <w:r>
        <w:rPr>
          <w:rFonts w:cstheme="minorHAnsi"/>
          <w:i/>
          <w:szCs w:val="18"/>
        </w:rPr>
        <w:t>.</w:t>
      </w:r>
    </w:p>
  </w:footnote>
  <w:footnote w:id="15">
    <w:p w:rsidR="003016CC" w:rsidRPr="008359EE" w:rsidRDefault="00CD08D1" w:rsidP="008359EE">
      <w:pPr>
        <w:pStyle w:val="FootnoteText"/>
        <w:rPr>
          <w:rFonts w:cstheme="minorHAnsi"/>
          <w:szCs w:val="18"/>
          <w:lang w:val="en-GB"/>
        </w:rPr>
      </w:pPr>
      <w:r w:rsidRPr="008359EE">
        <w:rPr>
          <w:rFonts w:cstheme="minorHAnsi"/>
          <w:i/>
          <w:szCs w:val="18"/>
          <w:vertAlign w:val="superscript"/>
        </w:rPr>
        <w:footnoteRef/>
      </w:r>
      <w:r w:rsidRPr="008359EE">
        <w:rPr>
          <w:rFonts w:cstheme="minorHAnsi"/>
          <w:i/>
          <w:szCs w:val="18"/>
        </w:rPr>
        <w:t xml:space="preserve"> </w:t>
      </w:r>
      <w:r w:rsidRPr="00924B21">
        <w:rPr>
          <w:rFonts w:cstheme="minorHAnsi"/>
          <w:szCs w:val="18"/>
        </w:rPr>
        <w:t xml:space="preserve">Unit costs of TND </w:t>
      </w:r>
      <w:r w:rsidRPr="00924B21">
        <w:rPr>
          <w:rFonts w:cstheme="minorHAnsi"/>
          <w:szCs w:val="18"/>
        </w:rPr>
        <w:t>150 per ha.</w:t>
      </w:r>
    </w:p>
  </w:footnote>
  <w:footnote w:id="16">
    <w:p w:rsidR="003016CC" w:rsidRPr="00F22A02" w:rsidRDefault="00CD08D1" w:rsidP="008359EE">
      <w:pPr>
        <w:pStyle w:val="FootnoteText"/>
        <w:rPr>
          <w:rFonts w:cstheme="minorHAnsi"/>
          <w:i/>
          <w:szCs w:val="18"/>
          <w:lang w:val="fr-FR"/>
        </w:rPr>
      </w:pPr>
      <w:r w:rsidRPr="008359EE">
        <w:rPr>
          <w:rStyle w:val="FootnoteReference"/>
          <w:rFonts w:cstheme="minorHAnsi"/>
          <w:szCs w:val="18"/>
        </w:rPr>
        <w:footnoteRef/>
      </w:r>
      <w:r w:rsidRPr="00F22A02">
        <w:rPr>
          <w:rFonts w:cstheme="minorHAnsi"/>
          <w:szCs w:val="18"/>
          <w:lang w:val="fr-FR"/>
        </w:rPr>
        <w:t xml:space="preserve"> </w:t>
      </w:r>
      <w:r w:rsidRPr="00F22A02">
        <w:rPr>
          <w:rFonts w:cstheme="minorHAnsi"/>
          <w:i/>
          <w:szCs w:val="18"/>
          <w:lang w:val="fr-FR"/>
        </w:rPr>
        <w:t>Rapport d’évaluation finale du PNO4.</w:t>
      </w:r>
    </w:p>
  </w:footnote>
  <w:footnote w:id="17">
    <w:p w:rsidR="003016CC" w:rsidRDefault="00CD08D1" w:rsidP="00B56B90">
      <w:pPr>
        <w:pStyle w:val="FootnoteText"/>
      </w:pPr>
      <w:r>
        <w:rPr>
          <w:rStyle w:val="FootnoteReference"/>
        </w:rPr>
        <w:footnoteRef/>
      </w:r>
      <w:r>
        <w:t xml:space="preserve"> ODESYPANO’s transmission letter No. 30/2017/UCP, dated December 21, 2017.</w:t>
      </w:r>
    </w:p>
  </w:footnote>
  <w:footnote w:id="18">
    <w:p w:rsidR="003016CC" w:rsidRPr="00532009" w:rsidRDefault="00CD08D1">
      <w:pPr>
        <w:pStyle w:val="FootnoteText"/>
        <w:rPr>
          <w:lang w:val="fr-FR"/>
        </w:rPr>
      </w:pPr>
      <w:r>
        <w:rPr>
          <w:rStyle w:val="FootnoteReference"/>
        </w:rPr>
        <w:footnoteRef/>
      </w:r>
      <w:r w:rsidRPr="00532009">
        <w:rPr>
          <w:lang w:val="fr-FR"/>
        </w:rPr>
        <w:t xml:space="preserve"> ODESYPANO. June 2017. </w:t>
      </w:r>
      <w:r w:rsidRPr="00532009">
        <w:rPr>
          <w:i/>
          <w:lang w:val="fr-FR"/>
        </w:rPr>
        <w:t>Rapport d’achèvement du PNO4</w:t>
      </w:r>
      <w:r w:rsidRPr="00532009">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CC" w:rsidRDefault="00301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CC" w:rsidRDefault="00301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CC" w:rsidRDefault="003016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CC" w:rsidRDefault="003016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16" w:type="dxa"/>
      <w:jc w:val="center"/>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D17733" w:rsidTr="003332B4">
      <w:trPr>
        <w:trHeight w:val="162"/>
        <w:jc w:val="center"/>
      </w:trPr>
      <w:tc>
        <w:tcPr>
          <w:tcW w:w="777" w:type="dxa"/>
          <w:vMerge w:val="restart"/>
        </w:tcPr>
        <w:p w:rsidR="003016CC" w:rsidRPr="00BF642B" w:rsidRDefault="00CD08D1" w:rsidP="003332B4">
          <w:pPr>
            <w:pStyle w:val="Header"/>
            <w:rPr>
              <w:b/>
            </w:rPr>
          </w:pPr>
          <w:r w:rsidRPr="00BF642B">
            <w:rPr>
              <w:b/>
              <w:noProof/>
            </w:rPr>
            <w:drawing>
              <wp:inline distT="0" distB="0" distL="0" distR="0">
                <wp:extent cx="295275" cy="289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112071"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3016CC" w:rsidRDefault="00CD08D1" w:rsidP="003332B4">
          <w:pPr>
            <w:pStyle w:val="Header"/>
            <w:ind w:left="-108"/>
          </w:pPr>
          <w:r w:rsidRPr="005F6C54">
            <w:rPr>
              <w:b/>
            </w:rPr>
            <w:t>The World Bank</w:t>
          </w:r>
        </w:p>
      </w:tc>
      <w:tc>
        <w:tcPr>
          <w:tcW w:w="5221" w:type="dxa"/>
          <w:vAlign w:val="center"/>
        </w:tcPr>
        <w:p w:rsidR="003016CC" w:rsidRDefault="003016CC" w:rsidP="003332B4">
          <w:pPr>
            <w:pStyle w:val="Header"/>
            <w:jc w:val="right"/>
          </w:pPr>
        </w:p>
      </w:tc>
    </w:tr>
    <w:tr w:rsidR="00D17733" w:rsidTr="003332B4">
      <w:trPr>
        <w:trHeight w:val="231"/>
        <w:jc w:val="center"/>
      </w:trPr>
      <w:tc>
        <w:tcPr>
          <w:tcW w:w="777" w:type="dxa"/>
          <w:vMerge/>
        </w:tcPr>
        <w:p w:rsidR="003016CC" w:rsidRPr="00BF642B" w:rsidRDefault="003016CC" w:rsidP="003332B4">
          <w:pPr>
            <w:pStyle w:val="Header"/>
            <w:rPr>
              <w:b/>
              <w:noProof/>
            </w:rPr>
          </w:pPr>
        </w:p>
      </w:tc>
      <w:tc>
        <w:tcPr>
          <w:tcW w:w="10439" w:type="dxa"/>
          <w:gridSpan w:val="2"/>
        </w:tcPr>
        <w:p w:rsidR="003016CC" w:rsidRPr="006E6C00" w:rsidRDefault="00CD08D1" w:rsidP="003332B4">
          <w:pPr>
            <w:pStyle w:val="Header"/>
            <w:ind w:left="-108"/>
            <w:rPr>
              <w:bCs/>
              <w:noProof/>
              <w:sz w:val="20"/>
              <w:szCs w:val="20"/>
            </w:rPr>
          </w:pPr>
          <w:r>
            <w:rPr>
              <w:bCs/>
              <w:noProof/>
              <w:sz w:val="20"/>
              <w:szCs w:val="20"/>
            </w:rPr>
            <w:t xml:space="preserve">4th Northwest Mountainous &amp; Forested </w:t>
          </w:r>
          <w:r>
            <w:rPr>
              <w:bCs/>
              <w:noProof/>
              <w:sz w:val="20"/>
              <w:szCs w:val="20"/>
            </w:rPr>
            <w:t>Areas Development Project (PNO4) (P119140)</w:t>
          </w:r>
        </w:p>
      </w:tc>
    </w:tr>
    <w:tr w:rsidR="00D17733" w:rsidTr="003332B4">
      <w:trPr>
        <w:trHeight w:val="313"/>
        <w:jc w:val="center"/>
      </w:trPr>
      <w:tc>
        <w:tcPr>
          <w:tcW w:w="11216" w:type="dxa"/>
          <w:gridSpan w:val="3"/>
        </w:tcPr>
        <w:p w:rsidR="003016CC" w:rsidRDefault="00CD08D1" w:rsidP="003332B4">
          <w:pPr>
            <w:pStyle w:val="Header"/>
          </w:pPr>
          <w:r>
            <w:rPr>
              <w:i/>
              <w:noProof/>
              <w:color w:val="44546A" w:themeColor="text2"/>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87630</wp:posOffset>
                    </wp:positionV>
                    <wp:extent cx="7168896" cy="0"/>
                    <wp:effectExtent l="0" t="19050" r="5143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8896"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2049" style="mso-height-percent:0;mso-height-relative:margin;mso-width-percent:0;mso-width-relative:margin;mso-wrap-distance-bottom:0;mso-wrap-distance-left:9pt;mso-wrap-distance-right:9pt;mso-wrap-distance-top:0;mso-wrap-style:square;position:absolute;visibility:visible;z-index:251659264" from="-13.75pt,6.9pt" to="550.75pt,6.9pt" strokecolor="#4e92d1" strokeweight="4.5pt"/>
                </w:pict>
              </mc:Fallback>
            </mc:AlternateContent>
          </w:r>
        </w:p>
      </w:tc>
    </w:tr>
  </w:tbl>
  <w:p w:rsidR="003016CC" w:rsidRDefault="003016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D17733" w:rsidTr="003332B4">
      <w:trPr>
        <w:trHeight w:val="162"/>
      </w:trPr>
      <w:tc>
        <w:tcPr>
          <w:tcW w:w="777" w:type="dxa"/>
          <w:vMerge w:val="restart"/>
        </w:tcPr>
        <w:p w:rsidR="003016CC" w:rsidRPr="00BF642B" w:rsidRDefault="00CD08D1" w:rsidP="003332B4">
          <w:pPr>
            <w:pStyle w:val="Header"/>
            <w:rPr>
              <w:b/>
            </w:rPr>
          </w:pPr>
          <w:r w:rsidRPr="00BF642B">
            <w:rPr>
              <w:b/>
              <w:noProof/>
            </w:rPr>
            <w:drawing>
              <wp:inline distT="0" distB="0" distL="0" distR="0">
                <wp:extent cx="295275" cy="2894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287528"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3016CC" w:rsidRDefault="00CD08D1" w:rsidP="003332B4">
          <w:pPr>
            <w:pStyle w:val="Header"/>
            <w:ind w:left="-108"/>
          </w:pPr>
          <w:r w:rsidRPr="005F6C54">
            <w:rPr>
              <w:b/>
            </w:rPr>
            <w:t>The World Bank</w:t>
          </w:r>
        </w:p>
      </w:tc>
      <w:tc>
        <w:tcPr>
          <w:tcW w:w="5221" w:type="dxa"/>
          <w:vAlign w:val="center"/>
        </w:tcPr>
        <w:p w:rsidR="003016CC" w:rsidRDefault="003016CC" w:rsidP="003332B4">
          <w:pPr>
            <w:pStyle w:val="Header"/>
            <w:jc w:val="right"/>
          </w:pPr>
        </w:p>
      </w:tc>
    </w:tr>
    <w:tr w:rsidR="00D17733" w:rsidTr="003332B4">
      <w:trPr>
        <w:trHeight w:val="231"/>
      </w:trPr>
      <w:tc>
        <w:tcPr>
          <w:tcW w:w="777" w:type="dxa"/>
          <w:vMerge/>
        </w:tcPr>
        <w:p w:rsidR="003016CC" w:rsidRPr="00BF642B" w:rsidRDefault="003016CC" w:rsidP="003332B4">
          <w:pPr>
            <w:pStyle w:val="Header"/>
            <w:rPr>
              <w:b/>
              <w:noProof/>
            </w:rPr>
          </w:pPr>
        </w:p>
      </w:tc>
      <w:tc>
        <w:tcPr>
          <w:tcW w:w="10439" w:type="dxa"/>
          <w:gridSpan w:val="2"/>
        </w:tcPr>
        <w:p w:rsidR="003016CC" w:rsidRPr="006E6C00" w:rsidRDefault="00CD08D1" w:rsidP="003332B4">
          <w:pPr>
            <w:pStyle w:val="Header"/>
            <w:ind w:left="-108"/>
            <w:rPr>
              <w:bCs/>
              <w:noProof/>
              <w:sz w:val="20"/>
              <w:szCs w:val="20"/>
            </w:rPr>
          </w:pPr>
          <w:r>
            <w:rPr>
              <w:bCs/>
              <w:noProof/>
              <w:sz w:val="20"/>
              <w:szCs w:val="20"/>
            </w:rPr>
            <w:t xml:space="preserve">4th Northwest Mountainous </w:t>
          </w:r>
          <w:r>
            <w:rPr>
              <w:bCs/>
              <w:noProof/>
              <w:sz w:val="20"/>
              <w:szCs w:val="20"/>
            </w:rPr>
            <w:t>&amp; Forested Areas Development Project (PNO4) ( P119140 )</w:t>
          </w:r>
        </w:p>
      </w:tc>
    </w:tr>
    <w:tr w:rsidR="00D17733" w:rsidTr="003332B4">
      <w:trPr>
        <w:trHeight w:val="313"/>
      </w:trPr>
      <w:tc>
        <w:tcPr>
          <w:tcW w:w="11216" w:type="dxa"/>
          <w:gridSpan w:val="3"/>
        </w:tcPr>
        <w:p w:rsidR="003016CC" w:rsidRDefault="00CD08D1" w:rsidP="003332B4">
          <w:pPr>
            <w:pStyle w:val="Header"/>
          </w:pPr>
          <w:r>
            <w:rPr>
              <w:i/>
              <w:noProof/>
              <w:color w:val="44546A" w:themeColor="text2"/>
            </w:rPr>
            <mc:AlternateContent>
              <mc:Choice Requires="wps">
                <w:drawing>
                  <wp:anchor distT="0" distB="0" distL="114300" distR="114300" simplePos="0" relativeHeight="251664384" behindDoc="0" locked="0" layoutInCell="1" allowOverlap="1">
                    <wp:simplePos x="0" y="0"/>
                    <wp:positionH relativeFrom="column">
                      <wp:posOffset>-117475</wp:posOffset>
                    </wp:positionH>
                    <wp:positionV relativeFrom="paragraph">
                      <wp:posOffset>153670</wp:posOffset>
                    </wp:positionV>
                    <wp:extent cx="9401175" cy="0"/>
                    <wp:effectExtent l="0" t="19050" r="4762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011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2051" style="flip:y;mso-height-percent:0;mso-height-relative:margin;mso-width-percent:0;mso-width-relative:margin;mso-wrap-distance-bottom:0;mso-wrap-distance-left:9pt;mso-wrap-distance-right:9pt;mso-wrap-distance-top:0;mso-wrap-style:square;position:absolute;visibility:visible;z-index:251665408" from="-9.25pt,12.1pt" to="731pt,12.1pt" strokecolor="#4e92d1" strokeweight="4.5pt"/>
                </w:pict>
              </mc:Fallback>
            </mc:AlternateContent>
          </w:r>
        </w:p>
      </w:tc>
    </w:tr>
  </w:tbl>
  <w:p w:rsidR="003016CC" w:rsidRDefault="003016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D17733" w:rsidTr="003332B4">
      <w:trPr>
        <w:trHeight w:val="162"/>
      </w:trPr>
      <w:tc>
        <w:tcPr>
          <w:tcW w:w="777" w:type="dxa"/>
          <w:vMerge w:val="restart"/>
        </w:tcPr>
        <w:p w:rsidR="003016CC" w:rsidRPr="00BF642B" w:rsidRDefault="00CD08D1" w:rsidP="003332B4">
          <w:pPr>
            <w:pStyle w:val="Header"/>
            <w:rPr>
              <w:b/>
            </w:rPr>
          </w:pPr>
          <w:r w:rsidRPr="00BF642B">
            <w:rPr>
              <w:b/>
              <w:noProof/>
            </w:rPr>
            <w:drawing>
              <wp:inline distT="0" distB="0" distL="0" distR="0">
                <wp:extent cx="295275" cy="2894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755438"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3016CC" w:rsidRDefault="00CD08D1" w:rsidP="003332B4">
          <w:pPr>
            <w:pStyle w:val="Header"/>
            <w:ind w:left="-108"/>
          </w:pPr>
          <w:r w:rsidRPr="005F6C54">
            <w:rPr>
              <w:b/>
            </w:rPr>
            <w:t>The World Bank</w:t>
          </w:r>
        </w:p>
      </w:tc>
      <w:tc>
        <w:tcPr>
          <w:tcW w:w="5221" w:type="dxa"/>
          <w:vAlign w:val="center"/>
        </w:tcPr>
        <w:p w:rsidR="003016CC" w:rsidRDefault="003016CC" w:rsidP="003332B4">
          <w:pPr>
            <w:pStyle w:val="Header"/>
            <w:jc w:val="right"/>
          </w:pPr>
        </w:p>
      </w:tc>
    </w:tr>
    <w:tr w:rsidR="00D17733" w:rsidTr="003332B4">
      <w:trPr>
        <w:trHeight w:val="231"/>
      </w:trPr>
      <w:tc>
        <w:tcPr>
          <w:tcW w:w="777" w:type="dxa"/>
          <w:vMerge/>
        </w:tcPr>
        <w:p w:rsidR="003016CC" w:rsidRPr="00BF642B" w:rsidRDefault="003016CC" w:rsidP="003332B4">
          <w:pPr>
            <w:pStyle w:val="Header"/>
            <w:rPr>
              <w:b/>
              <w:noProof/>
            </w:rPr>
          </w:pPr>
        </w:p>
      </w:tc>
      <w:tc>
        <w:tcPr>
          <w:tcW w:w="10439" w:type="dxa"/>
          <w:gridSpan w:val="2"/>
        </w:tcPr>
        <w:p w:rsidR="003016CC" w:rsidRPr="006E6C00" w:rsidRDefault="00CD08D1" w:rsidP="003332B4">
          <w:pPr>
            <w:pStyle w:val="Header"/>
            <w:ind w:left="-108"/>
            <w:rPr>
              <w:bCs/>
              <w:noProof/>
              <w:sz w:val="20"/>
              <w:szCs w:val="20"/>
            </w:rPr>
          </w:pPr>
          <w:r>
            <w:rPr>
              <w:bCs/>
              <w:noProof/>
              <w:sz w:val="20"/>
              <w:szCs w:val="20"/>
            </w:rPr>
            <w:t xml:space="preserve">4th </w:t>
          </w:r>
          <w:r>
            <w:rPr>
              <w:bCs/>
              <w:noProof/>
              <w:sz w:val="20"/>
              <w:szCs w:val="20"/>
            </w:rPr>
            <w:t>Northwest Mountainous &amp; Forested Areas Development Project (PNO4) ( P119140 )</w:t>
          </w:r>
        </w:p>
      </w:tc>
    </w:tr>
    <w:tr w:rsidR="00D17733" w:rsidTr="003332B4">
      <w:trPr>
        <w:trHeight w:val="313"/>
      </w:trPr>
      <w:tc>
        <w:tcPr>
          <w:tcW w:w="11216" w:type="dxa"/>
          <w:gridSpan w:val="3"/>
        </w:tcPr>
        <w:p w:rsidR="003016CC" w:rsidRDefault="00CD08D1" w:rsidP="003332B4">
          <w:pPr>
            <w:pStyle w:val="Header"/>
          </w:pPr>
          <w:r>
            <w:rPr>
              <w:i/>
              <w:noProof/>
              <w:color w:val="44546A" w:themeColor="text2"/>
            </w:rPr>
            <mc:AlternateContent>
              <mc:Choice Requires="wps">
                <w:drawing>
                  <wp:anchor distT="0" distB="0" distL="114300" distR="114300" simplePos="0" relativeHeight="251662336" behindDoc="0" locked="0" layoutInCell="1" allowOverlap="1">
                    <wp:simplePos x="0" y="0"/>
                    <wp:positionH relativeFrom="column">
                      <wp:posOffset>-117475</wp:posOffset>
                    </wp:positionH>
                    <wp:positionV relativeFrom="paragraph">
                      <wp:posOffset>153670</wp:posOffset>
                    </wp:positionV>
                    <wp:extent cx="9401175" cy="0"/>
                    <wp:effectExtent l="0" t="19050" r="47625"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011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2052" style="flip:y;mso-height-percent:0;mso-height-relative:margin;mso-width-percent:0;mso-width-relative:margin;mso-wrap-distance-bottom:0;mso-wrap-distance-left:9pt;mso-wrap-distance-right:9pt;mso-wrap-distance-top:0;mso-wrap-style:square;position:absolute;visibility:visible;z-index:251663360" from="-9.25pt,12.1pt" to="731pt,12.1pt" strokecolor="#4e92d1" strokeweight="4.5pt"/>
                </w:pict>
              </mc:Fallback>
            </mc:AlternateContent>
          </w:r>
        </w:p>
      </w:tc>
    </w:tr>
  </w:tbl>
  <w:p w:rsidR="003016CC" w:rsidRDefault="003016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D17733" w:rsidTr="003332B4">
      <w:trPr>
        <w:trHeight w:val="162"/>
      </w:trPr>
      <w:tc>
        <w:tcPr>
          <w:tcW w:w="777" w:type="dxa"/>
          <w:vMerge w:val="restart"/>
        </w:tcPr>
        <w:p w:rsidR="003016CC" w:rsidRPr="00BF642B" w:rsidRDefault="00CD08D1" w:rsidP="003332B4">
          <w:pPr>
            <w:pStyle w:val="Header"/>
            <w:rPr>
              <w:b/>
            </w:rPr>
          </w:pPr>
          <w:r w:rsidRPr="00BF642B">
            <w:rPr>
              <w:b/>
              <w:noProof/>
            </w:rPr>
            <w:drawing>
              <wp:inline distT="0" distB="0" distL="0" distR="0">
                <wp:extent cx="295275" cy="2894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592993"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3016CC" w:rsidRDefault="00CD08D1" w:rsidP="003332B4">
          <w:pPr>
            <w:pStyle w:val="Header"/>
            <w:ind w:left="-108"/>
          </w:pPr>
          <w:r w:rsidRPr="005F6C54">
            <w:rPr>
              <w:b/>
            </w:rPr>
            <w:t>The World Bank</w:t>
          </w:r>
        </w:p>
      </w:tc>
      <w:tc>
        <w:tcPr>
          <w:tcW w:w="5221" w:type="dxa"/>
          <w:vAlign w:val="center"/>
        </w:tcPr>
        <w:p w:rsidR="003016CC" w:rsidRDefault="003016CC" w:rsidP="003332B4">
          <w:pPr>
            <w:pStyle w:val="Header"/>
            <w:jc w:val="right"/>
          </w:pPr>
        </w:p>
      </w:tc>
    </w:tr>
    <w:tr w:rsidR="00D17733" w:rsidTr="003332B4">
      <w:trPr>
        <w:trHeight w:val="231"/>
      </w:trPr>
      <w:tc>
        <w:tcPr>
          <w:tcW w:w="777" w:type="dxa"/>
          <w:vMerge/>
        </w:tcPr>
        <w:p w:rsidR="003016CC" w:rsidRPr="00BF642B" w:rsidRDefault="003016CC" w:rsidP="003332B4">
          <w:pPr>
            <w:pStyle w:val="Header"/>
            <w:rPr>
              <w:b/>
              <w:noProof/>
            </w:rPr>
          </w:pPr>
        </w:p>
      </w:tc>
      <w:tc>
        <w:tcPr>
          <w:tcW w:w="10439" w:type="dxa"/>
          <w:gridSpan w:val="2"/>
        </w:tcPr>
        <w:p w:rsidR="003016CC" w:rsidRPr="006E6C00" w:rsidRDefault="00CD08D1" w:rsidP="003332B4">
          <w:pPr>
            <w:pStyle w:val="Header"/>
            <w:ind w:left="-108"/>
            <w:rPr>
              <w:bCs/>
              <w:noProof/>
              <w:sz w:val="20"/>
              <w:szCs w:val="20"/>
            </w:rPr>
          </w:pPr>
          <w:r>
            <w:rPr>
              <w:bCs/>
              <w:noProof/>
              <w:sz w:val="20"/>
              <w:szCs w:val="20"/>
            </w:rPr>
            <w:t>4th Northwest Mountainous &amp; Forested Areas</w:t>
          </w:r>
          <w:r>
            <w:rPr>
              <w:bCs/>
              <w:noProof/>
              <w:sz w:val="20"/>
              <w:szCs w:val="20"/>
            </w:rPr>
            <w:t xml:space="preserve"> Development Project (PNO4) ( P119140 )</w:t>
          </w:r>
        </w:p>
      </w:tc>
    </w:tr>
    <w:tr w:rsidR="00D17733" w:rsidTr="003332B4">
      <w:trPr>
        <w:trHeight w:val="313"/>
      </w:trPr>
      <w:tc>
        <w:tcPr>
          <w:tcW w:w="11216" w:type="dxa"/>
          <w:gridSpan w:val="3"/>
        </w:tcPr>
        <w:p w:rsidR="003016CC" w:rsidRDefault="00CD08D1" w:rsidP="003332B4">
          <w:pPr>
            <w:pStyle w:val="Header"/>
          </w:pPr>
          <w:r>
            <w:rPr>
              <w:i/>
              <w:noProof/>
              <w:color w:val="44546A" w:themeColor="text2"/>
            </w:rPr>
            <mc:AlternateContent>
              <mc:Choice Requires="wps">
                <w:drawing>
                  <wp:anchor distT="0" distB="0" distL="114300" distR="114300" simplePos="0" relativeHeight="251660288" behindDoc="0" locked="0" layoutInCell="1" allowOverlap="1">
                    <wp:simplePos x="0" y="0"/>
                    <wp:positionH relativeFrom="column">
                      <wp:posOffset>-117475</wp:posOffset>
                    </wp:positionH>
                    <wp:positionV relativeFrom="paragraph">
                      <wp:posOffset>153670</wp:posOffset>
                    </wp:positionV>
                    <wp:extent cx="9401175" cy="0"/>
                    <wp:effectExtent l="0" t="19050" r="47625"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011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2053" style="flip:y;mso-height-percent:0;mso-height-relative:margin;mso-width-percent:0;mso-width-relative:margin;mso-wrap-distance-bottom:0;mso-wrap-distance-left:9pt;mso-wrap-distance-right:9pt;mso-wrap-distance-top:0;mso-wrap-style:square;position:absolute;visibility:visible;z-index:251661312" from="-9.25pt,12.1pt" to="731pt,12.1pt" strokecolor="#4e92d1" strokeweight="4.5pt"/>
                </w:pict>
              </mc:Fallback>
            </mc:AlternateContent>
          </w:r>
        </w:p>
      </w:tc>
    </w:tr>
  </w:tbl>
  <w:p w:rsidR="003016CC" w:rsidRDefault="00301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7C289E5A"/>
    <w:name w:val="WW8Num2"/>
    <w:lvl w:ilvl="0">
      <w:start w:val="1"/>
      <w:numFmt w:val="decimal"/>
      <w:lvlText w:val="%1."/>
      <w:lvlJc w:val="left"/>
      <w:pPr>
        <w:tabs>
          <w:tab w:val="num" w:pos="851"/>
        </w:tabs>
        <w:ind w:left="142" w:firstLine="0"/>
      </w:pPr>
      <w:rPr>
        <w:rFonts w:ascii="Arial" w:hAnsi="Arial" w:cs="Arial" w:hint="default"/>
        <w:b w:val="0"/>
        <w:i w:val="0"/>
        <w:sz w:val="22"/>
        <w:szCs w:val="20"/>
        <w:u w:val="none"/>
      </w:rPr>
    </w:lvl>
  </w:abstractNum>
  <w:abstractNum w:abstractNumId="1" w15:restartNumberingAfterBreak="0">
    <w:nsid w:val="00000004"/>
    <w:multiLevelType w:val="singleLevel"/>
    <w:tmpl w:val="2480AD88"/>
    <w:name w:val="WW8Num4"/>
    <w:lvl w:ilvl="0">
      <w:start w:val="1"/>
      <w:numFmt w:val="upperRoman"/>
      <w:lvlText w:val="%1."/>
      <w:lvlJc w:val="left"/>
      <w:pPr>
        <w:tabs>
          <w:tab w:val="num" w:pos="709"/>
        </w:tabs>
        <w:ind w:left="0" w:firstLine="0"/>
      </w:pPr>
      <w:rPr>
        <w:rFonts w:ascii="Arial" w:hAnsi="Arial" w:cs="Arial" w:hint="default"/>
        <w:b w:val="0"/>
        <w:i w:val="0"/>
        <w:sz w:val="22"/>
        <w:szCs w:val="20"/>
        <w:u w:val="none"/>
      </w:rPr>
    </w:lvl>
  </w:abstractNum>
  <w:abstractNum w:abstractNumId="2" w15:restartNumberingAfterBreak="0">
    <w:nsid w:val="00962B2C"/>
    <w:multiLevelType w:val="hybridMultilevel"/>
    <w:tmpl w:val="28AE0288"/>
    <w:lvl w:ilvl="0" w:tplc="6478CBD0">
      <w:start w:val="1"/>
      <w:numFmt w:val="decimal"/>
      <w:lvlText w:val="%1."/>
      <w:lvlJc w:val="left"/>
      <w:pPr>
        <w:ind w:left="717" w:hanging="360"/>
      </w:pPr>
      <w:rPr>
        <w:rFonts w:hint="default"/>
      </w:rPr>
    </w:lvl>
    <w:lvl w:ilvl="1" w:tplc="5DD891A0" w:tentative="1">
      <w:start w:val="1"/>
      <w:numFmt w:val="lowerLetter"/>
      <w:lvlText w:val="%2."/>
      <w:lvlJc w:val="left"/>
      <w:pPr>
        <w:ind w:left="1437" w:hanging="360"/>
      </w:pPr>
    </w:lvl>
    <w:lvl w:ilvl="2" w:tplc="2D962FD2" w:tentative="1">
      <w:start w:val="1"/>
      <w:numFmt w:val="lowerRoman"/>
      <w:lvlText w:val="%3."/>
      <w:lvlJc w:val="right"/>
      <w:pPr>
        <w:ind w:left="2157" w:hanging="180"/>
      </w:pPr>
    </w:lvl>
    <w:lvl w:ilvl="3" w:tplc="FDFEB220" w:tentative="1">
      <w:start w:val="1"/>
      <w:numFmt w:val="decimal"/>
      <w:lvlText w:val="%4."/>
      <w:lvlJc w:val="left"/>
      <w:pPr>
        <w:ind w:left="2877" w:hanging="360"/>
      </w:pPr>
    </w:lvl>
    <w:lvl w:ilvl="4" w:tplc="1EDE751A" w:tentative="1">
      <w:start w:val="1"/>
      <w:numFmt w:val="lowerLetter"/>
      <w:lvlText w:val="%5."/>
      <w:lvlJc w:val="left"/>
      <w:pPr>
        <w:ind w:left="3597" w:hanging="360"/>
      </w:pPr>
    </w:lvl>
    <w:lvl w:ilvl="5" w:tplc="0AB647C8" w:tentative="1">
      <w:start w:val="1"/>
      <w:numFmt w:val="lowerRoman"/>
      <w:lvlText w:val="%6."/>
      <w:lvlJc w:val="right"/>
      <w:pPr>
        <w:ind w:left="4317" w:hanging="180"/>
      </w:pPr>
    </w:lvl>
    <w:lvl w:ilvl="6" w:tplc="535A0DC2" w:tentative="1">
      <w:start w:val="1"/>
      <w:numFmt w:val="decimal"/>
      <w:lvlText w:val="%7."/>
      <w:lvlJc w:val="left"/>
      <w:pPr>
        <w:ind w:left="5037" w:hanging="360"/>
      </w:pPr>
    </w:lvl>
    <w:lvl w:ilvl="7" w:tplc="1332D48A" w:tentative="1">
      <w:start w:val="1"/>
      <w:numFmt w:val="lowerLetter"/>
      <w:lvlText w:val="%8."/>
      <w:lvlJc w:val="left"/>
      <w:pPr>
        <w:ind w:left="5757" w:hanging="360"/>
      </w:pPr>
    </w:lvl>
    <w:lvl w:ilvl="8" w:tplc="57DAB266" w:tentative="1">
      <w:start w:val="1"/>
      <w:numFmt w:val="lowerRoman"/>
      <w:lvlText w:val="%9."/>
      <w:lvlJc w:val="right"/>
      <w:pPr>
        <w:ind w:left="6477" w:hanging="180"/>
      </w:pPr>
    </w:lvl>
  </w:abstractNum>
  <w:abstractNum w:abstractNumId="3" w15:restartNumberingAfterBreak="0">
    <w:nsid w:val="0B736DD6"/>
    <w:multiLevelType w:val="hybridMultilevel"/>
    <w:tmpl w:val="5EE6185A"/>
    <w:lvl w:ilvl="0" w:tplc="5BD2FA54">
      <w:start w:val="1"/>
      <w:numFmt w:val="bullet"/>
      <w:lvlText w:val="-"/>
      <w:lvlJc w:val="left"/>
      <w:pPr>
        <w:ind w:left="360" w:hanging="360"/>
      </w:pPr>
      <w:rPr>
        <w:rFonts w:ascii="Times New Roman" w:eastAsiaTheme="minorHAnsi" w:hAnsi="Times New Roman" w:cs="Times New Roman" w:hint="default"/>
      </w:rPr>
    </w:lvl>
    <w:lvl w:ilvl="1" w:tplc="F80CB104">
      <w:start w:val="1"/>
      <w:numFmt w:val="bullet"/>
      <w:lvlText w:val="o"/>
      <w:lvlJc w:val="left"/>
      <w:pPr>
        <w:ind w:left="1080" w:hanging="360"/>
      </w:pPr>
      <w:rPr>
        <w:rFonts w:ascii="Courier New" w:hAnsi="Courier New" w:cs="Courier New" w:hint="default"/>
      </w:rPr>
    </w:lvl>
    <w:lvl w:ilvl="2" w:tplc="69E036BC" w:tentative="1">
      <w:start w:val="1"/>
      <w:numFmt w:val="bullet"/>
      <w:lvlText w:val=""/>
      <w:lvlJc w:val="left"/>
      <w:pPr>
        <w:ind w:left="1800" w:hanging="360"/>
      </w:pPr>
      <w:rPr>
        <w:rFonts w:ascii="Wingdings" w:hAnsi="Wingdings" w:hint="default"/>
      </w:rPr>
    </w:lvl>
    <w:lvl w:ilvl="3" w:tplc="4E64E07C" w:tentative="1">
      <w:start w:val="1"/>
      <w:numFmt w:val="bullet"/>
      <w:lvlText w:val=""/>
      <w:lvlJc w:val="left"/>
      <w:pPr>
        <w:ind w:left="2520" w:hanging="360"/>
      </w:pPr>
      <w:rPr>
        <w:rFonts w:ascii="Symbol" w:hAnsi="Symbol" w:hint="default"/>
      </w:rPr>
    </w:lvl>
    <w:lvl w:ilvl="4" w:tplc="7974C950" w:tentative="1">
      <w:start w:val="1"/>
      <w:numFmt w:val="bullet"/>
      <w:lvlText w:val="o"/>
      <w:lvlJc w:val="left"/>
      <w:pPr>
        <w:ind w:left="3240" w:hanging="360"/>
      </w:pPr>
      <w:rPr>
        <w:rFonts w:ascii="Courier New" w:hAnsi="Courier New" w:cs="Courier New" w:hint="default"/>
      </w:rPr>
    </w:lvl>
    <w:lvl w:ilvl="5" w:tplc="A08CB780" w:tentative="1">
      <w:start w:val="1"/>
      <w:numFmt w:val="bullet"/>
      <w:lvlText w:val=""/>
      <w:lvlJc w:val="left"/>
      <w:pPr>
        <w:ind w:left="3960" w:hanging="360"/>
      </w:pPr>
      <w:rPr>
        <w:rFonts w:ascii="Wingdings" w:hAnsi="Wingdings" w:hint="default"/>
      </w:rPr>
    </w:lvl>
    <w:lvl w:ilvl="6" w:tplc="386AB7AC" w:tentative="1">
      <w:start w:val="1"/>
      <w:numFmt w:val="bullet"/>
      <w:lvlText w:val=""/>
      <w:lvlJc w:val="left"/>
      <w:pPr>
        <w:ind w:left="4680" w:hanging="360"/>
      </w:pPr>
      <w:rPr>
        <w:rFonts w:ascii="Symbol" w:hAnsi="Symbol" w:hint="default"/>
      </w:rPr>
    </w:lvl>
    <w:lvl w:ilvl="7" w:tplc="EC88A642" w:tentative="1">
      <w:start w:val="1"/>
      <w:numFmt w:val="bullet"/>
      <w:lvlText w:val="o"/>
      <w:lvlJc w:val="left"/>
      <w:pPr>
        <w:ind w:left="5400" w:hanging="360"/>
      </w:pPr>
      <w:rPr>
        <w:rFonts w:ascii="Courier New" w:hAnsi="Courier New" w:cs="Courier New" w:hint="default"/>
      </w:rPr>
    </w:lvl>
    <w:lvl w:ilvl="8" w:tplc="9DF67558" w:tentative="1">
      <w:start w:val="1"/>
      <w:numFmt w:val="bullet"/>
      <w:lvlText w:val=""/>
      <w:lvlJc w:val="left"/>
      <w:pPr>
        <w:ind w:left="6120" w:hanging="360"/>
      </w:pPr>
      <w:rPr>
        <w:rFonts w:ascii="Wingdings" w:hAnsi="Wingdings" w:hint="default"/>
      </w:rPr>
    </w:lvl>
  </w:abstractNum>
  <w:abstractNum w:abstractNumId="4" w15:restartNumberingAfterBreak="0">
    <w:nsid w:val="0ED82986"/>
    <w:multiLevelType w:val="hybridMultilevel"/>
    <w:tmpl w:val="5B72AA1C"/>
    <w:lvl w:ilvl="0" w:tplc="53660206">
      <w:start w:val="1"/>
      <w:numFmt w:val="bullet"/>
      <w:lvlText w:val=""/>
      <w:lvlJc w:val="left"/>
      <w:pPr>
        <w:ind w:left="90" w:hanging="360"/>
      </w:pPr>
      <w:rPr>
        <w:rFonts w:ascii="Symbol" w:hAnsi="Symbol" w:hint="default"/>
      </w:rPr>
    </w:lvl>
    <w:lvl w:ilvl="1" w:tplc="F1001BEC" w:tentative="1">
      <w:start w:val="1"/>
      <w:numFmt w:val="bullet"/>
      <w:lvlText w:val="o"/>
      <w:lvlJc w:val="left"/>
      <w:pPr>
        <w:ind w:left="810" w:hanging="360"/>
      </w:pPr>
      <w:rPr>
        <w:rFonts w:ascii="Courier New" w:hAnsi="Courier New" w:cs="Courier New" w:hint="default"/>
      </w:rPr>
    </w:lvl>
    <w:lvl w:ilvl="2" w:tplc="AC8AAF90" w:tentative="1">
      <w:start w:val="1"/>
      <w:numFmt w:val="bullet"/>
      <w:lvlText w:val=""/>
      <w:lvlJc w:val="left"/>
      <w:pPr>
        <w:ind w:left="1530" w:hanging="360"/>
      </w:pPr>
      <w:rPr>
        <w:rFonts w:ascii="Wingdings" w:hAnsi="Wingdings" w:hint="default"/>
      </w:rPr>
    </w:lvl>
    <w:lvl w:ilvl="3" w:tplc="D36ED200" w:tentative="1">
      <w:start w:val="1"/>
      <w:numFmt w:val="bullet"/>
      <w:lvlText w:val=""/>
      <w:lvlJc w:val="left"/>
      <w:pPr>
        <w:ind w:left="2250" w:hanging="360"/>
      </w:pPr>
      <w:rPr>
        <w:rFonts w:ascii="Symbol" w:hAnsi="Symbol" w:hint="default"/>
      </w:rPr>
    </w:lvl>
    <w:lvl w:ilvl="4" w:tplc="F3B4FB30" w:tentative="1">
      <w:start w:val="1"/>
      <w:numFmt w:val="bullet"/>
      <w:lvlText w:val="o"/>
      <w:lvlJc w:val="left"/>
      <w:pPr>
        <w:ind w:left="2970" w:hanging="360"/>
      </w:pPr>
      <w:rPr>
        <w:rFonts w:ascii="Courier New" w:hAnsi="Courier New" w:cs="Courier New" w:hint="default"/>
      </w:rPr>
    </w:lvl>
    <w:lvl w:ilvl="5" w:tplc="FC304D5A" w:tentative="1">
      <w:start w:val="1"/>
      <w:numFmt w:val="bullet"/>
      <w:lvlText w:val=""/>
      <w:lvlJc w:val="left"/>
      <w:pPr>
        <w:ind w:left="3690" w:hanging="360"/>
      </w:pPr>
      <w:rPr>
        <w:rFonts w:ascii="Wingdings" w:hAnsi="Wingdings" w:hint="default"/>
      </w:rPr>
    </w:lvl>
    <w:lvl w:ilvl="6" w:tplc="DF04190A" w:tentative="1">
      <w:start w:val="1"/>
      <w:numFmt w:val="bullet"/>
      <w:lvlText w:val=""/>
      <w:lvlJc w:val="left"/>
      <w:pPr>
        <w:ind w:left="4410" w:hanging="360"/>
      </w:pPr>
      <w:rPr>
        <w:rFonts w:ascii="Symbol" w:hAnsi="Symbol" w:hint="default"/>
      </w:rPr>
    </w:lvl>
    <w:lvl w:ilvl="7" w:tplc="E990EB50" w:tentative="1">
      <w:start w:val="1"/>
      <w:numFmt w:val="bullet"/>
      <w:lvlText w:val="o"/>
      <w:lvlJc w:val="left"/>
      <w:pPr>
        <w:ind w:left="5130" w:hanging="360"/>
      </w:pPr>
      <w:rPr>
        <w:rFonts w:ascii="Courier New" w:hAnsi="Courier New" w:cs="Courier New" w:hint="default"/>
      </w:rPr>
    </w:lvl>
    <w:lvl w:ilvl="8" w:tplc="08EEEF74" w:tentative="1">
      <w:start w:val="1"/>
      <w:numFmt w:val="bullet"/>
      <w:lvlText w:val=""/>
      <w:lvlJc w:val="left"/>
      <w:pPr>
        <w:ind w:left="5850" w:hanging="360"/>
      </w:pPr>
      <w:rPr>
        <w:rFonts w:ascii="Wingdings" w:hAnsi="Wingdings" w:hint="default"/>
      </w:rPr>
    </w:lvl>
  </w:abstractNum>
  <w:abstractNum w:abstractNumId="5" w15:restartNumberingAfterBreak="0">
    <w:nsid w:val="1A2F2E07"/>
    <w:multiLevelType w:val="hybridMultilevel"/>
    <w:tmpl w:val="E8547008"/>
    <w:lvl w:ilvl="0" w:tplc="C8505A24">
      <w:start w:val="1"/>
      <w:numFmt w:val="bullet"/>
      <w:lvlText w:val=""/>
      <w:lvlJc w:val="left"/>
      <w:pPr>
        <w:ind w:left="720" w:hanging="360"/>
      </w:pPr>
      <w:rPr>
        <w:rFonts w:ascii="Symbol" w:hAnsi="Symbol" w:hint="default"/>
      </w:rPr>
    </w:lvl>
    <w:lvl w:ilvl="1" w:tplc="7FDCBA30" w:tentative="1">
      <w:start w:val="1"/>
      <w:numFmt w:val="bullet"/>
      <w:lvlText w:val="o"/>
      <w:lvlJc w:val="left"/>
      <w:pPr>
        <w:ind w:left="1440" w:hanging="360"/>
      </w:pPr>
      <w:rPr>
        <w:rFonts w:ascii="Courier New" w:hAnsi="Courier New" w:cs="Courier New" w:hint="default"/>
      </w:rPr>
    </w:lvl>
    <w:lvl w:ilvl="2" w:tplc="3A041E1E" w:tentative="1">
      <w:start w:val="1"/>
      <w:numFmt w:val="bullet"/>
      <w:lvlText w:val=""/>
      <w:lvlJc w:val="left"/>
      <w:pPr>
        <w:ind w:left="2160" w:hanging="360"/>
      </w:pPr>
      <w:rPr>
        <w:rFonts w:ascii="Wingdings" w:hAnsi="Wingdings" w:hint="default"/>
      </w:rPr>
    </w:lvl>
    <w:lvl w:ilvl="3" w:tplc="C04A4ED4" w:tentative="1">
      <w:start w:val="1"/>
      <w:numFmt w:val="bullet"/>
      <w:lvlText w:val=""/>
      <w:lvlJc w:val="left"/>
      <w:pPr>
        <w:ind w:left="2880" w:hanging="360"/>
      </w:pPr>
      <w:rPr>
        <w:rFonts w:ascii="Symbol" w:hAnsi="Symbol" w:hint="default"/>
      </w:rPr>
    </w:lvl>
    <w:lvl w:ilvl="4" w:tplc="7DB03290" w:tentative="1">
      <w:start w:val="1"/>
      <w:numFmt w:val="bullet"/>
      <w:lvlText w:val="o"/>
      <w:lvlJc w:val="left"/>
      <w:pPr>
        <w:ind w:left="3600" w:hanging="360"/>
      </w:pPr>
      <w:rPr>
        <w:rFonts w:ascii="Courier New" w:hAnsi="Courier New" w:cs="Courier New" w:hint="default"/>
      </w:rPr>
    </w:lvl>
    <w:lvl w:ilvl="5" w:tplc="4316F814" w:tentative="1">
      <w:start w:val="1"/>
      <w:numFmt w:val="bullet"/>
      <w:lvlText w:val=""/>
      <w:lvlJc w:val="left"/>
      <w:pPr>
        <w:ind w:left="4320" w:hanging="360"/>
      </w:pPr>
      <w:rPr>
        <w:rFonts w:ascii="Wingdings" w:hAnsi="Wingdings" w:hint="default"/>
      </w:rPr>
    </w:lvl>
    <w:lvl w:ilvl="6" w:tplc="AEA21C9E" w:tentative="1">
      <w:start w:val="1"/>
      <w:numFmt w:val="bullet"/>
      <w:lvlText w:val=""/>
      <w:lvlJc w:val="left"/>
      <w:pPr>
        <w:ind w:left="5040" w:hanging="360"/>
      </w:pPr>
      <w:rPr>
        <w:rFonts w:ascii="Symbol" w:hAnsi="Symbol" w:hint="default"/>
      </w:rPr>
    </w:lvl>
    <w:lvl w:ilvl="7" w:tplc="337ED5D6" w:tentative="1">
      <w:start w:val="1"/>
      <w:numFmt w:val="bullet"/>
      <w:lvlText w:val="o"/>
      <w:lvlJc w:val="left"/>
      <w:pPr>
        <w:ind w:left="5760" w:hanging="360"/>
      </w:pPr>
      <w:rPr>
        <w:rFonts w:ascii="Courier New" w:hAnsi="Courier New" w:cs="Courier New" w:hint="default"/>
      </w:rPr>
    </w:lvl>
    <w:lvl w:ilvl="8" w:tplc="0FB86F76" w:tentative="1">
      <w:start w:val="1"/>
      <w:numFmt w:val="bullet"/>
      <w:lvlText w:val=""/>
      <w:lvlJc w:val="left"/>
      <w:pPr>
        <w:ind w:left="6480" w:hanging="360"/>
      </w:pPr>
      <w:rPr>
        <w:rFonts w:ascii="Wingdings" w:hAnsi="Wingdings" w:hint="default"/>
      </w:rPr>
    </w:lvl>
  </w:abstractNum>
  <w:abstractNum w:abstractNumId="6" w15:restartNumberingAfterBreak="0">
    <w:nsid w:val="1A420A35"/>
    <w:multiLevelType w:val="hybridMultilevel"/>
    <w:tmpl w:val="6C489582"/>
    <w:lvl w:ilvl="0" w:tplc="08B20F42">
      <w:start w:val="1"/>
      <w:numFmt w:val="upperLetter"/>
      <w:lvlText w:val="%1."/>
      <w:lvlJc w:val="left"/>
      <w:pPr>
        <w:ind w:left="-331" w:hanging="360"/>
      </w:pPr>
      <w:rPr>
        <w:rFonts w:hint="default"/>
        <w:color w:val="002060"/>
        <w:sz w:val="22"/>
      </w:rPr>
    </w:lvl>
    <w:lvl w:ilvl="1" w:tplc="B3F415A6" w:tentative="1">
      <w:start w:val="1"/>
      <w:numFmt w:val="lowerLetter"/>
      <w:lvlText w:val="%2."/>
      <w:lvlJc w:val="left"/>
      <w:pPr>
        <w:ind w:left="389" w:hanging="360"/>
      </w:pPr>
    </w:lvl>
    <w:lvl w:ilvl="2" w:tplc="094E4EB2" w:tentative="1">
      <w:start w:val="1"/>
      <w:numFmt w:val="lowerRoman"/>
      <w:lvlText w:val="%3."/>
      <w:lvlJc w:val="right"/>
      <w:pPr>
        <w:ind w:left="1109" w:hanging="180"/>
      </w:pPr>
    </w:lvl>
    <w:lvl w:ilvl="3" w:tplc="65B4150C" w:tentative="1">
      <w:start w:val="1"/>
      <w:numFmt w:val="decimal"/>
      <w:lvlText w:val="%4."/>
      <w:lvlJc w:val="left"/>
      <w:pPr>
        <w:ind w:left="1829" w:hanging="360"/>
      </w:pPr>
    </w:lvl>
    <w:lvl w:ilvl="4" w:tplc="D3D4EF28" w:tentative="1">
      <w:start w:val="1"/>
      <w:numFmt w:val="lowerLetter"/>
      <w:lvlText w:val="%5."/>
      <w:lvlJc w:val="left"/>
      <w:pPr>
        <w:ind w:left="2549" w:hanging="360"/>
      </w:pPr>
    </w:lvl>
    <w:lvl w:ilvl="5" w:tplc="5D62E01A" w:tentative="1">
      <w:start w:val="1"/>
      <w:numFmt w:val="lowerRoman"/>
      <w:lvlText w:val="%6."/>
      <w:lvlJc w:val="right"/>
      <w:pPr>
        <w:ind w:left="3269" w:hanging="180"/>
      </w:pPr>
    </w:lvl>
    <w:lvl w:ilvl="6" w:tplc="F67A6C92" w:tentative="1">
      <w:start w:val="1"/>
      <w:numFmt w:val="decimal"/>
      <w:lvlText w:val="%7."/>
      <w:lvlJc w:val="left"/>
      <w:pPr>
        <w:ind w:left="3989" w:hanging="360"/>
      </w:pPr>
    </w:lvl>
    <w:lvl w:ilvl="7" w:tplc="9CBE8A84" w:tentative="1">
      <w:start w:val="1"/>
      <w:numFmt w:val="lowerLetter"/>
      <w:lvlText w:val="%8."/>
      <w:lvlJc w:val="left"/>
      <w:pPr>
        <w:ind w:left="4709" w:hanging="360"/>
      </w:pPr>
    </w:lvl>
    <w:lvl w:ilvl="8" w:tplc="8EE45F06" w:tentative="1">
      <w:start w:val="1"/>
      <w:numFmt w:val="lowerRoman"/>
      <w:lvlText w:val="%9."/>
      <w:lvlJc w:val="right"/>
      <w:pPr>
        <w:ind w:left="5429" w:hanging="180"/>
      </w:pPr>
    </w:lvl>
  </w:abstractNum>
  <w:abstractNum w:abstractNumId="7" w15:restartNumberingAfterBreak="0">
    <w:nsid w:val="1A5C68B0"/>
    <w:multiLevelType w:val="hybridMultilevel"/>
    <w:tmpl w:val="962A2D1C"/>
    <w:lvl w:ilvl="0" w:tplc="58D2F440">
      <w:start w:val="1"/>
      <w:numFmt w:val="upperLetter"/>
      <w:lvlText w:val="%1."/>
      <w:lvlJc w:val="left"/>
      <w:pPr>
        <w:ind w:left="360" w:hanging="360"/>
      </w:pPr>
      <w:rPr>
        <w:rFonts w:hint="default"/>
      </w:rPr>
    </w:lvl>
    <w:lvl w:ilvl="1" w:tplc="F5A0A3C0" w:tentative="1">
      <w:start w:val="1"/>
      <w:numFmt w:val="lowerLetter"/>
      <w:lvlText w:val="%2."/>
      <w:lvlJc w:val="left"/>
      <w:pPr>
        <w:ind w:left="1080" w:hanging="360"/>
      </w:pPr>
    </w:lvl>
    <w:lvl w:ilvl="2" w:tplc="A2DC796A" w:tentative="1">
      <w:start w:val="1"/>
      <w:numFmt w:val="lowerRoman"/>
      <w:lvlText w:val="%3."/>
      <w:lvlJc w:val="right"/>
      <w:pPr>
        <w:ind w:left="1800" w:hanging="180"/>
      </w:pPr>
    </w:lvl>
    <w:lvl w:ilvl="3" w:tplc="44A03CC4" w:tentative="1">
      <w:start w:val="1"/>
      <w:numFmt w:val="decimal"/>
      <w:lvlText w:val="%4."/>
      <w:lvlJc w:val="left"/>
      <w:pPr>
        <w:ind w:left="2520" w:hanging="360"/>
      </w:pPr>
    </w:lvl>
    <w:lvl w:ilvl="4" w:tplc="BA7252B4" w:tentative="1">
      <w:start w:val="1"/>
      <w:numFmt w:val="lowerLetter"/>
      <w:lvlText w:val="%5."/>
      <w:lvlJc w:val="left"/>
      <w:pPr>
        <w:ind w:left="3240" w:hanging="360"/>
      </w:pPr>
    </w:lvl>
    <w:lvl w:ilvl="5" w:tplc="4F6A21EE" w:tentative="1">
      <w:start w:val="1"/>
      <w:numFmt w:val="lowerRoman"/>
      <w:lvlText w:val="%6."/>
      <w:lvlJc w:val="right"/>
      <w:pPr>
        <w:ind w:left="3960" w:hanging="180"/>
      </w:pPr>
    </w:lvl>
    <w:lvl w:ilvl="6" w:tplc="114E641C" w:tentative="1">
      <w:start w:val="1"/>
      <w:numFmt w:val="decimal"/>
      <w:lvlText w:val="%7."/>
      <w:lvlJc w:val="left"/>
      <w:pPr>
        <w:ind w:left="4680" w:hanging="360"/>
      </w:pPr>
    </w:lvl>
    <w:lvl w:ilvl="7" w:tplc="F830F38E" w:tentative="1">
      <w:start w:val="1"/>
      <w:numFmt w:val="lowerLetter"/>
      <w:lvlText w:val="%8."/>
      <w:lvlJc w:val="left"/>
      <w:pPr>
        <w:ind w:left="5400" w:hanging="360"/>
      </w:pPr>
    </w:lvl>
    <w:lvl w:ilvl="8" w:tplc="2BDC1114" w:tentative="1">
      <w:start w:val="1"/>
      <w:numFmt w:val="lowerRoman"/>
      <w:lvlText w:val="%9."/>
      <w:lvlJc w:val="right"/>
      <w:pPr>
        <w:ind w:left="6120" w:hanging="180"/>
      </w:pPr>
    </w:lvl>
  </w:abstractNum>
  <w:abstractNum w:abstractNumId="8" w15:restartNumberingAfterBreak="0">
    <w:nsid w:val="1AF43241"/>
    <w:multiLevelType w:val="hybridMultilevel"/>
    <w:tmpl w:val="28AE0288"/>
    <w:lvl w:ilvl="0" w:tplc="E98AEBA6">
      <w:start w:val="1"/>
      <w:numFmt w:val="decimal"/>
      <w:lvlText w:val="%1."/>
      <w:lvlJc w:val="left"/>
      <w:pPr>
        <w:ind w:left="717" w:hanging="360"/>
      </w:pPr>
      <w:rPr>
        <w:rFonts w:hint="default"/>
      </w:rPr>
    </w:lvl>
    <w:lvl w:ilvl="1" w:tplc="E5988C66" w:tentative="1">
      <w:start w:val="1"/>
      <w:numFmt w:val="lowerLetter"/>
      <w:lvlText w:val="%2."/>
      <w:lvlJc w:val="left"/>
      <w:pPr>
        <w:ind w:left="1437" w:hanging="360"/>
      </w:pPr>
    </w:lvl>
    <w:lvl w:ilvl="2" w:tplc="B784F3C8" w:tentative="1">
      <w:start w:val="1"/>
      <w:numFmt w:val="lowerRoman"/>
      <w:lvlText w:val="%3."/>
      <w:lvlJc w:val="right"/>
      <w:pPr>
        <w:ind w:left="2157" w:hanging="180"/>
      </w:pPr>
    </w:lvl>
    <w:lvl w:ilvl="3" w:tplc="CCDA796E" w:tentative="1">
      <w:start w:val="1"/>
      <w:numFmt w:val="decimal"/>
      <w:lvlText w:val="%4."/>
      <w:lvlJc w:val="left"/>
      <w:pPr>
        <w:ind w:left="2877" w:hanging="360"/>
      </w:pPr>
    </w:lvl>
    <w:lvl w:ilvl="4" w:tplc="0132374A" w:tentative="1">
      <w:start w:val="1"/>
      <w:numFmt w:val="lowerLetter"/>
      <w:lvlText w:val="%5."/>
      <w:lvlJc w:val="left"/>
      <w:pPr>
        <w:ind w:left="3597" w:hanging="360"/>
      </w:pPr>
    </w:lvl>
    <w:lvl w:ilvl="5" w:tplc="873C7A06" w:tentative="1">
      <w:start w:val="1"/>
      <w:numFmt w:val="lowerRoman"/>
      <w:lvlText w:val="%6."/>
      <w:lvlJc w:val="right"/>
      <w:pPr>
        <w:ind w:left="4317" w:hanging="180"/>
      </w:pPr>
    </w:lvl>
    <w:lvl w:ilvl="6" w:tplc="D1983F62" w:tentative="1">
      <w:start w:val="1"/>
      <w:numFmt w:val="decimal"/>
      <w:lvlText w:val="%7."/>
      <w:lvlJc w:val="left"/>
      <w:pPr>
        <w:ind w:left="5037" w:hanging="360"/>
      </w:pPr>
    </w:lvl>
    <w:lvl w:ilvl="7" w:tplc="00146D60" w:tentative="1">
      <w:start w:val="1"/>
      <w:numFmt w:val="lowerLetter"/>
      <w:lvlText w:val="%8."/>
      <w:lvlJc w:val="left"/>
      <w:pPr>
        <w:ind w:left="5757" w:hanging="360"/>
      </w:pPr>
    </w:lvl>
    <w:lvl w:ilvl="8" w:tplc="8822F114" w:tentative="1">
      <w:start w:val="1"/>
      <w:numFmt w:val="lowerRoman"/>
      <w:lvlText w:val="%9."/>
      <w:lvlJc w:val="right"/>
      <w:pPr>
        <w:ind w:left="6477" w:hanging="180"/>
      </w:pPr>
    </w:lvl>
  </w:abstractNum>
  <w:abstractNum w:abstractNumId="9" w15:restartNumberingAfterBreak="0">
    <w:nsid w:val="241D2107"/>
    <w:multiLevelType w:val="hybridMultilevel"/>
    <w:tmpl w:val="687A89A8"/>
    <w:lvl w:ilvl="0" w:tplc="84C0515E">
      <w:start w:val="1"/>
      <w:numFmt w:val="lowerLetter"/>
      <w:lvlText w:val="(%1)"/>
      <w:lvlJc w:val="left"/>
      <w:pPr>
        <w:ind w:left="360" w:hanging="360"/>
      </w:pPr>
      <w:rPr>
        <w:rFonts w:asciiTheme="minorHAnsi" w:eastAsiaTheme="minorHAnsi" w:hAnsiTheme="minorHAnsi" w:cstheme="minorHAnsi" w:hint="default"/>
      </w:rPr>
    </w:lvl>
    <w:lvl w:ilvl="1" w:tplc="D7DA6018" w:tentative="1">
      <w:start w:val="1"/>
      <w:numFmt w:val="lowerLetter"/>
      <w:lvlText w:val="%2."/>
      <w:lvlJc w:val="left"/>
      <w:pPr>
        <w:ind w:left="1080" w:hanging="360"/>
      </w:pPr>
    </w:lvl>
    <w:lvl w:ilvl="2" w:tplc="D6A615D8" w:tentative="1">
      <w:start w:val="1"/>
      <w:numFmt w:val="lowerRoman"/>
      <w:lvlText w:val="%3."/>
      <w:lvlJc w:val="right"/>
      <w:pPr>
        <w:ind w:left="1800" w:hanging="180"/>
      </w:pPr>
    </w:lvl>
    <w:lvl w:ilvl="3" w:tplc="5D340FD0" w:tentative="1">
      <w:start w:val="1"/>
      <w:numFmt w:val="decimal"/>
      <w:lvlText w:val="%4."/>
      <w:lvlJc w:val="left"/>
      <w:pPr>
        <w:ind w:left="2520" w:hanging="360"/>
      </w:pPr>
    </w:lvl>
    <w:lvl w:ilvl="4" w:tplc="D9E0E18C" w:tentative="1">
      <w:start w:val="1"/>
      <w:numFmt w:val="lowerLetter"/>
      <w:lvlText w:val="%5."/>
      <w:lvlJc w:val="left"/>
      <w:pPr>
        <w:ind w:left="3240" w:hanging="360"/>
      </w:pPr>
    </w:lvl>
    <w:lvl w:ilvl="5" w:tplc="666A606C" w:tentative="1">
      <w:start w:val="1"/>
      <w:numFmt w:val="lowerRoman"/>
      <w:lvlText w:val="%6."/>
      <w:lvlJc w:val="right"/>
      <w:pPr>
        <w:ind w:left="3960" w:hanging="180"/>
      </w:pPr>
    </w:lvl>
    <w:lvl w:ilvl="6" w:tplc="65500CAE" w:tentative="1">
      <w:start w:val="1"/>
      <w:numFmt w:val="decimal"/>
      <w:lvlText w:val="%7."/>
      <w:lvlJc w:val="left"/>
      <w:pPr>
        <w:ind w:left="4680" w:hanging="360"/>
      </w:pPr>
    </w:lvl>
    <w:lvl w:ilvl="7" w:tplc="E4CCE304" w:tentative="1">
      <w:start w:val="1"/>
      <w:numFmt w:val="lowerLetter"/>
      <w:lvlText w:val="%8."/>
      <w:lvlJc w:val="left"/>
      <w:pPr>
        <w:ind w:left="5400" w:hanging="360"/>
      </w:pPr>
    </w:lvl>
    <w:lvl w:ilvl="8" w:tplc="8FFADAAC" w:tentative="1">
      <w:start w:val="1"/>
      <w:numFmt w:val="lowerRoman"/>
      <w:lvlText w:val="%9."/>
      <w:lvlJc w:val="right"/>
      <w:pPr>
        <w:ind w:left="6120" w:hanging="180"/>
      </w:pPr>
    </w:lvl>
  </w:abstractNum>
  <w:abstractNum w:abstractNumId="10" w15:restartNumberingAfterBreak="0">
    <w:nsid w:val="26BE754C"/>
    <w:multiLevelType w:val="hybridMultilevel"/>
    <w:tmpl w:val="4FE0B80E"/>
    <w:lvl w:ilvl="0" w:tplc="38A45DEA">
      <w:start w:val="1"/>
      <w:numFmt w:val="lowerLetter"/>
      <w:lvlText w:val="(%1)"/>
      <w:lvlJc w:val="left"/>
      <w:pPr>
        <w:ind w:left="360" w:hanging="360"/>
      </w:pPr>
      <w:rPr>
        <w:rFonts w:hint="default"/>
      </w:rPr>
    </w:lvl>
    <w:lvl w:ilvl="1" w:tplc="42F2B106" w:tentative="1">
      <w:start w:val="1"/>
      <w:numFmt w:val="lowerLetter"/>
      <w:lvlText w:val="%2."/>
      <w:lvlJc w:val="left"/>
      <w:pPr>
        <w:ind w:left="1080" w:hanging="360"/>
      </w:pPr>
    </w:lvl>
    <w:lvl w:ilvl="2" w:tplc="E140E002" w:tentative="1">
      <w:start w:val="1"/>
      <w:numFmt w:val="lowerRoman"/>
      <w:lvlText w:val="%3."/>
      <w:lvlJc w:val="right"/>
      <w:pPr>
        <w:ind w:left="1800" w:hanging="180"/>
      </w:pPr>
    </w:lvl>
    <w:lvl w:ilvl="3" w:tplc="504A8A18" w:tentative="1">
      <w:start w:val="1"/>
      <w:numFmt w:val="decimal"/>
      <w:lvlText w:val="%4."/>
      <w:lvlJc w:val="left"/>
      <w:pPr>
        <w:ind w:left="2520" w:hanging="360"/>
      </w:pPr>
    </w:lvl>
    <w:lvl w:ilvl="4" w:tplc="5E5E98BA" w:tentative="1">
      <w:start w:val="1"/>
      <w:numFmt w:val="lowerLetter"/>
      <w:lvlText w:val="%5."/>
      <w:lvlJc w:val="left"/>
      <w:pPr>
        <w:ind w:left="3240" w:hanging="360"/>
      </w:pPr>
    </w:lvl>
    <w:lvl w:ilvl="5" w:tplc="8498328E" w:tentative="1">
      <w:start w:val="1"/>
      <w:numFmt w:val="lowerRoman"/>
      <w:lvlText w:val="%6."/>
      <w:lvlJc w:val="right"/>
      <w:pPr>
        <w:ind w:left="3960" w:hanging="180"/>
      </w:pPr>
    </w:lvl>
    <w:lvl w:ilvl="6" w:tplc="F62EEEA8" w:tentative="1">
      <w:start w:val="1"/>
      <w:numFmt w:val="decimal"/>
      <w:lvlText w:val="%7."/>
      <w:lvlJc w:val="left"/>
      <w:pPr>
        <w:ind w:left="4680" w:hanging="360"/>
      </w:pPr>
    </w:lvl>
    <w:lvl w:ilvl="7" w:tplc="39F030B2" w:tentative="1">
      <w:start w:val="1"/>
      <w:numFmt w:val="lowerLetter"/>
      <w:lvlText w:val="%8."/>
      <w:lvlJc w:val="left"/>
      <w:pPr>
        <w:ind w:left="5400" w:hanging="360"/>
      </w:pPr>
    </w:lvl>
    <w:lvl w:ilvl="8" w:tplc="A2A64E86" w:tentative="1">
      <w:start w:val="1"/>
      <w:numFmt w:val="lowerRoman"/>
      <w:lvlText w:val="%9."/>
      <w:lvlJc w:val="right"/>
      <w:pPr>
        <w:ind w:left="6120" w:hanging="180"/>
      </w:pPr>
    </w:lvl>
  </w:abstractNum>
  <w:abstractNum w:abstractNumId="11" w15:restartNumberingAfterBreak="0">
    <w:nsid w:val="2AC92722"/>
    <w:multiLevelType w:val="hybridMultilevel"/>
    <w:tmpl w:val="20467084"/>
    <w:lvl w:ilvl="0" w:tplc="2416B9B0">
      <w:start w:val="1"/>
      <w:numFmt w:val="decimal"/>
      <w:lvlText w:val="%1."/>
      <w:lvlJc w:val="left"/>
      <w:pPr>
        <w:ind w:left="360" w:hanging="360"/>
      </w:pPr>
      <w:rPr>
        <w:rFonts w:hint="default"/>
        <w:b w:val="0"/>
        <w:i w:val="0"/>
      </w:rPr>
    </w:lvl>
    <w:lvl w:ilvl="1" w:tplc="49801A30" w:tentative="1">
      <w:start w:val="1"/>
      <w:numFmt w:val="lowerLetter"/>
      <w:lvlText w:val="%2."/>
      <w:lvlJc w:val="left"/>
      <w:pPr>
        <w:ind w:left="1080" w:hanging="360"/>
      </w:pPr>
    </w:lvl>
    <w:lvl w:ilvl="2" w:tplc="23164BC6" w:tentative="1">
      <w:start w:val="1"/>
      <w:numFmt w:val="lowerRoman"/>
      <w:lvlText w:val="%3."/>
      <w:lvlJc w:val="right"/>
      <w:pPr>
        <w:ind w:left="1800" w:hanging="180"/>
      </w:pPr>
    </w:lvl>
    <w:lvl w:ilvl="3" w:tplc="4B0C7FD0" w:tentative="1">
      <w:start w:val="1"/>
      <w:numFmt w:val="decimal"/>
      <w:lvlText w:val="%4."/>
      <w:lvlJc w:val="left"/>
      <w:pPr>
        <w:ind w:left="2520" w:hanging="360"/>
      </w:pPr>
    </w:lvl>
    <w:lvl w:ilvl="4" w:tplc="F28A5260" w:tentative="1">
      <w:start w:val="1"/>
      <w:numFmt w:val="lowerLetter"/>
      <w:lvlText w:val="%5."/>
      <w:lvlJc w:val="left"/>
      <w:pPr>
        <w:ind w:left="3240" w:hanging="360"/>
      </w:pPr>
    </w:lvl>
    <w:lvl w:ilvl="5" w:tplc="9250B51A" w:tentative="1">
      <w:start w:val="1"/>
      <w:numFmt w:val="lowerRoman"/>
      <w:lvlText w:val="%6."/>
      <w:lvlJc w:val="right"/>
      <w:pPr>
        <w:ind w:left="3960" w:hanging="180"/>
      </w:pPr>
    </w:lvl>
    <w:lvl w:ilvl="6" w:tplc="31A28AAC" w:tentative="1">
      <w:start w:val="1"/>
      <w:numFmt w:val="decimal"/>
      <w:lvlText w:val="%7."/>
      <w:lvlJc w:val="left"/>
      <w:pPr>
        <w:ind w:left="4680" w:hanging="360"/>
      </w:pPr>
    </w:lvl>
    <w:lvl w:ilvl="7" w:tplc="725A664E" w:tentative="1">
      <w:start w:val="1"/>
      <w:numFmt w:val="lowerLetter"/>
      <w:lvlText w:val="%8."/>
      <w:lvlJc w:val="left"/>
      <w:pPr>
        <w:ind w:left="5400" w:hanging="360"/>
      </w:pPr>
    </w:lvl>
    <w:lvl w:ilvl="8" w:tplc="5B0AEE24" w:tentative="1">
      <w:start w:val="1"/>
      <w:numFmt w:val="lowerRoman"/>
      <w:lvlText w:val="%9."/>
      <w:lvlJc w:val="right"/>
      <w:pPr>
        <w:ind w:left="6120" w:hanging="180"/>
      </w:pPr>
    </w:lvl>
  </w:abstractNum>
  <w:abstractNum w:abstractNumId="12" w15:restartNumberingAfterBreak="0">
    <w:nsid w:val="2C823DDF"/>
    <w:multiLevelType w:val="hybridMultilevel"/>
    <w:tmpl w:val="38266922"/>
    <w:lvl w:ilvl="0" w:tplc="482880BC">
      <w:start w:val="1"/>
      <w:numFmt w:val="lowerRoman"/>
      <w:lvlText w:val="(%1)"/>
      <w:lvlJc w:val="left"/>
      <w:pPr>
        <w:ind w:left="1060" w:hanging="720"/>
      </w:pPr>
      <w:rPr>
        <w:rFonts w:hint="default"/>
      </w:rPr>
    </w:lvl>
    <w:lvl w:ilvl="1" w:tplc="4FAE28D2" w:tentative="1">
      <w:start w:val="1"/>
      <w:numFmt w:val="lowerLetter"/>
      <w:lvlText w:val="%2."/>
      <w:lvlJc w:val="left"/>
      <w:pPr>
        <w:ind w:left="1420" w:hanging="360"/>
      </w:pPr>
    </w:lvl>
    <w:lvl w:ilvl="2" w:tplc="4AA65188" w:tentative="1">
      <w:start w:val="1"/>
      <w:numFmt w:val="lowerRoman"/>
      <w:lvlText w:val="%3."/>
      <w:lvlJc w:val="right"/>
      <w:pPr>
        <w:ind w:left="2140" w:hanging="180"/>
      </w:pPr>
    </w:lvl>
    <w:lvl w:ilvl="3" w:tplc="3C48156A" w:tentative="1">
      <w:start w:val="1"/>
      <w:numFmt w:val="decimal"/>
      <w:lvlText w:val="%4."/>
      <w:lvlJc w:val="left"/>
      <w:pPr>
        <w:ind w:left="2860" w:hanging="360"/>
      </w:pPr>
    </w:lvl>
    <w:lvl w:ilvl="4" w:tplc="DD046CA6" w:tentative="1">
      <w:start w:val="1"/>
      <w:numFmt w:val="lowerLetter"/>
      <w:lvlText w:val="%5."/>
      <w:lvlJc w:val="left"/>
      <w:pPr>
        <w:ind w:left="3580" w:hanging="360"/>
      </w:pPr>
    </w:lvl>
    <w:lvl w:ilvl="5" w:tplc="83248AA6" w:tentative="1">
      <w:start w:val="1"/>
      <w:numFmt w:val="lowerRoman"/>
      <w:lvlText w:val="%6."/>
      <w:lvlJc w:val="right"/>
      <w:pPr>
        <w:ind w:left="4300" w:hanging="180"/>
      </w:pPr>
    </w:lvl>
    <w:lvl w:ilvl="6" w:tplc="678009B6" w:tentative="1">
      <w:start w:val="1"/>
      <w:numFmt w:val="decimal"/>
      <w:lvlText w:val="%7."/>
      <w:lvlJc w:val="left"/>
      <w:pPr>
        <w:ind w:left="5020" w:hanging="360"/>
      </w:pPr>
    </w:lvl>
    <w:lvl w:ilvl="7" w:tplc="E806AA38" w:tentative="1">
      <w:start w:val="1"/>
      <w:numFmt w:val="lowerLetter"/>
      <w:lvlText w:val="%8."/>
      <w:lvlJc w:val="left"/>
      <w:pPr>
        <w:ind w:left="5740" w:hanging="360"/>
      </w:pPr>
    </w:lvl>
    <w:lvl w:ilvl="8" w:tplc="BDEEE472" w:tentative="1">
      <w:start w:val="1"/>
      <w:numFmt w:val="lowerRoman"/>
      <w:lvlText w:val="%9."/>
      <w:lvlJc w:val="right"/>
      <w:pPr>
        <w:ind w:left="6460" w:hanging="180"/>
      </w:pPr>
    </w:lvl>
  </w:abstractNum>
  <w:abstractNum w:abstractNumId="13" w15:restartNumberingAfterBreak="0">
    <w:nsid w:val="35151CE7"/>
    <w:multiLevelType w:val="hybridMultilevel"/>
    <w:tmpl w:val="269EFA52"/>
    <w:lvl w:ilvl="0" w:tplc="3642E036">
      <w:start w:val="1"/>
      <w:numFmt w:val="lowerLetter"/>
      <w:lvlText w:val="(%1)"/>
      <w:lvlJc w:val="left"/>
      <w:pPr>
        <w:ind w:left="1059" w:hanging="360"/>
      </w:pPr>
      <w:rPr>
        <w:rFonts w:asciiTheme="minorHAnsi" w:eastAsiaTheme="minorHAnsi" w:hAnsiTheme="minorHAnsi" w:cstheme="minorHAnsi" w:hint="default"/>
      </w:rPr>
    </w:lvl>
    <w:lvl w:ilvl="1" w:tplc="3244EC56" w:tentative="1">
      <w:start w:val="1"/>
      <w:numFmt w:val="lowerLetter"/>
      <w:lvlText w:val="%2."/>
      <w:lvlJc w:val="left"/>
      <w:pPr>
        <w:ind w:left="1779" w:hanging="360"/>
      </w:pPr>
    </w:lvl>
    <w:lvl w:ilvl="2" w:tplc="1DACBD2C" w:tentative="1">
      <w:start w:val="1"/>
      <w:numFmt w:val="lowerRoman"/>
      <w:lvlText w:val="%3."/>
      <w:lvlJc w:val="right"/>
      <w:pPr>
        <w:ind w:left="2499" w:hanging="180"/>
      </w:pPr>
    </w:lvl>
    <w:lvl w:ilvl="3" w:tplc="D4EE34BC" w:tentative="1">
      <w:start w:val="1"/>
      <w:numFmt w:val="decimal"/>
      <w:lvlText w:val="%4."/>
      <w:lvlJc w:val="left"/>
      <w:pPr>
        <w:ind w:left="3219" w:hanging="360"/>
      </w:pPr>
    </w:lvl>
    <w:lvl w:ilvl="4" w:tplc="82207D56" w:tentative="1">
      <w:start w:val="1"/>
      <w:numFmt w:val="lowerLetter"/>
      <w:lvlText w:val="%5."/>
      <w:lvlJc w:val="left"/>
      <w:pPr>
        <w:ind w:left="3939" w:hanging="360"/>
      </w:pPr>
    </w:lvl>
    <w:lvl w:ilvl="5" w:tplc="E45C202E" w:tentative="1">
      <w:start w:val="1"/>
      <w:numFmt w:val="lowerRoman"/>
      <w:lvlText w:val="%6."/>
      <w:lvlJc w:val="right"/>
      <w:pPr>
        <w:ind w:left="4659" w:hanging="180"/>
      </w:pPr>
    </w:lvl>
    <w:lvl w:ilvl="6" w:tplc="EEAE1DB2" w:tentative="1">
      <w:start w:val="1"/>
      <w:numFmt w:val="decimal"/>
      <w:lvlText w:val="%7."/>
      <w:lvlJc w:val="left"/>
      <w:pPr>
        <w:ind w:left="5379" w:hanging="360"/>
      </w:pPr>
    </w:lvl>
    <w:lvl w:ilvl="7" w:tplc="8722893A" w:tentative="1">
      <w:start w:val="1"/>
      <w:numFmt w:val="lowerLetter"/>
      <w:lvlText w:val="%8."/>
      <w:lvlJc w:val="left"/>
      <w:pPr>
        <w:ind w:left="6099" w:hanging="360"/>
      </w:pPr>
    </w:lvl>
    <w:lvl w:ilvl="8" w:tplc="EF682634" w:tentative="1">
      <w:start w:val="1"/>
      <w:numFmt w:val="lowerRoman"/>
      <w:lvlText w:val="%9."/>
      <w:lvlJc w:val="right"/>
      <w:pPr>
        <w:ind w:left="6819" w:hanging="180"/>
      </w:pPr>
    </w:lvl>
  </w:abstractNum>
  <w:abstractNum w:abstractNumId="14" w15:restartNumberingAfterBreak="0">
    <w:nsid w:val="3FF43C74"/>
    <w:multiLevelType w:val="hybridMultilevel"/>
    <w:tmpl w:val="3AECE594"/>
    <w:lvl w:ilvl="0" w:tplc="E2F213C2">
      <w:start w:val="1"/>
      <w:numFmt w:val="decimal"/>
      <w:lvlText w:val="%1."/>
      <w:lvlJc w:val="left"/>
      <w:pPr>
        <w:ind w:left="360" w:hanging="360"/>
      </w:pPr>
      <w:rPr>
        <w:rFonts w:hint="default"/>
      </w:rPr>
    </w:lvl>
    <w:lvl w:ilvl="1" w:tplc="6DEC6366" w:tentative="1">
      <w:start w:val="1"/>
      <w:numFmt w:val="lowerLetter"/>
      <w:lvlText w:val="%2."/>
      <w:lvlJc w:val="left"/>
      <w:pPr>
        <w:ind w:left="1080" w:hanging="360"/>
      </w:pPr>
    </w:lvl>
    <w:lvl w:ilvl="2" w:tplc="AB4C2744" w:tentative="1">
      <w:start w:val="1"/>
      <w:numFmt w:val="lowerRoman"/>
      <w:lvlText w:val="%3."/>
      <w:lvlJc w:val="right"/>
      <w:pPr>
        <w:ind w:left="1800" w:hanging="180"/>
      </w:pPr>
    </w:lvl>
    <w:lvl w:ilvl="3" w:tplc="B0ECF538" w:tentative="1">
      <w:start w:val="1"/>
      <w:numFmt w:val="decimal"/>
      <w:lvlText w:val="%4."/>
      <w:lvlJc w:val="left"/>
      <w:pPr>
        <w:ind w:left="2520" w:hanging="360"/>
      </w:pPr>
    </w:lvl>
    <w:lvl w:ilvl="4" w:tplc="1BC80F78" w:tentative="1">
      <w:start w:val="1"/>
      <w:numFmt w:val="lowerLetter"/>
      <w:lvlText w:val="%5."/>
      <w:lvlJc w:val="left"/>
      <w:pPr>
        <w:ind w:left="3240" w:hanging="360"/>
      </w:pPr>
    </w:lvl>
    <w:lvl w:ilvl="5" w:tplc="BAEA1512" w:tentative="1">
      <w:start w:val="1"/>
      <w:numFmt w:val="lowerRoman"/>
      <w:lvlText w:val="%6."/>
      <w:lvlJc w:val="right"/>
      <w:pPr>
        <w:ind w:left="3960" w:hanging="180"/>
      </w:pPr>
    </w:lvl>
    <w:lvl w:ilvl="6" w:tplc="BC221DDC" w:tentative="1">
      <w:start w:val="1"/>
      <w:numFmt w:val="decimal"/>
      <w:lvlText w:val="%7."/>
      <w:lvlJc w:val="left"/>
      <w:pPr>
        <w:ind w:left="4680" w:hanging="360"/>
      </w:pPr>
    </w:lvl>
    <w:lvl w:ilvl="7" w:tplc="D78CC9C4" w:tentative="1">
      <w:start w:val="1"/>
      <w:numFmt w:val="lowerLetter"/>
      <w:lvlText w:val="%8."/>
      <w:lvlJc w:val="left"/>
      <w:pPr>
        <w:ind w:left="5400" w:hanging="360"/>
      </w:pPr>
    </w:lvl>
    <w:lvl w:ilvl="8" w:tplc="EDDCCFA4" w:tentative="1">
      <w:start w:val="1"/>
      <w:numFmt w:val="lowerRoman"/>
      <w:lvlText w:val="%9."/>
      <w:lvlJc w:val="right"/>
      <w:pPr>
        <w:ind w:left="6120" w:hanging="180"/>
      </w:pPr>
    </w:lvl>
  </w:abstractNum>
  <w:abstractNum w:abstractNumId="15" w15:restartNumberingAfterBreak="0">
    <w:nsid w:val="44EF4DCD"/>
    <w:multiLevelType w:val="hybridMultilevel"/>
    <w:tmpl w:val="28AE0288"/>
    <w:lvl w:ilvl="0" w:tplc="1F24FB08">
      <w:start w:val="1"/>
      <w:numFmt w:val="decimal"/>
      <w:lvlText w:val="%1."/>
      <w:lvlJc w:val="left"/>
      <w:pPr>
        <w:ind w:left="720" w:hanging="360"/>
      </w:pPr>
      <w:rPr>
        <w:rFonts w:hint="default"/>
      </w:rPr>
    </w:lvl>
    <w:lvl w:ilvl="1" w:tplc="E5F0B548" w:tentative="1">
      <w:start w:val="1"/>
      <w:numFmt w:val="lowerLetter"/>
      <w:lvlText w:val="%2."/>
      <w:lvlJc w:val="left"/>
      <w:pPr>
        <w:ind w:left="1440" w:hanging="360"/>
      </w:pPr>
    </w:lvl>
    <w:lvl w:ilvl="2" w:tplc="290C000C" w:tentative="1">
      <w:start w:val="1"/>
      <w:numFmt w:val="lowerRoman"/>
      <w:lvlText w:val="%3."/>
      <w:lvlJc w:val="right"/>
      <w:pPr>
        <w:ind w:left="2160" w:hanging="180"/>
      </w:pPr>
    </w:lvl>
    <w:lvl w:ilvl="3" w:tplc="391427E2" w:tentative="1">
      <w:start w:val="1"/>
      <w:numFmt w:val="decimal"/>
      <w:lvlText w:val="%4."/>
      <w:lvlJc w:val="left"/>
      <w:pPr>
        <w:ind w:left="2880" w:hanging="360"/>
      </w:pPr>
    </w:lvl>
    <w:lvl w:ilvl="4" w:tplc="8F6CB82E" w:tentative="1">
      <w:start w:val="1"/>
      <w:numFmt w:val="lowerLetter"/>
      <w:lvlText w:val="%5."/>
      <w:lvlJc w:val="left"/>
      <w:pPr>
        <w:ind w:left="3600" w:hanging="360"/>
      </w:pPr>
    </w:lvl>
    <w:lvl w:ilvl="5" w:tplc="4DDC6E4C" w:tentative="1">
      <w:start w:val="1"/>
      <w:numFmt w:val="lowerRoman"/>
      <w:lvlText w:val="%6."/>
      <w:lvlJc w:val="right"/>
      <w:pPr>
        <w:ind w:left="4320" w:hanging="180"/>
      </w:pPr>
    </w:lvl>
    <w:lvl w:ilvl="6" w:tplc="F05E06F8" w:tentative="1">
      <w:start w:val="1"/>
      <w:numFmt w:val="decimal"/>
      <w:lvlText w:val="%7."/>
      <w:lvlJc w:val="left"/>
      <w:pPr>
        <w:ind w:left="5040" w:hanging="360"/>
      </w:pPr>
    </w:lvl>
    <w:lvl w:ilvl="7" w:tplc="9FB4317C" w:tentative="1">
      <w:start w:val="1"/>
      <w:numFmt w:val="lowerLetter"/>
      <w:lvlText w:val="%8."/>
      <w:lvlJc w:val="left"/>
      <w:pPr>
        <w:ind w:left="5760" w:hanging="360"/>
      </w:pPr>
    </w:lvl>
    <w:lvl w:ilvl="8" w:tplc="D0EEF798" w:tentative="1">
      <w:start w:val="1"/>
      <w:numFmt w:val="lowerRoman"/>
      <w:lvlText w:val="%9."/>
      <w:lvlJc w:val="right"/>
      <w:pPr>
        <w:ind w:left="6480" w:hanging="180"/>
      </w:pPr>
    </w:lvl>
  </w:abstractNum>
  <w:abstractNum w:abstractNumId="16" w15:restartNumberingAfterBreak="0">
    <w:nsid w:val="48650B77"/>
    <w:multiLevelType w:val="hybridMultilevel"/>
    <w:tmpl w:val="28AE0288"/>
    <w:lvl w:ilvl="0" w:tplc="DA34A336">
      <w:start w:val="1"/>
      <w:numFmt w:val="decimal"/>
      <w:lvlText w:val="%1."/>
      <w:lvlJc w:val="left"/>
      <w:pPr>
        <w:ind w:left="717" w:hanging="360"/>
      </w:pPr>
      <w:rPr>
        <w:rFonts w:hint="default"/>
      </w:rPr>
    </w:lvl>
    <w:lvl w:ilvl="1" w:tplc="FBAC7792" w:tentative="1">
      <w:start w:val="1"/>
      <w:numFmt w:val="lowerLetter"/>
      <w:lvlText w:val="%2."/>
      <w:lvlJc w:val="left"/>
      <w:pPr>
        <w:ind w:left="1437" w:hanging="360"/>
      </w:pPr>
    </w:lvl>
    <w:lvl w:ilvl="2" w:tplc="83EA1E60" w:tentative="1">
      <w:start w:val="1"/>
      <w:numFmt w:val="lowerRoman"/>
      <w:lvlText w:val="%3."/>
      <w:lvlJc w:val="right"/>
      <w:pPr>
        <w:ind w:left="2157" w:hanging="180"/>
      </w:pPr>
    </w:lvl>
    <w:lvl w:ilvl="3" w:tplc="99E696A2" w:tentative="1">
      <w:start w:val="1"/>
      <w:numFmt w:val="decimal"/>
      <w:lvlText w:val="%4."/>
      <w:lvlJc w:val="left"/>
      <w:pPr>
        <w:ind w:left="2877" w:hanging="360"/>
      </w:pPr>
    </w:lvl>
    <w:lvl w:ilvl="4" w:tplc="568A583C" w:tentative="1">
      <w:start w:val="1"/>
      <w:numFmt w:val="lowerLetter"/>
      <w:lvlText w:val="%5."/>
      <w:lvlJc w:val="left"/>
      <w:pPr>
        <w:ind w:left="3597" w:hanging="360"/>
      </w:pPr>
    </w:lvl>
    <w:lvl w:ilvl="5" w:tplc="5678CBCA" w:tentative="1">
      <w:start w:val="1"/>
      <w:numFmt w:val="lowerRoman"/>
      <w:lvlText w:val="%6."/>
      <w:lvlJc w:val="right"/>
      <w:pPr>
        <w:ind w:left="4317" w:hanging="180"/>
      </w:pPr>
    </w:lvl>
    <w:lvl w:ilvl="6" w:tplc="A17C7918" w:tentative="1">
      <w:start w:val="1"/>
      <w:numFmt w:val="decimal"/>
      <w:lvlText w:val="%7."/>
      <w:lvlJc w:val="left"/>
      <w:pPr>
        <w:ind w:left="5037" w:hanging="360"/>
      </w:pPr>
    </w:lvl>
    <w:lvl w:ilvl="7" w:tplc="E95E66D0" w:tentative="1">
      <w:start w:val="1"/>
      <w:numFmt w:val="lowerLetter"/>
      <w:lvlText w:val="%8."/>
      <w:lvlJc w:val="left"/>
      <w:pPr>
        <w:ind w:left="5757" w:hanging="360"/>
      </w:pPr>
    </w:lvl>
    <w:lvl w:ilvl="8" w:tplc="C2E081CC" w:tentative="1">
      <w:start w:val="1"/>
      <w:numFmt w:val="lowerRoman"/>
      <w:lvlText w:val="%9."/>
      <w:lvlJc w:val="right"/>
      <w:pPr>
        <w:ind w:left="6477" w:hanging="180"/>
      </w:pPr>
    </w:lvl>
  </w:abstractNum>
  <w:abstractNum w:abstractNumId="17" w15:restartNumberingAfterBreak="0">
    <w:nsid w:val="53F11C82"/>
    <w:multiLevelType w:val="hybridMultilevel"/>
    <w:tmpl w:val="C944C00C"/>
    <w:lvl w:ilvl="0" w:tplc="F888FF86">
      <w:start w:val="1"/>
      <w:numFmt w:val="decimal"/>
      <w:lvlText w:val="%1."/>
      <w:lvlJc w:val="left"/>
      <w:pPr>
        <w:ind w:left="-331" w:hanging="360"/>
      </w:pPr>
      <w:rPr>
        <w:rFonts w:hint="default"/>
        <w:color w:val="002060"/>
        <w:sz w:val="22"/>
      </w:rPr>
    </w:lvl>
    <w:lvl w:ilvl="1" w:tplc="4B4E716C" w:tentative="1">
      <w:start w:val="1"/>
      <w:numFmt w:val="lowerLetter"/>
      <w:lvlText w:val="%2."/>
      <w:lvlJc w:val="left"/>
      <w:pPr>
        <w:ind w:left="389" w:hanging="360"/>
      </w:pPr>
    </w:lvl>
    <w:lvl w:ilvl="2" w:tplc="C01C8E84" w:tentative="1">
      <w:start w:val="1"/>
      <w:numFmt w:val="lowerRoman"/>
      <w:lvlText w:val="%3."/>
      <w:lvlJc w:val="right"/>
      <w:pPr>
        <w:ind w:left="1109" w:hanging="180"/>
      </w:pPr>
    </w:lvl>
    <w:lvl w:ilvl="3" w:tplc="EC9CDA8E" w:tentative="1">
      <w:start w:val="1"/>
      <w:numFmt w:val="decimal"/>
      <w:lvlText w:val="%4."/>
      <w:lvlJc w:val="left"/>
      <w:pPr>
        <w:ind w:left="1829" w:hanging="360"/>
      </w:pPr>
    </w:lvl>
    <w:lvl w:ilvl="4" w:tplc="119CF2B2" w:tentative="1">
      <w:start w:val="1"/>
      <w:numFmt w:val="lowerLetter"/>
      <w:lvlText w:val="%5."/>
      <w:lvlJc w:val="left"/>
      <w:pPr>
        <w:ind w:left="2549" w:hanging="360"/>
      </w:pPr>
    </w:lvl>
    <w:lvl w:ilvl="5" w:tplc="3AA41A12" w:tentative="1">
      <w:start w:val="1"/>
      <w:numFmt w:val="lowerRoman"/>
      <w:lvlText w:val="%6."/>
      <w:lvlJc w:val="right"/>
      <w:pPr>
        <w:ind w:left="3269" w:hanging="180"/>
      </w:pPr>
    </w:lvl>
    <w:lvl w:ilvl="6" w:tplc="7C261EE6" w:tentative="1">
      <w:start w:val="1"/>
      <w:numFmt w:val="decimal"/>
      <w:lvlText w:val="%7."/>
      <w:lvlJc w:val="left"/>
      <w:pPr>
        <w:ind w:left="3989" w:hanging="360"/>
      </w:pPr>
    </w:lvl>
    <w:lvl w:ilvl="7" w:tplc="DE96A53A" w:tentative="1">
      <w:start w:val="1"/>
      <w:numFmt w:val="lowerLetter"/>
      <w:lvlText w:val="%8."/>
      <w:lvlJc w:val="left"/>
      <w:pPr>
        <w:ind w:left="4709" w:hanging="360"/>
      </w:pPr>
    </w:lvl>
    <w:lvl w:ilvl="8" w:tplc="0DB6499E" w:tentative="1">
      <w:start w:val="1"/>
      <w:numFmt w:val="lowerRoman"/>
      <w:lvlText w:val="%9."/>
      <w:lvlJc w:val="right"/>
      <w:pPr>
        <w:ind w:left="5429" w:hanging="180"/>
      </w:pPr>
    </w:lvl>
  </w:abstractNum>
  <w:abstractNum w:abstractNumId="18" w15:restartNumberingAfterBreak="0">
    <w:nsid w:val="54CF5041"/>
    <w:multiLevelType w:val="hybridMultilevel"/>
    <w:tmpl w:val="44525F24"/>
    <w:lvl w:ilvl="0" w:tplc="F1E47E60">
      <w:start w:val="4"/>
      <w:numFmt w:val="decimal"/>
      <w:lvlText w:val="%1."/>
      <w:lvlJc w:val="left"/>
      <w:pPr>
        <w:ind w:left="360" w:hanging="360"/>
      </w:pPr>
      <w:rPr>
        <w:rFonts w:hint="default"/>
      </w:rPr>
    </w:lvl>
    <w:lvl w:ilvl="1" w:tplc="AA483E4E" w:tentative="1">
      <w:start w:val="1"/>
      <w:numFmt w:val="lowerLetter"/>
      <w:lvlText w:val="%2."/>
      <w:lvlJc w:val="left"/>
      <w:pPr>
        <w:ind w:left="1083" w:hanging="360"/>
      </w:pPr>
    </w:lvl>
    <w:lvl w:ilvl="2" w:tplc="8F3A0852" w:tentative="1">
      <w:start w:val="1"/>
      <w:numFmt w:val="lowerRoman"/>
      <w:lvlText w:val="%3."/>
      <w:lvlJc w:val="right"/>
      <w:pPr>
        <w:ind w:left="1803" w:hanging="180"/>
      </w:pPr>
    </w:lvl>
    <w:lvl w:ilvl="3" w:tplc="B21C7AE6" w:tentative="1">
      <w:start w:val="1"/>
      <w:numFmt w:val="decimal"/>
      <w:lvlText w:val="%4."/>
      <w:lvlJc w:val="left"/>
      <w:pPr>
        <w:ind w:left="2523" w:hanging="360"/>
      </w:pPr>
    </w:lvl>
    <w:lvl w:ilvl="4" w:tplc="63AC16C6" w:tentative="1">
      <w:start w:val="1"/>
      <w:numFmt w:val="lowerLetter"/>
      <w:lvlText w:val="%5."/>
      <w:lvlJc w:val="left"/>
      <w:pPr>
        <w:ind w:left="3243" w:hanging="360"/>
      </w:pPr>
    </w:lvl>
    <w:lvl w:ilvl="5" w:tplc="FD1E0D48" w:tentative="1">
      <w:start w:val="1"/>
      <w:numFmt w:val="lowerRoman"/>
      <w:lvlText w:val="%6."/>
      <w:lvlJc w:val="right"/>
      <w:pPr>
        <w:ind w:left="3963" w:hanging="180"/>
      </w:pPr>
    </w:lvl>
    <w:lvl w:ilvl="6" w:tplc="F12CC6BC" w:tentative="1">
      <w:start w:val="1"/>
      <w:numFmt w:val="decimal"/>
      <w:lvlText w:val="%7."/>
      <w:lvlJc w:val="left"/>
      <w:pPr>
        <w:ind w:left="4683" w:hanging="360"/>
      </w:pPr>
    </w:lvl>
    <w:lvl w:ilvl="7" w:tplc="AFBA23C2" w:tentative="1">
      <w:start w:val="1"/>
      <w:numFmt w:val="lowerLetter"/>
      <w:lvlText w:val="%8."/>
      <w:lvlJc w:val="left"/>
      <w:pPr>
        <w:ind w:left="5403" w:hanging="360"/>
      </w:pPr>
    </w:lvl>
    <w:lvl w:ilvl="8" w:tplc="390CD548" w:tentative="1">
      <w:start w:val="1"/>
      <w:numFmt w:val="lowerRoman"/>
      <w:lvlText w:val="%9."/>
      <w:lvlJc w:val="right"/>
      <w:pPr>
        <w:ind w:left="6123" w:hanging="180"/>
      </w:pPr>
    </w:lvl>
  </w:abstractNum>
  <w:abstractNum w:abstractNumId="19" w15:restartNumberingAfterBreak="0">
    <w:nsid w:val="584A617F"/>
    <w:multiLevelType w:val="hybridMultilevel"/>
    <w:tmpl w:val="F5BA7E36"/>
    <w:lvl w:ilvl="0" w:tplc="384E7BC0">
      <w:start w:val="1"/>
      <w:numFmt w:val="upperRoman"/>
      <w:lvlText w:val="%1."/>
      <w:lvlJc w:val="left"/>
      <w:pPr>
        <w:ind w:left="720" w:hanging="720"/>
      </w:pPr>
      <w:rPr>
        <w:rFonts w:asciiTheme="minorHAnsi" w:hAnsiTheme="minorHAnsi" w:hint="default"/>
        <w:b/>
        <w:sz w:val="23"/>
        <w:szCs w:val="23"/>
      </w:rPr>
    </w:lvl>
    <w:lvl w:ilvl="1" w:tplc="05D2C8AA" w:tentative="1">
      <w:start w:val="1"/>
      <w:numFmt w:val="lowerLetter"/>
      <w:lvlText w:val="%2."/>
      <w:lvlJc w:val="left"/>
      <w:pPr>
        <w:ind w:left="1080" w:hanging="360"/>
      </w:pPr>
    </w:lvl>
    <w:lvl w:ilvl="2" w:tplc="AC3E6488" w:tentative="1">
      <w:start w:val="1"/>
      <w:numFmt w:val="lowerRoman"/>
      <w:lvlText w:val="%3."/>
      <w:lvlJc w:val="right"/>
      <w:pPr>
        <w:ind w:left="1800" w:hanging="180"/>
      </w:pPr>
    </w:lvl>
    <w:lvl w:ilvl="3" w:tplc="4C8ABEEE" w:tentative="1">
      <w:start w:val="1"/>
      <w:numFmt w:val="decimal"/>
      <w:lvlText w:val="%4."/>
      <w:lvlJc w:val="left"/>
      <w:pPr>
        <w:ind w:left="2520" w:hanging="360"/>
      </w:pPr>
    </w:lvl>
    <w:lvl w:ilvl="4" w:tplc="6096C0F4" w:tentative="1">
      <w:start w:val="1"/>
      <w:numFmt w:val="lowerLetter"/>
      <w:lvlText w:val="%5."/>
      <w:lvlJc w:val="left"/>
      <w:pPr>
        <w:ind w:left="3240" w:hanging="360"/>
      </w:pPr>
    </w:lvl>
    <w:lvl w:ilvl="5" w:tplc="E31C3F16" w:tentative="1">
      <w:start w:val="1"/>
      <w:numFmt w:val="lowerRoman"/>
      <w:lvlText w:val="%6."/>
      <w:lvlJc w:val="right"/>
      <w:pPr>
        <w:ind w:left="3960" w:hanging="180"/>
      </w:pPr>
    </w:lvl>
    <w:lvl w:ilvl="6" w:tplc="9FC4A9BA" w:tentative="1">
      <w:start w:val="1"/>
      <w:numFmt w:val="decimal"/>
      <w:lvlText w:val="%7."/>
      <w:lvlJc w:val="left"/>
      <w:pPr>
        <w:ind w:left="4680" w:hanging="360"/>
      </w:pPr>
    </w:lvl>
    <w:lvl w:ilvl="7" w:tplc="CBB4689A" w:tentative="1">
      <w:start w:val="1"/>
      <w:numFmt w:val="lowerLetter"/>
      <w:lvlText w:val="%8."/>
      <w:lvlJc w:val="left"/>
      <w:pPr>
        <w:ind w:left="5400" w:hanging="360"/>
      </w:pPr>
    </w:lvl>
    <w:lvl w:ilvl="8" w:tplc="65DAF5B2" w:tentative="1">
      <w:start w:val="1"/>
      <w:numFmt w:val="lowerRoman"/>
      <w:lvlText w:val="%9."/>
      <w:lvlJc w:val="right"/>
      <w:pPr>
        <w:ind w:left="6120" w:hanging="180"/>
      </w:pPr>
    </w:lvl>
  </w:abstractNum>
  <w:abstractNum w:abstractNumId="20" w15:restartNumberingAfterBreak="0">
    <w:nsid w:val="58964564"/>
    <w:multiLevelType w:val="hybridMultilevel"/>
    <w:tmpl w:val="0694B3C4"/>
    <w:lvl w:ilvl="0" w:tplc="0F78E10C">
      <w:start w:val="1"/>
      <w:numFmt w:val="decimal"/>
      <w:lvlText w:val="%1."/>
      <w:lvlJc w:val="left"/>
      <w:pPr>
        <w:ind w:left="2340" w:hanging="360"/>
      </w:pPr>
      <w:rPr>
        <w:rFonts w:hint="default"/>
        <w:b w:val="0"/>
        <w:color w:val="auto"/>
      </w:rPr>
    </w:lvl>
    <w:lvl w:ilvl="1" w:tplc="2990F562" w:tentative="1">
      <w:start w:val="1"/>
      <w:numFmt w:val="lowerLetter"/>
      <w:lvlText w:val="%2."/>
      <w:lvlJc w:val="left"/>
      <w:pPr>
        <w:ind w:left="1080" w:hanging="360"/>
      </w:pPr>
    </w:lvl>
    <w:lvl w:ilvl="2" w:tplc="7A2675E4" w:tentative="1">
      <w:start w:val="1"/>
      <w:numFmt w:val="lowerRoman"/>
      <w:lvlText w:val="%3."/>
      <w:lvlJc w:val="right"/>
      <w:pPr>
        <w:ind w:left="1800" w:hanging="180"/>
      </w:pPr>
    </w:lvl>
    <w:lvl w:ilvl="3" w:tplc="160E603A" w:tentative="1">
      <w:start w:val="1"/>
      <w:numFmt w:val="decimal"/>
      <w:lvlText w:val="%4."/>
      <w:lvlJc w:val="left"/>
      <w:pPr>
        <w:ind w:left="2520" w:hanging="360"/>
      </w:pPr>
    </w:lvl>
    <w:lvl w:ilvl="4" w:tplc="117E66A8" w:tentative="1">
      <w:start w:val="1"/>
      <w:numFmt w:val="lowerLetter"/>
      <w:lvlText w:val="%5."/>
      <w:lvlJc w:val="left"/>
      <w:pPr>
        <w:ind w:left="3240" w:hanging="360"/>
      </w:pPr>
    </w:lvl>
    <w:lvl w:ilvl="5" w:tplc="B12458E2" w:tentative="1">
      <w:start w:val="1"/>
      <w:numFmt w:val="lowerRoman"/>
      <w:lvlText w:val="%6."/>
      <w:lvlJc w:val="right"/>
      <w:pPr>
        <w:ind w:left="3960" w:hanging="180"/>
      </w:pPr>
    </w:lvl>
    <w:lvl w:ilvl="6" w:tplc="6258370C" w:tentative="1">
      <w:start w:val="1"/>
      <w:numFmt w:val="decimal"/>
      <w:lvlText w:val="%7."/>
      <w:lvlJc w:val="left"/>
      <w:pPr>
        <w:ind w:left="4680" w:hanging="360"/>
      </w:pPr>
    </w:lvl>
    <w:lvl w:ilvl="7" w:tplc="1E32EA9C" w:tentative="1">
      <w:start w:val="1"/>
      <w:numFmt w:val="lowerLetter"/>
      <w:lvlText w:val="%8."/>
      <w:lvlJc w:val="left"/>
      <w:pPr>
        <w:ind w:left="5400" w:hanging="360"/>
      </w:pPr>
    </w:lvl>
    <w:lvl w:ilvl="8" w:tplc="0C9E6F24" w:tentative="1">
      <w:start w:val="1"/>
      <w:numFmt w:val="lowerRoman"/>
      <w:lvlText w:val="%9."/>
      <w:lvlJc w:val="right"/>
      <w:pPr>
        <w:ind w:left="6120" w:hanging="180"/>
      </w:pPr>
    </w:lvl>
  </w:abstractNum>
  <w:abstractNum w:abstractNumId="21" w15:restartNumberingAfterBreak="0">
    <w:nsid w:val="5A7334F1"/>
    <w:multiLevelType w:val="hybridMultilevel"/>
    <w:tmpl w:val="6C5458FC"/>
    <w:lvl w:ilvl="0" w:tplc="B5668AAC">
      <w:start w:val="3"/>
      <w:numFmt w:val="decimal"/>
      <w:lvlText w:val="%1."/>
      <w:lvlJc w:val="left"/>
      <w:pPr>
        <w:ind w:left="360" w:hanging="360"/>
      </w:pPr>
      <w:rPr>
        <w:rFonts w:hint="default"/>
      </w:rPr>
    </w:lvl>
    <w:lvl w:ilvl="1" w:tplc="8572D67A" w:tentative="1">
      <w:start w:val="1"/>
      <w:numFmt w:val="lowerLetter"/>
      <w:lvlText w:val="%2."/>
      <w:lvlJc w:val="left"/>
      <w:pPr>
        <w:ind w:left="1440" w:hanging="360"/>
      </w:pPr>
    </w:lvl>
    <w:lvl w:ilvl="2" w:tplc="ADECEB6E" w:tentative="1">
      <w:start w:val="1"/>
      <w:numFmt w:val="lowerRoman"/>
      <w:lvlText w:val="%3."/>
      <w:lvlJc w:val="right"/>
      <w:pPr>
        <w:ind w:left="2160" w:hanging="180"/>
      </w:pPr>
    </w:lvl>
    <w:lvl w:ilvl="3" w:tplc="A14A0A72" w:tentative="1">
      <w:start w:val="1"/>
      <w:numFmt w:val="decimal"/>
      <w:lvlText w:val="%4."/>
      <w:lvlJc w:val="left"/>
      <w:pPr>
        <w:ind w:left="2880" w:hanging="360"/>
      </w:pPr>
    </w:lvl>
    <w:lvl w:ilvl="4" w:tplc="225C6BAE" w:tentative="1">
      <w:start w:val="1"/>
      <w:numFmt w:val="lowerLetter"/>
      <w:lvlText w:val="%5."/>
      <w:lvlJc w:val="left"/>
      <w:pPr>
        <w:ind w:left="3600" w:hanging="360"/>
      </w:pPr>
    </w:lvl>
    <w:lvl w:ilvl="5" w:tplc="8424E254" w:tentative="1">
      <w:start w:val="1"/>
      <w:numFmt w:val="lowerRoman"/>
      <w:lvlText w:val="%6."/>
      <w:lvlJc w:val="right"/>
      <w:pPr>
        <w:ind w:left="4320" w:hanging="180"/>
      </w:pPr>
    </w:lvl>
    <w:lvl w:ilvl="6" w:tplc="6E460CBA" w:tentative="1">
      <w:start w:val="1"/>
      <w:numFmt w:val="decimal"/>
      <w:lvlText w:val="%7."/>
      <w:lvlJc w:val="left"/>
      <w:pPr>
        <w:ind w:left="5040" w:hanging="360"/>
      </w:pPr>
    </w:lvl>
    <w:lvl w:ilvl="7" w:tplc="8A8CA6A2" w:tentative="1">
      <w:start w:val="1"/>
      <w:numFmt w:val="lowerLetter"/>
      <w:lvlText w:val="%8."/>
      <w:lvlJc w:val="left"/>
      <w:pPr>
        <w:ind w:left="5760" w:hanging="360"/>
      </w:pPr>
    </w:lvl>
    <w:lvl w:ilvl="8" w:tplc="074A05B0" w:tentative="1">
      <w:start w:val="1"/>
      <w:numFmt w:val="lowerRoman"/>
      <w:lvlText w:val="%9."/>
      <w:lvlJc w:val="right"/>
      <w:pPr>
        <w:ind w:left="6480" w:hanging="180"/>
      </w:pPr>
    </w:lvl>
  </w:abstractNum>
  <w:abstractNum w:abstractNumId="22" w15:restartNumberingAfterBreak="0">
    <w:nsid w:val="609A37A8"/>
    <w:multiLevelType w:val="hybridMultilevel"/>
    <w:tmpl w:val="D42ACFFE"/>
    <w:lvl w:ilvl="0" w:tplc="64548AB8">
      <w:start w:val="1"/>
      <w:numFmt w:val="lowerLetter"/>
      <w:lvlText w:val="(%1)"/>
      <w:lvlJc w:val="left"/>
      <w:pPr>
        <w:ind w:left="360" w:hanging="360"/>
      </w:pPr>
      <w:rPr>
        <w:rFonts w:hint="default"/>
      </w:rPr>
    </w:lvl>
    <w:lvl w:ilvl="1" w:tplc="5C22DCEA" w:tentative="1">
      <w:start w:val="1"/>
      <w:numFmt w:val="lowerLetter"/>
      <w:lvlText w:val="%2."/>
      <w:lvlJc w:val="left"/>
      <w:pPr>
        <w:ind w:left="1080" w:hanging="360"/>
      </w:pPr>
    </w:lvl>
    <w:lvl w:ilvl="2" w:tplc="75A8141E" w:tentative="1">
      <w:start w:val="1"/>
      <w:numFmt w:val="lowerRoman"/>
      <w:lvlText w:val="%3."/>
      <w:lvlJc w:val="right"/>
      <w:pPr>
        <w:ind w:left="1800" w:hanging="180"/>
      </w:pPr>
    </w:lvl>
    <w:lvl w:ilvl="3" w:tplc="1FCACC10" w:tentative="1">
      <w:start w:val="1"/>
      <w:numFmt w:val="decimal"/>
      <w:lvlText w:val="%4."/>
      <w:lvlJc w:val="left"/>
      <w:pPr>
        <w:ind w:left="2520" w:hanging="360"/>
      </w:pPr>
    </w:lvl>
    <w:lvl w:ilvl="4" w:tplc="FA507F16" w:tentative="1">
      <w:start w:val="1"/>
      <w:numFmt w:val="lowerLetter"/>
      <w:lvlText w:val="%5."/>
      <w:lvlJc w:val="left"/>
      <w:pPr>
        <w:ind w:left="3240" w:hanging="360"/>
      </w:pPr>
    </w:lvl>
    <w:lvl w:ilvl="5" w:tplc="CC4AAA12" w:tentative="1">
      <w:start w:val="1"/>
      <w:numFmt w:val="lowerRoman"/>
      <w:lvlText w:val="%6."/>
      <w:lvlJc w:val="right"/>
      <w:pPr>
        <w:ind w:left="3960" w:hanging="180"/>
      </w:pPr>
    </w:lvl>
    <w:lvl w:ilvl="6" w:tplc="10B0737C" w:tentative="1">
      <w:start w:val="1"/>
      <w:numFmt w:val="decimal"/>
      <w:lvlText w:val="%7."/>
      <w:lvlJc w:val="left"/>
      <w:pPr>
        <w:ind w:left="4680" w:hanging="360"/>
      </w:pPr>
    </w:lvl>
    <w:lvl w:ilvl="7" w:tplc="C0E806F2" w:tentative="1">
      <w:start w:val="1"/>
      <w:numFmt w:val="lowerLetter"/>
      <w:lvlText w:val="%8."/>
      <w:lvlJc w:val="left"/>
      <w:pPr>
        <w:ind w:left="5400" w:hanging="360"/>
      </w:pPr>
    </w:lvl>
    <w:lvl w:ilvl="8" w:tplc="E60A973C" w:tentative="1">
      <w:start w:val="1"/>
      <w:numFmt w:val="lowerRoman"/>
      <w:lvlText w:val="%9."/>
      <w:lvlJc w:val="right"/>
      <w:pPr>
        <w:ind w:left="6120" w:hanging="180"/>
      </w:pPr>
    </w:lvl>
  </w:abstractNum>
  <w:abstractNum w:abstractNumId="23" w15:restartNumberingAfterBreak="0">
    <w:nsid w:val="67FC7AEC"/>
    <w:multiLevelType w:val="hybridMultilevel"/>
    <w:tmpl w:val="F814CA54"/>
    <w:lvl w:ilvl="0" w:tplc="F22411A6">
      <w:start w:val="1"/>
      <w:numFmt w:val="bullet"/>
      <w:lvlText w:val=""/>
      <w:lvlJc w:val="left"/>
      <w:pPr>
        <w:ind w:left="1080" w:hanging="360"/>
      </w:pPr>
      <w:rPr>
        <w:rFonts w:ascii="Symbol" w:hAnsi="Symbol" w:hint="default"/>
      </w:rPr>
    </w:lvl>
    <w:lvl w:ilvl="1" w:tplc="8A98881A" w:tentative="1">
      <w:start w:val="1"/>
      <w:numFmt w:val="bullet"/>
      <w:lvlText w:val="o"/>
      <w:lvlJc w:val="left"/>
      <w:pPr>
        <w:ind w:left="1800" w:hanging="360"/>
      </w:pPr>
      <w:rPr>
        <w:rFonts w:ascii="Courier New" w:hAnsi="Courier New" w:cs="Courier New" w:hint="default"/>
      </w:rPr>
    </w:lvl>
    <w:lvl w:ilvl="2" w:tplc="E264B08C" w:tentative="1">
      <w:start w:val="1"/>
      <w:numFmt w:val="bullet"/>
      <w:lvlText w:val=""/>
      <w:lvlJc w:val="left"/>
      <w:pPr>
        <w:ind w:left="2520" w:hanging="360"/>
      </w:pPr>
      <w:rPr>
        <w:rFonts w:ascii="Wingdings" w:hAnsi="Wingdings" w:hint="default"/>
      </w:rPr>
    </w:lvl>
    <w:lvl w:ilvl="3" w:tplc="5C9A173A" w:tentative="1">
      <w:start w:val="1"/>
      <w:numFmt w:val="bullet"/>
      <w:lvlText w:val=""/>
      <w:lvlJc w:val="left"/>
      <w:pPr>
        <w:ind w:left="3240" w:hanging="360"/>
      </w:pPr>
      <w:rPr>
        <w:rFonts w:ascii="Symbol" w:hAnsi="Symbol" w:hint="default"/>
      </w:rPr>
    </w:lvl>
    <w:lvl w:ilvl="4" w:tplc="7638BE58" w:tentative="1">
      <w:start w:val="1"/>
      <w:numFmt w:val="bullet"/>
      <w:lvlText w:val="o"/>
      <w:lvlJc w:val="left"/>
      <w:pPr>
        <w:ind w:left="3960" w:hanging="360"/>
      </w:pPr>
      <w:rPr>
        <w:rFonts w:ascii="Courier New" w:hAnsi="Courier New" w:cs="Courier New" w:hint="default"/>
      </w:rPr>
    </w:lvl>
    <w:lvl w:ilvl="5" w:tplc="EF38BE90" w:tentative="1">
      <w:start w:val="1"/>
      <w:numFmt w:val="bullet"/>
      <w:lvlText w:val=""/>
      <w:lvlJc w:val="left"/>
      <w:pPr>
        <w:ind w:left="4680" w:hanging="360"/>
      </w:pPr>
      <w:rPr>
        <w:rFonts w:ascii="Wingdings" w:hAnsi="Wingdings" w:hint="default"/>
      </w:rPr>
    </w:lvl>
    <w:lvl w:ilvl="6" w:tplc="43D81C16" w:tentative="1">
      <w:start w:val="1"/>
      <w:numFmt w:val="bullet"/>
      <w:lvlText w:val=""/>
      <w:lvlJc w:val="left"/>
      <w:pPr>
        <w:ind w:left="5400" w:hanging="360"/>
      </w:pPr>
      <w:rPr>
        <w:rFonts w:ascii="Symbol" w:hAnsi="Symbol" w:hint="default"/>
      </w:rPr>
    </w:lvl>
    <w:lvl w:ilvl="7" w:tplc="CFE40A94" w:tentative="1">
      <w:start w:val="1"/>
      <w:numFmt w:val="bullet"/>
      <w:lvlText w:val="o"/>
      <w:lvlJc w:val="left"/>
      <w:pPr>
        <w:ind w:left="6120" w:hanging="360"/>
      </w:pPr>
      <w:rPr>
        <w:rFonts w:ascii="Courier New" w:hAnsi="Courier New" w:cs="Courier New" w:hint="default"/>
      </w:rPr>
    </w:lvl>
    <w:lvl w:ilvl="8" w:tplc="2F24F0CC" w:tentative="1">
      <w:start w:val="1"/>
      <w:numFmt w:val="bullet"/>
      <w:lvlText w:val=""/>
      <w:lvlJc w:val="left"/>
      <w:pPr>
        <w:ind w:left="6840" w:hanging="360"/>
      </w:pPr>
      <w:rPr>
        <w:rFonts w:ascii="Wingdings" w:hAnsi="Wingdings" w:hint="default"/>
      </w:rPr>
    </w:lvl>
  </w:abstractNum>
  <w:abstractNum w:abstractNumId="24" w15:restartNumberingAfterBreak="0">
    <w:nsid w:val="6BD17FBB"/>
    <w:multiLevelType w:val="hybridMultilevel"/>
    <w:tmpl w:val="96B67366"/>
    <w:lvl w:ilvl="0" w:tplc="9B408D84">
      <w:start w:val="1"/>
      <w:numFmt w:val="decimal"/>
      <w:lvlText w:val="%1."/>
      <w:lvlJc w:val="left"/>
      <w:pPr>
        <w:ind w:left="360" w:hanging="360"/>
      </w:pPr>
      <w:rPr>
        <w:rFonts w:hint="default"/>
      </w:rPr>
    </w:lvl>
    <w:lvl w:ilvl="1" w:tplc="86E0B0EE" w:tentative="1">
      <w:start w:val="1"/>
      <w:numFmt w:val="lowerLetter"/>
      <w:lvlText w:val="%2."/>
      <w:lvlJc w:val="left"/>
      <w:pPr>
        <w:ind w:left="1080" w:hanging="360"/>
      </w:pPr>
    </w:lvl>
    <w:lvl w:ilvl="2" w:tplc="3C702014" w:tentative="1">
      <w:start w:val="1"/>
      <w:numFmt w:val="lowerRoman"/>
      <w:lvlText w:val="%3."/>
      <w:lvlJc w:val="right"/>
      <w:pPr>
        <w:ind w:left="1800" w:hanging="180"/>
      </w:pPr>
    </w:lvl>
    <w:lvl w:ilvl="3" w:tplc="FDB48CAE" w:tentative="1">
      <w:start w:val="1"/>
      <w:numFmt w:val="decimal"/>
      <w:lvlText w:val="%4."/>
      <w:lvlJc w:val="left"/>
      <w:pPr>
        <w:ind w:left="2520" w:hanging="360"/>
      </w:pPr>
    </w:lvl>
    <w:lvl w:ilvl="4" w:tplc="637A98E4" w:tentative="1">
      <w:start w:val="1"/>
      <w:numFmt w:val="lowerLetter"/>
      <w:lvlText w:val="%5."/>
      <w:lvlJc w:val="left"/>
      <w:pPr>
        <w:ind w:left="3240" w:hanging="360"/>
      </w:pPr>
    </w:lvl>
    <w:lvl w:ilvl="5" w:tplc="D7D826C4" w:tentative="1">
      <w:start w:val="1"/>
      <w:numFmt w:val="lowerRoman"/>
      <w:lvlText w:val="%6."/>
      <w:lvlJc w:val="right"/>
      <w:pPr>
        <w:ind w:left="3960" w:hanging="180"/>
      </w:pPr>
    </w:lvl>
    <w:lvl w:ilvl="6" w:tplc="AF5620C2" w:tentative="1">
      <w:start w:val="1"/>
      <w:numFmt w:val="decimal"/>
      <w:lvlText w:val="%7."/>
      <w:lvlJc w:val="left"/>
      <w:pPr>
        <w:ind w:left="4680" w:hanging="360"/>
      </w:pPr>
    </w:lvl>
    <w:lvl w:ilvl="7" w:tplc="17321978" w:tentative="1">
      <w:start w:val="1"/>
      <w:numFmt w:val="lowerLetter"/>
      <w:lvlText w:val="%8."/>
      <w:lvlJc w:val="left"/>
      <w:pPr>
        <w:ind w:left="5400" w:hanging="360"/>
      </w:pPr>
    </w:lvl>
    <w:lvl w:ilvl="8" w:tplc="4FD87810" w:tentative="1">
      <w:start w:val="1"/>
      <w:numFmt w:val="lowerRoman"/>
      <w:lvlText w:val="%9."/>
      <w:lvlJc w:val="right"/>
      <w:pPr>
        <w:ind w:left="6120" w:hanging="180"/>
      </w:pPr>
    </w:lvl>
  </w:abstractNum>
  <w:abstractNum w:abstractNumId="25" w15:restartNumberingAfterBreak="0">
    <w:nsid w:val="6C960D19"/>
    <w:multiLevelType w:val="hybridMultilevel"/>
    <w:tmpl w:val="0694B3C4"/>
    <w:lvl w:ilvl="0" w:tplc="ADFC4156">
      <w:start w:val="1"/>
      <w:numFmt w:val="decimal"/>
      <w:lvlText w:val="%1."/>
      <w:lvlJc w:val="left"/>
      <w:pPr>
        <w:ind w:left="2340" w:hanging="360"/>
      </w:pPr>
      <w:rPr>
        <w:rFonts w:hint="default"/>
        <w:b w:val="0"/>
        <w:color w:val="auto"/>
      </w:rPr>
    </w:lvl>
    <w:lvl w:ilvl="1" w:tplc="DB6EB446" w:tentative="1">
      <w:start w:val="1"/>
      <w:numFmt w:val="lowerLetter"/>
      <w:lvlText w:val="%2."/>
      <w:lvlJc w:val="left"/>
      <w:pPr>
        <w:ind w:left="1080" w:hanging="360"/>
      </w:pPr>
    </w:lvl>
    <w:lvl w:ilvl="2" w:tplc="886642E6" w:tentative="1">
      <w:start w:val="1"/>
      <w:numFmt w:val="lowerRoman"/>
      <w:lvlText w:val="%3."/>
      <w:lvlJc w:val="right"/>
      <w:pPr>
        <w:ind w:left="1800" w:hanging="180"/>
      </w:pPr>
    </w:lvl>
    <w:lvl w:ilvl="3" w:tplc="D5467BFC" w:tentative="1">
      <w:start w:val="1"/>
      <w:numFmt w:val="decimal"/>
      <w:lvlText w:val="%4."/>
      <w:lvlJc w:val="left"/>
      <w:pPr>
        <w:ind w:left="2520" w:hanging="360"/>
      </w:pPr>
    </w:lvl>
    <w:lvl w:ilvl="4" w:tplc="17CE8B58" w:tentative="1">
      <w:start w:val="1"/>
      <w:numFmt w:val="lowerLetter"/>
      <w:lvlText w:val="%5."/>
      <w:lvlJc w:val="left"/>
      <w:pPr>
        <w:ind w:left="3240" w:hanging="360"/>
      </w:pPr>
    </w:lvl>
    <w:lvl w:ilvl="5" w:tplc="5AD29D90" w:tentative="1">
      <w:start w:val="1"/>
      <w:numFmt w:val="lowerRoman"/>
      <w:lvlText w:val="%6."/>
      <w:lvlJc w:val="right"/>
      <w:pPr>
        <w:ind w:left="3960" w:hanging="180"/>
      </w:pPr>
    </w:lvl>
    <w:lvl w:ilvl="6" w:tplc="0FAA29B2" w:tentative="1">
      <w:start w:val="1"/>
      <w:numFmt w:val="decimal"/>
      <w:lvlText w:val="%7."/>
      <w:lvlJc w:val="left"/>
      <w:pPr>
        <w:ind w:left="4680" w:hanging="360"/>
      </w:pPr>
    </w:lvl>
    <w:lvl w:ilvl="7" w:tplc="1ADCCFCA" w:tentative="1">
      <w:start w:val="1"/>
      <w:numFmt w:val="lowerLetter"/>
      <w:lvlText w:val="%8."/>
      <w:lvlJc w:val="left"/>
      <w:pPr>
        <w:ind w:left="5400" w:hanging="360"/>
      </w:pPr>
    </w:lvl>
    <w:lvl w:ilvl="8" w:tplc="0308C140" w:tentative="1">
      <w:start w:val="1"/>
      <w:numFmt w:val="lowerRoman"/>
      <w:lvlText w:val="%9."/>
      <w:lvlJc w:val="right"/>
      <w:pPr>
        <w:ind w:left="6120" w:hanging="180"/>
      </w:pPr>
    </w:lvl>
  </w:abstractNum>
  <w:abstractNum w:abstractNumId="26" w15:restartNumberingAfterBreak="0">
    <w:nsid w:val="76417CB0"/>
    <w:multiLevelType w:val="hybridMultilevel"/>
    <w:tmpl w:val="A32441E2"/>
    <w:lvl w:ilvl="0" w:tplc="D19E173A">
      <w:start w:val="1"/>
      <w:numFmt w:val="lowerLetter"/>
      <w:lvlText w:val="(%1)"/>
      <w:lvlJc w:val="left"/>
      <w:pPr>
        <w:ind w:left="1060" w:hanging="720"/>
      </w:pPr>
      <w:rPr>
        <w:rFonts w:asciiTheme="minorHAnsi" w:eastAsiaTheme="minorHAnsi" w:hAnsiTheme="minorHAnsi" w:cstheme="minorHAnsi" w:hint="default"/>
      </w:rPr>
    </w:lvl>
    <w:lvl w:ilvl="1" w:tplc="8F0C6488" w:tentative="1">
      <w:start w:val="1"/>
      <w:numFmt w:val="lowerLetter"/>
      <w:lvlText w:val="%2."/>
      <w:lvlJc w:val="left"/>
      <w:pPr>
        <w:ind w:left="1420" w:hanging="360"/>
      </w:pPr>
    </w:lvl>
    <w:lvl w:ilvl="2" w:tplc="340860A4" w:tentative="1">
      <w:start w:val="1"/>
      <w:numFmt w:val="lowerRoman"/>
      <w:lvlText w:val="%3."/>
      <w:lvlJc w:val="right"/>
      <w:pPr>
        <w:ind w:left="2140" w:hanging="180"/>
      </w:pPr>
    </w:lvl>
    <w:lvl w:ilvl="3" w:tplc="007E5028" w:tentative="1">
      <w:start w:val="1"/>
      <w:numFmt w:val="decimal"/>
      <w:lvlText w:val="%4."/>
      <w:lvlJc w:val="left"/>
      <w:pPr>
        <w:ind w:left="2860" w:hanging="360"/>
      </w:pPr>
    </w:lvl>
    <w:lvl w:ilvl="4" w:tplc="A198B020" w:tentative="1">
      <w:start w:val="1"/>
      <w:numFmt w:val="lowerLetter"/>
      <w:lvlText w:val="%5."/>
      <w:lvlJc w:val="left"/>
      <w:pPr>
        <w:ind w:left="3580" w:hanging="360"/>
      </w:pPr>
    </w:lvl>
    <w:lvl w:ilvl="5" w:tplc="289C412E" w:tentative="1">
      <w:start w:val="1"/>
      <w:numFmt w:val="lowerRoman"/>
      <w:lvlText w:val="%6."/>
      <w:lvlJc w:val="right"/>
      <w:pPr>
        <w:ind w:left="4300" w:hanging="180"/>
      </w:pPr>
    </w:lvl>
    <w:lvl w:ilvl="6" w:tplc="D2688782" w:tentative="1">
      <w:start w:val="1"/>
      <w:numFmt w:val="decimal"/>
      <w:lvlText w:val="%7."/>
      <w:lvlJc w:val="left"/>
      <w:pPr>
        <w:ind w:left="5020" w:hanging="360"/>
      </w:pPr>
    </w:lvl>
    <w:lvl w:ilvl="7" w:tplc="141240D4" w:tentative="1">
      <w:start w:val="1"/>
      <w:numFmt w:val="lowerLetter"/>
      <w:lvlText w:val="%8."/>
      <w:lvlJc w:val="left"/>
      <w:pPr>
        <w:ind w:left="5740" w:hanging="360"/>
      </w:pPr>
    </w:lvl>
    <w:lvl w:ilvl="8" w:tplc="6B784E50" w:tentative="1">
      <w:start w:val="1"/>
      <w:numFmt w:val="lowerRoman"/>
      <w:lvlText w:val="%9."/>
      <w:lvlJc w:val="right"/>
      <w:pPr>
        <w:ind w:left="6460" w:hanging="180"/>
      </w:pPr>
    </w:lvl>
  </w:abstractNum>
  <w:abstractNum w:abstractNumId="27" w15:restartNumberingAfterBreak="0">
    <w:nsid w:val="770B2F96"/>
    <w:multiLevelType w:val="hybridMultilevel"/>
    <w:tmpl w:val="54A806E6"/>
    <w:lvl w:ilvl="0" w:tplc="F52A0226">
      <w:start w:val="1"/>
      <w:numFmt w:val="decimal"/>
      <w:lvlText w:val="%1."/>
      <w:lvlJc w:val="left"/>
      <w:pPr>
        <w:ind w:left="720" w:hanging="360"/>
      </w:pPr>
      <w:rPr>
        <w:rFonts w:cs="Arial" w:hint="default"/>
        <w:color w:val="000000"/>
      </w:rPr>
    </w:lvl>
    <w:lvl w:ilvl="1" w:tplc="DBCE26C2" w:tentative="1">
      <w:start w:val="1"/>
      <w:numFmt w:val="lowerLetter"/>
      <w:lvlText w:val="%2."/>
      <w:lvlJc w:val="left"/>
      <w:pPr>
        <w:ind w:left="1440" w:hanging="360"/>
      </w:pPr>
    </w:lvl>
    <w:lvl w:ilvl="2" w:tplc="2F067780" w:tentative="1">
      <w:start w:val="1"/>
      <w:numFmt w:val="lowerRoman"/>
      <w:lvlText w:val="%3."/>
      <w:lvlJc w:val="right"/>
      <w:pPr>
        <w:ind w:left="2160" w:hanging="180"/>
      </w:pPr>
    </w:lvl>
    <w:lvl w:ilvl="3" w:tplc="E0B882E0" w:tentative="1">
      <w:start w:val="1"/>
      <w:numFmt w:val="decimal"/>
      <w:lvlText w:val="%4."/>
      <w:lvlJc w:val="left"/>
      <w:pPr>
        <w:ind w:left="2880" w:hanging="360"/>
      </w:pPr>
    </w:lvl>
    <w:lvl w:ilvl="4" w:tplc="34CA7E48" w:tentative="1">
      <w:start w:val="1"/>
      <w:numFmt w:val="lowerLetter"/>
      <w:lvlText w:val="%5."/>
      <w:lvlJc w:val="left"/>
      <w:pPr>
        <w:ind w:left="3600" w:hanging="360"/>
      </w:pPr>
    </w:lvl>
    <w:lvl w:ilvl="5" w:tplc="F2F665B2" w:tentative="1">
      <w:start w:val="1"/>
      <w:numFmt w:val="lowerRoman"/>
      <w:lvlText w:val="%6."/>
      <w:lvlJc w:val="right"/>
      <w:pPr>
        <w:ind w:left="4320" w:hanging="180"/>
      </w:pPr>
    </w:lvl>
    <w:lvl w:ilvl="6" w:tplc="D6BC6B68" w:tentative="1">
      <w:start w:val="1"/>
      <w:numFmt w:val="decimal"/>
      <w:lvlText w:val="%7."/>
      <w:lvlJc w:val="left"/>
      <w:pPr>
        <w:ind w:left="5040" w:hanging="360"/>
      </w:pPr>
    </w:lvl>
    <w:lvl w:ilvl="7" w:tplc="0674E4BA" w:tentative="1">
      <w:start w:val="1"/>
      <w:numFmt w:val="lowerLetter"/>
      <w:lvlText w:val="%8."/>
      <w:lvlJc w:val="left"/>
      <w:pPr>
        <w:ind w:left="5760" w:hanging="360"/>
      </w:pPr>
    </w:lvl>
    <w:lvl w:ilvl="8" w:tplc="5F802168" w:tentative="1">
      <w:start w:val="1"/>
      <w:numFmt w:val="lowerRoman"/>
      <w:lvlText w:val="%9."/>
      <w:lvlJc w:val="right"/>
      <w:pPr>
        <w:ind w:left="6480" w:hanging="180"/>
      </w:pPr>
    </w:lvl>
  </w:abstractNum>
  <w:num w:numId="1">
    <w:abstractNumId w:val="19"/>
  </w:num>
  <w:num w:numId="2">
    <w:abstractNumId w:val="6"/>
  </w:num>
  <w:num w:numId="3">
    <w:abstractNumId w:val="7"/>
  </w:num>
  <w:num w:numId="4">
    <w:abstractNumId w:val="3"/>
  </w:num>
  <w:num w:numId="5">
    <w:abstractNumId w:val="15"/>
  </w:num>
  <w:num w:numId="6">
    <w:abstractNumId w:val="27"/>
  </w:num>
  <w:num w:numId="7">
    <w:abstractNumId w:val="2"/>
  </w:num>
  <w:num w:numId="8">
    <w:abstractNumId w:val="18"/>
  </w:num>
  <w:num w:numId="9">
    <w:abstractNumId w:val="21"/>
  </w:num>
  <w:num w:numId="10">
    <w:abstractNumId w:val="8"/>
  </w:num>
  <w:num w:numId="11">
    <w:abstractNumId w:val="16"/>
  </w:num>
  <w:num w:numId="12">
    <w:abstractNumId w:val="13"/>
  </w:num>
  <w:num w:numId="13">
    <w:abstractNumId w:val="12"/>
  </w:num>
  <w:num w:numId="14">
    <w:abstractNumId w:val="20"/>
  </w:num>
  <w:num w:numId="15">
    <w:abstractNumId w:val="4"/>
  </w:num>
  <w:num w:numId="16">
    <w:abstractNumId w:val="24"/>
  </w:num>
  <w:num w:numId="17">
    <w:abstractNumId w:val="5"/>
  </w:num>
  <w:num w:numId="18">
    <w:abstractNumId w:val="25"/>
  </w:num>
  <w:num w:numId="19">
    <w:abstractNumId w:val="14"/>
  </w:num>
  <w:num w:numId="20">
    <w:abstractNumId w:val="26"/>
  </w:num>
  <w:num w:numId="21">
    <w:abstractNumId w:val="23"/>
  </w:num>
  <w:num w:numId="22">
    <w:abstractNumId w:val="10"/>
  </w:num>
  <w:num w:numId="23">
    <w:abstractNumId w:val="22"/>
  </w:num>
  <w:num w:numId="24">
    <w:abstractNumId w:val="9"/>
  </w:num>
  <w:num w:numId="25">
    <w:abstractNumId w:val="17"/>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 w:val="0,1,2,3,4,6,7,8,10,11,13"/>
    <w:docVar w:name="docversion" w:val="icr-standalone_3.0"/>
    <w:docVar w:name="lastsection" w:val="13"/>
  </w:docVars>
  <w:rsids>
    <w:rsidRoot w:val="00702142"/>
    <w:rsid w:val="0000004F"/>
    <w:rsid w:val="00001183"/>
    <w:rsid w:val="00001CC1"/>
    <w:rsid w:val="0000214F"/>
    <w:rsid w:val="00004BB2"/>
    <w:rsid w:val="00010D4C"/>
    <w:rsid w:val="000128FC"/>
    <w:rsid w:val="00012BD0"/>
    <w:rsid w:val="00013EDE"/>
    <w:rsid w:val="00013F16"/>
    <w:rsid w:val="00014C36"/>
    <w:rsid w:val="00015B69"/>
    <w:rsid w:val="0001663F"/>
    <w:rsid w:val="00016858"/>
    <w:rsid w:val="00020CB8"/>
    <w:rsid w:val="000218E0"/>
    <w:rsid w:val="0002518D"/>
    <w:rsid w:val="000263BE"/>
    <w:rsid w:val="00026B46"/>
    <w:rsid w:val="00027DA7"/>
    <w:rsid w:val="000306A1"/>
    <w:rsid w:val="00031709"/>
    <w:rsid w:val="00033FB1"/>
    <w:rsid w:val="00034B9E"/>
    <w:rsid w:val="00037637"/>
    <w:rsid w:val="00046320"/>
    <w:rsid w:val="00052674"/>
    <w:rsid w:val="00055E38"/>
    <w:rsid w:val="00061270"/>
    <w:rsid w:val="0006204E"/>
    <w:rsid w:val="00067062"/>
    <w:rsid w:val="00067750"/>
    <w:rsid w:val="00075D08"/>
    <w:rsid w:val="000819AB"/>
    <w:rsid w:val="00081F29"/>
    <w:rsid w:val="000821ED"/>
    <w:rsid w:val="00083DBC"/>
    <w:rsid w:val="00084422"/>
    <w:rsid w:val="000865CC"/>
    <w:rsid w:val="000900E7"/>
    <w:rsid w:val="00092C28"/>
    <w:rsid w:val="00093E2A"/>
    <w:rsid w:val="000943CD"/>
    <w:rsid w:val="000945C7"/>
    <w:rsid w:val="000954BA"/>
    <w:rsid w:val="000968E0"/>
    <w:rsid w:val="000A0A0B"/>
    <w:rsid w:val="000A11C4"/>
    <w:rsid w:val="000A21DB"/>
    <w:rsid w:val="000A2235"/>
    <w:rsid w:val="000A6656"/>
    <w:rsid w:val="000A7D3B"/>
    <w:rsid w:val="000B0568"/>
    <w:rsid w:val="000B066D"/>
    <w:rsid w:val="000B0E44"/>
    <w:rsid w:val="000B1602"/>
    <w:rsid w:val="000B24DB"/>
    <w:rsid w:val="000B328C"/>
    <w:rsid w:val="000B49BA"/>
    <w:rsid w:val="000B56CE"/>
    <w:rsid w:val="000B6273"/>
    <w:rsid w:val="000C043B"/>
    <w:rsid w:val="000C12E3"/>
    <w:rsid w:val="000C195C"/>
    <w:rsid w:val="000C19EF"/>
    <w:rsid w:val="000C5526"/>
    <w:rsid w:val="000C6025"/>
    <w:rsid w:val="000D0FD6"/>
    <w:rsid w:val="000D392A"/>
    <w:rsid w:val="000D3F95"/>
    <w:rsid w:val="000D4455"/>
    <w:rsid w:val="000E0CC5"/>
    <w:rsid w:val="000E136F"/>
    <w:rsid w:val="000E34B0"/>
    <w:rsid w:val="000E3851"/>
    <w:rsid w:val="000E40F9"/>
    <w:rsid w:val="000E4C08"/>
    <w:rsid w:val="000F1675"/>
    <w:rsid w:val="000F5716"/>
    <w:rsid w:val="000F7B9F"/>
    <w:rsid w:val="00100FD0"/>
    <w:rsid w:val="001027C7"/>
    <w:rsid w:val="001028B6"/>
    <w:rsid w:val="00102E2B"/>
    <w:rsid w:val="001040E3"/>
    <w:rsid w:val="001066F4"/>
    <w:rsid w:val="00106785"/>
    <w:rsid w:val="001134A7"/>
    <w:rsid w:val="0011372C"/>
    <w:rsid w:val="0011378B"/>
    <w:rsid w:val="00113F16"/>
    <w:rsid w:val="00113FBD"/>
    <w:rsid w:val="00114045"/>
    <w:rsid w:val="00115C19"/>
    <w:rsid w:val="001163D4"/>
    <w:rsid w:val="00117CEC"/>
    <w:rsid w:val="00121988"/>
    <w:rsid w:val="001257C7"/>
    <w:rsid w:val="00125F06"/>
    <w:rsid w:val="00125FD4"/>
    <w:rsid w:val="00126542"/>
    <w:rsid w:val="00126976"/>
    <w:rsid w:val="001269A5"/>
    <w:rsid w:val="00130FF2"/>
    <w:rsid w:val="00137419"/>
    <w:rsid w:val="00143E15"/>
    <w:rsid w:val="00145DE7"/>
    <w:rsid w:val="001529B9"/>
    <w:rsid w:val="00153708"/>
    <w:rsid w:val="0015416D"/>
    <w:rsid w:val="0015452B"/>
    <w:rsid w:val="00156DBF"/>
    <w:rsid w:val="001617C5"/>
    <w:rsid w:val="001644C3"/>
    <w:rsid w:val="00165457"/>
    <w:rsid w:val="00173DAA"/>
    <w:rsid w:val="00175DDF"/>
    <w:rsid w:val="001769FA"/>
    <w:rsid w:val="001774CB"/>
    <w:rsid w:val="00177A89"/>
    <w:rsid w:val="00181F8D"/>
    <w:rsid w:val="0018273F"/>
    <w:rsid w:val="00184D5F"/>
    <w:rsid w:val="001A0796"/>
    <w:rsid w:val="001A1133"/>
    <w:rsid w:val="001A397D"/>
    <w:rsid w:val="001A3A82"/>
    <w:rsid w:val="001A3EDC"/>
    <w:rsid w:val="001A4AB8"/>
    <w:rsid w:val="001B1D8B"/>
    <w:rsid w:val="001B2745"/>
    <w:rsid w:val="001B5C29"/>
    <w:rsid w:val="001B785D"/>
    <w:rsid w:val="001C08AB"/>
    <w:rsid w:val="001C1B5A"/>
    <w:rsid w:val="001C1DCA"/>
    <w:rsid w:val="001C31AC"/>
    <w:rsid w:val="001C38A3"/>
    <w:rsid w:val="001C4D2F"/>
    <w:rsid w:val="001C6D7D"/>
    <w:rsid w:val="001D102A"/>
    <w:rsid w:val="001D15B5"/>
    <w:rsid w:val="001D2EC9"/>
    <w:rsid w:val="001D5DE6"/>
    <w:rsid w:val="001E1064"/>
    <w:rsid w:val="001E3861"/>
    <w:rsid w:val="001E5449"/>
    <w:rsid w:val="001F1073"/>
    <w:rsid w:val="001F1889"/>
    <w:rsid w:val="00200F66"/>
    <w:rsid w:val="00201F1F"/>
    <w:rsid w:val="00202552"/>
    <w:rsid w:val="002030FB"/>
    <w:rsid w:val="00203C71"/>
    <w:rsid w:val="002046E2"/>
    <w:rsid w:val="0020625C"/>
    <w:rsid w:val="0020672B"/>
    <w:rsid w:val="00206AD9"/>
    <w:rsid w:val="00207714"/>
    <w:rsid w:val="00210D6F"/>
    <w:rsid w:val="002125FE"/>
    <w:rsid w:val="002160D4"/>
    <w:rsid w:val="00220676"/>
    <w:rsid w:val="00222B3C"/>
    <w:rsid w:val="00222F1A"/>
    <w:rsid w:val="002245B8"/>
    <w:rsid w:val="00226767"/>
    <w:rsid w:val="00226E11"/>
    <w:rsid w:val="00227F2A"/>
    <w:rsid w:val="00233519"/>
    <w:rsid w:val="002350E2"/>
    <w:rsid w:val="00235399"/>
    <w:rsid w:val="00235544"/>
    <w:rsid w:val="002379AB"/>
    <w:rsid w:val="00240E30"/>
    <w:rsid w:val="00242A87"/>
    <w:rsid w:val="00242E5A"/>
    <w:rsid w:val="00243ECD"/>
    <w:rsid w:val="00244703"/>
    <w:rsid w:val="002449E2"/>
    <w:rsid w:val="0024598E"/>
    <w:rsid w:val="00245FB4"/>
    <w:rsid w:val="00250BFC"/>
    <w:rsid w:val="00250CEF"/>
    <w:rsid w:val="00255161"/>
    <w:rsid w:val="00260827"/>
    <w:rsid w:val="00262075"/>
    <w:rsid w:val="00262E2E"/>
    <w:rsid w:val="0026325E"/>
    <w:rsid w:val="00266ACA"/>
    <w:rsid w:val="00270AC2"/>
    <w:rsid w:val="0027487A"/>
    <w:rsid w:val="00274BF2"/>
    <w:rsid w:val="0027542D"/>
    <w:rsid w:val="00275670"/>
    <w:rsid w:val="00277746"/>
    <w:rsid w:val="002841C5"/>
    <w:rsid w:val="00285E75"/>
    <w:rsid w:val="00291597"/>
    <w:rsid w:val="002918B8"/>
    <w:rsid w:val="00292351"/>
    <w:rsid w:val="00292476"/>
    <w:rsid w:val="00295699"/>
    <w:rsid w:val="002960EE"/>
    <w:rsid w:val="002A07C7"/>
    <w:rsid w:val="002A4A6C"/>
    <w:rsid w:val="002A61F4"/>
    <w:rsid w:val="002A6287"/>
    <w:rsid w:val="002B678F"/>
    <w:rsid w:val="002C0649"/>
    <w:rsid w:val="002C0DEE"/>
    <w:rsid w:val="002C15E9"/>
    <w:rsid w:val="002C3873"/>
    <w:rsid w:val="002C550C"/>
    <w:rsid w:val="002C736A"/>
    <w:rsid w:val="002C7F40"/>
    <w:rsid w:val="002D08AE"/>
    <w:rsid w:val="002D2A94"/>
    <w:rsid w:val="002D44BA"/>
    <w:rsid w:val="002D68C6"/>
    <w:rsid w:val="002D6C19"/>
    <w:rsid w:val="002D7095"/>
    <w:rsid w:val="002D7187"/>
    <w:rsid w:val="002E07A7"/>
    <w:rsid w:val="002E0AD2"/>
    <w:rsid w:val="002E19AC"/>
    <w:rsid w:val="002E2CEE"/>
    <w:rsid w:val="002E61A5"/>
    <w:rsid w:val="002E6B87"/>
    <w:rsid w:val="002E7F69"/>
    <w:rsid w:val="002F0154"/>
    <w:rsid w:val="002F4F3A"/>
    <w:rsid w:val="002F6FFF"/>
    <w:rsid w:val="00300D50"/>
    <w:rsid w:val="003016CC"/>
    <w:rsid w:val="00302204"/>
    <w:rsid w:val="003023B5"/>
    <w:rsid w:val="00303B14"/>
    <w:rsid w:val="003041CD"/>
    <w:rsid w:val="00305564"/>
    <w:rsid w:val="003059E8"/>
    <w:rsid w:val="00305D96"/>
    <w:rsid w:val="003069E2"/>
    <w:rsid w:val="003105DA"/>
    <w:rsid w:val="00310DB0"/>
    <w:rsid w:val="00311EAE"/>
    <w:rsid w:val="00313AEF"/>
    <w:rsid w:val="0032332F"/>
    <w:rsid w:val="00324094"/>
    <w:rsid w:val="0032548E"/>
    <w:rsid w:val="0033058F"/>
    <w:rsid w:val="00332FBC"/>
    <w:rsid w:val="003332B4"/>
    <w:rsid w:val="00334B46"/>
    <w:rsid w:val="0034075A"/>
    <w:rsid w:val="00342B11"/>
    <w:rsid w:val="00345F11"/>
    <w:rsid w:val="0035097A"/>
    <w:rsid w:val="003513E4"/>
    <w:rsid w:val="00352C7E"/>
    <w:rsid w:val="003539AB"/>
    <w:rsid w:val="00353A45"/>
    <w:rsid w:val="00356759"/>
    <w:rsid w:val="00356B36"/>
    <w:rsid w:val="00356CCD"/>
    <w:rsid w:val="00357416"/>
    <w:rsid w:val="003574BE"/>
    <w:rsid w:val="00360093"/>
    <w:rsid w:val="00363BB0"/>
    <w:rsid w:val="00364C4B"/>
    <w:rsid w:val="0036617B"/>
    <w:rsid w:val="003679C4"/>
    <w:rsid w:val="003724CA"/>
    <w:rsid w:val="00373C9F"/>
    <w:rsid w:val="003743B7"/>
    <w:rsid w:val="0037468A"/>
    <w:rsid w:val="0037503A"/>
    <w:rsid w:val="003756B5"/>
    <w:rsid w:val="00381346"/>
    <w:rsid w:val="00382692"/>
    <w:rsid w:val="0038360C"/>
    <w:rsid w:val="00384B29"/>
    <w:rsid w:val="003856FD"/>
    <w:rsid w:val="00385F84"/>
    <w:rsid w:val="00386529"/>
    <w:rsid w:val="00386693"/>
    <w:rsid w:val="003875F1"/>
    <w:rsid w:val="00392EFF"/>
    <w:rsid w:val="00393A7F"/>
    <w:rsid w:val="00393FE2"/>
    <w:rsid w:val="003A0754"/>
    <w:rsid w:val="003A15F3"/>
    <w:rsid w:val="003A2AF6"/>
    <w:rsid w:val="003A446C"/>
    <w:rsid w:val="003A4C08"/>
    <w:rsid w:val="003A51C5"/>
    <w:rsid w:val="003A6B3C"/>
    <w:rsid w:val="003A78F1"/>
    <w:rsid w:val="003B58E4"/>
    <w:rsid w:val="003B6D0D"/>
    <w:rsid w:val="003C1195"/>
    <w:rsid w:val="003C3848"/>
    <w:rsid w:val="003D3FC6"/>
    <w:rsid w:val="003D5328"/>
    <w:rsid w:val="003D6007"/>
    <w:rsid w:val="003D6FFF"/>
    <w:rsid w:val="003D77F2"/>
    <w:rsid w:val="003E1AF9"/>
    <w:rsid w:val="003E64E2"/>
    <w:rsid w:val="003F0DAD"/>
    <w:rsid w:val="003F1E26"/>
    <w:rsid w:val="003F27C3"/>
    <w:rsid w:val="003F5A09"/>
    <w:rsid w:val="003F5C4C"/>
    <w:rsid w:val="003F7185"/>
    <w:rsid w:val="00400560"/>
    <w:rsid w:val="00400651"/>
    <w:rsid w:val="00401499"/>
    <w:rsid w:val="00402193"/>
    <w:rsid w:val="00402DEB"/>
    <w:rsid w:val="00403BA3"/>
    <w:rsid w:val="00404DFB"/>
    <w:rsid w:val="00406E20"/>
    <w:rsid w:val="00410A42"/>
    <w:rsid w:val="00410C21"/>
    <w:rsid w:val="00420504"/>
    <w:rsid w:val="00420702"/>
    <w:rsid w:val="00421A48"/>
    <w:rsid w:val="004233A7"/>
    <w:rsid w:val="00430609"/>
    <w:rsid w:val="00430657"/>
    <w:rsid w:val="00432E77"/>
    <w:rsid w:val="00434557"/>
    <w:rsid w:val="00435240"/>
    <w:rsid w:val="004363A5"/>
    <w:rsid w:val="00437B58"/>
    <w:rsid w:val="00440B65"/>
    <w:rsid w:val="00441A1D"/>
    <w:rsid w:val="00441BD6"/>
    <w:rsid w:val="00442F1E"/>
    <w:rsid w:val="00443399"/>
    <w:rsid w:val="00447DB0"/>
    <w:rsid w:val="004531A7"/>
    <w:rsid w:val="004547DD"/>
    <w:rsid w:val="00456880"/>
    <w:rsid w:val="0045777C"/>
    <w:rsid w:val="0045783A"/>
    <w:rsid w:val="004602DB"/>
    <w:rsid w:val="004615EC"/>
    <w:rsid w:val="00463381"/>
    <w:rsid w:val="00463BA0"/>
    <w:rsid w:val="00466548"/>
    <w:rsid w:val="00467FB1"/>
    <w:rsid w:val="0047378F"/>
    <w:rsid w:val="00474659"/>
    <w:rsid w:val="00481F03"/>
    <w:rsid w:val="00485EDC"/>
    <w:rsid w:val="00487534"/>
    <w:rsid w:val="00490003"/>
    <w:rsid w:val="004976EE"/>
    <w:rsid w:val="00497EB5"/>
    <w:rsid w:val="00497FBA"/>
    <w:rsid w:val="004A5340"/>
    <w:rsid w:val="004A702D"/>
    <w:rsid w:val="004B12BE"/>
    <w:rsid w:val="004B155C"/>
    <w:rsid w:val="004B4FB3"/>
    <w:rsid w:val="004C0697"/>
    <w:rsid w:val="004C1885"/>
    <w:rsid w:val="004D1AA2"/>
    <w:rsid w:val="004D1BBA"/>
    <w:rsid w:val="004D346E"/>
    <w:rsid w:val="004D4BD8"/>
    <w:rsid w:val="004D4CF3"/>
    <w:rsid w:val="004E0124"/>
    <w:rsid w:val="004E0E65"/>
    <w:rsid w:val="004E10F6"/>
    <w:rsid w:val="004E220D"/>
    <w:rsid w:val="004E49E9"/>
    <w:rsid w:val="004E73AA"/>
    <w:rsid w:val="004E76A3"/>
    <w:rsid w:val="004E7B00"/>
    <w:rsid w:val="004F353C"/>
    <w:rsid w:val="004F5785"/>
    <w:rsid w:val="004F5CA6"/>
    <w:rsid w:val="004F7E04"/>
    <w:rsid w:val="00500A03"/>
    <w:rsid w:val="00501672"/>
    <w:rsid w:val="005033FF"/>
    <w:rsid w:val="00504C72"/>
    <w:rsid w:val="0050512B"/>
    <w:rsid w:val="00506DC1"/>
    <w:rsid w:val="005103C5"/>
    <w:rsid w:val="005121B3"/>
    <w:rsid w:val="005146A5"/>
    <w:rsid w:val="00524E51"/>
    <w:rsid w:val="0052579A"/>
    <w:rsid w:val="00526F4B"/>
    <w:rsid w:val="00527931"/>
    <w:rsid w:val="00531ADC"/>
    <w:rsid w:val="00532009"/>
    <w:rsid w:val="00532CB5"/>
    <w:rsid w:val="005333AE"/>
    <w:rsid w:val="00541C88"/>
    <w:rsid w:val="00543BEE"/>
    <w:rsid w:val="00546D90"/>
    <w:rsid w:val="0055151F"/>
    <w:rsid w:val="0055177A"/>
    <w:rsid w:val="00552C8A"/>
    <w:rsid w:val="0055344F"/>
    <w:rsid w:val="00553CA7"/>
    <w:rsid w:val="00553D49"/>
    <w:rsid w:val="005578DE"/>
    <w:rsid w:val="00557C91"/>
    <w:rsid w:val="005609D9"/>
    <w:rsid w:val="005636F5"/>
    <w:rsid w:val="00563F92"/>
    <w:rsid w:val="0056570D"/>
    <w:rsid w:val="005669D7"/>
    <w:rsid w:val="0057055E"/>
    <w:rsid w:val="00570703"/>
    <w:rsid w:val="00574B54"/>
    <w:rsid w:val="005773F5"/>
    <w:rsid w:val="005819EE"/>
    <w:rsid w:val="00581CDE"/>
    <w:rsid w:val="00584BD1"/>
    <w:rsid w:val="0058581E"/>
    <w:rsid w:val="00585B45"/>
    <w:rsid w:val="00586FBA"/>
    <w:rsid w:val="005909F3"/>
    <w:rsid w:val="00591FD5"/>
    <w:rsid w:val="00595D92"/>
    <w:rsid w:val="0059673B"/>
    <w:rsid w:val="00596CDD"/>
    <w:rsid w:val="005A0DA7"/>
    <w:rsid w:val="005A715D"/>
    <w:rsid w:val="005B1453"/>
    <w:rsid w:val="005B150E"/>
    <w:rsid w:val="005B3AE0"/>
    <w:rsid w:val="005B5829"/>
    <w:rsid w:val="005B7A2D"/>
    <w:rsid w:val="005C0418"/>
    <w:rsid w:val="005C4991"/>
    <w:rsid w:val="005C54D0"/>
    <w:rsid w:val="005C762D"/>
    <w:rsid w:val="005C7FE4"/>
    <w:rsid w:val="005D0957"/>
    <w:rsid w:val="005D302D"/>
    <w:rsid w:val="005D371B"/>
    <w:rsid w:val="005D58B2"/>
    <w:rsid w:val="005D6625"/>
    <w:rsid w:val="005E5F78"/>
    <w:rsid w:val="005E70F9"/>
    <w:rsid w:val="005F1AE0"/>
    <w:rsid w:val="005F2EFA"/>
    <w:rsid w:val="005F6720"/>
    <w:rsid w:val="005F6C54"/>
    <w:rsid w:val="00606DB1"/>
    <w:rsid w:val="00610538"/>
    <w:rsid w:val="00610EEB"/>
    <w:rsid w:val="00610F0D"/>
    <w:rsid w:val="00612D12"/>
    <w:rsid w:val="00613182"/>
    <w:rsid w:val="00613EB2"/>
    <w:rsid w:val="00614FDC"/>
    <w:rsid w:val="006162D0"/>
    <w:rsid w:val="00620EF4"/>
    <w:rsid w:val="00621B2E"/>
    <w:rsid w:val="006221AB"/>
    <w:rsid w:val="00624355"/>
    <w:rsid w:val="00627CE3"/>
    <w:rsid w:val="00627D7A"/>
    <w:rsid w:val="00630093"/>
    <w:rsid w:val="00632D4D"/>
    <w:rsid w:val="00634E68"/>
    <w:rsid w:val="0063683C"/>
    <w:rsid w:val="0064317B"/>
    <w:rsid w:val="00643C70"/>
    <w:rsid w:val="006443F9"/>
    <w:rsid w:val="006450DE"/>
    <w:rsid w:val="006465DF"/>
    <w:rsid w:val="00647D25"/>
    <w:rsid w:val="00650057"/>
    <w:rsid w:val="00650668"/>
    <w:rsid w:val="00651170"/>
    <w:rsid w:val="00651215"/>
    <w:rsid w:val="00654BF7"/>
    <w:rsid w:val="00655DEC"/>
    <w:rsid w:val="00656279"/>
    <w:rsid w:val="006569EC"/>
    <w:rsid w:val="00664AFE"/>
    <w:rsid w:val="00664E56"/>
    <w:rsid w:val="00665FA8"/>
    <w:rsid w:val="00666344"/>
    <w:rsid w:val="00666403"/>
    <w:rsid w:val="00666D5E"/>
    <w:rsid w:val="00667819"/>
    <w:rsid w:val="00667CF2"/>
    <w:rsid w:val="00670CED"/>
    <w:rsid w:val="00672B23"/>
    <w:rsid w:val="00672E32"/>
    <w:rsid w:val="00675F43"/>
    <w:rsid w:val="00675F7B"/>
    <w:rsid w:val="00677365"/>
    <w:rsid w:val="0068452A"/>
    <w:rsid w:val="00686295"/>
    <w:rsid w:val="00687876"/>
    <w:rsid w:val="00690DE7"/>
    <w:rsid w:val="0069286D"/>
    <w:rsid w:val="00692E93"/>
    <w:rsid w:val="00693E31"/>
    <w:rsid w:val="00695246"/>
    <w:rsid w:val="00695866"/>
    <w:rsid w:val="006A535F"/>
    <w:rsid w:val="006A7499"/>
    <w:rsid w:val="006B049F"/>
    <w:rsid w:val="006B1D87"/>
    <w:rsid w:val="006B2322"/>
    <w:rsid w:val="006B2F25"/>
    <w:rsid w:val="006B37CD"/>
    <w:rsid w:val="006B3DAA"/>
    <w:rsid w:val="006B3FD1"/>
    <w:rsid w:val="006B4E82"/>
    <w:rsid w:val="006B5122"/>
    <w:rsid w:val="006C0179"/>
    <w:rsid w:val="006C04FD"/>
    <w:rsid w:val="006C3EB7"/>
    <w:rsid w:val="006C5735"/>
    <w:rsid w:val="006C6295"/>
    <w:rsid w:val="006C74FA"/>
    <w:rsid w:val="006D1087"/>
    <w:rsid w:val="006D1FCD"/>
    <w:rsid w:val="006D39E2"/>
    <w:rsid w:val="006D6C2A"/>
    <w:rsid w:val="006D737B"/>
    <w:rsid w:val="006E141F"/>
    <w:rsid w:val="006E54AF"/>
    <w:rsid w:val="006E63F3"/>
    <w:rsid w:val="006E6C00"/>
    <w:rsid w:val="006E7C7A"/>
    <w:rsid w:val="006F1664"/>
    <w:rsid w:val="006F1F4B"/>
    <w:rsid w:val="006F2C03"/>
    <w:rsid w:val="006F3F47"/>
    <w:rsid w:val="00701E1F"/>
    <w:rsid w:val="00702142"/>
    <w:rsid w:val="00704001"/>
    <w:rsid w:val="00705927"/>
    <w:rsid w:val="00706E68"/>
    <w:rsid w:val="007103E5"/>
    <w:rsid w:val="00710A0E"/>
    <w:rsid w:val="00710CC6"/>
    <w:rsid w:val="00712962"/>
    <w:rsid w:val="007147E5"/>
    <w:rsid w:val="00715282"/>
    <w:rsid w:val="00715942"/>
    <w:rsid w:val="00716FEF"/>
    <w:rsid w:val="00717BC2"/>
    <w:rsid w:val="00720437"/>
    <w:rsid w:val="007223D2"/>
    <w:rsid w:val="0072292F"/>
    <w:rsid w:val="007263DA"/>
    <w:rsid w:val="007272C9"/>
    <w:rsid w:val="00731BA1"/>
    <w:rsid w:val="00731CCD"/>
    <w:rsid w:val="00732F02"/>
    <w:rsid w:val="0073424D"/>
    <w:rsid w:val="007347F3"/>
    <w:rsid w:val="00734D9B"/>
    <w:rsid w:val="00734E59"/>
    <w:rsid w:val="00735935"/>
    <w:rsid w:val="00742362"/>
    <w:rsid w:val="00743350"/>
    <w:rsid w:val="00743708"/>
    <w:rsid w:val="0074421B"/>
    <w:rsid w:val="00745883"/>
    <w:rsid w:val="00750AC1"/>
    <w:rsid w:val="00753AC2"/>
    <w:rsid w:val="00757864"/>
    <w:rsid w:val="00760905"/>
    <w:rsid w:val="00764859"/>
    <w:rsid w:val="00765087"/>
    <w:rsid w:val="00765712"/>
    <w:rsid w:val="0077119F"/>
    <w:rsid w:val="00772605"/>
    <w:rsid w:val="00773D81"/>
    <w:rsid w:val="0077555B"/>
    <w:rsid w:val="00777440"/>
    <w:rsid w:val="007801BB"/>
    <w:rsid w:val="007840E8"/>
    <w:rsid w:val="00790689"/>
    <w:rsid w:val="007936B7"/>
    <w:rsid w:val="00793F54"/>
    <w:rsid w:val="0079522F"/>
    <w:rsid w:val="007A2847"/>
    <w:rsid w:val="007A4179"/>
    <w:rsid w:val="007A450B"/>
    <w:rsid w:val="007A6F14"/>
    <w:rsid w:val="007B00E4"/>
    <w:rsid w:val="007B018A"/>
    <w:rsid w:val="007B031A"/>
    <w:rsid w:val="007B1C88"/>
    <w:rsid w:val="007B2E21"/>
    <w:rsid w:val="007B3B6D"/>
    <w:rsid w:val="007B5104"/>
    <w:rsid w:val="007C0C80"/>
    <w:rsid w:val="007C10C3"/>
    <w:rsid w:val="007C1188"/>
    <w:rsid w:val="007C12C1"/>
    <w:rsid w:val="007C2E49"/>
    <w:rsid w:val="007D0F2F"/>
    <w:rsid w:val="007D4E7E"/>
    <w:rsid w:val="007D67FA"/>
    <w:rsid w:val="007E2ED9"/>
    <w:rsid w:val="007E38FB"/>
    <w:rsid w:val="007E513D"/>
    <w:rsid w:val="007E57BC"/>
    <w:rsid w:val="007E6229"/>
    <w:rsid w:val="007E77A7"/>
    <w:rsid w:val="007F0644"/>
    <w:rsid w:val="007F1593"/>
    <w:rsid w:val="007F36F4"/>
    <w:rsid w:val="007F3852"/>
    <w:rsid w:val="007F3E53"/>
    <w:rsid w:val="007F4118"/>
    <w:rsid w:val="007F52DA"/>
    <w:rsid w:val="007F6B28"/>
    <w:rsid w:val="007F706E"/>
    <w:rsid w:val="00801068"/>
    <w:rsid w:val="0080263F"/>
    <w:rsid w:val="0080294E"/>
    <w:rsid w:val="008029BA"/>
    <w:rsid w:val="00804CC7"/>
    <w:rsid w:val="0080520A"/>
    <w:rsid w:val="00811EBA"/>
    <w:rsid w:val="00815BE2"/>
    <w:rsid w:val="00816153"/>
    <w:rsid w:val="00816875"/>
    <w:rsid w:val="00820629"/>
    <w:rsid w:val="008206B6"/>
    <w:rsid w:val="00823C79"/>
    <w:rsid w:val="00824A23"/>
    <w:rsid w:val="00831257"/>
    <w:rsid w:val="008316FD"/>
    <w:rsid w:val="00834261"/>
    <w:rsid w:val="00834F19"/>
    <w:rsid w:val="00834F38"/>
    <w:rsid w:val="00835476"/>
    <w:rsid w:val="008359EE"/>
    <w:rsid w:val="008364EE"/>
    <w:rsid w:val="008371E1"/>
    <w:rsid w:val="0084105F"/>
    <w:rsid w:val="008418E3"/>
    <w:rsid w:val="00841B8C"/>
    <w:rsid w:val="00843B51"/>
    <w:rsid w:val="00844649"/>
    <w:rsid w:val="00845C18"/>
    <w:rsid w:val="008468BB"/>
    <w:rsid w:val="00850C52"/>
    <w:rsid w:val="00853F3B"/>
    <w:rsid w:val="00855E09"/>
    <w:rsid w:val="008565D8"/>
    <w:rsid w:val="00856E2E"/>
    <w:rsid w:val="00856F5A"/>
    <w:rsid w:val="008605F5"/>
    <w:rsid w:val="00860E27"/>
    <w:rsid w:val="00862724"/>
    <w:rsid w:val="00865B29"/>
    <w:rsid w:val="008665B1"/>
    <w:rsid w:val="00867B12"/>
    <w:rsid w:val="00870F63"/>
    <w:rsid w:val="0087170A"/>
    <w:rsid w:val="00871F80"/>
    <w:rsid w:val="008726EE"/>
    <w:rsid w:val="008748D9"/>
    <w:rsid w:val="00875649"/>
    <w:rsid w:val="008806B5"/>
    <w:rsid w:val="008813AF"/>
    <w:rsid w:val="00881870"/>
    <w:rsid w:val="008825AB"/>
    <w:rsid w:val="00884685"/>
    <w:rsid w:val="00885119"/>
    <w:rsid w:val="00886AAD"/>
    <w:rsid w:val="0089000A"/>
    <w:rsid w:val="0089216F"/>
    <w:rsid w:val="00894701"/>
    <w:rsid w:val="00897621"/>
    <w:rsid w:val="008A0334"/>
    <w:rsid w:val="008A113A"/>
    <w:rsid w:val="008A4EFF"/>
    <w:rsid w:val="008A74AF"/>
    <w:rsid w:val="008A77DA"/>
    <w:rsid w:val="008B0E05"/>
    <w:rsid w:val="008B3010"/>
    <w:rsid w:val="008B3044"/>
    <w:rsid w:val="008B31DA"/>
    <w:rsid w:val="008B3458"/>
    <w:rsid w:val="008B5D6A"/>
    <w:rsid w:val="008B673C"/>
    <w:rsid w:val="008C0A96"/>
    <w:rsid w:val="008C3869"/>
    <w:rsid w:val="008C5D54"/>
    <w:rsid w:val="008C67EB"/>
    <w:rsid w:val="008C71E8"/>
    <w:rsid w:val="008C7836"/>
    <w:rsid w:val="008D08CD"/>
    <w:rsid w:val="008D0E8E"/>
    <w:rsid w:val="008D1C40"/>
    <w:rsid w:val="008D2021"/>
    <w:rsid w:val="008D2026"/>
    <w:rsid w:val="008D29F6"/>
    <w:rsid w:val="008E27D4"/>
    <w:rsid w:val="008E2C56"/>
    <w:rsid w:val="008E3396"/>
    <w:rsid w:val="008E4A70"/>
    <w:rsid w:val="008E59D0"/>
    <w:rsid w:val="008E5A07"/>
    <w:rsid w:val="008F17CA"/>
    <w:rsid w:val="008F4370"/>
    <w:rsid w:val="008F48A4"/>
    <w:rsid w:val="008F632C"/>
    <w:rsid w:val="008F7448"/>
    <w:rsid w:val="009039CF"/>
    <w:rsid w:val="00903E8E"/>
    <w:rsid w:val="009138BE"/>
    <w:rsid w:val="00913B3A"/>
    <w:rsid w:val="00915710"/>
    <w:rsid w:val="00915CFE"/>
    <w:rsid w:val="00916C4B"/>
    <w:rsid w:val="00921D3B"/>
    <w:rsid w:val="00922D32"/>
    <w:rsid w:val="009241F3"/>
    <w:rsid w:val="00924B21"/>
    <w:rsid w:val="00927CD8"/>
    <w:rsid w:val="009312CC"/>
    <w:rsid w:val="009330E6"/>
    <w:rsid w:val="0093516D"/>
    <w:rsid w:val="00940C2A"/>
    <w:rsid w:val="00940F8E"/>
    <w:rsid w:val="0094152D"/>
    <w:rsid w:val="009425B2"/>
    <w:rsid w:val="00942FEA"/>
    <w:rsid w:val="009457BD"/>
    <w:rsid w:val="00947C1D"/>
    <w:rsid w:val="009516D5"/>
    <w:rsid w:val="0095347E"/>
    <w:rsid w:val="0095444D"/>
    <w:rsid w:val="00954C60"/>
    <w:rsid w:val="0095651E"/>
    <w:rsid w:val="00957724"/>
    <w:rsid w:val="00957EE7"/>
    <w:rsid w:val="009609C0"/>
    <w:rsid w:val="00961AF2"/>
    <w:rsid w:val="00962ECA"/>
    <w:rsid w:val="0096350E"/>
    <w:rsid w:val="0097021A"/>
    <w:rsid w:val="00971175"/>
    <w:rsid w:val="009724B5"/>
    <w:rsid w:val="00977B91"/>
    <w:rsid w:val="009831F0"/>
    <w:rsid w:val="00983E94"/>
    <w:rsid w:val="00985C58"/>
    <w:rsid w:val="00986855"/>
    <w:rsid w:val="00990894"/>
    <w:rsid w:val="0099110B"/>
    <w:rsid w:val="0099113B"/>
    <w:rsid w:val="00991E4D"/>
    <w:rsid w:val="009926A1"/>
    <w:rsid w:val="009A17DF"/>
    <w:rsid w:val="009B0A43"/>
    <w:rsid w:val="009B0D26"/>
    <w:rsid w:val="009B1A4C"/>
    <w:rsid w:val="009B4872"/>
    <w:rsid w:val="009B7B1C"/>
    <w:rsid w:val="009B7B99"/>
    <w:rsid w:val="009C07D6"/>
    <w:rsid w:val="009C12A8"/>
    <w:rsid w:val="009C15D0"/>
    <w:rsid w:val="009C27D8"/>
    <w:rsid w:val="009C429D"/>
    <w:rsid w:val="009C4ECF"/>
    <w:rsid w:val="009D1A1A"/>
    <w:rsid w:val="009D2D3D"/>
    <w:rsid w:val="009D3A4E"/>
    <w:rsid w:val="009D58DF"/>
    <w:rsid w:val="009D5B49"/>
    <w:rsid w:val="009D6791"/>
    <w:rsid w:val="009D6C1B"/>
    <w:rsid w:val="009D700D"/>
    <w:rsid w:val="009D7372"/>
    <w:rsid w:val="009D7E1B"/>
    <w:rsid w:val="009E13D4"/>
    <w:rsid w:val="009E5DA3"/>
    <w:rsid w:val="009E631B"/>
    <w:rsid w:val="009E712C"/>
    <w:rsid w:val="009F370B"/>
    <w:rsid w:val="009F4611"/>
    <w:rsid w:val="009F5BF2"/>
    <w:rsid w:val="009F6F29"/>
    <w:rsid w:val="009F6F2E"/>
    <w:rsid w:val="009F73A5"/>
    <w:rsid w:val="00A0224F"/>
    <w:rsid w:val="00A06DAD"/>
    <w:rsid w:val="00A1004A"/>
    <w:rsid w:val="00A10451"/>
    <w:rsid w:val="00A1179A"/>
    <w:rsid w:val="00A122A4"/>
    <w:rsid w:val="00A12E4E"/>
    <w:rsid w:val="00A138E6"/>
    <w:rsid w:val="00A14827"/>
    <w:rsid w:val="00A14B41"/>
    <w:rsid w:val="00A16214"/>
    <w:rsid w:val="00A16AFF"/>
    <w:rsid w:val="00A17BD6"/>
    <w:rsid w:val="00A209E1"/>
    <w:rsid w:val="00A20AF7"/>
    <w:rsid w:val="00A2140B"/>
    <w:rsid w:val="00A2156E"/>
    <w:rsid w:val="00A2216B"/>
    <w:rsid w:val="00A26062"/>
    <w:rsid w:val="00A26271"/>
    <w:rsid w:val="00A26482"/>
    <w:rsid w:val="00A27382"/>
    <w:rsid w:val="00A33B8A"/>
    <w:rsid w:val="00A349E6"/>
    <w:rsid w:val="00A36930"/>
    <w:rsid w:val="00A375AF"/>
    <w:rsid w:val="00A407AE"/>
    <w:rsid w:val="00A43507"/>
    <w:rsid w:val="00A43CA1"/>
    <w:rsid w:val="00A47698"/>
    <w:rsid w:val="00A521CD"/>
    <w:rsid w:val="00A54EE3"/>
    <w:rsid w:val="00A553E9"/>
    <w:rsid w:val="00A563B3"/>
    <w:rsid w:val="00A56F8F"/>
    <w:rsid w:val="00A57BEE"/>
    <w:rsid w:val="00A57F98"/>
    <w:rsid w:val="00A612F3"/>
    <w:rsid w:val="00A633B4"/>
    <w:rsid w:val="00A6340F"/>
    <w:rsid w:val="00A64C02"/>
    <w:rsid w:val="00A66110"/>
    <w:rsid w:val="00A706D1"/>
    <w:rsid w:val="00A71781"/>
    <w:rsid w:val="00A7178A"/>
    <w:rsid w:val="00A71DF4"/>
    <w:rsid w:val="00A7238B"/>
    <w:rsid w:val="00A756DF"/>
    <w:rsid w:val="00A7640C"/>
    <w:rsid w:val="00A80F6A"/>
    <w:rsid w:val="00A813C1"/>
    <w:rsid w:val="00A835DE"/>
    <w:rsid w:val="00A8559D"/>
    <w:rsid w:val="00A856EC"/>
    <w:rsid w:val="00A90995"/>
    <w:rsid w:val="00A909DE"/>
    <w:rsid w:val="00A92E7C"/>
    <w:rsid w:val="00AA504F"/>
    <w:rsid w:val="00AA6957"/>
    <w:rsid w:val="00AA6C25"/>
    <w:rsid w:val="00AA78DB"/>
    <w:rsid w:val="00AB0BF6"/>
    <w:rsid w:val="00AB1EBA"/>
    <w:rsid w:val="00AB3547"/>
    <w:rsid w:val="00AB6ECB"/>
    <w:rsid w:val="00AC0F70"/>
    <w:rsid w:val="00AC1705"/>
    <w:rsid w:val="00AC2104"/>
    <w:rsid w:val="00AC7463"/>
    <w:rsid w:val="00AD10F4"/>
    <w:rsid w:val="00AD4227"/>
    <w:rsid w:val="00AD4BDC"/>
    <w:rsid w:val="00AD7B5A"/>
    <w:rsid w:val="00AE274D"/>
    <w:rsid w:val="00AE5003"/>
    <w:rsid w:val="00AE55C9"/>
    <w:rsid w:val="00AE6E19"/>
    <w:rsid w:val="00AE6EA0"/>
    <w:rsid w:val="00AE7ADF"/>
    <w:rsid w:val="00AF2F96"/>
    <w:rsid w:val="00AF41B3"/>
    <w:rsid w:val="00AF5C53"/>
    <w:rsid w:val="00B01CF5"/>
    <w:rsid w:val="00B027C8"/>
    <w:rsid w:val="00B03C9A"/>
    <w:rsid w:val="00B059D0"/>
    <w:rsid w:val="00B07049"/>
    <w:rsid w:val="00B0719A"/>
    <w:rsid w:val="00B10087"/>
    <w:rsid w:val="00B121E4"/>
    <w:rsid w:val="00B12719"/>
    <w:rsid w:val="00B13964"/>
    <w:rsid w:val="00B14D03"/>
    <w:rsid w:val="00B15930"/>
    <w:rsid w:val="00B15ACF"/>
    <w:rsid w:val="00B17F3E"/>
    <w:rsid w:val="00B3048D"/>
    <w:rsid w:val="00B304C2"/>
    <w:rsid w:val="00B33299"/>
    <w:rsid w:val="00B346CC"/>
    <w:rsid w:val="00B36D4D"/>
    <w:rsid w:val="00B37040"/>
    <w:rsid w:val="00B4254C"/>
    <w:rsid w:val="00B44034"/>
    <w:rsid w:val="00B45507"/>
    <w:rsid w:val="00B56B90"/>
    <w:rsid w:val="00B60F62"/>
    <w:rsid w:val="00B63285"/>
    <w:rsid w:val="00B6400A"/>
    <w:rsid w:val="00B645F6"/>
    <w:rsid w:val="00B66CBF"/>
    <w:rsid w:val="00B6785C"/>
    <w:rsid w:val="00B67FCE"/>
    <w:rsid w:val="00B7046D"/>
    <w:rsid w:val="00B7107E"/>
    <w:rsid w:val="00B72A02"/>
    <w:rsid w:val="00B73432"/>
    <w:rsid w:val="00B73780"/>
    <w:rsid w:val="00B747BD"/>
    <w:rsid w:val="00B75495"/>
    <w:rsid w:val="00B77650"/>
    <w:rsid w:val="00B77CBF"/>
    <w:rsid w:val="00B80D68"/>
    <w:rsid w:val="00B81593"/>
    <w:rsid w:val="00B815B2"/>
    <w:rsid w:val="00B879F5"/>
    <w:rsid w:val="00B96696"/>
    <w:rsid w:val="00B97566"/>
    <w:rsid w:val="00B97FDA"/>
    <w:rsid w:val="00BA43FF"/>
    <w:rsid w:val="00BA4AAB"/>
    <w:rsid w:val="00BA4B38"/>
    <w:rsid w:val="00BB0846"/>
    <w:rsid w:val="00BB103A"/>
    <w:rsid w:val="00BB134A"/>
    <w:rsid w:val="00BB2BFF"/>
    <w:rsid w:val="00BB32FA"/>
    <w:rsid w:val="00BB7985"/>
    <w:rsid w:val="00BB7CE4"/>
    <w:rsid w:val="00BC1271"/>
    <w:rsid w:val="00BC6E8B"/>
    <w:rsid w:val="00BC7FEA"/>
    <w:rsid w:val="00BD098C"/>
    <w:rsid w:val="00BD33FC"/>
    <w:rsid w:val="00BD3783"/>
    <w:rsid w:val="00BD3B24"/>
    <w:rsid w:val="00BD6453"/>
    <w:rsid w:val="00BD69E1"/>
    <w:rsid w:val="00BD6F83"/>
    <w:rsid w:val="00BE1AFA"/>
    <w:rsid w:val="00BE2439"/>
    <w:rsid w:val="00BE2B9D"/>
    <w:rsid w:val="00BE317F"/>
    <w:rsid w:val="00BE330A"/>
    <w:rsid w:val="00BE3444"/>
    <w:rsid w:val="00BF154F"/>
    <w:rsid w:val="00BF17CC"/>
    <w:rsid w:val="00BF5D71"/>
    <w:rsid w:val="00BF628C"/>
    <w:rsid w:val="00BF642B"/>
    <w:rsid w:val="00C0120F"/>
    <w:rsid w:val="00C01342"/>
    <w:rsid w:val="00C030A7"/>
    <w:rsid w:val="00C03F42"/>
    <w:rsid w:val="00C04B89"/>
    <w:rsid w:val="00C05289"/>
    <w:rsid w:val="00C06662"/>
    <w:rsid w:val="00C17916"/>
    <w:rsid w:val="00C20FF9"/>
    <w:rsid w:val="00C21DD4"/>
    <w:rsid w:val="00C231DF"/>
    <w:rsid w:val="00C2429D"/>
    <w:rsid w:val="00C34689"/>
    <w:rsid w:val="00C35F93"/>
    <w:rsid w:val="00C363A8"/>
    <w:rsid w:val="00C366DF"/>
    <w:rsid w:val="00C367BB"/>
    <w:rsid w:val="00C369BE"/>
    <w:rsid w:val="00C40572"/>
    <w:rsid w:val="00C41026"/>
    <w:rsid w:val="00C4119B"/>
    <w:rsid w:val="00C44EE0"/>
    <w:rsid w:val="00C45091"/>
    <w:rsid w:val="00C45FB1"/>
    <w:rsid w:val="00C52200"/>
    <w:rsid w:val="00C55E02"/>
    <w:rsid w:val="00C608FA"/>
    <w:rsid w:val="00C60FCD"/>
    <w:rsid w:val="00C6358C"/>
    <w:rsid w:val="00C63E2C"/>
    <w:rsid w:val="00C64BE8"/>
    <w:rsid w:val="00C67458"/>
    <w:rsid w:val="00C71FC4"/>
    <w:rsid w:val="00C7484A"/>
    <w:rsid w:val="00C74FD6"/>
    <w:rsid w:val="00C76C19"/>
    <w:rsid w:val="00C84C16"/>
    <w:rsid w:val="00C8699C"/>
    <w:rsid w:val="00C900FC"/>
    <w:rsid w:val="00C92C32"/>
    <w:rsid w:val="00C9555A"/>
    <w:rsid w:val="00C95E49"/>
    <w:rsid w:val="00CA31E6"/>
    <w:rsid w:val="00CA42F7"/>
    <w:rsid w:val="00CA6BCA"/>
    <w:rsid w:val="00CA6BDF"/>
    <w:rsid w:val="00CA7C43"/>
    <w:rsid w:val="00CB304D"/>
    <w:rsid w:val="00CB345A"/>
    <w:rsid w:val="00CB3A3A"/>
    <w:rsid w:val="00CB5D6B"/>
    <w:rsid w:val="00CB7DF2"/>
    <w:rsid w:val="00CC194F"/>
    <w:rsid w:val="00CC37F1"/>
    <w:rsid w:val="00CC4AA9"/>
    <w:rsid w:val="00CD01B3"/>
    <w:rsid w:val="00CD08D1"/>
    <w:rsid w:val="00CD25CD"/>
    <w:rsid w:val="00CD2DFE"/>
    <w:rsid w:val="00CD2FB2"/>
    <w:rsid w:val="00CD3E93"/>
    <w:rsid w:val="00CD47A1"/>
    <w:rsid w:val="00CE0358"/>
    <w:rsid w:val="00CE1B25"/>
    <w:rsid w:val="00CE260F"/>
    <w:rsid w:val="00CE3638"/>
    <w:rsid w:val="00CE40E8"/>
    <w:rsid w:val="00CE5033"/>
    <w:rsid w:val="00CE76F8"/>
    <w:rsid w:val="00CF0E18"/>
    <w:rsid w:val="00CF188B"/>
    <w:rsid w:val="00CF1ABD"/>
    <w:rsid w:val="00CF20EA"/>
    <w:rsid w:val="00CF4874"/>
    <w:rsid w:val="00CF60D8"/>
    <w:rsid w:val="00D00828"/>
    <w:rsid w:val="00D00BD0"/>
    <w:rsid w:val="00D0150A"/>
    <w:rsid w:val="00D06251"/>
    <w:rsid w:val="00D0699C"/>
    <w:rsid w:val="00D074B0"/>
    <w:rsid w:val="00D07583"/>
    <w:rsid w:val="00D07F6D"/>
    <w:rsid w:val="00D1468A"/>
    <w:rsid w:val="00D14B2D"/>
    <w:rsid w:val="00D17733"/>
    <w:rsid w:val="00D21396"/>
    <w:rsid w:val="00D21C1A"/>
    <w:rsid w:val="00D2226B"/>
    <w:rsid w:val="00D222BA"/>
    <w:rsid w:val="00D27621"/>
    <w:rsid w:val="00D311A5"/>
    <w:rsid w:val="00D31C06"/>
    <w:rsid w:val="00D323D1"/>
    <w:rsid w:val="00D33114"/>
    <w:rsid w:val="00D34857"/>
    <w:rsid w:val="00D354BC"/>
    <w:rsid w:val="00D36F25"/>
    <w:rsid w:val="00D37690"/>
    <w:rsid w:val="00D401B1"/>
    <w:rsid w:val="00D42D35"/>
    <w:rsid w:val="00D4514A"/>
    <w:rsid w:val="00D45159"/>
    <w:rsid w:val="00D455C4"/>
    <w:rsid w:val="00D52CF0"/>
    <w:rsid w:val="00D60EF7"/>
    <w:rsid w:val="00D60F7E"/>
    <w:rsid w:val="00D62AB1"/>
    <w:rsid w:val="00D637F2"/>
    <w:rsid w:val="00D65DD0"/>
    <w:rsid w:val="00D65E33"/>
    <w:rsid w:val="00D67206"/>
    <w:rsid w:val="00D7611D"/>
    <w:rsid w:val="00D7752F"/>
    <w:rsid w:val="00D77977"/>
    <w:rsid w:val="00D77DDC"/>
    <w:rsid w:val="00D80626"/>
    <w:rsid w:val="00D825D9"/>
    <w:rsid w:val="00D8519C"/>
    <w:rsid w:val="00D851F7"/>
    <w:rsid w:val="00D87241"/>
    <w:rsid w:val="00D87B51"/>
    <w:rsid w:val="00D87C3F"/>
    <w:rsid w:val="00D87FE5"/>
    <w:rsid w:val="00D90F20"/>
    <w:rsid w:val="00D91FC8"/>
    <w:rsid w:val="00D961F2"/>
    <w:rsid w:val="00DA14C0"/>
    <w:rsid w:val="00DA1717"/>
    <w:rsid w:val="00DA57C6"/>
    <w:rsid w:val="00DB1B02"/>
    <w:rsid w:val="00DB7A4B"/>
    <w:rsid w:val="00DB7BB6"/>
    <w:rsid w:val="00DC2FA6"/>
    <w:rsid w:val="00DC3382"/>
    <w:rsid w:val="00DC3E8C"/>
    <w:rsid w:val="00DC701D"/>
    <w:rsid w:val="00DC7F86"/>
    <w:rsid w:val="00DD0217"/>
    <w:rsid w:val="00DD028A"/>
    <w:rsid w:val="00DD0D4B"/>
    <w:rsid w:val="00DD1BB0"/>
    <w:rsid w:val="00DD3B85"/>
    <w:rsid w:val="00DD4025"/>
    <w:rsid w:val="00DD6F1F"/>
    <w:rsid w:val="00DE1CBC"/>
    <w:rsid w:val="00DE24F7"/>
    <w:rsid w:val="00DE47F0"/>
    <w:rsid w:val="00DE6291"/>
    <w:rsid w:val="00DE683C"/>
    <w:rsid w:val="00DF015E"/>
    <w:rsid w:val="00DF12D7"/>
    <w:rsid w:val="00DF15AC"/>
    <w:rsid w:val="00DF165C"/>
    <w:rsid w:val="00DF17EE"/>
    <w:rsid w:val="00DF2582"/>
    <w:rsid w:val="00DF28E8"/>
    <w:rsid w:val="00DF62A7"/>
    <w:rsid w:val="00DF67AD"/>
    <w:rsid w:val="00E0174C"/>
    <w:rsid w:val="00E04EE7"/>
    <w:rsid w:val="00E110DA"/>
    <w:rsid w:val="00E11C8A"/>
    <w:rsid w:val="00E12113"/>
    <w:rsid w:val="00E12A73"/>
    <w:rsid w:val="00E12F21"/>
    <w:rsid w:val="00E13323"/>
    <w:rsid w:val="00E14432"/>
    <w:rsid w:val="00E166E7"/>
    <w:rsid w:val="00E204FA"/>
    <w:rsid w:val="00E20C46"/>
    <w:rsid w:val="00E21502"/>
    <w:rsid w:val="00E2473A"/>
    <w:rsid w:val="00E25C6C"/>
    <w:rsid w:val="00E25DF4"/>
    <w:rsid w:val="00E26C19"/>
    <w:rsid w:val="00E26F21"/>
    <w:rsid w:val="00E2759D"/>
    <w:rsid w:val="00E327E4"/>
    <w:rsid w:val="00E345C1"/>
    <w:rsid w:val="00E35BC2"/>
    <w:rsid w:val="00E36DEA"/>
    <w:rsid w:val="00E43C8E"/>
    <w:rsid w:val="00E46C65"/>
    <w:rsid w:val="00E4707D"/>
    <w:rsid w:val="00E50473"/>
    <w:rsid w:val="00E50C8F"/>
    <w:rsid w:val="00E537B3"/>
    <w:rsid w:val="00E53989"/>
    <w:rsid w:val="00E53E56"/>
    <w:rsid w:val="00E55F5A"/>
    <w:rsid w:val="00E602A8"/>
    <w:rsid w:val="00E63668"/>
    <w:rsid w:val="00E669D5"/>
    <w:rsid w:val="00E66A51"/>
    <w:rsid w:val="00E70E52"/>
    <w:rsid w:val="00E73542"/>
    <w:rsid w:val="00E752A2"/>
    <w:rsid w:val="00E76659"/>
    <w:rsid w:val="00E77301"/>
    <w:rsid w:val="00E8296A"/>
    <w:rsid w:val="00E830B0"/>
    <w:rsid w:val="00E910D1"/>
    <w:rsid w:val="00E91D4B"/>
    <w:rsid w:val="00E91FD5"/>
    <w:rsid w:val="00E94590"/>
    <w:rsid w:val="00E96200"/>
    <w:rsid w:val="00E97F16"/>
    <w:rsid w:val="00EA0528"/>
    <w:rsid w:val="00EA21ED"/>
    <w:rsid w:val="00EA245D"/>
    <w:rsid w:val="00EA3CA0"/>
    <w:rsid w:val="00EA5AC1"/>
    <w:rsid w:val="00EB202D"/>
    <w:rsid w:val="00EB2645"/>
    <w:rsid w:val="00EB2E53"/>
    <w:rsid w:val="00EB37A9"/>
    <w:rsid w:val="00EB400D"/>
    <w:rsid w:val="00EB4B4C"/>
    <w:rsid w:val="00EB5CDA"/>
    <w:rsid w:val="00EB7C6A"/>
    <w:rsid w:val="00EC1768"/>
    <w:rsid w:val="00EC2C61"/>
    <w:rsid w:val="00EC2D4C"/>
    <w:rsid w:val="00EC7B0C"/>
    <w:rsid w:val="00EE00CD"/>
    <w:rsid w:val="00EE0D51"/>
    <w:rsid w:val="00EE0E75"/>
    <w:rsid w:val="00EE10C7"/>
    <w:rsid w:val="00EF0956"/>
    <w:rsid w:val="00EF1B76"/>
    <w:rsid w:val="00EF1DFC"/>
    <w:rsid w:val="00EF5A4A"/>
    <w:rsid w:val="00EF60B2"/>
    <w:rsid w:val="00F022B8"/>
    <w:rsid w:val="00F03354"/>
    <w:rsid w:val="00F06E67"/>
    <w:rsid w:val="00F07272"/>
    <w:rsid w:val="00F13765"/>
    <w:rsid w:val="00F15303"/>
    <w:rsid w:val="00F16CCF"/>
    <w:rsid w:val="00F20A3E"/>
    <w:rsid w:val="00F22A02"/>
    <w:rsid w:val="00F24DBF"/>
    <w:rsid w:val="00F24EB7"/>
    <w:rsid w:val="00F33580"/>
    <w:rsid w:val="00F33D8B"/>
    <w:rsid w:val="00F41E24"/>
    <w:rsid w:val="00F573CD"/>
    <w:rsid w:val="00F60714"/>
    <w:rsid w:val="00F62555"/>
    <w:rsid w:val="00F70F6F"/>
    <w:rsid w:val="00F75837"/>
    <w:rsid w:val="00F820D2"/>
    <w:rsid w:val="00F82437"/>
    <w:rsid w:val="00F82C02"/>
    <w:rsid w:val="00F82FD7"/>
    <w:rsid w:val="00F833F7"/>
    <w:rsid w:val="00F851F6"/>
    <w:rsid w:val="00F92109"/>
    <w:rsid w:val="00F923D2"/>
    <w:rsid w:val="00F94F64"/>
    <w:rsid w:val="00FA0EDD"/>
    <w:rsid w:val="00FA31A7"/>
    <w:rsid w:val="00FA459A"/>
    <w:rsid w:val="00FA4B1D"/>
    <w:rsid w:val="00FA5B5B"/>
    <w:rsid w:val="00FA7A62"/>
    <w:rsid w:val="00FB0042"/>
    <w:rsid w:val="00FB010F"/>
    <w:rsid w:val="00FB678F"/>
    <w:rsid w:val="00FB6B31"/>
    <w:rsid w:val="00FB6C36"/>
    <w:rsid w:val="00FB6F8C"/>
    <w:rsid w:val="00FB769B"/>
    <w:rsid w:val="00FC0A32"/>
    <w:rsid w:val="00FC16AA"/>
    <w:rsid w:val="00FC3255"/>
    <w:rsid w:val="00FC4A82"/>
    <w:rsid w:val="00FC4F4E"/>
    <w:rsid w:val="00FC5325"/>
    <w:rsid w:val="00FC5C89"/>
    <w:rsid w:val="00FD0E28"/>
    <w:rsid w:val="00FD1200"/>
    <w:rsid w:val="00FD3D7A"/>
    <w:rsid w:val="00FD3F6A"/>
    <w:rsid w:val="00FD77CB"/>
    <w:rsid w:val="00FD7F58"/>
    <w:rsid w:val="00FE1D43"/>
    <w:rsid w:val="00FE367B"/>
    <w:rsid w:val="00FE438B"/>
    <w:rsid w:val="00FE7AD9"/>
    <w:rsid w:val="00FF0116"/>
    <w:rsid w:val="00FF394E"/>
    <w:rsid w:val="00FF3D6E"/>
    <w:rsid w:val="00FF4E51"/>
    <w:rsid w:val="00FF55C4"/>
    <w:rsid w:val="00FF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60667-7118-49FA-ABB5-A8A74293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ing1">
    <w:name w:val="heading 1"/>
    <w:basedOn w:val="Normal"/>
    <w:next w:val="Normal"/>
    <w:link w:val="Heading1Char"/>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1C2C"/>
    <w:pPr>
      <w:keepNext/>
      <w:keepLines/>
      <w:spacing w:before="40"/>
      <w:outlineLvl w:val="1"/>
    </w:pPr>
    <w:rPr>
      <w:rFonts w:asciiTheme="minorHAnsi" w:eastAsiaTheme="majorEastAsia" w:hAnsiTheme="minorHAnsi" w:cstheme="majorBidi"/>
      <w:color w:val="172D5F"/>
      <w:sz w:val="22"/>
      <w:szCs w:val="26"/>
    </w:rPr>
  </w:style>
  <w:style w:type="paragraph" w:styleId="Heading3">
    <w:name w:val="heading 3"/>
    <w:basedOn w:val="Normal"/>
    <w:next w:val="Normal"/>
    <w:link w:val="Heading3Char"/>
    <w:uiPriority w:val="9"/>
    <w:unhideWhenUsed/>
    <w:qFormat/>
    <w:rsid w:val="00343F8D"/>
    <w:pPr>
      <w:keepNext/>
      <w:keepLines/>
      <w:spacing w:before="40"/>
      <w:outlineLvl w:val="2"/>
    </w:pPr>
    <w:rPr>
      <w:rFonts w:asciiTheme="minorHAnsi" w:eastAsiaTheme="majorEastAsia" w:hAnsiTheme="minorHAnsi" w:cstheme="majorBidi"/>
      <w:b/>
      <w:color w:val="172D5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BF20B1"/>
    <w:rPr>
      <w:rFonts w:asciiTheme="minorHAnsi" w:hAnsiTheme="minorHAnsi"/>
      <w:sz w:val="18"/>
    </w:rPr>
  </w:style>
  <w:style w:type="paragraph" w:styleId="BodyText">
    <w:name w:val="Body Text"/>
    <w:basedOn w:val="Normal"/>
    <w:link w:val="BodyTextChar"/>
    <w:uiPriority w:val="1"/>
    <w:semiHidden/>
    <w:unhideWhenUsed/>
    <w:qFormat/>
    <w:rsid w:val="00AB11CA"/>
    <w:pPr>
      <w:autoSpaceDE/>
      <w:autoSpaceDN/>
      <w:adjustRightInd/>
      <w:ind w:left="980"/>
    </w:pPr>
    <w:rPr>
      <w:rFonts w:ascii="Times New Roman" w:eastAsia="Times New Roman" w:hAnsi="Times New Roman" w:cstheme="minorBidi"/>
      <w:b/>
      <w:bCs/>
      <w:color w:val="auto"/>
    </w:rPr>
  </w:style>
  <w:style w:type="character" w:customStyle="1" w:styleId="BodyTextChar">
    <w:name w:val="Body Text Char"/>
    <w:basedOn w:val="DefaultParagraphFont"/>
    <w:link w:val="BodyText"/>
    <w:uiPriority w:val="1"/>
    <w:semiHidden/>
    <w:rsid w:val="00AB11CA"/>
    <w:rPr>
      <w:rFonts w:ascii="Times New Roman" w:eastAsia="Times New Roman" w:hAnsi="Times New Roman"/>
      <w:b/>
      <w:bCs/>
      <w:sz w:val="24"/>
      <w:szCs w:val="24"/>
    </w:rPr>
  </w:style>
  <w:style w:type="table" w:styleId="TableGrid">
    <w:name w:val="Table Grid"/>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B11CA"/>
    <w:rPr>
      <w:sz w:val="20"/>
      <w:szCs w:val="20"/>
    </w:rPr>
  </w:style>
  <w:style w:type="character" w:customStyle="1" w:styleId="CommentTextChar">
    <w:name w:val="Comment Text Char"/>
    <w:basedOn w:val="DefaultParagraphFont"/>
    <w:link w:val="CommentText"/>
    <w:uiPriority w:val="99"/>
    <w:semiHidden/>
    <w:rsid w:val="00AB11CA"/>
    <w:rPr>
      <w:rFonts w:ascii="Arial" w:eastAsiaTheme="minorEastAsia" w:hAnsi="Arial" w:cs="Arial"/>
      <w:color w:val="000000"/>
      <w:sz w:val="20"/>
      <w:szCs w:val="20"/>
    </w:rPr>
  </w:style>
  <w:style w:type="character" w:styleId="CommentReference">
    <w:name w:val="annotation reference"/>
    <w:basedOn w:val="DefaultParagraphFont"/>
    <w:unhideWhenUsed/>
    <w:rsid w:val="00AB11CA"/>
    <w:rPr>
      <w:sz w:val="16"/>
      <w:szCs w:val="16"/>
    </w:rPr>
  </w:style>
  <w:style w:type="paragraph" w:styleId="BalloonText">
    <w:name w:val="Balloon Text"/>
    <w:basedOn w:val="Normal"/>
    <w:link w:val="BalloonTextChar"/>
    <w:uiPriority w:val="99"/>
    <w:semiHidden/>
    <w:unhideWhenUsed/>
    <w:rsid w:val="00AB11CA"/>
    <w:rPr>
      <w:rFonts w:ascii="Tahoma" w:hAnsi="Tahoma" w:cs="Tahoma"/>
      <w:sz w:val="16"/>
      <w:szCs w:val="16"/>
    </w:rPr>
  </w:style>
  <w:style w:type="character" w:customStyle="1" w:styleId="BalloonTextChar">
    <w:name w:val="Balloon Text Char"/>
    <w:basedOn w:val="DefaultParagraphFont"/>
    <w:link w:val="BalloonText"/>
    <w:uiPriority w:val="99"/>
    <w:semiHidden/>
    <w:rsid w:val="00AB11CA"/>
    <w:rPr>
      <w:rFonts w:ascii="Tahoma" w:eastAsiaTheme="minorEastAsia" w:hAnsi="Tahoma" w:cs="Tahoma"/>
      <w:color w:val="000000"/>
      <w:sz w:val="16"/>
      <w:szCs w:val="16"/>
    </w:rPr>
  </w:style>
  <w:style w:type="table" w:customStyle="1" w:styleId="TableGrid1">
    <w:name w:val="Table Grid1"/>
    <w:basedOn w:val="TableNormal"/>
    <w:uiPriority w:val="39"/>
    <w:rsid w:val="00874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1F2"/>
    <w:pPr>
      <w:tabs>
        <w:tab w:val="center" w:pos="4680"/>
        <w:tab w:val="right" w:pos="9360"/>
      </w:tabs>
    </w:pPr>
  </w:style>
  <w:style w:type="character" w:customStyle="1" w:styleId="HeaderChar">
    <w:name w:val="Header Char"/>
    <w:basedOn w:val="DefaultParagraphFont"/>
    <w:link w:val="Header"/>
    <w:uiPriority w:val="99"/>
    <w:rsid w:val="00F011F2"/>
    <w:rPr>
      <w:rFonts w:ascii="Arial" w:eastAsiaTheme="minorEastAsia" w:hAnsi="Arial" w:cs="Arial"/>
      <w:color w:val="000000"/>
      <w:sz w:val="24"/>
      <w:szCs w:val="24"/>
    </w:rPr>
  </w:style>
  <w:style w:type="paragraph" w:styleId="Footer">
    <w:name w:val="footer"/>
    <w:basedOn w:val="Normal"/>
    <w:link w:val="FooterChar"/>
    <w:uiPriority w:val="99"/>
    <w:unhideWhenUsed/>
    <w:rsid w:val="00F011F2"/>
    <w:pPr>
      <w:tabs>
        <w:tab w:val="center" w:pos="4680"/>
        <w:tab w:val="right" w:pos="9360"/>
      </w:tabs>
    </w:pPr>
  </w:style>
  <w:style w:type="character" w:customStyle="1" w:styleId="FooterChar">
    <w:name w:val="Footer Char"/>
    <w:basedOn w:val="DefaultParagraphFont"/>
    <w:link w:val="Footer"/>
    <w:uiPriority w:val="99"/>
    <w:rsid w:val="00F011F2"/>
    <w:rPr>
      <w:rFonts w:ascii="Arial" w:eastAsiaTheme="minorEastAsia" w:hAnsi="Arial" w:cs="Arial"/>
      <w:color w:val="000000"/>
      <w:sz w:val="24"/>
      <w:szCs w:val="24"/>
    </w:rPr>
  </w:style>
  <w:style w:type="paragraph" w:styleId="NoSpacing">
    <w:name w:val="No Spacing"/>
    <w:link w:val="NoSpacingChar"/>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link w:val="ListParagraphChar"/>
    <w:uiPriority w:val="34"/>
    <w:qFormat/>
    <w:rsid w:val="003D4AF8"/>
    <w:pPr>
      <w:contextualSpacing/>
    </w:pPr>
    <w:rPr>
      <w:rFonts w:asciiTheme="minorHAnsi" w:hAnsiTheme="minorHAnsi"/>
      <w:b/>
      <w:color w:val="172D5F"/>
      <w:sz w:val="22"/>
    </w:rPr>
  </w:style>
  <w:style w:type="character" w:customStyle="1" w:styleId="Heading2Char">
    <w:name w:val="Heading 2 Char"/>
    <w:basedOn w:val="DefaultParagraphFont"/>
    <w:link w:val="Heading2"/>
    <w:uiPriority w:val="9"/>
    <w:rsid w:val="00451C2C"/>
    <w:rPr>
      <w:rFonts w:eastAsiaTheme="majorEastAsia" w:cstheme="majorBidi"/>
      <w:color w:val="172D5F"/>
      <w:szCs w:val="26"/>
    </w:rPr>
  </w:style>
  <w:style w:type="character" w:styleId="PlaceholderText">
    <w:name w:val="Placeholder Text"/>
    <w:basedOn w:val="DefaultParagraphFont"/>
    <w:uiPriority w:val="99"/>
    <w:semiHidden/>
    <w:rsid w:val="002A68DE"/>
    <w:rPr>
      <w:color w:val="808080"/>
    </w:rPr>
  </w:style>
  <w:style w:type="table" w:customStyle="1" w:styleId="TableGrid2">
    <w:name w:val="Table Grid2"/>
    <w:basedOn w:val="TableNormal"/>
    <w:next w:val="TableGrid"/>
    <w:uiPriority w:val="39"/>
    <w:rsid w:val="00565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010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5510E"/>
    <w:pPr>
      <w:widowControl/>
      <w:autoSpaceDE/>
      <w:autoSpaceDN/>
      <w:adjustRightInd/>
      <w:spacing w:line="259" w:lineRule="auto"/>
      <w:outlineLvl w:val="9"/>
    </w:pPr>
    <w:rPr>
      <w:rFonts w:asciiTheme="minorHAnsi" w:hAnsiTheme="minorHAnsi"/>
      <w:b/>
      <w:sz w:val="22"/>
    </w:rPr>
  </w:style>
  <w:style w:type="paragraph" w:styleId="TOC1">
    <w:name w:val="toc 1"/>
    <w:basedOn w:val="Normal"/>
    <w:next w:val="Normal"/>
    <w:uiPriority w:val="39"/>
    <w:unhideWhenUsed/>
    <w:rsid w:val="00CF6439"/>
    <w:pPr>
      <w:tabs>
        <w:tab w:val="left" w:pos="440"/>
        <w:tab w:val="right" w:leader="dot" w:pos="9350"/>
      </w:tabs>
      <w:spacing w:after="100"/>
    </w:pPr>
    <w:rPr>
      <w:rFonts w:ascii="Calibri" w:eastAsia="Times New Roman" w:hAnsi="Calibri"/>
      <w:b/>
      <w:caps/>
      <w:noProof/>
    </w:rPr>
  </w:style>
  <w:style w:type="paragraph" w:styleId="TOC2">
    <w:name w:val="toc 2"/>
    <w:basedOn w:val="Normal"/>
    <w:next w:val="Normal"/>
    <w:autoRedefine/>
    <w:uiPriority w:val="39"/>
    <w:unhideWhenUsed/>
    <w:rsid w:val="002312CE"/>
    <w:pPr>
      <w:tabs>
        <w:tab w:val="left" w:pos="450"/>
        <w:tab w:val="right" w:leader="dot" w:pos="9350"/>
      </w:tabs>
      <w:spacing w:after="100"/>
      <w:ind w:left="540" w:hanging="90"/>
    </w:pPr>
    <w:rPr>
      <w:rFonts w:asciiTheme="minorHAnsi" w:hAnsiTheme="minorHAnsi"/>
      <w:b/>
      <w:bCs/>
      <w:noProof/>
      <w:color w:val="auto"/>
      <w:sz w:val="22"/>
    </w:rPr>
  </w:style>
  <w:style w:type="character" w:styleId="Hyperlink">
    <w:name w:val="Hyperlink"/>
    <w:basedOn w:val="DefaultParagraphFont"/>
    <w:uiPriority w:val="99"/>
    <w:unhideWhenUsed/>
    <w:rsid w:val="00900BF1"/>
    <w:rPr>
      <w:i/>
      <w:sz w:val="22"/>
      <w:szCs w:val="22"/>
    </w:rPr>
  </w:style>
  <w:style w:type="paragraph" w:styleId="TOC3">
    <w:name w:val="toc 3"/>
    <w:basedOn w:val="Normal"/>
    <w:next w:val="Normal"/>
    <w:autoRedefine/>
    <w:uiPriority w:val="39"/>
    <w:unhideWhenUsed/>
    <w:rsid w:val="00B7796C"/>
    <w:pPr>
      <w:widowControl/>
      <w:tabs>
        <w:tab w:val="right" w:leader="dot" w:pos="9360"/>
      </w:tabs>
      <w:autoSpaceDE/>
      <w:autoSpaceDN/>
      <w:adjustRightInd/>
      <w:spacing w:after="100" w:line="259" w:lineRule="auto"/>
      <w:ind w:left="720"/>
    </w:pPr>
    <w:rPr>
      <w:rFonts w:asciiTheme="minorHAnsi" w:hAnsiTheme="minorHAnsi" w:cs="Times New Roman"/>
      <w:b/>
      <w:color w:val="auto"/>
      <w:sz w:val="20"/>
      <w:szCs w:val="22"/>
    </w:rPr>
  </w:style>
  <w:style w:type="paragraph" w:styleId="IntenseQuote">
    <w:name w:val="Intense Quote"/>
    <w:basedOn w:val="Normal"/>
    <w:next w:val="Normal"/>
    <w:link w:val="IntenseQuoteChar"/>
    <w:uiPriority w:val="30"/>
    <w:qFormat/>
    <w:rsid w:val="00F24EC5"/>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F24EC5"/>
    <w:rPr>
      <w:rFonts w:ascii="Arial" w:eastAsiaTheme="minorEastAsia" w:hAnsi="Arial" w:cs="Arial"/>
      <w:i/>
      <w:iCs/>
      <w:color w:val="FF0000"/>
      <w:sz w:val="24"/>
      <w:szCs w:val="24"/>
    </w:rPr>
  </w:style>
  <w:style w:type="paragraph" w:styleId="Quote">
    <w:name w:val="Quote"/>
    <w:basedOn w:val="Normal"/>
    <w:next w:val="Normal"/>
    <w:link w:val="QuoteChar"/>
    <w:uiPriority w:val="29"/>
    <w:qFormat/>
    <w:rsid w:val="00F24EC5"/>
    <w:pPr>
      <w:spacing w:before="200" w:after="160"/>
      <w:ind w:left="864" w:right="864"/>
      <w:jc w:val="center"/>
    </w:pPr>
    <w:rPr>
      <w:i/>
      <w:iCs/>
      <w:color w:val="FF0000"/>
    </w:rPr>
  </w:style>
  <w:style w:type="character" w:customStyle="1" w:styleId="QuoteChar">
    <w:name w:val="Quote Char"/>
    <w:basedOn w:val="DefaultParagraphFont"/>
    <w:link w:val="Quote"/>
    <w:uiPriority w:val="29"/>
    <w:rsid w:val="00F24EC5"/>
    <w:rPr>
      <w:rFonts w:ascii="Arial" w:eastAsiaTheme="minorEastAsia" w:hAnsi="Arial" w:cs="Arial"/>
      <w:i/>
      <w:iCs/>
      <w:color w:val="FF0000"/>
      <w:sz w:val="24"/>
      <w:szCs w:val="24"/>
    </w:rPr>
  </w:style>
  <w:style w:type="paragraph" w:customStyle="1" w:styleId="Style1">
    <w:name w:val="Style1"/>
    <w:basedOn w:val="TOC2"/>
    <w:uiPriority w:val="99"/>
    <w:rsid w:val="001D39B6"/>
    <w:rPr>
      <w:i/>
      <w:color w:val="FF0000"/>
    </w:rPr>
  </w:style>
  <w:style w:type="paragraph" w:customStyle="1" w:styleId="Style3">
    <w:name w:val="Style3"/>
    <w:basedOn w:val="TOC2"/>
    <w:uiPriority w:val="99"/>
    <w:qFormat/>
    <w:rsid w:val="001D39B6"/>
    <w:rPr>
      <w:i/>
      <w:color w:val="FF0000"/>
    </w:rPr>
  </w:style>
  <w:style w:type="paragraph" w:customStyle="1" w:styleId="Normal0">
    <w:name w:val="Normal_0"/>
    <w:qFormat/>
  </w:style>
  <w:style w:type="paragraph" w:customStyle="1" w:styleId="Normal1">
    <w:name w:val="Normal_1"/>
    <w:qFormat/>
  </w:style>
  <w:style w:type="paragraph" w:customStyle="1" w:styleId="Normal2">
    <w:name w:val="Normal_2"/>
    <w:qFormat/>
  </w:style>
  <w:style w:type="paragraph" w:customStyle="1" w:styleId="Normal3">
    <w:name w:val="Normal_3"/>
    <w:qFormat/>
  </w:style>
  <w:style w:type="paragraph" w:customStyle="1" w:styleId="Normal4">
    <w:name w:val="Normal_4"/>
    <w:qFormat/>
  </w:style>
  <w:style w:type="paragraph" w:customStyle="1" w:styleId="Normal5">
    <w:name w:val="Normal_5"/>
    <w:qFormat/>
  </w:style>
  <w:style w:type="paragraph" w:customStyle="1" w:styleId="Normal6">
    <w:name w:val="Normal_6"/>
    <w:qFormat/>
  </w:style>
  <w:style w:type="paragraph" w:customStyle="1" w:styleId="Normal7">
    <w:name w:val="Normal_7"/>
    <w:qFormat/>
  </w:style>
  <w:style w:type="paragraph" w:customStyle="1" w:styleId="Normal8">
    <w:name w:val="Normal_8"/>
    <w:qFormat/>
  </w:style>
  <w:style w:type="paragraph" w:customStyle="1" w:styleId="Normal9">
    <w:name w:val="Normal_9"/>
    <w:qFormat/>
  </w:style>
  <w:style w:type="paragraph" w:customStyle="1" w:styleId="Normal10">
    <w:name w:val="Normal_10"/>
    <w:qFormat/>
  </w:style>
  <w:style w:type="paragraph" w:customStyle="1" w:styleId="Normal11">
    <w:name w:val="Normal_11"/>
    <w:qFormat/>
  </w:style>
  <w:style w:type="paragraph" w:customStyle="1" w:styleId="Normal12">
    <w:name w:val="Normal_12"/>
    <w:qFormat/>
  </w:style>
  <w:style w:type="paragraph" w:customStyle="1" w:styleId="Normal13">
    <w:name w:val="Normal_13"/>
    <w:qFormat/>
  </w:style>
  <w:style w:type="paragraph" w:customStyle="1" w:styleId="Normal14">
    <w:name w:val="Normal_14"/>
    <w:qFormat/>
  </w:style>
  <w:style w:type="paragraph" w:customStyle="1" w:styleId="Normal15">
    <w:name w:val="Normal_15"/>
    <w:qFormat/>
  </w:style>
  <w:style w:type="paragraph" w:customStyle="1" w:styleId="Normal16">
    <w:name w:val="Normal_16"/>
    <w:qFormat/>
  </w:style>
  <w:style w:type="paragraph" w:customStyle="1" w:styleId="Normal17">
    <w:name w:val="Normal_17"/>
    <w:qFormat/>
  </w:style>
  <w:style w:type="paragraph" w:customStyle="1" w:styleId="Normal18">
    <w:name w:val="Normal_18"/>
    <w:qFormat/>
  </w:style>
  <w:style w:type="paragraph" w:customStyle="1" w:styleId="Normal19">
    <w:name w:val="Normal_19"/>
    <w:qFormat/>
  </w:style>
  <w:style w:type="paragraph" w:customStyle="1" w:styleId="Normal20">
    <w:name w:val="Normal_20"/>
    <w:qFormat/>
  </w:style>
  <w:style w:type="paragraph" w:customStyle="1" w:styleId="Normal21">
    <w:name w:val="Normal_21"/>
    <w:qFormat/>
  </w:style>
  <w:style w:type="paragraph" w:customStyle="1" w:styleId="Normal22">
    <w:name w:val="Normal_22"/>
    <w:qFormat/>
  </w:style>
  <w:style w:type="paragraph" w:customStyle="1" w:styleId="Normal23">
    <w:name w:val="Normal_23"/>
    <w:qFormat/>
  </w:style>
  <w:style w:type="paragraph" w:customStyle="1" w:styleId="Normal24">
    <w:name w:val="Normal_24"/>
    <w:qFormat/>
  </w:style>
  <w:style w:type="paragraph" w:customStyle="1" w:styleId="Normal25">
    <w:name w:val="Normal_25"/>
    <w:qFormat/>
  </w:style>
  <w:style w:type="paragraph" w:customStyle="1" w:styleId="Normal26">
    <w:name w:val="Normal_26"/>
    <w:qFormat/>
  </w:style>
  <w:style w:type="paragraph" w:customStyle="1" w:styleId="Normal27">
    <w:name w:val="Normal_27"/>
    <w:qFormat/>
  </w:style>
  <w:style w:type="paragraph" w:customStyle="1" w:styleId="Normal28">
    <w:name w:val="Normal_28"/>
    <w:qFormat/>
  </w:style>
  <w:style w:type="paragraph" w:customStyle="1" w:styleId="Normal29">
    <w:name w:val="Normal_29"/>
    <w:qFormat/>
  </w:style>
  <w:style w:type="paragraph" w:customStyle="1" w:styleId="Normal30">
    <w:name w:val="Normal_30"/>
    <w:qFormat/>
  </w:style>
  <w:style w:type="paragraph" w:customStyle="1" w:styleId="Normal31">
    <w:name w:val="Normal_31"/>
    <w:qFormat/>
  </w:style>
  <w:style w:type="paragraph" w:customStyle="1" w:styleId="Normal32">
    <w:name w:val="Normal_32"/>
    <w:qFormat/>
  </w:style>
  <w:style w:type="paragraph" w:customStyle="1" w:styleId="Normal33">
    <w:name w:val="Normal_33"/>
    <w:qFormat/>
  </w:style>
  <w:style w:type="paragraph" w:customStyle="1" w:styleId="Normal34">
    <w:name w:val="Normal_34"/>
    <w:qFormat/>
  </w:style>
  <w:style w:type="paragraph" w:customStyle="1" w:styleId="Normal35">
    <w:name w:val="Normal_35"/>
    <w:qFormat/>
  </w:style>
  <w:style w:type="paragraph" w:customStyle="1" w:styleId="Normal36">
    <w:name w:val="Normal_36"/>
    <w:qFormat/>
  </w:style>
  <w:style w:type="paragraph" w:customStyle="1" w:styleId="Normal37">
    <w:name w:val="Normal_37"/>
    <w:qFormat/>
  </w:style>
  <w:style w:type="paragraph" w:customStyle="1" w:styleId="Normal38">
    <w:name w:val="Normal_38"/>
    <w:qFormat/>
  </w:style>
  <w:style w:type="paragraph" w:customStyle="1" w:styleId="Normal39">
    <w:name w:val="Normal_39"/>
    <w:qFormat/>
  </w:style>
  <w:style w:type="paragraph" w:customStyle="1" w:styleId="Normal40">
    <w:name w:val="Normal_40"/>
    <w:qFormat/>
  </w:style>
  <w:style w:type="paragraph" w:customStyle="1" w:styleId="Normal41">
    <w:name w:val="Normal_41"/>
    <w:qFormat/>
  </w:style>
  <w:style w:type="paragraph" w:customStyle="1" w:styleId="Normal42">
    <w:name w:val="Normal_42"/>
    <w:qFormat/>
  </w:style>
  <w:style w:type="paragraph" w:customStyle="1" w:styleId="Normal43">
    <w:name w:val="Normal_43"/>
    <w:qFormat/>
  </w:style>
  <w:style w:type="paragraph" w:customStyle="1" w:styleId="Normal44">
    <w:name w:val="Normal_44"/>
    <w:qFormat/>
  </w:style>
  <w:style w:type="paragraph" w:customStyle="1" w:styleId="Normal45">
    <w:name w:val="Normal_45"/>
    <w:qFormat/>
  </w:style>
  <w:style w:type="paragraph" w:customStyle="1" w:styleId="Normal46">
    <w:name w:val="Normal_46"/>
    <w:qFormat/>
  </w:style>
  <w:style w:type="paragraph" w:customStyle="1" w:styleId="Normal47">
    <w:name w:val="Normal_47"/>
    <w:qFormat/>
  </w:style>
  <w:style w:type="paragraph" w:customStyle="1" w:styleId="Normal48">
    <w:name w:val="Normal_48"/>
    <w:qFormat/>
  </w:style>
  <w:style w:type="paragraph" w:customStyle="1" w:styleId="Normal49">
    <w:name w:val="Normal_49"/>
    <w:qFormat/>
  </w:style>
  <w:style w:type="paragraph" w:customStyle="1" w:styleId="Normal50">
    <w:name w:val="Normal_50"/>
    <w:qFormat/>
  </w:style>
  <w:style w:type="paragraph" w:customStyle="1" w:styleId="Normal51">
    <w:name w:val="Normal_51"/>
    <w:qFormat/>
  </w:style>
  <w:style w:type="paragraph" w:customStyle="1" w:styleId="Normal52">
    <w:name w:val="Normal_52"/>
    <w:qFormat/>
  </w:style>
  <w:style w:type="paragraph" w:customStyle="1" w:styleId="Normal53">
    <w:name w:val="Normal_53"/>
    <w:qFormat/>
  </w:style>
  <w:style w:type="paragraph" w:customStyle="1" w:styleId="Normal54">
    <w:name w:val="Normal_54"/>
    <w:qFormat/>
  </w:style>
  <w:style w:type="paragraph" w:customStyle="1" w:styleId="Normal55">
    <w:name w:val="Normal_55"/>
    <w:qFormat/>
  </w:style>
  <w:style w:type="paragraph" w:customStyle="1" w:styleId="Normal56">
    <w:name w:val="Normal_56"/>
    <w:qFormat/>
  </w:style>
  <w:style w:type="paragraph" w:customStyle="1" w:styleId="Normal57">
    <w:name w:val="Normal_57"/>
    <w:qFormat/>
  </w:style>
  <w:style w:type="paragraph" w:customStyle="1" w:styleId="Normal58">
    <w:name w:val="Normal_58"/>
    <w:qFormat/>
  </w:style>
  <w:style w:type="paragraph" w:customStyle="1" w:styleId="Normal59">
    <w:name w:val="Normal_59"/>
    <w:qFormat/>
  </w:style>
  <w:style w:type="paragraph" w:customStyle="1" w:styleId="Normal60">
    <w:name w:val="Normal_60"/>
    <w:qFormat/>
  </w:style>
  <w:style w:type="paragraph" w:customStyle="1" w:styleId="Normal61">
    <w:name w:val="Normal_61"/>
    <w:qFormat/>
  </w:style>
  <w:style w:type="paragraph" w:customStyle="1" w:styleId="Normal62">
    <w:name w:val="Normal_62"/>
    <w:qFormat/>
  </w:style>
  <w:style w:type="paragraph" w:customStyle="1" w:styleId="Normal63">
    <w:name w:val="Normal_63"/>
    <w:qFormat/>
  </w:style>
  <w:style w:type="paragraph" w:customStyle="1" w:styleId="Normal202">
    <w:name w:val="Normal_202"/>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
    <w:name w:val="Table Grid_4"/>
    <w:basedOn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3">
    <w:name w:val="Normal_203"/>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4">
    <w:name w:val="Normal_204"/>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5">
    <w:name w:val="Normal_205"/>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5">
    <w:name w:val="Table Grid_5"/>
    <w:basedOn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6">
    <w:name w:val="Normal_206"/>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7">
    <w:name w:val="Normal_207"/>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37">
    <w:name w:val="Normal_237"/>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4">
    <w:name w:val="Table Grid_14"/>
    <w:basedOn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9">
    <w:name w:val="Normal_239"/>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0">
    <w:name w:val="Table Grid2_0"/>
    <w:basedOn w:val="TableNormal"/>
    <w:next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41">
    <w:name w:val="Normal_241"/>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6">
    <w:name w:val="Table Grid_16"/>
    <w:basedOn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DB,FOOTNOTES,Footnote,Footnote Text Char Char Char1,Footnote Text Char1 Char,Footnote Text Char1 Char Char Char1,Footnote Text Char1 Char1 Char,Fußnote,Testo_note,WB-Fußnotentext,fn,fn1,footnote,footnote text,ft,single space,stile 1,text"/>
    <w:basedOn w:val="Normal"/>
    <w:link w:val="FootnoteTextChar"/>
    <w:uiPriority w:val="99"/>
    <w:unhideWhenUsed/>
    <w:qFormat/>
    <w:rsid w:val="00FD674F"/>
    <w:rPr>
      <w:rFonts w:asciiTheme="minorHAnsi" w:hAnsiTheme="minorHAnsi"/>
      <w:sz w:val="18"/>
      <w:szCs w:val="20"/>
    </w:rPr>
  </w:style>
  <w:style w:type="character" w:customStyle="1" w:styleId="FootnoteTextChar">
    <w:name w:val="Footnote Text Char"/>
    <w:aliases w:val="ADB Char,FOOTNOTES Char,Footnote Char,Footnote Text Char Char Char1 Char,Footnote Text Char1 Char Char,Footnote Text Char1 Char Char Char1 Char,Footnote Text Char1 Char1 Char Char,Fußnote Char,Testo_note Char,WB-Fußnotentext Char"/>
    <w:basedOn w:val="DefaultParagraphFont"/>
    <w:link w:val="FootnoteText"/>
    <w:uiPriority w:val="99"/>
    <w:rsid w:val="00FD674F"/>
    <w:rPr>
      <w:rFonts w:eastAsiaTheme="minorEastAsia" w:cs="Arial"/>
      <w:color w:val="000000"/>
      <w:sz w:val="18"/>
      <w:szCs w:val="20"/>
    </w:rPr>
  </w:style>
  <w:style w:type="table" w:customStyle="1" w:styleId="TableGrid11">
    <w:name w:val="Table Grid11"/>
    <w:basedOn w:val="TableNormal"/>
    <w:next w:val="TableGrid"/>
    <w:uiPriority w:val="39"/>
    <w:rsid w:val="0061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
    <w:basedOn w:val="TableNormal"/>
    <w:next w:val="TableGrid"/>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5F1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B7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3F8D"/>
    <w:rPr>
      <w:rFonts w:eastAsiaTheme="majorEastAsia" w:cstheme="majorBidi"/>
      <w:b/>
      <w:color w:val="172D5F"/>
      <w:szCs w:val="24"/>
    </w:rPr>
  </w:style>
  <w:style w:type="table" w:customStyle="1" w:styleId="TableGrid10">
    <w:name w:val="Table Grid10"/>
    <w:basedOn w:val="TableNormal"/>
    <w:next w:val="TableGrid"/>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9C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F5A89"/>
    <w:pPr>
      <w:widowControl/>
      <w:autoSpaceDE/>
      <w:autoSpaceDN/>
      <w:adjustRightInd/>
      <w:spacing w:before="100" w:beforeAutospacing="1" w:after="100" w:afterAutospacing="1"/>
    </w:pPr>
    <w:rPr>
      <w:rFonts w:ascii="Times New Roman" w:eastAsia="Times New Roman" w:hAnsi="Times New Roman" w:cs="Times New Roman"/>
      <w:color w:val="auto"/>
    </w:rPr>
  </w:style>
  <w:style w:type="character" w:styleId="FootnoteReference">
    <w:name w:val="footnote reference"/>
    <w:aliases w:val="16 Point,Footnote Reference Number,Footnote Reference_LVL6,Footnote Reference_LVL61,Footnote Reference_LVL62,Footnote Reference_LVL63,Footnote Reference_LVL64,Ref,SUPERS,Superscript 6 Point,Times 10 Point,de nota al pie,fr,ftref"/>
    <w:basedOn w:val="DefaultParagraphFont"/>
    <w:uiPriority w:val="99"/>
    <w:unhideWhenUsed/>
    <w:rsid w:val="00D074B0"/>
    <w:rPr>
      <w:vertAlign w:val="superscript"/>
    </w:rPr>
  </w:style>
  <w:style w:type="character" w:customStyle="1" w:styleId="NoSpacingChar">
    <w:name w:val="No Spacing Char"/>
    <w:basedOn w:val="DefaultParagraphFont"/>
    <w:link w:val="NoSpacing"/>
    <w:uiPriority w:val="1"/>
    <w:rsid w:val="00913B3A"/>
    <w:rPr>
      <w:rFonts w:ascii="Arial" w:eastAsiaTheme="minorEastAsia"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24094"/>
    <w:rPr>
      <w:b/>
      <w:bCs/>
    </w:rPr>
  </w:style>
  <w:style w:type="character" w:customStyle="1" w:styleId="CommentSubjectChar">
    <w:name w:val="Comment Subject Char"/>
    <w:basedOn w:val="CommentTextChar"/>
    <w:link w:val="CommentSubject"/>
    <w:uiPriority w:val="99"/>
    <w:semiHidden/>
    <w:rsid w:val="00324094"/>
    <w:rPr>
      <w:rFonts w:ascii="Arial" w:eastAsiaTheme="minorEastAsia" w:hAnsi="Arial" w:cs="Arial"/>
      <w:b/>
      <w:bCs/>
      <w:color w:val="000000"/>
      <w:sz w:val="20"/>
      <w:szCs w:val="20"/>
    </w:rPr>
  </w:style>
  <w:style w:type="paragraph" w:customStyle="1" w:styleId="Normal64">
    <w:name w:val="Normal_64"/>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0">
    <w:name w:val="No Spacing_0"/>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0">
    <w:name w:val="Table Grid_0"/>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_0"/>
    <w:basedOn w:val="Normal64"/>
    <w:next w:val="Normal64"/>
    <w:link w:val="Heading1Char0"/>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0">
    <w:name w:val="Heading 1 Char_0"/>
    <w:basedOn w:val="DefaultParagraphFont"/>
    <w:link w:val="Heading10"/>
    <w:uiPriority w:val="9"/>
    <w:rsid w:val="009E0108"/>
    <w:rPr>
      <w:rFonts w:asciiTheme="majorHAnsi" w:eastAsiaTheme="majorEastAsia" w:hAnsiTheme="majorHAnsi" w:cstheme="majorBidi"/>
      <w:color w:val="2E74B5" w:themeColor="accent1" w:themeShade="BF"/>
      <w:sz w:val="32"/>
      <w:szCs w:val="32"/>
    </w:rPr>
  </w:style>
  <w:style w:type="table" w:customStyle="1" w:styleId="TableGrid90">
    <w:name w:val="Table Grid9_0"/>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_0"/>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0">
    <w:name w:val="Table Grid14_0"/>
    <w:basedOn w:val="TableNormal"/>
    <w:next w:val="TableGrid0"/>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_0"/>
    <w:basedOn w:val="TableNormal"/>
    <w:next w:val="TableGrid0"/>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00">
    <w:name w:val="Normal_3_0"/>
    <w:qFormat/>
  </w:style>
  <w:style w:type="table" w:customStyle="1" w:styleId="TableGrid100">
    <w:name w:val="Table Grid10_0"/>
    <w:basedOn w:val="TableNormal"/>
    <w:next w:val="TableGrid0"/>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_0"/>
    <w:basedOn w:val="TableNormal"/>
    <w:next w:val="TableGrid0"/>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_0"/>
    <w:basedOn w:val="TableNormal"/>
    <w:next w:val="TableGrid0"/>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5">
    <w:name w:val="Normal_65"/>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1">
    <w:name w:val="No Spacing_1"/>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2">
    <w:name w:val="Table Grid_1"/>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_1"/>
    <w:basedOn w:val="Normal65"/>
    <w:next w:val="Normal65"/>
    <w:link w:val="Heading1Char1"/>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1">
    <w:name w:val="Heading 1 Char_1"/>
    <w:basedOn w:val="DefaultParagraphFont"/>
    <w:link w:val="Heading11"/>
    <w:uiPriority w:val="9"/>
    <w:rsid w:val="009E0108"/>
    <w:rPr>
      <w:rFonts w:asciiTheme="majorHAnsi" w:eastAsiaTheme="majorEastAsia" w:hAnsiTheme="majorHAnsi" w:cstheme="majorBidi"/>
      <w:color w:val="2E74B5" w:themeColor="accent1" w:themeShade="BF"/>
      <w:sz w:val="32"/>
      <w:szCs w:val="32"/>
    </w:rPr>
  </w:style>
  <w:style w:type="table" w:customStyle="1" w:styleId="TableGrid911">
    <w:name w:val="Table Grid9_1"/>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_1"/>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_1"/>
    <w:basedOn w:val="TableNormal"/>
    <w:next w:val="TableGrid12"/>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_1"/>
    <w:basedOn w:val="TableNormal"/>
    <w:next w:val="TableGrid12"/>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10">
    <w:name w:val="Normal_3_1"/>
    <w:qFormat/>
  </w:style>
  <w:style w:type="table" w:customStyle="1" w:styleId="TableGrid101">
    <w:name w:val="Table Grid10_1"/>
    <w:basedOn w:val="TableNormal"/>
    <w:next w:val="TableGrid12"/>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_1"/>
    <w:basedOn w:val="TableNormal"/>
    <w:next w:val="TableGrid12"/>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_1"/>
    <w:basedOn w:val="TableNormal"/>
    <w:next w:val="TableGrid12"/>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A31E6"/>
    <w:rPr>
      <w:rFonts w:eastAsiaTheme="minorEastAsia" w:cs="Arial"/>
      <w:b/>
      <w:color w:val="172D5F"/>
      <w:szCs w:val="24"/>
    </w:rPr>
  </w:style>
  <w:style w:type="paragraph" w:customStyle="1" w:styleId="Normal66">
    <w:name w:val="Normal_66"/>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2">
    <w:name w:val="No Spacing_2"/>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1">
    <w:name w:val="Table Grid_2"/>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2">
    <w:name w:val="Heading 1_2"/>
    <w:basedOn w:val="Normal66"/>
    <w:next w:val="Normal66"/>
    <w:link w:val="Heading1Char2"/>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2">
    <w:name w:val="Heading 1 Char_2"/>
    <w:basedOn w:val="DefaultParagraphFont"/>
    <w:link w:val="Heading12"/>
    <w:uiPriority w:val="9"/>
    <w:rsid w:val="009E0108"/>
    <w:rPr>
      <w:rFonts w:asciiTheme="majorHAnsi" w:eastAsiaTheme="majorEastAsia" w:hAnsiTheme="majorHAnsi" w:cstheme="majorBidi"/>
      <w:color w:val="2E74B5" w:themeColor="accent1" w:themeShade="BF"/>
      <w:sz w:val="32"/>
      <w:szCs w:val="32"/>
    </w:rPr>
  </w:style>
  <w:style w:type="table" w:customStyle="1" w:styleId="TableGrid92">
    <w:name w:val="Table Grid9_2"/>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_2"/>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_2"/>
    <w:basedOn w:val="TableNormal"/>
    <w:next w:val="TableGrid21"/>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_2"/>
    <w:basedOn w:val="TableNormal"/>
    <w:next w:val="TableGrid21"/>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20">
    <w:name w:val="Normal_3_2"/>
    <w:qFormat/>
  </w:style>
  <w:style w:type="table" w:customStyle="1" w:styleId="TableGrid102">
    <w:name w:val="Table Grid10_2"/>
    <w:basedOn w:val="TableNormal"/>
    <w:next w:val="TableGrid21"/>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_2"/>
    <w:basedOn w:val="TableNormal"/>
    <w:next w:val="TableGrid21"/>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_2"/>
    <w:basedOn w:val="TableNormal"/>
    <w:next w:val="TableGrid21"/>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7">
    <w:name w:val="Normal_67"/>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3">
    <w:name w:val="No Spacing_3"/>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0">
    <w:name w:val="Table Grid_3"/>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3">
    <w:name w:val="Heading 1_3"/>
    <w:basedOn w:val="Normal67"/>
    <w:next w:val="Normal67"/>
    <w:link w:val="Heading1Char3"/>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3">
    <w:name w:val="Heading 1 Char_3"/>
    <w:basedOn w:val="DefaultParagraphFont"/>
    <w:link w:val="Heading13"/>
    <w:uiPriority w:val="9"/>
    <w:rsid w:val="009E0108"/>
    <w:rPr>
      <w:rFonts w:asciiTheme="majorHAnsi" w:eastAsiaTheme="majorEastAsia" w:hAnsiTheme="majorHAnsi" w:cstheme="majorBidi"/>
      <w:color w:val="2E74B5" w:themeColor="accent1" w:themeShade="BF"/>
      <w:sz w:val="32"/>
      <w:szCs w:val="32"/>
    </w:rPr>
  </w:style>
  <w:style w:type="table" w:customStyle="1" w:styleId="TableGrid93">
    <w:name w:val="Table Grid9_3"/>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_3"/>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_3"/>
    <w:basedOn w:val="TableNormal"/>
    <w:next w:val="TableGrid30"/>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_3"/>
    <w:basedOn w:val="TableNormal"/>
    <w:next w:val="TableGrid30"/>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30">
    <w:name w:val="Normal_3_3"/>
    <w:qFormat/>
  </w:style>
  <w:style w:type="table" w:customStyle="1" w:styleId="TableGrid103">
    <w:name w:val="Table Grid10_3"/>
    <w:basedOn w:val="TableNormal"/>
    <w:next w:val="TableGrid30"/>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_3"/>
    <w:basedOn w:val="TableNormal"/>
    <w:next w:val="TableGrid30"/>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_3"/>
    <w:basedOn w:val="TableNormal"/>
    <w:next w:val="TableGrid30"/>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8">
    <w:name w:val="Normal_68"/>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4">
    <w:name w:val="No Spacing_4"/>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64">
    <w:name w:val="Table Grid_6"/>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4">
    <w:name w:val="Heading 1_4"/>
    <w:basedOn w:val="Normal68"/>
    <w:next w:val="Normal68"/>
    <w:link w:val="Heading1Char4"/>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4">
    <w:name w:val="Heading 1 Char_4"/>
    <w:basedOn w:val="DefaultParagraphFont"/>
    <w:link w:val="Heading14"/>
    <w:uiPriority w:val="9"/>
    <w:rsid w:val="009E0108"/>
    <w:rPr>
      <w:rFonts w:asciiTheme="majorHAnsi" w:eastAsiaTheme="majorEastAsia" w:hAnsiTheme="majorHAnsi" w:cstheme="majorBidi"/>
      <w:color w:val="2E74B5" w:themeColor="accent1" w:themeShade="BF"/>
      <w:sz w:val="32"/>
      <w:szCs w:val="32"/>
    </w:rPr>
  </w:style>
  <w:style w:type="table" w:customStyle="1" w:styleId="TableGrid94">
    <w:name w:val="Table Grid9_4"/>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_4"/>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_4"/>
    <w:basedOn w:val="TableNormal"/>
    <w:next w:val="TableGrid64"/>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_4"/>
    <w:basedOn w:val="TableNormal"/>
    <w:next w:val="TableGrid64"/>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40">
    <w:name w:val="Normal_3_4"/>
    <w:qFormat/>
  </w:style>
  <w:style w:type="table" w:customStyle="1" w:styleId="TableGrid104">
    <w:name w:val="Table Grid10_4"/>
    <w:basedOn w:val="TableNormal"/>
    <w:next w:val="TableGrid64"/>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0">
    <w:name w:val="Table Grid6_4"/>
    <w:basedOn w:val="TableNormal"/>
    <w:next w:val="TableGrid64"/>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_4"/>
    <w:basedOn w:val="TableNormal"/>
    <w:next w:val="TableGrid64"/>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9">
    <w:name w:val="Normal_69"/>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5">
    <w:name w:val="No Spacing_5"/>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75">
    <w:name w:val="Table Grid_7"/>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_5"/>
    <w:basedOn w:val="Normal69"/>
    <w:next w:val="Normal69"/>
    <w:link w:val="Heading1Char5"/>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5">
    <w:name w:val="Heading 1 Char_5"/>
    <w:basedOn w:val="DefaultParagraphFont"/>
    <w:link w:val="Heading15"/>
    <w:uiPriority w:val="9"/>
    <w:rsid w:val="009E0108"/>
    <w:rPr>
      <w:rFonts w:asciiTheme="majorHAnsi" w:eastAsiaTheme="majorEastAsia" w:hAnsiTheme="majorHAnsi" w:cstheme="majorBidi"/>
      <w:color w:val="2E74B5" w:themeColor="accent1" w:themeShade="BF"/>
      <w:sz w:val="32"/>
      <w:szCs w:val="32"/>
    </w:rPr>
  </w:style>
  <w:style w:type="table" w:customStyle="1" w:styleId="TableGrid95">
    <w:name w:val="Table Grid9_5"/>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_5"/>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_5"/>
    <w:basedOn w:val="TableNormal"/>
    <w:next w:val="TableGrid75"/>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_5"/>
    <w:basedOn w:val="TableNormal"/>
    <w:next w:val="TableGrid75"/>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50">
    <w:name w:val="Normal_3_5"/>
    <w:qFormat/>
  </w:style>
  <w:style w:type="table" w:customStyle="1" w:styleId="TableGrid105">
    <w:name w:val="Table Grid10_5"/>
    <w:basedOn w:val="TableNormal"/>
    <w:next w:val="TableGrid75"/>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_5"/>
    <w:basedOn w:val="TableNormal"/>
    <w:next w:val="TableGrid75"/>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0">
    <w:name w:val="Table Grid7_5"/>
    <w:basedOn w:val="TableNormal"/>
    <w:next w:val="TableGrid75"/>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0">
    <w:name w:val="Normal_70"/>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6">
    <w:name w:val="No Spacing_6"/>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80">
    <w:name w:val="Table Grid_8"/>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6">
    <w:name w:val="Heading 1_6"/>
    <w:basedOn w:val="Normal70"/>
    <w:next w:val="Normal70"/>
    <w:link w:val="Heading1Char6"/>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6">
    <w:name w:val="Heading 1 Char_6"/>
    <w:basedOn w:val="DefaultParagraphFont"/>
    <w:link w:val="Heading16"/>
    <w:uiPriority w:val="9"/>
    <w:rsid w:val="009E0108"/>
    <w:rPr>
      <w:rFonts w:asciiTheme="majorHAnsi" w:eastAsiaTheme="majorEastAsia" w:hAnsiTheme="majorHAnsi" w:cstheme="majorBidi"/>
      <w:color w:val="2E74B5" w:themeColor="accent1" w:themeShade="BF"/>
      <w:sz w:val="32"/>
      <w:szCs w:val="32"/>
    </w:rPr>
  </w:style>
  <w:style w:type="table" w:customStyle="1" w:styleId="TableGrid96">
    <w:name w:val="Table Grid9_6"/>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_6"/>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_6"/>
    <w:basedOn w:val="TableNormal"/>
    <w:next w:val="TableGrid80"/>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_6"/>
    <w:basedOn w:val="TableNormal"/>
    <w:next w:val="TableGrid80"/>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60">
    <w:name w:val="Normal_3_6"/>
    <w:qFormat/>
  </w:style>
  <w:style w:type="table" w:customStyle="1" w:styleId="TableGrid106">
    <w:name w:val="Table Grid10_6"/>
    <w:basedOn w:val="TableNormal"/>
    <w:next w:val="TableGrid80"/>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_6"/>
    <w:basedOn w:val="TableNormal"/>
    <w:next w:val="TableGrid80"/>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_6"/>
    <w:basedOn w:val="TableNormal"/>
    <w:next w:val="TableGrid80"/>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1">
    <w:name w:val="Normal_71"/>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7">
    <w:name w:val="No Spacing_7"/>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97">
    <w:name w:val="Table Grid_9"/>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7">
    <w:name w:val="Heading 1_7"/>
    <w:basedOn w:val="Normal71"/>
    <w:next w:val="Normal71"/>
    <w:link w:val="Heading1Char7"/>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7">
    <w:name w:val="Heading 1 Char_7"/>
    <w:basedOn w:val="DefaultParagraphFont"/>
    <w:link w:val="Heading17"/>
    <w:uiPriority w:val="9"/>
    <w:rsid w:val="009E0108"/>
    <w:rPr>
      <w:rFonts w:asciiTheme="majorHAnsi" w:eastAsiaTheme="majorEastAsia" w:hAnsiTheme="majorHAnsi" w:cstheme="majorBidi"/>
      <w:color w:val="2E74B5" w:themeColor="accent1" w:themeShade="BF"/>
      <w:sz w:val="32"/>
      <w:szCs w:val="32"/>
    </w:rPr>
  </w:style>
  <w:style w:type="table" w:customStyle="1" w:styleId="TableGrid970">
    <w:name w:val="Table Grid9_7"/>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_7"/>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_7"/>
    <w:basedOn w:val="TableNormal"/>
    <w:next w:val="TableGrid97"/>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_7"/>
    <w:basedOn w:val="TableNormal"/>
    <w:next w:val="TableGrid97"/>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70">
    <w:name w:val="Normal_3_7"/>
    <w:qFormat/>
  </w:style>
  <w:style w:type="table" w:customStyle="1" w:styleId="TableGrid107">
    <w:name w:val="Table Grid10_7"/>
    <w:basedOn w:val="TableNormal"/>
    <w:next w:val="TableGrid97"/>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_7"/>
    <w:basedOn w:val="TableNormal"/>
    <w:next w:val="TableGrid97"/>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_7"/>
    <w:basedOn w:val="TableNormal"/>
    <w:next w:val="TableGrid97"/>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2">
    <w:name w:val="Normal_72"/>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8">
    <w:name w:val="No Spacing_8"/>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08">
    <w:name w:val="Table Grid_10"/>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8">
    <w:name w:val="Heading 1_8"/>
    <w:basedOn w:val="Normal72"/>
    <w:next w:val="Normal72"/>
    <w:link w:val="Heading1Char8"/>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8">
    <w:name w:val="Heading 1 Char_8"/>
    <w:basedOn w:val="DefaultParagraphFont"/>
    <w:link w:val="Heading18"/>
    <w:uiPriority w:val="9"/>
    <w:rsid w:val="009E0108"/>
    <w:rPr>
      <w:rFonts w:asciiTheme="majorHAnsi" w:eastAsiaTheme="majorEastAsia" w:hAnsiTheme="majorHAnsi" w:cstheme="majorBidi"/>
      <w:color w:val="2E74B5" w:themeColor="accent1" w:themeShade="BF"/>
      <w:sz w:val="32"/>
      <w:szCs w:val="32"/>
    </w:rPr>
  </w:style>
  <w:style w:type="table" w:customStyle="1" w:styleId="TableGrid98">
    <w:name w:val="Table Grid9_8"/>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_8"/>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_8"/>
    <w:basedOn w:val="TableNormal"/>
    <w:next w:val="TableGrid108"/>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_8"/>
    <w:basedOn w:val="TableNormal"/>
    <w:next w:val="TableGrid108"/>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80">
    <w:name w:val="Normal_3_8"/>
    <w:qFormat/>
  </w:style>
  <w:style w:type="table" w:customStyle="1" w:styleId="TableGrid1080">
    <w:name w:val="Table Grid10_8"/>
    <w:basedOn w:val="TableNormal"/>
    <w:next w:val="TableGrid108"/>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_8"/>
    <w:basedOn w:val="TableNormal"/>
    <w:next w:val="TableGrid108"/>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_8"/>
    <w:basedOn w:val="TableNormal"/>
    <w:next w:val="TableGrid108"/>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glossaryDocument" Target="glossary/document.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C6FD031-EB47-48D7-9F52-F2D033349F11}"/>
      </w:docPartPr>
      <w:docPartBody>
        <w:p w:rsidR="002D2A94" w:rsidRDefault="004C65F6">
          <w:r w:rsidRPr="00764859">
            <w:rPr>
              <w:rStyle w:val="PlaceholderText"/>
            </w:rPr>
            <w:t>Click here to enter text.</w:t>
          </w:r>
        </w:p>
      </w:docPartBody>
    </w:docPart>
    <w:docPart>
      <w:docPartPr>
        <w:name w:val="4C6F3F8C360047F3AC0EDCD46E696C86"/>
        <w:category>
          <w:name w:val="General"/>
          <w:gallery w:val="placeholder"/>
        </w:category>
        <w:types>
          <w:type w:val="bbPlcHdr"/>
        </w:types>
        <w:behaviors>
          <w:behavior w:val="content"/>
        </w:behaviors>
        <w:guid w:val="{50B90A66-A8E5-4E78-A248-637E36E16A82}"/>
      </w:docPartPr>
      <w:docPartBody>
        <w:p w:rsidR="002D2A94" w:rsidRDefault="004C65F6" w:rsidP="002D2A94">
          <w:pPr>
            <w:pStyle w:val="4C6F3F8C360047F3AC0EDCD46E696C86"/>
          </w:pPr>
          <w:r w:rsidRPr="00764859">
            <w:rPr>
              <w:rStyle w:val="PlaceholderText"/>
            </w:rPr>
            <w:t>Click here to enter text.</w:t>
          </w:r>
        </w:p>
      </w:docPartBody>
    </w:docPart>
    <w:docPart>
      <w:docPartPr>
        <w:name w:val="DC24153066F24F00AACEADBC73512BAC"/>
        <w:category>
          <w:name w:val="General"/>
          <w:gallery w:val="placeholder"/>
        </w:category>
        <w:types>
          <w:type w:val="bbPlcHdr"/>
        </w:types>
        <w:behaviors>
          <w:behavior w:val="content"/>
        </w:behaviors>
        <w:guid w:val="{E441F751-D50E-4288-B2BF-A25FCBAFB075}"/>
      </w:docPartPr>
      <w:docPartBody>
        <w:p w:rsidR="002D2A94" w:rsidRDefault="004C65F6">
          <w:r>
            <w:t xml:space="preserve"> </w:t>
          </w:r>
        </w:p>
      </w:docPartBody>
    </w:docPart>
    <w:docPart>
      <w:docPartPr>
        <w:name w:val="3F0B331C2F344760AE61C9A706D5C719"/>
        <w:category>
          <w:name w:val="General"/>
          <w:gallery w:val="placeholder"/>
        </w:category>
        <w:types>
          <w:type w:val="bbPlcHdr"/>
        </w:types>
        <w:behaviors>
          <w:behavior w:val="content"/>
        </w:behaviors>
        <w:guid w:val="{1443DBA8-FE29-4D4F-8B35-E4DE2ACF045A}"/>
      </w:docPartPr>
      <w:docPartBody>
        <w:p w:rsidR="002D2A94" w:rsidRDefault="004C65F6" w:rsidP="002D2A94">
          <w:pPr>
            <w:pStyle w:val="3F0B331C2F344760AE61C9A706D5C71914"/>
          </w:pPr>
          <w:r>
            <w:rPr>
              <w:rFonts w:asciiTheme="minorHAnsi" w:hAnsiTheme="minorHAnsi"/>
              <w:b/>
              <w:bCs/>
              <w:color w:val="7F7F7F" w:themeColor="text1" w:themeTint="80"/>
              <w:sz w:val="22"/>
              <w:szCs w:val="22"/>
            </w:rPr>
            <w:t xml:space="preserve"> </w:t>
          </w:r>
        </w:p>
      </w:docPartBody>
    </w:docPart>
    <w:docPart>
      <w:docPartPr>
        <w:name w:val="38EE8AFCAAEB42E59B4C2A50AE10D130"/>
        <w:category>
          <w:name w:val="General"/>
          <w:gallery w:val="placeholder"/>
        </w:category>
        <w:types>
          <w:type w:val="bbPlcHdr"/>
        </w:types>
        <w:behaviors>
          <w:behavior w:val="content"/>
        </w:behaviors>
        <w:guid w:val="{952FD3A0-8CCF-4E9C-A781-856BF088695E}"/>
      </w:docPartPr>
      <w:docPartBody>
        <w:p w:rsidR="002D2A94" w:rsidRDefault="004C65F6" w:rsidP="002D2A94">
          <w:pPr>
            <w:pStyle w:val="38EE8AFCAAEB42E59B4C2A50AE10D130"/>
          </w:pPr>
          <w:r w:rsidRPr="00764859">
            <w:rPr>
              <w:rStyle w:val="PlaceholderText"/>
            </w:rPr>
            <w:t>Click here to enter text.</w:t>
          </w:r>
        </w:p>
      </w:docPartBody>
    </w:docPart>
    <w:docPart>
      <w:docPartPr>
        <w:name w:val="907ABA86110D43A3A29F785143380194"/>
        <w:category>
          <w:name w:val="General"/>
          <w:gallery w:val="placeholder"/>
        </w:category>
        <w:types>
          <w:type w:val="bbPlcHdr"/>
        </w:types>
        <w:behaviors>
          <w:behavior w:val="content"/>
        </w:behaviors>
        <w:guid w:val="{E5B290BD-74AE-4133-9835-B0DF1D238B19}"/>
      </w:docPartPr>
      <w:docPartBody>
        <w:p w:rsidR="002D2A94" w:rsidRDefault="004C65F6" w:rsidP="002D2A94">
          <w:pPr>
            <w:pStyle w:val="907ABA86110D43A3A29F78514338019413"/>
          </w:pPr>
          <w:r w:rsidRPr="00764859">
            <w:rPr>
              <w:rStyle w:val="PlaceholderText"/>
            </w:rPr>
            <w:t>.</w:t>
          </w:r>
        </w:p>
      </w:docPartBody>
    </w:docPart>
    <w:docPart>
      <w:docPartPr>
        <w:name w:val="78734B1EDCB14D0D822B3CF0C5FF1B1B"/>
        <w:category>
          <w:name w:val="General"/>
          <w:gallery w:val="placeholder"/>
        </w:category>
        <w:types>
          <w:type w:val="bbPlcHdr"/>
        </w:types>
        <w:behaviors>
          <w:behavior w:val="content"/>
        </w:behaviors>
        <w:guid w:val="{F6734F5F-A5CE-44CC-839B-E75FE760DC74}"/>
      </w:docPartPr>
      <w:docPartBody>
        <w:p w:rsidR="002D2A94" w:rsidRDefault="004C65F6" w:rsidP="002D2A94">
          <w:pPr>
            <w:pStyle w:val="78734B1EDCB14D0D822B3CF0C5FF1B1B"/>
          </w:pPr>
          <w:r w:rsidRPr="00764859">
            <w:rPr>
              <w:rStyle w:val="PlaceholderText"/>
            </w:rPr>
            <w:t>Click here to enter text.</w:t>
          </w:r>
        </w:p>
      </w:docPartBody>
    </w:docPart>
    <w:docPart>
      <w:docPartPr>
        <w:name w:val="E481BF2110E44A16B624ABFEBAEC25A3"/>
        <w:category>
          <w:name w:val="General"/>
          <w:gallery w:val="placeholder"/>
        </w:category>
        <w:types>
          <w:type w:val="bbPlcHdr"/>
        </w:types>
        <w:behaviors>
          <w:behavior w:val="content"/>
        </w:behaviors>
        <w:guid w:val="{31BCAACD-228C-469B-BC56-8647C266DEAF}"/>
      </w:docPartPr>
      <w:docPartBody>
        <w:p w:rsidR="002D2A94" w:rsidRDefault="004C65F6" w:rsidP="002D2A94">
          <w:pPr>
            <w:pStyle w:val="E481BF2110E44A16B624ABFEBAEC25A3"/>
          </w:pPr>
          <w:r w:rsidRPr="00764859">
            <w:rPr>
              <w:rStyle w:val="PlaceholderText"/>
            </w:rPr>
            <w:t>Click here to enter text.</w:t>
          </w:r>
        </w:p>
      </w:docPartBody>
    </w:docPart>
    <w:docPart>
      <w:docPartPr>
        <w:name w:val="D26C7ACB08264F4CBEFE99B107484CEE"/>
        <w:category>
          <w:name w:val="General"/>
          <w:gallery w:val="placeholder"/>
        </w:category>
        <w:types>
          <w:type w:val="bbPlcHdr"/>
        </w:types>
        <w:behaviors>
          <w:behavior w:val="content"/>
        </w:behaviors>
        <w:guid w:val="{F4685B0E-AA10-4234-8701-95C43DCADBD9}"/>
      </w:docPartPr>
      <w:docPartBody>
        <w:p w:rsidR="002D2A94" w:rsidRDefault="004C65F6" w:rsidP="002D2A94">
          <w:pPr>
            <w:pStyle w:val="D26C7ACB08264F4CBEFE99B107484CEE"/>
          </w:pPr>
          <w:r w:rsidRPr="00764859">
            <w:rPr>
              <w:rStyle w:val="PlaceholderText"/>
            </w:rPr>
            <w:t>Click here to enter text.</w:t>
          </w:r>
        </w:p>
      </w:docPartBody>
    </w:docPart>
    <w:docPart>
      <w:docPartPr>
        <w:name w:val="6684A6F845994948B52DABC45584C050"/>
        <w:category>
          <w:name w:val="General"/>
          <w:gallery w:val="placeholder"/>
        </w:category>
        <w:types>
          <w:type w:val="bbPlcHdr"/>
        </w:types>
        <w:behaviors>
          <w:behavior w:val="content"/>
        </w:behaviors>
        <w:guid w:val="{B2EE04C8-0278-426C-BC8E-5AC79F347EF6}"/>
      </w:docPartPr>
      <w:docPartBody>
        <w:p w:rsidR="002D2A94" w:rsidRDefault="004C65F6" w:rsidP="002D2A94">
          <w:pPr>
            <w:pStyle w:val="6684A6F845994948B52DABC45584C050"/>
          </w:pPr>
          <w:r w:rsidRPr="00764859">
            <w:rPr>
              <w:rStyle w:val="PlaceholderText"/>
            </w:rPr>
            <w:t>Click here to enter text.</w:t>
          </w:r>
        </w:p>
      </w:docPartBody>
    </w:docPart>
    <w:docPart>
      <w:docPartPr>
        <w:name w:val="AE198A1D60F64EFE9318E4033AD91786"/>
        <w:category>
          <w:name w:val="General"/>
          <w:gallery w:val="placeholder"/>
        </w:category>
        <w:types>
          <w:type w:val="bbPlcHdr"/>
        </w:types>
        <w:behaviors>
          <w:behavior w:val="content"/>
        </w:behaviors>
        <w:guid w:val="{6FE0F4E5-9C00-4AD0-A99F-DD63D644285A}"/>
      </w:docPartPr>
      <w:docPartBody>
        <w:p w:rsidR="002D2A94" w:rsidRDefault="004C65F6" w:rsidP="002D2A94">
          <w:pPr>
            <w:pStyle w:val="AE198A1D60F64EFE9318E4033AD91786"/>
          </w:pPr>
          <w:r w:rsidRPr="00764859">
            <w:rPr>
              <w:rStyle w:val="PlaceholderText"/>
            </w:rPr>
            <w:t>Click here to enter text.</w:t>
          </w:r>
        </w:p>
      </w:docPartBody>
    </w:docPart>
    <w:docPart>
      <w:docPartPr>
        <w:name w:val="2996D5764BDF46D986762CDB34C06051"/>
        <w:category>
          <w:name w:val="General"/>
          <w:gallery w:val="placeholder"/>
        </w:category>
        <w:types>
          <w:type w:val="bbPlcHdr"/>
        </w:types>
        <w:behaviors>
          <w:behavior w:val="content"/>
        </w:behaviors>
        <w:guid w:val="{09FCC48D-4263-491C-A582-66E51F2627CC}"/>
      </w:docPartPr>
      <w:docPartBody>
        <w:p w:rsidR="002D2A94" w:rsidRDefault="004C65F6" w:rsidP="002D2A94">
          <w:pPr>
            <w:pStyle w:val="2996D5764BDF46D986762CDB34C06051"/>
          </w:pPr>
          <w:r w:rsidRPr="00764859">
            <w:rPr>
              <w:rStyle w:val="PlaceholderText"/>
            </w:rPr>
            <w:t>Click here to enter text.</w:t>
          </w:r>
        </w:p>
      </w:docPartBody>
    </w:docPart>
    <w:docPart>
      <w:docPartPr>
        <w:name w:val="A1E930F40544463486232D5111D7EB5B"/>
        <w:category>
          <w:name w:val="General"/>
          <w:gallery w:val="placeholder"/>
        </w:category>
        <w:types>
          <w:type w:val="bbPlcHdr"/>
        </w:types>
        <w:behaviors>
          <w:behavior w:val="content"/>
        </w:behaviors>
        <w:guid w:val="{D225AE20-4119-4992-99FA-D354BA11E589}"/>
      </w:docPartPr>
      <w:docPartBody>
        <w:p w:rsidR="002D2A94" w:rsidRDefault="004C65F6" w:rsidP="002D2A94">
          <w:pPr>
            <w:pStyle w:val="A1E930F40544463486232D5111D7EB5B"/>
          </w:pPr>
          <w:r>
            <w:t xml:space="preserve"> </w:t>
          </w:r>
        </w:p>
      </w:docPartBody>
    </w:docPart>
    <w:docPart>
      <w:docPartPr>
        <w:name w:val="EAE325E281134CC3B55B7544FD72C8BB"/>
        <w:category>
          <w:name w:val="General"/>
          <w:gallery w:val="placeholder"/>
        </w:category>
        <w:types>
          <w:type w:val="bbPlcHdr"/>
        </w:types>
        <w:behaviors>
          <w:behavior w:val="content"/>
        </w:behaviors>
        <w:guid w:val="{4DEA7EB7-430C-4638-8853-8697FD531817}"/>
      </w:docPartPr>
      <w:docPartBody>
        <w:p w:rsidR="002D2A94" w:rsidRDefault="004C65F6" w:rsidP="002D2A94">
          <w:pPr>
            <w:pStyle w:val="EAE325E281134CC3B55B7544FD72C8BB"/>
          </w:pPr>
          <w:r>
            <w:t xml:space="preserve"> </w:t>
          </w:r>
        </w:p>
      </w:docPartBody>
    </w:docPart>
    <w:docPart>
      <w:docPartPr>
        <w:name w:val="DefaultPlaceholder_22675703"/>
        <w:category>
          <w:name w:val="General"/>
          <w:gallery w:val="placeholder"/>
        </w:category>
        <w:types>
          <w:type w:val="bbPlcHdr"/>
        </w:types>
        <w:behaviors>
          <w:behavior w:val="content"/>
        </w:behaviors>
        <w:guid w:val="{3FB41271-E403-4771-9880-48175EEB4F94}"/>
      </w:docPartPr>
      <w:docPartBody>
        <w:p w:rsidR="002D2A94" w:rsidRDefault="004C65F6">
          <w:r>
            <w:rPr>
              <w:rStyle w:val="PlaceholderText"/>
            </w:rPr>
            <w:t xml:space="preserve">Click here </w:t>
          </w:r>
          <w:r>
            <w:rPr>
              <w:rStyle w:val="PlaceholderText"/>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94"/>
    <w:rsid w:val="000D7403"/>
    <w:rsid w:val="00122420"/>
    <w:rsid w:val="00150BFF"/>
    <w:rsid w:val="001666BB"/>
    <w:rsid w:val="001C187B"/>
    <w:rsid w:val="001F6558"/>
    <w:rsid w:val="00254C38"/>
    <w:rsid w:val="002B5EF3"/>
    <w:rsid w:val="002D2A94"/>
    <w:rsid w:val="003424C3"/>
    <w:rsid w:val="00354E21"/>
    <w:rsid w:val="003D296D"/>
    <w:rsid w:val="0042127A"/>
    <w:rsid w:val="004C43BF"/>
    <w:rsid w:val="004C65F6"/>
    <w:rsid w:val="004D3BF9"/>
    <w:rsid w:val="00525292"/>
    <w:rsid w:val="005B79CB"/>
    <w:rsid w:val="005E2DB9"/>
    <w:rsid w:val="006024B6"/>
    <w:rsid w:val="00631B42"/>
    <w:rsid w:val="006B2F87"/>
    <w:rsid w:val="007154C7"/>
    <w:rsid w:val="007B09FB"/>
    <w:rsid w:val="008B4785"/>
    <w:rsid w:val="008D6846"/>
    <w:rsid w:val="0097541E"/>
    <w:rsid w:val="009770D8"/>
    <w:rsid w:val="009C5735"/>
    <w:rsid w:val="00A639FA"/>
    <w:rsid w:val="00B545A5"/>
    <w:rsid w:val="00BA5066"/>
    <w:rsid w:val="00BB6FEC"/>
    <w:rsid w:val="00BC222C"/>
    <w:rsid w:val="00C05E89"/>
    <w:rsid w:val="00CB0605"/>
    <w:rsid w:val="00CC0611"/>
    <w:rsid w:val="00CE68F8"/>
    <w:rsid w:val="00CF3DAD"/>
    <w:rsid w:val="00D42F15"/>
    <w:rsid w:val="00D70A71"/>
    <w:rsid w:val="00DE291A"/>
    <w:rsid w:val="00E8020C"/>
    <w:rsid w:val="00EA5129"/>
    <w:rsid w:val="00EA61C8"/>
    <w:rsid w:val="00EB36AE"/>
    <w:rsid w:val="00EB45AF"/>
    <w:rsid w:val="00FB005F"/>
    <w:rsid w:val="00FB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D6B"/>
    <w:rPr>
      <w:color w:val="808080"/>
    </w:rPr>
  </w:style>
  <w:style w:type="paragraph" w:customStyle="1" w:styleId="7EB68AB6281F44C5A41AAD17C1350B95">
    <w:name w:val="7EB68AB6281F44C5A41AAD17C1350B95"/>
    <w:rsid w:val="002537EC"/>
    <w:pPr>
      <w:widowControl w:val="0"/>
      <w:autoSpaceDE w:val="0"/>
      <w:autoSpaceDN w:val="0"/>
      <w:adjustRightInd w:val="0"/>
      <w:spacing w:after="0" w:line="240" w:lineRule="auto"/>
    </w:pPr>
    <w:rPr>
      <w:rFonts w:ascii="Arial" w:hAnsi="Arial" w:cs="Arial"/>
      <w:color w:val="000000"/>
      <w:sz w:val="24"/>
      <w:szCs w:val="24"/>
    </w:rPr>
  </w:style>
  <w:style w:type="paragraph" w:customStyle="1" w:styleId="327CEB2A8D9F4C728A95ADA6B961D0AA">
    <w:name w:val="327CEB2A8D9F4C728A95ADA6B961D0AA"/>
    <w:rsid w:val="002537EC"/>
  </w:style>
  <w:style w:type="paragraph" w:customStyle="1" w:styleId="A39529023D2148E2AFA37225FEF35977">
    <w:name w:val="A39529023D2148E2AFA37225FEF35977"/>
    <w:rsid w:val="002537EC"/>
  </w:style>
  <w:style w:type="paragraph" w:customStyle="1" w:styleId="64363B5B279D4F0CBBF4C055C15D773C">
    <w:name w:val="64363B5B279D4F0CBBF4C055C15D773C"/>
    <w:rsid w:val="002537EC"/>
  </w:style>
  <w:style w:type="paragraph" w:customStyle="1" w:styleId="E5CF1BD2548649838C229C9BF31FD1A2">
    <w:name w:val="E5CF1BD2548649838C229C9BF31FD1A2"/>
    <w:rsid w:val="002537EC"/>
  </w:style>
  <w:style w:type="paragraph" w:customStyle="1" w:styleId="E2BBEED339594BA68F7F3630C5CBBD1E">
    <w:name w:val="E2BBEED339594BA68F7F3630C5CBBD1E"/>
    <w:rsid w:val="002537EC"/>
  </w:style>
  <w:style w:type="paragraph" w:customStyle="1" w:styleId="00DBC6034F774BAC8D55A2FC9D82A916">
    <w:name w:val="00DBC6034F774BAC8D55A2FC9D82A916"/>
    <w:rsid w:val="002537EC"/>
  </w:style>
  <w:style w:type="paragraph" w:customStyle="1" w:styleId="3451B96AEA6A43B4B033DCC0B86C99A7">
    <w:name w:val="3451B96AEA6A43B4B033DCC0B86C99A7"/>
    <w:rsid w:val="002537EC"/>
  </w:style>
  <w:style w:type="paragraph" w:customStyle="1" w:styleId="477AF4A2FFCE49BD8CC82E3BF8D96AAD">
    <w:name w:val="477AF4A2FFCE49BD8CC82E3BF8D96AAD"/>
    <w:rsid w:val="002537EC"/>
  </w:style>
  <w:style w:type="paragraph" w:customStyle="1" w:styleId="BDF666D2219C4A6787B48C67B8016362">
    <w:name w:val="BDF666D2219C4A6787B48C67B8016362"/>
    <w:rsid w:val="002537EC"/>
  </w:style>
  <w:style w:type="paragraph" w:customStyle="1" w:styleId="5ECE595D69BB4D118CDF4F757B1F1FE6">
    <w:name w:val="5ECE595D69BB4D118CDF4F757B1F1FE6"/>
    <w:rsid w:val="002537EC"/>
  </w:style>
  <w:style w:type="paragraph" w:customStyle="1" w:styleId="5D7EAE300FE04583A9C353ADBD9EA53C">
    <w:name w:val="5D7EAE300FE04583A9C353ADBD9EA53C"/>
    <w:rsid w:val="002537EC"/>
  </w:style>
  <w:style w:type="paragraph" w:customStyle="1" w:styleId="0EF9FD940BCE47E3B605CF736CAFA970">
    <w:name w:val="0EF9FD940BCE47E3B605CF736CAFA970"/>
    <w:rsid w:val="002537EC"/>
  </w:style>
  <w:style w:type="paragraph" w:customStyle="1" w:styleId="EC0A0B958A4C4899BDED706D4A72B493">
    <w:name w:val="EC0A0B958A4C4899BDED706D4A72B493"/>
    <w:rsid w:val="002537EC"/>
  </w:style>
  <w:style w:type="paragraph" w:customStyle="1" w:styleId="493C36EE86FC42319C98C6E353161261">
    <w:name w:val="493C36EE86FC42319C98C6E353161261"/>
    <w:rsid w:val="002537EC"/>
  </w:style>
  <w:style w:type="paragraph" w:customStyle="1" w:styleId="776707CEC07447D8A9B074AB493BFE79">
    <w:name w:val="776707CEC07447D8A9B074AB493BFE79"/>
    <w:rsid w:val="002537EC"/>
  </w:style>
  <w:style w:type="paragraph" w:customStyle="1" w:styleId="319E1B3AA45B405E877C00BFD2341F39">
    <w:name w:val="319E1B3AA45B405E877C00BFD2341F39"/>
    <w:rsid w:val="002537EC"/>
  </w:style>
  <w:style w:type="paragraph" w:customStyle="1" w:styleId="60D0AB73A490415DBD17EE90E5CFFCC6">
    <w:name w:val="60D0AB73A490415DBD17EE90E5CFFCC6"/>
    <w:rsid w:val="002537EC"/>
  </w:style>
  <w:style w:type="paragraph" w:customStyle="1" w:styleId="EC4DBA6BB94047EBAD13B799EF03F802">
    <w:name w:val="EC4DBA6BB94047EBAD13B799EF03F802"/>
    <w:rsid w:val="002537EC"/>
  </w:style>
  <w:style w:type="paragraph" w:customStyle="1" w:styleId="01708203CBB7460387437AFB44D6551F">
    <w:name w:val="01708203CBB7460387437AFB44D6551F"/>
    <w:rsid w:val="002537EC"/>
  </w:style>
  <w:style w:type="paragraph" w:customStyle="1" w:styleId="76912CD803144EC4B28E05AAC7FC6B69">
    <w:name w:val="76912CD803144EC4B28E05AAC7FC6B69"/>
    <w:rsid w:val="002537EC"/>
  </w:style>
  <w:style w:type="paragraph" w:customStyle="1" w:styleId="1C69D342226F4D6795A3CEAEF5529B4A">
    <w:name w:val="1C69D342226F4D6795A3CEAEF5529B4A"/>
    <w:rsid w:val="002537EC"/>
  </w:style>
  <w:style w:type="paragraph" w:customStyle="1" w:styleId="AB476B921DB7443897EDCE0A23969AD3">
    <w:name w:val="AB476B921DB7443897EDCE0A23969AD3"/>
    <w:rsid w:val="002537EC"/>
  </w:style>
  <w:style w:type="paragraph" w:customStyle="1" w:styleId="9AB8A7F9D2F64AEEB0ECE98C8B9A4729">
    <w:name w:val="9AB8A7F9D2F64AEEB0ECE98C8B9A4729"/>
    <w:rsid w:val="002537EC"/>
  </w:style>
  <w:style w:type="paragraph" w:customStyle="1" w:styleId="0822A86F940D4CFC8DDC9D2AFC6511B9">
    <w:name w:val="0822A86F940D4CFC8DDC9D2AFC6511B9"/>
    <w:rsid w:val="002537EC"/>
  </w:style>
  <w:style w:type="paragraph" w:customStyle="1" w:styleId="F85F81438DEF4EE7AA8C10067ABF745A">
    <w:name w:val="F85F81438DEF4EE7AA8C10067ABF745A"/>
    <w:rsid w:val="002537EC"/>
  </w:style>
  <w:style w:type="paragraph" w:customStyle="1" w:styleId="54F6C250AA0E4B4DA674D96AB538B62C">
    <w:name w:val="54F6C250AA0E4B4DA674D96AB538B62C"/>
    <w:rsid w:val="002537EC"/>
  </w:style>
  <w:style w:type="paragraph" w:customStyle="1" w:styleId="FD31C06983AE4537972AD562ACA59675">
    <w:name w:val="FD31C06983AE4537972AD562ACA59675"/>
    <w:rsid w:val="002537EC"/>
  </w:style>
  <w:style w:type="paragraph" w:customStyle="1" w:styleId="0529B05531BA48E2B5E7F18131EA17A0">
    <w:name w:val="0529B05531BA48E2B5E7F18131EA17A0"/>
    <w:rsid w:val="002537EC"/>
  </w:style>
  <w:style w:type="paragraph" w:customStyle="1" w:styleId="EAED5391E33A4ECCB5E27B63A4048EF8">
    <w:name w:val="EAED5391E33A4ECCB5E27B63A4048EF8"/>
    <w:rsid w:val="002537EC"/>
  </w:style>
  <w:style w:type="paragraph" w:customStyle="1" w:styleId="2B332F0871044E2DB38589C7E49EE882">
    <w:name w:val="2B332F0871044E2DB38589C7E49EE882"/>
    <w:rsid w:val="002537EC"/>
  </w:style>
  <w:style w:type="paragraph" w:customStyle="1" w:styleId="9D7930E84AE14589A615FEE6A19931CB">
    <w:name w:val="9D7930E84AE14589A615FEE6A19931CB"/>
    <w:rsid w:val="002537EC"/>
  </w:style>
  <w:style w:type="paragraph" w:customStyle="1" w:styleId="AB5AF4800840478CB563A4D51D277BF4">
    <w:name w:val="AB5AF4800840478CB563A4D51D277BF4"/>
    <w:rsid w:val="002537EC"/>
  </w:style>
  <w:style w:type="paragraph" w:customStyle="1" w:styleId="C23EFE793EF54E39B36617975AB696CF">
    <w:name w:val="C23EFE793EF54E39B36617975AB696CF"/>
    <w:rsid w:val="002537EC"/>
  </w:style>
  <w:style w:type="paragraph" w:customStyle="1" w:styleId="BEB61E1D77D84512BA771F521491E531">
    <w:name w:val="BEB61E1D77D84512BA771F521491E531"/>
    <w:rsid w:val="002537EC"/>
  </w:style>
  <w:style w:type="paragraph" w:customStyle="1" w:styleId="E18C7D75ABA549D7812BBA82261318AF">
    <w:name w:val="E18C7D75ABA549D7812BBA82261318AF"/>
    <w:rsid w:val="002537EC"/>
  </w:style>
  <w:style w:type="paragraph" w:customStyle="1" w:styleId="213447D7499542B89710008830A6F8EC">
    <w:name w:val="213447D7499542B89710008830A6F8EC"/>
    <w:rsid w:val="002537EC"/>
  </w:style>
  <w:style w:type="paragraph" w:customStyle="1" w:styleId="2B042E76B1A140B8AA1C40C85DE4AF91">
    <w:name w:val="2B042E76B1A140B8AA1C40C85DE4AF91"/>
    <w:rsid w:val="002537EC"/>
  </w:style>
  <w:style w:type="paragraph" w:customStyle="1" w:styleId="BD46C90120E043889754AB9C7FE44AA9">
    <w:name w:val="BD46C90120E043889754AB9C7FE44AA9"/>
    <w:rsid w:val="002537EC"/>
  </w:style>
  <w:style w:type="paragraph" w:customStyle="1" w:styleId="7B9DB8A128AC462782FE08A96FDC4162">
    <w:name w:val="7B9DB8A128AC462782FE08A96FDC4162"/>
    <w:rsid w:val="002537EC"/>
  </w:style>
  <w:style w:type="paragraph" w:customStyle="1" w:styleId="9496850F2AB2492A9A241852027D015A">
    <w:name w:val="9496850F2AB2492A9A241852027D015A"/>
    <w:rsid w:val="002537EC"/>
  </w:style>
  <w:style w:type="paragraph" w:customStyle="1" w:styleId="FDFC2A49734D4D42B625D02735C9AF64">
    <w:name w:val="FDFC2A49734D4D42B625D02735C9AF64"/>
    <w:rsid w:val="002537EC"/>
  </w:style>
  <w:style w:type="paragraph" w:customStyle="1" w:styleId="A2E33FE019A94E8E9A1F48143EF590DD">
    <w:name w:val="A2E33FE019A94E8E9A1F48143EF590DD"/>
    <w:rsid w:val="002537EC"/>
  </w:style>
  <w:style w:type="paragraph" w:customStyle="1" w:styleId="282E494B7CD144D89C1AFBC087127CA9">
    <w:name w:val="282E494B7CD144D89C1AFBC087127CA9"/>
    <w:rsid w:val="002537EC"/>
  </w:style>
  <w:style w:type="paragraph" w:customStyle="1" w:styleId="745DCDCEAB804C8E9D86803F725B3B6E">
    <w:name w:val="745DCDCEAB804C8E9D86803F725B3B6E"/>
    <w:rsid w:val="002537EC"/>
  </w:style>
  <w:style w:type="paragraph" w:customStyle="1" w:styleId="58A100D0884C4516950F2D12FF7FC275">
    <w:name w:val="58A100D0884C4516950F2D12FF7FC275"/>
    <w:rsid w:val="002537EC"/>
  </w:style>
  <w:style w:type="paragraph" w:customStyle="1" w:styleId="6ADC9E9FDEFE4A5FB1D71A27DB920290">
    <w:name w:val="6ADC9E9FDEFE4A5FB1D71A27DB920290"/>
    <w:rsid w:val="002537EC"/>
  </w:style>
  <w:style w:type="paragraph" w:customStyle="1" w:styleId="9081B01769FB4F5B848B57E6BE96FD9A">
    <w:name w:val="9081B01769FB4F5B848B57E6BE96FD9A"/>
    <w:rsid w:val="002537EC"/>
  </w:style>
  <w:style w:type="paragraph" w:customStyle="1" w:styleId="676ABD25558342B4B158A15EB911CA55">
    <w:name w:val="676ABD25558342B4B158A15EB911CA55"/>
    <w:rsid w:val="002537EC"/>
  </w:style>
  <w:style w:type="paragraph" w:customStyle="1" w:styleId="891C883D8B934E59A57877369DC2FA80">
    <w:name w:val="891C883D8B934E59A57877369DC2FA80"/>
    <w:rsid w:val="002537EC"/>
  </w:style>
  <w:style w:type="paragraph" w:customStyle="1" w:styleId="D99B37197F9B4404B5DF5C9F90D71600">
    <w:name w:val="D99B37197F9B4404B5DF5C9F90D71600"/>
    <w:rsid w:val="002537EC"/>
  </w:style>
  <w:style w:type="paragraph" w:customStyle="1" w:styleId="0D6C2C9DECB04BCDB0D7E495CDCB0B55">
    <w:name w:val="0D6C2C9DECB04BCDB0D7E495CDCB0B55"/>
    <w:rsid w:val="002537EC"/>
  </w:style>
  <w:style w:type="paragraph" w:customStyle="1" w:styleId="BFA2529FB3734551BA0668D73579D52E">
    <w:name w:val="BFA2529FB3734551BA0668D73579D52E"/>
    <w:rsid w:val="002537EC"/>
  </w:style>
  <w:style w:type="paragraph" w:customStyle="1" w:styleId="1285519ECD48465DB3B825B7E3B91CB5">
    <w:name w:val="1285519ECD48465DB3B825B7E3B91CB5"/>
    <w:rsid w:val="002537EC"/>
  </w:style>
  <w:style w:type="paragraph" w:customStyle="1" w:styleId="61911100F1D4448E9F5289D42938A97A">
    <w:name w:val="61911100F1D4448E9F5289D42938A97A"/>
    <w:rsid w:val="002537EC"/>
  </w:style>
  <w:style w:type="paragraph" w:customStyle="1" w:styleId="534294DF9D3747839C6F4C0A5C20DB15">
    <w:name w:val="534294DF9D3747839C6F4C0A5C20DB15"/>
    <w:rsid w:val="002537EC"/>
  </w:style>
  <w:style w:type="paragraph" w:customStyle="1" w:styleId="0B1F51C174B24AD790CE117E032FAC08">
    <w:name w:val="0B1F51C174B24AD790CE117E032FAC08"/>
    <w:rsid w:val="002537EC"/>
  </w:style>
  <w:style w:type="paragraph" w:customStyle="1" w:styleId="8CD9DB86B7364078AA928EBBBDAAA2C2">
    <w:name w:val="8CD9DB86B7364078AA928EBBBDAAA2C2"/>
    <w:rsid w:val="002537EC"/>
  </w:style>
  <w:style w:type="paragraph" w:customStyle="1" w:styleId="9761D2A5C3F34AA09E2BEAA06AD4135A">
    <w:name w:val="9761D2A5C3F34AA09E2BEAA06AD4135A"/>
    <w:rsid w:val="002537EC"/>
  </w:style>
  <w:style w:type="paragraph" w:customStyle="1" w:styleId="0548571D54564819A6760BFB86EBD564">
    <w:name w:val="0548571D54564819A6760BFB86EBD564"/>
    <w:rsid w:val="002537EC"/>
  </w:style>
  <w:style w:type="paragraph" w:customStyle="1" w:styleId="0EF8003662F6423EB6C7885708AF6A28">
    <w:name w:val="0EF8003662F6423EB6C7885708AF6A28"/>
    <w:rsid w:val="002537EC"/>
  </w:style>
  <w:style w:type="paragraph" w:customStyle="1" w:styleId="6DA0C2259C034B789D85F45222D109CE">
    <w:name w:val="6DA0C2259C034B789D85F45222D109CE"/>
    <w:rsid w:val="002537EC"/>
  </w:style>
  <w:style w:type="paragraph" w:customStyle="1" w:styleId="347F1108557C494AB9A21811C8D55004">
    <w:name w:val="347F1108557C494AB9A21811C8D55004"/>
    <w:rsid w:val="002537EC"/>
  </w:style>
  <w:style w:type="paragraph" w:customStyle="1" w:styleId="679B0EBF2E0F4C78A4187735E24FF042">
    <w:name w:val="679B0EBF2E0F4C78A4187735E24FF042"/>
    <w:rsid w:val="002537EC"/>
  </w:style>
  <w:style w:type="paragraph" w:customStyle="1" w:styleId="C3EC1614CBE8418F93961B3F16CE944E">
    <w:name w:val="C3EC1614CBE8418F93961B3F16CE944E"/>
    <w:rsid w:val="002537EC"/>
  </w:style>
  <w:style w:type="paragraph" w:customStyle="1" w:styleId="83B73C6632A141299B8B1DAC2FB9C5BB">
    <w:name w:val="83B73C6632A141299B8B1DAC2FB9C5BB"/>
    <w:rsid w:val="002537EC"/>
  </w:style>
  <w:style w:type="paragraph" w:customStyle="1" w:styleId="8808CE751A194122B2FAAE7D62FEB52B">
    <w:name w:val="8808CE751A194122B2FAAE7D62FEB52B"/>
    <w:rsid w:val="002537EC"/>
  </w:style>
  <w:style w:type="paragraph" w:customStyle="1" w:styleId="D4AAC802B6664856B9DECD54A3FC7D86">
    <w:name w:val="D4AAC802B6664856B9DECD54A3FC7D86"/>
    <w:rsid w:val="006E6C04"/>
  </w:style>
  <w:style w:type="paragraph" w:customStyle="1" w:styleId="436DEF12728340D7ABAA315692ACA338">
    <w:name w:val="436DEF12728340D7ABAA315692ACA338"/>
    <w:rsid w:val="00084914"/>
  </w:style>
  <w:style w:type="paragraph" w:customStyle="1" w:styleId="B9D74D3FA07F4CF88BAC5F7FE0A35F78">
    <w:name w:val="B9D74D3FA07F4CF88BAC5F7FE0A35F78"/>
    <w:rsid w:val="00084914"/>
  </w:style>
  <w:style w:type="paragraph" w:customStyle="1" w:styleId="FFB65A34F2664830AC332626889C203E">
    <w:name w:val="FFB65A34F2664830AC332626889C203E"/>
    <w:rsid w:val="00084914"/>
  </w:style>
  <w:style w:type="paragraph" w:customStyle="1" w:styleId="7EB68AB6281F44C5A41AAD17C1350B951">
    <w:name w:val="7EB68AB6281F44C5A41AAD17C1350B95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327CEB2A8D9F4C728A95ADA6B961D0AA1">
    <w:name w:val="327CEB2A8D9F4C728A95ADA6B961D0A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39529023D2148E2AFA37225FEF359771">
    <w:name w:val="A39529023D2148E2AFA37225FEF35977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E5CF1BD2548649838C229C9BF31FD1A21">
    <w:name w:val="E5CF1BD2548649838C229C9BF31FD1A2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0DBC6034F774BAC8D55A2FC9D82A9161">
    <w:name w:val="00DBC6034F774BAC8D55A2FC9D82A916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477AF4A2FFCE49BD8CC82E3BF8D96AAD1">
    <w:name w:val="477AF4A2FFCE49BD8CC82E3BF8D96AAD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5ECE595D69BB4D118CDF4F757B1F1FE61">
    <w:name w:val="5ECE595D69BB4D118CDF4F757B1F1FE6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EF9FD940BCE47E3B605CF736CAFA9701">
    <w:name w:val="0EF9FD940BCE47E3B605CF736CAFA970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493C36EE86FC42319C98C6E3531612611">
    <w:name w:val="493C36EE86FC42319C98C6E353161261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319E1B3AA45B405E877C00BFD2341F391">
    <w:name w:val="319E1B3AA45B405E877C00BFD2341F3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EC4DBA6BB94047EBAD13B799EF03F8021">
    <w:name w:val="EC4DBA6BB94047EBAD13B799EF03F802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76912CD803144EC4B28E05AAC7FC6B691">
    <w:name w:val="76912CD803144EC4B28E05AAC7FC6B6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B476B921DB7443897EDCE0A23969AD31">
    <w:name w:val="AB476B921DB7443897EDCE0A23969AD3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822A86F940D4CFC8DDC9D2AFC6511B91">
    <w:name w:val="0822A86F940D4CFC8DDC9D2AFC6511B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54F6C250AA0E4B4DA674D96AB538B62C1">
    <w:name w:val="54F6C250AA0E4B4DA674D96AB538B62C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D4AAC802B6664856B9DECD54A3FC7D861">
    <w:name w:val="D4AAC802B6664856B9DECD54A3FC7D86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2B332F0871044E2DB38589C7E49EE8821">
    <w:name w:val="2B332F0871044E2DB38589C7E49EE882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B5AF4800840478CB563A4D51D277BF41">
    <w:name w:val="AB5AF4800840478CB563A4D51D277BF4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BEB61E1D77D84512BA771F521491E5311">
    <w:name w:val="BEB61E1D77D84512BA771F521491E531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213447D7499542B89710008830A6F8EC1">
    <w:name w:val="213447D7499542B89710008830A6F8EC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BD46C90120E043889754AB9C7FE44AA91">
    <w:name w:val="BD46C90120E043889754AB9C7FE44AA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9496850F2AB2492A9A241852027D015A1">
    <w:name w:val="9496850F2AB2492A9A241852027D015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2E33FE019A94E8E9A1F48143EF590DD1">
    <w:name w:val="A2E33FE019A94E8E9A1F48143EF590DD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6ADC9E9FDEFE4A5FB1D71A27DB9202901">
    <w:name w:val="6ADC9E9FDEFE4A5FB1D71A27DB920290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676ABD25558342B4B158A15EB911CA551">
    <w:name w:val="676ABD25558342B4B158A15EB911CA55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D99B37197F9B4404B5DF5C9F90D716001">
    <w:name w:val="D99B37197F9B4404B5DF5C9F90D71600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BFA2529FB3734551BA0668D73579D52E1">
    <w:name w:val="BFA2529FB3734551BA0668D73579D52E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61911100F1D4448E9F5289D42938A97A1">
    <w:name w:val="61911100F1D4448E9F5289D42938A97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B1F51C174B24AD790CE117E032FAC081">
    <w:name w:val="0B1F51C174B24AD790CE117E032FAC08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9761D2A5C3F34AA09E2BEAA06AD4135A1">
    <w:name w:val="9761D2A5C3F34AA09E2BEAA06AD4135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EF8003662F6423EB6C7885708AF6A281">
    <w:name w:val="0EF8003662F6423EB6C7885708AF6A28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347F1108557C494AB9A21811C8D550041">
    <w:name w:val="347F1108557C494AB9A21811C8D55004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C3EC1614CBE8418F93961B3F16CE944E1">
    <w:name w:val="C3EC1614CBE8418F93961B3F16CE944E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8808CE751A194122B2FAAE7D62FEB52B1">
    <w:name w:val="8808CE751A194122B2FAAE7D62FEB52B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7EB68AB6281F44C5A41AAD17C1350B952">
    <w:name w:val="7EB68AB6281F44C5A41AAD17C1350B952"/>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B17568A0CD814A909408E387A21A729E">
    <w:name w:val="B17568A0CD814A909408E387A21A729E"/>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F13FD1B7498B49088CD25DD7119AD542">
    <w:name w:val="F13FD1B7498B49088CD25DD7119AD542"/>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4363B5B279D4F0CBBF4C055C15D773C1">
    <w:name w:val="64363B5B279D4F0CBBF4C055C15D773C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2BBEED339594BA68F7F3630C5CBBD1E1">
    <w:name w:val="E2BBEED339594BA68F7F3630C5CBBD1E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3451B96AEA6A43B4B033DCC0B86C99A71">
    <w:name w:val="3451B96AEA6A43B4B033DCC0B86C99A7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BDF666D2219C4A6787B48C67B80163621">
    <w:name w:val="BDF666D2219C4A6787B48C67B801636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5D7EAE300FE04583A9C353ADBD9EA53C1">
    <w:name w:val="5D7EAE300FE04583A9C353ADBD9EA53C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C0A0B958A4C4899BDED706D4A72B4931">
    <w:name w:val="EC0A0B958A4C4899BDED706D4A72B493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776707CEC07447D8A9B074AB493BFE791">
    <w:name w:val="776707CEC07447D8A9B074AB493BFE79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0D0AB73A490415DBD17EE90E5CFFCC61">
    <w:name w:val="60D0AB73A490415DBD17EE90E5CFFCC6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01708203CBB7460387437AFB44D6551F1">
    <w:name w:val="01708203CBB7460387437AFB44D6551F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1C69D342226F4D6795A3CEAEF5529B4A1">
    <w:name w:val="1C69D342226F4D6795A3CEAEF5529B4A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9AB8A7F9D2F64AEEB0ECE98C8B9A47291">
    <w:name w:val="9AB8A7F9D2F64AEEB0ECE98C8B9A4729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F85F81438DEF4EE7AA8C10067ABF745A1">
    <w:name w:val="F85F81438DEF4EE7AA8C10067ABF745A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D4AAC802B6664856B9DECD54A3FC7D862">
    <w:name w:val="D4AAC802B6664856B9DECD54A3FC7D862"/>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AED5391E33A4ECCB5E27B63A4048EF81">
    <w:name w:val="EAED5391E33A4ECCB5E27B63A4048EF8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9D7930E84AE14589A615FEE6A19931CB1">
    <w:name w:val="9D7930E84AE14589A615FEE6A19931CB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C23EFE793EF54E39B36617975AB696CF1">
    <w:name w:val="C23EFE793EF54E39B36617975AB696CF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18C7D75ABA549D7812BBA82261318AF1">
    <w:name w:val="E18C7D75ABA549D7812BBA82261318AF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2B042E76B1A140B8AA1C40C85DE4AF911">
    <w:name w:val="2B042E76B1A140B8AA1C40C85DE4AF91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7B9DB8A128AC462782FE08A96FDC41621">
    <w:name w:val="7B9DB8A128AC462782FE08A96FDC416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FDFC2A49734D4D42B625D02735C9AF641">
    <w:name w:val="FDFC2A49734D4D42B625D02735C9AF64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58A100D0884C4516950F2D12FF7FC2751">
    <w:name w:val="58A100D0884C4516950F2D12FF7FC27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9081B01769FB4F5B848B57E6BE96FD9A1">
    <w:name w:val="9081B01769FB4F5B848B57E6BE96FD9A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891C883D8B934E59A57877369DC2FA801">
    <w:name w:val="891C883D8B934E59A57877369DC2FA80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0D6C2C9DECB04BCDB0D7E495CDCB0B551">
    <w:name w:val="0D6C2C9DECB04BCDB0D7E495CDCB0B5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1285519ECD48465DB3B825B7E3B91CB51">
    <w:name w:val="1285519ECD48465DB3B825B7E3B91CB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534294DF9D3747839C6F4C0A5C20DB151">
    <w:name w:val="534294DF9D3747839C6F4C0A5C20DB1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8CD9DB86B7364078AA928EBBBDAAA2C21">
    <w:name w:val="8CD9DB86B7364078AA928EBBBDAAA2C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0548571D54564819A6760BFB86EBD5641">
    <w:name w:val="0548571D54564819A6760BFB86EBD564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DA0C2259C034B789D85F45222D109CE1">
    <w:name w:val="6DA0C2259C034B789D85F45222D109CE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79B0EBF2E0F4C78A4187735E24FF0421">
    <w:name w:val="679B0EBF2E0F4C78A4187735E24FF04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83B73C6632A141299B8B1DAC2FB9C5BB1">
    <w:name w:val="83B73C6632A141299B8B1DAC2FB9C5BB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C396A1A60A8749DB8441D2C9C7F85F7A">
    <w:name w:val="C396A1A60A8749DB8441D2C9C7F85F7A"/>
    <w:rsid w:val="0011267F"/>
  </w:style>
  <w:style w:type="paragraph" w:customStyle="1" w:styleId="19AE02C270274DF9B019122A63F7E50F">
    <w:name w:val="19AE02C270274DF9B019122A63F7E50F"/>
    <w:rsid w:val="0011267F"/>
  </w:style>
  <w:style w:type="paragraph" w:customStyle="1" w:styleId="A1B71390CFF74E8299901C7427B494CE">
    <w:name w:val="A1B71390CFF74E8299901C7427B494CE"/>
    <w:rsid w:val="00A371B2"/>
  </w:style>
  <w:style w:type="paragraph" w:customStyle="1" w:styleId="6C770E40BB7A45569716B2D0581A8F1C">
    <w:name w:val="6C770E40BB7A45569716B2D0581A8F1C"/>
    <w:rsid w:val="00A371B2"/>
  </w:style>
  <w:style w:type="paragraph" w:customStyle="1" w:styleId="A267331130FB4F69AB1C1D55F67086F6">
    <w:name w:val="A267331130FB4F69AB1C1D55F67086F6"/>
    <w:rsid w:val="00A371B2"/>
  </w:style>
  <w:style w:type="paragraph" w:customStyle="1" w:styleId="CAF9C189218848E6AB4EE45497B62A77">
    <w:name w:val="CAF9C189218848E6AB4EE45497B62A77"/>
    <w:rsid w:val="00A371B2"/>
  </w:style>
  <w:style w:type="paragraph" w:customStyle="1" w:styleId="4536320275FA4F6890A74701DCD9B4A8">
    <w:name w:val="4536320275FA4F6890A74701DCD9B4A8"/>
    <w:rsid w:val="00A371B2"/>
  </w:style>
  <w:style w:type="paragraph" w:customStyle="1" w:styleId="F5C4869578F74AF9B986EFED5F7DAF16">
    <w:name w:val="F5C4869578F74AF9B986EFED5F7DAF16"/>
    <w:rsid w:val="00A371B2"/>
  </w:style>
  <w:style w:type="paragraph" w:customStyle="1" w:styleId="7343B2042BAB4BAFB51A490E9E247494">
    <w:name w:val="7343B2042BAB4BAFB51A490E9E247494"/>
    <w:rsid w:val="00A371B2"/>
  </w:style>
  <w:style w:type="paragraph" w:customStyle="1" w:styleId="8013544DB2764DF39B0203CE88BBA609">
    <w:name w:val="8013544DB2764DF39B0203CE88BBA609"/>
    <w:rsid w:val="00A371B2"/>
  </w:style>
  <w:style w:type="paragraph" w:customStyle="1" w:styleId="6E9A33AC3F5B484F8CCF4216BB07323E">
    <w:name w:val="6E9A33AC3F5B484F8CCF4216BB07323E"/>
    <w:rsid w:val="00A371B2"/>
  </w:style>
  <w:style w:type="paragraph" w:customStyle="1" w:styleId="7EC5DC4AD5EE4D04A1EFF68161B1C44F">
    <w:name w:val="7EC5DC4AD5EE4D04A1EFF68161B1C44F"/>
    <w:rsid w:val="00A371B2"/>
  </w:style>
  <w:style w:type="paragraph" w:customStyle="1" w:styleId="4D1D5D81BFA54D3D8B177BDB28FFFD9D">
    <w:name w:val="4D1D5D81BFA54D3D8B177BDB28FFFD9D"/>
    <w:rsid w:val="00A371B2"/>
  </w:style>
  <w:style w:type="paragraph" w:customStyle="1" w:styleId="182D3AE2CA6C4570947F63FDD98B2F89">
    <w:name w:val="182D3AE2CA6C4570947F63FDD98B2F89"/>
    <w:rsid w:val="00A371B2"/>
  </w:style>
  <w:style w:type="paragraph" w:customStyle="1" w:styleId="12C2E7B921DD46AE8B5CE7CCC41EF746">
    <w:name w:val="12C2E7B921DD46AE8B5CE7CCC41EF746"/>
    <w:rsid w:val="00A371B2"/>
  </w:style>
  <w:style w:type="paragraph" w:customStyle="1" w:styleId="13EDEDF8DC534954945942AA10359972">
    <w:name w:val="13EDEDF8DC534954945942AA10359972"/>
    <w:rsid w:val="00A371B2"/>
  </w:style>
  <w:style w:type="paragraph" w:customStyle="1" w:styleId="4FDCCB9B5E07416D97DC932083E76A43">
    <w:name w:val="4FDCCB9B5E07416D97DC932083E76A43"/>
    <w:rsid w:val="00A371B2"/>
  </w:style>
  <w:style w:type="paragraph" w:customStyle="1" w:styleId="0FD8A4C7062E46AF96C9A7A7FE6BE2AC">
    <w:name w:val="0FD8A4C7062E46AF96C9A7A7FE6BE2AC"/>
    <w:rsid w:val="00A371B2"/>
  </w:style>
  <w:style w:type="paragraph" w:customStyle="1" w:styleId="5D4340D4D8A449419A551EB95A6CA204">
    <w:name w:val="5D4340D4D8A449419A551EB95A6CA204"/>
    <w:rsid w:val="00A371B2"/>
  </w:style>
  <w:style w:type="paragraph" w:customStyle="1" w:styleId="3DCE25ADF34A46D1AA3C06AAA0AC5A94">
    <w:name w:val="3DCE25ADF34A46D1AA3C06AAA0AC5A94"/>
    <w:rsid w:val="00A371B2"/>
  </w:style>
  <w:style w:type="paragraph" w:customStyle="1" w:styleId="67B1C7024E914D3D99F8A2A94CFA1A6F">
    <w:name w:val="67B1C7024E914D3D99F8A2A94CFA1A6F"/>
    <w:rsid w:val="00A371B2"/>
  </w:style>
  <w:style w:type="paragraph" w:customStyle="1" w:styleId="B47F97422CAF4DD29F7F15104BFEE23C">
    <w:name w:val="B47F97422CAF4DD29F7F15104BFEE23C"/>
    <w:rsid w:val="00A371B2"/>
  </w:style>
  <w:style w:type="paragraph" w:customStyle="1" w:styleId="F16B8F02C9744F6E84D4F615F6427253">
    <w:name w:val="F16B8F02C9744F6E84D4F615F6427253"/>
    <w:rsid w:val="00A371B2"/>
  </w:style>
  <w:style w:type="paragraph" w:customStyle="1" w:styleId="DD72C64ADEFF43E2B54D2BD5C06A7F88">
    <w:name w:val="DD72C64ADEFF43E2B54D2BD5C06A7F88"/>
    <w:rsid w:val="00A371B2"/>
  </w:style>
  <w:style w:type="paragraph" w:customStyle="1" w:styleId="61AD63307A8F44EB8C0C9F40D6B5658B">
    <w:name w:val="61AD63307A8F44EB8C0C9F40D6B5658B"/>
    <w:rsid w:val="00A371B2"/>
  </w:style>
  <w:style w:type="paragraph" w:customStyle="1" w:styleId="8B2A02A390654179908CC20242344569">
    <w:name w:val="8B2A02A390654179908CC20242344569"/>
    <w:rsid w:val="00A371B2"/>
  </w:style>
  <w:style w:type="paragraph" w:customStyle="1" w:styleId="B4DB322478B44B68AE2B1F75985C169F">
    <w:name w:val="B4DB322478B44B68AE2B1F75985C169F"/>
    <w:rsid w:val="00A371B2"/>
  </w:style>
  <w:style w:type="paragraph" w:customStyle="1" w:styleId="5EDE2A78FD2E43EFB6B9A9BA35E9C504">
    <w:name w:val="5EDE2A78FD2E43EFB6B9A9BA35E9C504"/>
    <w:rsid w:val="00A371B2"/>
  </w:style>
  <w:style w:type="paragraph" w:customStyle="1" w:styleId="531EBDE47D6B42DD86700D4B23A56972">
    <w:name w:val="531EBDE47D6B42DD86700D4B23A56972"/>
    <w:rsid w:val="00A371B2"/>
  </w:style>
  <w:style w:type="paragraph" w:customStyle="1" w:styleId="7EB68AB6281F44C5A41AAD17C1350B953">
    <w:name w:val="7EB68AB6281F44C5A41AAD17C1350B953"/>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17568A0CD814A909408E387A21A729E1">
    <w:name w:val="B17568A0CD814A909408E387A21A729E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F13FD1B7498B49088CD25DD7119AD5421">
    <w:name w:val="F13FD1B7498B49088CD25DD7119AD542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4363B5B279D4F0CBBF4C055C15D773C2">
    <w:name w:val="64363B5B279D4F0CBBF4C055C15D773C2"/>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3451B96AEA6A43B4B033DCC0B86C99A72">
    <w:name w:val="3451B96AEA6A43B4B033DCC0B86C99A72"/>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DF666D2219C4A6787B48C67B80163622">
    <w:name w:val="BDF666D2219C4A6787B48C67B80163622"/>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A1B71390CFF74E8299901C7427B494CE1">
    <w:name w:val="A1B71390CFF74E8299901C7427B494CE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C770E40BB7A45569716B2D0581A8F1C1">
    <w:name w:val="6C770E40BB7A45569716B2D0581A8F1C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CAF9C189218848E6AB4EE45497B62A771">
    <w:name w:val="CAF9C189218848E6AB4EE45497B62A77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536320275FA4F6890A74701DCD9B4A81">
    <w:name w:val="4536320275FA4F6890A74701DCD9B4A8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F5C4869578F74AF9B986EFED5F7DAF161">
    <w:name w:val="F5C4869578F74AF9B986EFED5F7DAF16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7343B2042BAB4BAFB51A490E9E2474941">
    <w:name w:val="7343B2042BAB4BAFB51A490E9E24749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8013544DB2764DF39B0203CE88BBA6091">
    <w:name w:val="8013544DB2764DF39B0203CE88BBA609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E9A33AC3F5B484F8CCF4216BB07323E1">
    <w:name w:val="6E9A33AC3F5B484F8CCF4216BB07323E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D4AAC802B6664856B9DECD54A3FC7D863">
    <w:name w:val="D4AAC802B6664856B9DECD54A3FC7D863"/>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7EC5DC4AD5EE4D04A1EFF68161B1C44F1">
    <w:name w:val="7EC5DC4AD5EE4D04A1EFF68161B1C44F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D1D5D81BFA54D3D8B177BDB28FFFD9D1">
    <w:name w:val="4D1D5D81BFA54D3D8B177BDB28FFFD9D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182D3AE2CA6C4570947F63FDD98B2F891">
    <w:name w:val="182D3AE2CA6C4570947F63FDD98B2F89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12C2E7B921DD46AE8B5CE7CCC41EF7461">
    <w:name w:val="12C2E7B921DD46AE8B5CE7CCC41EF746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13EDEDF8DC534954945942AA103599721">
    <w:name w:val="13EDEDF8DC534954945942AA10359972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FDCCB9B5E07416D97DC932083E76A431">
    <w:name w:val="4FDCCB9B5E07416D97DC932083E76A43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0FD8A4C7062E46AF96C9A7A7FE6BE2AC1">
    <w:name w:val="0FD8A4C7062E46AF96C9A7A7FE6BE2AC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5D4340D4D8A449419A551EB95A6CA2041">
    <w:name w:val="5D4340D4D8A449419A551EB95A6CA20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3DCE25ADF34A46D1AA3C06AAA0AC5A941">
    <w:name w:val="3DCE25ADF34A46D1AA3C06AAA0AC5A9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7B1C7024E914D3D99F8A2A94CFA1A6F1">
    <w:name w:val="67B1C7024E914D3D99F8A2A94CFA1A6F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47F97422CAF4DD29F7F15104BFEE23C1">
    <w:name w:val="B47F97422CAF4DD29F7F15104BFEE23C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F16B8F02C9744F6E84D4F615F64272531">
    <w:name w:val="F16B8F02C9744F6E84D4F615F6427253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DD72C64ADEFF43E2B54D2BD5C06A7F881">
    <w:name w:val="DD72C64ADEFF43E2B54D2BD5C06A7F88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1AD63307A8F44EB8C0C9F40D6B5658B1">
    <w:name w:val="61AD63307A8F44EB8C0C9F40D6B5658B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8B2A02A390654179908CC202423445691">
    <w:name w:val="8B2A02A390654179908CC20242344569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4DB322478B44B68AE2B1F75985C169F1">
    <w:name w:val="B4DB322478B44B68AE2B1F75985C169F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5EDE2A78FD2E43EFB6B9A9BA35E9C5041">
    <w:name w:val="5EDE2A78FD2E43EFB6B9A9BA35E9C50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531EBDE47D6B42DD86700D4B23A569721">
    <w:name w:val="531EBDE47D6B42DD86700D4B23A56972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06D5DF02C464CBCADAFD01F1DB9BABB">
    <w:name w:val="406D5DF02C464CBCADAFD01F1DB9BABB"/>
    <w:rsid w:val="000E4AD2"/>
  </w:style>
  <w:style w:type="paragraph" w:customStyle="1" w:styleId="ED3010C677294EBD82053DA606F1D942">
    <w:name w:val="ED3010C677294EBD82053DA606F1D942"/>
    <w:rsid w:val="000E4AD2"/>
  </w:style>
  <w:style w:type="paragraph" w:customStyle="1" w:styleId="96F915C03328414F99C527CD52BE1328">
    <w:name w:val="96F915C03328414F99C527CD52BE1328"/>
    <w:rsid w:val="000E4AD2"/>
  </w:style>
  <w:style w:type="paragraph" w:customStyle="1" w:styleId="E6B907F97E804C2EB88450DF84806996">
    <w:name w:val="E6B907F97E804C2EB88450DF84806996"/>
    <w:rsid w:val="000E4AD2"/>
  </w:style>
  <w:style w:type="paragraph" w:customStyle="1" w:styleId="7C8F4756BFC343D8BBFB2382DB57C16E">
    <w:name w:val="7C8F4756BFC343D8BBFB2382DB57C16E"/>
    <w:rsid w:val="000E4AD2"/>
  </w:style>
  <w:style w:type="paragraph" w:customStyle="1" w:styleId="532FE1AEBA7D49A5BDE9F0553145BDC2">
    <w:name w:val="532FE1AEBA7D49A5BDE9F0553145BDC2"/>
    <w:rsid w:val="000E4AD2"/>
  </w:style>
  <w:style w:type="paragraph" w:customStyle="1" w:styleId="6BB2585CCCFF45BDA95509D523B37E8D">
    <w:name w:val="6BB2585CCCFF45BDA95509D523B37E8D"/>
    <w:rsid w:val="000E4AD2"/>
  </w:style>
  <w:style w:type="paragraph" w:customStyle="1" w:styleId="4169D71707FB44BC9967865497D8320E">
    <w:name w:val="4169D71707FB44BC9967865497D8320E"/>
    <w:rsid w:val="000E4AD2"/>
  </w:style>
  <w:style w:type="paragraph" w:customStyle="1" w:styleId="2C3D94A926D5423498035D5551DBC17B">
    <w:name w:val="2C3D94A926D5423498035D5551DBC17B"/>
    <w:rsid w:val="000E4AD2"/>
  </w:style>
  <w:style w:type="paragraph" w:customStyle="1" w:styleId="5376AE2134E0401DA070DBCB03135502">
    <w:name w:val="5376AE2134E0401DA070DBCB03135502"/>
    <w:rsid w:val="000E4AD2"/>
  </w:style>
  <w:style w:type="paragraph" w:customStyle="1" w:styleId="F280187FEF524D24834903A18492B072">
    <w:name w:val="F280187FEF524D24834903A18492B072"/>
    <w:rsid w:val="000E4AD2"/>
  </w:style>
  <w:style w:type="paragraph" w:customStyle="1" w:styleId="338C4B6A0CFF4D2FB9A530FFD2FBE4AE">
    <w:name w:val="338C4B6A0CFF4D2FB9A530FFD2FBE4AE"/>
    <w:rsid w:val="000E4AD2"/>
  </w:style>
  <w:style w:type="paragraph" w:customStyle="1" w:styleId="DC28BB20EF434CA5BA21FBE52D75D90F">
    <w:name w:val="DC28BB20EF434CA5BA21FBE52D75D90F"/>
    <w:rsid w:val="000E4AD2"/>
  </w:style>
  <w:style w:type="paragraph" w:customStyle="1" w:styleId="8686AA532C634B9FAB84EB5452BE9BEE">
    <w:name w:val="8686AA532C634B9FAB84EB5452BE9BEE"/>
    <w:rsid w:val="000E4AD2"/>
  </w:style>
  <w:style w:type="paragraph" w:customStyle="1" w:styleId="67699315CF18404B9F5EC0AE3C7947BA">
    <w:name w:val="67699315CF18404B9F5EC0AE3C7947BA"/>
    <w:rsid w:val="000E4AD2"/>
  </w:style>
  <w:style w:type="paragraph" w:customStyle="1" w:styleId="30B0825EE92A4220BBB5B30A3F9F2D9C">
    <w:name w:val="30B0825EE92A4220BBB5B30A3F9F2D9C"/>
    <w:rsid w:val="000E4AD2"/>
  </w:style>
  <w:style w:type="paragraph" w:customStyle="1" w:styleId="9EBA7D1F822842BB931CD8ABBEC13EBC">
    <w:name w:val="9EBA7D1F822842BB931CD8ABBEC13EBC"/>
    <w:rsid w:val="000E4AD2"/>
  </w:style>
  <w:style w:type="paragraph" w:customStyle="1" w:styleId="1096E3C78EEA48938210A024B3B2814E">
    <w:name w:val="1096E3C78EEA48938210A024B3B2814E"/>
    <w:rsid w:val="000E4AD2"/>
  </w:style>
  <w:style w:type="paragraph" w:customStyle="1" w:styleId="866CF2BF5ABC4B2D96BE1C56E77BCF5B">
    <w:name w:val="866CF2BF5ABC4B2D96BE1C56E77BCF5B"/>
    <w:rsid w:val="000E4AD2"/>
  </w:style>
  <w:style w:type="paragraph" w:customStyle="1" w:styleId="4AA4070EDB9C42668879064173777148">
    <w:name w:val="4AA4070EDB9C42668879064173777148"/>
    <w:rsid w:val="000E4AD2"/>
  </w:style>
  <w:style w:type="paragraph" w:customStyle="1" w:styleId="7024FCA3780B4BE2A5B7F5E4C07A3FC8">
    <w:name w:val="7024FCA3780B4BE2A5B7F5E4C07A3FC8"/>
    <w:rsid w:val="000E4AD2"/>
  </w:style>
  <w:style w:type="paragraph" w:customStyle="1" w:styleId="668B6645251E43F2803C6CD28CBD4E9D">
    <w:name w:val="668B6645251E43F2803C6CD28CBD4E9D"/>
    <w:rsid w:val="000E4AD2"/>
  </w:style>
  <w:style w:type="paragraph" w:customStyle="1" w:styleId="3B2D54A9F38B473897E2A0130878C8EC">
    <w:name w:val="3B2D54A9F38B473897E2A0130878C8EC"/>
    <w:rsid w:val="000E4AD2"/>
  </w:style>
  <w:style w:type="paragraph" w:customStyle="1" w:styleId="D8C0C87CD5F944BA87C81A02320D97FD">
    <w:name w:val="D8C0C87CD5F944BA87C81A02320D97FD"/>
    <w:rsid w:val="000E4AD2"/>
  </w:style>
  <w:style w:type="paragraph" w:customStyle="1" w:styleId="0D93DAD776C1408F8E5A77E481F6C164">
    <w:name w:val="0D93DAD776C1408F8E5A77E481F6C164"/>
    <w:rsid w:val="000E4AD2"/>
  </w:style>
  <w:style w:type="paragraph" w:customStyle="1" w:styleId="00F4749C84424143AAD3038F97E61F52">
    <w:name w:val="00F4749C84424143AAD3038F97E61F52"/>
    <w:rsid w:val="000E4AD2"/>
  </w:style>
  <w:style w:type="paragraph" w:customStyle="1" w:styleId="008721BB5DDA4DAA8C661292B8FEECC7">
    <w:name w:val="008721BB5DDA4DAA8C661292B8FEECC7"/>
    <w:rsid w:val="000E4AD2"/>
  </w:style>
  <w:style w:type="paragraph" w:customStyle="1" w:styleId="46A7A0A9DB2E4FD49900C39064783E55">
    <w:name w:val="46A7A0A9DB2E4FD49900C39064783E55"/>
    <w:rsid w:val="000E4AD2"/>
  </w:style>
  <w:style w:type="paragraph" w:customStyle="1" w:styleId="959DB74DD68F4FEEAA3E76B2329358C7">
    <w:name w:val="959DB74DD68F4FEEAA3E76B2329358C7"/>
    <w:rsid w:val="000E4AD2"/>
  </w:style>
  <w:style w:type="paragraph" w:customStyle="1" w:styleId="D9738BC1B57B4BAC90E89915DDFBC6F9">
    <w:name w:val="D9738BC1B57B4BAC90E89915DDFBC6F9"/>
    <w:rsid w:val="000E4AD2"/>
  </w:style>
  <w:style w:type="paragraph" w:customStyle="1" w:styleId="D1886644713142C7B306F5D57F912042">
    <w:name w:val="D1886644713142C7B306F5D57F912042"/>
    <w:rsid w:val="000E4AD2"/>
  </w:style>
  <w:style w:type="paragraph" w:customStyle="1" w:styleId="C1A1ACC2E2244B38A046346329A327D2">
    <w:name w:val="C1A1ACC2E2244B38A046346329A327D2"/>
    <w:rsid w:val="000E4AD2"/>
  </w:style>
  <w:style w:type="paragraph" w:customStyle="1" w:styleId="5EDE2A78FD2E43EFB6B9A9BA35E9C5042">
    <w:name w:val="5EDE2A78FD2E43EFB6B9A9BA35E9C5042"/>
    <w:rsid w:val="000E4AD2"/>
    <w:pPr>
      <w:widowControl w:val="0"/>
      <w:autoSpaceDE w:val="0"/>
      <w:autoSpaceDN w:val="0"/>
      <w:adjustRightInd w:val="0"/>
      <w:spacing w:after="0" w:line="240" w:lineRule="auto"/>
    </w:pPr>
    <w:rPr>
      <w:rFonts w:ascii="Arial" w:hAnsi="Arial" w:cs="Arial"/>
      <w:color w:val="000000"/>
      <w:sz w:val="24"/>
      <w:szCs w:val="24"/>
    </w:rPr>
  </w:style>
  <w:style w:type="paragraph" w:customStyle="1" w:styleId="531EBDE47D6B42DD86700D4B23A569722">
    <w:name w:val="531EBDE47D6B42DD86700D4B23A569722"/>
    <w:rsid w:val="000E4AD2"/>
    <w:pPr>
      <w:widowControl w:val="0"/>
      <w:autoSpaceDE w:val="0"/>
      <w:autoSpaceDN w:val="0"/>
      <w:adjustRightInd w:val="0"/>
      <w:spacing w:after="0" w:line="240" w:lineRule="auto"/>
    </w:pPr>
    <w:rPr>
      <w:rFonts w:ascii="Arial" w:hAnsi="Arial" w:cs="Arial"/>
      <w:color w:val="000000"/>
      <w:sz w:val="24"/>
      <w:szCs w:val="24"/>
    </w:rPr>
  </w:style>
  <w:style w:type="paragraph" w:customStyle="1" w:styleId="B34EA63DBEDD49758B2E31C626EF5802">
    <w:name w:val="B34EA63DBEDD49758B2E31C626EF5802"/>
    <w:rsid w:val="000E4AD2"/>
  </w:style>
  <w:style w:type="paragraph" w:customStyle="1" w:styleId="7574617D2B8E4AF7871A181355A63D74">
    <w:name w:val="7574617D2B8E4AF7871A181355A63D74"/>
    <w:rsid w:val="000E4AD2"/>
  </w:style>
  <w:style w:type="paragraph" w:customStyle="1" w:styleId="CE9330B4CB4446ADB9D0B23D72F204E5">
    <w:name w:val="CE9330B4CB4446ADB9D0B23D72F204E5"/>
    <w:rsid w:val="00C820E4"/>
  </w:style>
  <w:style w:type="paragraph" w:customStyle="1" w:styleId="0B2EA78DB4D0491F8080C4C8ED038DA5">
    <w:name w:val="0B2EA78DB4D0491F8080C4C8ED038DA5"/>
    <w:rsid w:val="00A010AD"/>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
    <w:name w:val="8232AE14014E4CFEA5817EB170759B7D"/>
    <w:rsid w:val="00A010AD"/>
    <w:pPr>
      <w:widowControl w:val="0"/>
      <w:autoSpaceDE w:val="0"/>
      <w:autoSpaceDN w:val="0"/>
      <w:adjustRightInd w:val="0"/>
      <w:spacing w:after="0" w:line="240" w:lineRule="auto"/>
    </w:pPr>
    <w:rPr>
      <w:rFonts w:ascii="Arial" w:hAnsi="Arial" w:cs="Arial"/>
      <w:color w:val="000000"/>
      <w:sz w:val="24"/>
      <w:szCs w:val="24"/>
    </w:rPr>
  </w:style>
  <w:style w:type="paragraph" w:customStyle="1" w:styleId="237A17A22C4B45B6AD521F8989F3B684">
    <w:name w:val="237A17A22C4B45B6AD521F8989F3B684"/>
    <w:rsid w:val="004167E7"/>
  </w:style>
  <w:style w:type="paragraph" w:customStyle="1" w:styleId="A530F6C1CF2C457AB7ACAECF5859F187">
    <w:name w:val="A530F6C1CF2C457AB7ACAECF5859F187"/>
    <w:rsid w:val="004167E7"/>
  </w:style>
  <w:style w:type="paragraph" w:customStyle="1" w:styleId="0B2EA78DB4D0491F8080C4C8ED038DA51">
    <w:name w:val="0B2EA78DB4D0491F8080C4C8ED038DA51"/>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1">
    <w:name w:val="8232AE14014E4CFEA5817EB170759B7D1"/>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2">
    <w:name w:val="0B2EA78DB4D0491F8080C4C8ED038DA52"/>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2">
    <w:name w:val="8232AE14014E4CFEA5817EB170759B7D2"/>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3">
    <w:name w:val="0B2EA78DB4D0491F8080C4C8ED038DA53"/>
    <w:rsid w:val="00D9230A"/>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3">
    <w:name w:val="8232AE14014E4CFEA5817EB170759B7D3"/>
    <w:rsid w:val="00D9230A"/>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4">
    <w:name w:val="0B2EA78DB4D0491F8080C4C8ED038DA54"/>
    <w:rsid w:val="00CE2633"/>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5">
    <w:name w:val="0B2EA78DB4D0491F8080C4C8ED038DA55"/>
    <w:rsid w:val="000D5C62"/>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6">
    <w:name w:val="0B2EA78DB4D0491F8080C4C8ED038DA56"/>
    <w:rsid w:val="00553535"/>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7">
    <w:name w:val="0B2EA78DB4D0491F8080C4C8ED038DA57"/>
    <w:rsid w:val="00DB1C4A"/>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8">
    <w:name w:val="0B2EA78DB4D0491F8080C4C8ED038DA58"/>
    <w:rsid w:val="0027654D"/>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9">
    <w:name w:val="0B2EA78DB4D0491F8080C4C8ED038DA59"/>
    <w:rsid w:val="00D95A72"/>
    <w:pPr>
      <w:widowControl w:val="0"/>
      <w:autoSpaceDE w:val="0"/>
      <w:autoSpaceDN w:val="0"/>
      <w:adjustRightInd w:val="0"/>
      <w:spacing w:after="0" w:line="240" w:lineRule="auto"/>
    </w:pPr>
    <w:rPr>
      <w:rFonts w:ascii="Arial" w:hAnsi="Arial" w:cs="Arial"/>
      <w:color w:val="000000"/>
      <w:sz w:val="24"/>
      <w:szCs w:val="24"/>
    </w:rPr>
  </w:style>
  <w:style w:type="paragraph" w:customStyle="1" w:styleId="A1F91A03994842C79CF4E60F7DB032CD">
    <w:name w:val="A1F91A03994842C79CF4E60F7DB032CD"/>
    <w:rsid w:val="00FC1B89"/>
  </w:style>
  <w:style w:type="paragraph" w:customStyle="1" w:styleId="7F4CB2D64CD9493A8935148B89FB45EE">
    <w:name w:val="7F4CB2D64CD9493A8935148B89FB45EE"/>
    <w:rsid w:val="00FC1B89"/>
  </w:style>
  <w:style w:type="paragraph" w:customStyle="1" w:styleId="8470686223734B3AB117F33E2EB8F16D">
    <w:name w:val="8470686223734B3AB117F33E2EB8F16D"/>
    <w:rsid w:val="00FC1B89"/>
  </w:style>
  <w:style w:type="paragraph" w:customStyle="1" w:styleId="D9B9EBD1477546E59D048A207C0C5E55">
    <w:name w:val="D9B9EBD1477546E59D048A207C0C5E55"/>
    <w:rsid w:val="00FC1B89"/>
  </w:style>
  <w:style w:type="paragraph" w:customStyle="1" w:styleId="29611F48F7A74FF29DC69A92EA34FFD6">
    <w:name w:val="29611F48F7A74FF29DC69A92EA34FFD6"/>
    <w:rsid w:val="00FC1B89"/>
  </w:style>
  <w:style w:type="paragraph" w:customStyle="1" w:styleId="2C59B64DF0DB404D9B5DAA0CC516C5F8">
    <w:name w:val="2C59B64DF0DB404D9B5DAA0CC516C5F8"/>
    <w:rsid w:val="00FC1B89"/>
  </w:style>
  <w:style w:type="paragraph" w:customStyle="1" w:styleId="4449993B89A54783BE736B72ABF30EC3">
    <w:name w:val="4449993B89A54783BE736B72ABF30EC3"/>
    <w:rsid w:val="00FC1B89"/>
  </w:style>
  <w:style w:type="paragraph" w:customStyle="1" w:styleId="595017CBF0A4437BB40C264783919181">
    <w:name w:val="595017CBF0A4437BB40C264783919181"/>
    <w:rsid w:val="00FC1B89"/>
  </w:style>
  <w:style w:type="paragraph" w:customStyle="1" w:styleId="9B834A0BC58947E38B04DA13362507A2">
    <w:name w:val="9B834A0BC58947E38B04DA13362507A2"/>
    <w:rsid w:val="00FC1B89"/>
  </w:style>
  <w:style w:type="paragraph" w:customStyle="1" w:styleId="28017976120A4920BCA0C7CD22454945">
    <w:name w:val="28017976120A4920BCA0C7CD22454945"/>
    <w:rsid w:val="00FC1B89"/>
  </w:style>
  <w:style w:type="paragraph" w:customStyle="1" w:styleId="30670093D3A64F109AE36DF61F202F79">
    <w:name w:val="30670093D3A64F109AE36DF61F202F79"/>
    <w:rsid w:val="00FC1B89"/>
  </w:style>
  <w:style w:type="paragraph" w:customStyle="1" w:styleId="B54D8D116E0F4D0AAC5AA67D763ECA3E">
    <w:name w:val="B54D8D116E0F4D0AAC5AA67D763ECA3E"/>
    <w:rsid w:val="00FC1B89"/>
  </w:style>
  <w:style w:type="paragraph" w:customStyle="1" w:styleId="D854B85922D5456A968CCDCBF0CDCC45">
    <w:name w:val="D854B85922D5456A968CCDCBF0CDCC45"/>
    <w:rsid w:val="00FC1B89"/>
  </w:style>
  <w:style w:type="paragraph" w:customStyle="1" w:styleId="51DEC0A8D09E4EB58BDDFC8C9740A9B4">
    <w:name w:val="51DEC0A8D09E4EB58BDDFC8C9740A9B4"/>
    <w:rsid w:val="00FC1B89"/>
  </w:style>
  <w:style w:type="paragraph" w:customStyle="1" w:styleId="DF42F45970014BBABF0A34E98C19025F">
    <w:name w:val="DF42F45970014BBABF0A34E98C19025F"/>
    <w:rsid w:val="00FC1B89"/>
  </w:style>
  <w:style w:type="paragraph" w:customStyle="1" w:styleId="4B8BD681D9EF4B26A93C2F46E6500707">
    <w:name w:val="4B8BD681D9EF4B26A93C2F46E6500707"/>
    <w:rsid w:val="00FC1B89"/>
  </w:style>
  <w:style w:type="paragraph" w:customStyle="1" w:styleId="24DA4D28406541FC9A776D6C8D8C92F8">
    <w:name w:val="24DA4D28406541FC9A776D6C8D8C92F8"/>
    <w:rsid w:val="00FC1B89"/>
  </w:style>
  <w:style w:type="paragraph" w:customStyle="1" w:styleId="5A987FF1381B4FF4B8F631FE3303E81D">
    <w:name w:val="5A987FF1381B4FF4B8F631FE3303E81D"/>
    <w:rsid w:val="00FC1B89"/>
  </w:style>
  <w:style w:type="paragraph" w:customStyle="1" w:styleId="E79DFA657337491E81451FA4E2859CF3">
    <w:name w:val="E79DFA657337491E81451FA4E2859CF3"/>
    <w:rsid w:val="00FC1B89"/>
  </w:style>
  <w:style w:type="paragraph" w:customStyle="1" w:styleId="9F2E210AD5714B4DA1A7A2DACEA73931">
    <w:name w:val="9F2E210AD5714B4DA1A7A2DACEA73931"/>
    <w:rsid w:val="00FC1B89"/>
  </w:style>
  <w:style w:type="paragraph" w:customStyle="1" w:styleId="E72A9F95B4BA4C27B164D2AF0417FAAB">
    <w:name w:val="E72A9F95B4BA4C27B164D2AF0417FAAB"/>
    <w:rsid w:val="00FC1B89"/>
  </w:style>
  <w:style w:type="paragraph" w:customStyle="1" w:styleId="1A16B3A087004899A96FD14CD20229AD">
    <w:name w:val="1A16B3A087004899A96FD14CD20229AD"/>
    <w:rsid w:val="00FC1B89"/>
  </w:style>
  <w:style w:type="paragraph" w:customStyle="1" w:styleId="FDB63B0AA8B74C30825A38A9C18E6007">
    <w:name w:val="FDB63B0AA8B74C30825A38A9C18E6007"/>
    <w:rsid w:val="00FC1B89"/>
  </w:style>
  <w:style w:type="paragraph" w:customStyle="1" w:styleId="144F73A693424450963F03EAF3ACFC81">
    <w:name w:val="144F73A693424450963F03EAF3ACFC81"/>
    <w:rsid w:val="00FC1B89"/>
  </w:style>
  <w:style w:type="paragraph" w:customStyle="1" w:styleId="E67D65311D8A4DDAB80C5DCA2EEE000E">
    <w:name w:val="E67D65311D8A4DDAB80C5DCA2EEE000E"/>
    <w:rsid w:val="00FC1B89"/>
  </w:style>
  <w:style w:type="paragraph" w:customStyle="1" w:styleId="AFC20CCE342041AD986E5A1F56454501">
    <w:name w:val="AFC20CCE342041AD986E5A1F56454501"/>
    <w:rsid w:val="00FC1B89"/>
  </w:style>
  <w:style w:type="paragraph" w:customStyle="1" w:styleId="8AF41967C5FE4F4891A7742E1DE1D9D8">
    <w:name w:val="8AF41967C5FE4F4891A7742E1DE1D9D8"/>
    <w:rsid w:val="00FC1B89"/>
  </w:style>
  <w:style w:type="paragraph" w:customStyle="1" w:styleId="072BE92D8599477E85DE86C0425E87BE">
    <w:name w:val="072BE92D8599477E85DE86C0425E87BE"/>
    <w:rsid w:val="00FC1B89"/>
  </w:style>
  <w:style w:type="paragraph" w:customStyle="1" w:styleId="E79ED8DB1C154CB3861E7CA60E414683">
    <w:name w:val="E79ED8DB1C154CB3861E7CA60E414683"/>
    <w:rsid w:val="00FC1B89"/>
  </w:style>
  <w:style w:type="paragraph" w:customStyle="1" w:styleId="A42DD7C8DD4B439B828DF10A52020F38">
    <w:name w:val="A42DD7C8DD4B439B828DF10A52020F38"/>
    <w:rsid w:val="00FC1B89"/>
  </w:style>
  <w:style w:type="paragraph" w:customStyle="1" w:styleId="03A6DDF8C5734472A929583348EEF8D9">
    <w:name w:val="03A6DDF8C5734472A929583348EEF8D9"/>
    <w:rsid w:val="00FC1B89"/>
  </w:style>
  <w:style w:type="paragraph" w:customStyle="1" w:styleId="15A41B987A434A0186206E6C7F652F7F">
    <w:name w:val="15A41B987A434A0186206E6C7F652F7F"/>
    <w:rsid w:val="00FC1B89"/>
  </w:style>
  <w:style w:type="paragraph" w:customStyle="1" w:styleId="3B31F9592B9E447EB943B8387EFA381A">
    <w:name w:val="3B31F9592B9E447EB943B8387EFA381A"/>
    <w:rsid w:val="00FC1B89"/>
  </w:style>
  <w:style w:type="paragraph" w:customStyle="1" w:styleId="825A3C1A00D549DA90CB6C8FB1048F16">
    <w:name w:val="825A3C1A00D549DA90CB6C8FB1048F16"/>
    <w:rsid w:val="00FC1B89"/>
  </w:style>
  <w:style w:type="paragraph" w:customStyle="1" w:styleId="A8985F22716844029764900FB491F654">
    <w:name w:val="A8985F22716844029764900FB491F654"/>
    <w:rsid w:val="00FC1B89"/>
  </w:style>
  <w:style w:type="paragraph" w:customStyle="1" w:styleId="C547E2ACBBEC487ABD224ACA21C64289">
    <w:name w:val="C547E2ACBBEC487ABD224ACA21C64289"/>
    <w:rsid w:val="00FC1B89"/>
  </w:style>
  <w:style w:type="paragraph" w:customStyle="1" w:styleId="2E03010E91994B03BDC9F2B154064629">
    <w:name w:val="2E03010E91994B03BDC9F2B154064629"/>
    <w:rsid w:val="00FC1B89"/>
  </w:style>
  <w:style w:type="paragraph" w:customStyle="1" w:styleId="05A6A33D29D04898AD00B20B276740B8">
    <w:name w:val="05A6A33D29D04898AD00B20B276740B8"/>
    <w:rsid w:val="00FC1B89"/>
  </w:style>
  <w:style w:type="paragraph" w:customStyle="1" w:styleId="F1BF74236E2C4A8BA8D90C01917BD05F">
    <w:name w:val="F1BF74236E2C4A8BA8D90C01917BD05F"/>
    <w:rsid w:val="00FC1B89"/>
  </w:style>
  <w:style w:type="paragraph" w:customStyle="1" w:styleId="760DC65E516640F89460F56662A6A8FE">
    <w:name w:val="760DC65E516640F89460F56662A6A8FE"/>
    <w:rsid w:val="00FC1B89"/>
  </w:style>
  <w:style w:type="paragraph" w:customStyle="1" w:styleId="DA66879C654C4367BD0A2C0C0987D9D7">
    <w:name w:val="DA66879C654C4367BD0A2C0C0987D9D7"/>
    <w:rsid w:val="00FC1B89"/>
  </w:style>
  <w:style w:type="paragraph" w:customStyle="1" w:styleId="5424576909424A4E9E0998B4F0F81F07">
    <w:name w:val="5424576909424A4E9E0998B4F0F81F07"/>
    <w:rsid w:val="00FC1B89"/>
  </w:style>
  <w:style w:type="paragraph" w:customStyle="1" w:styleId="78ED5D8AF7FB4293B60F728F0F97B4DC">
    <w:name w:val="78ED5D8AF7FB4293B60F728F0F97B4DC"/>
    <w:rsid w:val="00FC1B89"/>
  </w:style>
  <w:style w:type="paragraph" w:customStyle="1" w:styleId="0B2EA78DB4D0491F8080C4C8ED038DA510">
    <w:name w:val="0B2EA78DB4D0491F8080C4C8ED038DA510"/>
    <w:rsid w:val="00C168DA"/>
    <w:pPr>
      <w:widowControl w:val="0"/>
      <w:autoSpaceDE w:val="0"/>
      <w:autoSpaceDN w:val="0"/>
      <w:adjustRightInd w:val="0"/>
      <w:spacing w:after="0" w:line="240" w:lineRule="auto"/>
    </w:pPr>
    <w:rPr>
      <w:rFonts w:ascii="Arial" w:hAnsi="Arial" w:cs="Arial"/>
      <w:color w:val="000000"/>
      <w:sz w:val="24"/>
      <w:szCs w:val="24"/>
    </w:rPr>
  </w:style>
  <w:style w:type="paragraph" w:customStyle="1" w:styleId="F4D5E2E8C0A744A5811E4215ECB0FDC6">
    <w:name w:val="F4D5E2E8C0A744A5811E4215ECB0FDC6"/>
    <w:rsid w:val="00C168DA"/>
  </w:style>
  <w:style w:type="paragraph" w:customStyle="1" w:styleId="3856C9B3FEA842B2B9B75A8621C29A03">
    <w:name w:val="3856C9B3FEA842B2B9B75A8621C29A03"/>
    <w:rsid w:val="00C168DA"/>
  </w:style>
  <w:style w:type="paragraph" w:customStyle="1" w:styleId="C84FED75BFD14EF498CE74ED3CFD8CD0">
    <w:name w:val="C84FED75BFD14EF498CE74ED3CFD8CD0"/>
    <w:rsid w:val="00C168DA"/>
  </w:style>
  <w:style w:type="paragraph" w:customStyle="1" w:styleId="CEC0BF0FC4AB48E5BA6E16E5AC9473A7">
    <w:name w:val="CEC0BF0FC4AB48E5BA6E16E5AC9473A7"/>
    <w:rsid w:val="00C168DA"/>
  </w:style>
  <w:style w:type="paragraph" w:customStyle="1" w:styleId="7621608203A54418A1D620CC195226F4">
    <w:name w:val="7621608203A54418A1D620CC195226F4"/>
    <w:rsid w:val="00C168DA"/>
  </w:style>
  <w:style w:type="paragraph" w:customStyle="1" w:styleId="962A2602A97E46A28B29FC918FBE6A4D">
    <w:name w:val="962A2602A97E46A28B29FC918FBE6A4D"/>
    <w:rsid w:val="00C168DA"/>
  </w:style>
  <w:style w:type="paragraph" w:customStyle="1" w:styleId="5D65071F2C6F4C2286FEF1F32A948B77">
    <w:name w:val="5D65071F2C6F4C2286FEF1F32A948B77"/>
    <w:rsid w:val="00C168DA"/>
  </w:style>
  <w:style w:type="paragraph" w:customStyle="1" w:styleId="AA8C548EF2504B88ABC4B2F1A4B009A8">
    <w:name w:val="AA8C548EF2504B88ABC4B2F1A4B009A8"/>
    <w:rsid w:val="00C168DA"/>
  </w:style>
  <w:style w:type="paragraph" w:customStyle="1" w:styleId="527F918549AD4C9289E504289A2FA8E2">
    <w:name w:val="527F918549AD4C9289E504289A2FA8E2"/>
    <w:rsid w:val="00C168DA"/>
  </w:style>
  <w:style w:type="paragraph" w:customStyle="1" w:styleId="5AA197CAA5E3424ABE9F8296E39DC0A6">
    <w:name w:val="5AA197CAA5E3424ABE9F8296E39DC0A6"/>
    <w:rsid w:val="00C168DA"/>
  </w:style>
  <w:style w:type="paragraph" w:customStyle="1" w:styleId="85AF512FD9BB4119B8AB968293E96BDC">
    <w:name w:val="85AF512FD9BB4119B8AB968293E96BDC"/>
    <w:rsid w:val="00C168DA"/>
  </w:style>
  <w:style w:type="paragraph" w:customStyle="1" w:styleId="4C6F3F8C360047F3AC0EDCD46E696C86">
    <w:name w:val="4C6F3F8C360047F3AC0EDCD46E696C86"/>
    <w:rsid w:val="00C168DA"/>
  </w:style>
  <w:style w:type="paragraph" w:customStyle="1" w:styleId="AD9071922DF14865B3B01E9AF7CF63AB">
    <w:name w:val="AD9071922DF14865B3B01E9AF7CF63AB"/>
    <w:rsid w:val="00776CF5"/>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
    <w:name w:val="AD9071922DF14865B3B01E9AF7CF63AB1"/>
    <w:rsid w:val="006D381C"/>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2">
    <w:name w:val="AD9071922DF14865B3B01E9AF7CF63AB2"/>
    <w:rsid w:val="006D381C"/>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3">
    <w:name w:val="AD9071922DF14865B3B01E9AF7CF63AB3"/>
    <w:rsid w:val="00797A05"/>
    <w:pPr>
      <w:widowControl w:val="0"/>
      <w:autoSpaceDE w:val="0"/>
      <w:autoSpaceDN w:val="0"/>
      <w:adjustRightInd w:val="0"/>
      <w:spacing w:after="0" w:line="240" w:lineRule="auto"/>
    </w:pPr>
    <w:rPr>
      <w:rFonts w:ascii="Arial" w:hAnsi="Arial" w:cs="Arial"/>
      <w:color w:val="000000"/>
      <w:sz w:val="24"/>
      <w:szCs w:val="24"/>
    </w:rPr>
  </w:style>
  <w:style w:type="paragraph" w:customStyle="1" w:styleId="F8A3BEA3A45841C99C58634B7CB812E6">
    <w:name w:val="F8A3BEA3A45841C99C58634B7CB812E6"/>
    <w:rsid w:val="00797A05"/>
  </w:style>
  <w:style w:type="paragraph" w:customStyle="1" w:styleId="7BB76776D2444A90BD146C6ECD74E1F7">
    <w:name w:val="7BB76776D2444A90BD146C6ECD74E1F7"/>
    <w:rsid w:val="00797A05"/>
  </w:style>
  <w:style w:type="paragraph" w:customStyle="1" w:styleId="AD9071922DF14865B3B01E9AF7CF63AB4">
    <w:name w:val="AD9071922DF14865B3B01E9AF7CF63AB4"/>
    <w:rsid w:val="009F5488"/>
    <w:pPr>
      <w:widowControl w:val="0"/>
      <w:autoSpaceDE w:val="0"/>
      <w:autoSpaceDN w:val="0"/>
      <w:adjustRightInd w:val="0"/>
      <w:spacing w:after="0" w:line="240" w:lineRule="auto"/>
    </w:pPr>
    <w:rPr>
      <w:rFonts w:ascii="Arial" w:hAnsi="Arial" w:cs="Arial"/>
      <w:color w:val="000000"/>
      <w:sz w:val="24"/>
      <w:szCs w:val="24"/>
    </w:rPr>
  </w:style>
  <w:style w:type="paragraph" w:customStyle="1" w:styleId="F9092DE9640E4514A2A1E066915D1067">
    <w:name w:val="F9092DE9640E4514A2A1E066915D1067"/>
    <w:rsid w:val="004A1509"/>
  </w:style>
  <w:style w:type="paragraph" w:customStyle="1" w:styleId="AD9071922DF14865B3B01E9AF7CF63AB5">
    <w:name w:val="AD9071922DF14865B3B01E9AF7CF63AB5"/>
    <w:rsid w:val="00F12E0E"/>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6">
    <w:name w:val="AD9071922DF14865B3B01E9AF7CF63AB6"/>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7">
    <w:name w:val="AD9071922DF14865B3B01E9AF7CF63AB7"/>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8">
    <w:name w:val="AD9071922DF14865B3B01E9AF7CF63AB8"/>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9">
    <w:name w:val="AD9071922DF14865B3B01E9AF7CF63AB9"/>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0">
    <w:name w:val="AD9071922DF14865B3B01E9AF7CF63AB10"/>
    <w:rsid w:val="00E40A5F"/>
    <w:pPr>
      <w:widowControl w:val="0"/>
      <w:autoSpaceDE w:val="0"/>
      <w:autoSpaceDN w:val="0"/>
      <w:adjustRightInd w:val="0"/>
      <w:spacing w:after="0" w:line="240" w:lineRule="auto"/>
    </w:pPr>
    <w:rPr>
      <w:rFonts w:ascii="Arial" w:hAnsi="Arial" w:cs="Arial"/>
      <w:color w:val="000000"/>
      <w:sz w:val="24"/>
      <w:szCs w:val="24"/>
    </w:rPr>
  </w:style>
  <w:style w:type="paragraph" w:customStyle="1" w:styleId="0986FC8BEA25441B884B7E4A2B124856">
    <w:name w:val="0986FC8BEA25441B884B7E4A2B124856"/>
    <w:rsid w:val="00E40A5F"/>
  </w:style>
  <w:style w:type="paragraph" w:customStyle="1" w:styleId="F84EC7C53AF5489891A0116775004EA6">
    <w:name w:val="F84EC7C53AF5489891A0116775004EA6"/>
    <w:rsid w:val="00E40A5F"/>
  </w:style>
  <w:style w:type="paragraph" w:customStyle="1" w:styleId="AD9071922DF14865B3B01E9AF7CF63AB11">
    <w:name w:val="AD9071922DF14865B3B01E9AF7CF63AB11"/>
    <w:rsid w:val="004311E2"/>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2">
    <w:name w:val="AD9071922DF14865B3B01E9AF7CF63AB12"/>
    <w:rsid w:val="00E551E7"/>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3">
    <w:name w:val="AD9071922DF14865B3B01E9AF7CF63AB13"/>
    <w:rsid w:val="009736F5"/>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4">
    <w:name w:val="AD9071922DF14865B3B01E9AF7CF63AB14"/>
    <w:rsid w:val="009736F5"/>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5">
    <w:name w:val="AD9071922DF14865B3B01E9AF7CF63AB15"/>
    <w:rsid w:val="009736F5"/>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
    <w:name w:val="3F0B331C2F344760AE61C9A706D5C719"/>
    <w:rsid w:val="009736F5"/>
  </w:style>
  <w:style w:type="paragraph" w:customStyle="1" w:styleId="38EE8AFCAAEB42E59B4C2A50AE10D130">
    <w:name w:val="38EE8AFCAAEB42E59B4C2A50AE10D130"/>
    <w:rsid w:val="009736F5"/>
  </w:style>
  <w:style w:type="paragraph" w:customStyle="1" w:styleId="907ABA86110D43A3A29F785143380194">
    <w:name w:val="907ABA86110D43A3A29F785143380194"/>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
    <w:name w:val="3F0B331C2F344760AE61C9A706D5C7191"/>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
    <w:name w:val="907ABA86110D43A3A29F7851433801941"/>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2">
    <w:name w:val="3F0B331C2F344760AE61C9A706D5C7192"/>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8E615D09D3204376B029A8D36F15B3FC">
    <w:name w:val="8E615D09D3204376B029A8D36F15B3FC"/>
    <w:rsid w:val="005D3509"/>
  </w:style>
  <w:style w:type="paragraph" w:customStyle="1" w:styleId="907ABA86110D43A3A29F7851433801942">
    <w:name w:val="907ABA86110D43A3A29F7851433801942"/>
    <w:rsid w:val="00EF3D98"/>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3">
    <w:name w:val="3F0B331C2F344760AE61C9A706D5C7193"/>
    <w:rsid w:val="00EF3D98"/>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3">
    <w:name w:val="907ABA86110D43A3A29F7851433801943"/>
    <w:rsid w:val="00742090"/>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4">
    <w:name w:val="3F0B331C2F344760AE61C9A706D5C7194"/>
    <w:rsid w:val="00742090"/>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4">
    <w:name w:val="907ABA86110D43A3A29F7851433801944"/>
    <w:rsid w:val="009F0E32"/>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5">
    <w:name w:val="3F0B331C2F344760AE61C9A706D5C7195"/>
    <w:rsid w:val="009F0E32"/>
    <w:pPr>
      <w:widowControl w:val="0"/>
      <w:autoSpaceDE w:val="0"/>
      <w:autoSpaceDN w:val="0"/>
      <w:adjustRightInd w:val="0"/>
      <w:spacing w:after="0" w:line="240" w:lineRule="auto"/>
    </w:pPr>
    <w:rPr>
      <w:rFonts w:ascii="Arial" w:hAnsi="Arial" w:cs="Arial"/>
      <w:color w:val="000000"/>
      <w:sz w:val="24"/>
      <w:szCs w:val="24"/>
    </w:rPr>
  </w:style>
  <w:style w:type="paragraph" w:customStyle="1" w:styleId="5E63676D9F374CAE9D0AE4399CE26A60">
    <w:name w:val="5E63676D9F374CAE9D0AE4399CE26A60"/>
    <w:rsid w:val="004A5840"/>
  </w:style>
  <w:style w:type="paragraph" w:customStyle="1" w:styleId="907ABA86110D43A3A29F7851433801945">
    <w:name w:val="907ABA86110D43A3A29F7851433801945"/>
    <w:rsid w:val="00F710E6"/>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6">
    <w:name w:val="3F0B331C2F344760AE61C9A706D5C7196"/>
    <w:rsid w:val="00F710E6"/>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6">
    <w:name w:val="907ABA86110D43A3A29F7851433801946"/>
    <w:rsid w:val="002D06DA"/>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7">
    <w:name w:val="3F0B331C2F344760AE61C9A706D5C7197"/>
    <w:rsid w:val="002D06DA"/>
    <w:pPr>
      <w:widowControl w:val="0"/>
      <w:autoSpaceDE w:val="0"/>
      <w:autoSpaceDN w:val="0"/>
      <w:adjustRightInd w:val="0"/>
      <w:spacing w:after="0" w:line="240" w:lineRule="auto"/>
    </w:pPr>
    <w:rPr>
      <w:rFonts w:ascii="Arial" w:hAnsi="Arial" w:cs="Arial"/>
      <w:color w:val="000000"/>
      <w:sz w:val="24"/>
      <w:szCs w:val="24"/>
    </w:rPr>
  </w:style>
  <w:style w:type="paragraph" w:customStyle="1" w:styleId="004AC0134B6C4B06B4EEFD24BDFCB14E">
    <w:name w:val="004AC0134B6C4B06B4EEFD24BDFCB14E"/>
    <w:rsid w:val="0096241B"/>
  </w:style>
  <w:style w:type="paragraph" w:customStyle="1" w:styleId="B0FD5F08F0B746E19BA09EBBFB1BB514">
    <w:name w:val="B0FD5F08F0B746E19BA09EBBFB1BB514"/>
    <w:rsid w:val="0096241B"/>
  </w:style>
  <w:style w:type="paragraph" w:customStyle="1" w:styleId="B1EB3708896A44C3A2154771A400FA48">
    <w:name w:val="B1EB3708896A44C3A2154771A400FA48"/>
    <w:rsid w:val="0096241B"/>
  </w:style>
  <w:style w:type="paragraph" w:customStyle="1" w:styleId="E57CBED4C4554B9A8C136FF1F6807E25">
    <w:name w:val="E57CBED4C4554B9A8C136FF1F6807E25"/>
    <w:rsid w:val="0096241B"/>
  </w:style>
  <w:style w:type="paragraph" w:customStyle="1" w:styleId="78734B1EDCB14D0D822B3CF0C5FF1B1B">
    <w:name w:val="78734B1EDCB14D0D822B3CF0C5FF1B1B"/>
    <w:rsid w:val="0096241B"/>
  </w:style>
  <w:style w:type="paragraph" w:customStyle="1" w:styleId="E481BF2110E44A16B624ABFEBAEC25A3">
    <w:name w:val="E481BF2110E44A16B624ABFEBAEC25A3"/>
    <w:rsid w:val="0096241B"/>
  </w:style>
  <w:style w:type="paragraph" w:customStyle="1" w:styleId="D26C7ACB08264F4CBEFE99B107484CEE">
    <w:name w:val="D26C7ACB08264F4CBEFE99B107484CEE"/>
    <w:rsid w:val="0096241B"/>
  </w:style>
  <w:style w:type="paragraph" w:customStyle="1" w:styleId="907ABA86110D43A3A29F7851433801947">
    <w:name w:val="907ABA86110D43A3A29F7851433801947"/>
    <w:rsid w:val="0096241B"/>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8">
    <w:name w:val="3F0B331C2F344760AE61C9A706D5C7198"/>
    <w:rsid w:val="0096241B"/>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8">
    <w:name w:val="907ABA86110D43A3A29F7851433801948"/>
    <w:rsid w:val="0096241B"/>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9">
    <w:name w:val="3F0B331C2F344760AE61C9A706D5C7199"/>
    <w:rsid w:val="0096241B"/>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9">
    <w:name w:val="907ABA86110D43A3A29F7851433801949"/>
    <w:rsid w:val="00BD3F48"/>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0">
    <w:name w:val="3F0B331C2F344760AE61C9A706D5C71910"/>
    <w:rsid w:val="00BD3F48"/>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0">
    <w:name w:val="907ABA86110D43A3A29F78514338019410"/>
    <w:rsid w:val="007668A8"/>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1">
    <w:name w:val="3F0B331C2F344760AE61C9A706D5C71911"/>
    <w:rsid w:val="007668A8"/>
    <w:pPr>
      <w:widowControl w:val="0"/>
      <w:autoSpaceDE w:val="0"/>
      <w:autoSpaceDN w:val="0"/>
      <w:adjustRightInd w:val="0"/>
      <w:spacing w:after="0" w:line="240" w:lineRule="auto"/>
    </w:pPr>
    <w:rPr>
      <w:rFonts w:ascii="Arial" w:hAnsi="Arial" w:cs="Arial"/>
      <w:color w:val="000000"/>
      <w:sz w:val="24"/>
      <w:szCs w:val="24"/>
    </w:rPr>
  </w:style>
  <w:style w:type="paragraph" w:customStyle="1" w:styleId="6684A6F845994948B52DABC45584C050">
    <w:name w:val="6684A6F845994948B52DABC45584C050"/>
    <w:rsid w:val="00073274"/>
  </w:style>
  <w:style w:type="paragraph" w:customStyle="1" w:styleId="AE198A1D60F64EFE9318E4033AD91786">
    <w:name w:val="AE198A1D60F64EFE9318E4033AD91786"/>
    <w:rsid w:val="00073274"/>
  </w:style>
  <w:style w:type="paragraph" w:customStyle="1" w:styleId="2996D5764BDF46D986762CDB34C06051">
    <w:name w:val="2996D5764BDF46D986762CDB34C06051"/>
    <w:rsid w:val="00073274"/>
  </w:style>
  <w:style w:type="paragraph" w:customStyle="1" w:styleId="A1E930F40544463486232D5111D7EB5B">
    <w:name w:val="A1E930F40544463486232D5111D7EB5B"/>
    <w:rsid w:val="00073274"/>
  </w:style>
  <w:style w:type="paragraph" w:customStyle="1" w:styleId="EAE325E281134CC3B55B7544FD72C8BB">
    <w:name w:val="EAE325E281134CC3B55B7544FD72C8BB"/>
    <w:rsid w:val="00073274"/>
  </w:style>
  <w:style w:type="paragraph" w:customStyle="1" w:styleId="907ABA86110D43A3A29F78514338019411">
    <w:name w:val="907ABA86110D43A3A29F78514338019411"/>
    <w:rsid w:val="00073274"/>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2">
    <w:name w:val="3F0B331C2F344760AE61C9A706D5C71912"/>
    <w:rsid w:val="00073274"/>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2">
    <w:name w:val="907ABA86110D43A3A29F78514338019412"/>
    <w:rsid w:val="00073274"/>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3">
    <w:name w:val="3F0B331C2F344760AE61C9A706D5C71913"/>
    <w:rsid w:val="00073274"/>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3">
    <w:name w:val="907ABA86110D43A3A29F78514338019413"/>
    <w:rsid w:val="00045D6B"/>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4">
    <w:name w:val="3F0B331C2F344760AE61C9A706D5C71914"/>
    <w:rsid w:val="00045D6B"/>
    <w:pPr>
      <w:widowControl w:val="0"/>
      <w:autoSpaceDE w:val="0"/>
      <w:autoSpaceDN w:val="0"/>
      <w:adjustRightInd w:val="0"/>
      <w:spacing w:after="0" w:line="240" w:lineRule="auto"/>
    </w:pPr>
    <w:rPr>
      <w:rFonts w:ascii="Arial"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ECENTER-17-2318</_dlc_DocId>
    <_dlc_DocIdUrl xmlns="abd7fad0-8e9a-4f24-82a0-e4a690a7a66d">
      <Url>https://ispan.worldbank.org/sites/BOS/_layouts/15/DocIdRedir.aspx?ID=ECENTER-17-2318</Url>
      <Description>ECENTER-17-2318</Description>
    </_dlc_DocIdUrl>
    <DocumentDate xmlns="1e565efc-c76f-4e3a-ad62-733aa42cc28d">2017-12-27T05:00:00+00:00</DocumentDate>
    <unid xmlns="1e565efc-c76f-4e3a-ad62-733aa42cc28d">090224b0854def21</unid>
    <Volume_x0020_Title xmlns="1e565efc-c76f-4e3a-ad62-733aa42cc28d">Tunisia - 4th Northwest Mountainous  Forested Areas Development Project (PNO4) - Implementation Completion and Results Report</Volume_x0020_Title>
    <Disclosure_x0020_Type xmlns="1e565efc-c76f-4e3a-ad62-733aa42cc28d" xsi:nil="true"/>
    <Unit_x0020_Owning_x0020_or_x0020_Responsible xmlns="1e565efc-c76f-4e3a-ad62-733aa42cc28d">GFA05</Unit_x0020_Owning_x0020_or_x0020_Responsible>
    <BOSWBdocsWebServiceStatus xmlns="1e565efc-c76f-4e3a-ad62-733aa42cc28d">Success</BOSWBdocsWebServiceStatus>
    <RObjectID xmlns="1e565efc-c76f-4e3a-ad62-733aa42cc28d">090224b0854def21</RObjectID>
    <Document_x0020_Type xmlns="1e565efc-c76f-4e3a-ad62-733aa42cc28d">Board Report</Document_x0020_Type>
    <Bank_x0020_Group_x0020_Institution xmlns="1e565efc-c76f-4e3a-ad62-733aa42cc28d">IBRD</Bank_x0020_Group_x0020_Institution>
    <Project_x0020_ID xmlns="1e565efc-c76f-4e3a-ad62-733aa42cc28d">P119140</Project_x0020_ID>
    <Report_x0020_Number xmlns="1e565efc-c76f-4e3a-ad62-733aa42cc28d">ICR00004287</Report_x0020_Number>
    <Other_x0020_Meeting_x0020_Date xmlns="1e565efc-c76f-4e3a-ad62-733aa42cc28d" xsi:nil="true"/>
    <Version_x0020_Type xmlns="1e565efc-c76f-4e3a-ad62-733aa42cc28d">Final</Version_x0020_Type>
    <Board_x0020_Document_x0020_Number xmlns="1e565efc-c76f-4e3a-ad62-733aa42cc28d" xsi:nil="true"/>
    <Disclosure_x0020_Date xmlns="1e565efc-c76f-4e3a-ad62-733aa42cc28d">2018-01-05T05:00:00+00:00</Disclosure_x0020_Date>
    <Board_x0020_Meeting_x0020_Type xmlns="1e565efc-c76f-4e3a-ad62-733aa42cc28d">Board Meeting</Board_x0020_Meeting_x0020_Type>
    <UpdateEntityID xmlns="1e565efc-c76f-4e3a-ad62-733aa42cc28d">7b8ecd59-12eb-e711-94e1-005056953af8</UpdateEntityID>
    <ImageBankURL xmlns="1e565efc-c76f-4e3a-ad62-733aa42cc28d">https://hubs.worldbank.org/docs/imagebank/Pages/docProfile.aspx?nodeid=29326525</ImageBankURL>
    <RejectedDate xmlns="1e565efc-c76f-4e3a-ad62-733aa42cc28d" xsi:nil="true"/>
    <Sec_x0020_Organization xmlns="1e565efc-c76f-4e3a-ad62-733aa42cc28d" xsi:nil="true"/>
    <ReportDate xmlns="1e565efc-c76f-4e3a-ad62-733aa42cc28d" xsi:nil="true"/>
    <IsRepublished xmlns="1e565efc-c76f-4e3a-ad62-733aa42cc28d">Yes</IsRepublished>
    <InfolitePublishedDate xmlns="1e565efc-c76f-4e3a-ad62-733aa42cc28d">2018-01-02T20:07:34+00:00</InfolitePublishedDate>
    <Country_x0020_Region xmlns="1e565efc-c76f-4e3a-ad62-733aa42cc28d">Tunisia</Country_x0020_Region>
    <IsImageBankURLUpdated xmlns="1e565efc-c76f-4e3a-ad62-733aa42cc28d">Yes</IsImageBankURLUpdated>
    <UpdateEntityName xmlns="1e565efc-c76f-4e3a-ad62-733aa42cc28d">wbg_documentprofile</UpdateEntityName>
    <Disclosure_x0020_Status xmlns="1e565efc-c76f-4e3a-ad62-733aa42cc28d">Disclosed</Disclosure_x0020_Status>
    <RejectionComments xmlns="1e565efc-c76f-4e3a-ad62-733aa42cc28d" xsi:nil="true"/>
    <Language xmlns="1e565efc-c76f-4e3a-ad62-733aa42cc28d">English</Language>
    <Board_x0020_Meeting_x0020_Date xmlns="1e565efc-c76f-4e3a-ad62-733aa42cc28d" xsi:nil="true"/>
    <Archive xmlns="1e565efc-c76f-4e3a-ad62-733aa42cc28d">true</Archive>
    <ArchivedDate xmlns="1e565efc-c76f-4e3a-ad62-733aa42cc28d">2018-01-02T20:11:34+00:00</ArchivedDate>
    <PublicClassificationDecidedby xmlns="1e565efc-c76f-4e3a-ad62-733aa42cc28d">Funda Canli</PublicClassificationDecidedby>
    <ArchiveButtonClick xmlns="1e565efc-c76f-4e3a-ad62-733aa42cc28d">true</ArchiveButtonClick>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http://wbdocsservices.worldbank.org/services?I4_SERVICE=VC&amp;I4_DOCID=090224b0854def21</ServiceContentURL>
    <Closing_x0020_Date xmlns="1e565efc-c76f-4e3a-ad62-733aa42cc28d" xsi:nil="true"/>
    <Volume_x0020_No xmlns="1e565efc-c76f-4e3a-ad62-733aa42cc28d">1</Volume_x0020_No>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5" ma:contentTypeDescription="Create a new document." ma:contentTypeScope="" ma:versionID="38c2de9177496bdeb6b9a8a295d8fb78">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eff62f07c07240f8e86c9970edfe3ff0"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element ref="ns3:ArchiveButtonClick" minOccurs="0"/>
                <xsd:element ref="ns3:RejectionComments" minOccurs="0"/>
                <xsd:element ref="ns3:InfolitePublishedDate" minOccurs="0"/>
                <xsd:element ref="ns3:BOSWBdocsWebServic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element name="ArchiveButtonClick" ma:index="47" nillable="true" ma:displayName="ArchiveButtonClick" ma:default="0" ma:internalName="ArchiveButtonClick">
      <xsd:simpleType>
        <xsd:restriction base="dms:Boolean"/>
      </xsd:simpleType>
    </xsd:element>
    <xsd:element name="RejectionComments" ma:index="48" nillable="true" ma:displayName="RejectionComments" ma:internalName="RejectionComments">
      <xsd:simpleType>
        <xsd:restriction base="dms:Note">
          <xsd:maxLength value="255"/>
        </xsd:restriction>
      </xsd:simpleType>
    </xsd:element>
    <xsd:element name="InfolitePublishedDate" ma:index="49" nillable="true" ma:displayName="InfolitePublishedDate" ma:format="DateTime" ma:internalName="InfolitePublishedDate">
      <xsd:simpleType>
        <xsd:restriction base="dms:DateTime"/>
      </xsd:simpleType>
    </xsd:element>
    <xsd:element name="BOSWBdocsWebServiceStatus" ma:index="50" nillable="true" ma:displayName="BOSWBdocsWebServiceStatus" ma:internalName="BOSWBdocsWebServic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FDAA27-6524-4ADB-998F-28D2FEE7DFB6}"/>
</file>

<file path=customXml/itemProps2.xml><?xml version="1.0" encoding="utf-8"?>
<ds:datastoreItem xmlns:ds="http://schemas.openxmlformats.org/officeDocument/2006/customXml" ds:itemID="{F4B54E1C-9D5B-450B-A758-054D65A79454}"/>
</file>

<file path=customXml/itemProps3.xml><?xml version="1.0" encoding="utf-8"?>
<ds:datastoreItem xmlns:ds="http://schemas.openxmlformats.org/officeDocument/2006/customXml" ds:itemID="{9FFD85AF-68E6-448C-97CF-F8EDF33128DE}"/>
</file>

<file path=customXml/itemProps4.xml><?xml version="1.0" encoding="utf-8"?>
<ds:datastoreItem xmlns:ds="http://schemas.openxmlformats.org/officeDocument/2006/customXml" ds:itemID="{E2550713-AE4A-4819-84BE-F34B0B5C4CB6}"/>
</file>

<file path=customXml/itemProps5.xml><?xml version="1.0" encoding="utf-8"?>
<ds:datastoreItem xmlns:ds="http://schemas.openxmlformats.org/officeDocument/2006/customXml" ds:itemID="{60C75DFC-428C-433D-91F6-4C285FAEA96C}"/>
</file>

<file path=docProps/app.xml><?xml version="1.0" encoding="utf-8"?>
<Properties xmlns="http://schemas.openxmlformats.org/officeDocument/2006/extended-properties" xmlns:vt="http://schemas.openxmlformats.org/officeDocument/2006/docPropsVTypes">
  <Template>Normal.dotm</Template>
  <TotalTime>2</TotalTime>
  <Pages>43</Pages>
  <Words>14438</Words>
  <Characters>82297</Characters>
  <Application>Microsoft Office Word</Application>
  <DocSecurity>0</DocSecurity>
  <Lines>685</Lines>
  <Paragraphs>193</Paragraphs>
  <ScaleCrop>false</ScaleCrop>
  <Company/>
  <LinksUpToDate>false</LinksUpToDate>
  <CharactersWithSpaces>96542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Tunisia - 4th Northwest Mountainous  Forested Areas Development Project (PNO4) - Implementation Completion and Results Report</dc:title>
  <dc:creator/>
  <cp:lastModifiedBy>Funda Canli</cp:lastModifiedBy>
  <cp:revision>3</cp:revision>
  <dcterms:created xsi:type="dcterms:W3CDTF">2017-12-27T14:25:00Z</dcterms:created>
  <dcterms:modified xsi:type="dcterms:W3CDTF">2017-12-27T14:27:00Z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ContentTypeId">
    <vt:lpwstr>0x0101008B7ED80168BFC54D8B2E9A470A96603D</vt:lpwstr>
  </property>
  <property fmtid="{D5CDD505-2E9C-101B-9397-08002B2CF9AE}" pid="4" name="Cordis ID">
    <vt:lpwstr>ITM00346</vt:lpwstr>
  </property>
  <property fmtid="{D5CDD505-2E9C-101B-9397-08002B2CF9AE}" pid="5" name="DocumentType">
    <vt:lpwstr>ITM00346</vt:lpwstr>
  </property>
  <property fmtid="{D5CDD505-2E9C-101B-9397-08002B2CF9AE}" pid="6" name="HasUserUploaded">
    <vt:bool>true</vt:bool>
  </property>
  <property fmtid="{D5CDD505-2E9C-101B-9397-08002B2CF9AE}" pid="7" name="IsHidden">
    <vt:bool>false</vt:bool>
  </property>
  <property fmtid="{D5CDD505-2E9C-101B-9397-08002B2CF9AE}" pid="8" name="IsMandatory">
    <vt:bool>true</vt:bool>
  </property>
  <property fmtid="{D5CDD505-2E9C-101B-9397-08002B2CF9AE}" pid="9" name="IsTemplate">
    <vt:bool>true</vt:bool>
  </property>
  <property fmtid="{D5CDD505-2E9C-101B-9397-08002B2CF9AE}" pid="10" name="LikedBy">
    <vt:lpwstr/>
  </property>
  <property fmtid="{D5CDD505-2E9C-101B-9397-08002B2CF9AE}" pid="11" name="Package">
    <vt:bool>true</vt:bool>
  </property>
  <property fmtid="{D5CDD505-2E9C-101B-9397-08002B2CF9AE}" pid="12" name="ProjectID">
    <vt:lpwstr>P119140</vt:lpwstr>
  </property>
  <property fmtid="{D5CDD505-2E9C-101B-9397-08002B2CF9AE}" pid="13" name="RatedBy">
    <vt:lpwstr/>
  </property>
  <property fmtid="{D5CDD505-2E9C-101B-9397-08002B2CF9AE}" pid="14" name="RefreshDate">
    <vt:filetime>2017-12-21T11:28:59Z</vt:filetime>
  </property>
  <property fmtid="{D5CDD505-2E9C-101B-9397-08002B2CF9AE}" pid="15" name="SAPStage">
    <vt:lpwstr>COM</vt:lpwstr>
  </property>
  <property fmtid="{D5CDD505-2E9C-101B-9397-08002B2CF9AE}" pid="16" name="SecurityClassification">
    <vt:lpwstr>Official use only</vt:lpwstr>
  </property>
  <property fmtid="{D5CDD505-2E9C-101B-9397-08002B2CF9AE}" pid="17" name="Stage">
    <vt:lpwstr>COM</vt:lpwstr>
  </property>
  <property fmtid="{D5CDD505-2E9C-101B-9397-08002B2CF9AE}" pid="18" name="Task ID">
    <vt:lpwstr>TSK5287363,TSK5224651</vt:lpwstr>
  </property>
  <property fmtid="{D5CDD505-2E9C-101B-9397-08002B2CF9AE}" pid="19" name="TemplateDocVersion">
    <vt:lpwstr>icr-standalone_3.0</vt:lpwstr>
  </property>
  <property fmtid="{D5CDD505-2E9C-101B-9397-08002B2CF9AE}" pid="20" name="_dlc_DocIdItemGuid">
    <vt:lpwstr>4d014e03-7ebc-4074-95b4-da16fb880e03</vt:lpwstr>
  </property>
  <property fmtid="{D5CDD505-2E9C-101B-9397-08002B2CF9AE}" pid="21" name="DocStatus">
    <vt:lpwstr>21</vt:lpwstr>
  </property>
</Properties>
</file>