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A4B08" w14:textId="0E030368" w:rsidR="003647C6" w:rsidRPr="00C364A2" w:rsidRDefault="00CA02A0" w:rsidP="003647C6">
      <w:pPr>
        <w:spacing w:line="240" w:lineRule="auto"/>
        <w:jc w:val="center"/>
        <w:rPr>
          <w:rFonts w:eastAsia="Batang"/>
          <w:b/>
          <w:bCs/>
          <w:sz w:val="40"/>
          <w:szCs w:val="40"/>
          <w:lang w:val="it-IT"/>
        </w:rPr>
      </w:pPr>
      <w:bookmarkStart w:id="0" w:name="_Toc199175034"/>
      <w:bookmarkStart w:id="1" w:name="_Toc135211301"/>
      <w:bookmarkStart w:id="2" w:name="_Toc135211364"/>
      <w:bookmarkStart w:id="3" w:name="_Toc135211509"/>
      <w:bookmarkStart w:id="4" w:name="_Toc135212560"/>
      <w:bookmarkStart w:id="5" w:name="_Toc135212630"/>
      <w:bookmarkStart w:id="6" w:name="_Toc136219405"/>
      <w:bookmarkStart w:id="7" w:name="_Toc136219612"/>
      <w:bookmarkStart w:id="8" w:name="_Toc136219697"/>
      <w:bookmarkStart w:id="9" w:name="_Toc136219790"/>
      <w:bookmarkStart w:id="10" w:name="_Toc136219935"/>
      <w:bookmarkStart w:id="11" w:name="_Toc136219989"/>
      <w:bookmarkStart w:id="12" w:name="_Toc136220171"/>
      <w:bookmarkStart w:id="13" w:name="_Toc136220470"/>
      <w:bookmarkStart w:id="14" w:name="_Toc136220566"/>
      <w:bookmarkStart w:id="15" w:name="_Toc136220730"/>
      <w:bookmarkStart w:id="16" w:name="_Toc136220817"/>
      <w:bookmarkStart w:id="17" w:name="_Toc136221084"/>
      <w:bookmarkStart w:id="18" w:name="_Toc136274510"/>
      <w:bookmarkStart w:id="19" w:name="_Toc136274762"/>
      <w:bookmarkStart w:id="20" w:name="_Toc136274854"/>
      <w:bookmarkStart w:id="21" w:name="_Toc137805076"/>
      <w:bookmarkStart w:id="22" w:name="_Toc137805427"/>
      <w:bookmarkStart w:id="23" w:name="_Toc137805512"/>
      <w:bookmarkStart w:id="24" w:name="_Toc137805600"/>
      <w:bookmarkStart w:id="25" w:name="_Toc137805680"/>
      <w:bookmarkStart w:id="26" w:name="_Toc137805726"/>
      <w:bookmarkStart w:id="27" w:name="_Toc137806679"/>
      <w:bookmarkStart w:id="28" w:name="_Toc137806777"/>
      <w:bookmarkStart w:id="29" w:name="_Toc140299015"/>
      <w:bookmarkStart w:id="30" w:name="_Toc245818595"/>
      <w:bookmarkStart w:id="31" w:name="_Toc245819973"/>
      <w:bookmarkStart w:id="32" w:name="_Toc245820765"/>
      <w:bookmarkStart w:id="33" w:name="_Toc245821757"/>
      <w:bookmarkStart w:id="34" w:name="_Toc138672013"/>
      <w:bookmarkStart w:id="35" w:name="_Toc418487761"/>
      <w:r>
        <w:rPr>
          <w:rFonts w:eastAsia="Batang"/>
          <w:b/>
          <w:noProof/>
          <w:sz w:val="40"/>
          <w:szCs w:val="40"/>
          <w:lang w:bidi="ar-SA"/>
        </w:rPr>
        <mc:AlternateContent>
          <mc:Choice Requires="wps">
            <w:drawing>
              <wp:anchor distT="0" distB="0" distL="114300" distR="114300" simplePos="0" relativeHeight="251659776" behindDoc="0" locked="0" layoutInCell="1" allowOverlap="1" wp14:anchorId="24A66DF9" wp14:editId="50673DD7">
                <wp:simplePos x="0" y="0"/>
                <wp:positionH relativeFrom="column">
                  <wp:posOffset>4238625</wp:posOffset>
                </wp:positionH>
                <wp:positionV relativeFrom="paragraph">
                  <wp:posOffset>-729615</wp:posOffset>
                </wp:positionV>
                <wp:extent cx="3028950" cy="15811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028950" cy="1581150"/>
                        </a:xfrm>
                        <a:prstGeom prst="rect">
                          <a:avLst/>
                        </a:prstGeom>
                        <a:noFill/>
                        <a:ln w="6350">
                          <a:noFill/>
                        </a:ln>
                      </wps:spPr>
                      <wps:txbx>
                        <w:txbxContent>
                          <w:p w14:paraId="529401FF" w14:textId="3D802E39" w:rsidR="00CA02A0" w:rsidRPr="00CA02A0" w:rsidRDefault="00CA02A0">
                            <w:pPr>
                              <w:rPr>
                                <w:rFonts w:ascii="Arial" w:hAnsi="Arial" w:cs="Arial"/>
                                <w:sz w:val="44"/>
                                <w:szCs w:val="44"/>
                              </w:rPr>
                            </w:pPr>
                            <w:r>
                              <w:rPr>
                                <w:rFonts w:ascii="Arial" w:hAnsi="Arial" w:cs="Arial"/>
                                <w:sz w:val="44"/>
                                <w:szCs w:val="44"/>
                              </w:rPr>
                              <w:t>SFG3802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A66DF9" id="_x0000_t202" coordsize="21600,21600" o:spt="202" path="m,l,21600r21600,l21600,xe">
                <v:stroke joinstyle="miter"/>
                <v:path gradientshapeok="t" o:connecttype="rect"/>
              </v:shapetype>
              <v:shape id="Text Box 48" o:spid="_x0000_s1026" type="#_x0000_t202" style="position:absolute;left:0;text-align:left;margin-left:333.75pt;margin-top:-57.45pt;width:238.5pt;height:12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" filled="f" stroked="f" strokeweight=".5pt">
                <v:textbox>
                  <w:txbxContent>
                    <w:p w14:paraId="529401FF" w14:textId="3D802E39" w:rsidR="00CA02A0" w:rsidRPr="00CA02A0" w:rsidRDefault="00CA02A0">
                      <w:pPr>
                        <w:rPr>
                          <w:rFonts w:ascii="Arial" w:hAnsi="Arial" w:cs="Arial"/>
                          <w:sz w:val="44"/>
                          <w:szCs w:val="44"/>
                        </w:rPr>
                      </w:pPr>
                      <w:r>
                        <w:rPr>
                          <w:rFonts w:ascii="Arial" w:hAnsi="Arial" w:cs="Arial"/>
                          <w:sz w:val="44"/>
                          <w:szCs w:val="44"/>
                        </w:rPr>
                        <w:t>SFG3802</w:t>
                      </w:r>
                    </w:p>
                  </w:txbxContent>
                </v:textbox>
              </v:shape>
            </w:pict>
          </mc:Fallback>
        </mc:AlternateContent>
      </w:r>
      <w:r w:rsidR="003647C6" w:rsidRPr="00C364A2">
        <w:rPr>
          <w:rFonts w:eastAsia="Batang"/>
          <w:b/>
          <w:noProof/>
          <w:sz w:val="40"/>
          <w:szCs w:val="40"/>
        </w:rPr>
        <w:t>Intercontinental Consultants a</w:t>
      </w:r>
      <w:bookmarkStart w:id="36" w:name="_GoBack"/>
      <w:bookmarkEnd w:id="36"/>
      <w:r w:rsidR="003647C6" w:rsidRPr="00C364A2">
        <w:rPr>
          <w:rFonts w:eastAsia="Batang"/>
          <w:b/>
          <w:noProof/>
          <w:sz w:val="40"/>
          <w:szCs w:val="40"/>
        </w:rPr>
        <w:t>nd Technocrats PVT Ltd in Association with Geodev Ltd</w:t>
      </w:r>
    </w:p>
    <w:p w14:paraId="3E1D2DED" w14:textId="77777777" w:rsidR="003647C6" w:rsidRPr="00C364A2" w:rsidRDefault="00287547" w:rsidP="003647C6">
      <w:pPr>
        <w:spacing w:line="240" w:lineRule="auto"/>
        <w:jc w:val="center"/>
        <w:rPr>
          <w:rFonts w:eastAsia="Batang" w:cs="Estrangelo Edessa"/>
          <w:b/>
          <w:bCs/>
          <w:lang w:val="it-IT"/>
        </w:rPr>
      </w:pPr>
      <w:r>
        <w:rPr>
          <w:rFonts w:eastAsia="Batang" w:cs="Estrangelo Edessa"/>
          <w:b/>
          <w:noProof/>
          <w:lang w:bidi="ar-SA"/>
        </w:rPr>
        <w:drawing>
          <wp:inline distT="0" distB="0" distL="0" distR="0" wp14:anchorId="10745035" wp14:editId="5935A957">
            <wp:extent cx="5229225" cy="3190875"/>
            <wp:effectExtent l="19050" t="0" r="9525" b="0"/>
            <wp:docPr id="1" name="Picture 3" descr="DSC0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949"/>
                    <pic:cNvPicPr>
                      <a:picLocks noChangeAspect="1" noChangeArrowheads="1"/>
                    </pic:cNvPicPr>
                  </pic:nvPicPr>
                  <pic:blipFill>
                    <a:blip r:embed="rId8" cstate="print"/>
                    <a:srcRect/>
                    <a:stretch>
                      <a:fillRect/>
                    </a:stretch>
                  </pic:blipFill>
                  <pic:spPr bwMode="auto">
                    <a:xfrm>
                      <a:off x="0" y="0"/>
                      <a:ext cx="5229225" cy="3190875"/>
                    </a:xfrm>
                    <a:prstGeom prst="rect">
                      <a:avLst/>
                    </a:prstGeom>
                    <a:noFill/>
                    <a:ln w="9525">
                      <a:noFill/>
                      <a:miter lim="800000"/>
                      <a:headEnd/>
                      <a:tailEnd/>
                    </a:ln>
                  </pic:spPr>
                </pic:pic>
              </a:graphicData>
            </a:graphic>
          </wp:inline>
        </w:drawing>
      </w:r>
    </w:p>
    <w:p w14:paraId="0077A389" w14:textId="77777777" w:rsidR="003647C6" w:rsidRPr="00C364A2" w:rsidRDefault="003647C6" w:rsidP="003647C6">
      <w:pPr>
        <w:spacing w:line="240" w:lineRule="auto"/>
        <w:jc w:val="center"/>
        <w:rPr>
          <w:rFonts w:eastAsia="Batang" w:cs="Estrangelo Edessa"/>
          <w:b/>
          <w:bCs/>
          <w:lang w:val="it-IT"/>
        </w:rPr>
      </w:pPr>
    </w:p>
    <w:p w14:paraId="08C9685C" w14:textId="77777777" w:rsidR="003647C6" w:rsidRPr="00C364A2" w:rsidRDefault="003647C6" w:rsidP="00C364A2">
      <w:pPr>
        <w:pBdr>
          <w:top w:val="single" w:sz="4" w:space="1" w:color="auto"/>
          <w:left w:val="single" w:sz="4" w:space="4" w:color="auto"/>
          <w:bottom w:val="single" w:sz="4" w:space="1" w:color="auto"/>
          <w:right w:val="single" w:sz="4" w:space="4" w:color="auto"/>
        </w:pBdr>
        <w:spacing w:line="240" w:lineRule="auto"/>
        <w:jc w:val="both"/>
        <w:rPr>
          <w:rFonts w:eastAsia="Batang" w:cs="Estrangelo Edessa"/>
          <w:b/>
          <w:sz w:val="36"/>
          <w:szCs w:val="36"/>
        </w:rPr>
      </w:pPr>
      <w:r w:rsidRPr="00C364A2">
        <w:rPr>
          <w:rFonts w:eastAsia="Batang" w:cs="Estrangelo Edessa"/>
          <w:b/>
          <w:sz w:val="36"/>
          <w:szCs w:val="36"/>
        </w:rPr>
        <w:t xml:space="preserve">Final </w:t>
      </w:r>
      <w:r w:rsidR="006B108E" w:rsidRPr="00C364A2">
        <w:rPr>
          <w:rFonts w:eastAsia="Batang" w:cs="Estrangelo Edessa"/>
          <w:b/>
          <w:sz w:val="36"/>
          <w:szCs w:val="36"/>
        </w:rPr>
        <w:t>Abbreviated Resettlement Action Plan</w:t>
      </w:r>
      <w:r w:rsidRPr="00C364A2">
        <w:rPr>
          <w:rFonts w:eastAsia="Batang" w:cs="Estrangelo Edessa"/>
          <w:b/>
          <w:sz w:val="36"/>
          <w:szCs w:val="36"/>
        </w:rPr>
        <w:t xml:space="preserve"> (</w:t>
      </w:r>
      <w:r w:rsidR="006B108E" w:rsidRPr="00C364A2">
        <w:rPr>
          <w:rFonts w:eastAsia="Batang" w:cs="Estrangelo Edessa"/>
          <w:b/>
          <w:sz w:val="36"/>
          <w:szCs w:val="36"/>
        </w:rPr>
        <w:t>ARAP</w:t>
      </w:r>
      <w:r w:rsidRPr="00C364A2">
        <w:rPr>
          <w:rFonts w:eastAsia="Batang" w:cs="Estrangelo Edessa"/>
          <w:b/>
          <w:sz w:val="36"/>
          <w:szCs w:val="36"/>
        </w:rPr>
        <w:t>) Report in the Construction of Kangundo -Kenol, Kenol-Koma, Katumani –Mombasa Rd and, rehabilitation of Kenol-Machakos Town-Katumani Link Road Project</w:t>
      </w:r>
    </w:p>
    <w:p w14:paraId="31B53DA2" w14:textId="77777777" w:rsidR="00C364A2" w:rsidRDefault="00C364A2" w:rsidP="003647C6">
      <w:pPr>
        <w:spacing w:after="0" w:line="240" w:lineRule="auto"/>
        <w:rPr>
          <w:rFonts w:eastAsia="Batang" w:cs="Estrangelo Edessa"/>
          <w:b/>
          <w:bCs/>
        </w:rPr>
      </w:pPr>
    </w:p>
    <w:p w14:paraId="110A3547" w14:textId="77777777" w:rsidR="003647C6" w:rsidRPr="00C364A2" w:rsidRDefault="003647C6" w:rsidP="003647C6">
      <w:pPr>
        <w:spacing w:after="0" w:line="240" w:lineRule="auto"/>
        <w:rPr>
          <w:rFonts w:eastAsia="Batang" w:cs="Estrangelo Edessa"/>
          <w:b/>
          <w:bCs/>
        </w:rPr>
      </w:pPr>
      <w:r w:rsidRPr="00C364A2">
        <w:rPr>
          <w:rFonts w:eastAsia="Batang" w:cs="Estrangelo Edessa"/>
          <w:b/>
          <w:bCs/>
        </w:rPr>
        <w:t>Submitted by-</w:t>
      </w:r>
    </w:p>
    <w:p w14:paraId="4FAA9037" w14:textId="77777777" w:rsidR="003647C6" w:rsidRPr="00C364A2" w:rsidRDefault="003647C6" w:rsidP="003647C6">
      <w:pPr>
        <w:spacing w:after="0" w:line="240" w:lineRule="auto"/>
        <w:rPr>
          <w:rFonts w:eastAsia="Batang" w:cs="Estrangelo Edessa"/>
          <w:b/>
          <w:bCs/>
          <w:lang w:eastAsia="fr-FR"/>
        </w:rPr>
      </w:pPr>
    </w:p>
    <w:p w14:paraId="5D6B5EA4" w14:textId="77777777" w:rsidR="00C364A2" w:rsidRDefault="00C364A2" w:rsidP="003647C6">
      <w:pPr>
        <w:spacing w:after="0" w:line="240" w:lineRule="auto"/>
        <w:rPr>
          <w:rFonts w:eastAsia="Batang" w:cs="Estrangelo Edessa"/>
          <w:b/>
          <w:bCs/>
          <w:sz w:val="28"/>
          <w:szCs w:val="28"/>
          <w:lang w:eastAsia="fr-FR"/>
        </w:rPr>
      </w:pPr>
    </w:p>
    <w:p w14:paraId="7B1A94D6" w14:textId="77777777" w:rsidR="003647C6" w:rsidRPr="00C364A2" w:rsidRDefault="003647C6" w:rsidP="003647C6">
      <w:pPr>
        <w:spacing w:after="0" w:line="240" w:lineRule="auto"/>
        <w:rPr>
          <w:rFonts w:eastAsia="Batang" w:cs="Estrangelo Edessa"/>
          <w:b/>
          <w:bCs/>
          <w:sz w:val="28"/>
          <w:szCs w:val="28"/>
          <w:lang w:eastAsia="fr-FR"/>
        </w:rPr>
      </w:pPr>
      <w:r w:rsidRPr="00C364A2">
        <w:rPr>
          <w:rFonts w:eastAsia="Batang" w:cs="Estrangelo Edessa"/>
          <w:b/>
          <w:bCs/>
          <w:sz w:val="28"/>
          <w:szCs w:val="28"/>
          <w:lang w:eastAsia="fr-FR"/>
        </w:rPr>
        <w:t>Repcon Associates</w:t>
      </w:r>
    </w:p>
    <w:p w14:paraId="45CCDF16" w14:textId="77777777" w:rsidR="003647C6" w:rsidRPr="00C364A2" w:rsidRDefault="003647C6" w:rsidP="003647C6">
      <w:pPr>
        <w:spacing w:after="0" w:line="240" w:lineRule="auto"/>
        <w:jc w:val="both"/>
        <w:rPr>
          <w:rFonts w:cs="Estrangelo Edessa"/>
          <w:b/>
          <w:bCs/>
          <w:iCs/>
          <w:sz w:val="28"/>
          <w:szCs w:val="28"/>
        </w:rPr>
      </w:pPr>
      <w:r w:rsidRPr="00C364A2">
        <w:rPr>
          <w:rFonts w:cs="Estrangelo Edessa"/>
          <w:b/>
          <w:bCs/>
          <w:iCs/>
          <w:sz w:val="28"/>
          <w:szCs w:val="28"/>
        </w:rPr>
        <w:t xml:space="preserve">The Repcon Center </w:t>
      </w:r>
    </w:p>
    <w:p w14:paraId="5F9726E2" w14:textId="77777777" w:rsidR="003647C6" w:rsidRPr="00C364A2" w:rsidRDefault="003647C6" w:rsidP="003647C6">
      <w:pPr>
        <w:spacing w:after="0" w:line="240" w:lineRule="auto"/>
        <w:jc w:val="both"/>
        <w:rPr>
          <w:rFonts w:cs="Estrangelo Edessa"/>
          <w:b/>
          <w:bCs/>
          <w:iCs/>
          <w:sz w:val="28"/>
          <w:szCs w:val="28"/>
        </w:rPr>
      </w:pPr>
      <w:r w:rsidRPr="00C364A2">
        <w:rPr>
          <w:rFonts w:cs="Estrangelo Edessa"/>
          <w:b/>
          <w:bCs/>
          <w:iCs/>
          <w:sz w:val="28"/>
          <w:szCs w:val="28"/>
        </w:rPr>
        <w:t xml:space="preserve">Sigona 410 off KEFRI/KARI Rd-Muguga </w:t>
      </w:r>
    </w:p>
    <w:p w14:paraId="44BB886A" w14:textId="77777777" w:rsidR="003647C6" w:rsidRPr="00C364A2" w:rsidRDefault="003647C6" w:rsidP="003647C6">
      <w:pPr>
        <w:spacing w:after="0" w:line="240" w:lineRule="auto"/>
        <w:jc w:val="both"/>
        <w:rPr>
          <w:rFonts w:cs="Estrangelo Edessa"/>
          <w:b/>
          <w:bCs/>
          <w:iCs/>
          <w:sz w:val="28"/>
          <w:szCs w:val="28"/>
        </w:rPr>
      </w:pPr>
      <w:r w:rsidRPr="00C364A2">
        <w:rPr>
          <w:rFonts w:cs="Estrangelo Edessa"/>
          <w:b/>
          <w:bCs/>
          <w:iCs/>
          <w:sz w:val="28"/>
          <w:szCs w:val="28"/>
        </w:rPr>
        <w:t>P.O. Box 79605-00200, Nairobi</w:t>
      </w:r>
    </w:p>
    <w:p w14:paraId="696D1BF4" w14:textId="77777777" w:rsidR="003647C6" w:rsidRPr="00C364A2" w:rsidRDefault="003647C6" w:rsidP="003647C6">
      <w:pPr>
        <w:spacing w:after="0" w:line="240" w:lineRule="auto"/>
        <w:jc w:val="both"/>
        <w:rPr>
          <w:rFonts w:cs="Estrangelo Edessa"/>
          <w:b/>
          <w:bCs/>
          <w:iCs/>
          <w:sz w:val="28"/>
          <w:szCs w:val="28"/>
          <w:lang w:val="it-IT"/>
        </w:rPr>
      </w:pPr>
      <w:r w:rsidRPr="00C364A2">
        <w:rPr>
          <w:rFonts w:cs="Estrangelo Edessa"/>
          <w:b/>
          <w:bCs/>
          <w:iCs/>
          <w:sz w:val="28"/>
          <w:szCs w:val="28"/>
          <w:lang w:val="it-IT"/>
        </w:rPr>
        <w:t xml:space="preserve">Telefax: 254-20-2248119; </w:t>
      </w:r>
    </w:p>
    <w:p w14:paraId="19D64A7E" w14:textId="77777777" w:rsidR="003647C6" w:rsidRPr="00C364A2" w:rsidRDefault="003647C6" w:rsidP="003647C6">
      <w:pPr>
        <w:spacing w:after="0" w:line="240" w:lineRule="auto"/>
        <w:jc w:val="both"/>
        <w:rPr>
          <w:rFonts w:cs="Estrangelo Edessa"/>
          <w:b/>
          <w:bCs/>
          <w:iCs/>
          <w:sz w:val="28"/>
          <w:szCs w:val="28"/>
          <w:lang w:val="it-IT"/>
        </w:rPr>
      </w:pPr>
      <w:r w:rsidRPr="00C364A2">
        <w:rPr>
          <w:rFonts w:cs="Estrangelo Edessa"/>
          <w:b/>
          <w:bCs/>
          <w:iCs/>
          <w:sz w:val="28"/>
          <w:szCs w:val="28"/>
          <w:lang w:val="it-IT"/>
        </w:rPr>
        <w:t>Mobile- 0721-274358/0736499399</w:t>
      </w:r>
    </w:p>
    <w:p w14:paraId="4CF477FF" w14:textId="77777777" w:rsidR="003647C6" w:rsidRPr="00C364A2" w:rsidRDefault="003647C6" w:rsidP="003647C6">
      <w:pPr>
        <w:spacing w:after="0" w:line="240" w:lineRule="auto"/>
        <w:rPr>
          <w:rFonts w:eastAsia="Batang" w:cs="Estrangelo Edessa"/>
          <w:b/>
          <w:bCs/>
          <w:lang w:val="it-IT" w:eastAsia="it-IT"/>
        </w:rPr>
      </w:pPr>
      <w:r w:rsidRPr="00C364A2">
        <w:rPr>
          <w:rFonts w:cs="Estrangelo Edessa"/>
          <w:b/>
          <w:sz w:val="28"/>
          <w:szCs w:val="28"/>
          <w:lang w:val="it-IT"/>
        </w:rPr>
        <w:t>Email: info@repcon.co.ke</w:t>
      </w:r>
      <w:r w:rsidRPr="00C364A2">
        <w:rPr>
          <w:rFonts w:cs="Estrangelo Edessa"/>
          <w:b/>
          <w:lang w:val="it-IT"/>
        </w:rPr>
        <w:tab/>
      </w:r>
      <w:r w:rsidRPr="00C364A2">
        <w:rPr>
          <w:rFonts w:cs="Estrangelo Edessa"/>
          <w:b/>
          <w:lang w:val="it-IT"/>
        </w:rPr>
        <w:tab/>
      </w:r>
      <w:r w:rsidRPr="00C364A2">
        <w:rPr>
          <w:rFonts w:eastAsia="Batang" w:cs="Estrangelo Edessa"/>
          <w:b/>
          <w:bCs/>
          <w:lang w:val="it-IT" w:eastAsia="it-IT"/>
        </w:rPr>
        <w:tab/>
      </w:r>
      <w:r w:rsidRPr="00C364A2">
        <w:rPr>
          <w:rFonts w:eastAsia="Batang" w:cs="Estrangelo Edessa"/>
          <w:b/>
          <w:bCs/>
          <w:lang w:val="it-IT" w:eastAsia="it-IT"/>
        </w:rPr>
        <w:tab/>
        <w:t xml:space="preserve">    </w:t>
      </w:r>
      <w:r w:rsidRPr="00C364A2">
        <w:rPr>
          <w:rFonts w:eastAsia="Batang" w:cs="Estrangelo Edessa"/>
          <w:b/>
          <w:bCs/>
          <w:lang w:val="it-IT" w:eastAsia="it-IT"/>
        </w:rPr>
        <w:tab/>
      </w:r>
    </w:p>
    <w:p w14:paraId="59AC62A1" w14:textId="77777777" w:rsidR="003647C6" w:rsidRPr="00C364A2" w:rsidRDefault="003647C6" w:rsidP="003647C6">
      <w:pPr>
        <w:spacing w:after="0" w:line="240" w:lineRule="auto"/>
        <w:rPr>
          <w:rFonts w:eastAsia="Batang" w:cs="Estrangelo Edessa"/>
          <w:b/>
          <w:bCs/>
          <w:lang w:val="it-IT" w:eastAsia="it-IT"/>
        </w:rPr>
      </w:pPr>
    </w:p>
    <w:p w14:paraId="45509108" w14:textId="77777777" w:rsidR="003647C6" w:rsidRPr="00C364A2" w:rsidRDefault="003647C6" w:rsidP="003647C6">
      <w:pPr>
        <w:spacing w:after="0" w:line="240" w:lineRule="auto"/>
        <w:rPr>
          <w:rFonts w:eastAsia="Batang" w:cs="Estrangelo Edessa"/>
          <w:b/>
          <w:bCs/>
          <w:lang w:val="it-IT" w:eastAsia="it-IT"/>
        </w:rPr>
      </w:pPr>
    </w:p>
    <w:p w14:paraId="3ED8B1E1" w14:textId="77777777" w:rsidR="003647C6" w:rsidRPr="00C364A2" w:rsidRDefault="003647C6" w:rsidP="003647C6">
      <w:pPr>
        <w:spacing w:after="0" w:line="240" w:lineRule="auto"/>
        <w:jc w:val="center"/>
        <w:rPr>
          <w:rFonts w:eastAsia="Batang" w:cs="Estrangelo Edessa"/>
          <w:b/>
          <w:bCs/>
          <w:lang w:val="it-IT" w:eastAsia="it-IT"/>
        </w:rPr>
      </w:pPr>
    </w:p>
    <w:p w14:paraId="1A2CD3A4" w14:textId="77777777" w:rsidR="003647C6" w:rsidRPr="00074175" w:rsidRDefault="00C03C63" w:rsidP="003647C6">
      <w:pPr>
        <w:spacing w:after="0" w:line="240" w:lineRule="auto"/>
        <w:jc w:val="center"/>
        <w:rPr>
          <w:rFonts w:eastAsia="Batang" w:cs="Estrangelo Edessa"/>
          <w:b/>
          <w:bCs/>
          <w:sz w:val="24"/>
          <w:lang w:val="it-IT"/>
        </w:rPr>
      </w:pPr>
      <w:r w:rsidRPr="00074175">
        <w:rPr>
          <w:rFonts w:eastAsia="Batang" w:cs="Estrangelo Edessa"/>
          <w:b/>
          <w:bCs/>
          <w:sz w:val="24"/>
          <w:lang w:val="it-IT" w:eastAsia="it-IT"/>
        </w:rPr>
        <w:t xml:space="preserve">November </w:t>
      </w:r>
      <w:r w:rsidR="00287547" w:rsidRPr="00074175">
        <w:rPr>
          <w:rFonts w:eastAsia="Batang" w:cs="Estrangelo Edessa"/>
          <w:b/>
          <w:bCs/>
          <w:sz w:val="24"/>
          <w:lang w:val="it-IT" w:eastAsia="it-IT"/>
        </w:rPr>
        <w:t>9</w:t>
      </w:r>
      <w:r w:rsidRPr="00074175">
        <w:rPr>
          <w:rFonts w:eastAsia="Batang" w:cs="Estrangelo Edessa"/>
          <w:b/>
          <w:bCs/>
          <w:sz w:val="24"/>
          <w:lang w:val="it-IT" w:eastAsia="it-IT"/>
        </w:rPr>
        <w:t>, 2017</w:t>
      </w:r>
    </w:p>
    <w:p w14:paraId="44BFF852" w14:textId="77777777" w:rsidR="003647C6" w:rsidRPr="00C364A2" w:rsidRDefault="003647C6" w:rsidP="003647C6">
      <w:pPr>
        <w:spacing w:after="400" w:line="240" w:lineRule="auto"/>
        <w:jc w:val="center"/>
        <w:rPr>
          <w:rFonts w:cs="Arial"/>
          <w:b/>
          <w:lang w:val="it-IT"/>
        </w:rPr>
      </w:pPr>
      <w:r w:rsidRPr="00C364A2">
        <w:rPr>
          <w:rFonts w:cs="Arial"/>
          <w:b/>
          <w:lang w:val="it-IT"/>
        </w:rPr>
        <w:br w:type="page"/>
      </w:r>
      <w:r w:rsidRPr="00C364A2">
        <w:rPr>
          <w:rFonts w:cs="Arial"/>
          <w:b/>
          <w:lang w:val="it-IT"/>
        </w:rPr>
        <w:lastRenderedPageBreak/>
        <w:t>ABBREVIATIONS</w:t>
      </w:r>
    </w:p>
    <w:p w14:paraId="13A62F0B" w14:textId="77777777" w:rsidR="006B2927" w:rsidRPr="00C364A2" w:rsidRDefault="006B108E" w:rsidP="003647C6">
      <w:pPr>
        <w:spacing w:after="240" w:line="240" w:lineRule="auto"/>
        <w:rPr>
          <w:rFonts w:cs="Arial"/>
        </w:rPr>
      </w:pPr>
      <w:r w:rsidRPr="00C364A2">
        <w:rPr>
          <w:rFonts w:cs="Arial"/>
        </w:rPr>
        <w:t>ARAP</w:t>
      </w:r>
      <w:r w:rsidR="006B2927" w:rsidRPr="00C364A2">
        <w:rPr>
          <w:rFonts w:cs="Arial"/>
        </w:rPr>
        <w:tab/>
      </w:r>
      <w:r w:rsidR="006B2927" w:rsidRPr="00C364A2">
        <w:rPr>
          <w:rFonts w:cs="Arial"/>
        </w:rPr>
        <w:tab/>
      </w:r>
      <w:r w:rsidR="006B2927" w:rsidRPr="00C364A2">
        <w:rPr>
          <w:rFonts w:cs="Arial"/>
        </w:rPr>
        <w:tab/>
      </w:r>
      <w:r w:rsidRPr="00C364A2">
        <w:rPr>
          <w:rFonts w:cs="Arial"/>
        </w:rPr>
        <w:t>Abbreviated Resettlement Action Plan</w:t>
      </w:r>
    </w:p>
    <w:p w14:paraId="696776E2" w14:textId="77777777" w:rsidR="006B2927" w:rsidRPr="00C364A2" w:rsidRDefault="006B2927" w:rsidP="003647C6">
      <w:pPr>
        <w:spacing w:after="240" w:line="240" w:lineRule="auto"/>
        <w:rPr>
          <w:rFonts w:cs="Arial"/>
        </w:rPr>
      </w:pPr>
      <w:r w:rsidRPr="00C364A2">
        <w:rPr>
          <w:rFonts w:cs="Arial"/>
        </w:rPr>
        <w:t>Cap</w:t>
      </w:r>
      <w:r w:rsidRPr="00C364A2">
        <w:rPr>
          <w:rFonts w:cs="Arial"/>
        </w:rPr>
        <w:tab/>
      </w:r>
      <w:r w:rsidRPr="00C364A2">
        <w:rPr>
          <w:rFonts w:cs="Arial"/>
        </w:rPr>
        <w:tab/>
      </w:r>
      <w:r w:rsidRPr="00C364A2">
        <w:rPr>
          <w:rFonts w:cs="Arial"/>
        </w:rPr>
        <w:tab/>
        <w:t xml:space="preserve">Chapter of the Laws of Kenya </w:t>
      </w:r>
    </w:p>
    <w:p w14:paraId="4148BDA7" w14:textId="77777777" w:rsidR="006B2927" w:rsidRPr="00C364A2" w:rsidRDefault="006B2927" w:rsidP="003647C6">
      <w:pPr>
        <w:spacing w:after="240" w:line="240" w:lineRule="auto"/>
        <w:rPr>
          <w:rFonts w:cs="Arial"/>
        </w:rPr>
      </w:pPr>
      <w:r w:rsidRPr="00C364A2">
        <w:rPr>
          <w:rFonts w:cs="Arial"/>
        </w:rPr>
        <w:t>EHS</w:t>
      </w:r>
      <w:r w:rsidRPr="00C364A2">
        <w:rPr>
          <w:rFonts w:cs="Arial"/>
        </w:rPr>
        <w:tab/>
      </w:r>
      <w:r w:rsidRPr="00C364A2">
        <w:rPr>
          <w:rFonts w:cs="Arial"/>
        </w:rPr>
        <w:tab/>
      </w:r>
      <w:r w:rsidRPr="00C364A2">
        <w:rPr>
          <w:rFonts w:cs="Arial"/>
        </w:rPr>
        <w:tab/>
        <w:t>Environment Health and Safety</w:t>
      </w:r>
    </w:p>
    <w:p w14:paraId="1EA08BAF" w14:textId="77777777" w:rsidR="006B2927" w:rsidRPr="00C364A2" w:rsidRDefault="006B2927" w:rsidP="003647C6">
      <w:pPr>
        <w:spacing w:after="240" w:line="240" w:lineRule="auto"/>
        <w:rPr>
          <w:rFonts w:cs="Arial"/>
        </w:rPr>
      </w:pPr>
      <w:r w:rsidRPr="00C364A2">
        <w:rPr>
          <w:rFonts w:cs="Arial"/>
        </w:rPr>
        <w:t xml:space="preserve">EMCA 1999 </w:t>
      </w:r>
      <w:r w:rsidRPr="00C364A2">
        <w:rPr>
          <w:rFonts w:cs="Arial"/>
        </w:rPr>
        <w:tab/>
      </w:r>
      <w:r w:rsidRPr="00C364A2">
        <w:rPr>
          <w:rFonts w:cs="Arial"/>
        </w:rPr>
        <w:tab/>
        <w:t>Environment Management and Coordination Act 1999</w:t>
      </w:r>
    </w:p>
    <w:p w14:paraId="101B6E27" w14:textId="77777777" w:rsidR="006B2927" w:rsidRPr="00C364A2" w:rsidRDefault="006B2927" w:rsidP="003647C6">
      <w:pPr>
        <w:spacing w:after="240" w:line="240" w:lineRule="auto"/>
        <w:rPr>
          <w:rFonts w:cs="Arial"/>
        </w:rPr>
      </w:pPr>
      <w:r w:rsidRPr="00C364A2">
        <w:rPr>
          <w:rFonts w:cs="Arial"/>
        </w:rPr>
        <w:t xml:space="preserve">EMP </w:t>
      </w:r>
      <w:r w:rsidRPr="00C364A2">
        <w:rPr>
          <w:rFonts w:cs="Arial"/>
        </w:rPr>
        <w:tab/>
      </w:r>
      <w:r w:rsidRPr="00C364A2">
        <w:rPr>
          <w:rFonts w:cs="Arial"/>
        </w:rPr>
        <w:tab/>
      </w:r>
      <w:r w:rsidRPr="00C364A2">
        <w:rPr>
          <w:rFonts w:cs="Arial"/>
        </w:rPr>
        <w:tab/>
        <w:t>Environmental Management Plan</w:t>
      </w:r>
    </w:p>
    <w:p w14:paraId="075D7CC7" w14:textId="77777777" w:rsidR="006B2927" w:rsidRPr="00C364A2" w:rsidRDefault="006B2927" w:rsidP="003647C6">
      <w:pPr>
        <w:spacing w:after="240" w:line="240" w:lineRule="auto"/>
        <w:rPr>
          <w:rFonts w:cs="Arial"/>
        </w:rPr>
      </w:pPr>
      <w:r w:rsidRPr="00C364A2">
        <w:rPr>
          <w:rFonts w:cs="Arial"/>
        </w:rPr>
        <w:t xml:space="preserve">ESIA </w:t>
      </w:r>
      <w:r w:rsidRPr="00C364A2">
        <w:rPr>
          <w:rFonts w:cs="Arial"/>
        </w:rPr>
        <w:tab/>
      </w:r>
      <w:r w:rsidRPr="00C364A2">
        <w:rPr>
          <w:rFonts w:cs="Arial"/>
        </w:rPr>
        <w:tab/>
      </w:r>
      <w:r w:rsidRPr="00C364A2">
        <w:rPr>
          <w:rFonts w:cs="Arial"/>
        </w:rPr>
        <w:tab/>
        <w:t xml:space="preserve">Environmental and Social Impact Assessment </w:t>
      </w:r>
    </w:p>
    <w:p w14:paraId="28889105" w14:textId="77777777" w:rsidR="006B2927" w:rsidRPr="00C364A2" w:rsidRDefault="006B2927" w:rsidP="003647C6">
      <w:pPr>
        <w:spacing w:after="240" w:line="240" w:lineRule="auto"/>
        <w:rPr>
          <w:rFonts w:cs="Arial"/>
        </w:rPr>
      </w:pPr>
      <w:r w:rsidRPr="00C364A2">
        <w:rPr>
          <w:rFonts w:cs="Arial"/>
        </w:rPr>
        <w:t>GoK</w:t>
      </w:r>
      <w:r w:rsidRPr="00C364A2">
        <w:rPr>
          <w:rFonts w:cs="Arial"/>
        </w:rPr>
        <w:tab/>
      </w:r>
      <w:r w:rsidRPr="00C364A2">
        <w:rPr>
          <w:rFonts w:cs="Arial"/>
        </w:rPr>
        <w:tab/>
      </w:r>
      <w:r w:rsidRPr="00C364A2">
        <w:rPr>
          <w:rFonts w:cs="Arial"/>
        </w:rPr>
        <w:tab/>
        <w:t>Government of Kenya</w:t>
      </w:r>
    </w:p>
    <w:p w14:paraId="1A304589" w14:textId="77777777" w:rsidR="006B2927" w:rsidRPr="00C364A2" w:rsidRDefault="006B2927" w:rsidP="003647C6">
      <w:pPr>
        <w:spacing w:after="240" w:line="240" w:lineRule="auto"/>
        <w:rPr>
          <w:rFonts w:cs="Arial"/>
        </w:rPr>
      </w:pPr>
      <w:r w:rsidRPr="00C364A2">
        <w:rPr>
          <w:rFonts w:cs="Arial"/>
        </w:rPr>
        <w:t>Ha</w:t>
      </w:r>
      <w:r w:rsidRPr="00C364A2">
        <w:rPr>
          <w:rFonts w:cs="Arial"/>
        </w:rPr>
        <w:tab/>
      </w:r>
      <w:r w:rsidRPr="00C364A2">
        <w:rPr>
          <w:rFonts w:cs="Arial"/>
        </w:rPr>
        <w:tab/>
      </w:r>
      <w:r w:rsidRPr="00C364A2">
        <w:rPr>
          <w:rFonts w:cs="Arial"/>
        </w:rPr>
        <w:tab/>
        <w:t xml:space="preserve">Hectare </w:t>
      </w:r>
    </w:p>
    <w:p w14:paraId="48E84EA5" w14:textId="77777777" w:rsidR="006B2927" w:rsidRPr="00C364A2" w:rsidRDefault="006B2927" w:rsidP="003647C6">
      <w:pPr>
        <w:spacing w:after="240" w:line="240" w:lineRule="auto"/>
        <w:rPr>
          <w:rFonts w:cs="Arial"/>
        </w:rPr>
      </w:pPr>
      <w:r w:rsidRPr="00C364A2">
        <w:rPr>
          <w:rFonts w:cs="Arial"/>
        </w:rPr>
        <w:t>LN</w:t>
      </w:r>
      <w:r w:rsidRPr="00C364A2">
        <w:rPr>
          <w:rFonts w:cs="Arial"/>
        </w:rPr>
        <w:tab/>
      </w:r>
      <w:r w:rsidRPr="00C364A2">
        <w:rPr>
          <w:rFonts w:cs="Arial"/>
        </w:rPr>
        <w:tab/>
      </w:r>
      <w:r w:rsidRPr="00C364A2">
        <w:rPr>
          <w:rFonts w:cs="Arial"/>
        </w:rPr>
        <w:tab/>
        <w:t>Legal Notice</w:t>
      </w:r>
    </w:p>
    <w:p w14:paraId="131DDA6C" w14:textId="77777777" w:rsidR="00F224DA" w:rsidRPr="00C364A2" w:rsidRDefault="00F224DA" w:rsidP="003647C6">
      <w:pPr>
        <w:spacing w:after="240" w:line="240" w:lineRule="auto"/>
        <w:rPr>
          <w:rFonts w:cs="Arial"/>
        </w:rPr>
      </w:pPr>
      <w:r w:rsidRPr="00C364A2">
        <w:rPr>
          <w:rFonts w:cs="Arial"/>
        </w:rPr>
        <w:t>LRCC</w:t>
      </w:r>
      <w:r w:rsidRPr="00C364A2">
        <w:rPr>
          <w:rFonts w:cs="Arial"/>
        </w:rPr>
        <w:tab/>
      </w:r>
      <w:r w:rsidRPr="00C364A2">
        <w:rPr>
          <w:rFonts w:cs="Arial"/>
        </w:rPr>
        <w:tab/>
      </w:r>
      <w:r w:rsidRPr="00C364A2">
        <w:rPr>
          <w:rFonts w:cs="Arial"/>
        </w:rPr>
        <w:tab/>
        <w:t>Locational Resettlement and Compensation Committees</w:t>
      </w:r>
    </w:p>
    <w:p w14:paraId="7B5129D6" w14:textId="77777777" w:rsidR="006B2927" w:rsidRPr="00C364A2" w:rsidRDefault="006B2927" w:rsidP="003647C6">
      <w:pPr>
        <w:spacing w:after="240" w:line="240" w:lineRule="auto"/>
        <w:rPr>
          <w:rFonts w:cs="Arial"/>
        </w:rPr>
      </w:pPr>
      <w:r w:rsidRPr="00C364A2">
        <w:rPr>
          <w:rFonts w:cs="Arial"/>
        </w:rPr>
        <w:t>m</w:t>
      </w:r>
      <w:r w:rsidRPr="00C364A2">
        <w:rPr>
          <w:rFonts w:cs="Arial"/>
        </w:rPr>
        <w:tab/>
      </w:r>
      <w:r w:rsidRPr="00C364A2">
        <w:rPr>
          <w:rFonts w:cs="Arial"/>
        </w:rPr>
        <w:tab/>
      </w:r>
      <w:r w:rsidRPr="00C364A2">
        <w:rPr>
          <w:rFonts w:cs="Arial"/>
        </w:rPr>
        <w:tab/>
        <w:t>meter</w:t>
      </w:r>
    </w:p>
    <w:p w14:paraId="73BEF751" w14:textId="77777777" w:rsidR="006B2927" w:rsidRPr="00C364A2" w:rsidRDefault="006B2927" w:rsidP="003647C6">
      <w:pPr>
        <w:spacing w:after="240" w:line="240" w:lineRule="auto"/>
        <w:rPr>
          <w:rFonts w:cs="Arial"/>
        </w:rPr>
      </w:pPr>
      <w:r w:rsidRPr="00C364A2">
        <w:rPr>
          <w:rFonts w:cs="Arial"/>
        </w:rPr>
        <w:t>M&amp;E</w:t>
      </w:r>
      <w:r w:rsidRPr="00C364A2">
        <w:rPr>
          <w:rFonts w:cs="Arial"/>
        </w:rPr>
        <w:tab/>
      </w:r>
      <w:r w:rsidRPr="00C364A2">
        <w:rPr>
          <w:rFonts w:cs="Arial"/>
        </w:rPr>
        <w:tab/>
      </w:r>
      <w:r w:rsidRPr="00C364A2">
        <w:rPr>
          <w:rFonts w:cs="Arial"/>
        </w:rPr>
        <w:tab/>
        <w:t>Monitoring &amp; Evaluation</w:t>
      </w:r>
    </w:p>
    <w:p w14:paraId="0022D2F2" w14:textId="77777777" w:rsidR="006B2927" w:rsidRPr="00C364A2" w:rsidRDefault="006B2927" w:rsidP="003647C6">
      <w:pPr>
        <w:spacing w:after="240" w:line="240" w:lineRule="auto"/>
        <w:rPr>
          <w:rFonts w:cs="Arial"/>
        </w:rPr>
      </w:pPr>
      <w:r w:rsidRPr="00C364A2">
        <w:rPr>
          <w:rFonts w:cs="Arial"/>
        </w:rPr>
        <w:t>NaMSIP</w:t>
      </w:r>
      <w:r w:rsidRPr="00C364A2">
        <w:rPr>
          <w:rFonts w:cs="Arial"/>
        </w:rPr>
        <w:tab/>
      </w:r>
      <w:r w:rsidRPr="00C364A2">
        <w:rPr>
          <w:rFonts w:cs="Arial"/>
        </w:rPr>
        <w:tab/>
      </w:r>
      <w:r w:rsidR="000640B3">
        <w:rPr>
          <w:rFonts w:cs="Arial"/>
        </w:rPr>
        <w:tab/>
      </w:r>
      <w:r w:rsidRPr="00C364A2">
        <w:rPr>
          <w:rFonts w:cs="Arial"/>
        </w:rPr>
        <w:t>Nairobi Metropolitan Services Improvement Project</w:t>
      </w:r>
    </w:p>
    <w:p w14:paraId="53032C69" w14:textId="77777777" w:rsidR="006B2927" w:rsidRPr="00C364A2" w:rsidRDefault="006B2927" w:rsidP="003647C6">
      <w:pPr>
        <w:spacing w:after="240" w:line="240" w:lineRule="auto"/>
        <w:rPr>
          <w:rFonts w:cs="Arial"/>
        </w:rPr>
      </w:pPr>
      <w:r w:rsidRPr="00C364A2">
        <w:rPr>
          <w:rFonts w:cs="Arial"/>
        </w:rPr>
        <w:t xml:space="preserve">NEMA </w:t>
      </w:r>
      <w:r w:rsidRPr="00C364A2">
        <w:rPr>
          <w:rFonts w:cs="Arial"/>
        </w:rPr>
        <w:tab/>
      </w:r>
      <w:r w:rsidRPr="00C364A2">
        <w:rPr>
          <w:rFonts w:cs="Arial"/>
        </w:rPr>
        <w:tab/>
      </w:r>
      <w:r w:rsidRPr="00C364A2">
        <w:rPr>
          <w:rFonts w:cs="Arial"/>
        </w:rPr>
        <w:tab/>
        <w:t>National Environment Management Authority</w:t>
      </w:r>
    </w:p>
    <w:p w14:paraId="3BCB8F37" w14:textId="77777777" w:rsidR="006B2927" w:rsidRPr="00C364A2" w:rsidRDefault="006B2927" w:rsidP="003647C6">
      <w:pPr>
        <w:spacing w:after="240" w:line="240" w:lineRule="auto"/>
        <w:rPr>
          <w:rFonts w:cs="Arial"/>
        </w:rPr>
      </w:pPr>
      <w:r w:rsidRPr="00C364A2">
        <w:rPr>
          <w:rFonts w:cs="Arial"/>
        </w:rPr>
        <w:t>O&amp;M</w:t>
      </w:r>
      <w:r w:rsidRPr="00C364A2">
        <w:rPr>
          <w:rFonts w:cs="Arial"/>
        </w:rPr>
        <w:tab/>
      </w:r>
      <w:r w:rsidRPr="00C364A2">
        <w:rPr>
          <w:rFonts w:cs="Arial"/>
        </w:rPr>
        <w:tab/>
      </w:r>
      <w:r w:rsidRPr="00C364A2">
        <w:rPr>
          <w:rFonts w:cs="Arial"/>
        </w:rPr>
        <w:tab/>
        <w:t>Operation and Maintenance</w:t>
      </w:r>
    </w:p>
    <w:p w14:paraId="0B41F565" w14:textId="77777777" w:rsidR="006B2927" w:rsidRPr="00C364A2" w:rsidRDefault="006B2927" w:rsidP="003647C6">
      <w:pPr>
        <w:spacing w:after="240" w:line="240" w:lineRule="auto"/>
        <w:rPr>
          <w:rFonts w:cs="Arial"/>
        </w:rPr>
      </w:pPr>
      <w:r w:rsidRPr="00C364A2">
        <w:rPr>
          <w:rFonts w:cs="Arial"/>
        </w:rPr>
        <w:t xml:space="preserve">PAPs </w:t>
      </w:r>
      <w:r w:rsidRPr="00C364A2">
        <w:rPr>
          <w:rFonts w:cs="Arial"/>
        </w:rPr>
        <w:tab/>
      </w:r>
      <w:r w:rsidRPr="00C364A2">
        <w:rPr>
          <w:rFonts w:cs="Arial"/>
        </w:rPr>
        <w:tab/>
      </w:r>
      <w:r w:rsidRPr="00C364A2">
        <w:rPr>
          <w:rFonts w:cs="Arial"/>
        </w:rPr>
        <w:tab/>
        <w:t>Project Affected Persons</w:t>
      </w:r>
    </w:p>
    <w:p w14:paraId="7C6FD0F2" w14:textId="77777777" w:rsidR="006B2927" w:rsidRPr="00C364A2" w:rsidRDefault="006B2927" w:rsidP="003647C6">
      <w:pPr>
        <w:spacing w:after="240" w:line="240" w:lineRule="auto"/>
        <w:rPr>
          <w:rFonts w:cs="Arial"/>
        </w:rPr>
      </w:pPr>
      <w:r w:rsidRPr="00C364A2">
        <w:rPr>
          <w:rFonts w:cs="Arial"/>
        </w:rPr>
        <w:t>PIT</w:t>
      </w:r>
      <w:r w:rsidRPr="00C364A2">
        <w:rPr>
          <w:rFonts w:cs="Arial"/>
        </w:rPr>
        <w:tab/>
      </w:r>
      <w:r w:rsidRPr="00C364A2">
        <w:rPr>
          <w:rFonts w:cs="Arial"/>
        </w:rPr>
        <w:tab/>
      </w:r>
      <w:r w:rsidRPr="00C364A2">
        <w:rPr>
          <w:rFonts w:cs="Arial"/>
        </w:rPr>
        <w:tab/>
        <w:t xml:space="preserve">Project Implementation Team </w:t>
      </w:r>
    </w:p>
    <w:p w14:paraId="68AFC906" w14:textId="77777777" w:rsidR="00F224DA" w:rsidRPr="00C364A2" w:rsidRDefault="00F224DA" w:rsidP="003647C6">
      <w:pPr>
        <w:spacing w:after="240" w:line="240" w:lineRule="auto"/>
        <w:rPr>
          <w:rFonts w:cs="Arial"/>
        </w:rPr>
      </w:pPr>
      <w:r w:rsidRPr="00C364A2">
        <w:rPr>
          <w:rFonts w:cs="Arial"/>
        </w:rPr>
        <w:t>PIM</w:t>
      </w:r>
      <w:r w:rsidRPr="00C364A2">
        <w:rPr>
          <w:rFonts w:cs="Arial"/>
        </w:rPr>
        <w:tab/>
      </w:r>
      <w:r w:rsidRPr="00C364A2">
        <w:rPr>
          <w:rFonts w:cs="Arial"/>
        </w:rPr>
        <w:tab/>
      </w:r>
      <w:r w:rsidRPr="00C364A2">
        <w:rPr>
          <w:rFonts w:cs="Arial"/>
        </w:rPr>
        <w:tab/>
        <w:t>Project implementation Manual</w:t>
      </w:r>
    </w:p>
    <w:p w14:paraId="3ABFE7C9" w14:textId="77777777" w:rsidR="006B2927" w:rsidRPr="00C364A2" w:rsidRDefault="006B2927" w:rsidP="003647C6">
      <w:pPr>
        <w:spacing w:after="240" w:line="240" w:lineRule="auto"/>
        <w:rPr>
          <w:rFonts w:cs="Arial"/>
        </w:rPr>
      </w:pPr>
      <w:r w:rsidRPr="00C364A2">
        <w:rPr>
          <w:rFonts w:cs="Arial"/>
        </w:rPr>
        <w:t>RO</w:t>
      </w:r>
      <w:r w:rsidRPr="00C364A2">
        <w:rPr>
          <w:rFonts w:cs="Arial"/>
        </w:rPr>
        <w:tab/>
      </w:r>
      <w:r w:rsidRPr="00C364A2">
        <w:rPr>
          <w:rFonts w:cs="Arial"/>
        </w:rPr>
        <w:tab/>
      </w:r>
      <w:r w:rsidRPr="00C364A2">
        <w:rPr>
          <w:rFonts w:cs="Arial"/>
        </w:rPr>
        <w:tab/>
        <w:t xml:space="preserve">Resettlement officer </w:t>
      </w:r>
    </w:p>
    <w:p w14:paraId="6F2BE67A" w14:textId="77777777" w:rsidR="006B2927" w:rsidRPr="00C364A2" w:rsidRDefault="006B2927" w:rsidP="003647C6">
      <w:pPr>
        <w:spacing w:after="240" w:line="240" w:lineRule="auto"/>
        <w:rPr>
          <w:rFonts w:cs="Arial"/>
        </w:rPr>
      </w:pPr>
      <w:r w:rsidRPr="00C364A2">
        <w:rPr>
          <w:rFonts w:cs="Arial"/>
        </w:rPr>
        <w:t>RR</w:t>
      </w:r>
      <w:r w:rsidRPr="00C364A2">
        <w:rPr>
          <w:rFonts w:cs="Arial"/>
        </w:rPr>
        <w:tab/>
      </w:r>
      <w:r w:rsidRPr="00C364A2">
        <w:rPr>
          <w:rFonts w:cs="Arial"/>
        </w:rPr>
        <w:tab/>
      </w:r>
      <w:r w:rsidRPr="00C364A2">
        <w:rPr>
          <w:rFonts w:cs="Arial"/>
        </w:rPr>
        <w:tab/>
        <w:t>Road Reserve</w:t>
      </w:r>
    </w:p>
    <w:p w14:paraId="0235DC12" w14:textId="77777777" w:rsidR="006B2927" w:rsidRPr="00C364A2" w:rsidRDefault="006B2927" w:rsidP="003647C6">
      <w:pPr>
        <w:spacing w:after="240" w:line="240" w:lineRule="auto"/>
        <w:rPr>
          <w:rFonts w:cs="Arial"/>
        </w:rPr>
      </w:pPr>
      <w:r w:rsidRPr="00C364A2">
        <w:rPr>
          <w:rFonts w:cs="Arial"/>
        </w:rPr>
        <w:t>SGPs</w:t>
      </w:r>
      <w:r w:rsidRPr="00C364A2">
        <w:rPr>
          <w:rFonts w:cs="Arial"/>
        </w:rPr>
        <w:tab/>
      </w:r>
      <w:r w:rsidRPr="00C364A2">
        <w:rPr>
          <w:rFonts w:cs="Arial"/>
        </w:rPr>
        <w:tab/>
      </w:r>
      <w:r w:rsidRPr="00C364A2">
        <w:rPr>
          <w:rFonts w:cs="Arial"/>
        </w:rPr>
        <w:tab/>
        <w:t>Safe Guard Policies</w:t>
      </w:r>
    </w:p>
    <w:p w14:paraId="67485ADB" w14:textId="77777777" w:rsidR="00F224DA" w:rsidRPr="00C364A2" w:rsidRDefault="00F224DA" w:rsidP="003647C6">
      <w:pPr>
        <w:spacing w:after="240" w:line="240" w:lineRule="auto"/>
        <w:rPr>
          <w:rFonts w:cs="Arial"/>
        </w:rPr>
      </w:pPr>
      <w:r w:rsidRPr="00C364A2">
        <w:rPr>
          <w:rFonts w:cs="Arial"/>
        </w:rPr>
        <w:t>SCRCC</w:t>
      </w:r>
      <w:r w:rsidRPr="00C364A2">
        <w:rPr>
          <w:rFonts w:cs="Arial"/>
        </w:rPr>
        <w:tab/>
      </w:r>
      <w:r w:rsidRPr="00C364A2">
        <w:rPr>
          <w:rFonts w:cs="Arial"/>
        </w:rPr>
        <w:tab/>
      </w:r>
      <w:r w:rsidR="000640B3">
        <w:rPr>
          <w:rFonts w:cs="Arial"/>
        </w:rPr>
        <w:tab/>
      </w:r>
      <w:r w:rsidRPr="00C364A2">
        <w:rPr>
          <w:rFonts w:cs="Arial"/>
        </w:rPr>
        <w:t>Sub County Resettlement and Compensation Committees</w:t>
      </w:r>
    </w:p>
    <w:p w14:paraId="5DD265DE" w14:textId="77777777" w:rsidR="003647C6" w:rsidRPr="00C364A2" w:rsidRDefault="003647C6" w:rsidP="003647C6">
      <w:pPr>
        <w:spacing w:after="240" w:line="240" w:lineRule="auto"/>
        <w:rPr>
          <w:rFonts w:cs="Arial"/>
        </w:rPr>
      </w:pPr>
      <w:r w:rsidRPr="00C364A2">
        <w:rPr>
          <w:rFonts w:cs="Arial"/>
        </w:rPr>
        <w:t>TORs</w:t>
      </w:r>
      <w:r w:rsidRPr="00C364A2">
        <w:rPr>
          <w:rFonts w:cs="Arial"/>
        </w:rPr>
        <w:tab/>
      </w:r>
      <w:r w:rsidRPr="00C364A2">
        <w:rPr>
          <w:rFonts w:cs="Arial"/>
        </w:rPr>
        <w:tab/>
      </w:r>
      <w:r w:rsidRPr="00C364A2">
        <w:rPr>
          <w:rFonts w:cs="Arial"/>
        </w:rPr>
        <w:tab/>
        <w:t>Terms of Reference</w:t>
      </w:r>
    </w:p>
    <w:p w14:paraId="6B9ACC1D" w14:textId="77777777" w:rsidR="003647C6" w:rsidRPr="00C364A2" w:rsidRDefault="003647C6" w:rsidP="003647C6">
      <w:pPr>
        <w:spacing w:after="120" w:line="240" w:lineRule="auto"/>
        <w:rPr>
          <w:rFonts w:cs="Arial"/>
        </w:rPr>
      </w:pPr>
      <w:r w:rsidRPr="00C364A2">
        <w:rPr>
          <w:rFonts w:cs="Arial"/>
        </w:rPr>
        <w:t xml:space="preserve">US$ </w:t>
      </w:r>
      <w:r w:rsidRPr="00C364A2">
        <w:rPr>
          <w:rFonts w:cs="Arial"/>
        </w:rPr>
        <w:tab/>
      </w:r>
      <w:r w:rsidRPr="00C364A2">
        <w:rPr>
          <w:rFonts w:cs="Arial"/>
        </w:rPr>
        <w:tab/>
      </w:r>
      <w:r w:rsidRPr="00C364A2">
        <w:rPr>
          <w:rFonts w:cs="Arial"/>
        </w:rPr>
        <w:tab/>
        <w:t>United States Dollar</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2C9565E7" w14:textId="77777777" w:rsidR="003647C6" w:rsidRPr="00C364A2" w:rsidRDefault="003647C6" w:rsidP="003647C6">
      <w:pPr>
        <w:pStyle w:val="MediumGrid21"/>
        <w:jc w:val="center"/>
        <w:rPr>
          <w:rFonts w:ascii="Calibri" w:hAnsi="Calibri" w:cs="Arial"/>
          <w:b/>
          <w:sz w:val="22"/>
          <w:szCs w:val="22"/>
        </w:rPr>
      </w:pPr>
      <w:r w:rsidRPr="00C364A2">
        <w:rPr>
          <w:rFonts w:ascii="Calibri" w:hAnsi="Calibri" w:cs="Arial"/>
          <w:sz w:val="22"/>
          <w:szCs w:val="22"/>
        </w:rPr>
        <w:br w:type="page"/>
      </w:r>
      <w:r w:rsidRPr="00C364A2">
        <w:rPr>
          <w:rFonts w:ascii="Calibri" w:hAnsi="Calibri" w:cs="Arial"/>
          <w:b/>
          <w:sz w:val="22"/>
          <w:szCs w:val="22"/>
        </w:rPr>
        <w:lastRenderedPageBreak/>
        <w:t>DISCLOSURE PAGE</w:t>
      </w:r>
    </w:p>
    <w:p w14:paraId="7A732203" w14:textId="77777777" w:rsidR="003647C6" w:rsidRPr="00C364A2" w:rsidRDefault="00CA02A0" w:rsidP="003647C6">
      <w:pPr>
        <w:ind w:right="288"/>
        <w:jc w:val="both"/>
        <w:rPr>
          <w:rFonts w:cs="Arial"/>
          <w:b/>
        </w:rPr>
      </w:pPr>
      <w:r>
        <w:rPr>
          <w:rFonts w:cs="Arial"/>
          <w:b/>
          <w:color w:val="FF0000"/>
        </w:rPr>
        <w:pict w14:anchorId="7AAE4F42">
          <v:rect id="_x0000_i1025" style="width:0;height:1.5pt" o:hrstd="t" o:hr="t" fillcolor="#aca899" stroked="f"/>
        </w:pict>
      </w:r>
    </w:p>
    <w:p w14:paraId="2DECB7CA" w14:textId="77777777" w:rsidR="003647C6" w:rsidRPr="00C364A2" w:rsidRDefault="003647C6" w:rsidP="003647C6">
      <w:pPr>
        <w:spacing w:after="0" w:line="240" w:lineRule="auto"/>
        <w:jc w:val="both"/>
        <w:rPr>
          <w:rFonts w:cs="Arial"/>
          <w:b/>
          <w:i/>
          <w:iCs/>
        </w:rPr>
      </w:pPr>
      <w:bookmarkStart w:id="37" w:name="_Toc257520072"/>
      <w:bookmarkEnd w:id="37"/>
      <w:r w:rsidRPr="00C364A2">
        <w:rPr>
          <w:rFonts w:cs="Arial"/>
          <w:b/>
          <w:i/>
          <w:iCs/>
        </w:rPr>
        <w:t xml:space="preserve">This </w:t>
      </w:r>
      <w:r w:rsidR="006B108E" w:rsidRPr="00C364A2">
        <w:rPr>
          <w:rFonts w:cs="Arial"/>
          <w:b/>
          <w:i/>
          <w:iCs/>
        </w:rPr>
        <w:t>Abbreviated Resettlement Action Plan</w:t>
      </w:r>
      <w:r w:rsidRPr="00C364A2">
        <w:rPr>
          <w:rFonts w:cs="Arial"/>
          <w:b/>
          <w:i/>
          <w:iCs/>
        </w:rPr>
        <w:t xml:space="preserve"> is hereby disclosed for public review as follows:-</w:t>
      </w:r>
    </w:p>
    <w:p w14:paraId="6D538D08" w14:textId="77777777" w:rsidR="003647C6" w:rsidRPr="00C364A2" w:rsidRDefault="003647C6" w:rsidP="003647C6">
      <w:pPr>
        <w:spacing w:after="0" w:line="240" w:lineRule="auto"/>
        <w:jc w:val="both"/>
        <w:rPr>
          <w:rFonts w:cs="Arial"/>
          <w:b/>
          <w:i/>
          <w:iCs/>
        </w:rPr>
      </w:pPr>
    </w:p>
    <w:p w14:paraId="39566524" w14:textId="77777777" w:rsidR="000640B3" w:rsidRPr="00C364A2" w:rsidRDefault="003647C6" w:rsidP="000640B3">
      <w:pPr>
        <w:spacing w:after="0" w:line="240" w:lineRule="auto"/>
        <w:ind w:left="2160" w:hanging="2160"/>
        <w:jc w:val="both"/>
        <w:rPr>
          <w:rFonts w:cs="Arial"/>
          <w:iCs/>
        </w:rPr>
      </w:pPr>
      <w:r w:rsidRPr="00C364A2">
        <w:rPr>
          <w:rFonts w:cs="Arial"/>
          <w:b/>
          <w:i/>
          <w:iCs/>
        </w:rPr>
        <w:t xml:space="preserve">Proponent:  </w:t>
      </w:r>
      <w:r w:rsidRPr="00C364A2">
        <w:rPr>
          <w:rFonts w:cs="Arial"/>
          <w:b/>
          <w:i/>
          <w:iCs/>
        </w:rPr>
        <w:tab/>
      </w:r>
      <w:r w:rsidR="000640B3" w:rsidRPr="00C364A2">
        <w:rPr>
          <w:rFonts w:cs="Arial"/>
          <w:iCs/>
        </w:rPr>
        <w:t>Ministry of Transport, Infrastructure, Housing &amp; Urban Development</w:t>
      </w:r>
    </w:p>
    <w:p w14:paraId="4272EC05" w14:textId="77777777" w:rsidR="000640B3" w:rsidRPr="00C364A2" w:rsidRDefault="000640B3" w:rsidP="000640B3">
      <w:pPr>
        <w:spacing w:after="0" w:line="240" w:lineRule="auto"/>
        <w:ind w:left="2160"/>
        <w:jc w:val="both"/>
        <w:rPr>
          <w:rFonts w:cs="Arial"/>
          <w:iCs/>
        </w:rPr>
      </w:pPr>
      <w:r w:rsidRPr="00C364A2">
        <w:rPr>
          <w:rFonts w:cs="Arial"/>
          <w:iCs/>
        </w:rPr>
        <w:t xml:space="preserve">State Department of Housing &amp; Urban Development </w:t>
      </w:r>
    </w:p>
    <w:p w14:paraId="4DD562C4" w14:textId="77777777" w:rsidR="003647C6" w:rsidRPr="00C364A2" w:rsidRDefault="003647C6" w:rsidP="003647C6">
      <w:pPr>
        <w:spacing w:after="0" w:line="240" w:lineRule="auto"/>
        <w:jc w:val="both"/>
        <w:rPr>
          <w:rFonts w:cs="Arial"/>
          <w:i/>
          <w:iCs/>
        </w:rPr>
      </w:pPr>
    </w:p>
    <w:p w14:paraId="0E3AE913" w14:textId="77777777" w:rsidR="000640B3" w:rsidRDefault="000640B3" w:rsidP="003647C6">
      <w:pPr>
        <w:spacing w:after="0" w:line="240" w:lineRule="auto"/>
        <w:ind w:left="2160" w:hanging="2160"/>
        <w:jc w:val="both"/>
        <w:rPr>
          <w:rFonts w:cs="Arial"/>
          <w:b/>
          <w:iCs/>
        </w:rPr>
      </w:pPr>
    </w:p>
    <w:p w14:paraId="050C38A6" w14:textId="77777777" w:rsidR="003647C6" w:rsidRPr="00C364A2" w:rsidRDefault="003647C6" w:rsidP="003647C6">
      <w:pPr>
        <w:spacing w:after="0" w:line="240" w:lineRule="auto"/>
        <w:ind w:left="2160" w:hanging="2160"/>
        <w:jc w:val="both"/>
        <w:rPr>
          <w:rFonts w:cs="Arial"/>
          <w:b/>
          <w:iCs/>
        </w:rPr>
      </w:pPr>
      <w:r w:rsidRPr="00C364A2">
        <w:rPr>
          <w:rFonts w:cs="Arial"/>
          <w:b/>
          <w:iCs/>
        </w:rPr>
        <w:t xml:space="preserve">Assignment: </w:t>
      </w:r>
      <w:r w:rsidRPr="00C364A2">
        <w:rPr>
          <w:rFonts w:cs="Arial"/>
          <w:b/>
          <w:iCs/>
        </w:rPr>
        <w:tab/>
      </w:r>
      <w:r w:rsidR="006B108E" w:rsidRPr="00C364A2">
        <w:rPr>
          <w:rFonts w:cs="Arial"/>
          <w:b/>
          <w:iCs/>
        </w:rPr>
        <w:t>Abbreviated Resettlement Action Plan</w:t>
      </w:r>
      <w:r w:rsidRPr="00C364A2">
        <w:rPr>
          <w:rFonts w:cs="Arial"/>
          <w:iCs/>
        </w:rPr>
        <w:t>-</w:t>
      </w:r>
      <w:r w:rsidR="006B108E" w:rsidRPr="00C364A2">
        <w:rPr>
          <w:rFonts w:cs="Arial"/>
          <w:iCs/>
        </w:rPr>
        <w:t>ARAP</w:t>
      </w:r>
      <w:r w:rsidRPr="00C364A2">
        <w:rPr>
          <w:rFonts w:cs="Arial"/>
          <w:iCs/>
        </w:rPr>
        <w:t xml:space="preserve"> </w:t>
      </w:r>
      <w:r w:rsidRPr="00C364A2">
        <w:rPr>
          <w:rFonts w:cs="Arial"/>
          <w:iCs/>
          <w:lang w:val="en-GB"/>
        </w:rPr>
        <w:t xml:space="preserve">in the </w:t>
      </w:r>
      <w:r w:rsidRPr="00C364A2">
        <w:rPr>
          <w:rFonts w:cs="Arial"/>
          <w:iCs/>
        </w:rPr>
        <w:t>Detailed Engineering Design of the Kangundo (Tala)-Kenol</w:t>
      </w:r>
      <w:r w:rsidR="006A28B7" w:rsidRPr="00C364A2">
        <w:rPr>
          <w:rFonts w:cs="Arial"/>
          <w:iCs/>
        </w:rPr>
        <w:t>, Kenol</w:t>
      </w:r>
      <w:r w:rsidRPr="00C364A2">
        <w:rPr>
          <w:rFonts w:cs="Arial"/>
          <w:iCs/>
        </w:rPr>
        <w:t>-Koma, Katumani –Mombasa Rd and, rehabilitation of Kenol-Machakos Town-Katumani Link Road Project</w:t>
      </w:r>
    </w:p>
    <w:p w14:paraId="40E5FB5E" w14:textId="77777777" w:rsidR="003647C6" w:rsidRPr="00C364A2" w:rsidRDefault="003647C6" w:rsidP="003647C6">
      <w:pPr>
        <w:spacing w:after="0" w:line="240" w:lineRule="auto"/>
        <w:ind w:left="2160" w:hanging="2160"/>
        <w:jc w:val="both"/>
        <w:rPr>
          <w:rFonts w:cs="Arial"/>
          <w:b/>
          <w:iCs/>
        </w:rPr>
      </w:pPr>
    </w:p>
    <w:p w14:paraId="51E90E6D" w14:textId="77777777" w:rsidR="003647C6" w:rsidRPr="00C364A2" w:rsidRDefault="003647C6" w:rsidP="003647C6">
      <w:pPr>
        <w:spacing w:after="0" w:line="240" w:lineRule="auto"/>
        <w:jc w:val="both"/>
        <w:rPr>
          <w:rFonts w:cs="Arial"/>
          <w:b/>
          <w:i/>
          <w:iCs/>
        </w:rPr>
      </w:pPr>
    </w:p>
    <w:p w14:paraId="74DB5E29" w14:textId="77777777" w:rsidR="003647C6" w:rsidRPr="00C364A2" w:rsidRDefault="003647C6" w:rsidP="003647C6">
      <w:pPr>
        <w:spacing w:after="0" w:line="240" w:lineRule="auto"/>
        <w:jc w:val="both"/>
        <w:rPr>
          <w:rFonts w:cs="Arial"/>
          <w:i/>
          <w:iCs/>
        </w:rPr>
      </w:pPr>
      <w:r w:rsidRPr="00C364A2">
        <w:rPr>
          <w:rFonts w:cs="Arial"/>
          <w:b/>
          <w:i/>
          <w:iCs/>
        </w:rPr>
        <w:t xml:space="preserve">Firm of Experts: </w:t>
      </w:r>
      <w:r w:rsidRPr="00C364A2">
        <w:rPr>
          <w:rFonts w:cs="Arial"/>
          <w:b/>
          <w:i/>
          <w:iCs/>
        </w:rPr>
        <w:tab/>
      </w:r>
      <w:r w:rsidRPr="00C364A2">
        <w:rPr>
          <w:rFonts w:cs="Arial"/>
          <w:i/>
          <w:iCs/>
        </w:rPr>
        <w:t>Repcon Associates- NEMA Registration No. 0002</w:t>
      </w:r>
    </w:p>
    <w:p w14:paraId="1EB840AF" w14:textId="77777777" w:rsidR="003647C6" w:rsidRPr="00C364A2" w:rsidRDefault="003647C6" w:rsidP="003647C6">
      <w:pPr>
        <w:spacing w:after="0" w:line="240" w:lineRule="auto"/>
        <w:jc w:val="both"/>
        <w:rPr>
          <w:rFonts w:cs="Arial"/>
        </w:rPr>
      </w:pPr>
      <w:r w:rsidRPr="00C364A2">
        <w:rPr>
          <w:rFonts w:cs="Arial"/>
          <w:b/>
          <w:i/>
          <w:iCs/>
        </w:rPr>
        <w:t xml:space="preserve">Contact address: </w:t>
      </w:r>
      <w:r w:rsidRPr="00C364A2">
        <w:rPr>
          <w:rFonts w:cs="Arial"/>
          <w:b/>
          <w:i/>
          <w:iCs/>
        </w:rPr>
        <w:tab/>
      </w:r>
      <w:r w:rsidRPr="00C364A2">
        <w:rPr>
          <w:rFonts w:cs="Arial"/>
        </w:rPr>
        <w:t xml:space="preserve">The Repcon Center, </w:t>
      </w:r>
    </w:p>
    <w:p w14:paraId="1D9641BC" w14:textId="77777777" w:rsidR="003647C6" w:rsidRPr="00C364A2" w:rsidRDefault="003647C6" w:rsidP="003647C6">
      <w:pPr>
        <w:spacing w:after="0" w:line="240" w:lineRule="auto"/>
        <w:jc w:val="both"/>
        <w:rPr>
          <w:rFonts w:cs="Arial"/>
        </w:rPr>
      </w:pPr>
      <w:r w:rsidRPr="00C364A2">
        <w:rPr>
          <w:rFonts w:cs="Arial"/>
        </w:rPr>
        <w:tab/>
      </w:r>
      <w:r w:rsidRPr="00C364A2">
        <w:rPr>
          <w:rFonts w:cs="Arial"/>
        </w:rPr>
        <w:tab/>
      </w:r>
      <w:r w:rsidRPr="00C364A2">
        <w:rPr>
          <w:rFonts w:cs="Arial"/>
        </w:rPr>
        <w:tab/>
        <w:t>Sigona 410, off. KEFRI/KARI Rd Muguga</w:t>
      </w:r>
    </w:p>
    <w:p w14:paraId="286479B4" w14:textId="77777777" w:rsidR="003647C6" w:rsidRPr="00C364A2" w:rsidRDefault="003647C6" w:rsidP="003647C6">
      <w:pPr>
        <w:spacing w:after="0" w:line="240" w:lineRule="auto"/>
        <w:jc w:val="both"/>
        <w:rPr>
          <w:rFonts w:cs="Arial"/>
        </w:rPr>
      </w:pPr>
      <w:r w:rsidRPr="00C364A2">
        <w:rPr>
          <w:rFonts w:cs="Arial"/>
        </w:rPr>
        <w:tab/>
      </w:r>
      <w:r w:rsidRPr="00C364A2">
        <w:rPr>
          <w:rFonts w:cs="Arial"/>
        </w:rPr>
        <w:tab/>
      </w:r>
      <w:r w:rsidRPr="00C364A2">
        <w:rPr>
          <w:rFonts w:cs="Arial"/>
        </w:rPr>
        <w:tab/>
        <w:t>P.O. Box 79605-00200, Nairobi</w:t>
      </w:r>
    </w:p>
    <w:p w14:paraId="319DAEE8" w14:textId="77777777" w:rsidR="003647C6" w:rsidRPr="00C364A2" w:rsidRDefault="003647C6" w:rsidP="003647C6">
      <w:pPr>
        <w:spacing w:after="0" w:line="240" w:lineRule="auto"/>
        <w:jc w:val="both"/>
        <w:rPr>
          <w:rFonts w:cs="Arial"/>
          <w:lang w:val="it-IT"/>
        </w:rPr>
      </w:pPr>
      <w:r w:rsidRPr="00C364A2">
        <w:rPr>
          <w:rFonts w:cs="Arial"/>
          <w:lang w:val="it-IT"/>
        </w:rPr>
        <w:tab/>
      </w:r>
      <w:r w:rsidRPr="00C364A2">
        <w:rPr>
          <w:rFonts w:cs="Arial"/>
          <w:lang w:val="it-IT"/>
        </w:rPr>
        <w:tab/>
      </w:r>
      <w:r w:rsidRPr="00C364A2">
        <w:rPr>
          <w:rFonts w:cs="Arial"/>
          <w:lang w:val="it-IT"/>
        </w:rPr>
        <w:tab/>
        <w:t>Telefax: 254-20-2248119; Mobile- 0721-274358/0736499399</w:t>
      </w:r>
    </w:p>
    <w:p w14:paraId="094BBCD2" w14:textId="77777777" w:rsidR="003647C6" w:rsidRPr="00C364A2" w:rsidRDefault="003647C6" w:rsidP="003647C6">
      <w:pPr>
        <w:spacing w:after="0" w:line="240" w:lineRule="auto"/>
        <w:jc w:val="both"/>
        <w:rPr>
          <w:rFonts w:cs="Arial"/>
          <w:i/>
          <w:iCs/>
        </w:rPr>
      </w:pPr>
      <w:r w:rsidRPr="00C364A2">
        <w:rPr>
          <w:rFonts w:cs="Arial"/>
          <w:lang w:val="it-IT"/>
        </w:rPr>
        <w:tab/>
      </w:r>
      <w:r w:rsidRPr="00C364A2">
        <w:rPr>
          <w:rFonts w:cs="Arial"/>
          <w:lang w:val="it-IT"/>
        </w:rPr>
        <w:tab/>
      </w:r>
      <w:r w:rsidRPr="00C364A2">
        <w:rPr>
          <w:rFonts w:cs="Arial"/>
          <w:lang w:val="it-IT"/>
        </w:rPr>
        <w:tab/>
        <w:t>E-mail:</w:t>
      </w:r>
      <w:r w:rsidR="00C800E2" w:rsidRPr="00C364A2">
        <w:rPr>
          <w:rFonts w:cs="Arial"/>
          <w:lang w:val="it-IT"/>
        </w:rPr>
        <w:t xml:space="preserve"> </w:t>
      </w:r>
      <w:r w:rsidRPr="00C364A2">
        <w:rPr>
          <w:rFonts w:cs="Arial"/>
          <w:lang w:val="it-IT"/>
        </w:rPr>
        <w:t>info@repcon.co.ke</w:t>
      </w:r>
      <w:r w:rsidRPr="00C364A2">
        <w:rPr>
          <w:rFonts w:cs="Arial"/>
          <w:lang w:val="it-IT"/>
        </w:rPr>
        <w:tab/>
      </w:r>
      <w:r w:rsidRPr="00C364A2">
        <w:rPr>
          <w:rFonts w:cs="Arial"/>
          <w:lang w:val="it-IT"/>
        </w:rPr>
        <w:tab/>
        <w:t xml:space="preserve"> </w:t>
      </w:r>
      <w:r w:rsidRPr="00C364A2">
        <w:rPr>
          <w:rFonts w:cs="Arial"/>
          <w:lang w:val="it-IT"/>
        </w:rPr>
        <w:tab/>
      </w:r>
      <w:r w:rsidRPr="00C364A2">
        <w:rPr>
          <w:rFonts w:cs="Arial"/>
          <w:i/>
          <w:iCs/>
        </w:rPr>
        <w:t xml:space="preserve"> </w:t>
      </w:r>
    </w:p>
    <w:p w14:paraId="39978328" w14:textId="77777777" w:rsidR="003647C6" w:rsidRPr="00C364A2" w:rsidRDefault="003647C6" w:rsidP="003647C6">
      <w:pPr>
        <w:spacing w:after="0" w:line="240" w:lineRule="auto"/>
        <w:jc w:val="both"/>
        <w:rPr>
          <w:rFonts w:cs="Arial"/>
          <w:b/>
          <w:i/>
          <w:iCs/>
        </w:rPr>
      </w:pPr>
    </w:p>
    <w:p w14:paraId="048F5839" w14:textId="77777777" w:rsidR="003647C6" w:rsidRPr="00C364A2" w:rsidRDefault="003647C6" w:rsidP="003647C6">
      <w:pPr>
        <w:spacing w:after="0" w:line="240" w:lineRule="auto"/>
        <w:jc w:val="both"/>
        <w:rPr>
          <w:rFonts w:cs="Arial"/>
          <w:b/>
          <w:i/>
          <w:iCs/>
        </w:rPr>
      </w:pPr>
    </w:p>
    <w:p w14:paraId="0A382926" w14:textId="77777777" w:rsidR="003647C6" w:rsidRPr="00C364A2" w:rsidRDefault="003647C6" w:rsidP="003647C6">
      <w:pPr>
        <w:spacing w:after="0" w:line="240" w:lineRule="auto"/>
        <w:jc w:val="both"/>
        <w:rPr>
          <w:rFonts w:cs="Arial"/>
          <w:i/>
          <w:iCs/>
        </w:rPr>
      </w:pPr>
      <w:r w:rsidRPr="00C364A2">
        <w:rPr>
          <w:rFonts w:cs="Arial"/>
          <w:b/>
          <w:i/>
          <w:iCs/>
        </w:rPr>
        <w:t xml:space="preserve">Signed: </w:t>
      </w:r>
      <w:r w:rsidRPr="00C364A2">
        <w:rPr>
          <w:rFonts w:cs="Arial"/>
          <w:i/>
          <w:iCs/>
        </w:rPr>
        <w:t>......</w:t>
      </w:r>
      <w:r w:rsidR="00F95083" w:rsidRPr="00C364A2">
        <w:rPr>
          <w:b/>
          <w:noProof/>
          <w:lang w:eastAsia="en-GB"/>
        </w:rPr>
        <w:t xml:space="preserve"> </w:t>
      </w:r>
      <w:r w:rsidR="00287547">
        <w:rPr>
          <w:b/>
          <w:noProof/>
          <w:lang w:bidi="ar-SA"/>
        </w:rPr>
        <w:drawing>
          <wp:inline distT="0" distB="0" distL="0" distR="0" wp14:anchorId="0C23A352" wp14:editId="4E3D3C82">
            <wp:extent cx="1924050" cy="581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24050" cy="581025"/>
                    </a:xfrm>
                    <a:prstGeom prst="rect">
                      <a:avLst/>
                    </a:prstGeom>
                    <a:noFill/>
                    <a:ln w="9525">
                      <a:noFill/>
                      <a:miter lim="800000"/>
                      <a:headEnd/>
                      <a:tailEnd/>
                    </a:ln>
                  </pic:spPr>
                </pic:pic>
              </a:graphicData>
            </a:graphic>
          </wp:inline>
        </w:drawing>
      </w:r>
      <w:r w:rsidRPr="00C364A2">
        <w:rPr>
          <w:rFonts w:cs="Arial"/>
          <w:i/>
          <w:iCs/>
        </w:rPr>
        <w:t>..</w:t>
      </w:r>
      <w:r w:rsidRPr="00C364A2">
        <w:rPr>
          <w:rFonts w:cs="Arial"/>
          <w:b/>
          <w:i/>
          <w:iCs/>
        </w:rPr>
        <w:tab/>
      </w:r>
      <w:r w:rsidRPr="00C364A2">
        <w:rPr>
          <w:rFonts w:cs="Arial"/>
          <w:b/>
          <w:i/>
          <w:iCs/>
        </w:rPr>
        <w:tab/>
        <w:t>Date</w:t>
      </w:r>
      <w:r w:rsidRPr="00C364A2">
        <w:rPr>
          <w:rFonts w:cs="Arial"/>
          <w:i/>
          <w:iCs/>
        </w:rPr>
        <w:t>.</w:t>
      </w:r>
      <w:r w:rsidR="00F417AE">
        <w:rPr>
          <w:rFonts w:cs="Arial"/>
          <w:i/>
          <w:iCs/>
        </w:rPr>
        <w:t>11/10/2017</w:t>
      </w:r>
      <w:r w:rsidRPr="00C364A2">
        <w:rPr>
          <w:rFonts w:cs="Arial"/>
          <w:i/>
          <w:iCs/>
        </w:rPr>
        <w:t>..................................................</w:t>
      </w:r>
    </w:p>
    <w:p w14:paraId="278F5140" w14:textId="77777777" w:rsidR="003647C6" w:rsidRPr="00C364A2" w:rsidRDefault="003647C6" w:rsidP="003647C6">
      <w:pPr>
        <w:spacing w:after="0" w:line="240" w:lineRule="auto"/>
        <w:jc w:val="both"/>
        <w:rPr>
          <w:rFonts w:cs="Arial"/>
          <w:b/>
          <w:i/>
          <w:iCs/>
        </w:rPr>
      </w:pPr>
    </w:p>
    <w:p w14:paraId="402CD1CD" w14:textId="77777777" w:rsidR="003647C6" w:rsidRPr="00C364A2" w:rsidRDefault="003647C6" w:rsidP="003647C6">
      <w:pPr>
        <w:spacing w:after="0" w:line="240" w:lineRule="auto"/>
        <w:jc w:val="both"/>
        <w:rPr>
          <w:rFonts w:cs="Arial"/>
          <w:b/>
          <w:i/>
          <w:iCs/>
        </w:rPr>
      </w:pPr>
    </w:p>
    <w:p w14:paraId="12797F3D" w14:textId="77777777" w:rsidR="003647C6" w:rsidRPr="00C364A2" w:rsidRDefault="003647C6" w:rsidP="003647C6">
      <w:pPr>
        <w:spacing w:after="0" w:line="240" w:lineRule="auto"/>
        <w:jc w:val="both"/>
        <w:rPr>
          <w:rFonts w:cs="Arial"/>
          <w:b/>
          <w:i/>
          <w:iCs/>
        </w:rPr>
      </w:pPr>
      <w:r w:rsidRPr="00C364A2">
        <w:rPr>
          <w:rFonts w:cs="Arial"/>
          <w:b/>
          <w:i/>
          <w:iCs/>
        </w:rPr>
        <w:t>Michael M. Wairagu</w:t>
      </w:r>
    </w:p>
    <w:p w14:paraId="5A1311DD" w14:textId="77777777" w:rsidR="003647C6" w:rsidRPr="00C364A2" w:rsidRDefault="003647C6" w:rsidP="003647C6">
      <w:pPr>
        <w:spacing w:after="0" w:line="240" w:lineRule="auto"/>
        <w:jc w:val="both"/>
        <w:rPr>
          <w:rFonts w:cs="Arial"/>
          <w:b/>
          <w:i/>
          <w:iCs/>
        </w:rPr>
      </w:pPr>
      <w:r w:rsidRPr="00C364A2">
        <w:rPr>
          <w:rFonts w:cs="Arial"/>
          <w:b/>
          <w:i/>
          <w:iCs/>
        </w:rPr>
        <w:t>Lead Expert (Environment)</w:t>
      </w:r>
    </w:p>
    <w:p w14:paraId="28A128CC" w14:textId="77777777" w:rsidR="003647C6" w:rsidRPr="00C364A2" w:rsidRDefault="00CA02A0" w:rsidP="003647C6">
      <w:pPr>
        <w:spacing w:after="0" w:line="240" w:lineRule="auto"/>
        <w:jc w:val="both"/>
        <w:rPr>
          <w:rFonts w:cs="Arial"/>
          <w:b/>
          <w:i/>
          <w:iCs/>
        </w:rPr>
      </w:pPr>
      <w:r>
        <w:rPr>
          <w:rFonts w:cs="Arial"/>
          <w:b/>
          <w:i/>
          <w:iCs/>
        </w:rPr>
        <w:pict w14:anchorId="1E471827">
          <v:rect id="_x0000_i1026" style="width:0;height:1.5pt" o:hrstd="t" o:hr="t" fillcolor="#aca899" stroked="f"/>
        </w:pict>
      </w:r>
    </w:p>
    <w:p w14:paraId="49A6E7F6" w14:textId="77777777" w:rsidR="003647C6" w:rsidRPr="00C364A2" w:rsidRDefault="003647C6" w:rsidP="003647C6">
      <w:pPr>
        <w:spacing w:after="0" w:line="240" w:lineRule="auto"/>
        <w:jc w:val="both"/>
        <w:rPr>
          <w:rFonts w:cs="Arial"/>
          <w:b/>
          <w:iCs/>
        </w:rPr>
      </w:pPr>
    </w:p>
    <w:p w14:paraId="231D97A5" w14:textId="77777777" w:rsidR="003647C6" w:rsidRPr="00C364A2" w:rsidRDefault="003647C6" w:rsidP="003647C6">
      <w:pPr>
        <w:spacing w:after="0" w:line="240" w:lineRule="auto"/>
        <w:jc w:val="both"/>
        <w:rPr>
          <w:rFonts w:cs="Arial"/>
          <w:b/>
          <w:iCs/>
        </w:rPr>
      </w:pPr>
    </w:p>
    <w:p w14:paraId="414F4F29" w14:textId="77777777" w:rsidR="003647C6" w:rsidRPr="00C364A2" w:rsidRDefault="003647C6" w:rsidP="003647C6">
      <w:pPr>
        <w:spacing w:after="0" w:line="240" w:lineRule="auto"/>
        <w:jc w:val="both"/>
        <w:rPr>
          <w:rFonts w:cs="Arial"/>
          <w:b/>
          <w:iCs/>
        </w:rPr>
      </w:pPr>
    </w:p>
    <w:p w14:paraId="1A9CB6E8" w14:textId="77777777" w:rsidR="003647C6" w:rsidRPr="00C364A2" w:rsidRDefault="003647C6" w:rsidP="003647C6">
      <w:pPr>
        <w:spacing w:after="0" w:line="240" w:lineRule="auto"/>
        <w:jc w:val="both"/>
        <w:rPr>
          <w:rFonts w:cs="Arial"/>
          <w:b/>
          <w:i/>
          <w:iCs/>
        </w:rPr>
      </w:pPr>
    </w:p>
    <w:p w14:paraId="0921A20D" w14:textId="77777777" w:rsidR="003647C6" w:rsidRPr="00C364A2" w:rsidRDefault="003647C6" w:rsidP="003647C6">
      <w:pPr>
        <w:spacing w:after="0" w:line="240" w:lineRule="auto"/>
        <w:jc w:val="both"/>
        <w:rPr>
          <w:rFonts w:cs="Arial"/>
          <w:b/>
          <w:i/>
          <w:iCs/>
        </w:rPr>
      </w:pPr>
    </w:p>
    <w:p w14:paraId="6A526FF0" w14:textId="77777777" w:rsidR="006B108E" w:rsidRPr="00C364A2" w:rsidRDefault="003647C6" w:rsidP="006B108E">
      <w:pPr>
        <w:spacing w:after="0" w:line="240" w:lineRule="auto"/>
        <w:ind w:left="2160" w:hanging="2160"/>
        <w:jc w:val="both"/>
        <w:rPr>
          <w:rFonts w:cs="Arial"/>
          <w:iCs/>
        </w:rPr>
      </w:pPr>
      <w:r w:rsidRPr="00C364A2">
        <w:rPr>
          <w:rFonts w:cs="Arial"/>
          <w:b/>
          <w:i/>
          <w:iCs/>
        </w:rPr>
        <w:t xml:space="preserve">Proponent: </w:t>
      </w:r>
      <w:r w:rsidRPr="00C364A2">
        <w:rPr>
          <w:rFonts w:cs="Arial"/>
          <w:b/>
          <w:i/>
          <w:iCs/>
        </w:rPr>
        <w:tab/>
      </w:r>
      <w:r w:rsidR="006B108E" w:rsidRPr="00C364A2">
        <w:rPr>
          <w:rFonts w:cs="Arial"/>
          <w:iCs/>
        </w:rPr>
        <w:t>Ministry of Transport, Infrastructure, Housing &amp; Urban Development</w:t>
      </w:r>
    </w:p>
    <w:p w14:paraId="779D3243" w14:textId="77777777" w:rsidR="003647C6" w:rsidRPr="00C364A2" w:rsidRDefault="006B108E" w:rsidP="006B108E">
      <w:pPr>
        <w:spacing w:after="0" w:line="240" w:lineRule="auto"/>
        <w:ind w:left="2160"/>
        <w:jc w:val="both"/>
        <w:rPr>
          <w:rFonts w:cs="Arial"/>
          <w:iCs/>
        </w:rPr>
      </w:pPr>
      <w:r w:rsidRPr="00C364A2">
        <w:rPr>
          <w:rFonts w:cs="Arial"/>
          <w:iCs/>
        </w:rPr>
        <w:t xml:space="preserve">State Department of Housing &amp; Urban Development </w:t>
      </w:r>
    </w:p>
    <w:p w14:paraId="649E19A4" w14:textId="77777777" w:rsidR="003647C6" w:rsidRPr="00C364A2" w:rsidRDefault="003647C6" w:rsidP="003647C6">
      <w:pPr>
        <w:spacing w:after="0" w:line="240" w:lineRule="auto"/>
        <w:jc w:val="both"/>
        <w:rPr>
          <w:rFonts w:cs="Arial"/>
          <w:b/>
          <w:i/>
          <w:iCs/>
        </w:rPr>
      </w:pPr>
    </w:p>
    <w:p w14:paraId="204A9899" w14:textId="77777777" w:rsidR="006B108E" w:rsidRPr="00C364A2" w:rsidRDefault="003647C6" w:rsidP="003647C6">
      <w:pPr>
        <w:spacing w:after="0" w:line="240" w:lineRule="auto"/>
        <w:jc w:val="both"/>
        <w:rPr>
          <w:rFonts w:cs="Arial"/>
          <w:iCs/>
        </w:rPr>
      </w:pPr>
      <w:r w:rsidRPr="00C364A2">
        <w:rPr>
          <w:rFonts w:cs="Arial"/>
          <w:b/>
          <w:i/>
          <w:iCs/>
        </w:rPr>
        <w:t xml:space="preserve">Contact address: </w:t>
      </w:r>
      <w:r w:rsidRPr="00C364A2">
        <w:rPr>
          <w:rFonts w:cs="Arial"/>
          <w:b/>
          <w:i/>
          <w:iCs/>
        </w:rPr>
        <w:tab/>
      </w:r>
      <w:r w:rsidR="006B108E" w:rsidRPr="00C364A2">
        <w:rPr>
          <w:rFonts w:cs="Arial"/>
          <w:iCs/>
        </w:rPr>
        <w:t>P O Box 30130-00100</w:t>
      </w:r>
    </w:p>
    <w:p w14:paraId="68CCEE43" w14:textId="77777777" w:rsidR="003647C6" w:rsidRPr="00C364A2" w:rsidRDefault="003647C6" w:rsidP="006B108E">
      <w:pPr>
        <w:spacing w:after="0" w:line="240" w:lineRule="auto"/>
        <w:ind w:left="1440" w:firstLine="720"/>
        <w:jc w:val="both"/>
        <w:rPr>
          <w:rFonts w:cs="Arial"/>
          <w:iCs/>
        </w:rPr>
      </w:pPr>
      <w:r w:rsidRPr="00C364A2">
        <w:rPr>
          <w:rFonts w:cs="Arial"/>
          <w:iCs/>
        </w:rPr>
        <w:t>2</w:t>
      </w:r>
      <w:r w:rsidR="006B108E" w:rsidRPr="00C364A2">
        <w:rPr>
          <w:rFonts w:cs="Arial"/>
          <w:iCs/>
        </w:rPr>
        <w:t>0</w:t>
      </w:r>
      <w:r w:rsidR="006B108E" w:rsidRPr="00C364A2">
        <w:rPr>
          <w:rFonts w:cs="Arial"/>
          <w:iCs/>
          <w:vertAlign w:val="superscript"/>
        </w:rPr>
        <w:t>th</w:t>
      </w:r>
      <w:r w:rsidRPr="00C364A2">
        <w:rPr>
          <w:rFonts w:cs="Arial"/>
          <w:iCs/>
        </w:rPr>
        <w:t xml:space="preserve"> Floor AMBank Building;</w:t>
      </w:r>
    </w:p>
    <w:p w14:paraId="18DD6186" w14:textId="77777777" w:rsidR="006B108E" w:rsidRPr="00C364A2" w:rsidRDefault="006B108E" w:rsidP="006B108E">
      <w:pPr>
        <w:spacing w:after="0" w:line="240" w:lineRule="auto"/>
        <w:ind w:left="1440" w:firstLine="720"/>
        <w:jc w:val="both"/>
        <w:rPr>
          <w:rFonts w:cs="Arial"/>
          <w:b/>
          <w:i/>
          <w:iCs/>
        </w:rPr>
      </w:pPr>
      <w:r w:rsidRPr="00C364A2">
        <w:rPr>
          <w:rFonts w:cs="Arial"/>
          <w:iCs/>
        </w:rPr>
        <w:t>Nairobi - Kenya</w:t>
      </w:r>
    </w:p>
    <w:p w14:paraId="7FF31BB5" w14:textId="77777777" w:rsidR="003647C6" w:rsidRPr="00C364A2" w:rsidRDefault="003647C6" w:rsidP="003647C6">
      <w:pPr>
        <w:spacing w:after="0" w:line="240" w:lineRule="auto"/>
        <w:jc w:val="both"/>
        <w:rPr>
          <w:rFonts w:cs="Arial"/>
          <w:b/>
          <w:i/>
          <w:iCs/>
        </w:rPr>
      </w:pPr>
    </w:p>
    <w:p w14:paraId="2C7ADA47" w14:textId="77777777" w:rsidR="006B108E" w:rsidRPr="00C364A2" w:rsidRDefault="003647C6" w:rsidP="003647C6">
      <w:pPr>
        <w:spacing w:after="0" w:line="240" w:lineRule="auto"/>
        <w:jc w:val="both"/>
        <w:rPr>
          <w:rFonts w:cs="Arial"/>
          <w:b/>
          <w:i/>
          <w:iCs/>
        </w:rPr>
      </w:pPr>
      <w:r w:rsidRPr="00C364A2">
        <w:rPr>
          <w:rFonts w:cs="Arial"/>
          <w:b/>
          <w:i/>
          <w:iCs/>
        </w:rPr>
        <w:t xml:space="preserve">Attention of:    </w:t>
      </w:r>
      <w:r w:rsidR="00DC0D5D">
        <w:rPr>
          <w:rFonts w:cs="Arial"/>
          <w:b/>
          <w:i/>
          <w:iCs/>
        </w:rPr>
        <w:tab/>
      </w:r>
      <w:r w:rsidR="00DC0D5D">
        <w:rPr>
          <w:rFonts w:cs="Arial"/>
          <w:b/>
          <w:i/>
          <w:iCs/>
        </w:rPr>
        <w:tab/>
      </w:r>
      <w:r w:rsidR="00DC0D5D" w:rsidRPr="00DC0D5D">
        <w:rPr>
          <w:rFonts w:cs="Arial"/>
          <w:iCs/>
        </w:rPr>
        <w:t xml:space="preserve">Eng. </w:t>
      </w:r>
      <w:r w:rsidR="00AE38A9" w:rsidRPr="00DC0D5D">
        <w:rPr>
          <w:rFonts w:cs="Arial"/>
          <w:iCs/>
        </w:rPr>
        <w:t>Benjamin Njenga</w:t>
      </w:r>
      <w:r w:rsidRPr="00C364A2">
        <w:rPr>
          <w:rFonts w:cs="Arial"/>
          <w:b/>
          <w:i/>
          <w:iCs/>
        </w:rPr>
        <w:t xml:space="preserve"> </w:t>
      </w:r>
      <w:r w:rsidR="00DC0D5D">
        <w:rPr>
          <w:rFonts w:cs="Arial"/>
          <w:b/>
          <w:i/>
          <w:iCs/>
        </w:rPr>
        <w:t xml:space="preserve">- </w:t>
      </w:r>
      <w:r w:rsidR="006B108E" w:rsidRPr="00C364A2">
        <w:rPr>
          <w:rFonts w:cs="Arial"/>
          <w:iCs/>
        </w:rPr>
        <w:t>The Project Coordinator</w:t>
      </w:r>
      <w:r w:rsidRPr="00C364A2">
        <w:rPr>
          <w:rFonts w:cs="Arial"/>
          <w:i/>
          <w:iCs/>
        </w:rPr>
        <w:t xml:space="preserve"> </w:t>
      </w:r>
    </w:p>
    <w:p w14:paraId="0014A273" w14:textId="77777777" w:rsidR="006B108E" w:rsidRDefault="006B108E" w:rsidP="003647C6">
      <w:pPr>
        <w:spacing w:after="0" w:line="240" w:lineRule="auto"/>
        <w:jc w:val="both"/>
        <w:rPr>
          <w:rFonts w:cs="Arial"/>
          <w:b/>
          <w:i/>
          <w:iCs/>
        </w:rPr>
      </w:pPr>
    </w:p>
    <w:p w14:paraId="32A8C249" w14:textId="77777777" w:rsidR="00DC0D5D" w:rsidRPr="00C364A2" w:rsidRDefault="00DC0D5D" w:rsidP="003647C6">
      <w:pPr>
        <w:spacing w:after="0" w:line="240" w:lineRule="auto"/>
        <w:jc w:val="both"/>
        <w:rPr>
          <w:rFonts w:cs="Arial"/>
          <w:b/>
          <w:i/>
          <w:iCs/>
        </w:rPr>
      </w:pPr>
    </w:p>
    <w:p w14:paraId="0F324051" w14:textId="77777777" w:rsidR="003647C6" w:rsidRPr="00C364A2" w:rsidRDefault="003647C6" w:rsidP="003647C6">
      <w:pPr>
        <w:spacing w:after="0" w:line="240" w:lineRule="auto"/>
        <w:jc w:val="both"/>
        <w:rPr>
          <w:rFonts w:cs="Arial"/>
          <w:i/>
          <w:iCs/>
        </w:rPr>
      </w:pPr>
      <w:r w:rsidRPr="00C364A2">
        <w:rPr>
          <w:rFonts w:cs="Arial"/>
        </w:rPr>
        <w:tab/>
      </w:r>
      <w:r w:rsidRPr="00C364A2">
        <w:rPr>
          <w:rFonts w:cs="Arial"/>
        </w:rPr>
        <w:tab/>
      </w:r>
      <w:r w:rsidRPr="00C364A2">
        <w:rPr>
          <w:rFonts w:cs="Arial"/>
        </w:rPr>
        <w:tab/>
      </w:r>
    </w:p>
    <w:p w14:paraId="15DA23B8" w14:textId="77777777" w:rsidR="003647C6" w:rsidRPr="00C364A2" w:rsidRDefault="003647C6" w:rsidP="003647C6">
      <w:pPr>
        <w:spacing w:after="0" w:line="240" w:lineRule="auto"/>
        <w:jc w:val="both"/>
        <w:rPr>
          <w:rFonts w:cs="Arial"/>
          <w:i/>
          <w:iCs/>
        </w:rPr>
      </w:pPr>
      <w:r w:rsidRPr="00C364A2">
        <w:rPr>
          <w:rFonts w:cs="Arial"/>
          <w:b/>
          <w:i/>
          <w:iCs/>
        </w:rPr>
        <w:t xml:space="preserve">Signed: </w:t>
      </w:r>
      <w:r w:rsidRPr="00C364A2">
        <w:rPr>
          <w:rFonts w:cs="Arial"/>
          <w:i/>
          <w:iCs/>
        </w:rPr>
        <w:t xml:space="preserve">...........................................      </w:t>
      </w:r>
      <w:r w:rsidRPr="00C364A2">
        <w:rPr>
          <w:rFonts w:cs="Arial"/>
          <w:b/>
          <w:i/>
          <w:iCs/>
        </w:rPr>
        <w:tab/>
        <w:t>Date</w:t>
      </w:r>
      <w:r w:rsidRPr="00C364A2">
        <w:rPr>
          <w:rFonts w:cs="Arial"/>
          <w:i/>
          <w:iCs/>
        </w:rPr>
        <w:t>.................................................</w:t>
      </w:r>
    </w:p>
    <w:p w14:paraId="6C98F779" w14:textId="77777777" w:rsidR="003647C6" w:rsidRPr="00C364A2" w:rsidRDefault="003647C6" w:rsidP="003647C6">
      <w:pPr>
        <w:spacing w:after="0" w:line="240" w:lineRule="auto"/>
        <w:jc w:val="both"/>
        <w:rPr>
          <w:rFonts w:cs="Arial"/>
          <w:b/>
          <w:i/>
          <w:iCs/>
        </w:rPr>
      </w:pPr>
    </w:p>
    <w:p w14:paraId="435ACE8C" w14:textId="77777777" w:rsidR="003647C6" w:rsidRPr="00C364A2" w:rsidRDefault="003647C6" w:rsidP="003647C6">
      <w:pPr>
        <w:keepNext/>
        <w:keepLines/>
        <w:spacing w:after="400" w:line="240" w:lineRule="auto"/>
        <w:jc w:val="center"/>
        <w:outlineLvl w:val="1"/>
        <w:rPr>
          <w:rFonts w:cs="Calibri"/>
          <w:b/>
          <w:bCs/>
          <w:lang w:val="it-IT" w:bidi="ar-SA"/>
        </w:rPr>
      </w:pPr>
      <w:r w:rsidRPr="00C364A2">
        <w:rPr>
          <w:rFonts w:cs="Arial"/>
        </w:rPr>
        <w:br w:type="page"/>
      </w:r>
      <w:bookmarkStart w:id="38" w:name="_Toc418487747"/>
      <w:bookmarkStart w:id="39" w:name="_Toc494031381"/>
      <w:r w:rsidRPr="00C364A2">
        <w:rPr>
          <w:rFonts w:cs="Calibri"/>
          <w:b/>
          <w:bCs/>
          <w:lang w:val="it-IT" w:bidi="ar-SA"/>
        </w:rPr>
        <w:lastRenderedPageBreak/>
        <w:t>EXECUTIVE SUMMARY</w:t>
      </w:r>
      <w:bookmarkEnd w:id="38"/>
      <w:bookmarkEnd w:id="39"/>
    </w:p>
    <w:p w14:paraId="0DB2B8CA" w14:textId="77777777" w:rsidR="003647C6" w:rsidRPr="00C364A2" w:rsidRDefault="003647C6" w:rsidP="0090190B">
      <w:pPr>
        <w:numPr>
          <w:ilvl w:val="0"/>
          <w:numId w:val="11"/>
        </w:numPr>
        <w:spacing w:after="120" w:line="240" w:lineRule="auto"/>
        <w:ind w:left="720" w:hanging="720"/>
        <w:jc w:val="both"/>
        <w:rPr>
          <w:rFonts w:cs="Calibri"/>
          <w:b/>
        </w:rPr>
      </w:pPr>
      <w:r w:rsidRPr="00C364A2">
        <w:rPr>
          <w:rFonts w:cs="Calibri"/>
          <w:b/>
        </w:rPr>
        <w:t>INTRODUCTION</w:t>
      </w:r>
    </w:p>
    <w:p w14:paraId="1C67CE63" w14:textId="77777777" w:rsidR="003647C6" w:rsidRPr="00C364A2" w:rsidRDefault="003647C6" w:rsidP="003647C6">
      <w:pPr>
        <w:spacing w:after="120" w:line="240" w:lineRule="auto"/>
        <w:ind w:left="720"/>
        <w:jc w:val="both"/>
        <w:rPr>
          <w:rFonts w:cs="Calibri"/>
        </w:rPr>
      </w:pPr>
      <w:r w:rsidRPr="00C364A2">
        <w:rPr>
          <w:rFonts w:cs="Calibri"/>
        </w:rPr>
        <w:t>The Government of Kenya, through its implementing agency, the Ministry of Transport and Infrastructure, Housing and Urban Development, Nairobi Metropolitan Development has commissioned Intercontinental Consultants and technocrats PVT Ltd in association with Geodev Ltd to carry out preliminary and detailed engineering design of Kangundo (Tala)-Kenol Road (C98/C99), Kenol-Koma Road (E474), Katumani –Mombasa Rd (D522) and Rehabilitation of Kenol-Machakos Town-Katumani (C99) Road.</w:t>
      </w:r>
    </w:p>
    <w:p w14:paraId="55657DDC" w14:textId="77777777" w:rsidR="003647C6" w:rsidRPr="00C364A2" w:rsidRDefault="003647C6" w:rsidP="003647C6">
      <w:pPr>
        <w:pStyle w:val="Heading5"/>
        <w:numPr>
          <w:ilvl w:val="0"/>
          <w:numId w:val="0"/>
        </w:numPr>
        <w:spacing w:before="0" w:after="120" w:line="240" w:lineRule="auto"/>
        <w:ind w:left="720"/>
        <w:jc w:val="both"/>
        <w:rPr>
          <w:rFonts w:ascii="Calibri" w:hAnsi="Calibri" w:cs="Calibri"/>
          <w:color w:val="auto"/>
        </w:rPr>
      </w:pPr>
      <w:r w:rsidRPr="00C364A2">
        <w:rPr>
          <w:rFonts w:ascii="Calibri" w:hAnsi="Calibri" w:cs="Calibri"/>
          <w:color w:val="auto"/>
        </w:rPr>
        <w:t xml:space="preserve">This Report provides the </w:t>
      </w:r>
      <w:r w:rsidR="006B108E" w:rsidRPr="00C364A2">
        <w:rPr>
          <w:rFonts w:ascii="Calibri" w:hAnsi="Calibri" w:cs="Calibri"/>
          <w:color w:val="auto"/>
        </w:rPr>
        <w:t>Abbreviated Resettlement Action Plan</w:t>
      </w:r>
      <w:r w:rsidRPr="00C364A2">
        <w:rPr>
          <w:rFonts w:ascii="Calibri" w:hAnsi="Calibri" w:cs="Calibri"/>
          <w:color w:val="auto"/>
        </w:rPr>
        <w:t xml:space="preserve"> prepared to guide resolution of displacement impacts associated with development of the 70km long Project Roads Project. </w:t>
      </w:r>
    </w:p>
    <w:p w14:paraId="319A4F38" w14:textId="77777777" w:rsidR="003647C6" w:rsidRPr="00C364A2" w:rsidRDefault="003647C6" w:rsidP="0090190B">
      <w:pPr>
        <w:numPr>
          <w:ilvl w:val="0"/>
          <w:numId w:val="11"/>
        </w:numPr>
        <w:spacing w:after="120" w:line="240" w:lineRule="auto"/>
        <w:ind w:left="720" w:hanging="720"/>
        <w:jc w:val="both"/>
        <w:rPr>
          <w:rFonts w:cs="Calibri"/>
          <w:b/>
        </w:rPr>
      </w:pPr>
      <w:r w:rsidRPr="00C364A2">
        <w:rPr>
          <w:rFonts w:cs="Calibri"/>
          <w:b/>
        </w:rPr>
        <w:t xml:space="preserve">OBJECTIVES OF THE </w:t>
      </w:r>
      <w:r w:rsidR="006B108E" w:rsidRPr="00C364A2">
        <w:rPr>
          <w:rFonts w:cs="Calibri"/>
          <w:b/>
        </w:rPr>
        <w:t>ARAP</w:t>
      </w:r>
      <w:r w:rsidRPr="00C364A2">
        <w:rPr>
          <w:rFonts w:cs="Calibri"/>
          <w:b/>
        </w:rPr>
        <w:t xml:space="preserve"> STUDY</w:t>
      </w:r>
    </w:p>
    <w:p w14:paraId="07DDD936" w14:textId="77777777" w:rsidR="003647C6" w:rsidRPr="00C364A2" w:rsidRDefault="003647C6" w:rsidP="003647C6">
      <w:pPr>
        <w:spacing w:after="120" w:line="240" w:lineRule="auto"/>
        <w:ind w:left="720"/>
        <w:jc w:val="both"/>
        <w:rPr>
          <w:rFonts w:cs="Calibri"/>
        </w:rPr>
      </w:pPr>
      <w:r w:rsidRPr="00C364A2">
        <w:rPr>
          <w:rFonts w:cs="Calibri"/>
        </w:rPr>
        <w:t xml:space="preserve">The </w:t>
      </w:r>
      <w:r w:rsidR="006B108E" w:rsidRPr="00C364A2">
        <w:rPr>
          <w:rFonts w:cs="Calibri"/>
        </w:rPr>
        <w:t>Abbreviated Resettlement Action Plan</w:t>
      </w:r>
      <w:r w:rsidRPr="00C364A2">
        <w:rPr>
          <w:rFonts w:cs="Calibri"/>
        </w:rPr>
        <w:t xml:space="preserve"> was designed to achieve the following objectives;</w:t>
      </w:r>
    </w:p>
    <w:p w14:paraId="64E29321" w14:textId="77777777" w:rsidR="003647C6" w:rsidRPr="00C364A2" w:rsidRDefault="003647C6" w:rsidP="0090190B">
      <w:pPr>
        <w:numPr>
          <w:ilvl w:val="0"/>
          <w:numId w:val="9"/>
        </w:numPr>
        <w:spacing w:after="120" w:line="240" w:lineRule="auto"/>
        <w:ind w:left="1080"/>
        <w:jc w:val="both"/>
        <w:rPr>
          <w:rFonts w:cs="Calibri"/>
        </w:rPr>
      </w:pPr>
      <w:r w:rsidRPr="00C364A2">
        <w:rPr>
          <w:rFonts w:cs="Calibri"/>
        </w:rPr>
        <w:t>To guide compensation against displacement in line with laws, regulations and guidelines for Resettlement/Land Acquisition Policy Framework of the Government of Kenya and the World bank.</w:t>
      </w:r>
    </w:p>
    <w:p w14:paraId="633340C3" w14:textId="77777777" w:rsidR="003647C6" w:rsidRPr="00C364A2" w:rsidRDefault="003647C6" w:rsidP="0090190B">
      <w:pPr>
        <w:numPr>
          <w:ilvl w:val="0"/>
          <w:numId w:val="9"/>
        </w:numPr>
        <w:spacing w:after="120" w:line="240" w:lineRule="auto"/>
        <w:ind w:left="1080"/>
        <w:jc w:val="both"/>
        <w:rPr>
          <w:rFonts w:cs="Calibri"/>
        </w:rPr>
      </w:pPr>
      <w:r w:rsidRPr="00C364A2">
        <w:rPr>
          <w:rFonts w:cs="Calibri"/>
        </w:rPr>
        <w:t>To identify and quantify different categories of Project –Affected - People   [PAPs] who would require some form of assistance, compensation, rehabilitation or relocation.</w:t>
      </w:r>
    </w:p>
    <w:p w14:paraId="404868A2" w14:textId="77777777" w:rsidR="003647C6" w:rsidRPr="00C364A2" w:rsidRDefault="003647C6" w:rsidP="0090190B">
      <w:pPr>
        <w:numPr>
          <w:ilvl w:val="0"/>
          <w:numId w:val="9"/>
        </w:numPr>
        <w:spacing w:after="120" w:line="240" w:lineRule="auto"/>
        <w:ind w:left="1080"/>
        <w:jc w:val="both"/>
        <w:rPr>
          <w:rFonts w:cs="Calibri"/>
        </w:rPr>
      </w:pPr>
      <w:r w:rsidRPr="00C364A2">
        <w:rPr>
          <w:rFonts w:cs="Calibri"/>
        </w:rPr>
        <w:t>To provide guidelines to stakeholders participating in the mitigation of adverse social impacts of the project.</w:t>
      </w:r>
    </w:p>
    <w:p w14:paraId="34E2E8FE" w14:textId="77777777" w:rsidR="003647C6" w:rsidRPr="00C364A2" w:rsidRDefault="003647C6" w:rsidP="0090190B">
      <w:pPr>
        <w:numPr>
          <w:ilvl w:val="0"/>
          <w:numId w:val="9"/>
        </w:numPr>
        <w:spacing w:after="120" w:line="240" w:lineRule="auto"/>
        <w:ind w:left="1080"/>
        <w:jc w:val="both"/>
        <w:rPr>
          <w:rFonts w:cs="Calibri"/>
        </w:rPr>
      </w:pPr>
      <w:r w:rsidRPr="00C364A2">
        <w:rPr>
          <w:rFonts w:cs="Calibri"/>
        </w:rPr>
        <w:t>To verify the adherence and compliance of the World Bank’s Safeguard Policies.</w:t>
      </w:r>
    </w:p>
    <w:p w14:paraId="00111F76" w14:textId="77777777" w:rsidR="003647C6" w:rsidRPr="00C364A2" w:rsidRDefault="006B108E" w:rsidP="0090190B">
      <w:pPr>
        <w:numPr>
          <w:ilvl w:val="0"/>
          <w:numId w:val="11"/>
        </w:numPr>
        <w:spacing w:after="120" w:line="240" w:lineRule="auto"/>
        <w:ind w:left="720" w:hanging="720"/>
        <w:jc w:val="both"/>
        <w:rPr>
          <w:rFonts w:cs="Calibri"/>
          <w:b/>
        </w:rPr>
      </w:pPr>
      <w:r w:rsidRPr="00C364A2">
        <w:rPr>
          <w:rFonts w:cs="Calibri"/>
          <w:b/>
        </w:rPr>
        <w:t>ARAP</w:t>
      </w:r>
      <w:r w:rsidR="003647C6" w:rsidRPr="00C364A2">
        <w:rPr>
          <w:rFonts w:cs="Calibri"/>
          <w:b/>
        </w:rPr>
        <w:t xml:space="preserve"> APPROACH</w:t>
      </w:r>
    </w:p>
    <w:p w14:paraId="2BF09469" w14:textId="77777777" w:rsidR="003647C6" w:rsidRPr="00C364A2" w:rsidRDefault="003647C6" w:rsidP="003D3C08">
      <w:pPr>
        <w:widowControl w:val="0"/>
        <w:numPr>
          <w:ilvl w:val="2"/>
          <w:numId w:val="0"/>
        </w:numPr>
        <w:spacing w:after="100" w:line="240" w:lineRule="auto"/>
        <w:ind w:left="720"/>
        <w:outlineLvl w:val="2"/>
        <w:rPr>
          <w:rFonts w:cs="Calibri"/>
        </w:rPr>
      </w:pPr>
      <w:bookmarkStart w:id="40" w:name="_Toc487223286"/>
      <w:bookmarkStart w:id="41" w:name="_Toc490832754"/>
      <w:bookmarkStart w:id="42" w:name="_Toc490836566"/>
      <w:bookmarkStart w:id="43" w:name="_Toc494031382"/>
      <w:r w:rsidRPr="00C364A2">
        <w:rPr>
          <w:rFonts w:cs="Calibri"/>
        </w:rPr>
        <w:t xml:space="preserve">The main activity in the </w:t>
      </w:r>
      <w:r w:rsidR="006B108E" w:rsidRPr="00C364A2">
        <w:rPr>
          <w:rFonts w:cs="Calibri"/>
        </w:rPr>
        <w:t>ARAP</w:t>
      </w:r>
      <w:r w:rsidRPr="00C364A2">
        <w:rPr>
          <w:rFonts w:cs="Calibri"/>
        </w:rPr>
        <w:t xml:space="preserve"> study was an inventory of all potentially affected persons. This took place in January 2017 and entailed administration of questionnaires on the PAPs identified along the route of traverse. Further, as part of the </w:t>
      </w:r>
      <w:r w:rsidR="006B108E" w:rsidRPr="00C364A2">
        <w:rPr>
          <w:rFonts w:cs="Calibri"/>
        </w:rPr>
        <w:t>ARAP</w:t>
      </w:r>
      <w:r w:rsidRPr="00C364A2">
        <w:rPr>
          <w:rFonts w:cs="Calibri"/>
        </w:rPr>
        <w:t xml:space="preserve"> Study, consultations with secondary stakeholders took place.</w:t>
      </w:r>
      <w:bookmarkEnd w:id="40"/>
      <w:bookmarkEnd w:id="41"/>
      <w:bookmarkEnd w:id="42"/>
      <w:bookmarkEnd w:id="43"/>
      <w:r w:rsidRPr="00C364A2">
        <w:rPr>
          <w:rFonts w:cs="Calibri"/>
        </w:rPr>
        <w:t xml:space="preserve"> </w:t>
      </w:r>
    </w:p>
    <w:p w14:paraId="477A4FDF" w14:textId="77777777" w:rsidR="003647C6" w:rsidRPr="00C364A2" w:rsidRDefault="003647C6" w:rsidP="003647C6">
      <w:pPr>
        <w:spacing w:after="120" w:line="240" w:lineRule="auto"/>
        <w:ind w:left="720"/>
        <w:jc w:val="both"/>
        <w:rPr>
          <w:rFonts w:cs="Calibri"/>
        </w:rPr>
      </w:pPr>
      <w:r w:rsidRPr="00C364A2">
        <w:rPr>
          <w:rFonts w:cs="Calibri"/>
        </w:rPr>
        <w:t>Based on the information collected, a</w:t>
      </w:r>
      <w:r w:rsidR="003210E9" w:rsidRPr="00C364A2">
        <w:rPr>
          <w:rFonts w:cs="Calibri"/>
        </w:rPr>
        <w:t xml:space="preserve">n </w:t>
      </w:r>
      <w:r w:rsidR="006B108E" w:rsidRPr="00C364A2">
        <w:rPr>
          <w:rFonts w:cs="Calibri"/>
        </w:rPr>
        <w:t>Abbreviated Resettlement Action Plan</w:t>
      </w:r>
      <w:r w:rsidRPr="00C364A2">
        <w:rPr>
          <w:rFonts w:cs="Calibri"/>
        </w:rPr>
        <w:t xml:space="preserve"> has been prepared for the project. Core elements of the </w:t>
      </w:r>
      <w:r w:rsidR="006B108E" w:rsidRPr="00C364A2">
        <w:rPr>
          <w:rFonts w:cs="Calibri"/>
        </w:rPr>
        <w:t>ARAP</w:t>
      </w:r>
      <w:r w:rsidRPr="00C364A2">
        <w:rPr>
          <w:rFonts w:cs="Calibri"/>
        </w:rPr>
        <w:t xml:space="preserve"> include an Asset register and entitlement matrix to guide compensation to all people likely to be affected.  </w:t>
      </w:r>
    </w:p>
    <w:p w14:paraId="3A56E951" w14:textId="77777777" w:rsidR="00175038" w:rsidRPr="00C364A2" w:rsidRDefault="00175038" w:rsidP="00175038">
      <w:pPr>
        <w:widowControl w:val="0"/>
        <w:numPr>
          <w:ilvl w:val="2"/>
          <w:numId w:val="0"/>
        </w:numPr>
        <w:spacing w:after="100" w:line="240" w:lineRule="auto"/>
        <w:ind w:left="720" w:hanging="720"/>
        <w:outlineLvl w:val="2"/>
        <w:rPr>
          <w:rFonts w:eastAsia="Batang" w:cs="Calibri"/>
          <w:b/>
          <w:bCs/>
          <w:color w:val="000000"/>
          <w:lang w:bidi="ar-SA"/>
        </w:rPr>
      </w:pPr>
      <w:bookmarkStart w:id="44" w:name="_Toc487223287"/>
      <w:bookmarkStart w:id="45" w:name="_Toc490832755"/>
      <w:bookmarkStart w:id="46" w:name="_Toc490836567"/>
      <w:bookmarkStart w:id="47" w:name="_Toc494031383"/>
      <w:r w:rsidRPr="00C364A2">
        <w:rPr>
          <w:rFonts w:eastAsia="Batang" w:cs="Calibri"/>
          <w:b/>
          <w:bCs/>
          <w:color w:val="000000"/>
          <w:lang w:bidi="ar-SA"/>
        </w:rPr>
        <w:t xml:space="preserve">0.4 </w:t>
      </w:r>
      <w:r w:rsidRPr="00C364A2">
        <w:rPr>
          <w:rFonts w:eastAsia="Batang" w:cs="Calibri"/>
          <w:b/>
          <w:bCs/>
          <w:color w:val="000000"/>
          <w:lang w:bidi="ar-SA"/>
        </w:rPr>
        <w:tab/>
        <w:t>The Cut -off Date</w:t>
      </w:r>
      <w:bookmarkEnd w:id="44"/>
      <w:bookmarkEnd w:id="45"/>
      <w:bookmarkEnd w:id="46"/>
      <w:bookmarkEnd w:id="47"/>
    </w:p>
    <w:p w14:paraId="334190F5" w14:textId="77777777" w:rsidR="00175038" w:rsidRPr="00C364A2" w:rsidRDefault="00175038" w:rsidP="00175038">
      <w:pPr>
        <w:spacing w:after="120" w:line="240" w:lineRule="auto"/>
        <w:ind w:left="720"/>
        <w:jc w:val="both"/>
        <w:rPr>
          <w:rFonts w:cs="Calibri"/>
        </w:rPr>
      </w:pPr>
      <w:r w:rsidRPr="00C364A2">
        <w:rPr>
          <w:rFonts w:cs="Calibri"/>
          <w:color w:val="000000"/>
          <w:lang w:eastAsia="en-GB"/>
        </w:rPr>
        <w:t xml:space="preserve">The </w:t>
      </w:r>
      <w:r w:rsidRPr="00C364A2">
        <w:rPr>
          <w:rFonts w:eastAsia="MS Mincho" w:cs="Calibri"/>
          <w:color w:val="000000"/>
          <w:lang w:eastAsia="ja-JP"/>
        </w:rPr>
        <w:t>C</w:t>
      </w:r>
      <w:r w:rsidRPr="00C364A2">
        <w:rPr>
          <w:rFonts w:cs="Calibri"/>
          <w:color w:val="000000"/>
          <w:lang w:eastAsia="en-GB"/>
        </w:rPr>
        <w:t xml:space="preserve">ut-off </w:t>
      </w:r>
      <w:r w:rsidRPr="00C364A2">
        <w:rPr>
          <w:rFonts w:eastAsia="MS Mincho" w:cs="Calibri"/>
          <w:color w:val="000000"/>
          <w:lang w:eastAsia="ja-JP"/>
        </w:rPr>
        <w:t>Da</w:t>
      </w:r>
      <w:r w:rsidRPr="00C364A2">
        <w:rPr>
          <w:rFonts w:cs="Calibri"/>
          <w:color w:val="000000"/>
          <w:lang w:eastAsia="en-GB"/>
        </w:rPr>
        <w:t>te is the date the census began. The initial cut</w:t>
      </w:r>
      <w:r w:rsidR="006A28B7">
        <w:rPr>
          <w:rFonts w:cs="Calibri"/>
          <w:color w:val="000000"/>
          <w:lang w:eastAsia="en-GB"/>
        </w:rPr>
        <w:t>-</w:t>
      </w:r>
      <w:r w:rsidRPr="00C364A2">
        <w:rPr>
          <w:rFonts w:cs="Calibri"/>
          <w:color w:val="000000"/>
          <w:lang w:eastAsia="en-GB"/>
        </w:rPr>
        <w:t xml:space="preserve">off date was fixed in November 2014 but due to changes in design this was revised and fixed in January 2017 which is the date the final census began. </w:t>
      </w:r>
      <w:r w:rsidRPr="00C364A2">
        <w:rPr>
          <w:rFonts w:eastAsia="Calibri" w:cs="Calibri"/>
          <w:color w:val="000000"/>
          <w:lang w:eastAsia="en-GB"/>
        </w:rPr>
        <w:t>Persons who encroach on the area after the cut-off date are not entitled to compensation or any other form of resettlement assistance</w:t>
      </w:r>
    </w:p>
    <w:p w14:paraId="7562DA3F" w14:textId="77777777" w:rsidR="00175038" w:rsidRPr="00C364A2" w:rsidRDefault="00175038" w:rsidP="003647C6">
      <w:pPr>
        <w:spacing w:after="120" w:line="240" w:lineRule="auto"/>
        <w:ind w:left="720"/>
        <w:jc w:val="both"/>
        <w:rPr>
          <w:rFonts w:cs="Calibri"/>
        </w:rPr>
      </w:pPr>
    </w:p>
    <w:p w14:paraId="6C5B9B85" w14:textId="77777777" w:rsidR="003647C6" w:rsidRPr="00C364A2" w:rsidRDefault="003647C6" w:rsidP="00895BDF">
      <w:pPr>
        <w:numPr>
          <w:ilvl w:val="1"/>
          <w:numId w:val="51"/>
        </w:numPr>
        <w:spacing w:after="120" w:line="240" w:lineRule="auto"/>
        <w:ind w:left="720" w:hanging="720"/>
        <w:jc w:val="both"/>
        <w:rPr>
          <w:rFonts w:cs="Calibri"/>
          <w:b/>
        </w:rPr>
      </w:pPr>
      <w:r w:rsidRPr="00C364A2">
        <w:rPr>
          <w:rFonts w:cs="Calibri"/>
          <w:b/>
        </w:rPr>
        <w:t xml:space="preserve">LEGAL AND INSTITUTIONAL FRAMEWORK OF THE </w:t>
      </w:r>
      <w:r w:rsidR="006B108E" w:rsidRPr="00C364A2">
        <w:rPr>
          <w:rFonts w:cs="Calibri"/>
          <w:b/>
        </w:rPr>
        <w:t>ARAP</w:t>
      </w:r>
      <w:r w:rsidRPr="00C364A2">
        <w:rPr>
          <w:rFonts w:cs="Calibri"/>
          <w:b/>
        </w:rPr>
        <w:t xml:space="preserve"> </w:t>
      </w:r>
    </w:p>
    <w:p w14:paraId="116A283E" w14:textId="77777777" w:rsidR="003647C6" w:rsidRPr="00C364A2" w:rsidRDefault="003647C6" w:rsidP="003D3C08">
      <w:pPr>
        <w:autoSpaceDE w:val="0"/>
        <w:autoSpaceDN w:val="0"/>
        <w:adjustRightInd w:val="0"/>
        <w:spacing w:after="0" w:line="240" w:lineRule="auto"/>
        <w:ind w:left="720"/>
        <w:jc w:val="both"/>
        <w:rPr>
          <w:rFonts w:eastAsia="Calibri" w:cs="Calibri"/>
          <w:lang w:bidi="ar-SA"/>
        </w:rPr>
      </w:pPr>
      <w:r w:rsidRPr="00C364A2">
        <w:rPr>
          <w:rFonts w:cs="Calibri"/>
        </w:rPr>
        <w:t xml:space="preserve">This </w:t>
      </w:r>
      <w:r w:rsidR="006B108E" w:rsidRPr="00C364A2">
        <w:rPr>
          <w:rFonts w:cs="Calibri"/>
        </w:rPr>
        <w:t>ARAP</w:t>
      </w:r>
      <w:r w:rsidRPr="00C364A2">
        <w:rPr>
          <w:rFonts w:cs="Calibri"/>
        </w:rPr>
        <w:t xml:space="preserve"> and its entitlement matrix have been prepared in compliance with the applicable policy provisions of Kenyan Government and </w:t>
      </w:r>
      <w:r w:rsidR="00622D06" w:rsidRPr="00C364A2">
        <w:rPr>
          <w:rFonts w:cs="Calibri"/>
        </w:rPr>
        <w:t xml:space="preserve">OP 4.12 of the World Bank on </w:t>
      </w:r>
      <w:r w:rsidRPr="00C364A2">
        <w:rPr>
          <w:rFonts w:cs="Calibri"/>
        </w:rPr>
        <w:t>Involuntary Resettlement. OP 4.12 requires that a</w:t>
      </w:r>
      <w:r w:rsidR="009135C5" w:rsidRPr="00C364A2">
        <w:rPr>
          <w:rFonts w:cs="Calibri"/>
        </w:rPr>
        <w:t>n</w:t>
      </w:r>
      <w:r w:rsidRPr="00C364A2">
        <w:rPr>
          <w:rFonts w:cs="Calibri"/>
        </w:rPr>
        <w:t xml:space="preserve"> </w:t>
      </w:r>
      <w:r w:rsidR="00622D06" w:rsidRPr="00C364A2">
        <w:rPr>
          <w:rFonts w:cs="Calibri"/>
        </w:rPr>
        <w:t xml:space="preserve">Abbreviated </w:t>
      </w:r>
      <w:r w:rsidR="006B108E" w:rsidRPr="00C364A2">
        <w:rPr>
          <w:rFonts w:cs="Calibri"/>
        </w:rPr>
        <w:t>ARAP</w:t>
      </w:r>
      <w:r w:rsidR="00622D06" w:rsidRPr="00C364A2">
        <w:rPr>
          <w:rFonts w:cs="Calibri"/>
        </w:rPr>
        <w:t xml:space="preserve"> (</w:t>
      </w:r>
      <w:r w:rsidR="006B108E" w:rsidRPr="00C364A2">
        <w:rPr>
          <w:rFonts w:cs="Calibri"/>
        </w:rPr>
        <w:t>ARAP</w:t>
      </w:r>
      <w:r w:rsidR="00622D06" w:rsidRPr="00C364A2">
        <w:rPr>
          <w:rFonts w:cs="Calibri"/>
        </w:rPr>
        <w:t>)</w:t>
      </w:r>
      <w:r w:rsidRPr="00C364A2">
        <w:rPr>
          <w:rFonts w:cs="Calibri"/>
        </w:rPr>
        <w:t xml:space="preserve"> be prepared for all projects that anticipate </w:t>
      </w:r>
      <w:r w:rsidR="00677A31" w:rsidRPr="00C364A2">
        <w:rPr>
          <w:rFonts w:cs="Calibri"/>
        </w:rPr>
        <w:t xml:space="preserve">minor </w:t>
      </w:r>
      <w:r w:rsidRPr="00C364A2">
        <w:rPr>
          <w:rFonts w:cs="Calibri"/>
        </w:rPr>
        <w:t>land acquisition</w:t>
      </w:r>
      <w:r w:rsidR="00622D06" w:rsidRPr="00C364A2">
        <w:rPr>
          <w:rFonts w:cs="Calibri"/>
        </w:rPr>
        <w:t xml:space="preserve"> </w:t>
      </w:r>
      <w:r w:rsidR="00677A31" w:rsidRPr="00C364A2">
        <w:rPr>
          <w:rFonts w:eastAsia="Calibri" w:cs="Calibri"/>
          <w:lang w:bidi="ar-SA"/>
        </w:rPr>
        <w:t xml:space="preserve">(10 percent or less of all holdings is taken) </w:t>
      </w:r>
      <w:r w:rsidRPr="00C364A2">
        <w:rPr>
          <w:rFonts w:cs="Calibri"/>
        </w:rPr>
        <w:t xml:space="preserve"> </w:t>
      </w:r>
      <w:r w:rsidR="00677A31" w:rsidRPr="00C364A2">
        <w:rPr>
          <w:rFonts w:cs="Calibri"/>
        </w:rPr>
        <w:t xml:space="preserve">and </w:t>
      </w:r>
      <w:r w:rsidR="00677A31" w:rsidRPr="00C364A2">
        <w:rPr>
          <w:rFonts w:eastAsia="Calibri" w:cs="Calibri"/>
          <w:lang w:bidi="ar-SA"/>
        </w:rPr>
        <w:t xml:space="preserve"> fewer than 200 people  and no physical relocation is involved.</w:t>
      </w:r>
      <w:r w:rsidRPr="00C364A2">
        <w:rPr>
          <w:rFonts w:cs="Calibri"/>
        </w:rPr>
        <w:t xml:space="preserve"> Basically, this </w:t>
      </w:r>
      <w:r w:rsidR="006B108E" w:rsidRPr="00C364A2">
        <w:rPr>
          <w:rFonts w:cs="Calibri"/>
        </w:rPr>
        <w:lastRenderedPageBreak/>
        <w:t>ARAP</w:t>
      </w:r>
      <w:r w:rsidRPr="00C364A2">
        <w:rPr>
          <w:rFonts w:cs="Calibri"/>
        </w:rPr>
        <w:t xml:space="preserve"> presents an inventory of (register) of people </w:t>
      </w:r>
      <w:r w:rsidR="00677A31" w:rsidRPr="00C364A2">
        <w:rPr>
          <w:rFonts w:cs="Calibri"/>
        </w:rPr>
        <w:t xml:space="preserve">who </w:t>
      </w:r>
      <w:r w:rsidR="006B2927" w:rsidRPr="00C364A2">
        <w:rPr>
          <w:rFonts w:cs="Calibri"/>
        </w:rPr>
        <w:t>will be</w:t>
      </w:r>
      <w:r w:rsidRPr="00C364A2">
        <w:rPr>
          <w:rFonts w:cs="Calibri"/>
        </w:rPr>
        <w:t xml:space="preserve"> affected by development of the project roads, a register of the assets that are to be displaced by the project and the proposed compensation package.  Relevant Kenya laws considered include:-</w:t>
      </w:r>
    </w:p>
    <w:p w14:paraId="30968DCB" w14:textId="77777777" w:rsidR="003647C6" w:rsidRPr="00C364A2" w:rsidRDefault="003647C6" w:rsidP="0090190B">
      <w:pPr>
        <w:numPr>
          <w:ilvl w:val="0"/>
          <w:numId w:val="10"/>
        </w:numPr>
        <w:spacing w:after="120" w:line="240" w:lineRule="auto"/>
        <w:ind w:left="1080"/>
        <w:jc w:val="both"/>
        <w:rPr>
          <w:rFonts w:cs="Calibri"/>
        </w:rPr>
      </w:pPr>
      <w:r w:rsidRPr="00C364A2">
        <w:rPr>
          <w:rFonts w:cs="Calibri"/>
        </w:rPr>
        <w:t xml:space="preserve">The </w:t>
      </w:r>
      <w:r w:rsidR="00622D06" w:rsidRPr="00C364A2">
        <w:rPr>
          <w:rFonts w:cs="Calibri"/>
        </w:rPr>
        <w:t xml:space="preserve">National </w:t>
      </w:r>
      <w:r w:rsidRPr="00C364A2">
        <w:rPr>
          <w:rFonts w:cs="Calibri"/>
        </w:rPr>
        <w:t xml:space="preserve">Constitution </w:t>
      </w:r>
      <w:r w:rsidR="00622D06" w:rsidRPr="00C364A2">
        <w:rPr>
          <w:rFonts w:cs="Calibri"/>
        </w:rPr>
        <w:t>2010</w:t>
      </w:r>
      <w:r w:rsidRPr="00C364A2">
        <w:rPr>
          <w:rFonts w:cs="Calibri"/>
        </w:rPr>
        <w:t>The Land Act 2012</w:t>
      </w:r>
    </w:p>
    <w:p w14:paraId="1ACA7239" w14:textId="77777777" w:rsidR="003647C6" w:rsidRPr="00C364A2" w:rsidRDefault="003647C6" w:rsidP="0090190B">
      <w:pPr>
        <w:numPr>
          <w:ilvl w:val="0"/>
          <w:numId w:val="10"/>
        </w:numPr>
        <w:spacing w:after="120" w:line="240" w:lineRule="auto"/>
        <w:ind w:left="1080"/>
        <w:jc w:val="both"/>
        <w:rPr>
          <w:rFonts w:cs="Calibri"/>
        </w:rPr>
      </w:pPr>
      <w:r w:rsidRPr="00C364A2">
        <w:rPr>
          <w:rFonts w:cs="Calibri"/>
        </w:rPr>
        <w:t xml:space="preserve">The National </w:t>
      </w:r>
      <w:r w:rsidR="00622D06" w:rsidRPr="00C364A2">
        <w:rPr>
          <w:rFonts w:cs="Calibri"/>
        </w:rPr>
        <w:t>L</w:t>
      </w:r>
      <w:r w:rsidRPr="00C364A2">
        <w:rPr>
          <w:rFonts w:cs="Calibri"/>
        </w:rPr>
        <w:t xml:space="preserve">and Commission Act 2013, etc.                        </w:t>
      </w:r>
    </w:p>
    <w:p w14:paraId="638CC780" w14:textId="77777777" w:rsidR="003647C6" w:rsidRPr="00C364A2" w:rsidRDefault="003647C6" w:rsidP="00895BDF">
      <w:pPr>
        <w:numPr>
          <w:ilvl w:val="1"/>
          <w:numId w:val="52"/>
        </w:numPr>
        <w:spacing w:after="120" w:line="240" w:lineRule="auto"/>
        <w:ind w:left="270"/>
        <w:jc w:val="both"/>
        <w:rPr>
          <w:rFonts w:cs="Calibri"/>
          <w:b/>
        </w:rPr>
      </w:pPr>
      <w:r w:rsidRPr="00C364A2">
        <w:rPr>
          <w:rFonts w:cs="Calibri"/>
          <w:b/>
        </w:rPr>
        <w:t xml:space="preserve">THE </w:t>
      </w:r>
      <w:r w:rsidR="006B108E" w:rsidRPr="00C364A2">
        <w:rPr>
          <w:rFonts w:cs="Calibri"/>
          <w:b/>
        </w:rPr>
        <w:t>ARAP</w:t>
      </w:r>
      <w:r w:rsidRPr="00C364A2">
        <w:rPr>
          <w:rFonts w:cs="Calibri"/>
          <w:b/>
        </w:rPr>
        <w:t xml:space="preserve"> TEAM</w:t>
      </w:r>
    </w:p>
    <w:p w14:paraId="2ACE6EB1" w14:textId="77777777" w:rsidR="003647C6" w:rsidRPr="00C364A2" w:rsidRDefault="003647C6" w:rsidP="003647C6">
      <w:pPr>
        <w:spacing w:after="120" w:line="240" w:lineRule="auto"/>
        <w:ind w:left="720"/>
        <w:jc w:val="both"/>
        <w:rPr>
          <w:rFonts w:cs="Calibri"/>
        </w:rPr>
      </w:pPr>
      <w:r w:rsidRPr="00C364A2">
        <w:rPr>
          <w:rFonts w:cs="Calibri"/>
        </w:rPr>
        <w:t xml:space="preserve">This </w:t>
      </w:r>
      <w:r w:rsidR="006B108E" w:rsidRPr="00C364A2">
        <w:rPr>
          <w:rFonts w:cs="Calibri"/>
        </w:rPr>
        <w:t>ARAP</w:t>
      </w:r>
      <w:r w:rsidRPr="00C364A2">
        <w:rPr>
          <w:rFonts w:cs="Calibri"/>
        </w:rPr>
        <w:t xml:space="preserve"> study was undertaken by a multidisciplinary team bringing together skills as follows:-</w:t>
      </w:r>
    </w:p>
    <w:p w14:paraId="4C793313" w14:textId="77777777" w:rsidR="003647C6" w:rsidRPr="00C364A2" w:rsidRDefault="003647C6" w:rsidP="0090190B">
      <w:pPr>
        <w:numPr>
          <w:ilvl w:val="0"/>
          <w:numId w:val="10"/>
        </w:numPr>
        <w:spacing w:after="120" w:line="240" w:lineRule="auto"/>
        <w:ind w:left="1080"/>
        <w:jc w:val="both"/>
        <w:rPr>
          <w:rFonts w:cs="Calibri"/>
          <w:iCs/>
        </w:rPr>
      </w:pPr>
      <w:r w:rsidRPr="00C364A2">
        <w:rPr>
          <w:rFonts w:cs="Calibri"/>
          <w:iCs/>
        </w:rPr>
        <w:t>Mr. Michael M. Wairagu-EIA Lead Expert</w:t>
      </w:r>
    </w:p>
    <w:p w14:paraId="60A93146" w14:textId="77777777" w:rsidR="003647C6" w:rsidRPr="00C364A2" w:rsidRDefault="003647C6" w:rsidP="0090190B">
      <w:pPr>
        <w:numPr>
          <w:ilvl w:val="0"/>
          <w:numId w:val="10"/>
        </w:numPr>
        <w:spacing w:after="120" w:line="240" w:lineRule="auto"/>
        <w:ind w:left="1080"/>
        <w:jc w:val="both"/>
        <w:rPr>
          <w:rFonts w:cs="Calibri"/>
          <w:iCs/>
        </w:rPr>
      </w:pPr>
      <w:r w:rsidRPr="00C364A2">
        <w:rPr>
          <w:rFonts w:cs="Calibri"/>
        </w:rPr>
        <w:t>Ms</w:t>
      </w:r>
      <w:r w:rsidRPr="00C364A2">
        <w:rPr>
          <w:rFonts w:cs="Calibri"/>
          <w:iCs/>
        </w:rPr>
        <w:t xml:space="preserve">. Nancy </w:t>
      </w:r>
      <w:r w:rsidRPr="00C364A2">
        <w:rPr>
          <w:rFonts w:cs="Calibri"/>
        </w:rPr>
        <w:t>Kanyi</w:t>
      </w:r>
      <w:r w:rsidRPr="00C364A2">
        <w:rPr>
          <w:rFonts w:cs="Calibri"/>
          <w:iCs/>
        </w:rPr>
        <w:t>-Sociologist</w:t>
      </w:r>
    </w:p>
    <w:p w14:paraId="55D42E4F" w14:textId="77777777" w:rsidR="003647C6" w:rsidRPr="00C364A2" w:rsidRDefault="003647C6" w:rsidP="0090190B">
      <w:pPr>
        <w:numPr>
          <w:ilvl w:val="0"/>
          <w:numId w:val="10"/>
        </w:numPr>
        <w:spacing w:after="120" w:line="240" w:lineRule="auto"/>
        <w:ind w:left="1080"/>
        <w:jc w:val="both"/>
        <w:rPr>
          <w:rFonts w:cs="Calibri"/>
          <w:iCs/>
        </w:rPr>
      </w:pPr>
      <w:r w:rsidRPr="00C364A2">
        <w:rPr>
          <w:rFonts w:cs="Calibri"/>
        </w:rPr>
        <w:t>Ms</w:t>
      </w:r>
      <w:r w:rsidRPr="00C364A2">
        <w:rPr>
          <w:rFonts w:cs="Calibri"/>
          <w:iCs/>
        </w:rPr>
        <w:t xml:space="preserve">. </w:t>
      </w:r>
      <w:r w:rsidRPr="00C364A2">
        <w:rPr>
          <w:rFonts w:cs="Calibri"/>
        </w:rPr>
        <w:t>Monicah</w:t>
      </w:r>
      <w:r w:rsidRPr="00C364A2">
        <w:rPr>
          <w:rFonts w:cs="Calibri"/>
          <w:iCs/>
        </w:rPr>
        <w:t xml:space="preserve"> Nyang- Socio-economist</w:t>
      </w:r>
    </w:p>
    <w:p w14:paraId="48016B69" w14:textId="77777777" w:rsidR="003647C6" w:rsidRPr="00C364A2" w:rsidRDefault="003647C6" w:rsidP="0090190B">
      <w:pPr>
        <w:numPr>
          <w:ilvl w:val="0"/>
          <w:numId w:val="10"/>
        </w:numPr>
        <w:spacing w:after="120" w:line="240" w:lineRule="auto"/>
        <w:ind w:left="1080"/>
        <w:jc w:val="both"/>
        <w:rPr>
          <w:rFonts w:cs="Calibri"/>
          <w:iCs/>
        </w:rPr>
      </w:pPr>
      <w:r w:rsidRPr="00C364A2">
        <w:rPr>
          <w:rFonts w:cs="Calibri"/>
        </w:rPr>
        <w:t>Meshack</w:t>
      </w:r>
      <w:r w:rsidRPr="00C364A2">
        <w:rPr>
          <w:rFonts w:cs="Calibri"/>
          <w:iCs/>
        </w:rPr>
        <w:t xml:space="preserve"> Owino-Biometrician</w:t>
      </w:r>
    </w:p>
    <w:p w14:paraId="79826565" w14:textId="77777777" w:rsidR="003647C6" w:rsidRPr="00C364A2" w:rsidRDefault="003647C6" w:rsidP="00895BDF">
      <w:pPr>
        <w:numPr>
          <w:ilvl w:val="1"/>
          <w:numId w:val="53"/>
        </w:numPr>
        <w:spacing w:after="120" w:line="240" w:lineRule="auto"/>
        <w:ind w:left="270"/>
        <w:jc w:val="both"/>
        <w:rPr>
          <w:rFonts w:eastAsia="Calibri" w:cs="Calibri"/>
          <w:b/>
        </w:rPr>
      </w:pPr>
      <w:r w:rsidRPr="00C364A2">
        <w:rPr>
          <w:rFonts w:cs="Calibri"/>
          <w:b/>
        </w:rPr>
        <w:t>VALUATION</w:t>
      </w:r>
      <w:r w:rsidRPr="00C364A2">
        <w:rPr>
          <w:rFonts w:eastAsia="Calibri" w:cs="Calibri"/>
          <w:b/>
        </w:rPr>
        <w:t xml:space="preserve"> AND COMPENSATION</w:t>
      </w:r>
    </w:p>
    <w:p w14:paraId="1A78D41F" w14:textId="77777777" w:rsidR="003647C6" w:rsidRPr="00C364A2" w:rsidRDefault="003647C6" w:rsidP="003647C6">
      <w:pPr>
        <w:spacing w:after="120" w:line="240" w:lineRule="auto"/>
        <w:jc w:val="both"/>
        <w:rPr>
          <w:rFonts w:eastAsia="Calibri" w:cs="Calibri"/>
          <w:i/>
        </w:rPr>
      </w:pPr>
      <w:r w:rsidRPr="00C364A2">
        <w:rPr>
          <w:rFonts w:eastAsia="Calibri" w:cs="Calibri"/>
          <w:i/>
        </w:rPr>
        <w:t>Spectrum of Potentially Affected Persons (PAPs)</w:t>
      </w:r>
    </w:p>
    <w:p w14:paraId="286E69A0" w14:textId="77777777" w:rsidR="00313ECD" w:rsidRPr="00C364A2" w:rsidRDefault="00313ECD" w:rsidP="00DF0BF6">
      <w:pPr>
        <w:pStyle w:val="Default"/>
        <w:jc w:val="both"/>
        <w:rPr>
          <w:rFonts w:ascii="Calibri" w:hAnsi="Calibri"/>
          <w:sz w:val="22"/>
          <w:szCs w:val="22"/>
        </w:rPr>
      </w:pPr>
      <w:bookmarkStart w:id="48" w:name="_Toc487223288"/>
      <w:r w:rsidRPr="00C364A2">
        <w:rPr>
          <w:rFonts w:ascii="Calibri" w:hAnsi="Calibri" w:cs="Arial"/>
          <w:sz w:val="22"/>
          <w:szCs w:val="22"/>
        </w:rPr>
        <w:t xml:space="preserve">Outcome of the inventory of potential PAPs in the Project Road </w:t>
      </w:r>
      <w:r w:rsidR="006004B6" w:rsidRPr="00C364A2">
        <w:rPr>
          <w:rFonts w:ascii="Calibri" w:hAnsi="Calibri" w:cs="Arial"/>
          <w:sz w:val="22"/>
          <w:szCs w:val="22"/>
        </w:rPr>
        <w:t xml:space="preserve">by road section </w:t>
      </w:r>
      <w:r w:rsidRPr="00C364A2">
        <w:rPr>
          <w:rFonts w:ascii="Calibri" w:hAnsi="Calibri" w:cs="Arial"/>
          <w:sz w:val="22"/>
          <w:szCs w:val="22"/>
        </w:rPr>
        <w:t xml:space="preserve">is provided in Table ES 01  below. </w:t>
      </w:r>
      <w:r w:rsidRPr="00C364A2">
        <w:rPr>
          <w:rFonts w:ascii="Calibri" w:hAnsi="Calibri"/>
          <w:sz w:val="22"/>
          <w:szCs w:val="22"/>
        </w:rPr>
        <w:t xml:space="preserve">The study has determined that there are 36 </w:t>
      </w:r>
      <w:r w:rsidR="00DC0D5D" w:rsidRPr="00C364A2">
        <w:rPr>
          <w:rFonts w:ascii="Calibri" w:hAnsi="Calibri"/>
          <w:sz w:val="22"/>
          <w:szCs w:val="22"/>
        </w:rPr>
        <w:t>number of</w:t>
      </w:r>
      <w:r w:rsidRPr="00C364A2">
        <w:rPr>
          <w:rFonts w:ascii="Calibri" w:hAnsi="Calibri"/>
          <w:sz w:val="22"/>
          <w:szCs w:val="22"/>
        </w:rPr>
        <w:t xml:space="preserve"> PAPs out of which 4 belong to co</w:t>
      </w:r>
      <w:r w:rsidR="006004B6" w:rsidRPr="00C364A2">
        <w:rPr>
          <w:rFonts w:ascii="Calibri" w:hAnsi="Calibri"/>
          <w:sz w:val="22"/>
          <w:szCs w:val="22"/>
        </w:rPr>
        <w:t>r</w:t>
      </w:r>
      <w:r w:rsidRPr="00C364A2">
        <w:rPr>
          <w:rFonts w:ascii="Calibri" w:hAnsi="Calibri"/>
          <w:sz w:val="22"/>
          <w:szCs w:val="22"/>
        </w:rPr>
        <w:t>porates</w:t>
      </w:r>
      <w:r w:rsidR="006004B6" w:rsidRPr="00C364A2">
        <w:rPr>
          <w:rFonts w:ascii="Calibri" w:hAnsi="Calibri"/>
          <w:sz w:val="22"/>
          <w:szCs w:val="22"/>
        </w:rPr>
        <w:t xml:space="preserve"> (Farmers Society and Church</w:t>
      </w:r>
      <w:r w:rsidR="00DC0D5D" w:rsidRPr="00C364A2">
        <w:rPr>
          <w:rFonts w:ascii="Calibri" w:hAnsi="Calibri"/>
          <w:sz w:val="22"/>
          <w:szCs w:val="22"/>
        </w:rPr>
        <w:t>) and</w:t>
      </w:r>
      <w:r w:rsidRPr="00C364A2">
        <w:rPr>
          <w:rFonts w:ascii="Calibri" w:hAnsi="Calibri"/>
          <w:sz w:val="22"/>
          <w:szCs w:val="22"/>
        </w:rPr>
        <w:t xml:space="preserve"> one has no records in the registry/unknown. In this respect, there are 31 </w:t>
      </w:r>
      <w:r w:rsidR="006004B6" w:rsidRPr="00C364A2">
        <w:rPr>
          <w:rFonts w:ascii="Calibri" w:hAnsi="Calibri"/>
          <w:sz w:val="22"/>
          <w:szCs w:val="22"/>
        </w:rPr>
        <w:t>number</w:t>
      </w:r>
      <w:r w:rsidRPr="00C364A2">
        <w:rPr>
          <w:rFonts w:ascii="Calibri" w:hAnsi="Calibri"/>
          <w:sz w:val="22"/>
          <w:szCs w:val="22"/>
        </w:rPr>
        <w:t>. of PAPs who went through the socio economic survey who include 21 landed PAPs and 10 structured PAPs</w:t>
      </w:r>
      <w:r w:rsidR="006004B6" w:rsidRPr="00C364A2">
        <w:rPr>
          <w:rFonts w:ascii="Calibri" w:hAnsi="Calibri"/>
          <w:sz w:val="22"/>
          <w:szCs w:val="22"/>
        </w:rPr>
        <w:t xml:space="preserve"> as summarized in </w:t>
      </w:r>
      <w:r w:rsidRPr="00C364A2">
        <w:rPr>
          <w:rFonts w:ascii="Calibri" w:hAnsi="Calibri"/>
          <w:sz w:val="22"/>
          <w:szCs w:val="22"/>
        </w:rPr>
        <w:t>table ES 02</w:t>
      </w:r>
      <w:r w:rsidR="006004B6" w:rsidRPr="00C364A2">
        <w:rPr>
          <w:rFonts w:ascii="Calibri" w:hAnsi="Calibri"/>
          <w:sz w:val="22"/>
          <w:szCs w:val="22"/>
        </w:rPr>
        <w:t xml:space="preserve">. It’s worth noting that there are only 17 parcels of land which are </w:t>
      </w:r>
      <w:r w:rsidR="00E44294" w:rsidRPr="00C364A2">
        <w:rPr>
          <w:rFonts w:ascii="Calibri" w:hAnsi="Calibri"/>
          <w:sz w:val="22"/>
          <w:szCs w:val="22"/>
        </w:rPr>
        <w:t xml:space="preserve">being targeted for acquisition. Further analysis indicates that there </w:t>
      </w:r>
      <w:r w:rsidR="003602A6" w:rsidRPr="00C364A2">
        <w:rPr>
          <w:rFonts w:ascii="Calibri" w:hAnsi="Calibri"/>
          <w:sz w:val="22"/>
          <w:szCs w:val="22"/>
        </w:rPr>
        <w:t>are 12</w:t>
      </w:r>
      <w:r w:rsidR="006004B6" w:rsidRPr="00C364A2">
        <w:rPr>
          <w:rFonts w:ascii="Calibri" w:hAnsi="Calibri"/>
          <w:sz w:val="22"/>
          <w:szCs w:val="22"/>
        </w:rPr>
        <w:t xml:space="preserve"> affected structures</w:t>
      </w:r>
      <w:r w:rsidR="00E44294" w:rsidRPr="00C364A2">
        <w:rPr>
          <w:rFonts w:ascii="Calibri" w:hAnsi="Calibri"/>
          <w:sz w:val="22"/>
          <w:szCs w:val="22"/>
        </w:rPr>
        <w:t>,</w:t>
      </w:r>
      <w:r w:rsidR="006004B6" w:rsidRPr="00C364A2">
        <w:rPr>
          <w:rFonts w:ascii="Calibri" w:hAnsi="Calibri"/>
          <w:sz w:val="22"/>
          <w:szCs w:val="22"/>
        </w:rPr>
        <w:t xml:space="preserve"> 11 out of which belong to PAPs on existing road reserve and one </w:t>
      </w:r>
      <w:r w:rsidR="00DC0D5D" w:rsidRPr="00C364A2">
        <w:rPr>
          <w:rFonts w:ascii="Calibri" w:hAnsi="Calibri"/>
          <w:sz w:val="22"/>
          <w:szCs w:val="22"/>
        </w:rPr>
        <w:t>structure is</w:t>
      </w:r>
      <w:r w:rsidR="006004B6" w:rsidRPr="00C364A2">
        <w:rPr>
          <w:rFonts w:ascii="Calibri" w:hAnsi="Calibri"/>
          <w:sz w:val="22"/>
          <w:szCs w:val="22"/>
        </w:rPr>
        <w:t xml:space="preserve"> on land targeted for acquisition. </w:t>
      </w:r>
    </w:p>
    <w:p w14:paraId="2ED6FA17" w14:textId="77777777" w:rsidR="00313ECD" w:rsidRPr="00C364A2" w:rsidRDefault="00313ECD" w:rsidP="00313ECD">
      <w:pPr>
        <w:widowControl w:val="0"/>
        <w:spacing w:after="120" w:line="240" w:lineRule="auto"/>
        <w:jc w:val="both"/>
        <w:outlineLvl w:val="2"/>
        <w:rPr>
          <w:rFonts w:eastAsia="Calibri" w:cs="Arial"/>
        </w:rPr>
      </w:pPr>
    </w:p>
    <w:p w14:paraId="08450B77" w14:textId="77777777" w:rsidR="00313ECD" w:rsidRDefault="00313ECD" w:rsidP="00313ECD">
      <w:r w:rsidRPr="00C364A2">
        <w:t>Table ES 01: Spectrum of the PAPs</w:t>
      </w:r>
      <w:r w:rsidR="00AE5BB1">
        <w:t xml:space="preserve"> by road section</w:t>
      </w:r>
    </w:p>
    <w:tbl>
      <w:tblPr>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814"/>
        <w:gridCol w:w="1105"/>
        <w:gridCol w:w="831"/>
        <w:gridCol w:w="1052"/>
        <w:gridCol w:w="804"/>
        <w:gridCol w:w="1059"/>
        <w:gridCol w:w="853"/>
        <w:gridCol w:w="1123"/>
      </w:tblGrid>
      <w:tr w:rsidR="00AE5BB1" w:rsidRPr="00C364A2" w14:paraId="78D20B84" w14:textId="77777777" w:rsidTr="005B4CB8">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5BD5962A"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PAPs Category</w:t>
            </w:r>
          </w:p>
        </w:tc>
        <w:tc>
          <w:tcPr>
            <w:tcW w:w="1943" w:type="dxa"/>
            <w:gridSpan w:val="2"/>
            <w:tcBorders>
              <w:top w:val="single" w:sz="4" w:space="0" w:color="000000"/>
              <w:left w:val="single" w:sz="4" w:space="0" w:color="000000"/>
              <w:bottom w:val="single" w:sz="4" w:space="0" w:color="000000"/>
              <w:right w:val="single" w:sz="4" w:space="0" w:color="000000"/>
            </w:tcBorders>
            <w:hideMark/>
          </w:tcPr>
          <w:p w14:paraId="2BEEC378"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Section 1</w:t>
            </w:r>
          </w:p>
        </w:tc>
        <w:tc>
          <w:tcPr>
            <w:tcW w:w="1902" w:type="dxa"/>
            <w:gridSpan w:val="2"/>
            <w:tcBorders>
              <w:top w:val="single" w:sz="4" w:space="0" w:color="000000"/>
              <w:left w:val="single" w:sz="4" w:space="0" w:color="000000"/>
              <w:bottom w:val="single" w:sz="4" w:space="0" w:color="000000"/>
              <w:right w:val="single" w:sz="4" w:space="0" w:color="000000"/>
            </w:tcBorders>
            <w:hideMark/>
          </w:tcPr>
          <w:p w14:paraId="01CD8FE4"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Section 2</w:t>
            </w:r>
          </w:p>
        </w:tc>
        <w:tc>
          <w:tcPr>
            <w:tcW w:w="1880" w:type="dxa"/>
            <w:gridSpan w:val="2"/>
            <w:tcBorders>
              <w:top w:val="single" w:sz="4" w:space="0" w:color="000000"/>
              <w:left w:val="single" w:sz="4" w:space="0" w:color="000000"/>
              <w:bottom w:val="single" w:sz="4" w:space="0" w:color="000000"/>
              <w:right w:val="single" w:sz="4" w:space="0" w:color="000000"/>
            </w:tcBorders>
            <w:hideMark/>
          </w:tcPr>
          <w:p w14:paraId="4615C145"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Section 4</w:t>
            </w:r>
          </w:p>
        </w:tc>
        <w:tc>
          <w:tcPr>
            <w:tcW w:w="1911" w:type="dxa"/>
            <w:gridSpan w:val="2"/>
            <w:tcBorders>
              <w:top w:val="single" w:sz="4" w:space="0" w:color="000000"/>
              <w:left w:val="single" w:sz="4" w:space="0" w:color="000000"/>
              <w:bottom w:val="single" w:sz="4" w:space="0" w:color="000000"/>
              <w:right w:val="single" w:sz="4" w:space="0" w:color="000000"/>
            </w:tcBorders>
            <w:hideMark/>
          </w:tcPr>
          <w:p w14:paraId="4BA44AAF"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Total</w:t>
            </w:r>
          </w:p>
        </w:tc>
      </w:tr>
      <w:tr w:rsidR="00AE5BB1" w:rsidRPr="00C364A2" w14:paraId="782D07EB" w14:textId="77777777" w:rsidTr="005B4CB8">
        <w:trPr>
          <w:trHeight w:val="20"/>
        </w:trPr>
        <w:tc>
          <w:tcPr>
            <w:tcW w:w="1368" w:type="dxa"/>
            <w:tcBorders>
              <w:top w:val="single" w:sz="4" w:space="0" w:color="000000"/>
              <w:left w:val="single" w:sz="4" w:space="0" w:color="000000"/>
              <w:bottom w:val="single" w:sz="4" w:space="0" w:color="000000"/>
              <w:right w:val="single" w:sz="4" w:space="0" w:color="000000"/>
            </w:tcBorders>
          </w:tcPr>
          <w:p w14:paraId="2D10AF08" w14:textId="77777777" w:rsidR="00AE5BB1" w:rsidRPr="00C364A2" w:rsidRDefault="00AE5BB1" w:rsidP="005B4CB8">
            <w:pPr>
              <w:pStyle w:val="Default"/>
              <w:spacing w:line="276" w:lineRule="auto"/>
              <w:rPr>
                <w:rFonts w:ascii="Calibri" w:eastAsia="Times New Roman" w:hAnsi="Calibri"/>
                <w:sz w:val="22"/>
                <w:szCs w:val="22"/>
              </w:rPr>
            </w:pPr>
          </w:p>
        </w:tc>
        <w:tc>
          <w:tcPr>
            <w:tcW w:w="832" w:type="dxa"/>
            <w:tcBorders>
              <w:top w:val="single" w:sz="4" w:space="0" w:color="000000"/>
              <w:left w:val="single" w:sz="4" w:space="0" w:color="000000"/>
              <w:bottom w:val="single" w:sz="4" w:space="0" w:color="000000"/>
              <w:right w:val="single" w:sz="4" w:space="0" w:color="000000"/>
            </w:tcBorders>
            <w:hideMark/>
          </w:tcPr>
          <w:p w14:paraId="741784EB"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 xml:space="preserve">Land </w:t>
            </w:r>
          </w:p>
        </w:tc>
        <w:tc>
          <w:tcPr>
            <w:tcW w:w="1111" w:type="dxa"/>
            <w:tcBorders>
              <w:top w:val="single" w:sz="4" w:space="0" w:color="000000"/>
              <w:left w:val="single" w:sz="4" w:space="0" w:color="000000"/>
              <w:bottom w:val="single" w:sz="4" w:space="0" w:color="000000"/>
              <w:right w:val="single" w:sz="4" w:space="0" w:color="000000"/>
            </w:tcBorders>
            <w:hideMark/>
          </w:tcPr>
          <w:p w14:paraId="4553225B"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Structure</w:t>
            </w:r>
          </w:p>
        </w:tc>
        <w:tc>
          <w:tcPr>
            <w:tcW w:w="850" w:type="dxa"/>
            <w:tcBorders>
              <w:top w:val="single" w:sz="4" w:space="0" w:color="000000"/>
              <w:left w:val="single" w:sz="4" w:space="0" w:color="000000"/>
              <w:bottom w:val="single" w:sz="4" w:space="0" w:color="000000"/>
              <w:right w:val="single" w:sz="4" w:space="0" w:color="000000"/>
            </w:tcBorders>
            <w:hideMark/>
          </w:tcPr>
          <w:p w14:paraId="2159E7FC"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Land</w:t>
            </w:r>
          </w:p>
        </w:tc>
        <w:tc>
          <w:tcPr>
            <w:tcW w:w="1052" w:type="dxa"/>
            <w:tcBorders>
              <w:top w:val="single" w:sz="4" w:space="0" w:color="000000"/>
              <w:left w:val="single" w:sz="4" w:space="0" w:color="000000"/>
              <w:bottom w:val="single" w:sz="4" w:space="0" w:color="000000"/>
              <w:right w:val="single" w:sz="4" w:space="0" w:color="000000"/>
            </w:tcBorders>
            <w:hideMark/>
          </w:tcPr>
          <w:p w14:paraId="112569BE"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Structure</w:t>
            </w:r>
          </w:p>
        </w:tc>
        <w:tc>
          <w:tcPr>
            <w:tcW w:w="820" w:type="dxa"/>
            <w:tcBorders>
              <w:top w:val="single" w:sz="4" w:space="0" w:color="000000"/>
              <w:left w:val="single" w:sz="4" w:space="0" w:color="000000"/>
              <w:bottom w:val="single" w:sz="4" w:space="0" w:color="000000"/>
              <w:right w:val="single" w:sz="4" w:space="0" w:color="000000"/>
            </w:tcBorders>
            <w:hideMark/>
          </w:tcPr>
          <w:p w14:paraId="63566487"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 xml:space="preserve">Land </w:t>
            </w:r>
          </w:p>
        </w:tc>
        <w:tc>
          <w:tcPr>
            <w:tcW w:w="1060" w:type="dxa"/>
            <w:tcBorders>
              <w:top w:val="single" w:sz="4" w:space="0" w:color="000000"/>
              <w:left w:val="single" w:sz="4" w:space="0" w:color="000000"/>
              <w:bottom w:val="single" w:sz="4" w:space="0" w:color="000000"/>
              <w:right w:val="single" w:sz="4" w:space="0" w:color="000000"/>
            </w:tcBorders>
            <w:hideMark/>
          </w:tcPr>
          <w:p w14:paraId="045B8C54"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Structure</w:t>
            </w:r>
          </w:p>
        </w:tc>
        <w:tc>
          <w:tcPr>
            <w:tcW w:w="839" w:type="dxa"/>
            <w:tcBorders>
              <w:top w:val="single" w:sz="4" w:space="0" w:color="000000"/>
              <w:left w:val="single" w:sz="4" w:space="0" w:color="000000"/>
              <w:bottom w:val="single" w:sz="4" w:space="0" w:color="000000"/>
              <w:right w:val="single" w:sz="4" w:space="0" w:color="000000"/>
            </w:tcBorders>
            <w:hideMark/>
          </w:tcPr>
          <w:p w14:paraId="47231A9A"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Land parcels</w:t>
            </w:r>
          </w:p>
        </w:tc>
        <w:tc>
          <w:tcPr>
            <w:tcW w:w="1072" w:type="dxa"/>
            <w:tcBorders>
              <w:top w:val="single" w:sz="4" w:space="0" w:color="000000"/>
              <w:left w:val="single" w:sz="4" w:space="0" w:color="000000"/>
              <w:bottom w:val="single" w:sz="4" w:space="0" w:color="000000"/>
              <w:right w:val="single" w:sz="4" w:space="0" w:color="000000"/>
            </w:tcBorders>
            <w:hideMark/>
          </w:tcPr>
          <w:p w14:paraId="28C0669B"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structures</w:t>
            </w:r>
          </w:p>
        </w:tc>
      </w:tr>
      <w:tr w:rsidR="00AE5BB1" w:rsidRPr="00C364A2" w14:paraId="1D111B5A" w14:textId="77777777" w:rsidTr="005B4CB8">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7295CABD"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Individual Landed PAPs</w:t>
            </w:r>
          </w:p>
        </w:tc>
        <w:tc>
          <w:tcPr>
            <w:tcW w:w="832" w:type="dxa"/>
            <w:tcBorders>
              <w:top w:val="single" w:sz="4" w:space="0" w:color="000000"/>
              <w:left w:val="single" w:sz="4" w:space="0" w:color="000000"/>
              <w:bottom w:val="single" w:sz="4" w:space="0" w:color="000000"/>
              <w:right w:val="single" w:sz="4" w:space="0" w:color="000000"/>
            </w:tcBorders>
            <w:hideMark/>
          </w:tcPr>
          <w:p w14:paraId="778FA4F9"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4</w:t>
            </w:r>
          </w:p>
        </w:tc>
        <w:tc>
          <w:tcPr>
            <w:tcW w:w="1111" w:type="dxa"/>
            <w:tcBorders>
              <w:top w:val="single" w:sz="4" w:space="0" w:color="000000"/>
              <w:left w:val="single" w:sz="4" w:space="0" w:color="000000"/>
              <w:bottom w:val="single" w:sz="4" w:space="0" w:color="000000"/>
              <w:right w:val="single" w:sz="4" w:space="0" w:color="000000"/>
            </w:tcBorders>
            <w:hideMark/>
          </w:tcPr>
          <w:p w14:paraId="5CB8EF73"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c>
          <w:tcPr>
            <w:tcW w:w="850" w:type="dxa"/>
            <w:tcBorders>
              <w:top w:val="single" w:sz="4" w:space="0" w:color="000000"/>
              <w:left w:val="single" w:sz="4" w:space="0" w:color="000000"/>
              <w:bottom w:val="single" w:sz="4" w:space="0" w:color="000000"/>
              <w:right w:val="single" w:sz="4" w:space="0" w:color="000000"/>
            </w:tcBorders>
            <w:hideMark/>
          </w:tcPr>
          <w:p w14:paraId="3DC6E685"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5</w:t>
            </w:r>
          </w:p>
        </w:tc>
        <w:tc>
          <w:tcPr>
            <w:tcW w:w="1052" w:type="dxa"/>
            <w:tcBorders>
              <w:top w:val="single" w:sz="4" w:space="0" w:color="000000"/>
              <w:left w:val="single" w:sz="4" w:space="0" w:color="000000"/>
              <w:bottom w:val="single" w:sz="4" w:space="0" w:color="000000"/>
              <w:right w:val="single" w:sz="4" w:space="0" w:color="000000"/>
            </w:tcBorders>
            <w:hideMark/>
          </w:tcPr>
          <w:p w14:paraId="12864AB2"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44EC41FD"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4</w:t>
            </w:r>
          </w:p>
        </w:tc>
        <w:tc>
          <w:tcPr>
            <w:tcW w:w="1060" w:type="dxa"/>
            <w:tcBorders>
              <w:top w:val="single" w:sz="4" w:space="0" w:color="000000"/>
              <w:left w:val="single" w:sz="4" w:space="0" w:color="000000"/>
              <w:bottom w:val="single" w:sz="4" w:space="0" w:color="000000"/>
              <w:right w:val="single" w:sz="4" w:space="0" w:color="000000"/>
            </w:tcBorders>
            <w:hideMark/>
          </w:tcPr>
          <w:p w14:paraId="36AC7102"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39" w:type="dxa"/>
            <w:tcBorders>
              <w:top w:val="single" w:sz="4" w:space="0" w:color="000000"/>
              <w:left w:val="single" w:sz="4" w:space="0" w:color="000000"/>
              <w:bottom w:val="single" w:sz="4" w:space="0" w:color="000000"/>
              <w:right w:val="single" w:sz="4" w:space="0" w:color="000000"/>
            </w:tcBorders>
            <w:hideMark/>
          </w:tcPr>
          <w:p w14:paraId="10783B5D"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13</w:t>
            </w:r>
          </w:p>
        </w:tc>
        <w:tc>
          <w:tcPr>
            <w:tcW w:w="1072" w:type="dxa"/>
            <w:tcBorders>
              <w:top w:val="single" w:sz="4" w:space="0" w:color="000000"/>
              <w:left w:val="single" w:sz="4" w:space="0" w:color="000000"/>
              <w:bottom w:val="single" w:sz="4" w:space="0" w:color="000000"/>
              <w:right w:val="single" w:sz="4" w:space="0" w:color="000000"/>
            </w:tcBorders>
            <w:hideMark/>
          </w:tcPr>
          <w:p w14:paraId="6F8A05E5"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r>
      <w:tr w:rsidR="00AE5BB1" w:rsidRPr="00C364A2" w14:paraId="655E2350" w14:textId="77777777" w:rsidTr="005B4CB8">
        <w:trPr>
          <w:trHeight w:val="359"/>
        </w:trPr>
        <w:tc>
          <w:tcPr>
            <w:tcW w:w="1368" w:type="dxa"/>
            <w:tcBorders>
              <w:top w:val="single" w:sz="4" w:space="0" w:color="000000"/>
              <w:left w:val="single" w:sz="4" w:space="0" w:color="000000"/>
              <w:bottom w:val="single" w:sz="4" w:space="0" w:color="000000"/>
              <w:right w:val="single" w:sz="4" w:space="0" w:color="000000"/>
            </w:tcBorders>
            <w:hideMark/>
          </w:tcPr>
          <w:p w14:paraId="34531A99"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Corporate PAPs</w:t>
            </w:r>
          </w:p>
        </w:tc>
        <w:tc>
          <w:tcPr>
            <w:tcW w:w="832" w:type="dxa"/>
            <w:tcBorders>
              <w:top w:val="single" w:sz="4" w:space="0" w:color="000000"/>
              <w:left w:val="single" w:sz="4" w:space="0" w:color="000000"/>
              <w:bottom w:val="single" w:sz="4" w:space="0" w:color="000000"/>
              <w:right w:val="single" w:sz="4" w:space="0" w:color="000000"/>
            </w:tcBorders>
            <w:hideMark/>
          </w:tcPr>
          <w:p w14:paraId="73301D52"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111" w:type="dxa"/>
            <w:tcBorders>
              <w:top w:val="single" w:sz="4" w:space="0" w:color="000000"/>
              <w:left w:val="single" w:sz="4" w:space="0" w:color="000000"/>
              <w:bottom w:val="single" w:sz="4" w:space="0" w:color="000000"/>
              <w:right w:val="single" w:sz="4" w:space="0" w:color="000000"/>
            </w:tcBorders>
            <w:hideMark/>
          </w:tcPr>
          <w:p w14:paraId="17E1C668"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50" w:type="dxa"/>
            <w:tcBorders>
              <w:top w:val="single" w:sz="4" w:space="0" w:color="000000"/>
              <w:left w:val="single" w:sz="4" w:space="0" w:color="000000"/>
              <w:bottom w:val="single" w:sz="4" w:space="0" w:color="000000"/>
              <w:right w:val="single" w:sz="4" w:space="0" w:color="000000"/>
            </w:tcBorders>
            <w:hideMark/>
          </w:tcPr>
          <w:p w14:paraId="4B8541BF"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3</w:t>
            </w:r>
          </w:p>
        </w:tc>
        <w:tc>
          <w:tcPr>
            <w:tcW w:w="1052" w:type="dxa"/>
            <w:tcBorders>
              <w:top w:val="single" w:sz="4" w:space="0" w:color="000000"/>
              <w:left w:val="single" w:sz="4" w:space="0" w:color="000000"/>
              <w:bottom w:val="single" w:sz="4" w:space="0" w:color="000000"/>
              <w:right w:val="single" w:sz="4" w:space="0" w:color="000000"/>
            </w:tcBorders>
            <w:hideMark/>
          </w:tcPr>
          <w:p w14:paraId="52381E8B"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4DF89263"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060" w:type="dxa"/>
            <w:tcBorders>
              <w:top w:val="single" w:sz="4" w:space="0" w:color="000000"/>
              <w:left w:val="single" w:sz="4" w:space="0" w:color="000000"/>
              <w:bottom w:val="single" w:sz="4" w:space="0" w:color="000000"/>
              <w:right w:val="single" w:sz="4" w:space="0" w:color="000000"/>
            </w:tcBorders>
            <w:hideMark/>
          </w:tcPr>
          <w:p w14:paraId="5414BC47"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c>
          <w:tcPr>
            <w:tcW w:w="839" w:type="dxa"/>
            <w:tcBorders>
              <w:top w:val="single" w:sz="4" w:space="0" w:color="000000"/>
              <w:left w:val="single" w:sz="4" w:space="0" w:color="000000"/>
              <w:bottom w:val="single" w:sz="4" w:space="0" w:color="000000"/>
              <w:right w:val="single" w:sz="4" w:space="0" w:color="000000"/>
            </w:tcBorders>
            <w:hideMark/>
          </w:tcPr>
          <w:p w14:paraId="3A87C13E"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3</w:t>
            </w:r>
          </w:p>
        </w:tc>
        <w:tc>
          <w:tcPr>
            <w:tcW w:w="1072" w:type="dxa"/>
            <w:tcBorders>
              <w:top w:val="single" w:sz="4" w:space="0" w:color="000000"/>
              <w:left w:val="single" w:sz="4" w:space="0" w:color="000000"/>
              <w:bottom w:val="single" w:sz="4" w:space="0" w:color="000000"/>
              <w:right w:val="single" w:sz="4" w:space="0" w:color="000000"/>
            </w:tcBorders>
            <w:hideMark/>
          </w:tcPr>
          <w:p w14:paraId="050D2C03"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r>
      <w:tr w:rsidR="00AE5BB1" w:rsidRPr="00C364A2" w14:paraId="0374E594" w14:textId="77777777" w:rsidTr="005B4CB8">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677DA50D"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Encroachers</w:t>
            </w:r>
          </w:p>
        </w:tc>
        <w:tc>
          <w:tcPr>
            <w:tcW w:w="832" w:type="dxa"/>
            <w:tcBorders>
              <w:top w:val="single" w:sz="4" w:space="0" w:color="000000"/>
              <w:left w:val="single" w:sz="4" w:space="0" w:color="000000"/>
              <w:bottom w:val="single" w:sz="4" w:space="0" w:color="000000"/>
              <w:right w:val="single" w:sz="4" w:space="0" w:color="000000"/>
            </w:tcBorders>
            <w:hideMark/>
          </w:tcPr>
          <w:p w14:paraId="5A31E0A0"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111" w:type="dxa"/>
            <w:tcBorders>
              <w:top w:val="single" w:sz="4" w:space="0" w:color="000000"/>
              <w:left w:val="single" w:sz="4" w:space="0" w:color="000000"/>
              <w:bottom w:val="single" w:sz="4" w:space="0" w:color="000000"/>
              <w:right w:val="single" w:sz="4" w:space="0" w:color="000000"/>
            </w:tcBorders>
            <w:hideMark/>
          </w:tcPr>
          <w:p w14:paraId="46835276"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50" w:type="dxa"/>
            <w:tcBorders>
              <w:top w:val="single" w:sz="4" w:space="0" w:color="000000"/>
              <w:left w:val="single" w:sz="4" w:space="0" w:color="000000"/>
              <w:bottom w:val="single" w:sz="4" w:space="0" w:color="000000"/>
              <w:right w:val="single" w:sz="4" w:space="0" w:color="000000"/>
            </w:tcBorders>
            <w:hideMark/>
          </w:tcPr>
          <w:p w14:paraId="36FF47C4"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052" w:type="dxa"/>
            <w:tcBorders>
              <w:top w:val="single" w:sz="4" w:space="0" w:color="000000"/>
              <w:left w:val="single" w:sz="4" w:space="0" w:color="000000"/>
              <w:bottom w:val="single" w:sz="4" w:space="0" w:color="000000"/>
              <w:right w:val="single" w:sz="4" w:space="0" w:color="000000"/>
            </w:tcBorders>
            <w:hideMark/>
          </w:tcPr>
          <w:p w14:paraId="7A710E4E"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5E3EB9F3"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060" w:type="dxa"/>
            <w:tcBorders>
              <w:top w:val="single" w:sz="4" w:space="0" w:color="000000"/>
              <w:left w:val="single" w:sz="4" w:space="0" w:color="000000"/>
              <w:bottom w:val="single" w:sz="4" w:space="0" w:color="000000"/>
              <w:right w:val="single" w:sz="4" w:space="0" w:color="000000"/>
            </w:tcBorders>
            <w:hideMark/>
          </w:tcPr>
          <w:p w14:paraId="2770839C"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10</w:t>
            </w:r>
          </w:p>
        </w:tc>
        <w:tc>
          <w:tcPr>
            <w:tcW w:w="839" w:type="dxa"/>
            <w:tcBorders>
              <w:top w:val="single" w:sz="4" w:space="0" w:color="000000"/>
              <w:left w:val="single" w:sz="4" w:space="0" w:color="000000"/>
              <w:bottom w:val="single" w:sz="4" w:space="0" w:color="000000"/>
              <w:right w:val="single" w:sz="4" w:space="0" w:color="000000"/>
            </w:tcBorders>
          </w:tcPr>
          <w:p w14:paraId="2275B377" w14:textId="77777777" w:rsidR="00AE5BB1" w:rsidRPr="00C364A2" w:rsidRDefault="00AE5BB1" w:rsidP="005B4CB8">
            <w:pPr>
              <w:pStyle w:val="Default"/>
              <w:spacing w:line="276" w:lineRule="auto"/>
              <w:rPr>
                <w:rFonts w:ascii="Calibri" w:eastAsia="Times New Roman" w:hAnsi="Calibri"/>
                <w:sz w:val="22"/>
                <w:szCs w:val="22"/>
              </w:rPr>
            </w:pPr>
          </w:p>
        </w:tc>
        <w:tc>
          <w:tcPr>
            <w:tcW w:w="1072" w:type="dxa"/>
            <w:tcBorders>
              <w:top w:val="single" w:sz="4" w:space="0" w:color="000000"/>
              <w:left w:val="single" w:sz="4" w:space="0" w:color="000000"/>
              <w:bottom w:val="single" w:sz="4" w:space="0" w:color="000000"/>
              <w:right w:val="single" w:sz="4" w:space="0" w:color="000000"/>
            </w:tcBorders>
            <w:hideMark/>
          </w:tcPr>
          <w:p w14:paraId="1872B420"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10</w:t>
            </w:r>
          </w:p>
        </w:tc>
      </w:tr>
      <w:tr w:rsidR="00AE5BB1" w:rsidRPr="00C364A2" w14:paraId="409CB69A" w14:textId="77777777" w:rsidTr="005B4CB8">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369809DA"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Unknown</w:t>
            </w:r>
          </w:p>
        </w:tc>
        <w:tc>
          <w:tcPr>
            <w:tcW w:w="832" w:type="dxa"/>
            <w:tcBorders>
              <w:top w:val="single" w:sz="4" w:space="0" w:color="000000"/>
              <w:left w:val="single" w:sz="4" w:space="0" w:color="000000"/>
              <w:bottom w:val="single" w:sz="4" w:space="0" w:color="000000"/>
              <w:right w:val="single" w:sz="4" w:space="0" w:color="000000"/>
            </w:tcBorders>
            <w:hideMark/>
          </w:tcPr>
          <w:p w14:paraId="01BEB4AF"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111" w:type="dxa"/>
            <w:tcBorders>
              <w:top w:val="single" w:sz="4" w:space="0" w:color="000000"/>
              <w:left w:val="single" w:sz="4" w:space="0" w:color="000000"/>
              <w:bottom w:val="single" w:sz="4" w:space="0" w:color="000000"/>
              <w:right w:val="single" w:sz="4" w:space="0" w:color="000000"/>
            </w:tcBorders>
            <w:hideMark/>
          </w:tcPr>
          <w:p w14:paraId="0C2651CD"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50" w:type="dxa"/>
            <w:tcBorders>
              <w:top w:val="single" w:sz="4" w:space="0" w:color="000000"/>
              <w:left w:val="single" w:sz="4" w:space="0" w:color="000000"/>
              <w:bottom w:val="single" w:sz="4" w:space="0" w:color="000000"/>
              <w:right w:val="single" w:sz="4" w:space="0" w:color="000000"/>
            </w:tcBorders>
            <w:hideMark/>
          </w:tcPr>
          <w:p w14:paraId="351CF01B"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c>
          <w:tcPr>
            <w:tcW w:w="1052" w:type="dxa"/>
            <w:tcBorders>
              <w:top w:val="single" w:sz="4" w:space="0" w:color="000000"/>
              <w:left w:val="single" w:sz="4" w:space="0" w:color="000000"/>
              <w:bottom w:val="single" w:sz="4" w:space="0" w:color="000000"/>
              <w:right w:val="single" w:sz="4" w:space="0" w:color="000000"/>
            </w:tcBorders>
            <w:hideMark/>
          </w:tcPr>
          <w:p w14:paraId="323402FB"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10633735"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060" w:type="dxa"/>
            <w:tcBorders>
              <w:top w:val="single" w:sz="4" w:space="0" w:color="000000"/>
              <w:left w:val="single" w:sz="4" w:space="0" w:color="000000"/>
              <w:bottom w:val="single" w:sz="4" w:space="0" w:color="000000"/>
              <w:right w:val="single" w:sz="4" w:space="0" w:color="000000"/>
            </w:tcBorders>
            <w:hideMark/>
          </w:tcPr>
          <w:p w14:paraId="4949AA2F"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39" w:type="dxa"/>
            <w:tcBorders>
              <w:top w:val="single" w:sz="4" w:space="0" w:color="000000"/>
              <w:left w:val="single" w:sz="4" w:space="0" w:color="000000"/>
              <w:bottom w:val="single" w:sz="4" w:space="0" w:color="000000"/>
              <w:right w:val="single" w:sz="4" w:space="0" w:color="000000"/>
            </w:tcBorders>
            <w:hideMark/>
          </w:tcPr>
          <w:p w14:paraId="2A129891"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c>
          <w:tcPr>
            <w:tcW w:w="1072" w:type="dxa"/>
            <w:tcBorders>
              <w:top w:val="single" w:sz="4" w:space="0" w:color="000000"/>
              <w:left w:val="single" w:sz="4" w:space="0" w:color="000000"/>
              <w:bottom w:val="single" w:sz="4" w:space="0" w:color="000000"/>
              <w:right w:val="single" w:sz="4" w:space="0" w:color="000000"/>
            </w:tcBorders>
          </w:tcPr>
          <w:p w14:paraId="2673B969" w14:textId="77777777" w:rsidR="00AE5BB1" w:rsidRPr="00C364A2" w:rsidRDefault="00AE5BB1" w:rsidP="005B4CB8">
            <w:pPr>
              <w:pStyle w:val="Default"/>
              <w:spacing w:line="276" w:lineRule="auto"/>
              <w:rPr>
                <w:rFonts w:ascii="Calibri" w:eastAsia="Times New Roman" w:hAnsi="Calibri"/>
                <w:sz w:val="22"/>
                <w:szCs w:val="22"/>
              </w:rPr>
            </w:pPr>
          </w:p>
        </w:tc>
      </w:tr>
      <w:tr w:rsidR="00AE5BB1" w:rsidRPr="00C364A2" w14:paraId="34B12E87" w14:textId="77777777" w:rsidTr="005B4CB8">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57161A65"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Total</w:t>
            </w:r>
          </w:p>
        </w:tc>
        <w:tc>
          <w:tcPr>
            <w:tcW w:w="832" w:type="dxa"/>
            <w:tcBorders>
              <w:top w:val="single" w:sz="4" w:space="0" w:color="000000"/>
              <w:left w:val="single" w:sz="4" w:space="0" w:color="000000"/>
              <w:bottom w:val="single" w:sz="4" w:space="0" w:color="000000"/>
              <w:right w:val="single" w:sz="4" w:space="0" w:color="000000"/>
            </w:tcBorders>
            <w:hideMark/>
          </w:tcPr>
          <w:p w14:paraId="05FF767A"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4</w:t>
            </w:r>
          </w:p>
        </w:tc>
        <w:tc>
          <w:tcPr>
            <w:tcW w:w="1111" w:type="dxa"/>
            <w:tcBorders>
              <w:top w:val="single" w:sz="4" w:space="0" w:color="000000"/>
              <w:left w:val="single" w:sz="4" w:space="0" w:color="000000"/>
              <w:bottom w:val="single" w:sz="4" w:space="0" w:color="000000"/>
              <w:right w:val="single" w:sz="4" w:space="0" w:color="000000"/>
            </w:tcBorders>
            <w:hideMark/>
          </w:tcPr>
          <w:p w14:paraId="3470DB5F"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w:t>
            </w:r>
          </w:p>
        </w:tc>
        <w:tc>
          <w:tcPr>
            <w:tcW w:w="850" w:type="dxa"/>
            <w:tcBorders>
              <w:top w:val="single" w:sz="4" w:space="0" w:color="000000"/>
              <w:left w:val="single" w:sz="4" w:space="0" w:color="000000"/>
              <w:bottom w:val="single" w:sz="4" w:space="0" w:color="000000"/>
              <w:right w:val="single" w:sz="4" w:space="0" w:color="000000"/>
            </w:tcBorders>
            <w:hideMark/>
          </w:tcPr>
          <w:p w14:paraId="689C9610"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9</w:t>
            </w:r>
          </w:p>
        </w:tc>
        <w:tc>
          <w:tcPr>
            <w:tcW w:w="1052" w:type="dxa"/>
            <w:tcBorders>
              <w:top w:val="single" w:sz="4" w:space="0" w:color="000000"/>
              <w:left w:val="single" w:sz="4" w:space="0" w:color="000000"/>
              <w:bottom w:val="single" w:sz="4" w:space="0" w:color="000000"/>
              <w:right w:val="single" w:sz="4" w:space="0" w:color="000000"/>
            </w:tcBorders>
            <w:hideMark/>
          </w:tcPr>
          <w:p w14:paraId="5A35D9C0"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5EEF70D7"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4</w:t>
            </w:r>
          </w:p>
        </w:tc>
        <w:tc>
          <w:tcPr>
            <w:tcW w:w="1060" w:type="dxa"/>
            <w:tcBorders>
              <w:top w:val="single" w:sz="4" w:space="0" w:color="000000"/>
              <w:left w:val="single" w:sz="4" w:space="0" w:color="000000"/>
              <w:bottom w:val="single" w:sz="4" w:space="0" w:color="000000"/>
              <w:right w:val="single" w:sz="4" w:space="0" w:color="000000"/>
            </w:tcBorders>
            <w:hideMark/>
          </w:tcPr>
          <w:p w14:paraId="22C8DCFF"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11</w:t>
            </w:r>
          </w:p>
        </w:tc>
        <w:tc>
          <w:tcPr>
            <w:tcW w:w="839" w:type="dxa"/>
            <w:tcBorders>
              <w:top w:val="single" w:sz="4" w:space="0" w:color="000000"/>
              <w:left w:val="single" w:sz="4" w:space="0" w:color="000000"/>
              <w:bottom w:val="single" w:sz="4" w:space="0" w:color="000000"/>
              <w:right w:val="single" w:sz="4" w:space="0" w:color="000000"/>
            </w:tcBorders>
            <w:hideMark/>
          </w:tcPr>
          <w:p w14:paraId="0ED2E3E7"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17</w:t>
            </w:r>
          </w:p>
        </w:tc>
        <w:tc>
          <w:tcPr>
            <w:tcW w:w="1072" w:type="dxa"/>
            <w:tcBorders>
              <w:top w:val="single" w:sz="4" w:space="0" w:color="000000"/>
              <w:left w:val="single" w:sz="4" w:space="0" w:color="000000"/>
              <w:bottom w:val="single" w:sz="4" w:space="0" w:color="000000"/>
              <w:right w:val="single" w:sz="4" w:space="0" w:color="000000"/>
            </w:tcBorders>
            <w:hideMark/>
          </w:tcPr>
          <w:p w14:paraId="4B7DD069"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12</w:t>
            </w:r>
          </w:p>
        </w:tc>
      </w:tr>
      <w:tr w:rsidR="00AE5BB1" w:rsidRPr="00C364A2" w14:paraId="49E08EEB" w14:textId="77777777" w:rsidTr="005B4CB8">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0C52B77B" w14:textId="77777777" w:rsidR="00AE5BB1" w:rsidRPr="00C364A2" w:rsidRDefault="00AE5BB1" w:rsidP="005B4CB8">
            <w:pPr>
              <w:pStyle w:val="Default"/>
              <w:spacing w:line="276" w:lineRule="auto"/>
              <w:rPr>
                <w:rFonts w:ascii="Calibri" w:eastAsia="Times New Roman" w:hAnsi="Calibri"/>
                <w:sz w:val="22"/>
                <w:szCs w:val="22"/>
              </w:rPr>
            </w:pPr>
            <w:r w:rsidRPr="00C364A2">
              <w:rPr>
                <w:rFonts w:ascii="Calibri" w:eastAsia="Times New Roman" w:hAnsi="Calibri"/>
                <w:sz w:val="22"/>
                <w:szCs w:val="22"/>
              </w:rPr>
              <w:t>No of PAPs</w:t>
            </w:r>
          </w:p>
        </w:tc>
        <w:tc>
          <w:tcPr>
            <w:tcW w:w="832" w:type="dxa"/>
            <w:tcBorders>
              <w:top w:val="single" w:sz="4" w:space="0" w:color="000000"/>
              <w:left w:val="single" w:sz="4" w:space="0" w:color="000000"/>
              <w:bottom w:val="single" w:sz="4" w:space="0" w:color="000000"/>
              <w:right w:val="single" w:sz="4" w:space="0" w:color="000000"/>
            </w:tcBorders>
            <w:hideMark/>
          </w:tcPr>
          <w:p w14:paraId="5C559344"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13</w:t>
            </w:r>
          </w:p>
        </w:tc>
        <w:tc>
          <w:tcPr>
            <w:tcW w:w="1111" w:type="dxa"/>
            <w:tcBorders>
              <w:top w:val="single" w:sz="4" w:space="0" w:color="000000"/>
              <w:left w:val="single" w:sz="4" w:space="0" w:color="000000"/>
              <w:bottom w:val="single" w:sz="4" w:space="0" w:color="000000"/>
              <w:right w:val="single" w:sz="4" w:space="0" w:color="000000"/>
            </w:tcBorders>
            <w:hideMark/>
          </w:tcPr>
          <w:p w14:paraId="59FF90A3"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w:t>
            </w:r>
          </w:p>
        </w:tc>
        <w:tc>
          <w:tcPr>
            <w:tcW w:w="850" w:type="dxa"/>
            <w:tcBorders>
              <w:top w:val="single" w:sz="4" w:space="0" w:color="000000"/>
              <w:left w:val="single" w:sz="4" w:space="0" w:color="000000"/>
              <w:bottom w:val="single" w:sz="4" w:space="0" w:color="000000"/>
              <w:right w:val="single" w:sz="4" w:space="0" w:color="000000"/>
            </w:tcBorders>
            <w:hideMark/>
          </w:tcPr>
          <w:p w14:paraId="3C5C9D80"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5</w:t>
            </w:r>
          </w:p>
        </w:tc>
        <w:tc>
          <w:tcPr>
            <w:tcW w:w="1052" w:type="dxa"/>
            <w:tcBorders>
              <w:top w:val="single" w:sz="4" w:space="0" w:color="000000"/>
              <w:left w:val="single" w:sz="4" w:space="0" w:color="000000"/>
              <w:bottom w:val="single" w:sz="4" w:space="0" w:color="000000"/>
              <w:right w:val="single" w:sz="4" w:space="0" w:color="000000"/>
            </w:tcBorders>
            <w:hideMark/>
          </w:tcPr>
          <w:p w14:paraId="4812FAA3"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1B260F77"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3</w:t>
            </w:r>
          </w:p>
        </w:tc>
        <w:tc>
          <w:tcPr>
            <w:tcW w:w="1060" w:type="dxa"/>
            <w:tcBorders>
              <w:top w:val="single" w:sz="4" w:space="0" w:color="000000"/>
              <w:left w:val="single" w:sz="4" w:space="0" w:color="000000"/>
              <w:bottom w:val="single" w:sz="4" w:space="0" w:color="000000"/>
              <w:right w:val="single" w:sz="4" w:space="0" w:color="000000"/>
            </w:tcBorders>
            <w:hideMark/>
          </w:tcPr>
          <w:p w14:paraId="1E2C1050"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10</w:t>
            </w:r>
          </w:p>
        </w:tc>
        <w:tc>
          <w:tcPr>
            <w:tcW w:w="1911" w:type="dxa"/>
            <w:gridSpan w:val="2"/>
            <w:tcBorders>
              <w:top w:val="single" w:sz="4" w:space="0" w:color="000000"/>
              <w:left w:val="single" w:sz="4" w:space="0" w:color="000000"/>
              <w:bottom w:val="single" w:sz="4" w:space="0" w:color="000000"/>
              <w:right w:val="single" w:sz="4" w:space="0" w:color="000000"/>
            </w:tcBorders>
            <w:hideMark/>
          </w:tcPr>
          <w:p w14:paraId="1B7A9CDD" w14:textId="77777777" w:rsidR="00AE5BB1" w:rsidRPr="00C364A2" w:rsidRDefault="00AE5BB1" w:rsidP="005B4CB8">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31</w:t>
            </w:r>
          </w:p>
        </w:tc>
      </w:tr>
    </w:tbl>
    <w:p w14:paraId="46D7B5E5" w14:textId="77777777" w:rsidR="00AE5BB1" w:rsidRPr="00C364A2" w:rsidRDefault="00AE5BB1" w:rsidP="00313ECD"/>
    <w:p w14:paraId="5C69FAF1" w14:textId="77777777" w:rsidR="00313ECD" w:rsidRDefault="00313ECD" w:rsidP="00313ECD">
      <w:pPr>
        <w:widowControl w:val="0"/>
        <w:spacing w:after="0" w:line="240" w:lineRule="auto"/>
        <w:jc w:val="both"/>
        <w:rPr>
          <w:rFonts w:eastAsia="MS Mincho" w:cs="Calibri"/>
          <w:color w:val="000000"/>
          <w:highlight w:val="yellow"/>
        </w:rPr>
      </w:pPr>
    </w:p>
    <w:p w14:paraId="68CCC6D7" w14:textId="77777777" w:rsidR="001539C9" w:rsidRPr="00C364A2" w:rsidRDefault="001539C9" w:rsidP="00313ECD">
      <w:pPr>
        <w:widowControl w:val="0"/>
        <w:spacing w:after="0" w:line="240" w:lineRule="auto"/>
        <w:jc w:val="both"/>
        <w:rPr>
          <w:rFonts w:eastAsia="MS Mincho" w:cs="Calibri"/>
          <w:color w:val="000000"/>
          <w:highlight w:val="yellow"/>
        </w:rPr>
      </w:pPr>
    </w:p>
    <w:p w14:paraId="12F51766" w14:textId="77777777" w:rsidR="00313ECD" w:rsidRDefault="00313ECD" w:rsidP="00313ECD">
      <w:pPr>
        <w:widowControl w:val="0"/>
        <w:spacing w:after="120" w:line="240" w:lineRule="auto"/>
        <w:jc w:val="both"/>
        <w:outlineLvl w:val="2"/>
        <w:rPr>
          <w:rFonts w:cs="Calibri"/>
        </w:rPr>
      </w:pPr>
      <w:bookmarkStart w:id="49" w:name="_Toc490832756"/>
      <w:bookmarkStart w:id="50" w:name="_Toc490836568"/>
      <w:bookmarkStart w:id="51" w:name="_Toc494031384"/>
      <w:r w:rsidRPr="00C364A2">
        <w:rPr>
          <w:rFonts w:cs="Calibri"/>
        </w:rPr>
        <w:t>Table ES 02: The  PAPs who went through the socio economic survey</w:t>
      </w:r>
      <w:bookmarkEnd w:id="49"/>
      <w:bookmarkEnd w:id="50"/>
      <w:bookmarkEnd w:id="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160"/>
      </w:tblGrid>
      <w:tr w:rsidR="00313ECD" w:rsidRPr="00C364A2" w14:paraId="71AF5ACA" w14:textId="77777777" w:rsidTr="0056291D">
        <w:tc>
          <w:tcPr>
            <w:tcW w:w="2358" w:type="dxa"/>
          </w:tcPr>
          <w:p w14:paraId="5F8F701B" w14:textId="77777777" w:rsidR="00313ECD" w:rsidRPr="00C364A2" w:rsidRDefault="00313ECD" w:rsidP="0056291D">
            <w:pPr>
              <w:widowControl w:val="0"/>
              <w:spacing w:after="120" w:line="240" w:lineRule="auto"/>
              <w:jc w:val="both"/>
              <w:outlineLvl w:val="2"/>
              <w:rPr>
                <w:rFonts w:cs="Calibri"/>
              </w:rPr>
            </w:pPr>
            <w:bookmarkStart w:id="52" w:name="_Toc490832757"/>
            <w:bookmarkStart w:id="53" w:name="_Toc490836569"/>
            <w:bookmarkStart w:id="54" w:name="_Toc494031385"/>
            <w:r w:rsidRPr="00C364A2">
              <w:rPr>
                <w:rFonts w:cs="Calibri"/>
              </w:rPr>
              <w:t>Total PAPs</w:t>
            </w:r>
            <w:bookmarkEnd w:id="52"/>
            <w:bookmarkEnd w:id="53"/>
            <w:bookmarkEnd w:id="54"/>
          </w:p>
        </w:tc>
        <w:tc>
          <w:tcPr>
            <w:tcW w:w="2160" w:type="dxa"/>
          </w:tcPr>
          <w:p w14:paraId="1CCCA3A9" w14:textId="77777777" w:rsidR="00313ECD" w:rsidRPr="00C364A2" w:rsidRDefault="00313ECD" w:rsidP="0056291D">
            <w:pPr>
              <w:widowControl w:val="0"/>
              <w:spacing w:after="120" w:line="240" w:lineRule="auto"/>
              <w:jc w:val="both"/>
              <w:outlineLvl w:val="2"/>
              <w:rPr>
                <w:rFonts w:cs="Calibri"/>
              </w:rPr>
            </w:pPr>
            <w:bookmarkStart w:id="55" w:name="_Toc490832758"/>
            <w:bookmarkStart w:id="56" w:name="_Toc490836570"/>
            <w:bookmarkStart w:id="57" w:name="_Toc494031386"/>
            <w:r w:rsidRPr="00C364A2">
              <w:rPr>
                <w:rFonts w:cs="Calibri"/>
              </w:rPr>
              <w:t>Tally</w:t>
            </w:r>
            <w:bookmarkEnd w:id="55"/>
            <w:bookmarkEnd w:id="56"/>
            <w:bookmarkEnd w:id="57"/>
          </w:p>
        </w:tc>
      </w:tr>
      <w:tr w:rsidR="00313ECD" w:rsidRPr="00C364A2" w14:paraId="62CD974C" w14:textId="77777777" w:rsidTr="0056291D">
        <w:tc>
          <w:tcPr>
            <w:tcW w:w="2358" w:type="dxa"/>
          </w:tcPr>
          <w:p w14:paraId="6F3AF3C3" w14:textId="77777777" w:rsidR="00313ECD" w:rsidRPr="00C364A2" w:rsidRDefault="00313ECD" w:rsidP="0056291D">
            <w:pPr>
              <w:widowControl w:val="0"/>
              <w:spacing w:after="120" w:line="240" w:lineRule="auto"/>
              <w:jc w:val="both"/>
              <w:outlineLvl w:val="2"/>
              <w:rPr>
                <w:rFonts w:cs="Calibri"/>
              </w:rPr>
            </w:pPr>
            <w:bookmarkStart w:id="58" w:name="_Toc490832759"/>
            <w:bookmarkStart w:id="59" w:name="_Toc490836571"/>
            <w:bookmarkStart w:id="60" w:name="_Toc494031387"/>
            <w:r w:rsidRPr="00C364A2">
              <w:rPr>
                <w:rFonts w:cs="Calibri"/>
              </w:rPr>
              <w:lastRenderedPageBreak/>
              <w:t>Landed PAPs</w:t>
            </w:r>
            <w:bookmarkEnd w:id="58"/>
            <w:bookmarkEnd w:id="59"/>
            <w:bookmarkEnd w:id="60"/>
          </w:p>
        </w:tc>
        <w:tc>
          <w:tcPr>
            <w:tcW w:w="2160" w:type="dxa"/>
          </w:tcPr>
          <w:p w14:paraId="43A66DC2" w14:textId="77777777" w:rsidR="00313ECD" w:rsidRPr="00C364A2" w:rsidRDefault="00313ECD" w:rsidP="0056291D">
            <w:pPr>
              <w:widowControl w:val="0"/>
              <w:spacing w:after="120" w:line="240" w:lineRule="auto"/>
              <w:jc w:val="both"/>
              <w:outlineLvl w:val="2"/>
              <w:rPr>
                <w:rFonts w:cs="Calibri"/>
              </w:rPr>
            </w:pPr>
            <w:bookmarkStart w:id="61" w:name="_Toc490832760"/>
            <w:bookmarkStart w:id="62" w:name="_Toc490836572"/>
            <w:bookmarkStart w:id="63" w:name="_Toc494031388"/>
            <w:r w:rsidRPr="00C364A2">
              <w:rPr>
                <w:rFonts w:cs="Calibri"/>
              </w:rPr>
              <w:t>21</w:t>
            </w:r>
            <w:bookmarkEnd w:id="61"/>
            <w:bookmarkEnd w:id="62"/>
            <w:bookmarkEnd w:id="63"/>
          </w:p>
        </w:tc>
      </w:tr>
      <w:tr w:rsidR="00313ECD" w:rsidRPr="00C364A2" w14:paraId="19A64ED9" w14:textId="77777777" w:rsidTr="0056291D">
        <w:tc>
          <w:tcPr>
            <w:tcW w:w="2358" w:type="dxa"/>
          </w:tcPr>
          <w:p w14:paraId="04322710" w14:textId="77777777" w:rsidR="00313ECD" w:rsidRPr="00C364A2" w:rsidRDefault="00313ECD" w:rsidP="0056291D">
            <w:pPr>
              <w:widowControl w:val="0"/>
              <w:spacing w:after="120" w:line="240" w:lineRule="auto"/>
              <w:jc w:val="both"/>
              <w:outlineLvl w:val="2"/>
              <w:rPr>
                <w:rFonts w:cs="Calibri"/>
              </w:rPr>
            </w:pPr>
            <w:bookmarkStart w:id="64" w:name="_Toc490832761"/>
            <w:bookmarkStart w:id="65" w:name="_Toc490836573"/>
            <w:bookmarkStart w:id="66" w:name="_Toc494031389"/>
            <w:r w:rsidRPr="00C364A2">
              <w:rPr>
                <w:rFonts w:cs="Calibri"/>
              </w:rPr>
              <w:t>Structured PAP</w:t>
            </w:r>
            <w:bookmarkEnd w:id="64"/>
            <w:bookmarkEnd w:id="65"/>
            <w:bookmarkEnd w:id="66"/>
          </w:p>
        </w:tc>
        <w:tc>
          <w:tcPr>
            <w:tcW w:w="2160" w:type="dxa"/>
          </w:tcPr>
          <w:p w14:paraId="13114C3C" w14:textId="77777777" w:rsidR="00313ECD" w:rsidRPr="00C364A2" w:rsidRDefault="00313ECD" w:rsidP="0056291D">
            <w:pPr>
              <w:widowControl w:val="0"/>
              <w:spacing w:after="120" w:line="240" w:lineRule="auto"/>
              <w:jc w:val="both"/>
              <w:outlineLvl w:val="2"/>
              <w:rPr>
                <w:rFonts w:cs="Calibri"/>
              </w:rPr>
            </w:pPr>
            <w:bookmarkStart w:id="67" w:name="_Toc490832762"/>
            <w:bookmarkStart w:id="68" w:name="_Toc490836574"/>
            <w:bookmarkStart w:id="69" w:name="_Toc494031390"/>
            <w:r w:rsidRPr="00C364A2">
              <w:rPr>
                <w:rFonts w:cs="Calibri"/>
              </w:rPr>
              <w:t>10</w:t>
            </w:r>
            <w:bookmarkEnd w:id="67"/>
            <w:bookmarkEnd w:id="68"/>
            <w:bookmarkEnd w:id="69"/>
          </w:p>
        </w:tc>
      </w:tr>
      <w:tr w:rsidR="00313ECD" w:rsidRPr="00C364A2" w14:paraId="00C0023B" w14:textId="77777777" w:rsidTr="0056291D">
        <w:tc>
          <w:tcPr>
            <w:tcW w:w="2358" w:type="dxa"/>
          </w:tcPr>
          <w:p w14:paraId="1C2BA563" w14:textId="77777777" w:rsidR="00313ECD" w:rsidRPr="00C364A2" w:rsidRDefault="00313ECD" w:rsidP="0056291D">
            <w:pPr>
              <w:widowControl w:val="0"/>
              <w:spacing w:after="120" w:line="240" w:lineRule="auto"/>
              <w:jc w:val="both"/>
              <w:outlineLvl w:val="2"/>
              <w:rPr>
                <w:rFonts w:cs="Calibri"/>
                <w:b/>
              </w:rPr>
            </w:pPr>
            <w:bookmarkStart w:id="70" w:name="_Toc490832763"/>
            <w:bookmarkStart w:id="71" w:name="_Toc490836575"/>
            <w:bookmarkStart w:id="72" w:name="_Toc494031391"/>
            <w:r w:rsidRPr="00C364A2">
              <w:rPr>
                <w:rFonts w:cs="Calibri"/>
                <w:b/>
              </w:rPr>
              <w:t>Total PAPs  Interviewed</w:t>
            </w:r>
            <w:bookmarkEnd w:id="70"/>
            <w:bookmarkEnd w:id="71"/>
            <w:bookmarkEnd w:id="72"/>
          </w:p>
        </w:tc>
        <w:tc>
          <w:tcPr>
            <w:tcW w:w="2160" w:type="dxa"/>
          </w:tcPr>
          <w:p w14:paraId="5174968A" w14:textId="77777777" w:rsidR="00313ECD" w:rsidRPr="00C364A2" w:rsidRDefault="00313ECD" w:rsidP="0056291D">
            <w:pPr>
              <w:widowControl w:val="0"/>
              <w:spacing w:after="120" w:line="240" w:lineRule="auto"/>
              <w:jc w:val="both"/>
              <w:outlineLvl w:val="2"/>
              <w:rPr>
                <w:rFonts w:cs="Calibri"/>
                <w:b/>
              </w:rPr>
            </w:pPr>
            <w:bookmarkStart w:id="73" w:name="_Toc490832764"/>
            <w:bookmarkStart w:id="74" w:name="_Toc490836576"/>
            <w:bookmarkStart w:id="75" w:name="_Toc494031392"/>
            <w:r w:rsidRPr="00C364A2">
              <w:rPr>
                <w:rFonts w:cs="Calibri"/>
                <w:b/>
              </w:rPr>
              <w:t>31</w:t>
            </w:r>
            <w:bookmarkEnd w:id="73"/>
            <w:bookmarkEnd w:id="74"/>
            <w:bookmarkEnd w:id="75"/>
          </w:p>
        </w:tc>
      </w:tr>
      <w:bookmarkEnd w:id="48"/>
    </w:tbl>
    <w:p w14:paraId="61223998" w14:textId="77777777" w:rsidR="002C04A6" w:rsidRPr="00C364A2" w:rsidRDefault="002C04A6" w:rsidP="003647C6">
      <w:pPr>
        <w:spacing w:after="120" w:line="240" w:lineRule="auto"/>
        <w:jc w:val="both"/>
        <w:rPr>
          <w:rFonts w:eastAsia="Calibri" w:cs="Calibri"/>
          <w:i/>
        </w:rPr>
      </w:pPr>
    </w:p>
    <w:p w14:paraId="790863D8" w14:textId="77777777" w:rsidR="003647C6" w:rsidRPr="00C364A2" w:rsidRDefault="003647C6" w:rsidP="003647C6">
      <w:pPr>
        <w:spacing w:after="120" w:line="240" w:lineRule="auto"/>
        <w:jc w:val="both"/>
        <w:rPr>
          <w:rFonts w:eastAsia="Calibri" w:cs="Calibri"/>
          <w:i/>
        </w:rPr>
      </w:pPr>
      <w:r w:rsidRPr="00C364A2">
        <w:rPr>
          <w:rFonts w:eastAsia="Calibri" w:cs="Calibri"/>
          <w:i/>
        </w:rPr>
        <w:t xml:space="preserve">Quantification of Displacement Impacts </w:t>
      </w:r>
    </w:p>
    <w:p w14:paraId="51EB42CA" w14:textId="77777777" w:rsidR="003647C6" w:rsidRPr="00C364A2" w:rsidRDefault="003647C6" w:rsidP="003647C6">
      <w:pPr>
        <w:spacing w:after="120" w:line="240" w:lineRule="auto"/>
        <w:jc w:val="both"/>
        <w:rPr>
          <w:rFonts w:eastAsia="Calibri" w:cs="Calibri"/>
        </w:rPr>
      </w:pPr>
      <w:r w:rsidRPr="00C364A2">
        <w:rPr>
          <w:rFonts w:eastAsia="Calibri" w:cs="Calibri"/>
        </w:rPr>
        <w:t xml:space="preserve"> Section 1,3 and 4  has 40</w:t>
      </w:r>
      <w:r w:rsidR="002C04A6" w:rsidRPr="00C364A2">
        <w:rPr>
          <w:rFonts w:eastAsia="Calibri" w:cs="Calibri"/>
        </w:rPr>
        <w:t xml:space="preserve"> </w:t>
      </w:r>
      <w:r w:rsidRPr="00C364A2">
        <w:rPr>
          <w:rFonts w:eastAsia="Calibri" w:cs="Calibri"/>
        </w:rPr>
        <w:t>meters road reserve while Section 2 enjoys 25m</w:t>
      </w:r>
      <w:r w:rsidR="002C04A6" w:rsidRPr="00C364A2">
        <w:rPr>
          <w:rFonts w:eastAsia="Calibri" w:cs="Calibri"/>
        </w:rPr>
        <w:t xml:space="preserve"> of reserve</w:t>
      </w:r>
      <w:r w:rsidRPr="00C364A2">
        <w:rPr>
          <w:rFonts w:eastAsia="Calibri" w:cs="Calibri"/>
        </w:rPr>
        <w:t>. This is the designated road reserve upon which the road upgrading is being aligned into. A total of 1.3</w:t>
      </w:r>
      <w:r w:rsidR="002715B3" w:rsidRPr="00C364A2">
        <w:rPr>
          <w:rFonts w:eastAsia="Calibri" w:cs="Calibri"/>
        </w:rPr>
        <w:t xml:space="preserve">6 </w:t>
      </w:r>
      <w:r w:rsidRPr="00C364A2">
        <w:rPr>
          <w:rFonts w:eastAsia="Calibri" w:cs="Calibri"/>
        </w:rPr>
        <w:t>ha will be acquired in the road upgrading project which, for a 70km road project is quite small.  This represents a significant drop from the 40.81</w:t>
      </w:r>
      <w:r w:rsidR="002715B3" w:rsidRPr="00C364A2">
        <w:rPr>
          <w:rFonts w:eastAsia="Calibri" w:cs="Calibri"/>
        </w:rPr>
        <w:t xml:space="preserve"> </w:t>
      </w:r>
      <w:r w:rsidRPr="00C364A2">
        <w:rPr>
          <w:rFonts w:eastAsia="Calibri" w:cs="Calibri"/>
        </w:rPr>
        <w:t xml:space="preserve">ha originally targeted and this has been achieved through a decision to restrict all road development to the existing road reserve.  </w:t>
      </w:r>
    </w:p>
    <w:p w14:paraId="496E19D2" w14:textId="77777777" w:rsidR="002715B3" w:rsidRPr="00C364A2" w:rsidRDefault="002715B3" w:rsidP="003647C6">
      <w:pPr>
        <w:spacing w:after="120" w:line="240" w:lineRule="auto"/>
        <w:jc w:val="both"/>
        <w:rPr>
          <w:rFonts w:eastAsia="Calibri" w:cs="Calibri"/>
          <w:i/>
        </w:rPr>
      </w:pPr>
    </w:p>
    <w:p w14:paraId="1FE17059" w14:textId="77777777" w:rsidR="003647C6" w:rsidRPr="00C364A2" w:rsidRDefault="003647C6" w:rsidP="003647C6">
      <w:pPr>
        <w:spacing w:after="120" w:line="240" w:lineRule="auto"/>
        <w:jc w:val="both"/>
        <w:rPr>
          <w:rFonts w:eastAsia="Calibri" w:cs="Calibri"/>
          <w:i/>
        </w:rPr>
      </w:pPr>
      <w:r w:rsidRPr="00C364A2">
        <w:rPr>
          <w:rFonts w:eastAsia="Calibri" w:cs="Calibri"/>
          <w:i/>
        </w:rPr>
        <w:t xml:space="preserve">Summary of Costs </w:t>
      </w:r>
    </w:p>
    <w:p w14:paraId="269FBEC1" w14:textId="77777777" w:rsidR="003647C6" w:rsidRPr="00C364A2" w:rsidRDefault="003647C6" w:rsidP="003647C6">
      <w:pPr>
        <w:spacing w:after="120" w:line="240" w:lineRule="auto"/>
        <w:jc w:val="both"/>
        <w:rPr>
          <w:rFonts w:eastAsia="Batang" w:cs="Calibri"/>
        </w:rPr>
      </w:pPr>
      <w:r w:rsidRPr="00C364A2">
        <w:rPr>
          <w:rFonts w:eastAsia="Batang" w:cs="Calibri"/>
        </w:rPr>
        <w:t xml:space="preserve">This </w:t>
      </w:r>
      <w:r w:rsidR="006B108E" w:rsidRPr="00C364A2">
        <w:rPr>
          <w:rFonts w:eastAsia="Batang" w:cs="Calibri"/>
        </w:rPr>
        <w:t>ARAP</w:t>
      </w:r>
      <w:r w:rsidRPr="00C364A2">
        <w:rPr>
          <w:rFonts w:eastAsia="Batang" w:cs="Calibri"/>
        </w:rPr>
        <w:t xml:space="preserve"> recognizes two costs regimes as follows:-</w:t>
      </w:r>
    </w:p>
    <w:p w14:paraId="5965C356" w14:textId="77777777" w:rsidR="003647C6" w:rsidRPr="00C364A2" w:rsidRDefault="003647C6" w:rsidP="003647C6">
      <w:pPr>
        <w:widowControl w:val="0"/>
        <w:spacing w:after="120" w:line="240" w:lineRule="auto"/>
        <w:ind w:left="360" w:hanging="360"/>
        <w:jc w:val="both"/>
        <w:rPr>
          <w:rFonts w:eastAsia="Batang" w:cs="Calibri"/>
          <w:b/>
        </w:rPr>
      </w:pPr>
      <w:r w:rsidRPr="00C364A2">
        <w:rPr>
          <w:rFonts w:eastAsia="Batang" w:cs="Calibri"/>
          <w:b/>
        </w:rPr>
        <w:t>(a)</w:t>
      </w:r>
      <w:r w:rsidRPr="00C364A2">
        <w:rPr>
          <w:rFonts w:eastAsia="Batang" w:cs="Calibri"/>
          <w:b/>
        </w:rPr>
        <w:tab/>
        <w:t>Costs towards Compensation</w:t>
      </w:r>
    </w:p>
    <w:p w14:paraId="30039030" w14:textId="77777777" w:rsidR="003647C6" w:rsidRPr="00C364A2" w:rsidRDefault="003647C6" w:rsidP="003647C6">
      <w:pPr>
        <w:widowControl w:val="0"/>
        <w:spacing w:after="120" w:line="240" w:lineRule="auto"/>
        <w:jc w:val="both"/>
        <w:rPr>
          <w:rFonts w:eastAsia="MS Mincho" w:cs="Calibri"/>
          <w:color w:val="000000"/>
        </w:rPr>
      </w:pPr>
      <w:r w:rsidRPr="00C364A2">
        <w:rPr>
          <w:rFonts w:eastAsia="MS Mincho" w:cs="Calibri"/>
          <w:iCs/>
          <w:color w:val="000000"/>
        </w:rPr>
        <w:t xml:space="preserve">Compensation costs have been computed based on the entitlement as applied to the Assets Register to yield to Costed Assets Register issued as Appendix 5.1 to this </w:t>
      </w:r>
      <w:r w:rsidR="006B108E" w:rsidRPr="00C364A2">
        <w:rPr>
          <w:rFonts w:eastAsia="MS Mincho" w:cs="Calibri"/>
          <w:iCs/>
          <w:color w:val="000000"/>
        </w:rPr>
        <w:t>ARAP</w:t>
      </w:r>
      <w:r w:rsidRPr="00C364A2">
        <w:rPr>
          <w:rFonts w:eastAsia="MS Mincho" w:cs="Calibri"/>
          <w:iCs/>
          <w:color w:val="000000"/>
        </w:rPr>
        <w:t xml:space="preserve">. A summary of the </w:t>
      </w:r>
      <w:r w:rsidR="002715B3" w:rsidRPr="00C364A2">
        <w:rPr>
          <w:rFonts w:eastAsia="MS Mincho" w:cs="Calibri"/>
          <w:iCs/>
          <w:color w:val="000000"/>
        </w:rPr>
        <w:t>c</w:t>
      </w:r>
      <w:r w:rsidRPr="00C364A2">
        <w:rPr>
          <w:rFonts w:eastAsia="MS Mincho" w:cs="Calibri"/>
          <w:iCs/>
          <w:color w:val="000000"/>
        </w:rPr>
        <w:t xml:space="preserve">osted assets register is provided in Table </w:t>
      </w:r>
      <w:r w:rsidR="000E3A91" w:rsidRPr="00C364A2">
        <w:rPr>
          <w:rFonts w:eastAsia="MS Mincho" w:cs="Calibri"/>
          <w:iCs/>
          <w:color w:val="000000"/>
        </w:rPr>
        <w:t>ES 02</w:t>
      </w:r>
      <w:r w:rsidRPr="00C364A2">
        <w:rPr>
          <w:rFonts w:eastAsia="MS Mincho" w:cs="Calibri"/>
          <w:iCs/>
          <w:color w:val="000000"/>
        </w:rPr>
        <w:t xml:space="preserve"> below.  A total of Kshs 29,488,444.90 (Read: Kenya Shillings Twenty Eight Million, One hundred and Ninety Seven Thousands, Six hundred and Twenty shillings, cents Fifty) has been identified under this vote. </w:t>
      </w:r>
      <w:r w:rsidRPr="00C364A2">
        <w:rPr>
          <w:rFonts w:eastAsia="MS Mincho" w:cs="Calibri"/>
          <w:color w:val="000000"/>
        </w:rPr>
        <w:t xml:space="preserve">The bulk (55.91%) of costs will go to </w:t>
      </w:r>
      <w:r w:rsidR="003C295A" w:rsidRPr="00C364A2">
        <w:rPr>
          <w:rFonts w:eastAsia="MS Mincho" w:cs="Calibri"/>
          <w:color w:val="000000"/>
        </w:rPr>
        <w:t>acquisition of 1.36</w:t>
      </w:r>
      <w:r w:rsidR="00F11206" w:rsidRPr="00C364A2">
        <w:rPr>
          <w:rFonts w:eastAsia="MS Mincho" w:cs="Calibri"/>
          <w:color w:val="000000"/>
        </w:rPr>
        <w:t xml:space="preserve"> </w:t>
      </w:r>
      <w:r w:rsidR="003C295A" w:rsidRPr="00C364A2">
        <w:rPr>
          <w:rFonts w:eastAsia="MS Mincho" w:cs="Calibri"/>
          <w:color w:val="000000"/>
        </w:rPr>
        <w:t>ha</w:t>
      </w:r>
      <w:r w:rsidRPr="00C364A2">
        <w:rPr>
          <w:rFonts w:eastAsia="MS Mincho" w:cs="Calibri"/>
          <w:color w:val="000000"/>
        </w:rPr>
        <w:t>.</w:t>
      </w:r>
    </w:p>
    <w:p w14:paraId="13BF4207" w14:textId="77777777" w:rsidR="002715B3" w:rsidRPr="00C364A2" w:rsidRDefault="002715B3" w:rsidP="003647C6">
      <w:pPr>
        <w:widowControl w:val="0"/>
        <w:spacing w:after="120" w:line="240" w:lineRule="auto"/>
        <w:jc w:val="both"/>
        <w:rPr>
          <w:rFonts w:eastAsia="MS Mincho" w:cs="Calibri"/>
          <w:iCs/>
          <w:color w:val="000000"/>
        </w:rPr>
      </w:pPr>
    </w:p>
    <w:p w14:paraId="2B54D00D" w14:textId="77777777" w:rsidR="00667132" w:rsidRPr="00C364A2" w:rsidRDefault="003647C6" w:rsidP="00667132">
      <w:pPr>
        <w:widowControl w:val="0"/>
        <w:spacing w:after="120" w:line="240" w:lineRule="auto"/>
        <w:rPr>
          <w:rFonts w:eastAsia="Batang" w:cs="Calibri"/>
          <w:b/>
        </w:rPr>
      </w:pPr>
      <w:r w:rsidRPr="00C364A2">
        <w:rPr>
          <w:rFonts w:eastAsia="Batang" w:cs="Calibri"/>
        </w:rPr>
        <w:t xml:space="preserve">Table ES 02: </w:t>
      </w:r>
      <w:r w:rsidR="00FE1F72" w:rsidRPr="00C364A2">
        <w:rPr>
          <w:rFonts w:eastAsia="Batang" w:cs="Calibri"/>
        </w:rPr>
        <w:t xml:space="preserve">Gross </w:t>
      </w:r>
      <w:r w:rsidR="003C295A" w:rsidRPr="00C364A2">
        <w:rPr>
          <w:rFonts w:eastAsia="Batang" w:cs="Calibri"/>
        </w:rPr>
        <w:t xml:space="preserve">Budget for the </w:t>
      </w:r>
      <w:r w:rsidR="006B108E" w:rsidRPr="00C364A2">
        <w:rPr>
          <w:rFonts w:eastAsia="Batang" w:cs="Calibri"/>
        </w:rPr>
        <w:t>ARAP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7"/>
        <w:gridCol w:w="1559"/>
        <w:gridCol w:w="2256"/>
      </w:tblGrid>
      <w:tr w:rsidR="003C295A" w:rsidRPr="00C364A2" w14:paraId="7B87F7E3" w14:textId="77777777" w:rsidTr="003C295A">
        <w:trPr>
          <w:trHeight w:val="208"/>
        </w:trPr>
        <w:tc>
          <w:tcPr>
            <w:tcW w:w="2093" w:type="dxa"/>
          </w:tcPr>
          <w:p w14:paraId="6FBE3D77" w14:textId="77777777" w:rsidR="002C04A6" w:rsidRPr="00C364A2" w:rsidRDefault="002C04A6" w:rsidP="003C295A">
            <w:pPr>
              <w:pStyle w:val="NoSpacing"/>
              <w:rPr>
                <w:rFonts w:cs="Calibri"/>
                <w:b/>
              </w:rPr>
            </w:pPr>
            <w:r w:rsidRPr="00C364A2">
              <w:rPr>
                <w:rFonts w:cs="Calibri"/>
                <w:b/>
              </w:rPr>
              <w:t>Budget item</w:t>
            </w:r>
          </w:p>
        </w:tc>
        <w:tc>
          <w:tcPr>
            <w:tcW w:w="2977" w:type="dxa"/>
          </w:tcPr>
          <w:p w14:paraId="7048E7A7" w14:textId="77777777" w:rsidR="002C04A6" w:rsidRPr="00C364A2" w:rsidRDefault="002C04A6" w:rsidP="003C295A">
            <w:pPr>
              <w:pStyle w:val="NoSpacing"/>
              <w:rPr>
                <w:rFonts w:cs="Calibri"/>
                <w:b/>
              </w:rPr>
            </w:pPr>
            <w:r w:rsidRPr="00C364A2">
              <w:rPr>
                <w:rFonts w:cs="Calibri"/>
                <w:b/>
              </w:rPr>
              <w:t>Additional Notes</w:t>
            </w:r>
          </w:p>
        </w:tc>
        <w:tc>
          <w:tcPr>
            <w:tcW w:w="1559" w:type="dxa"/>
          </w:tcPr>
          <w:p w14:paraId="37EBE163" w14:textId="77777777" w:rsidR="002C04A6" w:rsidRPr="00C364A2" w:rsidRDefault="002C04A6" w:rsidP="003C295A">
            <w:pPr>
              <w:pStyle w:val="NoSpacing"/>
              <w:rPr>
                <w:rFonts w:cs="Calibri"/>
                <w:b/>
              </w:rPr>
            </w:pPr>
            <w:r w:rsidRPr="00C364A2">
              <w:rPr>
                <w:rFonts w:cs="Calibri"/>
                <w:b/>
              </w:rPr>
              <w:t>Cost</w:t>
            </w:r>
          </w:p>
        </w:tc>
        <w:tc>
          <w:tcPr>
            <w:tcW w:w="2256" w:type="dxa"/>
          </w:tcPr>
          <w:p w14:paraId="6F326635" w14:textId="77777777" w:rsidR="002C04A6" w:rsidRPr="00C364A2" w:rsidRDefault="002C04A6" w:rsidP="003C295A">
            <w:pPr>
              <w:pStyle w:val="NoSpacing"/>
              <w:rPr>
                <w:rFonts w:cs="Calibri"/>
                <w:b/>
              </w:rPr>
            </w:pPr>
            <w:r w:rsidRPr="00C364A2">
              <w:rPr>
                <w:rFonts w:cs="Calibri"/>
                <w:b/>
              </w:rPr>
              <w:t xml:space="preserve">Remarks </w:t>
            </w:r>
          </w:p>
        </w:tc>
      </w:tr>
      <w:tr w:rsidR="003C295A" w:rsidRPr="00C364A2" w14:paraId="7098F9B5" w14:textId="77777777" w:rsidTr="003C295A">
        <w:trPr>
          <w:trHeight w:val="395"/>
        </w:trPr>
        <w:tc>
          <w:tcPr>
            <w:tcW w:w="2093" w:type="dxa"/>
          </w:tcPr>
          <w:p w14:paraId="2A3DAA64" w14:textId="77777777" w:rsidR="002C04A6" w:rsidRPr="00C364A2" w:rsidRDefault="002C04A6" w:rsidP="003C295A">
            <w:pPr>
              <w:pStyle w:val="NoSpacing"/>
              <w:rPr>
                <w:rFonts w:cs="Calibri"/>
              </w:rPr>
            </w:pPr>
            <w:r w:rsidRPr="00C364A2">
              <w:rPr>
                <w:rFonts w:cs="Calibri"/>
              </w:rPr>
              <w:t>Land</w:t>
            </w:r>
          </w:p>
        </w:tc>
        <w:tc>
          <w:tcPr>
            <w:tcW w:w="2977" w:type="dxa"/>
          </w:tcPr>
          <w:p w14:paraId="1ABE7999" w14:textId="77777777" w:rsidR="002C04A6" w:rsidRPr="00C364A2" w:rsidRDefault="002C04A6" w:rsidP="003C295A">
            <w:pPr>
              <w:pStyle w:val="NoSpacing"/>
              <w:rPr>
                <w:rFonts w:cs="Calibri"/>
              </w:rPr>
            </w:pPr>
            <w:r w:rsidRPr="00C364A2">
              <w:rPr>
                <w:rFonts w:cs="Calibri"/>
              </w:rPr>
              <w:t>1.36 ha of land or 17 parcels of land</w:t>
            </w:r>
          </w:p>
        </w:tc>
        <w:tc>
          <w:tcPr>
            <w:tcW w:w="1559" w:type="dxa"/>
          </w:tcPr>
          <w:p w14:paraId="184BB010" w14:textId="77777777" w:rsidR="002C04A6" w:rsidRPr="00C364A2" w:rsidRDefault="002C04A6" w:rsidP="003C295A">
            <w:pPr>
              <w:pStyle w:val="NoSpacing"/>
              <w:rPr>
                <w:rFonts w:cs="Calibri"/>
                <w:color w:val="000000"/>
              </w:rPr>
            </w:pPr>
            <w:r w:rsidRPr="00C364A2">
              <w:rPr>
                <w:rFonts w:cs="Calibri"/>
                <w:color w:val="000000"/>
              </w:rPr>
              <w:t>14,337,000</w:t>
            </w:r>
          </w:p>
        </w:tc>
        <w:tc>
          <w:tcPr>
            <w:tcW w:w="2256" w:type="dxa"/>
          </w:tcPr>
          <w:p w14:paraId="2AAE023F" w14:textId="77777777" w:rsidR="002C04A6" w:rsidRPr="00C364A2" w:rsidRDefault="002C04A6" w:rsidP="003C295A">
            <w:pPr>
              <w:pStyle w:val="NoSpacing"/>
              <w:rPr>
                <w:rFonts w:cs="Calibri"/>
                <w:color w:val="000000"/>
              </w:rPr>
            </w:pPr>
          </w:p>
        </w:tc>
      </w:tr>
      <w:tr w:rsidR="003C295A" w:rsidRPr="00C364A2" w14:paraId="04F41F14" w14:textId="77777777" w:rsidTr="003C295A">
        <w:trPr>
          <w:trHeight w:val="620"/>
        </w:trPr>
        <w:tc>
          <w:tcPr>
            <w:tcW w:w="2093" w:type="dxa"/>
          </w:tcPr>
          <w:p w14:paraId="37B09841" w14:textId="77777777" w:rsidR="002C04A6" w:rsidRPr="00C364A2" w:rsidRDefault="002C04A6" w:rsidP="003C295A">
            <w:pPr>
              <w:pStyle w:val="NoSpacing"/>
              <w:rPr>
                <w:rFonts w:cs="Calibri"/>
              </w:rPr>
            </w:pPr>
            <w:r w:rsidRPr="00C364A2">
              <w:rPr>
                <w:rFonts w:cs="Calibri"/>
              </w:rPr>
              <w:t>Structures</w:t>
            </w:r>
          </w:p>
        </w:tc>
        <w:tc>
          <w:tcPr>
            <w:tcW w:w="2977" w:type="dxa"/>
          </w:tcPr>
          <w:p w14:paraId="0CCDC710" w14:textId="77777777" w:rsidR="002C04A6" w:rsidRPr="00C364A2" w:rsidRDefault="002C04A6" w:rsidP="003C295A">
            <w:pPr>
              <w:pStyle w:val="NoSpacing"/>
              <w:rPr>
                <w:rFonts w:cs="Calibri"/>
              </w:rPr>
            </w:pPr>
            <w:r w:rsidRPr="00C364A2">
              <w:rPr>
                <w:rFonts w:cs="Calibri"/>
              </w:rPr>
              <w:t>12 structures including 7 non-operational shops, 2 toilets and 3 gates</w:t>
            </w:r>
          </w:p>
        </w:tc>
        <w:tc>
          <w:tcPr>
            <w:tcW w:w="1559" w:type="dxa"/>
          </w:tcPr>
          <w:p w14:paraId="4D5A754C" w14:textId="77777777" w:rsidR="002C04A6" w:rsidRPr="00C364A2" w:rsidRDefault="002C04A6" w:rsidP="003C295A">
            <w:pPr>
              <w:pStyle w:val="NoSpacing"/>
              <w:rPr>
                <w:rFonts w:cs="Calibri"/>
                <w:bCs/>
                <w:color w:val="000000"/>
              </w:rPr>
            </w:pPr>
            <w:r w:rsidRPr="00C364A2">
              <w:rPr>
                <w:rFonts w:cs="Calibri"/>
                <w:bCs/>
                <w:color w:val="000000"/>
              </w:rPr>
              <w:t>7,880,656</w:t>
            </w:r>
          </w:p>
          <w:p w14:paraId="2252BF33" w14:textId="77777777" w:rsidR="002C04A6" w:rsidRPr="00C364A2" w:rsidRDefault="002C04A6" w:rsidP="003C295A">
            <w:pPr>
              <w:pStyle w:val="NoSpacing"/>
              <w:rPr>
                <w:rFonts w:cs="Calibri"/>
              </w:rPr>
            </w:pPr>
          </w:p>
        </w:tc>
        <w:tc>
          <w:tcPr>
            <w:tcW w:w="2256" w:type="dxa"/>
          </w:tcPr>
          <w:p w14:paraId="5B7DD228" w14:textId="77777777" w:rsidR="002C04A6" w:rsidRPr="00C364A2" w:rsidRDefault="002C04A6" w:rsidP="003C295A">
            <w:pPr>
              <w:pStyle w:val="NoSpacing"/>
              <w:rPr>
                <w:rFonts w:cs="Calibri"/>
                <w:bCs/>
                <w:color w:val="000000"/>
              </w:rPr>
            </w:pPr>
          </w:p>
        </w:tc>
      </w:tr>
      <w:tr w:rsidR="003C295A" w:rsidRPr="00C364A2" w14:paraId="469C2213" w14:textId="77777777" w:rsidTr="003C295A">
        <w:trPr>
          <w:trHeight w:val="530"/>
        </w:trPr>
        <w:tc>
          <w:tcPr>
            <w:tcW w:w="2093" w:type="dxa"/>
          </w:tcPr>
          <w:p w14:paraId="2458EDE0" w14:textId="77777777" w:rsidR="002C04A6" w:rsidRPr="00C364A2" w:rsidRDefault="002C04A6" w:rsidP="003C295A">
            <w:pPr>
              <w:pStyle w:val="NoSpacing"/>
              <w:rPr>
                <w:rFonts w:cs="Calibri"/>
              </w:rPr>
            </w:pPr>
            <w:r w:rsidRPr="00C364A2">
              <w:rPr>
                <w:rFonts w:cs="Calibri"/>
              </w:rPr>
              <w:t>Trees</w:t>
            </w:r>
          </w:p>
        </w:tc>
        <w:tc>
          <w:tcPr>
            <w:tcW w:w="2977" w:type="dxa"/>
          </w:tcPr>
          <w:p w14:paraId="02AA7947" w14:textId="77777777" w:rsidR="002C04A6" w:rsidRPr="00C364A2" w:rsidRDefault="002C04A6" w:rsidP="003C295A">
            <w:pPr>
              <w:pStyle w:val="NoSpacing"/>
              <w:rPr>
                <w:rFonts w:cs="Calibri"/>
              </w:rPr>
            </w:pPr>
            <w:r w:rsidRPr="00C364A2">
              <w:rPr>
                <w:rFonts w:cs="Calibri"/>
              </w:rPr>
              <w:t>Including fruit trees(299) and other trees (70)( both indigenous and exotic)</w:t>
            </w:r>
          </w:p>
        </w:tc>
        <w:tc>
          <w:tcPr>
            <w:tcW w:w="1559" w:type="dxa"/>
          </w:tcPr>
          <w:p w14:paraId="60FB5688" w14:textId="77777777" w:rsidR="002C04A6" w:rsidRPr="00C364A2" w:rsidRDefault="002C04A6" w:rsidP="003C295A">
            <w:pPr>
              <w:pStyle w:val="NoSpacing"/>
              <w:rPr>
                <w:rFonts w:cs="Calibri"/>
                <w:bCs/>
                <w:color w:val="000000"/>
              </w:rPr>
            </w:pPr>
            <w:r w:rsidRPr="00C364A2">
              <w:rPr>
                <w:rFonts w:cs="Calibri"/>
                <w:color w:val="000000"/>
              </w:rPr>
              <w:t>649,000</w:t>
            </w:r>
          </w:p>
        </w:tc>
        <w:tc>
          <w:tcPr>
            <w:tcW w:w="2256" w:type="dxa"/>
          </w:tcPr>
          <w:p w14:paraId="25339306" w14:textId="77777777" w:rsidR="002C04A6" w:rsidRPr="00C364A2" w:rsidRDefault="002C04A6" w:rsidP="003C295A">
            <w:pPr>
              <w:pStyle w:val="NoSpacing"/>
              <w:rPr>
                <w:rFonts w:cs="Calibri"/>
                <w:color w:val="000000"/>
              </w:rPr>
            </w:pPr>
          </w:p>
        </w:tc>
      </w:tr>
      <w:tr w:rsidR="003C295A" w:rsidRPr="00C364A2" w14:paraId="76E2EAB2" w14:textId="77777777" w:rsidTr="003C295A">
        <w:trPr>
          <w:trHeight w:val="149"/>
        </w:trPr>
        <w:tc>
          <w:tcPr>
            <w:tcW w:w="2093" w:type="dxa"/>
          </w:tcPr>
          <w:p w14:paraId="6ED40505" w14:textId="77777777" w:rsidR="002C04A6" w:rsidRPr="00C364A2" w:rsidRDefault="002C04A6" w:rsidP="003C295A">
            <w:pPr>
              <w:pStyle w:val="NoSpacing"/>
              <w:rPr>
                <w:rFonts w:cs="Calibri"/>
              </w:rPr>
            </w:pPr>
            <w:r w:rsidRPr="00C364A2">
              <w:rPr>
                <w:rFonts w:cs="Calibri"/>
              </w:rPr>
              <w:t>Seasonal crops</w:t>
            </w:r>
          </w:p>
        </w:tc>
        <w:tc>
          <w:tcPr>
            <w:tcW w:w="2977" w:type="dxa"/>
          </w:tcPr>
          <w:p w14:paraId="56D19404" w14:textId="77777777" w:rsidR="002C04A6" w:rsidRPr="00C364A2" w:rsidRDefault="002C04A6" w:rsidP="003C295A">
            <w:pPr>
              <w:pStyle w:val="NoSpacing"/>
              <w:rPr>
                <w:rFonts w:cs="Calibri"/>
              </w:rPr>
            </w:pPr>
          </w:p>
        </w:tc>
        <w:tc>
          <w:tcPr>
            <w:tcW w:w="1559" w:type="dxa"/>
          </w:tcPr>
          <w:p w14:paraId="41283964" w14:textId="77777777" w:rsidR="002C04A6" w:rsidRPr="00C364A2" w:rsidRDefault="002C04A6" w:rsidP="003C295A">
            <w:pPr>
              <w:pStyle w:val="NoSpacing"/>
              <w:rPr>
                <w:rFonts w:cs="Calibri"/>
                <w:color w:val="000000"/>
              </w:rPr>
            </w:pPr>
            <w:r w:rsidRPr="00C364A2">
              <w:rPr>
                <w:rFonts w:cs="Calibri"/>
                <w:color w:val="000000"/>
              </w:rPr>
              <w:t>84,470</w:t>
            </w:r>
          </w:p>
        </w:tc>
        <w:tc>
          <w:tcPr>
            <w:tcW w:w="2256" w:type="dxa"/>
          </w:tcPr>
          <w:p w14:paraId="3F2E864C" w14:textId="77777777" w:rsidR="002C04A6" w:rsidRPr="00C364A2" w:rsidRDefault="002C04A6" w:rsidP="003C295A">
            <w:pPr>
              <w:pStyle w:val="NoSpacing"/>
              <w:rPr>
                <w:rFonts w:cs="Calibri"/>
                <w:color w:val="000000"/>
              </w:rPr>
            </w:pPr>
          </w:p>
        </w:tc>
      </w:tr>
      <w:tr w:rsidR="003C295A" w:rsidRPr="00C364A2" w14:paraId="67CA2F4B" w14:textId="77777777" w:rsidTr="003C295A">
        <w:trPr>
          <w:trHeight w:val="264"/>
        </w:trPr>
        <w:tc>
          <w:tcPr>
            <w:tcW w:w="2093" w:type="dxa"/>
            <w:vMerge w:val="restart"/>
          </w:tcPr>
          <w:p w14:paraId="7A52ADBD" w14:textId="77777777" w:rsidR="002C04A6" w:rsidRPr="00C364A2" w:rsidRDefault="002C04A6" w:rsidP="003C295A">
            <w:pPr>
              <w:pStyle w:val="NoSpacing"/>
              <w:rPr>
                <w:rFonts w:cs="Calibri"/>
              </w:rPr>
            </w:pPr>
            <w:r w:rsidRPr="00C364A2">
              <w:rPr>
                <w:rFonts w:cs="Calibri"/>
              </w:rPr>
              <w:t>Restoration cost</w:t>
            </w:r>
          </w:p>
        </w:tc>
        <w:tc>
          <w:tcPr>
            <w:tcW w:w="2977" w:type="dxa"/>
          </w:tcPr>
          <w:p w14:paraId="50E02E42" w14:textId="77777777" w:rsidR="002C04A6" w:rsidRPr="00C364A2" w:rsidRDefault="002C04A6" w:rsidP="003C295A">
            <w:pPr>
              <w:pStyle w:val="NoSpacing"/>
              <w:rPr>
                <w:rFonts w:cs="Calibri"/>
              </w:rPr>
            </w:pPr>
            <w:r w:rsidRPr="00C364A2">
              <w:rPr>
                <w:rFonts w:cs="Calibri"/>
              </w:rPr>
              <w:t>An additional 15%</w:t>
            </w:r>
            <w:r w:rsidR="003C295A" w:rsidRPr="00C364A2">
              <w:rPr>
                <w:rFonts w:cs="Calibri"/>
              </w:rPr>
              <w:t xml:space="preserve"> </w:t>
            </w:r>
            <w:r w:rsidRPr="00C364A2">
              <w:rPr>
                <w:rFonts w:cs="Calibri"/>
              </w:rPr>
              <w:t>markup</w:t>
            </w:r>
            <w:r w:rsidR="003C295A" w:rsidRPr="00C364A2">
              <w:rPr>
                <w:rFonts w:cs="Calibri"/>
              </w:rPr>
              <w:t xml:space="preserve"> </w:t>
            </w:r>
          </w:p>
        </w:tc>
        <w:tc>
          <w:tcPr>
            <w:tcW w:w="1559" w:type="dxa"/>
          </w:tcPr>
          <w:p w14:paraId="435B8AE5" w14:textId="77777777" w:rsidR="002C04A6" w:rsidRPr="00C364A2" w:rsidRDefault="002C04A6" w:rsidP="003C295A">
            <w:pPr>
              <w:pStyle w:val="NoSpacing"/>
              <w:rPr>
                <w:rFonts w:cs="Calibri"/>
                <w:color w:val="000000"/>
              </w:rPr>
            </w:pPr>
            <w:r w:rsidRPr="00C364A2">
              <w:rPr>
                <w:rFonts w:cs="Calibri"/>
                <w:color w:val="000000"/>
              </w:rPr>
              <w:t>6,537,319</w:t>
            </w:r>
          </w:p>
        </w:tc>
        <w:tc>
          <w:tcPr>
            <w:tcW w:w="2256" w:type="dxa"/>
          </w:tcPr>
          <w:p w14:paraId="29EC42C4" w14:textId="77777777" w:rsidR="002C04A6" w:rsidRPr="00C364A2" w:rsidRDefault="002C04A6" w:rsidP="003C295A">
            <w:pPr>
              <w:pStyle w:val="NoSpacing"/>
              <w:rPr>
                <w:rFonts w:cs="Calibri"/>
                <w:color w:val="000000"/>
              </w:rPr>
            </w:pPr>
          </w:p>
        </w:tc>
      </w:tr>
      <w:tr w:rsidR="003C295A" w:rsidRPr="00C364A2" w14:paraId="498A38DE" w14:textId="77777777" w:rsidTr="003C295A">
        <w:trPr>
          <w:trHeight w:val="586"/>
        </w:trPr>
        <w:tc>
          <w:tcPr>
            <w:tcW w:w="2093" w:type="dxa"/>
            <w:vMerge/>
          </w:tcPr>
          <w:p w14:paraId="52854522" w14:textId="77777777" w:rsidR="002C04A6" w:rsidRPr="00C364A2" w:rsidRDefault="002C04A6" w:rsidP="003C295A">
            <w:pPr>
              <w:pStyle w:val="NoSpacing"/>
              <w:rPr>
                <w:rFonts w:cs="Calibri"/>
              </w:rPr>
            </w:pPr>
          </w:p>
        </w:tc>
        <w:tc>
          <w:tcPr>
            <w:tcW w:w="2977" w:type="dxa"/>
          </w:tcPr>
          <w:p w14:paraId="5DBA10FA" w14:textId="77777777" w:rsidR="002C04A6" w:rsidRPr="00C364A2" w:rsidRDefault="002C04A6" w:rsidP="003C295A">
            <w:pPr>
              <w:pStyle w:val="NoSpacing"/>
              <w:rPr>
                <w:rFonts w:cs="Calibri"/>
              </w:rPr>
            </w:pPr>
            <w:r w:rsidRPr="00C364A2">
              <w:rPr>
                <w:rFonts w:cs="Calibri"/>
              </w:rPr>
              <w:t xml:space="preserve">Trainings on good crop husbandry and environmental conservation as part of CSR. </w:t>
            </w:r>
          </w:p>
        </w:tc>
        <w:tc>
          <w:tcPr>
            <w:tcW w:w="1559" w:type="dxa"/>
          </w:tcPr>
          <w:p w14:paraId="462A28AD" w14:textId="77777777" w:rsidR="002C04A6" w:rsidRPr="00C364A2" w:rsidRDefault="002C04A6" w:rsidP="003C295A">
            <w:pPr>
              <w:pStyle w:val="NoSpacing"/>
              <w:rPr>
                <w:rFonts w:cs="Calibri"/>
              </w:rPr>
            </w:pPr>
            <w:r w:rsidRPr="00C364A2">
              <w:rPr>
                <w:rFonts w:cs="Calibri"/>
              </w:rPr>
              <w:t>1,000,000</w:t>
            </w:r>
          </w:p>
        </w:tc>
        <w:tc>
          <w:tcPr>
            <w:tcW w:w="2256" w:type="dxa"/>
          </w:tcPr>
          <w:p w14:paraId="5A67573A" w14:textId="77777777" w:rsidR="002C04A6" w:rsidRPr="00C364A2" w:rsidRDefault="002C04A6" w:rsidP="003C295A">
            <w:pPr>
              <w:pStyle w:val="NoSpacing"/>
              <w:rPr>
                <w:rFonts w:cs="Calibri"/>
              </w:rPr>
            </w:pPr>
            <w:r w:rsidRPr="00C364A2">
              <w:rPr>
                <w:rFonts w:cs="Calibri"/>
              </w:rPr>
              <w:t xml:space="preserve">BOQ Item 1.24. This is however catered for under the ESMP </w:t>
            </w:r>
          </w:p>
        </w:tc>
      </w:tr>
      <w:tr w:rsidR="003C295A" w:rsidRPr="00C364A2" w14:paraId="6086490A" w14:textId="77777777" w:rsidTr="003C295A">
        <w:trPr>
          <w:trHeight w:val="120"/>
        </w:trPr>
        <w:tc>
          <w:tcPr>
            <w:tcW w:w="2093" w:type="dxa"/>
            <w:vMerge/>
          </w:tcPr>
          <w:p w14:paraId="56B46C99" w14:textId="77777777" w:rsidR="002C04A6" w:rsidRPr="00C364A2" w:rsidRDefault="002C04A6" w:rsidP="003C295A">
            <w:pPr>
              <w:pStyle w:val="NoSpacing"/>
              <w:rPr>
                <w:rFonts w:cs="Calibri"/>
              </w:rPr>
            </w:pPr>
          </w:p>
        </w:tc>
        <w:tc>
          <w:tcPr>
            <w:tcW w:w="2977" w:type="dxa"/>
          </w:tcPr>
          <w:p w14:paraId="62B6FC27" w14:textId="77777777" w:rsidR="002C04A6" w:rsidRPr="00C364A2" w:rsidRDefault="002C04A6" w:rsidP="003C295A">
            <w:pPr>
              <w:pStyle w:val="NoSpacing"/>
              <w:rPr>
                <w:rFonts w:cs="Calibri"/>
              </w:rPr>
            </w:pPr>
            <w:r w:rsidRPr="00C364A2">
              <w:rPr>
                <w:rFonts w:cs="Calibri"/>
              </w:rPr>
              <w:t>Provision of tree seedlings to all PAPs</w:t>
            </w:r>
            <w:r w:rsidR="003C295A" w:rsidRPr="00C364A2">
              <w:rPr>
                <w:rFonts w:cs="Calibri"/>
              </w:rPr>
              <w:t xml:space="preserve"> </w:t>
            </w:r>
            <w:r w:rsidRPr="00C364A2">
              <w:rPr>
                <w:rFonts w:cs="Calibri"/>
              </w:rPr>
              <w:t xml:space="preserve">and local reforestation groups as CSR. </w:t>
            </w:r>
          </w:p>
        </w:tc>
        <w:tc>
          <w:tcPr>
            <w:tcW w:w="1559" w:type="dxa"/>
          </w:tcPr>
          <w:p w14:paraId="20F44474" w14:textId="77777777" w:rsidR="002C04A6" w:rsidRPr="00C364A2" w:rsidRDefault="002C04A6" w:rsidP="003C295A">
            <w:pPr>
              <w:pStyle w:val="NoSpacing"/>
              <w:rPr>
                <w:rFonts w:cs="Calibri"/>
              </w:rPr>
            </w:pPr>
            <w:r w:rsidRPr="00C364A2">
              <w:rPr>
                <w:rFonts w:cs="Calibri"/>
              </w:rPr>
              <w:t>2,000,000</w:t>
            </w:r>
          </w:p>
        </w:tc>
        <w:tc>
          <w:tcPr>
            <w:tcW w:w="2256" w:type="dxa"/>
          </w:tcPr>
          <w:p w14:paraId="55F2D946" w14:textId="77777777" w:rsidR="002C04A6" w:rsidRPr="00C364A2" w:rsidRDefault="002C04A6" w:rsidP="003C295A">
            <w:pPr>
              <w:pStyle w:val="NoSpacing"/>
              <w:rPr>
                <w:rFonts w:cs="Calibri"/>
              </w:rPr>
            </w:pPr>
            <w:r w:rsidRPr="00C364A2">
              <w:rPr>
                <w:rFonts w:cs="Calibri"/>
              </w:rPr>
              <w:t>BOQ item 1.24. This is provided for under the budget for ESMP</w:t>
            </w:r>
          </w:p>
        </w:tc>
      </w:tr>
      <w:tr w:rsidR="003C295A" w:rsidRPr="00C364A2" w14:paraId="775FF8F4" w14:textId="77777777" w:rsidTr="003C295A">
        <w:trPr>
          <w:trHeight w:val="120"/>
        </w:trPr>
        <w:tc>
          <w:tcPr>
            <w:tcW w:w="2093" w:type="dxa"/>
          </w:tcPr>
          <w:p w14:paraId="1AACF314" w14:textId="77777777" w:rsidR="002C04A6" w:rsidRPr="00C364A2" w:rsidRDefault="002C04A6" w:rsidP="003C295A">
            <w:pPr>
              <w:pStyle w:val="NoSpacing"/>
              <w:rPr>
                <w:rFonts w:cs="Calibri"/>
              </w:rPr>
            </w:pPr>
            <w:r w:rsidRPr="00C364A2">
              <w:rPr>
                <w:rFonts w:cs="Calibri"/>
              </w:rPr>
              <w:t>Corporate Social responsibility (CSR)</w:t>
            </w:r>
          </w:p>
        </w:tc>
        <w:tc>
          <w:tcPr>
            <w:tcW w:w="2977" w:type="dxa"/>
          </w:tcPr>
          <w:p w14:paraId="77F61610" w14:textId="77777777" w:rsidR="002C04A6" w:rsidRPr="00C364A2" w:rsidRDefault="002C04A6" w:rsidP="003C295A">
            <w:pPr>
              <w:pStyle w:val="NoSpacing"/>
              <w:rPr>
                <w:rFonts w:cs="Calibri"/>
              </w:rPr>
            </w:pPr>
            <w:r w:rsidRPr="00C364A2">
              <w:rPr>
                <w:rFonts w:eastAsia="Calibri" w:cs="Calibri"/>
              </w:rPr>
              <w:t xml:space="preserve">Support to local reforestation and conservation groups, Trainings on good crop husbandry and environmental conservation as a component of CSR. </w:t>
            </w:r>
          </w:p>
        </w:tc>
        <w:tc>
          <w:tcPr>
            <w:tcW w:w="1559" w:type="dxa"/>
          </w:tcPr>
          <w:p w14:paraId="36B94ED0" w14:textId="77777777" w:rsidR="002C04A6" w:rsidRPr="00C364A2" w:rsidRDefault="002C04A6" w:rsidP="003C295A">
            <w:pPr>
              <w:pStyle w:val="NoSpacing"/>
              <w:rPr>
                <w:rFonts w:cs="Calibri"/>
              </w:rPr>
            </w:pPr>
            <w:r w:rsidRPr="00C364A2">
              <w:rPr>
                <w:rFonts w:cs="Calibri"/>
              </w:rPr>
              <w:t>1,000,000</w:t>
            </w:r>
          </w:p>
        </w:tc>
        <w:tc>
          <w:tcPr>
            <w:tcW w:w="2256" w:type="dxa"/>
          </w:tcPr>
          <w:p w14:paraId="7E1143B9" w14:textId="77777777" w:rsidR="002C04A6" w:rsidRPr="00C364A2" w:rsidRDefault="002C04A6" w:rsidP="003C295A">
            <w:pPr>
              <w:pStyle w:val="NoSpacing"/>
              <w:rPr>
                <w:rFonts w:cs="Calibri"/>
              </w:rPr>
            </w:pPr>
            <w:r w:rsidRPr="00C364A2">
              <w:rPr>
                <w:rFonts w:cs="Calibri"/>
              </w:rPr>
              <w:t>BOQ item 1.20. Catered for under the ESMP</w:t>
            </w:r>
          </w:p>
        </w:tc>
      </w:tr>
      <w:tr w:rsidR="003C295A" w:rsidRPr="00C364A2" w14:paraId="49423341" w14:textId="77777777" w:rsidTr="003C295A">
        <w:trPr>
          <w:trHeight w:val="120"/>
        </w:trPr>
        <w:tc>
          <w:tcPr>
            <w:tcW w:w="2093" w:type="dxa"/>
          </w:tcPr>
          <w:p w14:paraId="37DEA672" w14:textId="77777777" w:rsidR="002C04A6" w:rsidRPr="00C364A2" w:rsidRDefault="002C04A6" w:rsidP="003C295A">
            <w:pPr>
              <w:pStyle w:val="NoSpacing"/>
              <w:rPr>
                <w:rFonts w:cs="Calibri"/>
              </w:rPr>
            </w:pPr>
            <w:r w:rsidRPr="00C364A2">
              <w:rPr>
                <w:rFonts w:cs="Calibri"/>
              </w:rPr>
              <w:lastRenderedPageBreak/>
              <w:t xml:space="preserve">Costs towards cushioning the vulnerable </w:t>
            </w:r>
          </w:p>
        </w:tc>
        <w:tc>
          <w:tcPr>
            <w:tcW w:w="2977" w:type="dxa"/>
          </w:tcPr>
          <w:p w14:paraId="73A43C5A" w14:textId="77777777" w:rsidR="002C04A6" w:rsidRPr="00C364A2" w:rsidRDefault="002C04A6" w:rsidP="003C295A">
            <w:pPr>
              <w:pStyle w:val="NoSpacing"/>
              <w:rPr>
                <w:rFonts w:cs="Calibri"/>
              </w:rPr>
            </w:pPr>
            <w:r w:rsidRPr="00C364A2">
              <w:rPr>
                <w:rFonts w:cs="Calibri"/>
              </w:rPr>
              <w:t>Attachment to the county social services office for counseling and inclusion in the social development projects.</w:t>
            </w:r>
          </w:p>
        </w:tc>
        <w:tc>
          <w:tcPr>
            <w:tcW w:w="1559" w:type="dxa"/>
          </w:tcPr>
          <w:p w14:paraId="7EAC39D5" w14:textId="77777777" w:rsidR="002C04A6" w:rsidRPr="00C364A2" w:rsidRDefault="002C04A6" w:rsidP="003C295A">
            <w:pPr>
              <w:pStyle w:val="NoSpacing"/>
              <w:rPr>
                <w:rFonts w:cs="Calibri"/>
              </w:rPr>
            </w:pPr>
            <w:r w:rsidRPr="00C364A2">
              <w:rPr>
                <w:rFonts w:cs="Calibri"/>
              </w:rPr>
              <w:t>1,000,000</w:t>
            </w:r>
          </w:p>
        </w:tc>
        <w:tc>
          <w:tcPr>
            <w:tcW w:w="2256" w:type="dxa"/>
          </w:tcPr>
          <w:p w14:paraId="3033AB5F" w14:textId="77777777" w:rsidR="002C04A6" w:rsidRPr="00C364A2" w:rsidRDefault="002C04A6" w:rsidP="003C295A">
            <w:pPr>
              <w:pStyle w:val="NoSpacing"/>
              <w:rPr>
                <w:rFonts w:cs="Calibri"/>
              </w:rPr>
            </w:pPr>
          </w:p>
        </w:tc>
      </w:tr>
      <w:tr w:rsidR="003C295A" w:rsidRPr="00C364A2" w14:paraId="00D21FF3" w14:textId="77777777" w:rsidTr="003C295A">
        <w:trPr>
          <w:trHeight w:val="120"/>
        </w:trPr>
        <w:tc>
          <w:tcPr>
            <w:tcW w:w="2093" w:type="dxa"/>
          </w:tcPr>
          <w:p w14:paraId="0BB512FE" w14:textId="77777777" w:rsidR="002C04A6" w:rsidRPr="00C364A2" w:rsidRDefault="003C295A" w:rsidP="003C295A">
            <w:pPr>
              <w:pStyle w:val="NoSpacing"/>
              <w:rPr>
                <w:rFonts w:cs="Calibri"/>
                <w:i/>
              </w:rPr>
            </w:pPr>
            <w:r w:rsidRPr="00C364A2">
              <w:rPr>
                <w:rFonts w:cs="Calibri"/>
                <w:i/>
                <w:color w:val="000000"/>
              </w:rPr>
              <w:t>Total compensation budget</w:t>
            </w:r>
          </w:p>
        </w:tc>
        <w:tc>
          <w:tcPr>
            <w:tcW w:w="2977" w:type="dxa"/>
          </w:tcPr>
          <w:p w14:paraId="3CA64D9A" w14:textId="77777777" w:rsidR="002C04A6" w:rsidRPr="00C364A2" w:rsidRDefault="002C04A6" w:rsidP="003C295A">
            <w:pPr>
              <w:pStyle w:val="NoSpacing"/>
              <w:rPr>
                <w:rFonts w:cs="Calibri"/>
                <w:i/>
              </w:rPr>
            </w:pPr>
          </w:p>
        </w:tc>
        <w:tc>
          <w:tcPr>
            <w:tcW w:w="1559" w:type="dxa"/>
          </w:tcPr>
          <w:p w14:paraId="52FBD0AE" w14:textId="77777777" w:rsidR="002C04A6" w:rsidRPr="00C364A2" w:rsidRDefault="002C04A6" w:rsidP="003C295A">
            <w:pPr>
              <w:pStyle w:val="NoSpacing"/>
              <w:rPr>
                <w:rFonts w:cs="Calibri"/>
                <w:i/>
              </w:rPr>
            </w:pPr>
            <w:r w:rsidRPr="00C364A2">
              <w:rPr>
                <w:rFonts w:cs="Calibri"/>
                <w:bCs/>
                <w:i/>
                <w:color w:val="000000"/>
              </w:rPr>
              <w:t>29,488,444.90</w:t>
            </w:r>
          </w:p>
        </w:tc>
        <w:tc>
          <w:tcPr>
            <w:tcW w:w="2256" w:type="dxa"/>
          </w:tcPr>
          <w:p w14:paraId="218184D8" w14:textId="77777777" w:rsidR="002C04A6" w:rsidRPr="00C364A2" w:rsidRDefault="002C04A6" w:rsidP="003C295A">
            <w:pPr>
              <w:pStyle w:val="NoSpacing"/>
              <w:rPr>
                <w:rFonts w:cs="Calibri"/>
                <w:bCs/>
                <w:i/>
                <w:color w:val="000000"/>
              </w:rPr>
            </w:pPr>
          </w:p>
        </w:tc>
      </w:tr>
      <w:tr w:rsidR="003C295A" w:rsidRPr="00C364A2" w14:paraId="1A7A5CCC" w14:textId="77777777" w:rsidTr="003C295A">
        <w:trPr>
          <w:trHeight w:val="438"/>
        </w:trPr>
        <w:tc>
          <w:tcPr>
            <w:tcW w:w="2093" w:type="dxa"/>
            <w:vMerge w:val="restart"/>
          </w:tcPr>
          <w:p w14:paraId="182059B6" w14:textId="77777777" w:rsidR="002C04A6" w:rsidRPr="00C364A2" w:rsidRDefault="006B108E" w:rsidP="003C295A">
            <w:pPr>
              <w:pStyle w:val="NoSpacing"/>
              <w:rPr>
                <w:rFonts w:cs="Calibri"/>
              </w:rPr>
            </w:pPr>
            <w:r w:rsidRPr="00C364A2">
              <w:rPr>
                <w:rFonts w:cs="Calibri"/>
              </w:rPr>
              <w:t>ARAP</w:t>
            </w:r>
            <w:r w:rsidR="002C04A6" w:rsidRPr="00C364A2">
              <w:rPr>
                <w:rFonts w:cs="Calibri"/>
              </w:rPr>
              <w:t xml:space="preserve"> implementation Costs: 30% of direct costs </w:t>
            </w:r>
          </w:p>
        </w:tc>
        <w:tc>
          <w:tcPr>
            <w:tcW w:w="2977" w:type="dxa"/>
          </w:tcPr>
          <w:p w14:paraId="2C1E69F2" w14:textId="77777777" w:rsidR="002C04A6" w:rsidRPr="00C364A2" w:rsidRDefault="002C04A6" w:rsidP="003C295A">
            <w:pPr>
              <w:pStyle w:val="NoSpacing"/>
              <w:rPr>
                <w:rFonts w:cs="Calibri"/>
              </w:rPr>
            </w:pPr>
            <w:r w:rsidRPr="00C364A2">
              <w:rPr>
                <w:rFonts w:cs="Calibri"/>
              </w:rPr>
              <w:t xml:space="preserve">External  Impact Assessment and </w:t>
            </w:r>
            <w:r w:rsidR="003C295A" w:rsidRPr="00C364A2">
              <w:rPr>
                <w:rFonts w:cs="Calibri"/>
              </w:rPr>
              <w:t>M</w:t>
            </w:r>
            <w:r w:rsidRPr="00C364A2">
              <w:rPr>
                <w:rFonts w:cs="Calibri"/>
              </w:rPr>
              <w:t>onitoring</w:t>
            </w:r>
          </w:p>
        </w:tc>
        <w:tc>
          <w:tcPr>
            <w:tcW w:w="1559" w:type="dxa"/>
          </w:tcPr>
          <w:p w14:paraId="25D32B31" w14:textId="77777777" w:rsidR="002C04A6" w:rsidRPr="00C364A2" w:rsidRDefault="002C04A6" w:rsidP="003C295A">
            <w:pPr>
              <w:pStyle w:val="NoSpacing"/>
              <w:rPr>
                <w:rFonts w:cs="Calibri"/>
              </w:rPr>
            </w:pPr>
            <w:r w:rsidRPr="00C364A2">
              <w:rPr>
                <w:rFonts w:cs="Calibri"/>
                <w:color w:val="000000"/>
              </w:rPr>
              <w:t>6,846,533.47</w:t>
            </w:r>
          </w:p>
        </w:tc>
        <w:tc>
          <w:tcPr>
            <w:tcW w:w="2256" w:type="dxa"/>
          </w:tcPr>
          <w:p w14:paraId="312CB076" w14:textId="77777777" w:rsidR="002C04A6" w:rsidRPr="00C364A2" w:rsidRDefault="002C04A6" w:rsidP="003C295A">
            <w:pPr>
              <w:pStyle w:val="NoSpacing"/>
              <w:rPr>
                <w:rFonts w:cs="Calibri"/>
                <w:color w:val="000000"/>
              </w:rPr>
            </w:pPr>
          </w:p>
        </w:tc>
      </w:tr>
      <w:tr w:rsidR="003C295A" w:rsidRPr="00C364A2" w14:paraId="2FBF7AF2" w14:textId="77777777" w:rsidTr="003C295A">
        <w:trPr>
          <w:trHeight w:val="201"/>
        </w:trPr>
        <w:tc>
          <w:tcPr>
            <w:tcW w:w="2093" w:type="dxa"/>
            <w:vMerge/>
          </w:tcPr>
          <w:p w14:paraId="6346C999" w14:textId="77777777" w:rsidR="002C04A6" w:rsidRPr="00C364A2" w:rsidRDefault="002C04A6" w:rsidP="003C295A">
            <w:pPr>
              <w:pStyle w:val="NoSpacing"/>
              <w:rPr>
                <w:rFonts w:cs="Calibri"/>
              </w:rPr>
            </w:pPr>
          </w:p>
        </w:tc>
        <w:tc>
          <w:tcPr>
            <w:tcW w:w="2977" w:type="dxa"/>
          </w:tcPr>
          <w:p w14:paraId="2DB0DFB7" w14:textId="77777777" w:rsidR="002C04A6" w:rsidRPr="00C364A2" w:rsidRDefault="002C04A6" w:rsidP="003C295A">
            <w:pPr>
              <w:pStyle w:val="NoSpacing"/>
              <w:rPr>
                <w:rFonts w:cs="Calibri"/>
              </w:rPr>
            </w:pPr>
            <w:r w:rsidRPr="00C364A2">
              <w:rPr>
                <w:rFonts w:cs="Calibri"/>
              </w:rPr>
              <w:t>Training on GRM structures</w:t>
            </w:r>
          </w:p>
        </w:tc>
        <w:tc>
          <w:tcPr>
            <w:tcW w:w="1559" w:type="dxa"/>
          </w:tcPr>
          <w:p w14:paraId="75834BA4" w14:textId="77777777" w:rsidR="002C04A6" w:rsidRPr="00C364A2" w:rsidRDefault="002C04A6" w:rsidP="003C295A">
            <w:pPr>
              <w:pStyle w:val="NoSpacing"/>
              <w:rPr>
                <w:rFonts w:cs="Calibri"/>
              </w:rPr>
            </w:pPr>
            <w:r w:rsidRPr="00C364A2">
              <w:rPr>
                <w:rFonts w:cs="Calibri"/>
              </w:rPr>
              <w:t>1,000,000.00</w:t>
            </w:r>
          </w:p>
        </w:tc>
        <w:tc>
          <w:tcPr>
            <w:tcW w:w="2256" w:type="dxa"/>
          </w:tcPr>
          <w:p w14:paraId="48F9BC74" w14:textId="77777777" w:rsidR="002C04A6" w:rsidRPr="00C364A2" w:rsidRDefault="002C04A6" w:rsidP="003C295A">
            <w:pPr>
              <w:pStyle w:val="NoSpacing"/>
              <w:rPr>
                <w:rFonts w:cs="Calibri"/>
              </w:rPr>
            </w:pPr>
          </w:p>
        </w:tc>
      </w:tr>
      <w:tr w:rsidR="003C295A" w:rsidRPr="00C364A2" w14:paraId="2BA1B2A8" w14:textId="77777777" w:rsidTr="003C295A">
        <w:trPr>
          <w:trHeight w:val="121"/>
        </w:trPr>
        <w:tc>
          <w:tcPr>
            <w:tcW w:w="2093" w:type="dxa"/>
          </w:tcPr>
          <w:p w14:paraId="5FDC505B" w14:textId="77777777" w:rsidR="002C04A6" w:rsidRPr="00C364A2" w:rsidRDefault="002C04A6" w:rsidP="003C295A">
            <w:pPr>
              <w:pStyle w:val="NoSpacing"/>
              <w:rPr>
                <w:rFonts w:cs="Calibri"/>
                <w:i/>
              </w:rPr>
            </w:pPr>
            <w:r w:rsidRPr="00C364A2">
              <w:rPr>
                <w:rFonts w:cs="Calibri"/>
                <w:bCs/>
                <w:i/>
                <w:color w:val="000000"/>
              </w:rPr>
              <w:t>Total Direct Costs</w:t>
            </w:r>
          </w:p>
        </w:tc>
        <w:tc>
          <w:tcPr>
            <w:tcW w:w="2977" w:type="dxa"/>
          </w:tcPr>
          <w:p w14:paraId="2203A6FA" w14:textId="77777777" w:rsidR="002C04A6" w:rsidRPr="00C364A2" w:rsidRDefault="002C04A6" w:rsidP="003C295A">
            <w:pPr>
              <w:pStyle w:val="NoSpacing"/>
              <w:rPr>
                <w:rFonts w:cs="Calibri"/>
                <w:i/>
              </w:rPr>
            </w:pPr>
          </w:p>
        </w:tc>
        <w:tc>
          <w:tcPr>
            <w:tcW w:w="1559" w:type="dxa"/>
          </w:tcPr>
          <w:p w14:paraId="0129783A" w14:textId="77777777" w:rsidR="002C04A6" w:rsidRPr="00C364A2" w:rsidRDefault="002C04A6" w:rsidP="003C295A">
            <w:pPr>
              <w:pStyle w:val="NoSpacing"/>
              <w:rPr>
                <w:rFonts w:cs="Calibri"/>
                <w:bCs/>
                <w:i/>
                <w:color w:val="000000"/>
              </w:rPr>
            </w:pPr>
            <w:r w:rsidRPr="00C364A2">
              <w:rPr>
                <w:rFonts w:cs="Calibri"/>
                <w:bCs/>
                <w:i/>
                <w:color w:val="000000"/>
              </w:rPr>
              <w:t>38,334,978.37</w:t>
            </w:r>
          </w:p>
        </w:tc>
        <w:tc>
          <w:tcPr>
            <w:tcW w:w="2256" w:type="dxa"/>
          </w:tcPr>
          <w:p w14:paraId="2EF5ED69" w14:textId="77777777" w:rsidR="002C04A6" w:rsidRPr="00C364A2" w:rsidRDefault="002C04A6" w:rsidP="003C295A">
            <w:pPr>
              <w:pStyle w:val="NoSpacing"/>
              <w:rPr>
                <w:rFonts w:cs="Calibri"/>
                <w:bCs/>
                <w:i/>
                <w:color w:val="000000"/>
              </w:rPr>
            </w:pPr>
          </w:p>
        </w:tc>
      </w:tr>
      <w:tr w:rsidR="003C295A" w:rsidRPr="00C364A2" w14:paraId="75FB2ACD" w14:textId="77777777" w:rsidTr="003C295A">
        <w:trPr>
          <w:trHeight w:val="139"/>
        </w:trPr>
        <w:tc>
          <w:tcPr>
            <w:tcW w:w="2093" w:type="dxa"/>
          </w:tcPr>
          <w:p w14:paraId="754FB061" w14:textId="77777777" w:rsidR="002C04A6" w:rsidRPr="00C364A2" w:rsidRDefault="003C295A" w:rsidP="003C295A">
            <w:pPr>
              <w:pStyle w:val="NoSpacing"/>
              <w:rPr>
                <w:rFonts w:cs="Calibri"/>
              </w:rPr>
            </w:pPr>
            <w:r w:rsidRPr="00C364A2">
              <w:rPr>
                <w:rFonts w:cs="Calibri"/>
              </w:rPr>
              <w:t xml:space="preserve">20% </w:t>
            </w:r>
            <w:r w:rsidR="002C04A6" w:rsidRPr="00C364A2">
              <w:rPr>
                <w:rFonts w:cs="Calibri"/>
              </w:rPr>
              <w:t>Contingency</w:t>
            </w:r>
          </w:p>
        </w:tc>
        <w:tc>
          <w:tcPr>
            <w:tcW w:w="2977" w:type="dxa"/>
          </w:tcPr>
          <w:p w14:paraId="0D2E7D87" w14:textId="77777777" w:rsidR="002C04A6" w:rsidRPr="00C364A2" w:rsidRDefault="002C04A6" w:rsidP="003C295A">
            <w:pPr>
              <w:pStyle w:val="NoSpacing"/>
              <w:rPr>
                <w:rFonts w:cs="Calibri"/>
              </w:rPr>
            </w:pPr>
          </w:p>
        </w:tc>
        <w:tc>
          <w:tcPr>
            <w:tcW w:w="1559" w:type="dxa"/>
          </w:tcPr>
          <w:p w14:paraId="4B925EB6" w14:textId="77777777" w:rsidR="002C04A6" w:rsidRPr="00C364A2" w:rsidRDefault="002C04A6" w:rsidP="003C295A">
            <w:pPr>
              <w:pStyle w:val="NoSpacing"/>
              <w:rPr>
                <w:rFonts w:cs="Calibri"/>
                <w:color w:val="000000"/>
              </w:rPr>
            </w:pPr>
            <w:r w:rsidRPr="00C364A2">
              <w:rPr>
                <w:rFonts w:cs="Calibri"/>
                <w:color w:val="000000"/>
              </w:rPr>
              <w:t>7,666,995.67</w:t>
            </w:r>
          </w:p>
        </w:tc>
        <w:tc>
          <w:tcPr>
            <w:tcW w:w="2256" w:type="dxa"/>
          </w:tcPr>
          <w:p w14:paraId="49484E93" w14:textId="77777777" w:rsidR="002C04A6" w:rsidRPr="00C364A2" w:rsidRDefault="002C04A6" w:rsidP="003C295A">
            <w:pPr>
              <w:pStyle w:val="NoSpacing"/>
              <w:rPr>
                <w:rFonts w:cs="Calibri"/>
                <w:color w:val="000000"/>
              </w:rPr>
            </w:pPr>
          </w:p>
        </w:tc>
      </w:tr>
      <w:tr w:rsidR="003C295A" w:rsidRPr="00C364A2" w14:paraId="6B543EEE" w14:textId="77777777" w:rsidTr="003C295A">
        <w:trPr>
          <w:trHeight w:val="285"/>
        </w:trPr>
        <w:tc>
          <w:tcPr>
            <w:tcW w:w="2093" w:type="dxa"/>
          </w:tcPr>
          <w:p w14:paraId="3FA5ECAA" w14:textId="77777777" w:rsidR="002C04A6" w:rsidRPr="00C364A2" w:rsidRDefault="002C04A6" w:rsidP="003C295A">
            <w:pPr>
              <w:pStyle w:val="NoSpacing"/>
              <w:rPr>
                <w:rFonts w:cs="Calibri"/>
                <w:b/>
              </w:rPr>
            </w:pPr>
            <w:r w:rsidRPr="00C364A2">
              <w:rPr>
                <w:rFonts w:cs="Calibri"/>
                <w:b/>
                <w:bCs/>
                <w:color w:val="000000"/>
              </w:rPr>
              <w:t xml:space="preserve">Total </w:t>
            </w:r>
            <w:r w:rsidR="006B108E" w:rsidRPr="00C364A2">
              <w:rPr>
                <w:rFonts w:cs="Calibri"/>
                <w:b/>
                <w:bCs/>
                <w:color w:val="000000"/>
              </w:rPr>
              <w:t>ARAP</w:t>
            </w:r>
            <w:r w:rsidRPr="00C364A2">
              <w:rPr>
                <w:rFonts w:cs="Calibri"/>
                <w:b/>
                <w:bCs/>
                <w:color w:val="000000"/>
              </w:rPr>
              <w:t xml:space="preserve"> Budget</w:t>
            </w:r>
          </w:p>
        </w:tc>
        <w:tc>
          <w:tcPr>
            <w:tcW w:w="2977" w:type="dxa"/>
          </w:tcPr>
          <w:p w14:paraId="5B7508B4" w14:textId="77777777" w:rsidR="002C04A6" w:rsidRPr="00C364A2" w:rsidRDefault="002C04A6" w:rsidP="003C295A">
            <w:pPr>
              <w:pStyle w:val="NoSpacing"/>
              <w:rPr>
                <w:rFonts w:cs="Calibri"/>
                <w:b/>
              </w:rPr>
            </w:pPr>
          </w:p>
        </w:tc>
        <w:tc>
          <w:tcPr>
            <w:tcW w:w="1559" w:type="dxa"/>
          </w:tcPr>
          <w:p w14:paraId="33DBBE27" w14:textId="77777777" w:rsidR="002C04A6" w:rsidRPr="00C364A2" w:rsidRDefault="002C04A6" w:rsidP="003C295A">
            <w:pPr>
              <w:pStyle w:val="NoSpacing"/>
              <w:rPr>
                <w:rFonts w:cs="Calibri"/>
                <w:b/>
                <w:color w:val="000000"/>
              </w:rPr>
            </w:pPr>
            <w:r w:rsidRPr="00C364A2">
              <w:rPr>
                <w:rFonts w:cs="Calibri"/>
                <w:b/>
                <w:bCs/>
                <w:color w:val="000000"/>
              </w:rPr>
              <w:t>46,001,974.04</w:t>
            </w:r>
          </w:p>
        </w:tc>
        <w:tc>
          <w:tcPr>
            <w:tcW w:w="2256" w:type="dxa"/>
          </w:tcPr>
          <w:p w14:paraId="101AB311" w14:textId="77777777" w:rsidR="002C04A6" w:rsidRPr="00C364A2" w:rsidRDefault="002C04A6" w:rsidP="003C295A">
            <w:pPr>
              <w:pStyle w:val="NoSpacing"/>
              <w:rPr>
                <w:rFonts w:cs="Calibri"/>
                <w:b/>
                <w:bCs/>
                <w:color w:val="000000"/>
              </w:rPr>
            </w:pPr>
          </w:p>
        </w:tc>
      </w:tr>
    </w:tbl>
    <w:p w14:paraId="19FF33AA" w14:textId="77777777" w:rsidR="003647C6" w:rsidRPr="00C364A2" w:rsidRDefault="003647C6" w:rsidP="003647C6">
      <w:pPr>
        <w:widowControl w:val="0"/>
        <w:spacing w:after="120" w:line="240" w:lineRule="auto"/>
        <w:ind w:left="360" w:hanging="360"/>
        <w:jc w:val="both"/>
        <w:rPr>
          <w:rFonts w:eastAsia="Batang" w:cs="Calibri"/>
        </w:rPr>
      </w:pPr>
    </w:p>
    <w:p w14:paraId="6E6DB654" w14:textId="77777777" w:rsidR="003647C6" w:rsidRPr="00C364A2" w:rsidRDefault="003647C6" w:rsidP="003647C6">
      <w:pPr>
        <w:widowControl w:val="0"/>
        <w:spacing w:after="120" w:line="240" w:lineRule="auto"/>
        <w:rPr>
          <w:rFonts w:eastAsia="MS Mincho" w:cs="Calibri"/>
          <w:b/>
          <w:iCs/>
          <w:color w:val="000000"/>
        </w:rPr>
      </w:pPr>
      <w:r w:rsidRPr="00C364A2">
        <w:rPr>
          <w:rFonts w:eastAsia="MS Mincho" w:cs="Calibri"/>
          <w:b/>
          <w:iCs/>
          <w:color w:val="000000"/>
        </w:rPr>
        <w:t>(b)</w:t>
      </w:r>
      <w:r w:rsidRPr="00C364A2">
        <w:rPr>
          <w:rFonts w:eastAsia="MS Mincho" w:cs="Calibri"/>
          <w:b/>
          <w:iCs/>
          <w:color w:val="000000"/>
        </w:rPr>
        <w:tab/>
      </w:r>
      <w:r w:rsidR="006B108E" w:rsidRPr="00C364A2">
        <w:rPr>
          <w:rFonts w:eastAsia="MS Mincho" w:cs="Calibri"/>
          <w:b/>
          <w:iCs/>
          <w:color w:val="000000"/>
        </w:rPr>
        <w:t>ARAP</w:t>
      </w:r>
      <w:r w:rsidRPr="00C364A2">
        <w:rPr>
          <w:rFonts w:eastAsia="MS Mincho" w:cs="Calibri"/>
          <w:b/>
          <w:iCs/>
          <w:color w:val="000000"/>
        </w:rPr>
        <w:t xml:space="preserve"> Implementation Costs</w:t>
      </w:r>
    </w:p>
    <w:p w14:paraId="01F8AFDA" w14:textId="77777777" w:rsidR="003647C6" w:rsidRPr="00C364A2" w:rsidRDefault="003C295A" w:rsidP="003647C6">
      <w:pPr>
        <w:jc w:val="both"/>
        <w:rPr>
          <w:rFonts w:eastAsia="MS Mincho" w:cs="Calibri"/>
          <w:iCs/>
          <w:color w:val="000000"/>
        </w:rPr>
      </w:pPr>
      <w:r w:rsidRPr="00C364A2">
        <w:rPr>
          <w:rFonts w:eastAsia="MS Mincho" w:cs="Calibri"/>
          <w:iCs/>
          <w:color w:val="000000"/>
        </w:rPr>
        <w:t xml:space="preserve">A total of </w:t>
      </w:r>
      <w:r w:rsidR="003647C6" w:rsidRPr="00C364A2">
        <w:rPr>
          <w:rFonts w:eastAsia="MS Mincho" w:cs="Calibri"/>
          <w:iCs/>
          <w:color w:val="000000"/>
        </w:rPr>
        <w:t xml:space="preserve">Kshs </w:t>
      </w:r>
      <w:r w:rsidR="003647C6" w:rsidRPr="00C364A2">
        <w:rPr>
          <w:rFonts w:cs="Calibri"/>
          <w:color w:val="000000"/>
        </w:rPr>
        <w:t>8,846,533.47</w:t>
      </w:r>
      <w:r w:rsidR="003647C6" w:rsidRPr="00C364A2">
        <w:rPr>
          <w:rFonts w:eastAsia="MS Mincho" w:cs="Calibri"/>
          <w:iCs/>
          <w:color w:val="000000"/>
        </w:rPr>
        <w:t xml:space="preserve"> (Read Kenya </w:t>
      </w:r>
      <w:r w:rsidR="00F11206" w:rsidRPr="00C364A2">
        <w:rPr>
          <w:rFonts w:eastAsia="MS Mincho" w:cs="Calibri"/>
          <w:iCs/>
          <w:color w:val="000000"/>
        </w:rPr>
        <w:t>Shillings Eight</w:t>
      </w:r>
      <w:r w:rsidR="003647C6" w:rsidRPr="00C364A2">
        <w:rPr>
          <w:rFonts w:eastAsia="MS Mincho" w:cs="Calibri"/>
          <w:iCs/>
          <w:color w:val="000000"/>
        </w:rPr>
        <w:t xml:space="preserve"> Million, Eight   Hundred and Forty Six thousands, Five hundred and Thirty Three, Forty Seven cents five) equivalent to 30% of the Compensation Cost has been earmarked to facilitate Nairobi Metropolitan Development to implement the </w:t>
      </w:r>
      <w:r w:rsidR="006B108E" w:rsidRPr="00C364A2">
        <w:rPr>
          <w:rFonts w:eastAsia="MS Mincho" w:cs="Calibri"/>
          <w:iCs/>
          <w:color w:val="000000"/>
        </w:rPr>
        <w:t>ARAP</w:t>
      </w:r>
      <w:r w:rsidR="003647C6" w:rsidRPr="00C364A2">
        <w:rPr>
          <w:rFonts w:eastAsia="MS Mincho" w:cs="Calibri"/>
          <w:iCs/>
          <w:color w:val="000000"/>
        </w:rPr>
        <w:t xml:space="preserve"> inclusive of </w:t>
      </w:r>
      <w:r w:rsidRPr="00C364A2">
        <w:rPr>
          <w:rFonts w:cs="Calibri"/>
          <w:color w:val="000000"/>
        </w:rPr>
        <w:t>c</w:t>
      </w:r>
      <w:r w:rsidR="003647C6" w:rsidRPr="00C364A2">
        <w:rPr>
          <w:rFonts w:cs="Calibri"/>
          <w:color w:val="000000"/>
        </w:rPr>
        <w:t xml:space="preserve">apacity building </w:t>
      </w:r>
      <w:r w:rsidRPr="00C364A2">
        <w:rPr>
          <w:rFonts w:cs="Calibri"/>
          <w:color w:val="000000"/>
        </w:rPr>
        <w:t>for</w:t>
      </w:r>
      <w:r w:rsidR="003647C6" w:rsidRPr="00C364A2">
        <w:rPr>
          <w:rFonts w:cs="Calibri"/>
          <w:color w:val="000000"/>
        </w:rPr>
        <w:t xml:space="preserve"> the PAPs</w:t>
      </w:r>
      <w:r w:rsidR="00CC7E94" w:rsidRPr="00C364A2">
        <w:rPr>
          <w:rFonts w:cs="Calibri"/>
          <w:color w:val="000000"/>
        </w:rPr>
        <w:t>, management</w:t>
      </w:r>
      <w:r w:rsidR="003647C6" w:rsidRPr="00C364A2">
        <w:rPr>
          <w:rFonts w:cs="Calibri"/>
          <w:color w:val="000000"/>
        </w:rPr>
        <w:t xml:space="preserve"> of the GRM </w:t>
      </w:r>
      <w:r w:rsidR="003E74E3" w:rsidRPr="00C364A2">
        <w:rPr>
          <w:rFonts w:cs="Calibri"/>
          <w:color w:val="000000"/>
        </w:rPr>
        <w:t>as currently managed by the Social Office under the R</w:t>
      </w:r>
      <w:r w:rsidR="00F11206" w:rsidRPr="00C364A2">
        <w:rPr>
          <w:rFonts w:cs="Calibri"/>
          <w:color w:val="000000"/>
        </w:rPr>
        <w:t>e</w:t>
      </w:r>
      <w:r w:rsidR="003E74E3" w:rsidRPr="00C364A2">
        <w:rPr>
          <w:rFonts w:cs="Calibri"/>
          <w:color w:val="000000"/>
        </w:rPr>
        <w:t>side</w:t>
      </w:r>
      <w:r w:rsidR="00F11206" w:rsidRPr="00C364A2">
        <w:rPr>
          <w:rFonts w:cs="Calibri"/>
          <w:color w:val="000000"/>
        </w:rPr>
        <w:t>n</w:t>
      </w:r>
      <w:r w:rsidR="003E74E3" w:rsidRPr="00C364A2">
        <w:rPr>
          <w:rFonts w:cs="Calibri"/>
          <w:color w:val="000000"/>
        </w:rPr>
        <w:t xml:space="preserve">t Engineer, </w:t>
      </w:r>
      <w:r w:rsidRPr="00C364A2">
        <w:rPr>
          <w:rFonts w:cs="Calibri"/>
          <w:color w:val="000000"/>
        </w:rPr>
        <w:t xml:space="preserve">and external monitoring. </w:t>
      </w:r>
    </w:p>
    <w:p w14:paraId="3C7EF112" w14:textId="77777777" w:rsidR="003647C6" w:rsidRPr="00C364A2" w:rsidRDefault="003647C6" w:rsidP="003647C6">
      <w:pPr>
        <w:jc w:val="both"/>
        <w:rPr>
          <w:rFonts w:eastAsia="MS Mincho" w:cs="Calibri"/>
          <w:b/>
          <w:iCs/>
          <w:color w:val="000000"/>
        </w:rPr>
      </w:pPr>
      <w:r w:rsidRPr="00C364A2">
        <w:rPr>
          <w:rFonts w:eastAsia="MS Mincho" w:cs="Calibri"/>
          <w:iCs/>
          <w:color w:val="000000"/>
        </w:rPr>
        <w:t xml:space="preserve"> </w:t>
      </w:r>
      <w:r w:rsidRPr="00C364A2">
        <w:rPr>
          <w:rFonts w:eastAsia="MS Mincho" w:cs="Calibri"/>
          <w:b/>
          <w:iCs/>
          <w:color w:val="000000"/>
        </w:rPr>
        <w:t>(c) Contingency:</w:t>
      </w:r>
    </w:p>
    <w:p w14:paraId="6CF32631" w14:textId="77777777" w:rsidR="003647C6" w:rsidRPr="00C364A2" w:rsidRDefault="003647C6" w:rsidP="000E3A91">
      <w:pPr>
        <w:jc w:val="both"/>
        <w:rPr>
          <w:rFonts w:cs="Calibri"/>
          <w:color w:val="000000"/>
          <w:lang w:val="en-GB" w:eastAsia="en-GB" w:bidi="ar-SA"/>
        </w:rPr>
      </w:pPr>
      <w:r w:rsidRPr="00C364A2">
        <w:rPr>
          <w:rFonts w:eastAsia="MS Mincho" w:cs="Calibri"/>
          <w:iCs/>
          <w:color w:val="000000"/>
        </w:rPr>
        <w:t xml:space="preserve">A 20% Contingency has been allowed to cater for fluctuation in costs and any unforeseen cost elements. Kshs </w:t>
      </w:r>
      <w:r w:rsidRPr="00C364A2">
        <w:rPr>
          <w:rFonts w:cs="Calibri"/>
          <w:color w:val="000000"/>
        </w:rPr>
        <w:t>7,666,995.67</w:t>
      </w:r>
      <w:r w:rsidRPr="00C364A2">
        <w:rPr>
          <w:rFonts w:eastAsia="MS Mincho" w:cs="Calibri"/>
          <w:iCs/>
          <w:color w:val="000000"/>
        </w:rPr>
        <w:t xml:space="preserve"> (Read Seven Million, Six</w:t>
      </w:r>
      <w:r w:rsidRPr="00C364A2" w:rsidDel="008C3D4D">
        <w:rPr>
          <w:rFonts w:eastAsia="MS Mincho" w:cs="Calibri"/>
          <w:iCs/>
          <w:color w:val="000000"/>
        </w:rPr>
        <w:t xml:space="preserve"> </w:t>
      </w:r>
      <w:r w:rsidRPr="00C364A2">
        <w:rPr>
          <w:rFonts w:eastAsia="MS Mincho" w:cs="Calibri"/>
          <w:iCs/>
          <w:color w:val="000000"/>
        </w:rPr>
        <w:t xml:space="preserve">Hundred and Sixty Six thousand, Nine Hundred and Ninety Five, Sixty Seven cents only) has been voted for this. </w:t>
      </w:r>
    </w:p>
    <w:p w14:paraId="470D10CC" w14:textId="77777777" w:rsidR="003647C6" w:rsidRPr="00C364A2" w:rsidRDefault="003647C6" w:rsidP="003647C6">
      <w:pPr>
        <w:widowControl w:val="0"/>
        <w:spacing w:after="120" w:line="240" w:lineRule="auto"/>
        <w:rPr>
          <w:rFonts w:eastAsia="MS Mincho" w:cs="Calibri"/>
          <w:b/>
          <w:iCs/>
          <w:color w:val="000000"/>
        </w:rPr>
      </w:pPr>
      <w:r w:rsidRPr="00C364A2">
        <w:rPr>
          <w:rFonts w:eastAsia="MS Mincho" w:cs="Calibri"/>
          <w:b/>
          <w:iCs/>
          <w:color w:val="000000"/>
        </w:rPr>
        <w:t xml:space="preserve">d) Total budget for the </w:t>
      </w:r>
      <w:r w:rsidR="006B108E" w:rsidRPr="00C364A2">
        <w:rPr>
          <w:rFonts w:eastAsia="MS Mincho" w:cs="Calibri"/>
          <w:b/>
          <w:iCs/>
          <w:color w:val="000000"/>
        </w:rPr>
        <w:t>ARAP</w:t>
      </w:r>
    </w:p>
    <w:p w14:paraId="5B4A4AA2" w14:textId="77777777" w:rsidR="003647C6" w:rsidRPr="00C364A2" w:rsidRDefault="003647C6" w:rsidP="003647C6">
      <w:pPr>
        <w:jc w:val="both"/>
        <w:rPr>
          <w:rFonts w:eastAsia="MS Mincho" w:cs="Calibri"/>
          <w:iCs/>
          <w:color w:val="000000"/>
        </w:rPr>
      </w:pPr>
      <w:r w:rsidRPr="00C364A2">
        <w:rPr>
          <w:rFonts w:eastAsia="MS Mincho" w:cs="Calibri"/>
          <w:iCs/>
          <w:color w:val="000000"/>
        </w:rPr>
        <w:t xml:space="preserve">Table </w:t>
      </w:r>
      <w:r w:rsidR="00FE1F72" w:rsidRPr="00C364A2">
        <w:rPr>
          <w:rFonts w:eastAsia="MS Mincho" w:cs="Calibri"/>
          <w:iCs/>
          <w:color w:val="000000"/>
        </w:rPr>
        <w:t>E02</w:t>
      </w:r>
      <w:r w:rsidRPr="00C364A2">
        <w:rPr>
          <w:rFonts w:eastAsia="MS Mincho" w:cs="Calibri"/>
          <w:iCs/>
          <w:color w:val="000000"/>
        </w:rPr>
        <w:t xml:space="preserve"> </w:t>
      </w:r>
      <w:r w:rsidR="00FE1F72" w:rsidRPr="00C364A2">
        <w:rPr>
          <w:rFonts w:eastAsia="MS Mincho" w:cs="Calibri"/>
          <w:iCs/>
          <w:color w:val="000000"/>
        </w:rPr>
        <w:t xml:space="preserve">above </w:t>
      </w:r>
      <w:r w:rsidR="003C295A" w:rsidRPr="00C364A2">
        <w:rPr>
          <w:rFonts w:eastAsia="MS Mincho" w:cs="Calibri"/>
          <w:iCs/>
          <w:color w:val="000000"/>
        </w:rPr>
        <w:t>summarizes</w:t>
      </w:r>
      <w:r w:rsidRPr="00C364A2">
        <w:rPr>
          <w:rFonts w:eastAsia="MS Mincho" w:cs="Calibri"/>
          <w:iCs/>
          <w:color w:val="000000"/>
        </w:rPr>
        <w:t xml:space="preserve"> the gross budget for the </w:t>
      </w:r>
      <w:r w:rsidR="006B108E" w:rsidRPr="00C364A2">
        <w:rPr>
          <w:rFonts w:eastAsia="MS Mincho" w:cs="Calibri"/>
          <w:iCs/>
          <w:color w:val="000000"/>
        </w:rPr>
        <w:t>ARAP</w:t>
      </w:r>
      <w:r w:rsidR="003C295A" w:rsidRPr="00C364A2">
        <w:rPr>
          <w:rFonts w:eastAsia="MS Mincho" w:cs="Calibri"/>
          <w:iCs/>
          <w:color w:val="000000"/>
        </w:rPr>
        <w:t xml:space="preserve"> computed at </w:t>
      </w:r>
      <w:r w:rsidRPr="00C364A2">
        <w:rPr>
          <w:rFonts w:eastAsia="MS Mincho" w:cs="Calibri"/>
          <w:iCs/>
          <w:color w:val="000000"/>
        </w:rPr>
        <w:t>Ksh</w:t>
      </w:r>
      <w:r w:rsidR="006A28B7">
        <w:rPr>
          <w:rFonts w:eastAsia="MS Mincho" w:cs="Calibri"/>
          <w:iCs/>
          <w:color w:val="000000"/>
        </w:rPr>
        <w:t>s</w:t>
      </w:r>
      <w:r w:rsidRPr="00C364A2">
        <w:rPr>
          <w:rFonts w:eastAsia="MS Mincho" w:cs="Calibri"/>
          <w:iCs/>
          <w:color w:val="000000"/>
        </w:rPr>
        <w:t xml:space="preserve"> 46,001,974.04</w:t>
      </w:r>
      <w:r w:rsidRPr="00C364A2">
        <w:rPr>
          <w:rFonts w:cs="Calibri"/>
          <w:color w:val="000000"/>
          <w:lang w:val="en-GB" w:eastAsia="en-GB" w:bidi="ar-SA"/>
        </w:rPr>
        <w:t xml:space="preserve"> (</w:t>
      </w:r>
      <w:r w:rsidRPr="00C364A2">
        <w:rPr>
          <w:rFonts w:eastAsia="MS Mincho" w:cs="Calibri"/>
          <w:iCs/>
          <w:color w:val="000000"/>
        </w:rPr>
        <w:t>Read: Ksh</w:t>
      </w:r>
      <w:r w:rsidR="006A28B7">
        <w:rPr>
          <w:rFonts w:eastAsia="MS Mincho" w:cs="Calibri"/>
          <w:iCs/>
          <w:color w:val="000000"/>
        </w:rPr>
        <w:t>s</w:t>
      </w:r>
      <w:r w:rsidRPr="00C364A2">
        <w:rPr>
          <w:rFonts w:eastAsia="MS Mincho" w:cs="Calibri"/>
          <w:iCs/>
          <w:color w:val="000000"/>
        </w:rPr>
        <w:t xml:space="preserve"> Forty Six Million, One thousand</w:t>
      </w:r>
      <w:r w:rsidR="003E74E3" w:rsidRPr="00C364A2">
        <w:rPr>
          <w:rFonts w:eastAsia="MS Mincho" w:cs="Calibri"/>
          <w:iCs/>
          <w:color w:val="000000"/>
        </w:rPr>
        <w:t xml:space="preserve">, </w:t>
      </w:r>
      <w:r w:rsidRPr="00C364A2">
        <w:rPr>
          <w:rFonts w:eastAsia="MS Mincho" w:cs="Calibri"/>
          <w:iCs/>
          <w:color w:val="000000"/>
        </w:rPr>
        <w:t xml:space="preserve">Nine hundred and Seventy Four shillings and </w:t>
      </w:r>
      <w:r w:rsidR="003E74E3" w:rsidRPr="00C364A2">
        <w:rPr>
          <w:rFonts w:eastAsia="MS Mincho" w:cs="Calibri"/>
          <w:iCs/>
          <w:color w:val="000000"/>
        </w:rPr>
        <w:t>four cents</w:t>
      </w:r>
      <w:r w:rsidRPr="00C364A2">
        <w:rPr>
          <w:rFonts w:eastAsia="MS Mincho" w:cs="Calibri"/>
          <w:iCs/>
          <w:color w:val="000000"/>
        </w:rPr>
        <w:t xml:space="preserve">) will be required in implementing the </w:t>
      </w:r>
      <w:r w:rsidR="006B108E" w:rsidRPr="00C364A2">
        <w:rPr>
          <w:rFonts w:eastAsia="MS Mincho" w:cs="Calibri"/>
          <w:iCs/>
          <w:color w:val="000000"/>
        </w:rPr>
        <w:t>ARAP</w:t>
      </w:r>
      <w:r w:rsidRPr="00C364A2">
        <w:rPr>
          <w:rFonts w:eastAsia="MS Mincho" w:cs="Calibri"/>
          <w:iCs/>
          <w:color w:val="000000"/>
        </w:rPr>
        <w:t xml:space="preserve">. </w:t>
      </w:r>
    </w:p>
    <w:p w14:paraId="4C1E119A" w14:textId="77777777" w:rsidR="00667132" w:rsidRPr="00C364A2" w:rsidRDefault="00667132" w:rsidP="00667132">
      <w:pPr>
        <w:keepNext/>
        <w:keepLines/>
        <w:numPr>
          <w:ilvl w:val="1"/>
          <w:numId w:val="0"/>
        </w:numPr>
        <w:spacing w:after="120" w:line="240" w:lineRule="auto"/>
        <w:ind w:left="720" w:hanging="720"/>
        <w:outlineLvl w:val="1"/>
        <w:rPr>
          <w:rFonts w:cs="Calibri"/>
          <w:b/>
          <w:bCs/>
          <w:color w:val="000000"/>
          <w:lang w:bidi="ar-SA"/>
        </w:rPr>
      </w:pPr>
      <w:bookmarkStart w:id="76" w:name="_Toc485817911"/>
      <w:bookmarkStart w:id="77" w:name="_Toc487223298"/>
      <w:bookmarkStart w:id="78" w:name="_Toc490832765"/>
      <w:bookmarkStart w:id="79" w:name="_Toc490836577"/>
      <w:bookmarkStart w:id="80" w:name="_Toc494031393"/>
      <w:r w:rsidRPr="00C364A2">
        <w:rPr>
          <w:rFonts w:cs="Calibri"/>
          <w:b/>
          <w:bCs/>
          <w:color w:val="000000"/>
          <w:lang w:bidi="ar-SA"/>
        </w:rPr>
        <w:t>OTHER ASSISTANCE MEASURES</w:t>
      </w:r>
      <w:bookmarkEnd w:id="76"/>
      <w:bookmarkEnd w:id="77"/>
      <w:bookmarkEnd w:id="78"/>
      <w:bookmarkEnd w:id="79"/>
      <w:bookmarkEnd w:id="80"/>
    </w:p>
    <w:p w14:paraId="3896183D" w14:textId="77777777" w:rsidR="00667132" w:rsidRPr="00C364A2" w:rsidRDefault="00667132" w:rsidP="003E74E3">
      <w:pPr>
        <w:widowControl w:val="0"/>
        <w:tabs>
          <w:tab w:val="left" w:pos="1080"/>
        </w:tabs>
        <w:spacing w:after="120" w:line="240" w:lineRule="auto"/>
        <w:rPr>
          <w:rFonts w:cs="Calibri"/>
          <w:b/>
        </w:rPr>
      </w:pPr>
      <w:r w:rsidRPr="00C364A2">
        <w:rPr>
          <w:rFonts w:cs="Calibri"/>
          <w:b/>
        </w:rPr>
        <w:t xml:space="preserve">Assistance to Vulnerable groups: </w:t>
      </w:r>
      <w:r w:rsidRPr="00C364A2">
        <w:rPr>
          <w:rFonts w:cs="Calibri"/>
        </w:rPr>
        <w:t>Additional measures will be pursued as follows;-</w:t>
      </w:r>
    </w:p>
    <w:p w14:paraId="712CA716" w14:textId="77777777" w:rsidR="00667132" w:rsidRPr="00C364A2" w:rsidRDefault="00667132" w:rsidP="00895BDF">
      <w:pPr>
        <w:widowControl w:val="0"/>
        <w:numPr>
          <w:ilvl w:val="0"/>
          <w:numId w:val="30"/>
        </w:numPr>
        <w:autoSpaceDE w:val="0"/>
        <w:autoSpaceDN w:val="0"/>
        <w:adjustRightInd w:val="0"/>
        <w:spacing w:after="120" w:line="240" w:lineRule="auto"/>
        <w:jc w:val="both"/>
        <w:rPr>
          <w:rFonts w:cs="Calibri"/>
        </w:rPr>
      </w:pPr>
      <w:r w:rsidRPr="00C364A2">
        <w:rPr>
          <w:rFonts w:cs="Calibri"/>
          <w:b/>
          <w:i/>
        </w:rPr>
        <w:t xml:space="preserve">Creating of special programmes: </w:t>
      </w:r>
      <w:r w:rsidRPr="00C364A2">
        <w:rPr>
          <w:rFonts w:cs="Calibri"/>
        </w:rPr>
        <w:t xml:space="preserve">While ordinary PAPs will undergo training on modalities of coping either the displacement, elderly and sick PAPs will not be available for such. </w:t>
      </w:r>
      <w:r w:rsidR="003E74E3" w:rsidRPr="00C364A2">
        <w:rPr>
          <w:rFonts w:cs="Calibri"/>
        </w:rPr>
        <w:t xml:space="preserve">An outreach programme in which they have been linking with the County Social Development Office for assistance either under the Cash Transfer Program,  relief assistance among others has been put in place, </w:t>
      </w:r>
    </w:p>
    <w:p w14:paraId="5912E968" w14:textId="77777777" w:rsidR="00667132" w:rsidRPr="00C364A2" w:rsidRDefault="00667132" w:rsidP="00895BDF">
      <w:pPr>
        <w:widowControl w:val="0"/>
        <w:numPr>
          <w:ilvl w:val="0"/>
          <w:numId w:val="30"/>
        </w:numPr>
        <w:spacing w:after="120" w:line="240" w:lineRule="auto"/>
        <w:jc w:val="both"/>
        <w:rPr>
          <w:rFonts w:cs="Calibri"/>
        </w:rPr>
      </w:pPr>
      <w:r w:rsidRPr="00C364A2">
        <w:rPr>
          <w:rFonts w:cs="Calibri"/>
          <w:b/>
          <w:i/>
        </w:rPr>
        <w:t xml:space="preserve">Monitoring management of proceeds from compensation: </w:t>
      </w:r>
      <w:r w:rsidRPr="00C364A2">
        <w:rPr>
          <w:rFonts w:cs="Calibri"/>
        </w:rPr>
        <w:t>If left alone, some PAPs have no capacity to manage monies accruing from compensation and would end up losing the money without replacing lost assets. The Resettlement Officer will require to network with PAPs to ensure such PAPs have re-placed lost assets.</w:t>
      </w:r>
    </w:p>
    <w:p w14:paraId="459122B5" w14:textId="77777777" w:rsidR="000C593C" w:rsidRPr="00C364A2" w:rsidRDefault="00667132" w:rsidP="00895BDF">
      <w:pPr>
        <w:widowControl w:val="0"/>
        <w:numPr>
          <w:ilvl w:val="0"/>
          <w:numId w:val="30"/>
        </w:numPr>
        <w:autoSpaceDE w:val="0"/>
        <w:autoSpaceDN w:val="0"/>
        <w:adjustRightInd w:val="0"/>
        <w:spacing w:after="120" w:line="240" w:lineRule="auto"/>
        <w:jc w:val="both"/>
        <w:rPr>
          <w:rFonts w:eastAsia="Calibri" w:cs="Calibri"/>
          <w:b/>
        </w:rPr>
      </w:pPr>
      <w:r w:rsidRPr="00C364A2">
        <w:rPr>
          <w:rFonts w:eastAsia="Calibri" w:cs="Calibri"/>
          <w:b/>
        </w:rPr>
        <w:t>Assistance through Corporate Social Responsibility (CSR) Programme</w:t>
      </w:r>
      <w:r w:rsidRPr="00C364A2">
        <w:rPr>
          <w:rFonts w:eastAsia="Calibri" w:cs="Calibri"/>
        </w:rPr>
        <w:t xml:space="preserve">: </w:t>
      </w:r>
      <w:r w:rsidR="003E74E3" w:rsidRPr="00C364A2">
        <w:rPr>
          <w:rFonts w:eastAsia="Calibri" w:cs="Calibri"/>
        </w:rPr>
        <w:t xml:space="preserve">Under the CSR programme, training on conservation and crop husbandly have been mounted </w:t>
      </w:r>
      <w:r w:rsidR="000C593C" w:rsidRPr="00C364A2">
        <w:rPr>
          <w:rFonts w:eastAsia="Calibri" w:cs="Calibri"/>
        </w:rPr>
        <w:t>under</w:t>
      </w:r>
      <w:r w:rsidR="003E74E3" w:rsidRPr="00C364A2">
        <w:rPr>
          <w:rFonts w:eastAsia="Calibri" w:cs="Calibri"/>
        </w:rPr>
        <w:t xml:space="preserve"> the Environmental and </w:t>
      </w:r>
      <w:r w:rsidR="000C593C" w:rsidRPr="00C364A2">
        <w:rPr>
          <w:rFonts w:eastAsia="Calibri" w:cs="Calibri"/>
        </w:rPr>
        <w:t>Social</w:t>
      </w:r>
      <w:r w:rsidR="003E74E3" w:rsidRPr="00C364A2">
        <w:rPr>
          <w:rFonts w:eastAsia="Calibri" w:cs="Calibri"/>
        </w:rPr>
        <w:t xml:space="preserve"> programme of the </w:t>
      </w:r>
      <w:r w:rsidR="000C593C" w:rsidRPr="00C364A2">
        <w:rPr>
          <w:rFonts w:eastAsia="Calibri" w:cs="Calibri"/>
        </w:rPr>
        <w:t>in construction supervision.  Other components of the CSR already underway include:-</w:t>
      </w:r>
    </w:p>
    <w:p w14:paraId="6BED511E" w14:textId="77777777" w:rsidR="000C593C" w:rsidRPr="00C364A2" w:rsidRDefault="000C593C" w:rsidP="00895BDF">
      <w:pPr>
        <w:widowControl w:val="0"/>
        <w:numPr>
          <w:ilvl w:val="1"/>
          <w:numId w:val="30"/>
        </w:numPr>
        <w:autoSpaceDE w:val="0"/>
        <w:autoSpaceDN w:val="0"/>
        <w:adjustRightInd w:val="0"/>
        <w:spacing w:after="120" w:line="240" w:lineRule="auto"/>
        <w:jc w:val="both"/>
        <w:rPr>
          <w:rFonts w:eastAsia="Calibri" w:cs="Calibri"/>
        </w:rPr>
      </w:pPr>
      <w:r w:rsidRPr="00C364A2">
        <w:rPr>
          <w:rFonts w:eastAsia="Calibri" w:cs="Calibri"/>
        </w:rPr>
        <w:lastRenderedPageBreak/>
        <w:t>Euphorbia fencing of all water pans (BOQ Item 1.20)</w:t>
      </w:r>
    </w:p>
    <w:p w14:paraId="0A4DE429" w14:textId="77777777" w:rsidR="000C593C" w:rsidRPr="00C364A2" w:rsidRDefault="000C593C" w:rsidP="00895BDF">
      <w:pPr>
        <w:widowControl w:val="0"/>
        <w:numPr>
          <w:ilvl w:val="1"/>
          <w:numId w:val="30"/>
        </w:numPr>
        <w:autoSpaceDE w:val="0"/>
        <w:autoSpaceDN w:val="0"/>
        <w:adjustRightInd w:val="0"/>
        <w:spacing w:after="120" w:line="240" w:lineRule="auto"/>
        <w:jc w:val="both"/>
        <w:rPr>
          <w:rFonts w:eastAsia="Calibri" w:cs="Calibri"/>
        </w:rPr>
      </w:pPr>
      <w:r w:rsidRPr="00C364A2">
        <w:rPr>
          <w:rFonts w:eastAsia="Calibri" w:cs="Calibri"/>
        </w:rPr>
        <w:t>Allowing communities access to water dammed for road construction during drought season</w:t>
      </w:r>
    </w:p>
    <w:p w14:paraId="6936C0E6" w14:textId="77777777" w:rsidR="000C593C" w:rsidRPr="00C364A2" w:rsidRDefault="000C593C" w:rsidP="00895BDF">
      <w:pPr>
        <w:widowControl w:val="0"/>
        <w:numPr>
          <w:ilvl w:val="1"/>
          <w:numId w:val="30"/>
        </w:numPr>
        <w:autoSpaceDE w:val="0"/>
        <w:autoSpaceDN w:val="0"/>
        <w:adjustRightInd w:val="0"/>
        <w:spacing w:after="120" w:line="240" w:lineRule="auto"/>
        <w:jc w:val="both"/>
        <w:rPr>
          <w:rFonts w:eastAsia="Calibri" w:cs="Calibri"/>
        </w:rPr>
      </w:pPr>
      <w:r w:rsidRPr="00C364A2">
        <w:rPr>
          <w:rFonts w:eastAsia="Calibri" w:cs="Calibri"/>
        </w:rPr>
        <w:t>Support to local reforestation groups (BOQ Item 1.24)</w:t>
      </w:r>
    </w:p>
    <w:p w14:paraId="749326BF" w14:textId="77777777" w:rsidR="003647C6" w:rsidRPr="00C364A2" w:rsidRDefault="000C593C" w:rsidP="00895BDF">
      <w:pPr>
        <w:widowControl w:val="0"/>
        <w:numPr>
          <w:ilvl w:val="1"/>
          <w:numId w:val="30"/>
        </w:numPr>
        <w:autoSpaceDE w:val="0"/>
        <w:autoSpaceDN w:val="0"/>
        <w:adjustRightInd w:val="0"/>
        <w:spacing w:after="120" w:line="240" w:lineRule="auto"/>
        <w:jc w:val="both"/>
        <w:rPr>
          <w:rFonts w:eastAsia="Calibri" w:cs="Calibri"/>
        </w:rPr>
      </w:pPr>
      <w:r w:rsidRPr="00C364A2">
        <w:rPr>
          <w:rFonts w:eastAsia="Calibri" w:cs="Calibri"/>
        </w:rPr>
        <w:t xml:space="preserve">Engagement of local communities in reforestation and grassing of cut and fill areas </w:t>
      </w:r>
    </w:p>
    <w:p w14:paraId="4C425C81" w14:textId="77777777" w:rsidR="000C593C" w:rsidRPr="00C364A2" w:rsidRDefault="000C593C" w:rsidP="000C593C">
      <w:pPr>
        <w:widowControl w:val="0"/>
        <w:autoSpaceDE w:val="0"/>
        <w:autoSpaceDN w:val="0"/>
        <w:adjustRightInd w:val="0"/>
        <w:spacing w:after="120" w:line="240" w:lineRule="auto"/>
        <w:jc w:val="both"/>
        <w:rPr>
          <w:rFonts w:eastAsia="Calibri" w:cs="Calibri"/>
        </w:rPr>
      </w:pPr>
    </w:p>
    <w:p w14:paraId="28E3A917" w14:textId="77777777" w:rsidR="003647C6" w:rsidRPr="00C364A2" w:rsidRDefault="00175038" w:rsidP="00175038">
      <w:pPr>
        <w:spacing w:after="100" w:line="240" w:lineRule="auto"/>
        <w:jc w:val="both"/>
        <w:rPr>
          <w:rFonts w:cs="Calibri"/>
          <w:b/>
        </w:rPr>
      </w:pPr>
      <w:r w:rsidRPr="00C364A2">
        <w:rPr>
          <w:rFonts w:cs="Calibri"/>
          <w:b/>
        </w:rPr>
        <w:t xml:space="preserve">0.8 </w:t>
      </w:r>
      <w:r w:rsidRPr="00C364A2">
        <w:rPr>
          <w:rFonts w:cs="Calibri"/>
          <w:b/>
        </w:rPr>
        <w:tab/>
      </w:r>
      <w:r w:rsidR="003647C6" w:rsidRPr="00C364A2">
        <w:rPr>
          <w:rFonts w:cs="Calibri"/>
          <w:b/>
        </w:rPr>
        <w:t>REQUIREMENTS FOR MONITORING AND EVALUATION</w:t>
      </w:r>
    </w:p>
    <w:p w14:paraId="40DAA43B" w14:textId="77777777" w:rsidR="003647C6" w:rsidRPr="00C364A2" w:rsidRDefault="003647C6" w:rsidP="003647C6">
      <w:pPr>
        <w:spacing w:after="100" w:line="240" w:lineRule="auto"/>
        <w:jc w:val="both"/>
        <w:rPr>
          <w:rFonts w:cs="Calibri"/>
        </w:rPr>
      </w:pPr>
      <w:r w:rsidRPr="00C364A2">
        <w:rPr>
          <w:rFonts w:cs="Calibri"/>
          <w:i/>
        </w:rPr>
        <w:t>Monitoring by the Do</w:t>
      </w:r>
      <w:r w:rsidRPr="00C364A2">
        <w:rPr>
          <w:rFonts w:eastAsia="Calibri" w:cs="Calibri"/>
          <w:i/>
        </w:rPr>
        <w:t>NMED</w:t>
      </w:r>
      <w:r w:rsidRPr="00C364A2">
        <w:rPr>
          <w:rFonts w:cs="Calibri"/>
        </w:rPr>
        <w:t>: The arrangements for monitoring will fit in</w:t>
      </w:r>
      <w:r w:rsidR="00F11206" w:rsidRPr="00C364A2">
        <w:rPr>
          <w:rFonts w:cs="Calibri"/>
        </w:rPr>
        <w:t xml:space="preserve"> with </w:t>
      </w:r>
      <w:r w:rsidR="00CC7E94" w:rsidRPr="00C364A2">
        <w:rPr>
          <w:rFonts w:cs="Calibri"/>
        </w:rPr>
        <w:t>the overall</w:t>
      </w:r>
      <w:r w:rsidRPr="00C364A2">
        <w:rPr>
          <w:rFonts w:cs="Calibri"/>
        </w:rPr>
        <w:t xml:space="preserve"> monitoring plan of the entire project under auspices of the Do</w:t>
      </w:r>
      <w:r w:rsidRPr="00C364A2">
        <w:rPr>
          <w:rFonts w:eastAsia="Calibri" w:cs="Calibri"/>
        </w:rPr>
        <w:t>NMED</w:t>
      </w:r>
      <w:r w:rsidRPr="00C364A2">
        <w:rPr>
          <w:rFonts w:cs="Calibri"/>
        </w:rPr>
        <w:t xml:space="preserve">. For purposes of this </w:t>
      </w:r>
      <w:r w:rsidR="006B108E" w:rsidRPr="00C364A2">
        <w:rPr>
          <w:rFonts w:cs="Calibri"/>
        </w:rPr>
        <w:t>ARAP</w:t>
      </w:r>
      <w:r w:rsidRPr="00C364A2">
        <w:rPr>
          <w:rFonts w:cs="Calibri"/>
        </w:rPr>
        <w:t xml:space="preserve">, monitoring will ensure smooth administration of the compensation packages in a matter that favours all. Exposure of PAPs to vulnerability has to be safeguarded against all costs. </w:t>
      </w:r>
      <w:r w:rsidR="00F11206" w:rsidRPr="00C364A2">
        <w:rPr>
          <w:rFonts w:cs="Calibri"/>
        </w:rPr>
        <w:t>So far, monitoring by DoNMED has entailed the following:</w:t>
      </w:r>
    </w:p>
    <w:p w14:paraId="1EDB5336" w14:textId="77777777" w:rsidR="00F11206" w:rsidRPr="00C364A2" w:rsidRDefault="00F11206" w:rsidP="00895BDF">
      <w:pPr>
        <w:numPr>
          <w:ilvl w:val="0"/>
          <w:numId w:val="31"/>
        </w:numPr>
        <w:spacing w:after="100" w:line="240" w:lineRule="auto"/>
        <w:jc w:val="both"/>
        <w:rPr>
          <w:rFonts w:cs="Calibri"/>
        </w:rPr>
      </w:pPr>
      <w:r w:rsidRPr="00C364A2">
        <w:rPr>
          <w:rFonts w:cs="Calibri"/>
        </w:rPr>
        <w:t>Monthly site meetings bringing together the contractor, RE and Client</w:t>
      </w:r>
    </w:p>
    <w:p w14:paraId="5F14080C" w14:textId="77777777" w:rsidR="00F11206" w:rsidRPr="00C364A2" w:rsidRDefault="00F11206" w:rsidP="00895BDF">
      <w:pPr>
        <w:numPr>
          <w:ilvl w:val="0"/>
          <w:numId w:val="31"/>
        </w:numPr>
        <w:spacing w:after="100" w:line="240" w:lineRule="auto"/>
        <w:jc w:val="both"/>
        <w:rPr>
          <w:rFonts w:cs="Calibri"/>
        </w:rPr>
      </w:pPr>
      <w:r w:rsidRPr="00C364A2">
        <w:rPr>
          <w:rFonts w:cs="Calibri"/>
        </w:rPr>
        <w:t>Monthly Technical Meetings</w:t>
      </w:r>
    </w:p>
    <w:p w14:paraId="1E858E80" w14:textId="77777777" w:rsidR="00F11206" w:rsidRPr="00C364A2" w:rsidRDefault="00F11206" w:rsidP="00895BDF">
      <w:pPr>
        <w:numPr>
          <w:ilvl w:val="0"/>
          <w:numId w:val="31"/>
        </w:numPr>
        <w:spacing w:after="100" w:line="240" w:lineRule="auto"/>
        <w:jc w:val="both"/>
        <w:rPr>
          <w:rFonts w:cs="Calibri"/>
        </w:rPr>
      </w:pPr>
      <w:r w:rsidRPr="00C364A2">
        <w:rPr>
          <w:rFonts w:cs="Calibri"/>
        </w:rPr>
        <w:t>Quarterly monitoring by World Bank Missions: The RE Team prepares quarterly reports in anticipation of such missions</w:t>
      </w:r>
    </w:p>
    <w:p w14:paraId="04B88BB0" w14:textId="77777777" w:rsidR="00F11206" w:rsidRPr="00C364A2" w:rsidRDefault="00F11206" w:rsidP="003647C6">
      <w:pPr>
        <w:spacing w:after="100" w:line="240" w:lineRule="auto"/>
        <w:jc w:val="both"/>
        <w:rPr>
          <w:rFonts w:cs="Calibri"/>
        </w:rPr>
      </w:pPr>
    </w:p>
    <w:p w14:paraId="36D3817B" w14:textId="77777777" w:rsidR="003647C6" w:rsidRPr="00C364A2" w:rsidRDefault="003647C6" w:rsidP="003647C6">
      <w:pPr>
        <w:spacing w:after="100" w:line="240" w:lineRule="auto"/>
        <w:jc w:val="both"/>
        <w:rPr>
          <w:rFonts w:cs="Calibri"/>
        </w:rPr>
      </w:pPr>
      <w:r w:rsidRPr="00C364A2">
        <w:rPr>
          <w:rFonts w:cs="Calibri"/>
          <w:i/>
        </w:rPr>
        <w:t>Post Project Impact Assessment:</w:t>
      </w:r>
      <w:r w:rsidRPr="00C364A2">
        <w:rPr>
          <w:rFonts w:cs="Calibri"/>
        </w:rPr>
        <w:t xml:space="preserve"> In order to ensure that compensation and assistance will enable the affected people to improve or restore their livelihoods, an external impact assessment will be undertaken 6-12 months after the implementation is completed to evaluate whether the intended objectives are </w:t>
      </w:r>
      <w:r w:rsidR="00F07759" w:rsidRPr="00C364A2">
        <w:rPr>
          <w:rFonts w:cs="Calibri"/>
        </w:rPr>
        <w:t>realized</w:t>
      </w:r>
      <w:r w:rsidRPr="00C364A2">
        <w:rPr>
          <w:rFonts w:cs="Calibri"/>
        </w:rPr>
        <w:t>. For this, suitable baseline indicators related to income, assets, land ownership, expenditure pattern of key activities, housing conditions, access to basic amenities, demog</w:t>
      </w:r>
      <w:r w:rsidR="00074175">
        <w:rPr>
          <w:rFonts w:cs="Calibri"/>
        </w:rPr>
        <w:t>raphic</w:t>
      </w:r>
      <w:r w:rsidRPr="00C364A2">
        <w:rPr>
          <w:rFonts w:cs="Calibri"/>
        </w:rPr>
        <w:t xml:space="preserve"> characteristics, indebtedness, etc.</w:t>
      </w:r>
    </w:p>
    <w:p w14:paraId="6B1B1B68" w14:textId="77777777" w:rsidR="000C593C" w:rsidRPr="00C364A2" w:rsidRDefault="000C593C" w:rsidP="003647C6">
      <w:pPr>
        <w:spacing w:after="100" w:line="240" w:lineRule="auto"/>
        <w:jc w:val="both"/>
        <w:rPr>
          <w:rFonts w:cs="Calibri"/>
        </w:rPr>
      </w:pPr>
    </w:p>
    <w:p w14:paraId="09F748D0" w14:textId="77777777" w:rsidR="003647C6" w:rsidRPr="00C364A2" w:rsidRDefault="00175038" w:rsidP="00175038">
      <w:pPr>
        <w:spacing w:after="100" w:line="240" w:lineRule="auto"/>
        <w:jc w:val="both"/>
        <w:rPr>
          <w:rFonts w:cs="Calibri"/>
          <w:b/>
        </w:rPr>
      </w:pPr>
      <w:r w:rsidRPr="00C364A2">
        <w:rPr>
          <w:rFonts w:cs="Calibri"/>
          <w:b/>
        </w:rPr>
        <w:t>0.9</w:t>
      </w:r>
      <w:r w:rsidRPr="00C364A2">
        <w:rPr>
          <w:rFonts w:cs="Calibri"/>
          <w:b/>
        </w:rPr>
        <w:tab/>
      </w:r>
      <w:r w:rsidR="003647C6" w:rsidRPr="00C364A2">
        <w:rPr>
          <w:rFonts w:cs="Calibri"/>
          <w:b/>
        </w:rPr>
        <w:t>CONCLUSION AND RECOMMENDATIONS</w:t>
      </w:r>
    </w:p>
    <w:p w14:paraId="6EB119EB" w14:textId="77777777" w:rsidR="003647C6" w:rsidRPr="00C364A2" w:rsidRDefault="003647C6" w:rsidP="003647C6">
      <w:pPr>
        <w:spacing w:after="100" w:line="240" w:lineRule="auto"/>
        <w:jc w:val="both"/>
        <w:rPr>
          <w:rFonts w:cs="Calibri"/>
        </w:rPr>
      </w:pPr>
      <w:r w:rsidRPr="00C364A2">
        <w:rPr>
          <w:rFonts w:cs="Calibri"/>
        </w:rPr>
        <w:t>From discussions with diverse stakeholders, there is a general agreement that the project is quite justifiable and necessary. It enjoys overwhelming public support. Further, t</w:t>
      </w:r>
      <w:r w:rsidRPr="00C364A2">
        <w:rPr>
          <w:rFonts w:cs="Calibri"/>
          <w:lang w:eastAsia="en-GB"/>
        </w:rPr>
        <w:t xml:space="preserve">his </w:t>
      </w:r>
      <w:r w:rsidR="006B108E" w:rsidRPr="00C364A2">
        <w:rPr>
          <w:rFonts w:cs="Calibri"/>
          <w:lang w:eastAsia="en-GB"/>
        </w:rPr>
        <w:t>ARAP</w:t>
      </w:r>
      <w:r w:rsidRPr="00C364A2">
        <w:rPr>
          <w:rFonts w:cs="Calibri"/>
          <w:lang w:eastAsia="en-GB"/>
        </w:rPr>
        <w:t xml:space="preserve"> has determined that, with the exception of a few structures, the road upgrading project as currently aligned will occasion little displacement of people out of their farm holdings which greatly mitigates would be social and displacement impacts. Measures to offset impacts of the little displacement anticipated have already been identified.</w:t>
      </w:r>
    </w:p>
    <w:p w14:paraId="1B3C3BB8" w14:textId="77777777" w:rsidR="003647C6" w:rsidRPr="00C364A2" w:rsidRDefault="003647C6" w:rsidP="003647C6">
      <w:pPr>
        <w:spacing w:before="120" w:after="0" w:line="240" w:lineRule="auto"/>
        <w:jc w:val="center"/>
        <w:rPr>
          <w:rFonts w:cs="Calibri"/>
          <w:b/>
          <w:lang w:val="it-IT"/>
        </w:rPr>
      </w:pPr>
      <w:r w:rsidRPr="00C364A2">
        <w:rPr>
          <w:rFonts w:cs="Calibri"/>
          <w:b/>
        </w:rPr>
        <w:sym w:font="Symbol" w:char="F0B7"/>
      </w:r>
      <w:r w:rsidRPr="00C364A2">
        <w:rPr>
          <w:rFonts w:cs="Calibri"/>
          <w:b/>
        </w:rPr>
        <w:t xml:space="preserve"> </w:t>
      </w:r>
      <w:r w:rsidRPr="00C364A2">
        <w:rPr>
          <w:rFonts w:cs="Calibri"/>
          <w:b/>
        </w:rPr>
        <w:sym w:font="Symbol" w:char="F0B7"/>
      </w:r>
      <w:r w:rsidRPr="00C364A2">
        <w:rPr>
          <w:rFonts w:cs="Calibri"/>
          <w:b/>
        </w:rPr>
        <w:t xml:space="preserve"> </w:t>
      </w:r>
      <w:r w:rsidRPr="00C364A2">
        <w:rPr>
          <w:rFonts w:cs="Calibri"/>
          <w:b/>
        </w:rPr>
        <w:sym w:font="Symbol" w:char="F0B7"/>
      </w:r>
    </w:p>
    <w:p w14:paraId="70CBB252" w14:textId="77777777" w:rsidR="003647C6" w:rsidRPr="00C364A2" w:rsidRDefault="003647C6" w:rsidP="003647C6">
      <w:pPr>
        <w:spacing w:before="60" w:after="400"/>
        <w:jc w:val="center"/>
        <w:rPr>
          <w:rFonts w:cs="Calibri"/>
        </w:rPr>
      </w:pPr>
      <w:r w:rsidRPr="00C364A2">
        <w:rPr>
          <w:rFonts w:cs="Calibri"/>
        </w:rPr>
        <w:br w:type="page"/>
      </w:r>
    </w:p>
    <w:p w14:paraId="5184E1A2" w14:textId="77777777" w:rsidR="003647C6" w:rsidRPr="002E7A93" w:rsidRDefault="002E7A93" w:rsidP="00541129">
      <w:pPr>
        <w:jc w:val="center"/>
        <w:rPr>
          <w:rFonts w:cs="Calibri"/>
        </w:rPr>
      </w:pPr>
      <w:r w:rsidRPr="002E7A93">
        <w:rPr>
          <w:rFonts w:cs="Calibri"/>
        </w:rPr>
        <w:t>TABLE OF CONTENTS</w:t>
      </w:r>
    </w:p>
    <w:p w14:paraId="71D0E8C7" w14:textId="3D5E475F" w:rsidR="008B1F9F" w:rsidRPr="002E7A93" w:rsidRDefault="00491449">
      <w:pPr>
        <w:pStyle w:val="TOC2"/>
        <w:tabs>
          <w:tab w:val="right" w:leader="dot" w:pos="8659"/>
        </w:tabs>
        <w:rPr>
          <w:noProof/>
          <w:lang w:bidi="ar-SA"/>
        </w:rPr>
      </w:pPr>
      <w:r w:rsidRPr="002E7A93">
        <w:rPr>
          <w:rFonts w:cs="Calibri"/>
        </w:rPr>
        <w:fldChar w:fldCharType="begin"/>
      </w:r>
      <w:r w:rsidR="003647C6" w:rsidRPr="002E7A93">
        <w:rPr>
          <w:rFonts w:cs="Calibri"/>
        </w:rPr>
        <w:instrText xml:space="preserve"> TOC \o "1-3" \h \z \u </w:instrText>
      </w:r>
      <w:r w:rsidRPr="002E7A93">
        <w:rPr>
          <w:rFonts w:cs="Calibri"/>
        </w:rPr>
        <w:fldChar w:fldCharType="separate"/>
      </w:r>
      <w:hyperlink w:anchor="_Toc494031381" w:history="1">
        <w:r w:rsidR="005728E2">
          <w:rPr>
            <w:rStyle w:val="Hyperlink"/>
            <w:rFonts w:cs="Calibri"/>
            <w:bCs/>
            <w:noProof/>
            <w:lang w:val="it-IT"/>
          </w:rPr>
          <w:t>E</w:t>
        </w:r>
        <w:r w:rsidR="002E7A93" w:rsidRPr="002E7A93">
          <w:rPr>
            <w:rStyle w:val="Hyperlink"/>
            <w:rFonts w:cs="Calibri"/>
            <w:bCs/>
            <w:noProof/>
            <w:lang w:val="it-IT"/>
          </w:rPr>
          <w:t>xecutive summary</w:t>
        </w:r>
        <w:r w:rsidR="002E7A93" w:rsidRPr="002E7A93">
          <w:rPr>
            <w:noProof/>
            <w:webHidden/>
          </w:rPr>
          <w:tab/>
        </w:r>
        <w:r w:rsidRPr="002E7A93">
          <w:rPr>
            <w:noProof/>
            <w:webHidden/>
          </w:rPr>
          <w:fldChar w:fldCharType="begin"/>
        </w:r>
        <w:r w:rsidR="008B1F9F" w:rsidRPr="002E7A93">
          <w:rPr>
            <w:noProof/>
            <w:webHidden/>
          </w:rPr>
          <w:instrText xml:space="preserve"> PAGEREF _Toc494031381 \h </w:instrText>
        </w:r>
        <w:r w:rsidRPr="002E7A93">
          <w:rPr>
            <w:noProof/>
            <w:webHidden/>
          </w:rPr>
        </w:r>
        <w:r w:rsidRPr="002E7A93">
          <w:rPr>
            <w:noProof/>
            <w:webHidden/>
          </w:rPr>
          <w:fldChar w:fldCharType="separate"/>
        </w:r>
        <w:r w:rsidR="00CA02A0">
          <w:rPr>
            <w:noProof/>
            <w:webHidden/>
          </w:rPr>
          <w:t>iv</w:t>
        </w:r>
        <w:r w:rsidRPr="002E7A93">
          <w:rPr>
            <w:noProof/>
            <w:webHidden/>
          </w:rPr>
          <w:fldChar w:fldCharType="end"/>
        </w:r>
      </w:hyperlink>
    </w:p>
    <w:p w14:paraId="767F0DD4" w14:textId="7BDB6D1B" w:rsidR="008B1F9F" w:rsidRPr="002E7A93" w:rsidRDefault="00CA02A0">
      <w:pPr>
        <w:pStyle w:val="TOC1"/>
        <w:tabs>
          <w:tab w:val="left" w:pos="440"/>
          <w:tab w:val="right" w:leader="dot" w:pos="8659"/>
        </w:tabs>
        <w:rPr>
          <w:noProof/>
          <w:lang w:bidi="ar-SA"/>
        </w:rPr>
      </w:pPr>
      <w:hyperlink w:anchor="_Toc494031394" w:history="1">
        <w:r w:rsidR="002E7A93" w:rsidRPr="002E7A93">
          <w:rPr>
            <w:rStyle w:val="Hyperlink"/>
            <w:rFonts w:cs="Calibri"/>
            <w:noProof/>
          </w:rPr>
          <w:t>1</w:t>
        </w:r>
        <w:r w:rsidR="002E7A93" w:rsidRPr="002E7A93">
          <w:rPr>
            <w:noProof/>
            <w:lang w:bidi="ar-SA"/>
          </w:rPr>
          <w:tab/>
        </w:r>
        <w:r w:rsidR="002E7A93">
          <w:rPr>
            <w:rStyle w:val="Hyperlink"/>
            <w:rFonts w:cs="Calibri"/>
            <w:noProof/>
          </w:rPr>
          <w:t>I</w:t>
        </w:r>
        <w:r w:rsidR="002E7A93" w:rsidRPr="002E7A93">
          <w:rPr>
            <w:rStyle w:val="Hyperlink"/>
            <w:rFonts w:cs="Calibri"/>
            <w:noProof/>
          </w:rPr>
          <w:t>ntroduction</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_Toc494031394 \h </w:instrText>
        </w:r>
        <w:r w:rsidR="00491449" w:rsidRPr="002E7A93">
          <w:rPr>
            <w:noProof/>
            <w:webHidden/>
          </w:rPr>
        </w:r>
        <w:r w:rsidR="00491449" w:rsidRPr="002E7A93">
          <w:rPr>
            <w:noProof/>
            <w:webHidden/>
          </w:rPr>
          <w:fldChar w:fldCharType="separate"/>
        </w:r>
        <w:r>
          <w:rPr>
            <w:noProof/>
            <w:webHidden/>
          </w:rPr>
          <w:t>1</w:t>
        </w:r>
        <w:r w:rsidR="00491449" w:rsidRPr="002E7A93">
          <w:rPr>
            <w:noProof/>
            <w:webHidden/>
          </w:rPr>
          <w:fldChar w:fldCharType="end"/>
        </w:r>
      </w:hyperlink>
    </w:p>
    <w:p w14:paraId="034281D2" w14:textId="08442739" w:rsidR="008B1F9F" w:rsidRPr="002E7A93" w:rsidRDefault="00CA02A0">
      <w:pPr>
        <w:pStyle w:val="TOC2"/>
        <w:tabs>
          <w:tab w:val="left" w:pos="880"/>
          <w:tab w:val="right" w:leader="dot" w:pos="8659"/>
        </w:tabs>
        <w:rPr>
          <w:noProof/>
          <w:lang w:bidi="ar-SA"/>
        </w:rPr>
      </w:pPr>
      <w:hyperlink w:anchor="_Toc494031395" w:history="1">
        <w:r w:rsidR="002E7A93" w:rsidRPr="002E7A93">
          <w:rPr>
            <w:rStyle w:val="Hyperlink"/>
            <w:rFonts w:cs="Calibri"/>
            <w:noProof/>
          </w:rPr>
          <w:t>1.1</w:t>
        </w:r>
        <w:r w:rsidR="002E7A93" w:rsidRPr="002E7A93">
          <w:rPr>
            <w:noProof/>
            <w:lang w:bidi="ar-SA"/>
          </w:rPr>
          <w:tab/>
        </w:r>
        <w:r w:rsidR="002E7A93">
          <w:rPr>
            <w:rStyle w:val="Hyperlink"/>
            <w:rFonts w:cs="Calibri"/>
            <w:noProof/>
          </w:rPr>
          <w:t>B</w:t>
        </w:r>
        <w:r w:rsidR="002E7A93" w:rsidRPr="002E7A93">
          <w:rPr>
            <w:rStyle w:val="Hyperlink"/>
            <w:rFonts w:cs="Calibri"/>
            <w:noProof/>
          </w:rPr>
          <w:t xml:space="preserve">ackground </w:t>
        </w:r>
        <w:r w:rsidR="002E7A93">
          <w:rPr>
            <w:rStyle w:val="Hyperlink"/>
            <w:rFonts w:cs="Calibri"/>
            <w:noProof/>
          </w:rPr>
          <w:t>t</w:t>
        </w:r>
        <w:r w:rsidR="002E7A93" w:rsidRPr="002E7A93">
          <w:rPr>
            <w:rStyle w:val="Hyperlink"/>
            <w:rFonts w:cs="Calibri"/>
            <w:noProof/>
          </w:rPr>
          <w:t xml:space="preserve">o </w:t>
        </w:r>
        <w:r w:rsidR="002E7A93">
          <w:rPr>
            <w:rStyle w:val="Hyperlink"/>
            <w:rFonts w:cs="Calibri"/>
            <w:noProof/>
          </w:rPr>
          <w:t>t</w:t>
        </w:r>
        <w:r w:rsidR="002E7A93" w:rsidRPr="002E7A93">
          <w:rPr>
            <w:rStyle w:val="Hyperlink"/>
            <w:rFonts w:cs="Calibri"/>
            <w:noProof/>
          </w:rPr>
          <w:t xml:space="preserve">his </w:t>
        </w:r>
        <w:r w:rsidR="002E7A93">
          <w:rPr>
            <w:rStyle w:val="Hyperlink"/>
            <w:rFonts w:cs="Calibri"/>
            <w:noProof/>
          </w:rPr>
          <w:t>r</w:t>
        </w:r>
        <w:r w:rsidR="002E7A93" w:rsidRPr="002E7A93">
          <w:rPr>
            <w:rStyle w:val="Hyperlink"/>
            <w:rFonts w:cs="Calibri"/>
            <w:noProof/>
          </w:rPr>
          <w:t>eport</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_Toc494031395 \h </w:instrText>
        </w:r>
        <w:r w:rsidR="00491449" w:rsidRPr="002E7A93">
          <w:rPr>
            <w:noProof/>
            <w:webHidden/>
          </w:rPr>
        </w:r>
        <w:r w:rsidR="00491449" w:rsidRPr="002E7A93">
          <w:rPr>
            <w:noProof/>
            <w:webHidden/>
          </w:rPr>
          <w:fldChar w:fldCharType="separate"/>
        </w:r>
        <w:r>
          <w:rPr>
            <w:noProof/>
            <w:webHidden/>
          </w:rPr>
          <w:t>1</w:t>
        </w:r>
        <w:r w:rsidR="00491449" w:rsidRPr="002E7A93">
          <w:rPr>
            <w:noProof/>
            <w:webHidden/>
          </w:rPr>
          <w:fldChar w:fldCharType="end"/>
        </w:r>
      </w:hyperlink>
    </w:p>
    <w:p w14:paraId="297AF5E2" w14:textId="031E814A" w:rsidR="008B1F9F" w:rsidRPr="002E7A93" w:rsidRDefault="00CA02A0">
      <w:pPr>
        <w:pStyle w:val="TOC2"/>
        <w:tabs>
          <w:tab w:val="left" w:pos="880"/>
          <w:tab w:val="right" w:leader="dot" w:pos="8659"/>
        </w:tabs>
        <w:rPr>
          <w:noProof/>
          <w:lang w:bidi="ar-SA"/>
        </w:rPr>
      </w:pPr>
      <w:hyperlink w:anchor="_Toc494031396" w:history="1">
        <w:r w:rsidR="002E7A93" w:rsidRPr="002E7A93">
          <w:rPr>
            <w:rStyle w:val="Hyperlink"/>
            <w:rFonts w:cs="Calibri"/>
            <w:noProof/>
          </w:rPr>
          <w:t>1.2</w:t>
        </w:r>
        <w:r w:rsidR="002E7A93" w:rsidRPr="002E7A93">
          <w:rPr>
            <w:noProof/>
            <w:lang w:bidi="ar-SA"/>
          </w:rPr>
          <w:tab/>
        </w:r>
        <w:r w:rsidR="002E7A93">
          <w:rPr>
            <w:rStyle w:val="Hyperlink"/>
            <w:rFonts w:cs="Calibri"/>
            <w:noProof/>
          </w:rPr>
          <w:t>O</w:t>
        </w:r>
        <w:r w:rsidR="002E7A93" w:rsidRPr="002E7A93">
          <w:rPr>
            <w:rStyle w:val="Hyperlink"/>
            <w:rFonts w:cs="Calibri"/>
            <w:noProof/>
          </w:rPr>
          <w:t xml:space="preserve">bjectives of the </w:t>
        </w:r>
        <w:r w:rsidR="00F417AE" w:rsidRPr="002E7A93">
          <w:rPr>
            <w:rStyle w:val="Hyperlink"/>
            <w:rFonts w:cs="Calibri"/>
            <w:noProof/>
          </w:rPr>
          <w:t>ARAP</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_Toc494031396 \h </w:instrText>
        </w:r>
        <w:r w:rsidR="00491449" w:rsidRPr="002E7A93">
          <w:rPr>
            <w:noProof/>
            <w:webHidden/>
          </w:rPr>
        </w:r>
        <w:r w:rsidR="00491449" w:rsidRPr="002E7A93">
          <w:rPr>
            <w:noProof/>
            <w:webHidden/>
          </w:rPr>
          <w:fldChar w:fldCharType="separate"/>
        </w:r>
        <w:r>
          <w:rPr>
            <w:noProof/>
            <w:webHidden/>
          </w:rPr>
          <w:t>1</w:t>
        </w:r>
        <w:r w:rsidR="00491449" w:rsidRPr="002E7A93">
          <w:rPr>
            <w:noProof/>
            <w:webHidden/>
          </w:rPr>
          <w:fldChar w:fldCharType="end"/>
        </w:r>
      </w:hyperlink>
    </w:p>
    <w:p w14:paraId="6D37B977" w14:textId="3210A46A" w:rsidR="008B1F9F" w:rsidRPr="002E7A93" w:rsidRDefault="00CA02A0">
      <w:pPr>
        <w:pStyle w:val="TOC2"/>
        <w:tabs>
          <w:tab w:val="left" w:pos="880"/>
          <w:tab w:val="right" w:leader="dot" w:pos="8659"/>
        </w:tabs>
        <w:rPr>
          <w:noProof/>
          <w:lang w:bidi="ar-SA"/>
        </w:rPr>
      </w:pPr>
      <w:hyperlink w:anchor="_Toc494031397" w:history="1">
        <w:r w:rsidR="002E7A93" w:rsidRPr="002E7A93">
          <w:rPr>
            <w:rStyle w:val="Hyperlink"/>
            <w:rFonts w:cs="Calibri"/>
            <w:noProof/>
          </w:rPr>
          <w:t>1.3</w:t>
        </w:r>
        <w:r w:rsidR="002E7A93" w:rsidRPr="002E7A93">
          <w:rPr>
            <w:noProof/>
            <w:lang w:bidi="ar-SA"/>
          </w:rPr>
          <w:tab/>
        </w:r>
        <w:r w:rsidR="002E7A93">
          <w:rPr>
            <w:rStyle w:val="Hyperlink"/>
            <w:rFonts w:cs="Calibri"/>
            <w:noProof/>
          </w:rPr>
          <w:t>J</w:t>
        </w:r>
        <w:r w:rsidR="002E7A93" w:rsidRPr="002E7A93">
          <w:rPr>
            <w:rStyle w:val="Hyperlink"/>
            <w:rFonts w:cs="Calibri"/>
            <w:noProof/>
          </w:rPr>
          <w:t xml:space="preserve">ustification for the </w:t>
        </w:r>
        <w:r w:rsidR="00F417AE" w:rsidRPr="002E7A93">
          <w:rPr>
            <w:rStyle w:val="Hyperlink"/>
            <w:rFonts w:cs="Calibri"/>
            <w:noProof/>
          </w:rPr>
          <w:t>ARAP</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_Toc494031397 \h </w:instrText>
        </w:r>
        <w:r w:rsidR="00491449" w:rsidRPr="002E7A93">
          <w:rPr>
            <w:noProof/>
            <w:webHidden/>
          </w:rPr>
        </w:r>
        <w:r w:rsidR="00491449" w:rsidRPr="002E7A93">
          <w:rPr>
            <w:noProof/>
            <w:webHidden/>
          </w:rPr>
          <w:fldChar w:fldCharType="separate"/>
        </w:r>
        <w:r>
          <w:rPr>
            <w:noProof/>
            <w:webHidden/>
          </w:rPr>
          <w:t>1</w:t>
        </w:r>
        <w:r w:rsidR="00491449" w:rsidRPr="002E7A93">
          <w:rPr>
            <w:noProof/>
            <w:webHidden/>
          </w:rPr>
          <w:fldChar w:fldCharType="end"/>
        </w:r>
      </w:hyperlink>
    </w:p>
    <w:p w14:paraId="0DD2FD53" w14:textId="2DB0EB55" w:rsidR="008B1F9F" w:rsidRPr="002E7A93" w:rsidRDefault="00CA02A0">
      <w:pPr>
        <w:pStyle w:val="TOC2"/>
        <w:tabs>
          <w:tab w:val="left" w:pos="880"/>
          <w:tab w:val="right" w:leader="dot" w:pos="8659"/>
        </w:tabs>
        <w:rPr>
          <w:noProof/>
          <w:lang w:bidi="ar-SA"/>
        </w:rPr>
      </w:pPr>
      <w:hyperlink w:anchor="_Toc494031398" w:history="1">
        <w:r w:rsidR="002E7A93" w:rsidRPr="002E7A93">
          <w:rPr>
            <w:rStyle w:val="Hyperlink"/>
            <w:rFonts w:cs="Calibri"/>
            <w:noProof/>
          </w:rPr>
          <w:t>1.4</w:t>
        </w:r>
        <w:r w:rsidR="002E7A93" w:rsidRPr="002E7A93">
          <w:rPr>
            <w:noProof/>
            <w:lang w:bidi="ar-SA"/>
          </w:rPr>
          <w:tab/>
        </w:r>
        <w:r w:rsidR="002E7A93">
          <w:rPr>
            <w:rStyle w:val="Hyperlink"/>
            <w:rFonts w:cs="Calibri"/>
            <w:noProof/>
          </w:rPr>
          <w:t>T</w:t>
        </w:r>
        <w:r w:rsidR="002E7A93" w:rsidRPr="002E7A93">
          <w:rPr>
            <w:rStyle w:val="Hyperlink"/>
            <w:rFonts w:cs="Calibri"/>
            <w:noProof/>
          </w:rPr>
          <w:t>he ARAP team</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_Toc494031398 \h </w:instrText>
        </w:r>
        <w:r w:rsidR="00491449" w:rsidRPr="002E7A93">
          <w:rPr>
            <w:noProof/>
            <w:webHidden/>
          </w:rPr>
        </w:r>
        <w:r w:rsidR="00491449" w:rsidRPr="002E7A93">
          <w:rPr>
            <w:noProof/>
            <w:webHidden/>
          </w:rPr>
          <w:fldChar w:fldCharType="separate"/>
        </w:r>
        <w:r>
          <w:rPr>
            <w:noProof/>
            <w:webHidden/>
          </w:rPr>
          <w:t>1</w:t>
        </w:r>
        <w:r w:rsidR="00491449" w:rsidRPr="002E7A93">
          <w:rPr>
            <w:noProof/>
            <w:webHidden/>
          </w:rPr>
          <w:fldChar w:fldCharType="end"/>
        </w:r>
      </w:hyperlink>
    </w:p>
    <w:p w14:paraId="724D0CA0" w14:textId="0F060936" w:rsidR="008B1F9F" w:rsidRPr="002E7A93" w:rsidRDefault="00CA02A0">
      <w:pPr>
        <w:pStyle w:val="TOC2"/>
        <w:tabs>
          <w:tab w:val="left" w:pos="880"/>
          <w:tab w:val="right" w:leader="dot" w:pos="8659"/>
        </w:tabs>
        <w:rPr>
          <w:noProof/>
          <w:lang w:bidi="ar-SA"/>
        </w:rPr>
      </w:pPr>
      <w:hyperlink w:anchor="_Toc494031399" w:history="1">
        <w:r w:rsidR="002E7A93" w:rsidRPr="002E7A93">
          <w:rPr>
            <w:rStyle w:val="Hyperlink"/>
            <w:rFonts w:cs="Calibri"/>
            <w:noProof/>
          </w:rPr>
          <w:t>1.5</w:t>
        </w:r>
        <w:r w:rsidR="002E7A93" w:rsidRPr="002E7A93">
          <w:rPr>
            <w:noProof/>
            <w:lang w:bidi="ar-SA"/>
          </w:rPr>
          <w:tab/>
        </w:r>
        <w:r w:rsidR="002E7A93">
          <w:rPr>
            <w:rStyle w:val="Hyperlink"/>
            <w:rFonts w:cs="Calibri"/>
            <w:noProof/>
          </w:rPr>
          <w:t>P</w:t>
        </w:r>
        <w:r w:rsidR="002E7A93" w:rsidRPr="002E7A93">
          <w:rPr>
            <w:rStyle w:val="Hyperlink"/>
            <w:rFonts w:cs="Calibri"/>
            <w:noProof/>
          </w:rPr>
          <w:t>rinciples of this ARAP</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_Toc494031399 \h </w:instrText>
        </w:r>
        <w:r w:rsidR="00491449" w:rsidRPr="002E7A93">
          <w:rPr>
            <w:noProof/>
            <w:webHidden/>
          </w:rPr>
        </w:r>
        <w:r w:rsidR="00491449" w:rsidRPr="002E7A93">
          <w:rPr>
            <w:noProof/>
            <w:webHidden/>
          </w:rPr>
          <w:fldChar w:fldCharType="separate"/>
        </w:r>
        <w:r>
          <w:rPr>
            <w:noProof/>
            <w:webHidden/>
          </w:rPr>
          <w:t>2</w:t>
        </w:r>
        <w:r w:rsidR="00491449" w:rsidRPr="002E7A93">
          <w:rPr>
            <w:noProof/>
            <w:webHidden/>
          </w:rPr>
          <w:fldChar w:fldCharType="end"/>
        </w:r>
      </w:hyperlink>
    </w:p>
    <w:p w14:paraId="10EA4E2A" w14:textId="02D10FFA" w:rsidR="008B1F9F" w:rsidRPr="002E7A93" w:rsidRDefault="00CA02A0">
      <w:pPr>
        <w:pStyle w:val="TOC1"/>
        <w:tabs>
          <w:tab w:val="left" w:pos="440"/>
          <w:tab w:val="right" w:leader="dot" w:pos="8659"/>
        </w:tabs>
        <w:rPr>
          <w:noProof/>
          <w:lang w:bidi="ar-SA"/>
        </w:rPr>
      </w:pPr>
      <w:hyperlink w:anchor="_Toc494031400" w:history="1">
        <w:r w:rsidR="002E7A93" w:rsidRPr="002E7A93">
          <w:rPr>
            <w:rStyle w:val="Hyperlink"/>
            <w:rFonts w:cs="Calibri"/>
            <w:noProof/>
          </w:rPr>
          <w:t>2</w:t>
        </w:r>
        <w:r w:rsidR="002E7A93" w:rsidRPr="002E7A93">
          <w:rPr>
            <w:noProof/>
            <w:lang w:bidi="ar-SA"/>
          </w:rPr>
          <w:tab/>
        </w:r>
        <w:r w:rsidR="002E7A93" w:rsidRPr="002E7A93">
          <w:rPr>
            <w:rStyle w:val="Hyperlink"/>
            <w:rFonts w:cs="Calibri"/>
            <w:noProof/>
          </w:rPr>
          <w:t xml:space="preserve">Project </w:t>
        </w:r>
        <w:r w:rsidR="002E7A93">
          <w:rPr>
            <w:rStyle w:val="Hyperlink"/>
            <w:rFonts w:cs="Calibri"/>
            <w:noProof/>
          </w:rPr>
          <w:t>d</w:t>
        </w:r>
        <w:r w:rsidR="002E7A93" w:rsidRPr="002E7A93">
          <w:rPr>
            <w:rStyle w:val="Hyperlink"/>
            <w:rFonts w:cs="Calibri"/>
            <w:noProof/>
          </w:rPr>
          <w:t>escription</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_Toc494031400 \h </w:instrText>
        </w:r>
        <w:r w:rsidR="00491449" w:rsidRPr="002E7A93">
          <w:rPr>
            <w:noProof/>
            <w:webHidden/>
          </w:rPr>
        </w:r>
        <w:r w:rsidR="00491449" w:rsidRPr="002E7A93">
          <w:rPr>
            <w:noProof/>
            <w:webHidden/>
          </w:rPr>
          <w:fldChar w:fldCharType="separate"/>
        </w:r>
        <w:r>
          <w:rPr>
            <w:noProof/>
            <w:webHidden/>
          </w:rPr>
          <w:t>3</w:t>
        </w:r>
        <w:r w:rsidR="00491449" w:rsidRPr="002E7A93">
          <w:rPr>
            <w:noProof/>
            <w:webHidden/>
          </w:rPr>
          <w:fldChar w:fldCharType="end"/>
        </w:r>
      </w:hyperlink>
    </w:p>
    <w:p w14:paraId="07C55470" w14:textId="2C60CE52" w:rsidR="008B1F9F" w:rsidRPr="002E7A93" w:rsidRDefault="00CA02A0">
      <w:pPr>
        <w:pStyle w:val="TOC2"/>
        <w:tabs>
          <w:tab w:val="left" w:pos="880"/>
          <w:tab w:val="right" w:leader="dot" w:pos="8659"/>
        </w:tabs>
        <w:rPr>
          <w:noProof/>
          <w:lang w:bidi="ar-SA"/>
        </w:rPr>
      </w:pPr>
      <w:hyperlink w:anchor="_Toc494031401" w:history="1">
        <w:r w:rsidR="002E7A93" w:rsidRPr="002E7A93">
          <w:rPr>
            <w:rStyle w:val="Hyperlink"/>
            <w:rFonts w:cs="Calibri"/>
            <w:noProof/>
          </w:rPr>
          <w:t>2.1</w:t>
        </w:r>
        <w:r w:rsidR="002E7A93" w:rsidRPr="002E7A93">
          <w:rPr>
            <w:noProof/>
            <w:lang w:bidi="ar-SA"/>
          </w:rPr>
          <w:tab/>
        </w:r>
        <w:r w:rsidR="002E7A93" w:rsidRPr="002E7A93">
          <w:rPr>
            <w:rStyle w:val="Hyperlink"/>
            <w:rFonts w:cs="Calibri"/>
            <w:noProof/>
          </w:rPr>
          <w:t>Ownership</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_Toc494031401 \h </w:instrText>
        </w:r>
        <w:r w:rsidR="00491449" w:rsidRPr="002E7A93">
          <w:rPr>
            <w:noProof/>
            <w:webHidden/>
          </w:rPr>
        </w:r>
        <w:r w:rsidR="00491449" w:rsidRPr="002E7A93">
          <w:rPr>
            <w:noProof/>
            <w:webHidden/>
          </w:rPr>
          <w:fldChar w:fldCharType="separate"/>
        </w:r>
        <w:r>
          <w:rPr>
            <w:noProof/>
            <w:webHidden/>
          </w:rPr>
          <w:t>3</w:t>
        </w:r>
        <w:r w:rsidR="00491449" w:rsidRPr="002E7A93">
          <w:rPr>
            <w:noProof/>
            <w:webHidden/>
          </w:rPr>
          <w:fldChar w:fldCharType="end"/>
        </w:r>
      </w:hyperlink>
    </w:p>
    <w:p w14:paraId="3845027D" w14:textId="30094D3D" w:rsidR="008B1F9F" w:rsidRPr="002E7A93" w:rsidRDefault="00CA02A0">
      <w:pPr>
        <w:pStyle w:val="TOC2"/>
        <w:tabs>
          <w:tab w:val="left" w:pos="880"/>
          <w:tab w:val="right" w:leader="dot" w:pos="8659"/>
        </w:tabs>
        <w:rPr>
          <w:noProof/>
          <w:lang w:bidi="ar-SA"/>
        </w:rPr>
      </w:pPr>
      <w:hyperlink w:anchor="_Toc494031402" w:history="1">
        <w:r w:rsidR="002E7A93" w:rsidRPr="002E7A93">
          <w:rPr>
            <w:rStyle w:val="Hyperlink"/>
            <w:rFonts w:cs="Calibri"/>
            <w:noProof/>
          </w:rPr>
          <w:t>2.2</w:t>
        </w:r>
        <w:r w:rsidR="002E7A93" w:rsidRPr="002E7A93">
          <w:rPr>
            <w:noProof/>
            <w:lang w:bidi="ar-SA"/>
          </w:rPr>
          <w:tab/>
        </w:r>
        <w:r w:rsidR="002E7A93" w:rsidRPr="002E7A93">
          <w:rPr>
            <w:rStyle w:val="Hyperlink"/>
            <w:rFonts w:cs="Calibri"/>
            <w:noProof/>
          </w:rPr>
          <w:t xml:space="preserve">Project </w:t>
        </w:r>
        <w:r w:rsidR="002E7A93">
          <w:rPr>
            <w:rStyle w:val="Hyperlink"/>
            <w:rFonts w:cs="Calibri"/>
            <w:noProof/>
            <w:lang w:val="en-GB"/>
          </w:rPr>
          <w:t>d</w:t>
        </w:r>
        <w:r w:rsidR="002E7A93" w:rsidRPr="002E7A93">
          <w:rPr>
            <w:rStyle w:val="Hyperlink"/>
            <w:rFonts w:cs="Calibri"/>
            <w:noProof/>
            <w:lang w:val="en-GB"/>
          </w:rPr>
          <w:t>escription</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_Toc494031402 \h </w:instrText>
        </w:r>
        <w:r w:rsidR="00491449" w:rsidRPr="002E7A93">
          <w:rPr>
            <w:noProof/>
            <w:webHidden/>
          </w:rPr>
        </w:r>
        <w:r w:rsidR="00491449" w:rsidRPr="002E7A93">
          <w:rPr>
            <w:noProof/>
            <w:webHidden/>
          </w:rPr>
          <w:fldChar w:fldCharType="separate"/>
        </w:r>
        <w:r>
          <w:rPr>
            <w:noProof/>
            <w:webHidden/>
          </w:rPr>
          <w:t>3</w:t>
        </w:r>
        <w:r w:rsidR="00491449" w:rsidRPr="002E7A93">
          <w:rPr>
            <w:noProof/>
            <w:webHidden/>
          </w:rPr>
          <w:fldChar w:fldCharType="end"/>
        </w:r>
      </w:hyperlink>
    </w:p>
    <w:p w14:paraId="4A7D38EC" w14:textId="3E1B2A37" w:rsidR="008B1F9F" w:rsidRPr="002E7A93" w:rsidRDefault="00CA02A0">
      <w:pPr>
        <w:pStyle w:val="TOC2"/>
        <w:tabs>
          <w:tab w:val="left" w:pos="880"/>
          <w:tab w:val="right" w:leader="dot" w:pos="8659"/>
        </w:tabs>
        <w:rPr>
          <w:noProof/>
          <w:lang w:bidi="ar-SA"/>
        </w:rPr>
      </w:pPr>
      <w:hyperlink w:anchor="_Toc494031404" w:history="1">
        <w:r w:rsidR="002E7A93" w:rsidRPr="002E7A93">
          <w:rPr>
            <w:rStyle w:val="Hyperlink"/>
            <w:rFonts w:cs="Calibri"/>
            <w:noProof/>
          </w:rPr>
          <w:t>2.3</w:t>
        </w:r>
        <w:r w:rsidR="002E7A93" w:rsidRPr="002E7A93">
          <w:rPr>
            <w:noProof/>
            <w:lang w:bidi="ar-SA"/>
          </w:rPr>
          <w:tab/>
        </w:r>
        <w:r w:rsidR="002E7A93" w:rsidRPr="002E7A93">
          <w:rPr>
            <w:rStyle w:val="Hyperlink"/>
            <w:rFonts w:cs="Calibri"/>
            <w:noProof/>
          </w:rPr>
          <w:t>The Socio-</w:t>
        </w:r>
        <w:r w:rsidR="002E7A93">
          <w:rPr>
            <w:rStyle w:val="Hyperlink"/>
            <w:rFonts w:cs="Calibri"/>
            <w:noProof/>
          </w:rPr>
          <w:t>e</w:t>
        </w:r>
        <w:r w:rsidR="002E7A93" w:rsidRPr="002E7A93">
          <w:rPr>
            <w:rStyle w:val="Hyperlink"/>
            <w:rFonts w:cs="Calibri"/>
            <w:noProof/>
          </w:rPr>
          <w:t xml:space="preserve">conomic </w:t>
        </w:r>
        <w:r w:rsidR="002E7A93">
          <w:rPr>
            <w:rStyle w:val="Hyperlink"/>
            <w:rFonts w:cs="Calibri"/>
            <w:noProof/>
          </w:rPr>
          <w:t>b</w:t>
        </w:r>
        <w:r w:rsidR="002E7A93" w:rsidRPr="002E7A93">
          <w:rPr>
            <w:rStyle w:val="Hyperlink"/>
            <w:rFonts w:cs="Calibri"/>
            <w:noProof/>
          </w:rPr>
          <w:t>ackground</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_Toc494031404 \h </w:instrText>
        </w:r>
        <w:r w:rsidR="00491449" w:rsidRPr="002E7A93">
          <w:rPr>
            <w:noProof/>
            <w:webHidden/>
          </w:rPr>
        </w:r>
        <w:r w:rsidR="00491449" w:rsidRPr="002E7A93">
          <w:rPr>
            <w:noProof/>
            <w:webHidden/>
          </w:rPr>
          <w:fldChar w:fldCharType="separate"/>
        </w:r>
        <w:r>
          <w:rPr>
            <w:noProof/>
            <w:webHidden/>
          </w:rPr>
          <w:t>5</w:t>
        </w:r>
        <w:r w:rsidR="00491449" w:rsidRPr="002E7A93">
          <w:rPr>
            <w:noProof/>
            <w:webHidden/>
          </w:rPr>
          <w:fldChar w:fldCharType="end"/>
        </w:r>
      </w:hyperlink>
    </w:p>
    <w:p w14:paraId="40FD8276" w14:textId="3A4AE253"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05" w:history="1">
        <w:r w:rsidR="002E7A93" w:rsidRPr="002E7A93">
          <w:rPr>
            <w:rStyle w:val="Hyperlink"/>
            <w:rFonts w:ascii="Calibri" w:hAnsi="Calibri" w:cs="Calibri"/>
            <w:b w:val="0"/>
          </w:rPr>
          <w:t>2.3.1</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The County </w:t>
        </w:r>
        <w:r w:rsidR="002E7A93">
          <w:rPr>
            <w:rStyle w:val="Hyperlink"/>
            <w:rFonts w:ascii="Calibri" w:hAnsi="Calibri" w:cs="Calibri"/>
            <w:b w:val="0"/>
          </w:rPr>
          <w:t>p</w:t>
        </w:r>
        <w:r w:rsidR="002E7A93" w:rsidRPr="002E7A93">
          <w:rPr>
            <w:rStyle w:val="Hyperlink"/>
            <w:rFonts w:ascii="Calibri" w:hAnsi="Calibri" w:cs="Calibri"/>
            <w:b w:val="0"/>
          </w:rPr>
          <w:t>erspective</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_Toc494031405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5</w:t>
        </w:r>
        <w:r w:rsidR="00491449" w:rsidRPr="002E7A93">
          <w:rPr>
            <w:rFonts w:ascii="Calibri" w:hAnsi="Calibri"/>
            <w:b w:val="0"/>
            <w:webHidden/>
          </w:rPr>
          <w:fldChar w:fldCharType="end"/>
        </w:r>
      </w:hyperlink>
    </w:p>
    <w:p w14:paraId="5882C2B4" w14:textId="5E9BE76E"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06" w:history="1">
        <w:r w:rsidR="002E7A93" w:rsidRPr="002E7A93">
          <w:rPr>
            <w:rStyle w:val="Hyperlink"/>
            <w:rFonts w:ascii="Calibri" w:hAnsi="Calibri" w:cs="Calibri"/>
            <w:b w:val="0"/>
          </w:rPr>
          <w:t>2.3.2</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Administrative </w:t>
        </w:r>
        <w:r w:rsidR="002E7A93">
          <w:rPr>
            <w:rStyle w:val="Hyperlink"/>
            <w:rFonts w:ascii="Calibri" w:hAnsi="Calibri" w:cs="Calibri"/>
            <w:b w:val="0"/>
          </w:rPr>
          <w:t>j</w:t>
        </w:r>
        <w:r w:rsidR="002E7A93" w:rsidRPr="002E7A93">
          <w:rPr>
            <w:rStyle w:val="Hyperlink"/>
            <w:rFonts w:ascii="Calibri" w:hAnsi="Calibri" w:cs="Calibri"/>
            <w:b w:val="0"/>
          </w:rPr>
          <w:t>urisdiction</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_Toc494031406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5</w:t>
        </w:r>
        <w:r w:rsidR="00491449" w:rsidRPr="002E7A93">
          <w:rPr>
            <w:rFonts w:ascii="Calibri" w:hAnsi="Calibri"/>
            <w:b w:val="0"/>
            <w:webHidden/>
          </w:rPr>
          <w:fldChar w:fldCharType="end"/>
        </w:r>
      </w:hyperlink>
    </w:p>
    <w:p w14:paraId="2B746B6D" w14:textId="0A8188DB" w:rsidR="008B1F9F" w:rsidRPr="002E7A93" w:rsidRDefault="00CA02A0">
      <w:pPr>
        <w:pStyle w:val="TOC1"/>
        <w:tabs>
          <w:tab w:val="left" w:pos="440"/>
          <w:tab w:val="right" w:leader="dot" w:pos="8659"/>
        </w:tabs>
        <w:rPr>
          <w:noProof/>
          <w:lang w:bidi="ar-SA"/>
        </w:rPr>
      </w:pPr>
      <w:hyperlink w:anchor="_Toc494031407" w:history="1">
        <w:r w:rsidR="002E7A93" w:rsidRPr="002E7A93">
          <w:rPr>
            <w:rStyle w:val="Hyperlink"/>
            <w:rFonts w:cs="Calibri"/>
            <w:noProof/>
          </w:rPr>
          <w:t>3</w:t>
        </w:r>
        <w:r w:rsidR="002E7A93" w:rsidRPr="002E7A93">
          <w:rPr>
            <w:noProof/>
            <w:lang w:bidi="ar-SA"/>
          </w:rPr>
          <w:tab/>
        </w:r>
        <w:r w:rsidR="002E7A93" w:rsidRPr="002E7A93">
          <w:rPr>
            <w:rStyle w:val="Hyperlink"/>
            <w:rFonts w:cs="Calibri"/>
            <w:noProof/>
          </w:rPr>
          <w:t xml:space="preserve">Overview </w:t>
        </w:r>
        <w:r w:rsidR="002E7A93">
          <w:rPr>
            <w:rStyle w:val="Hyperlink"/>
            <w:rFonts w:cs="Calibri"/>
            <w:noProof/>
          </w:rPr>
          <w:t>o</w:t>
        </w:r>
        <w:r w:rsidR="002E7A93" w:rsidRPr="002E7A93">
          <w:rPr>
            <w:rStyle w:val="Hyperlink"/>
            <w:rFonts w:cs="Calibri"/>
            <w:noProof/>
          </w:rPr>
          <w:t xml:space="preserve">f </w:t>
        </w:r>
        <w:r w:rsidR="002E7A93">
          <w:rPr>
            <w:rStyle w:val="Hyperlink"/>
            <w:rFonts w:cs="Calibri"/>
            <w:noProof/>
          </w:rPr>
          <w:t>t</w:t>
        </w:r>
        <w:r w:rsidR="002E7A93" w:rsidRPr="002E7A93">
          <w:rPr>
            <w:rStyle w:val="Hyperlink"/>
            <w:rFonts w:cs="Calibri"/>
            <w:noProof/>
          </w:rPr>
          <w:t xml:space="preserve">he </w:t>
        </w:r>
        <w:r w:rsidR="002E7A93">
          <w:rPr>
            <w:rStyle w:val="Hyperlink"/>
            <w:rFonts w:cs="Calibri"/>
            <w:noProof/>
          </w:rPr>
          <w:t>p</w:t>
        </w:r>
        <w:r w:rsidR="002E7A93" w:rsidRPr="002E7A93">
          <w:rPr>
            <w:rStyle w:val="Hyperlink"/>
            <w:rFonts w:cs="Calibri"/>
            <w:noProof/>
          </w:rPr>
          <w:t xml:space="preserve">olicy </w:t>
        </w:r>
        <w:r w:rsidR="002E7A93">
          <w:rPr>
            <w:rStyle w:val="Hyperlink"/>
            <w:rFonts w:cs="Calibri"/>
            <w:noProof/>
          </w:rPr>
          <w:t>f</w:t>
        </w:r>
        <w:r w:rsidR="002E7A93" w:rsidRPr="002E7A93">
          <w:rPr>
            <w:rStyle w:val="Hyperlink"/>
            <w:rFonts w:cs="Calibri"/>
            <w:noProof/>
          </w:rPr>
          <w:t>ramework</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_Toc494031407 \h </w:instrText>
        </w:r>
        <w:r w:rsidR="00491449" w:rsidRPr="002E7A93">
          <w:rPr>
            <w:noProof/>
            <w:webHidden/>
          </w:rPr>
        </w:r>
        <w:r w:rsidR="00491449" w:rsidRPr="002E7A93">
          <w:rPr>
            <w:noProof/>
            <w:webHidden/>
          </w:rPr>
          <w:fldChar w:fldCharType="separate"/>
        </w:r>
        <w:r>
          <w:rPr>
            <w:noProof/>
            <w:webHidden/>
          </w:rPr>
          <w:t>10</w:t>
        </w:r>
        <w:r w:rsidR="00491449" w:rsidRPr="002E7A93">
          <w:rPr>
            <w:noProof/>
            <w:webHidden/>
          </w:rPr>
          <w:fldChar w:fldCharType="end"/>
        </w:r>
      </w:hyperlink>
    </w:p>
    <w:p w14:paraId="2C4A0DFD" w14:textId="14F2C9A2" w:rsidR="008B1F9F" w:rsidRPr="002E7A93" w:rsidRDefault="00CA02A0">
      <w:pPr>
        <w:pStyle w:val="TOC2"/>
        <w:tabs>
          <w:tab w:val="left" w:pos="880"/>
          <w:tab w:val="right" w:leader="dot" w:pos="8659"/>
        </w:tabs>
        <w:rPr>
          <w:noProof/>
          <w:lang w:bidi="ar-SA"/>
        </w:rPr>
      </w:pPr>
      <w:hyperlink w:anchor="_Toc494031408" w:history="1">
        <w:r w:rsidR="002E7A93" w:rsidRPr="002E7A93">
          <w:rPr>
            <w:rStyle w:val="Hyperlink"/>
            <w:noProof/>
          </w:rPr>
          <w:t>3.1</w:t>
        </w:r>
        <w:r w:rsidR="002E7A93" w:rsidRPr="002E7A93">
          <w:rPr>
            <w:noProof/>
            <w:lang w:bidi="ar-SA"/>
          </w:rPr>
          <w:tab/>
        </w:r>
        <w:r w:rsidR="002E7A93" w:rsidRPr="002E7A93">
          <w:rPr>
            <w:rStyle w:val="Hyperlink"/>
            <w:noProof/>
          </w:rPr>
          <w:t xml:space="preserve">Overview </w:t>
        </w:r>
        <w:r w:rsidR="002E7A93">
          <w:rPr>
            <w:rStyle w:val="Hyperlink"/>
            <w:noProof/>
          </w:rPr>
          <w:t>o</w:t>
        </w:r>
        <w:r w:rsidR="002E7A93" w:rsidRPr="002E7A93">
          <w:rPr>
            <w:rStyle w:val="Hyperlink"/>
            <w:noProof/>
          </w:rPr>
          <w:t xml:space="preserve">f </w:t>
        </w:r>
        <w:r w:rsidR="002E7A93">
          <w:rPr>
            <w:rStyle w:val="Hyperlink"/>
            <w:noProof/>
          </w:rPr>
          <w:t>t</w:t>
        </w:r>
        <w:r w:rsidR="002E7A93" w:rsidRPr="002E7A93">
          <w:rPr>
            <w:rStyle w:val="Hyperlink"/>
            <w:noProof/>
          </w:rPr>
          <w:t xml:space="preserve">he </w:t>
        </w:r>
        <w:r w:rsidR="002E7A93">
          <w:rPr>
            <w:rStyle w:val="Hyperlink"/>
            <w:noProof/>
          </w:rPr>
          <w:t>p</w:t>
        </w:r>
        <w:r w:rsidR="002E7A93" w:rsidRPr="002E7A93">
          <w:rPr>
            <w:rStyle w:val="Hyperlink"/>
            <w:noProof/>
          </w:rPr>
          <w:t xml:space="preserve">olicy </w:t>
        </w:r>
        <w:r w:rsidR="002E7A93">
          <w:rPr>
            <w:rStyle w:val="Hyperlink"/>
            <w:noProof/>
          </w:rPr>
          <w:t>f</w:t>
        </w:r>
        <w:r w:rsidR="002E7A93" w:rsidRPr="002E7A93">
          <w:rPr>
            <w:rStyle w:val="Hyperlink"/>
            <w:noProof/>
          </w:rPr>
          <w:t>ramework</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_Toc494031408 \h </w:instrText>
        </w:r>
        <w:r w:rsidR="00491449" w:rsidRPr="002E7A93">
          <w:rPr>
            <w:noProof/>
            <w:webHidden/>
          </w:rPr>
        </w:r>
        <w:r w:rsidR="00491449" w:rsidRPr="002E7A93">
          <w:rPr>
            <w:noProof/>
            <w:webHidden/>
          </w:rPr>
          <w:fldChar w:fldCharType="separate"/>
        </w:r>
        <w:r>
          <w:rPr>
            <w:noProof/>
            <w:webHidden/>
          </w:rPr>
          <w:t>10</w:t>
        </w:r>
        <w:r w:rsidR="00491449" w:rsidRPr="002E7A93">
          <w:rPr>
            <w:noProof/>
            <w:webHidden/>
          </w:rPr>
          <w:fldChar w:fldCharType="end"/>
        </w:r>
      </w:hyperlink>
    </w:p>
    <w:p w14:paraId="30077123" w14:textId="20C51BDB" w:rsidR="008B1F9F" w:rsidRPr="002E7A93" w:rsidRDefault="00CA02A0">
      <w:pPr>
        <w:pStyle w:val="TOC2"/>
        <w:tabs>
          <w:tab w:val="left" w:pos="880"/>
          <w:tab w:val="right" w:leader="dot" w:pos="8659"/>
        </w:tabs>
        <w:rPr>
          <w:noProof/>
          <w:lang w:bidi="ar-SA"/>
        </w:rPr>
      </w:pPr>
      <w:hyperlink w:anchor="_Toc494031409" w:history="1">
        <w:r w:rsidR="002E7A93" w:rsidRPr="002E7A93">
          <w:rPr>
            <w:rStyle w:val="Hyperlink"/>
            <w:noProof/>
          </w:rPr>
          <w:t>3.2</w:t>
        </w:r>
        <w:r w:rsidR="002E7A93" w:rsidRPr="002E7A93">
          <w:rPr>
            <w:noProof/>
            <w:lang w:bidi="ar-SA"/>
          </w:rPr>
          <w:tab/>
        </w:r>
        <w:r w:rsidR="002E7A93" w:rsidRPr="002E7A93">
          <w:rPr>
            <w:rStyle w:val="Hyperlink"/>
            <w:noProof/>
          </w:rPr>
          <w:t xml:space="preserve">An </w:t>
        </w:r>
        <w:r w:rsidR="002E7A93">
          <w:rPr>
            <w:rStyle w:val="Hyperlink"/>
            <w:noProof/>
          </w:rPr>
          <w:t>o</w:t>
        </w:r>
        <w:r w:rsidR="002E7A93" w:rsidRPr="002E7A93">
          <w:rPr>
            <w:rStyle w:val="Hyperlink"/>
            <w:noProof/>
          </w:rPr>
          <w:t xml:space="preserve">verview </w:t>
        </w:r>
        <w:r w:rsidR="002E7A93">
          <w:rPr>
            <w:rStyle w:val="Hyperlink"/>
            <w:noProof/>
          </w:rPr>
          <w:t>o</w:t>
        </w:r>
        <w:r w:rsidR="002E7A93" w:rsidRPr="002E7A93">
          <w:rPr>
            <w:rStyle w:val="Hyperlink"/>
            <w:noProof/>
          </w:rPr>
          <w:t>f G</w:t>
        </w:r>
        <w:r w:rsidR="002E7A93">
          <w:rPr>
            <w:rStyle w:val="Hyperlink"/>
            <w:noProof/>
          </w:rPr>
          <w:t>OK</w:t>
        </w:r>
        <w:r w:rsidR="002E7A93" w:rsidRPr="002E7A93">
          <w:rPr>
            <w:rStyle w:val="Hyperlink"/>
            <w:noProof/>
          </w:rPr>
          <w:t xml:space="preserve"> </w:t>
        </w:r>
        <w:r w:rsidR="002E7A93">
          <w:rPr>
            <w:rStyle w:val="Hyperlink"/>
            <w:noProof/>
          </w:rPr>
          <w:t>p</w:t>
        </w:r>
        <w:r w:rsidR="002E7A93" w:rsidRPr="002E7A93">
          <w:rPr>
            <w:rStyle w:val="Hyperlink"/>
            <w:noProof/>
          </w:rPr>
          <w:t xml:space="preserve">olicy </w:t>
        </w:r>
        <w:r w:rsidR="002E7A93">
          <w:rPr>
            <w:rStyle w:val="Hyperlink"/>
            <w:noProof/>
          </w:rPr>
          <w:t>b</w:t>
        </w:r>
        <w:r w:rsidR="002E7A93" w:rsidRPr="002E7A93">
          <w:rPr>
            <w:rStyle w:val="Hyperlink"/>
            <w:noProof/>
          </w:rPr>
          <w:t>lueprints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_Toc494031409 \h </w:instrText>
        </w:r>
        <w:r w:rsidR="00491449" w:rsidRPr="002E7A93">
          <w:rPr>
            <w:noProof/>
            <w:webHidden/>
          </w:rPr>
        </w:r>
        <w:r w:rsidR="00491449" w:rsidRPr="002E7A93">
          <w:rPr>
            <w:noProof/>
            <w:webHidden/>
          </w:rPr>
          <w:fldChar w:fldCharType="separate"/>
        </w:r>
        <w:r>
          <w:rPr>
            <w:noProof/>
            <w:webHidden/>
          </w:rPr>
          <w:t>10</w:t>
        </w:r>
        <w:r w:rsidR="00491449" w:rsidRPr="002E7A93">
          <w:rPr>
            <w:noProof/>
            <w:webHidden/>
          </w:rPr>
          <w:fldChar w:fldCharType="end"/>
        </w:r>
      </w:hyperlink>
    </w:p>
    <w:p w14:paraId="288C1778" w14:textId="24E38275" w:rsidR="008B1F9F" w:rsidRPr="002E7A93" w:rsidRDefault="00CA02A0">
      <w:pPr>
        <w:pStyle w:val="TOC2"/>
        <w:tabs>
          <w:tab w:val="left" w:pos="880"/>
          <w:tab w:val="right" w:leader="dot" w:pos="8659"/>
        </w:tabs>
        <w:rPr>
          <w:noProof/>
          <w:lang w:bidi="ar-SA"/>
        </w:rPr>
      </w:pPr>
      <w:hyperlink w:anchor="_Toc494031410" w:history="1">
        <w:r w:rsidR="002E7A93" w:rsidRPr="002E7A93">
          <w:rPr>
            <w:rStyle w:val="Hyperlink"/>
            <w:noProof/>
          </w:rPr>
          <w:t>3.3</w:t>
        </w:r>
        <w:r w:rsidR="002E7A93" w:rsidRPr="002E7A93">
          <w:rPr>
            <w:noProof/>
            <w:lang w:bidi="ar-SA"/>
          </w:rPr>
          <w:tab/>
        </w:r>
        <w:r w:rsidR="002E7A93" w:rsidRPr="002E7A93">
          <w:rPr>
            <w:rStyle w:val="Hyperlink"/>
            <w:noProof/>
          </w:rPr>
          <w:t xml:space="preserve">Legal </w:t>
        </w:r>
        <w:r w:rsidR="002E7A93">
          <w:rPr>
            <w:rStyle w:val="Hyperlink"/>
            <w:noProof/>
          </w:rPr>
          <w:t>f</w:t>
        </w:r>
        <w:r w:rsidR="002E7A93" w:rsidRPr="002E7A93">
          <w:rPr>
            <w:rStyle w:val="Hyperlink"/>
            <w:noProof/>
          </w:rPr>
          <w:t xml:space="preserve">ramework In </w:t>
        </w:r>
        <w:r w:rsidR="002E7A93">
          <w:rPr>
            <w:rStyle w:val="Hyperlink"/>
            <w:noProof/>
          </w:rPr>
          <w:t>c</w:t>
        </w:r>
        <w:r w:rsidR="002E7A93" w:rsidRPr="002E7A93">
          <w:rPr>
            <w:rStyle w:val="Hyperlink"/>
            <w:noProof/>
          </w:rPr>
          <w:t xml:space="preserve">ompulsory </w:t>
        </w:r>
        <w:r w:rsidR="002E7A93">
          <w:rPr>
            <w:rStyle w:val="Hyperlink"/>
            <w:noProof/>
          </w:rPr>
          <w:t>l</w:t>
        </w:r>
        <w:r w:rsidR="002E7A93" w:rsidRPr="002E7A93">
          <w:rPr>
            <w:rStyle w:val="Hyperlink"/>
            <w:noProof/>
          </w:rPr>
          <w:t xml:space="preserve">and </w:t>
        </w:r>
        <w:r w:rsidR="002E7A93">
          <w:rPr>
            <w:rStyle w:val="Hyperlink"/>
            <w:noProof/>
          </w:rPr>
          <w:t>a</w:t>
        </w:r>
        <w:r w:rsidR="002E7A93" w:rsidRPr="002E7A93">
          <w:rPr>
            <w:rStyle w:val="Hyperlink"/>
            <w:noProof/>
          </w:rPr>
          <w:t>cquisition</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_Toc494031410 \h </w:instrText>
        </w:r>
        <w:r w:rsidR="00491449" w:rsidRPr="002E7A93">
          <w:rPr>
            <w:noProof/>
            <w:webHidden/>
          </w:rPr>
        </w:r>
        <w:r w:rsidR="00491449" w:rsidRPr="002E7A93">
          <w:rPr>
            <w:noProof/>
            <w:webHidden/>
          </w:rPr>
          <w:fldChar w:fldCharType="separate"/>
        </w:r>
        <w:r>
          <w:rPr>
            <w:noProof/>
            <w:webHidden/>
          </w:rPr>
          <w:t>10</w:t>
        </w:r>
        <w:r w:rsidR="00491449" w:rsidRPr="002E7A93">
          <w:rPr>
            <w:noProof/>
            <w:webHidden/>
          </w:rPr>
          <w:fldChar w:fldCharType="end"/>
        </w:r>
      </w:hyperlink>
    </w:p>
    <w:p w14:paraId="216D2293" w14:textId="5DBEAD87" w:rsidR="008B1F9F" w:rsidRPr="002E7A93" w:rsidRDefault="00CA02A0">
      <w:pPr>
        <w:pStyle w:val="TOC2"/>
        <w:tabs>
          <w:tab w:val="left" w:pos="880"/>
          <w:tab w:val="right" w:leader="dot" w:pos="8659"/>
        </w:tabs>
        <w:rPr>
          <w:noProof/>
          <w:lang w:bidi="ar-SA"/>
        </w:rPr>
      </w:pPr>
      <w:hyperlink w:anchor="_Toc494031411" w:history="1">
        <w:r w:rsidR="002E7A93" w:rsidRPr="002E7A93">
          <w:rPr>
            <w:rStyle w:val="Hyperlink"/>
            <w:noProof/>
          </w:rPr>
          <w:t>3.4</w:t>
        </w:r>
        <w:r w:rsidR="002E7A93" w:rsidRPr="002E7A93">
          <w:rPr>
            <w:noProof/>
            <w:lang w:bidi="ar-SA"/>
          </w:rPr>
          <w:tab/>
        </w:r>
        <w:r w:rsidR="002E7A93" w:rsidRPr="002E7A93">
          <w:rPr>
            <w:rStyle w:val="Hyperlink"/>
            <w:noProof/>
          </w:rPr>
          <w:t xml:space="preserve">The </w:t>
        </w:r>
        <w:r w:rsidR="002E7A93">
          <w:rPr>
            <w:rStyle w:val="Hyperlink"/>
            <w:noProof/>
          </w:rPr>
          <w:t>l</w:t>
        </w:r>
        <w:r w:rsidR="002E7A93" w:rsidRPr="002E7A93">
          <w:rPr>
            <w:rStyle w:val="Hyperlink"/>
            <w:noProof/>
          </w:rPr>
          <w:t xml:space="preserve">and </w:t>
        </w:r>
        <w:r w:rsidR="002E7A93">
          <w:rPr>
            <w:rStyle w:val="Hyperlink"/>
            <w:noProof/>
          </w:rPr>
          <w:t>a</w:t>
        </w:r>
        <w:r w:rsidR="002E7A93" w:rsidRPr="002E7A93">
          <w:rPr>
            <w:rStyle w:val="Hyperlink"/>
            <w:noProof/>
          </w:rPr>
          <w:t xml:space="preserve">cquisition </w:t>
        </w:r>
        <w:r w:rsidR="002E7A93">
          <w:rPr>
            <w:rStyle w:val="Hyperlink"/>
            <w:noProof/>
          </w:rPr>
          <w:t>p</w:t>
        </w:r>
        <w:r w:rsidR="002E7A93" w:rsidRPr="002E7A93">
          <w:rPr>
            <w:rStyle w:val="Hyperlink"/>
            <w:noProof/>
          </w:rPr>
          <w:t>rocess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_Toc494031411 \h </w:instrText>
        </w:r>
        <w:r w:rsidR="00491449" w:rsidRPr="002E7A93">
          <w:rPr>
            <w:noProof/>
            <w:webHidden/>
          </w:rPr>
        </w:r>
        <w:r w:rsidR="00491449" w:rsidRPr="002E7A93">
          <w:rPr>
            <w:noProof/>
            <w:webHidden/>
          </w:rPr>
          <w:fldChar w:fldCharType="separate"/>
        </w:r>
        <w:r>
          <w:rPr>
            <w:noProof/>
            <w:webHidden/>
          </w:rPr>
          <w:t>17</w:t>
        </w:r>
        <w:r w:rsidR="00491449" w:rsidRPr="002E7A93">
          <w:rPr>
            <w:noProof/>
            <w:webHidden/>
          </w:rPr>
          <w:fldChar w:fldCharType="end"/>
        </w:r>
      </w:hyperlink>
    </w:p>
    <w:p w14:paraId="72D41BEB" w14:textId="52EA4527" w:rsidR="008B1F9F" w:rsidRPr="002E7A93" w:rsidRDefault="00CA02A0">
      <w:pPr>
        <w:pStyle w:val="TOC2"/>
        <w:tabs>
          <w:tab w:val="left" w:pos="880"/>
          <w:tab w:val="right" w:leader="dot" w:pos="8659"/>
        </w:tabs>
        <w:rPr>
          <w:noProof/>
          <w:lang w:bidi="ar-SA"/>
        </w:rPr>
      </w:pPr>
      <w:hyperlink w:anchor="_Toc494031420" w:history="1">
        <w:r w:rsidR="002E7A93" w:rsidRPr="002E7A93">
          <w:rPr>
            <w:rStyle w:val="Hyperlink"/>
            <w:noProof/>
          </w:rPr>
          <w:t>3.5</w:t>
        </w:r>
        <w:r w:rsidR="002E7A93" w:rsidRPr="002E7A93">
          <w:rPr>
            <w:noProof/>
            <w:lang w:bidi="ar-SA"/>
          </w:rPr>
          <w:tab/>
        </w:r>
        <w:r w:rsidR="002E7A93" w:rsidRPr="002E7A93">
          <w:rPr>
            <w:rStyle w:val="Hyperlink"/>
            <w:rFonts w:eastAsia="Batang"/>
            <w:noProof/>
          </w:rPr>
          <w:t>World</w:t>
        </w:r>
        <w:r w:rsidR="002E7A93" w:rsidRPr="002E7A93">
          <w:rPr>
            <w:rStyle w:val="Hyperlink"/>
            <w:noProof/>
          </w:rPr>
          <w:t xml:space="preserve"> Bank’s </w:t>
        </w:r>
        <w:r w:rsidR="002E7A93">
          <w:rPr>
            <w:rStyle w:val="Hyperlink"/>
            <w:noProof/>
          </w:rPr>
          <w:t>s</w:t>
        </w:r>
        <w:r w:rsidR="002E7A93" w:rsidRPr="002E7A93">
          <w:rPr>
            <w:rStyle w:val="Hyperlink"/>
            <w:noProof/>
          </w:rPr>
          <w:t xml:space="preserve">afeguard </w:t>
        </w:r>
        <w:r w:rsidR="002E7A93">
          <w:rPr>
            <w:rStyle w:val="Hyperlink"/>
            <w:noProof/>
          </w:rPr>
          <w:t>p</w:t>
        </w:r>
        <w:r w:rsidR="002E7A93" w:rsidRPr="002E7A93">
          <w:rPr>
            <w:rStyle w:val="Hyperlink"/>
            <w:noProof/>
          </w:rPr>
          <w:t>olicies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_Toc494031420 \h </w:instrText>
        </w:r>
        <w:r w:rsidR="00491449" w:rsidRPr="002E7A93">
          <w:rPr>
            <w:noProof/>
            <w:webHidden/>
          </w:rPr>
        </w:r>
        <w:r w:rsidR="00491449" w:rsidRPr="002E7A93">
          <w:rPr>
            <w:noProof/>
            <w:webHidden/>
          </w:rPr>
          <w:fldChar w:fldCharType="separate"/>
        </w:r>
        <w:r>
          <w:rPr>
            <w:noProof/>
            <w:webHidden/>
          </w:rPr>
          <w:t>19</w:t>
        </w:r>
        <w:r w:rsidR="00491449" w:rsidRPr="002E7A93">
          <w:rPr>
            <w:noProof/>
            <w:webHidden/>
          </w:rPr>
          <w:fldChar w:fldCharType="end"/>
        </w:r>
      </w:hyperlink>
    </w:p>
    <w:p w14:paraId="4E400141" w14:textId="410DF66F"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21" w:history="1">
        <w:r w:rsidR="002E7A93" w:rsidRPr="002E7A93">
          <w:rPr>
            <w:rStyle w:val="Hyperlink"/>
            <w:rFonts w:ascii="Calibri" w:eastAsia="Calibri" w:hAnsi="Calibri" w:cs="Calibri"/>
            <w:b w:val="0"/>
          </w:rPr>
          <w:t>3.5.1</w:t>
        </w:r>
        <w:r w:rsidR="002E7A93" w:rsidRPr="002E7A93">
          <w:rPr>
            <w:rFonts w:ascii="Calibri" w:eastAsia="Times New Roman" w:hAnsi="Calibri" w:cs="Times New Roman"/>
            <w:b w:val="0"/>
            <w:bCs w:val="0"/>
            <w:lang w:val="en-US" w:bidi="ar-SA"/>
          </w:rPr>
          <w:tab/>
        </w:r>
        <w:r w:rsidR="002E7A93" w:rsidRPr="002E7A93">
          <w:rPr>
            <w:rStyle w:val="Hyperlink"/>
            <w:rFonts w:ascii="Calibri" w:eastAsia="Calibri" w:hAnsi="Calibri" w:cs="Calibri"/>
            <w:b w:val="0"/>
          </w:rPr>
          <w:t xml:space="preserve">Involuntary </w:t>
        </w:r>
        <w:r w:rsidR="002E7A93">
          <w:rPr>
            <w:rStyle w:val="Hyperlink"/>
            <w:rFonts w:ascii="Calibri" w:eastAsia="Calibri" w:hAnsi="Calibri" w:cs="Calibri"/>
            <w:b w:val="0"/>
          </w:rPr>
          <w:t>r</w:t>
        </w:r>
        <w:r w:rsidR="002E7A93" w:rsidRPr="002E7A93">
          <w:rPr>
            <w:rStyle w:val="Hyperlink"/>
            <w:rFonts w:ascii="Calibri" w:eastAsia="Calibri" w:hAnsi="Calibri" w:cs="Calibri"/>
            <w:b w:val="0"/>
          </w:rPr>
          <w:t>esettlement (Op 4.12)</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_Toc494031421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19</w:t>
        </w:r>
        <w:r w:rsidR="00491449" w:rsidRPr="002E7A93">
          <w:rPr>
            <w:rFonts w:ascii="Calibri" w:hAnsi="Calibri"/>
            <w:b w:val="0"/>
            <w:webHidden/>
          </w:rPr>
          <w:fldChar w:fldCharType="end"/>
        </w:r>
      </w:hyperlink>
    </w:p>
    <w:p w14:paraId="087CF043" w14:textId="40E5247B"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22" w:history="1">
        <w:r w:rsidR="002E7A93" w:rsidRPr="002E7A93">
          <w:rPr>
            <w:rStyle w:val="Hyperlink"/>
            <w:rFonts w:ascii="Calibri" w:eastAsia="Calibri" w:hAnsi="Calibri" w:cs="Calibri"/>
            <w:b w:val="0"/>
          </w:rPr>
          <w:t>3.5.2</w:t>
        </w:r>
        <w:r w:rsidR="002E7A93" w:rsidRPr="002E7A93">
          <w:rPr>
            <w:rFonts w:ascii="Calibri" w:eastAsia="Times New Roman" w:hAnsi="Calibri" w:cs="Times New Roman"/>
            <w:b w:val="0"/>
            <w:bCs w:val="0"/>
            <w:lang w:val="en-US" w:bidi="ar-SA"/>
          </w:rPr>
          <w:tab/>
        </w:r>
        <w:r w:rsidR="002E7A93" w:rsidRPr="002E7A93">
          <w:rPr>
            <w:rStyle w:val="Hyperlink"/>
            <w:rFonts w:ascii="Calibri" w:eastAsia="Calibri" w:hAnsi="Calibri" w:cs="Calibri"/>
            <w:b w:val="0"/>
          </w:rPr>
          <w:t xml:space="preserve">Institutional </w:t>
        </w:r>
        <w:r w:rsidR="002E7A93">
          <w:rPr>
            <w:rStyle w:val="Hyperlink"/>
            <w:rFonts w:ascii="Calibri" w:eastAsia="Calibri" w:hAnsi="Calibri" w:cs="Calibri"/>
            <w:b w:val="0"/>
          </w:rPr>
          <w:t>c</w:t>
        </w:r>
        <w:r w:rsidR="002E7A93" w:rsidRPr="002E7A93">
          <w:rPr>
            <w:rStyle w:val="Hyperlink"/>
            <w:rFonts w:ascii="Calibri" w:eastAsia="Calibri" w:hAnsi="Calibri" w:cs="Calibri"/>
            <w:b w:val="0"/>
          </w:rPr>
          <w:t>ontext</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_Toc494031422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19</w:t>
        </w:r>
        <w:r w:rsidR="00491449" w:rsidRPr="002E7A93">
          <w:rPr>
            <w:rFonts w:ascii="Calibri" w:hAnsi="Calibri"/>
            <w:b w:val="0"/>
            <w:webHidden/>
          </w:rPr>
          <w:fldChar w:fldCharType="end"/>
        </w:r>
      </w:hyperlink>
    </w:p>
    <w:p w14:paraId="3C19DF0E" w14:textId="169427E1"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23" w:history="1">
        <w:r w:rsidR="002E7A93" w:rsidRPr="002E7A93">
          <w:rPr>
            <w:rStyle w:val="Hyperlink"/>
            <w:rFonts w:ascii="Calibri" w:hAnsi="Calibri" w:cs="Calibri"/>
            <w:b w:val="0"/>
          </w:rPr>
          <w:t>3.5.3</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Comparison </w:t>
        </w:r>
        <w:r w:rsidR="002E7A93">
          <w:rPr>
            <w:rStyle w:val="Hyperlink"/>
            <w:rFonts w:ascii="Calibri" w:hAnsi="Calibri" w:cs="Calibri"/>
            <w:b w:val="0"/>
          </w:rPr>
          <w:t>o</w:t>
        </w:r>
        <w:r w:rsidR="002E7A93" w:rsidRPr="002E7A93">
          <w:rPr>
            <w:rStyle w:val="Hyperlink"/>
            <w:rFonts w:ascii="Calibri" w:hAnsi="Calibri" w:cs="Calibri"/>
            <w:b w:val="0"/>
          </w:rPr>
          <w:t xml:space="preserve">f Kenya </w:t>
        </w:r>
        <w:r w:rsidR="002E7A93">
          <w:rPr>
            <w:rStyle w:val="Hyperlink"/>
            <w:rFonts w:ascii="Calibri" w:hAnsi="Calibri" w:cs="Calibri"/>
            <w:b w:val="0"/>
          </w:rPr>
          <w:t>l</w:t>
        </w:r>
        <w:r w:rsidR="002E7A93" w:rsidRPr="002E7A93">
          <w:rPr>
            <w:rStyle w:val="Hyperlink"/>
            <w:rFonts w:ascii="Calibri" w:hAnsi="Calibri" w:cs="Calibri"/>
            <w:b w:val="0"/>
          </w:rPr>
          <w:t xml:space="preserve">and </w:t>
        </w:r>
        <w:r w:rsidR="002E7A93">
          <w:rPr>
            <w:rStyle w:val="Hyperlink"/>
            <w:rFonts w:ascii="Calibri" w:hAnsi="Calibri" w:cs="Calibri"/>
            <w:b w:val="0"/>
          </w:rPr>
          <w:t>l</w:t>
        </w:r>
        <w:r w:rsidR="002E7A93" w:rsidRPr="002E7A93">
          <w:rPr>
            <w:rStyle w:val="Hyperlink"/>
            <w:rFonts w:ascii="Calibri" w:hAnsi="Calibri" w:cs="Calibri"/>
            <w:b w:val="0"/>
          </w:rPr>
          <w:t>aws &amp; World Bank/Gap Analysis</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_Toc494031423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20</w:t>
        </w:r>
        <w:r w:rsidR="00491449" w:rsidRPr="002E7A93">
          <w:rPr>
            <w:rFonts w:ascii="Calibri" w:hAnsi="Calibri"/>
            <w:b w:val="0"/>
            <w:webHidden/>
          </w:rPr>
          <w:fldChar w:fldCharType="end"/>
        </w:r>
      </w:hyperlink>
    </w:p>
    <w:p w14:paraId="478EF613" w14:textId="14981AA5" w:rsidR="008B1F9F" w:rsidRPr="002E7A93" w:rsidRDefault="00CA02A0">
      <w:pPr>
        <w:pStyle w:val="TOC1"/>
        <w:tabs>
          <w:tab w:val="left" w:pos="440"/>
          <w:tab w:val="right" w:leader="dot" w:pos="8659"/>
        </w:tabs>
        <w:rPr>
          <w:noProof/>
          <w:lang w:bidi="ar-SA"/>
        </w:rPr>
      </w:pPr>
      <w:hyperlink w:anchor="_Toc494031424" w:history="1">
        <w:r w:rsidR="002E7A93" w:rsidRPr="002E7A93">
          <w:rPr>
            <w:rStyle w:val="Hyperlink"/>
            <w:rFonts w:cs="Calibri"/>
            <w:noProof/>
          </w:rPr>
          <w:t>4</w:t>
        </w:r>
        <w:r w:rsidR="002E7A93" w:rsidRPr="002E7A93">
          <w:rPr>
            <w:noProof/>
            <w:lang w:bidi="ar-SA"/>
          </w:rPr>
          <w:tab/>
        </w:r>
        <w:r w:rsidR="002E7A93" w:rsidRPr="002E7A93">
          <w:rPr>
            <w:rStyle w:val="Hyperlink"/>
            <w:rFonts w:cs="Calibri"/>
            <w:noProof/>
          </w:rPr>
          <w:t xml:space="preserve">The ARAP </w:t>
        </w:r>
        <w:r w:rsidR="002E7A93">
          <w:rPr>
            <w:rStyle w:val="Hyperlink"/>
            <w:rFonts w:cs="Calibri"/>
            <w:noProof/>
          </w:rPr>
          <w:t>m</w:t>
        </w:r>
        <w:r w:rsidR="002E7A93" w:rsidRPr="002E7A93">
          <w:rPr>
            <w:rStyle w:val="Hyperlink"/>
            <w:rFonts w:cs="Calibri"/>
            <w:noProof/>
          </w:rPr>
          <w:t>ethodology</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_Toc494031424 \h </w:instrText>
        </w:r>
        <w:r w:rsidR="00491449" w:rsidRPr="002E7A93">
          <w:rPr>
            <w:noProof/>
            <w:webHidden/>
          </w:rPr>
        </w:r>
        <w:r w:rsidR="00491449" w:rsidRPr="002E7A93">
          <w:rPr>
            <w:noProof/>
            <w:webHidden/>
          </w:rPr>
          <w:fldChar w:fldCharType="separate"/>
        </w:r>
        <w:r>
          <w:rPr>
            <w:noProof/>
            <w:webHidden/>
          </w:rPr>
          <w:t>24</w:t>
        </w:r>
        <w:r w:rsidR="00491449" w:rsidRPr="002E7A93">
          <w:rPr>
            <w:noProof/>
            <w:webHidden/>
          </w:rPr>
          <w:fldChar w:fldCharType="end"/>
        </w:r>
      </w:hyperlink>
    </w:p>
    <w:p w14:paraId="52831683" w14:textId="63A4307B" w:rsidR="008B1F9F" w:rsidRPr="002E7A93" w:rsidRDefault="00CA02A0">
      <w:pPr>
        <w:pStyle w:val="TOC2"/>
        <w:tabs>
          <w:tab w:val="left" w:pos="880"/>
          <w:tab w:val="right" w:leader="dot" w:pos="8659"/>
        </w:tabs>
        <w:rPr>
          <w:noProof/>
          <w:lang w:bidi="ar-SA"/>
        </w:rPr>
      </w:pPr>
      <w:hyperlink w:anchor="_Toc494031425" w:history="1">
        <w:r w:rsidR="002E7A93" w:rsidRPr="002E7A93">
          <w:rPr>
            <w:rStyle w:val="Hyperlink"/>
            <w:rFonts w:cs="Calibri"/>
            <w:noProof/>
          </w:rPr>
          <w:t>4.1</w:t>
        </w:r>
        <w:r w:rsidR="002E7A93" w:rsidRPr="002E7A93">
          <w:rPr>
            <w:noProof/>
            <w:lang w:bidi="ar-SA"/>
          </w:rPr>
          <w:tab/>
        </w:r>
        <w:r w:rsidR="002E7A93" w:rsidRPr="002E7A93">
          <w:rPr>
            <w:rStyle w:val="Hyperlink"/>
            <w:rFonts w:cs="Calibri"/>
            <w:noProof/>
          </w:rPr>
          <w:t xml:space="preserve">Scope </w:t>
        </w:r>
        <w:r w:rsidR="002E7A93">
          <w:rPr>
            <w:rStyle w:val="Hyperlink"/>
            <w:rFonts w:cs="Calibri"/>
            <w:noProof/>
          </w:rPr>
          <w:t>o</w:t>
        </w:r>
        <w:r w:rsidR="002E7A93" w:rsidRPr="002E7A93">
          <w:rPr>
            <w:rStyle w:val="Hyperlink"/>
            <w:rFonts w:cs="Calibri"/>
            <w:noProof/>
          </w:rPr>
          <w:t xml:space="preserve">f </w:t>
        </w:r>
        <w:r w:rsidR="002E7A93">
          <w:rPr>
            <w:rStyle w:val="Hyperlink"/>
            <w:rFonts w:cs="Calibri"/>
            <w:noProof/>
          </w:rPr>
          <w:t>t</w:t>
        </w:r>
        <w:r w:rsidR="002E7A93" w:rsidRPr="002E7A93">
          <w:rPr>
            <w:rStyle w:val="Hyperlink"/>
            <w:rFonts w:cs="Calibri"/>
            <w:noProof/>
          </w:rPr>
          <w:t xml:space="preserve">he ARAP </w:t>
        </w:r>
        <w:r w:rsidR="002E7A93">
          <w:rPr>
            <w:rStyle w:val="Hyperlink"/>
            <w:rFonts w:cs="Calibri"/>
            <w:noProof/>
          </w:rPr>
          <w:t>s</w:t>
        </w:r>
        <w:r w:rsidR="002E7A93" w:rsidRPr="002E7A93">
          <w:rPr>
            <w:rStyle w:val="Hyperlink"/>
            <w:rFonts w:cs="Calibri"/>
            <w:noProof/>
          </w:rPr>
          <w:t>tudy</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_Toc494031425 \h </w:instrText>
        </w:r>
        <w:r w:rsidR="00491449" w:rsidRPr="002E7A93">
          <w:rPr>
            <w:noProof/>
            <w:webHidden/>
          </w:rPr>
        </w:r>
        <w:r w:rsidR="00491449" w:rsidRPr="002E7A93">
          <w:rPr>
            <w:noProof/>
            <w:webHidden/>
          </w:rPr>
          <w:fldChar w:fldCharType="separate"/>
        </w:r>
        <w:r>
          <w:rPr>
            <w:noProof/>
            <w:webHidden/>
          </w:rPr>
          <w:t>24</w:t>
        </w:r>
        <w:r w:rsidR="00491449" w:rsidRPr="002E7A93">
          <w:rPr>
            <w:noProof/>
            <w:webHidden/>
          </w:rPr>
          <w:fldChar w:fldCharType="end"/>
        </w:r>
      </w:hyperlink>
    </w:p>
    <w:p w14:paraId="0A0370BE" w14:textId="5E53D52B" w:rsidR="008B1F9F" w:rsidRPr="002E7A93" w:rsidRDefault="00CA02A0">
      <w:pPr>
        <w:pStyle w:val="TOC2"/>
        <w:tabs>
          <w:tab w:val="left" w:pos="880"/>
          <w:tab w:val="right" w:leader="dot" w:pos="8659"/>
        </w:tabs>
        <w:rPr>
          <w:noProof/>
          <w:lang w:bidi="ar-SA"/>
        </w:rPr>
      </w:pPr>
      <w:hyperlink w:anchor="_Toc494031426" w:history="1">
        <w:r w:rsidR="002E7A93" w:rsidRPr="002E7A93">
          <w:rPr>
            <w:rStyle w:val="Hyperlink"/>
            <w:rFonts w:cs="Calibri"/>
            <w:noProof/>
          </w:rPr>
          <w:t>4.2</w:t>
        </w:r>
        <w:r w:rsidR="002E7A93" w:rsidRPr="002E7A93">
          <w:rPr>
            <w:noProof/>
            <w:lang w:bidi="ar-SA"/>
          </w:rPr>
          <w:tab/>
        </w:r>
        <w:r w:rsidR="002E7A93" w:rsidRPr="002E7A93">
          <w:rPr>
            <w:rStyle w:val="Hyperlink"/>
            <w:rFonts w:cs="Calibri"/>
            <w:noProof/>
          </w:rPr>
          <w:t xml:space="preserve">ARAP </w:t>
        </w:r>
        <w:r w:rsidR="002E7A93">
          <w:rPr>
            <w:rStyle w:val="Hyperlink"/>
            <w:rFonts w:cs="Calibri"/>
            <w:noProof/>
          </w:rPr>
          <w:t>m</w:t>
        </w:r>
        <w:r w:rsidR="002E7A93" w:rsidRPr="002E7A93">
          <w:rPr>
            <w:rStyle w:val="Hyperlink"/>
            <w:rFonts w:cs="Calibri"/>
            <w:noProof/>
          </w:rPr>
          <w:t>ethodology</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_Toc494031426 \h </w:instrText>
        </w:r>
        <w:r w:rsidR="00491449" w:rsidRPr="002E7A93">
          <w:rPr>
            <w:noProof/>
            <w:webHidden/>
          </w:rPr>
        </w:r>
        <w:r w:rsidR="00491449" w:rsidRPr="002E7A93">
          <w:rPr>
            <w:noProof/>
            <w:webHidden/>
          </w:rPr>
          <w:fldChar w:fldCharType="separate"/>
        </w:r>
        <w:r>
          <w:rPr>
            <w:noProof/>
            <w:webHidden/>
          </w:rPr>
          <w:t>25</w:t>
        </w:r>
        <w:r w:rsidR="00491449" w:rsidRPr="002E7A93">
          <w:rPr>
            <w:noProof/>
            <w:webHidden/>
          </w:rPr>
          <w:fldChar w:fldCharType="end"/>
        </w:r>
      </w:hyperlink>
    </w:p>
    <w:p w14:paraId="4108D1A3" w14:textId="2F69C49D" w:rsidR="008B1F9F" w:rsidRPr="002E7A93" w:rsidRDefault="00CA02A0">
      <w:pPr>
        <w:pStyle w:val="TOC2"/>
        <w:tabs>
          <w:tab w:val="left" w:pos="880"/>
          <w:tab w:val="right" w:leader="dot" w:pos="8659"/>
        </w:tabs>
        <w:rPr>
          <w:noProof/>
          <w:lang w:bidi="ar-SA"/>
        </w:rPr>
      </w:pPr>
      <w:hyperlink w:anchor="_Toc494031427" w:history="1">
        <w:r w:rsidR="002E7A93" w:rsidRPr="002E7A93">
          <w:rPr>
            <w:rStyle w:val="Hyperlink"/>
            <w:rFonts w:cs="Calibri"/>
            <w:noProof/>
          </w:rPr>
          <w:t>4.3</w:t>
        </w:r>
        <w:r w:rsidR="002E7A93" w:rsidRPr="002E7A93">
          <w:rPr>
            <w:noProof/>
            <w:lang w:bidi="ar-SA"/>
          </w:rPr>
          <w:tab/>
        </w:r>
        <w:r w:rsidR="002E7A93" w:rsidRPr="002E7A93">
          <w:rPr>
            <w:rStyle w:val="Hyperlink"/>
            <w:rFonts w:cs="Calibri"/>
            <w:noProof/>
          </w:rPr>
          <w:t xml:space="preserve">Stakeholder </w:t>
        </w:r>
        <w:r w:rsidR="002E7A93">
          <w:rPr>
            <w:rStyle w:val="Hyperlink"/>
            <w:rFonts w:cs="Calibri"/>
            <w:noProof/>
          </w:rPr>
          <w:t>c</w:t>
        </w:r>
        <w:r w:rsidR="002E7A93" w:rsidRPr="002E7A93">
          <w:rPr>
            <w:rStyle w:val="Hyperlink"/>
            <w:rFonts w:cs="Calibri"/>
            <w:noProof/>
          </w:rPr>
          <w:t>onsultations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_Toc494031427 \h </w:instrText>
        </w:r>
        <w:r w:rsidR="00491449" w:rsidRPr="002E7A93">
          <w:rPr>
            <w:noProof/>
            <w:webHidden/>
          </w:rPr>
        </w:r>
        <w:r w:rsidR="00491449" w:rsidRPr="002E7A93">
          <w:rPr>
            <w:noProof/>
            <w:webHidden/>
          </w:rPr>
          <w:fldChar w:fldCharType="separate"/>
        </w:r>
        <w:r>
          <w:rPr>
            <w:noProof/>
            <w:webHidden/>
          </w:rPr>
          <w:t>25</w:t>
        </w:r>
        <w:r w:rsidR="00491449" w:rsidRPr="002E7A93">
          <w:rPr>
            <w:noProof/>
            <w:webHidden/>
          </w:rPr>
          <w:fldChar w:fldCharType="end"/>
        </w:r>
      </w:hyperlink>
    </w:p>
    <w:p w14:paraId="0A5F1EED" w14:textId="6A0DBF6A"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28" w:history="1">
        <w:r w:rsidR="002E7A93" w:rsidRPr="002E7A93">
          <w:rPr>
            <w:rStyle w:val="Hyperlink"/>
            <w:rFonts w:ascii="Calibri" w:hAnsi="Calibri" w:cs="Calibri"/>
            <w:b w:val="0"/>
          </w:rPr>
          <w:t>4.3.1</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The </w:t>
        </w:r>
        <w:r w:rsidR="002E7A93">
          <w:rPr>
            <w:rStyle w:val="Hyperlink"/>
            <w:rFonts w:ascii="Calibri" w:hAnsi="Calibri" w:cs="Calibri"/>
            <w:b w:val="0"/>
          </w:rPr>
          <w:t>n</w:t>
        </w:r>
        <w:r w:rsidR="002E7A93" w:rsidRPr="002E7A93">
          <w:rPr>
            <w:rStyle w:val="Hyperlink"/>
            <w:rFonts w:ascii="Calibri" w:hAnsi="Calibri" w:cs="Calibri"/>
            <w:b w:val="0"/>
          </w:rPr>
          <w:t xml:space="preserve">eed </w:t>
        </w:r>
        <w:r w:rsidR="002E7A93">
          <w:rPr>
            <w:rStyle w:val="Hyperlink"/>
            <w:rFonts w:ascii="Calibri" w:hAnsi="Calibri" w:cs="Calibri"/>
            <w:b w:val="0"/>
          </w:rPr>
          <w:t>f</w:t>
        </w:r>
        <w:r w:rsidR="002E7A93" w:rsidRPr="002E7A93">
          <w:rPr>
            <w:rStyle w:val="Hyperlink"/>
            <w:rFonts w:ascii="Calibri" w:hAnsi="Calibri" w:cs="Calibri"/>
            <w:b w:val="0"/>
          </w:rPr>
          <w:t xml:space="preserve">or </w:t>
        </w:r>
        <w:r w:rsidR="002E7A93">
          <w:rPr>
            <w:rStyle w:val="Hyperlink"/>
            <w:rFonts w:ascii="Calibri" w:hAnsi="Calibri" w:cs="Calibri"/>
            <w:b w:val="0"/>
          </w:rPr>
          <w:t>s</w:t>
        </w:r>
        <w:r w:rsidR="002E7A93" w:rsidRPr="002E7A93">
          <w:rPr>
            <w:rStyle w:val="Hyperlink"/>
            <w:rFonts w:ascii="Calibri" w:hAnsi="Calibri" w:cs="Calibri"/>
            <w:b w:val="0"/>
          </w:rPr>
          <w:t xml:space="preserve">takeholder </w:t>
        </w:r>
        <w:r w:rsidR="002E7A93">
          <w:rPr>
            <w:rStyle w:val="Hyperlink"/>
            <w:rFonts w:ascii="Calibri" w:hAnsi="Calibri" w:cs="Calibri"/>
            <w:b w:val="0"/>
          </w:rPr>
          <w:t>c</w:t>
        </w:r>
        <w:r w:rsidR="002E7A93" w:rsidRPr="002E7A93">
          <w:rPr>
            <w:rStyle w:val="Hyperlink"/>
            <w:rFonts w:ascii="Calibri" w:hAnsi="Calibri" w:cs="Calibri"/>
            <w:b w:val="0"/>
          </w:rPr>
          <w:t>onsultations</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_Toc494031428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25</w:t>
        </w:r>
        <w:r w:rsidR="00491449" w:rsidRPr="002E7A93">
          <w:rPr>
            <w:rFonts w:ascii="Calibri" w:hAnsi="Calibri"/>
            <w:b w:val="0"/>
            <w:webHidden/>
          </w:rPr>
          <w:fldChar w:fldCharType="end"/>
        </w:r>
      </w:hyperlink>
    </w:p>
    <w:p w14:paraId="7E323339" w14:textId="27FD9FF1" w:rsidR="008B1F9F" w:rsidRPr="002E7A93" w:rsidRDefault="00CA02A0">
      <w:pPr>
        <w:pStyle w:val="TOC2"/>
        <w:tabs>
          <w:tab w:val="left" w:pos="880"/>
          <w:tab w:val="right" w:leader="dot" w:pos="8659"/>
        </w:tabs>
        <w:rPr>
          <w:noProof/>
          <w:lang w:bidi="ar-SA"/>
        </w:rPr>
      </w:pPr>
      <w:hyperlink w:anchor="_Toc494031429" w:history="1">
        <w:r w:rsidR="002E7A93" w:rsidRPr="002E7A93">
          <w:rPr>
            <w:rStyle w:val="Hyperlink"/>
            <w:rFonts w:cs="Calibri"/>
            <w:noProof/>
          </w:rPr>
          <w:t>4.4</w:t>
        </w:r>
        <w:r w:rsidR="002E7A93" w:rsidRPr="002E7A93">
          <w:rPr>
            <w:noProof/>
            <w:lang w:bidi="ar-SA"/>
          </w:rPr>
          <w:tab/>
        </w:r>
        <w:r w:rsidR="002E7A93" w:rsidRPr="002E7A93">
          <w:rPr>
            <w:rStyle w:val="Hyperlink"/>
            <w:rFonts w:cs="Calibri"/>
            <w:noProof/>
          </w:rPr>
          <w:t xml:space="preserve">Field </w:t>
        </w:r>
        <w:r w:rsidR="002E7A93">
          <w:rPr>
            <w:rStyle w:val="Hyperlink"/>
            <w:rFonts w:cs="Calibri"/>
            <w:noProof/>
          </w:rPr>
          <w:t>i</w:t>
        </w:r>
        <w:r w:rsidR="002E7A93" w:rsidRPr="002E7A93">
          <w:rPr>
            <w:rStyle w:val="Hyperlink"/>
            <w:rFonts w:cs="Calibri"/>
            <w:noProof/>
          </w:rPr>
          <w:t xml:space="preserve">nventory </w:t>
        </w:r>
        <w:r w:rsidR="002E7A93">
          <w:rPr>
            <w:rStyle w:val="Hyperlink"/>
            <w:rFonts w:cs="Calibri"/>
            <w:noProof/>
          </w:rPr>
          <w:t>o</w:t>
        </w:r>
        <w:r w:rsidR="002E7A93" w:rsidRPr="002E7A93">
          <w:rPr>
            <w:rStyle w:val="Hyperlink"/>
            <w:rFonts w:cs="Calibri"/>
            <w:noProof/>
          </w:rPr>
          <w:t xml:space="preserve">f PAPs </w:t>
        </w:r>
        <w:r w:rsidR="002E7A93">
          <w:rPr>
            <w:rStyle w:val="Hyperlink"/>
            <w:rFonts w:cs="Calibri"/>
            <w:noProof/>
          </w:rPr>
          <w:t>a</w:t>
        </w:r>
        <w:r w:rsidR="002E7A93" w:rsidRPr="002E7A93">
          <w:rPr>
            <w:rStyle w:val="Hyperlink"/>
            <w:rFonts w:cs="Calibri"/>
            <w:noProof/>
          </w:rPr>
          <w:t xml:space="preserve">nd </w:t>
        </w:r>
        <w:r w:rsidR="002E7A93">
          <w:rPr>
            <w:rStyle w:val="Hyperlink"/>
            <w:rFonts w:cs="Calibri"/>
            <w:noProof/>
          </w:rPr>
          <w:t>a</w:t>
        </w:r>
        <w:r w:rsidR="002E7A93" w:rsidRPr="002E7A93">
          <w:rPr>
            <w:rStyle w:val="Hyperlink"/>
            <w:rFonts w:cs="Calibri"/>
            <w:noProof/>
          </w:rPr>
          <w:t>ssets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_Toc494031429 \h </w:instrText>
        </w:r>
        <w:r w:rsidR="00491449" w:rsidRPr="002E7A93">
          <w:rPr>
            <w:noProof/>
            <w:webHidden/>
          </w:rPr>
        </w:r>
        <w:r w:rsidR="00491449" w:rsidRPr="002E7A93">
          <w:rPr>
            <w:noProof/>
            <w:webHidden/>
          </w:rPr>
          <w:fldChar w:fldCharType="separate"/>
        </w:r>
        <w:r>
          <w:rPr>
            <w:noProof/>
            <w:webHidden/>
          </w:rPr>
          <w:t>27</w:t>
        </w:r>
        <w:r w:rsidR="00491449" w:rsidRPr="002E7A93">
          <w:rPr>
            <w:noProof/>
            <w:webHidden/>
          </w:rPr>
          <w:fldChar w:fldCharType="end"/>
        </w:r>
      </w:hyperlink>
    </w:p>
    <w:p w14:paraId="66E41CB2" w14:textId="0193B3DD"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30" w:history="1">
        <w:r w:rsidR="002E7A93" w:rsidRPr="002E7A93">
          <w:rPr>
            <w:rStyle w:val="Hyperlink"/>
            <w:rFonts w:ascii="Calibri" w:hAnsi="Calibri" w:cs="Calibri"/>
            <w:b w:val="0"/>
          </w:rPr>
          <w:t>4.4.1</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Questionnaire </w:t>
        </w:r>
        <w:r w:rsidR="002E7A93">
          <w:rPr>
            <w:rStyle w:val="Hyperlink"/>
            <w:rFonts w:ascii="Calibri" w:hAnsi="Calibri" w:cs="Calibri"/>
            <w:b w:val="0"/>
          </w:rPr>
          <w:t>d</w:t>
        </w:r>
        <w:r w:rsidR="002E7A93" w:rsidRPr="002E7A93">
          <w:rPr>
            <w:rStyle w:val="Hyperlink"/>
            <w:rFonts w:ascii="Calibri" w:hAnsi="Calibri" w:cs="Calibri"/>
            <w:b w:val="0"/>
          </w:rPr>
          <w:t>esign</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_Toc494031430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28</w:t>
        </w:r>
        <w:r w:rsidR="00491449" w:rsidRPr="002E7A93">
          <w:rPr>
            <w:rFonts w:ascii="Calibri" w:hAnsi="Calibri"/>
            <w:b w:val="0"/>
            <w:webHidden/>
          </w:rPr>
          <w:fldChar w:fldCharType="end"/>
        </w:r>
      </w:hyperlink>
    </w:p>
    <w:p w14:paraId="582DD6C4" w14:textId="1D525E3F"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31" w:history="1">
        <w:r w:rsidR="002E7A93" w:rsidRPr="002E7A93">
          <w:rPr>
            <w:rStyle w:val="Hyperlink"/>
            <w:rFonts w:ascii="Calibri" w:hAnsi="Calibri" w:cs="Calibri"/>
            <w:b w:val="0"/>
          </w:rPr>
          <w:t>4.4.2</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The Socio-</w:t>
        </w:r>
        <w:r w:rsidR="002E7A93">
          <w:rPr>
            <w:rStyle w:val="Hyperlink"/>
            <w:rFonts w:ascii="Calibri" w:hAnsi="Calibri" w:cs="Calibri"/>
            <w:b w:val="0"/>
          </w:rPr>
          <w:t>e</w:t>
        </w:r>
        <w:r w:rsidR="002E7A93" w:rsidRPr="002E7A93">
          <w:rPr>
            <w:rStyle w:val="Hyperlink"/>
            <w:rFonts w:ascii="Calibri" w:hAnsi="Calibri" w:cs="Calibri"/>
            <w:b w:val="0"/>
          </w:rPr>
          <w:t xml:space="preserve">conomic </w:t>
        </w:r>
        <w:r w:rsidR="002E7A93">
          <w:rPr>
            <w:rStyle w:val="Hyperlink"/>
            <w:rFonts w:ascii="Calibri" w:hAnsi="Calibri" w:cs="Calibri"/>
            <w:b w:val="0"/>
          </w:rPr>
          <w:t>s</w:t>
        </w:r>
        <w:r w:rsidR="002E7A93" w:rsidRPr="002E7A93">
          <w:rPr>
            <w:rStyle w:val="Hyperlink"/>
            <w:rFonts w:ascii="Calibri" w:hAnsi="Calibri" w:cs="Calibri"/>
            <w:b w:val="0"/>
          </w:rPr>
          <w:t>urvey</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_Toc494031431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28</w:t>
        </w:r>
        <w:r w:rsidR="00491449" w:rsidRPr="002E7A93">
          <w:rPr>
            <w:rFonts w:ascii="Calibri" w:hAnsi="Calibri"/>
            <w:b w:val="0"/>
            <w:webHidden/>
          </w:rPr>
          <w:fldChar w:fldCharType="end"/>
        </w:r>
      </w:hyperlink>
    </w:p>
    <w:p w14:paraId="719511F0" w14:textId="36D56240"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32" w:history="1">
        <w:r w:rsidR="002E7A93" w:rsidRPr="002E7A93">
          <w:rPr>
            <w:rStyle w:val="Hyperlink"/>
            <w:rFonts w:ascii="Calibri" w:hAnsi="Calibri" w:cs="Calibri"/>
            <w:b w:val="0"/>
          </w:rPr>
          <w:t>4.4.3</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Data </w:t>
        </w:r>
        <w:r w:rsidR="002E7A93">
          <w:rPr>
            <w:rStyle w:val="Hyperlink"/>
            <w:rFonts w:ascii="Calibri" w:hAnsi="Calibri" w:cs="Calibri"/>
            <w:b w:val="0"/>
          </w:rPr>
          <w:t>c</w:t>
        </w:r>
        <w:r w:rsidR="002E7A93" w:rsidRPr="002E7A93">
          <w:rPr>
            <w:rStyle w:val="Hyperlink"/>
            <w:rFonts w:ascii="Calibri" w:hAnsi="Calibri" w:cs="Calibri"/>
            <w:b w:val="0"/>
          </w:rPr>
          <w:t xml:space="preserve">leaning </w:t>
        </w:r>
        <w:r w:rsidR="002E7A93">
          <w:rPr>
            <w:rStyle w:val="Hyperlink"/>
            <w:rFonts w:ascii="Calibri" w:hAnsi="Calibri" w:cs="Calibri"/>
            <w:b w:val="0"/>
          </w:rPr>
          <w:t>a</w:t>
        </w:r>
        <w:r w:rsidR="002E7A93" w:rsidRPr="002E7A93">
          <w:rPr>
            <w:rStyle w:val="Hyperlink"/>
            <w:rFonts w:ascii="Calibri" w:hAnsi="Calibri" w:cs="Calibri"/>
            <w:b w:val="0"/>
          </w:rPr>
          <w:t xml:space="preserve">nd </w:t>
        </w:r>
        <w:r w:rsidR="002E7A93">
          <w:rPr>
            <w:rStyle w:val="Hyperlink"/>
            <w:rFonts w:ascii="Calibri" w:hAnsi="Calibri" w:cs="Calibri"/>
            <w:b w:val="0"/>
          </w:rPr>
          <w:t>a</w:t>
        </w:r>
        <w:r w:rsidR="002E7A93" w:rsidRPr="002E7A93">
          <w:rPr>
            <w:rStyle w:val="Hyperlink"/>
            <w:rFonts w:ascii="Calibri" w:hAnsi="Calibri" w:cs="Calibri"/>
            <w:b w:val="0"/>
          </w:rPr>
          <w:t>nalysis</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_Toc494031432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28</w:t>
        </w:r>
        <w:r w:rsidR="00491449" w:rsidRPr="002E7A93">
          <w:rPr>
            <w:rFonts w:ascii="Calibri" w:hAnsi="Calibri"/>
            <w:b w:val="0"/>
            <w:webHidden/>
          </w:rPr>
          <w:fldChar w:fldCharType="end"/>
        </w:r>
      </w:hyperlink>
    </w:p>
    <w:p w14:paraId="7EDE243D" w14:textId="79ADDC5F"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33" w:history="1">
        <w:r w:rsidR="002E7A93" w:rsidRPr="002E7A93">
          <w:rPr>
            <w:rStyle w:val="Hyperlink"/>
            <w:rFonts w:ascii="Calibri" w:hAnsi="Calibri" w:cs="Calibri"/>
            <w:b w:val="0"/>
          </w:rPr>
          <w:t>4.4.4</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Computation </w:t>
        </w:r>
        <w:r w:rsidR="002E7A93">
          <w:rPr>
            <w:rStyle w:val="Hyperlink"/>
            <w:rFonts w:ascii="Calibri" w:hAnsi="Calibri" w:cs="Calibri"/>
            <w:b w:val="0"/>
          </w:rPr>
          <w:t>o</w:t>
        </w:r>
        <w:r w:rsidR="002E7A93" w:rsidRPr="002E7A93">
          <w:rPr>
            <w:rStyle w:val="Hyperlink"/>
            <w:rFonts w:ascii="Calibri" w:hAnsi="Calibri" w:cs="Calibri"/>
            <w:b w:val="0"/>
          </w:rPr>
          <w:t xml:space="preserve">f </w:t>
        </w:r>
        <w:r w:rsidR="002E7A93">
          <w:rPr>
            <w:rStyle w:val="Hyperlink"/>
            <w:rFonts w:ascii="Calibri" w:hAnsi="Calibri" w:cs="Calibri"/>
            <w:b w:val="0"/>
          </w:rPr>
          <w:t>t</w:t>
        </w:r>
        <w:r w:rsidR="002E7A93" w:rsidRPr="002E7A93">
          <w:rPr>
            <w:rStyle w:val="Hyperlink"/>
            <w:rFonts w:ascii="Calibri" w:hAnsi="Calibri" w:cs="Calibri"/>
            <w:b w:val="0"/>
          </w:rPr>
          <w:t xml:space="preserve">he </w:t>
        </w:r>
        <w:r w:rsidR="002E7A93">
          <w:rPr>
            <w:rStyle w:val="Hyperlink"/>
            <w:rFonts w:ascii="Calibri" w:hAnsi="Calibri" w:cs="Calibri"/>
            <w:b w:val="0"/>
          </w:rPr>
          <w:t>a</w:t>
        </w:r>
        <w:r w:rsidR="002E7A93" w:rsidRPr="002E7A93">
          <w:rPr>
            <w:rStyle w:val="Hyperlink"/>
            <w:rFonts w:ascii="Calibri" w:hAnsi="Calibri" w:cs="Calibri"/>
            <w:b w:val="0"/>
          </w:rPr>
          <w:t xml:space="preserve">ssets </w:t>
        </w:r>
        <w:r w:rsidR="002E7A93">
          <w:rPr>
            <w:rStyle w:val="Hyperlink"/>
            <w:rFonts w:ascii="Calibri" w:hAnsi="Calibri" w:cs="Calibri"/>
            <w:b w:val="0"/>
          </w:rPr>
          <w:t>r</w:t>
        </w:r>
        <w:r w:rsidR="002E7A93" w:rsidRPr="002E7A93">
          <w:rPr>
            <w:rStyle w:val="Hyperlink"/>
            <w:rFonts w:ascii="Calibri" w:hAnsi="Calibri" w:cs="Calibri"/>
            <w:b w:val="0"/>
          </w:rPr>
          <w:t>egister</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_Toc494031433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29</w:t>
        </w:r>
        <w:r w:rsidR="00491449" w:rsidRPr="002E7A93">
          <w:rPr>
            <w:rFonts w:ascii="Calibri" w:hAnsi="Calibri"/>
            <w:b w:val="0"/>
            <w:webHidden/>
          </w:rPr>
          <w:fldChar w:fldCharType="end"/>
        </w:r>
      </w:hyperlink>
    </w:p>
    <w:p w14:paraId="2B212256" w14:textId="08220363" w:rsidR="008B1F9F" w:rsidRPr="002E7A93" w:rsidRDefault="00CA02A0">
      <w:pPr>
        <w:pStyle w:val="TOC2"/>
        <w:tabs>
          <w:tab w:val="left" w:pos="880"/>
          <w:tab w:val="right" w:leader="dot" w:pos="8659"/>
        </w:tabs>
        <w:rPr>
          <w:noProof/>
          <w:lang w:bidi="ar-SA"/>
        </w:rPr>
      </w:pPr>
      <w:hyperlink w:anchor="_Toc494031434" w:history="1">
        <w:r w:rsidR="002E7A93" w:rsidRPr="002E7A93">
          <w:rPr>
            <w:rStyle w:val="Hyperlink"/>
            <w:rFonts w:cs="Calibri"/>
            <w:noProof/>
          </w:rPr>
          <w:t>4.5</w:t>
        </w:r>
        <w:r w:rsidR="002E7A93" w:rsidRPr="002E7A93">
          <w:rPr>
            <w:noProof/>
            <w:lang w:bidi="ar-SA"/>
          </w:rPr>
          <w:tab/>
        </w:r>
        <w:r w:rsidR="002E7A93" w:rsidRPr="002E7A93">
          <w:rPr>
            <w:rStyle w:val="Hyperlink"/>
            <w:rFonts w:cs="Calibri"/>
            <w:noProof/>
          </w:rPr>
          <w:t xml:space="preserve">Approach </w:t>
        </w:r>
        <w:r w:rsidR="002E7A93">
          <w:rPr>
            <w:rStyle w:val="Hyperlink"/>
            <w:rFonts w:cs="Calibri"/>
            <w:noProof/>
          </w:rPr>
          <w:t>t</w:t>
        </w:r>
        <w:r w:rsidR="002E7A93" w:rsidRPr="002E7A93">
          <w:rPr>
            <w:rStyle w:val="Hyperlink"/>
            <w:rFonts w:cs="Calibri"/>
            <w:noProof/>
          </w:rPr>
          <w:t xml:space="preserve">o </w:t>
        </w:r>
        <w:r w:rsidR="002E7A93">
          <w:rPr>
            <w:rStyle w:val="Hyperlink"/>
            <w:rFonts w:cs="Calibri"/>
            <w:noProof/>
          </w:rPr>
          <w:t>v</w:t>
        </w:r>
        <w:r w:rsidR="002E7A93" w:rsidRPr="002E7A93">
          <w:rPr>
            <w:rStyle w:val="Hyperlink"/>
            <w:rFonts w:cs="Calibri"/>
            <w:noProof/>
          </w:rPr>
          <w:t xml:space="preserve">aluation </w:t>
        </w:r>
        <w:r w:rsidR="002E7A93">
          <w:rPr>
            <w:rStyle w:val="Hyperlink"/>
            <w:rFonts w:cs="Calibri"/>
            <w:noProof/>
          </w:rPr>
          <w:t>o</w:t>
        </w:r>
        <w:r w:rsidR="002E7A93" w:rsidRPr="002E7A93">
          <w:rPr>
            <w:rStyle w:val="Hyperlink"/>
            <w:rFonts w:cs="Calibri"/>
            <w:noProof/>
          </w:rPr>
          <w:t xml:space="preserve">f PAP </w:t>
        </w:r>
        <w:r w:rsidR="002E7A93">
          <w:rPr>
            <w:rStyle w:val="Hyperlink"/>
            <w:rFonts w:cs="Calibri"/>
            <w:noProof/>
          </w:rPr>
          <w:t>a</w:t>
        </w:r>
        <w:r w:rsidR="002E7A93" w:rsidRPr="002E7A93">
          <w:rPr>
            <w:rStyle w:val="Hyperlink"/>
            <w:rFonts w:cs="Calibri"/>
            <w:noProof/>
          </w:rPr>
          <w:t>ssets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_Toc494031434 \h </w:instrText>
        </w:r>
        <w:r w:rsidR="00491449" w:rsidRPr="002E7A93">
          <w:rPr>
            <w:noProof/>
            <w:webHidden/>
          </w:rPr>
        </w:r>
        <w:r w:rsidR="00491449" w:rsidRPr="002E7A93">
          <w:rPr>
            <w:noProof/>
            <w:webHidden/>
          </w:rPr>
          <w:fldChar w:fldCharType="separate"/>
        </w:r>
        <w:r>
          <w:rPr>
            <w:noProof/>
            <w:webHidden/>
          </w:rPr>
          <w:t>29</w:t>
        </w:r>
        <w:r w:rsidR="00491449" w:rsidRPr="002E7A93">
          <w:rPr>
            <w:noProof/>
            <w:webHidden/>
          </w:rPr>
          <w:fldChar w:fldCharType="end"/>
        </w:r>
      </w:hyperlink>
    </w:p>
    <w:p w14:paraId="312EFF8E" w14:textId="45434D87"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35" w:history="1">
        <w:r w:rsidR="002E7A93" w:rsidRPr="002E7A93">
          <w:rPr>
            <w:rStyle w:val="Hyperlink"/>
            <w:rFonts w:ascii="Calibri" w:hAnsi="Calibri" w:cs="Calibri"/>
            <w:b w:val="0"/>
          </w:rPr>
          <w:t>4.5.1</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Principles </w:t>
        </w:r>
        <w:r w:rsidR="002E7A93">
          <w:rPr>
            <w:rStyle w:val="Hyperlink"/>
            <w:rFonts w:ascii="Calibri" w:hAnsi="Calibri" w:cs="Calibri"/>
            <w:b w:val="0"/>
          </w:rPr>
          <w:t>i</w:t>
        </w:r>
        <w:r w:rsidR="002E7A93" w:rsidRPr="002E7A93">
          <w:rPr>
            <w:rStyle w:val="Hyperlink"/>
            <w:rFonts w:ascii="Calibri" w:hAnsi="Calibri" w:cs="Calibri"/>
            <w:b w:val="0"/>
          </w:rPr>
          <w:t xml:space="preserve">n </w:t>
        </w:r>
        <w:r w:rsidR="002E7A93">
          <w:rPr>
            <w:rStyle w:val="Hyperlink"/>
            <w:rFonts w:ascii="Calibri" w:hAnsi="Calibri" w:cs="Calibri"/>
            <w:b w:val="0"/>
          </w:rPr>
          <w:t>a</w:t>
        </w:r>
        <w:r w:rsidR="002E7A93" w:rsidRPr="002E7A93">
          <w:rPr>
            <w:rStyle w:val="Hyperlink"/>
            <w:rFonts w:ascii="Calibri" w:hAnsi="Calibri" w:cs="Calibri"/>
            <w:b w:val="0"/>
          </w:rPr>
          <w:t xml:space="preserve">sset </w:t>
        </w:r>
        <w:r w:rsidR="002E7A93">
          <w:rPr>
            <w:rStyle w:val="Hyperlink"/>
            <w:rFonts w:ascii="Calibri" w:hAnsi="Calibri" w:cs="Calibri"/>
            <w:b w:val="0"/>
          </w:rPr>
          <w:t>v</w:t>
        </w:r>
        <w:r w:rsidR="002E7A93" w:rsidRPr="002E7A93">
          <w:rPr>
            <w:rStyle w:val="Hyperlink"/>
            <w:rFonts w:ascii="Calibri" w:hAnsi="Calibri" w:cs="Calibri"/>
            <w:b w:val="0"/>
          </w:rPr>
          <w:t xml:space="preserve">aluation </w:t>
        </w:r>
        <w:r w:rsidR="002E7A93">
          <w:rPr>
            <w:rStyle w:val="Hyperlink"/>
            <w:rFonts w:ascii="Calibri" w:hAnsi="Calibri" w:cs="Calibri"/>
            <w:b w:val="0"/>
          </w:rPr>
          <w:t>i</w:t>
        </w:r>
        <w:r w:rsidR="002E7A93" w:rsidRPr="002E7A93">
          <w:rPr>
            <w:rStyle w:val="Hyperlink"/>
            <w:rFonts w:ascii="Calibri" w:hAnsi="Calibri" w:cs="Calibri"/>
            <w:b w:val="0"/>
          </w:rPr>
          <w:t xml:space="preserve">n </w:t>
        </w:r>
        <w:r w:rsidR="002E7A93">
          <w:rPr>
            <w:rStyle w:val="Hyperlink"/>
            <w:rFonts w:ascii="Calibri" w:hAnsi="Calibri" w:cs="Calibri"/>
            <w:b w:val="0"/>
          </w:rPr>
          <w:t>t</w:t>
        </w:r>
        <w:r w:rsidR="002E7A93" w:rsidRPr="002E7A93">
          <w:rPr>
            <w:rStyle w:val="Hyperlink"/>
            <w:rFonts w:ascii="Calibri" w:hAnsi="Calibri" w:cs="Calibri"/>
            <w:b w:val="0"/>
          </w:rPr>
          <w:t xml:space="preserve">he </w:t>
        </w:r>
        <w:r w:rsidR="002E7A93" w:rsidRPr="002E7A93">
          <w:rPr>
            <w:rStyle w:val="Hyperlink"/>
            <w:rFonts w:ascii="Calibri" w:hAnsi="Calibri" w:cs="Calibri"/>
            <w:b w:val="0"/>
            <w:lang w:val="en-US"/>
          </w:rPr>
          <w:t>ARAP</w:t>
        </w:r>
        <w:r w:rsidR="002E7A93" w:rsidRPr="002E7A93">
          <w:rPr>
            <w:rStyle w:val="Hyperlink"/>
            <w:rFonts w:ascii="Calibri" w:hAnsi="Calibri" w:cs="Calibri"/>
            <w:b w:val="0"/>
          </w:rPr>
          <w:t xml:space="preserve"> </w:t>
        </w:r>
        <w:r w:rsidR="002E7A93">
          <w:rPr>
            <w:rStyle w:val="Hyperlink"/>
            <w:rFonts w:ascii="Calibri" w:hAnsi="Calibri" w:cs="Calibri"/>
            <w:b w:val="0"/>
          </w:rPr>
          <w:t>s</w:t>
        </w:r>
        <w:r w:rsidR="002E7A93" w:rsidRPr="002E7A93">
          <w:rPr>
            <w:rStyle w:val="Hyperlink"/>
            <w:rFonts w:ascii="Calibri" w:hAnsi="Calibri" w:cs="Calibri"/>
            <w:b w:val="0"/>
          </w:rPr>
          <w:t>tudy</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_Toc494031435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29</w:t>
        </w:r>
        <w:r w:rsidR="00491449" w:rsidRPr="002E7A93">
          <w:rPr>
            <w:rFonts w:ascii="Calibri" w:hAnsi="Calibri"/>
            <w:b w:val="0"/>
            <w:webHidden/>
          </w:rPr>
          <w:fldChar w:fldCharType="end"/>
        </w:r>
      </w:hyperlink>
    </w:p>
    <w:p w14:paraId="730EBAE8" w14:textId="61B0A1BB"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36" w:history="1">
        <w:r w:rsidR="002E7A93" w:rsidRPr="002E7A93">
          <w:rPr>
            <w:rStyle w:val="Hyperlink"/>
            <w:rFonts w:ascii="Calibri" w:hAnsi="Calibri" w:cs="Calibri"/>
            <w:b w:val="0"/>
          </w:rPr>
          <w:t>4.5.2</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Parameters </w:t>
        </w:r>
        <w:r w:rsidR="002E7A93">
          <w:rPr>
            <w:rStyle w:val="Hyperlink"/>
            <w:rFonts w:ascii="Calibri" w:hAnsi="Calibri" w:cs="Calibri"/>
            <w:b w:val="0"/>
          </w:rPr>
          <w:t>t</w:t>
        </w:r>
        <w:r w:rsidR="002E7A93" w:rsidRPr="002E7A93">
          <w:rPr>
            <w:rStyle w:val="Hyperlink"/>
            <w:rFonts w:ascii="Calibri" w:hAnsi="Calibri" w:cs="Calibri"/>
            <w:b w:val="0"/>
          </w:rPr>
          <w:t xml:space="preserve">o </w:t>
        </w:r>
        <w:r w:rsidR="002E7A93">
          <w:rPr>
            <w:rStyle w:val="Hyperlink"/>
            <w:rFonts w:ascii="Calibri" w:hAnsi="Calibri" w:cs="Calibri"/>
            <w:b w:val="0"/>
          </w:rPr>
          <w:t>v</w:t>
        </w:r>
        <w:r w:rsidR="002E7A93" w:rsidRPr="002E7A93">
          <w:rPr>
            <w:rStyle w:val="Hyperlink"/>
            <w:rFonts w:ascii="Calibri" w:hAnsi="Calibri" w:cs="Calibri"/>
            <w:b w:val="0"/>
          </w:rPr>
          <w:t>aluation</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_Toc494031436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29</w:t>
        </w:r>
        <w:r w:rsidR="00491449" w:rsidRPr="002E7A93">
          <w:rPr>
            <w:rFonts w:ascii="Calibri" w:hAnsi="Calibri"/>
            <w:b w:val="0"/>
            <w:webHidden/>
          </w:rPr>
          <w:fldChar w:fldCharType="end"/>
        </w:r>
      </w:hyperlink>
    </w:p>
    <w:p w14:paraId="17254BB2" w14:textId="47CD99E1"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37" w:history="1">
        <w:r w:rsidR="002E7A93" w:rsidRPr="002E7A93">
          <w:rPr>
            <w:rStyle w:val="Hyperlink"/>
            <w:rFonts w:ascii="Calibri" w:hAnsi="Calibri" w:cs="Calibri"/>
            <w:b w:val="0"/>
          </w:rPr>
          <w:t>4.5.3</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Valuation </w:t>
        </w:r>
        <w:r w:rsidR="002E7A93">
          <w:rPr>
            <w:rStyle w:val="Hyperlink"/>
            <w:rFonts w:ascii="Calibri" w:hAnsi="Calibri" w:cs="Calibri"/>
            <w:b w:val="0"/>
          </w:rPr>
          <w:t>m</w:t>
        </w:r>
        <w:r w:rsidR="002E7A93" w:rsidRPr="002E7A93">
          <w:rPr>
            <w:rStyle w:val="Hyperlink"/>
            <w:rFonts w:ascii="Calibri" w:hAnsi="Calibri" w:cs="Calibri"/>
            <w:b w:val="0"/>
          </w:rPr>
          <w:t xml:space="preserve">ethods </w:t>
        </w:r>
        <w:r w:rsidR="002E7A93">
          <w:rPr>
            <w:rStyle w:val="Hyperlink"/>
            <w:rFonts w:ascii="Calibri" w:hAnsi="Calibri" w:cs="Calibri"/>
            <w:b w:val="0"/>
          </w:rPr>
          <w:t>a</w:t>
        </w:r>
        <w:r w:rsidR="002E7A93" w:rsidRPr="002E7A93">
          <w:rPr>
            <w:rStyle w:val="Hyperlink"/>
            <w:rFonts w:ascii="Calibri" w:hAnsi="Calibri" w:cs="Calibri"/>
            <w:b w:val="0"/>
          </w:rPr>
          <w:t>dopted</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_Toc494031437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29</w:t>
        </w:r>
        <w:r w:rsidR="00491449" w:rsidRPr="002E7A93">
          <w:rPr>
            <w:rFonts w:ascii="Calibri" w:hAnsi="Calibri"/>
            <w:b w:val="0"/>
            <w:webHidden/>
          </w:rPr>
          <w:fldChar w:fldCharType="end"/>
        </w:r>
      </w:hyperlink>
    </w:p>
    <w:p w14:paraId="0CD5B76C" w14:textId="37F8564A" w:rsidR="008B1F9F" w:rsidRPr="002E7A93" w:rsidRDefault="00CA02A0">
      <w:pPr>
        <w:pStyle w:val="TOC2"/>
        <w:tabs>
          <w:tab w:val="left" w:pos="880"/>
          <w:tab w:val="right" w:leader="dot" w:pos="8659"/>
        </w:tabs>
        <w:rPr>
          <w:noProof/>
          <w:lang w:bidi="ar-SA"/>
        </w:rPr>
      </w:pPr>
      <w:hyperlink w:anchor="_Toc494031438" w:history="1">
        <w:r w:rsidR="002E7A93" w:rsidRPr="002E7A93">
          <w:rPr>
            <w:rStyle w:val="Hyperlink"/>
            <w:rFonts w:cs="Calibri"/>
            <w:noProof/>
          </w:rPr>
          <w:t>4.6</w:t>
        </w:r>
        <w:r w:rsidR="002E7A93" w:rsidRPr="002E7A93">
          <w:rPr>
            <w:noProof/>
            <w:lang w:bidi="ar-SA"/>
          </w:rPr>
          <w:tab/>
        </w:r>
        <w:r w:rsidR="002E7A93" w:rsidRPr="002E7A93">
          <w:rPr>
            <w:rStyle w:val="Hyperlink"/>
            <w:rFonts w:cs="Calibri"/>
            <w:noProof/>
          </w:rPr>
          <w:t xml:space="preserve">Modalities </w:t>
        </w:r>
        <w:r w:rsidR="002E7A93">
          <w:rPr>
            <w:rStyle w:val="Hyperlink"/>
            <w:rFonts w:cs="Calibri"/>
            <w:noProof/>
          </w:rPr>
          <w:t>f</w:t>
        </w:r>
        <w:r w:rsidR="002E7A93" w:rsidRPr="002E7A93">
          <w:rPr>
            <w:rStyle w:val="Hyperlink"/>
            <w:rFonts w:cs="Calibri"/>
            <w:noProof/>
          </w:rPr>
          <w:t xml:space="preserve">or </w:t>
        </w:r>
        <w:r w:rsidR="002E7A93">
          <w:rPr>
            <w:rStyle w:val="Hyperlink"/>
            <w:rFonts w:cs="Calibri"/>
            <w:noProof/>
          </w:rPr>
          <w:t>d</w:t>
        </w:r>
        <w:r w:rsidR="002E7A93" w:rsidRPr="002E7A93">
          <w:rPr>
            <w:rStyle w:val="Hyperlink"/>
            <w:rFonts w:cs="Calibri"/>
            <w:noProof/>
          </w:rPr>
          <w:t>isclosure</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_Toc494031438 \h </w:instrText>
        </w:r>
        <w:r w:rsidR="00491449" w:rsidRPr="002E7A93">
          <w:rPr>
            <w:noProof/>
            <w:webHidden/>
          </w:rPr>
        </w:r>
        <w:r w:rsidR="00491449" w:rsidRPr="002E7A93">
          <w:rPr>
            <w:noProof/>
            <w:webHidden/>
          </w:rPr>
          <w:fldChar w:fldCharType="separate"/>
        </w:r>
        <w:r>
          <w:rPr>
            <w:noProof/>
            <w:webHidden/>
          </w:rPr>
          <w:t>30</w:t>
        </w:r>
        <w:r w:rsidR="00491449" w:rsidRPr="002E7A93">
          <w:rPr>
            <w:noProof/>
            <w:webHidden/>
          </w:rPr>
          <w:fldChar w:fldCharType="end"/>
        </w:r>
      </w:hyperlink>
    </w:p>
    <w:p w14:paraId="7DEA4FD8" w14:textId="7292B0C8" w:rsidR="008B1F9F" w:rsidRPr="002E7A93" w:rsidRDefault="00CA02A0">
      <w:pPr>
        <w:pStyle w:val="TOC1"/>
        <w:tabs>
          <w:tab w:val="left" w:pos="440"/>
          <w:tab w:val="right" w:leader="dot" w:pos="8659"/>
        </w:tabs>
        <w:rPr>
          <w:noProof/>
          <w:lang w:bidi="ar-SA"/>
        </w:rPr>
      </w:pPr>
      <w:hyperlink w:anchor="_Toc494031440" w:history="1">
        <w:r w:rsidR="002E7A93" w:rsidRPr="002E7A93">
          <w:rPr>
            <w:rStyle w:val="Hyperlink"/>
            <w:rFonts w:eastAsia="MS Mincho" w:cs="Calibri"/>
            <w:noProof/>
          </w:rPr>
          <w:t>5</w:t>
        </w:r>
        <w:r w:rsidR="002E7A93" w:rsidRPr="002E7A93">
          <w:rPr>
            <w:noProof/>
            <w:lang w:bidi="ar-SA"/>
          </w:rPr>
          <w:tab/>
        </w:r>
        <w:r w:rsidR="002E7A93" w:rsidRPr="002E7A93">
          <w:rPr>
            <w:rStyle w:val="Hyperlink"/>
            <w:rFonts w:eastAsia="MS Mincho" w:cs="Calibri"/>
            <w:noProof/>
          </w:rPr>
          <w:t xml:space="preserve">Findings </w:t>
        </w:r>
        <w:r w:rsidR="002E7A93">
          <w:rPr>
            <w:rStyle w:val="Hyperlink"/>
            <w:rFonts w:eastAsia="MS Mincho" w:cs="Calibri"/>
            <w:noProof/>
          </w:rPr>
          <w:t>o</w:t>
        </w:r>
        <w:r w:rsidR="002E7A93" w:rsidRPr="002E7A93">
          <w:rPr>
            <w:rStyle w:val="Hyperlink"/>
            <w:rFonts w:eastAsia="MS Mincho" w:cs="Calibri"/>
            <w:noProof/>
          </w:rPr>
          <w:t xml:space="preserve">f </w:t>
        </w:r>
        <w:r w:rsidR="002E7A93">
          <w:rPr>
            <w:rStyle w:val="Hyperlink"/>
            <w:rFonts w:eastAsia="MS Mincho" w:cs="Calibri"/>
            <w:noProof/>
          </w:rPr>
          <w:t>t</w:t>
        </w:r>
        <w:r w:rsidR="002E7A93" w:rsidRPr="002E7A93">
          <w:rPr>
            <w:rStyle w:val="Hyperlink"/>
            <w:rFonts w:eastAsia="MS Mincho" w:cs="Calibri"/>
            <w:noProof/>
          </w:rPr>
          <w:t xml:space="preserve">he ARAP </w:t>
        </w:r>
        <w:r w:rsidR="002E7A93">
          <w:rPr>
            <w:rStyle w:val="Hyperlink"/>
            <w:rFonts w:eastAsia="MS Mincho" w:cs="Calibri"/>
            <w:noProof/>
          </w:rPr>
          <w:t>p</w:t>
        </w:r>
        <w:r w:rsidR="002E7A93" w:rsidRPr="002E7A93">
          <w:rPr>
            <w:rStyle w:val="Hyperlink"/>
            <w:rFonts w:eastAsia="MS Mincho" w:cs="Calibri"/>
            <w:noProof/>
          </w:rPr>
          <w:t>rocess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_Toc494031440 \h </w:instrText>
        </w:r>
        <w:r w:rsidR="00491449" w:rsidRPr="002E7A93">
          <w:rPr>
            <w:noProof/>
            <w:webHidden/>
          </w:rPr>
        </w:r>
        <w:r w:rsidR="00491449" w:rsidRPr="002E7A93">
          <w:rPr>
            <w:noProof/>
            <w:webHidden/>
          </w:rPr>
          <w:fldChar w:fldCharType="separate"/>
        </w:r>
        <w:r>
          <w:rPr>
            <w:noProof/>
            <w:webHidden/>
          </w:rPr>
          <w:t>31</w:t>
        </w:r>
        <w:r w:rsidR="00491449" w:rsidRPr="002E7A93">
          <w:rPr>
            <w:noProof/>
            <w:webHidden/>
          </w:rPr>
          <w:fldChar w:fldCharType="end"/>
        </w:r>
      </w:hyperlink>
    </w:p>
    <w:p w14:paraId="210618B7" w14:textId="6CDE246C" w:rsidR="008B1F9F" w:rsidRPr="002E7A93" w:rsidRDefault="00CA02A0">
      <w:pPr>
        <w:pStyle w:val="TOC2"/>
        <w:tabs>
          <w:tab w:val="left" w:pos="880"/>
          <w:tab w:val="right" w:leader="dot" w:pos="8659"/>
        </w:tabs>
        <w:rPr>
          <w:noProof/>
          <w:lang w:bidi="ar-SA"/>
        </w:rPr>
      </w:pPr>
      <w:hyperlink w:anchor="_Toc494031441" w:history="1">
        <w:r w:rsidR="002E7A93" w:rsidRPr="002E7A93">
          <w:rPr>
            <w:rStyle w:val="Hyperlink"/>
            <w:rFonts w:eastAsia="MS Mincho" w:cs="Calibri"/>
            <w:noProof/>
          </w:rPr>
          <w:t>5.1</w:t>
        </w:r>
        <w:r w:rsidR="002E7A93" w:rsidRPr="002E7A93">
          <w:rPr>
            <w:noProof/>
            <w:lang w:bidi="ar-SA"/>
          </w:rPr>
          <w:tab/>
        </w:r>
        <w:r w:rsidR="002E7A93" w:rsidRPr="002E7A93">
          <w:rPr>
            <w:rStyle w:val="Hyperlink"/>
            <w:rFonts w:eastAsia="MS Mincho" w:cs="Calibri"/>
            <w:noProof/>
          </w:rPr>
          <w:t xml:space="preserve">Potential </w:t>
        </w:r>
        <w:r w:rsidR="002E7A93">
          <w:rPr>
            <w:rStyle w:val="Hyperlink"/>
            <w:rFonts w:eastAsia="MS Mincho" w:cs="Calibri"/>
            <w:noProof/>
          </w:rPr>
          <w:t>s</w:t>
        </w:r>
        <w:r w:rsidR="002E7A93" w:rsidRPr="002E7A93">
          <w:rPr>
            <w:rStyle w:val="Hyperlink"/>
            <w:rFonts w:eastAsia="MS Mincho" w:cs="Calibri"/>
            <w:noProof/>
          </w:rPr>
          <w:t xml:space="preserve">cope </w:t>
        </w:r>
        <w:r w:rsidR="002E7A93">
          <w:rPr>
            <w:rStyle w:val="Hyperlink"/>
            <w:rFonts w:eastAsia="MS Mincho" w:cs="Calibri"/>
            <w:noProof/>
          </w:rPr>
          <w:t>o</w:t>
        </w:r>
        <w:r w:rsidR="002E7A93" w:rsidRPr="002E7A93">
          <w:rPr>
            <w:rStyle w:val="Hyperlink"/>
            <w:rFonts w:eastAsia="MS Mincho" w:cs="Calibri"/>
            <w:noProof/>
          </w:rPr>
          <w:t xml:space="preserve">f </w:t>
        </w:r>
        <w:r w:rsidR="002E7A93">
          <w:rPr>
            <w:rStyle w:val="Hyperlink"/>
            <w:rFonts w:eastAsia="MS Mincho" w:cs="Calibri"/>
            <w:noProof/>
          </w:rPr>
          <w:t>d</w:t>
        </w:r>
        <w:r w:rsidR="002E7A93" w:rsidRPr="002E7A93">
          <w:rPr>
            <w:rStyle w:val="Hyperlink"/>
            <w:rFonts w:eastAsia="MS Mincho" w:cs="Calibri"/>
            <w:noProof/>
          </w:rPr>
          <w:t>isplacement</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_Toc494031441 \h </w:instrText>
        </w:r>
        <w:r w:rsidR="00491449" w:rsidRPr="002E7A93">
          <w:rPr>
            <w:noProof/>
            <w:webHidden/>
          </w:rPr>
        </w:r>
        <w:r w:rsidR="00491449" w:rsidRPr="002E7A93">
          <w:rPr>
            <w:noProof/>
            <w:webHidden/>
          </w:rPr>
          <w:fldChar w:fldCharType="separate"/>
        </w:r>
        <w:r>
          <w:rPr>
            <w:noProof/>
            <w:webHidden/>
          </w:rPr>
          <w:t>31</w:t>
        </w:r>
        <w:r w:rsidR="00491449" w:rsidRPr="002E7A93">
          <w:rPr>
            <w:noProof/>
            <w:webHidden/>
          </w:rPr>
          <w:fldChar w:fldCharType="end"/>
        </w:r>
      </w:hyperlink>
    </w:p>
    <w:p w14:paraId="01EEF914" w14:textId="1C96CC1B"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42" w:history="1">
        <w:r w:rsidR="002E7A93" w:rsidRPr="002E7A93">
          <w:rPr>
            <w:rStyle w:val="Hyperlink"/>
            <w:rFonts w:ascii="Calibri" w:eastAsia="MS Mincho" w:hAnsi="Calibri" w:cs="Calibri"/>
            <w:b w:val="0"/>
          </w:rPr>
          <w:t>5.1.1</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Spectrum </w:t>
        </w:r>
        <w:r w:rsidR="002E7A93">
          <w:rPr>
            <w:rStyle w:val="Hyperlink"/>
            <w:rFonts w:ascii="Calibri" w:hAnsi="Calibri" w:cs="Calibri"/>
            <w:b w:val="0"/>
          </w:rPr>
          <w:t>o</w:t>
        </w:r>
        <w:r w:rsidR="002E7A93" w:rsidRPr="002E7A93">
          <w:rPr>
            <w:rStyle w:val="Hyperlink"/>
            <w:rFonts w:ascii="Calibri" w:hAnsi="Calibri" w:cs="Calibri"/>
            <w:b w:val="0"/>
          </w:rPr>
          <w:t xml:space="preserve">f </w:t>
        </w:r>
        <w:r w:rsidR="002E7A93">
          <w:rPr>
            <w:rStyle w:val="Hyperlink"/>
            <w:rFonts w:ascii="Calibri" w:hAnsi="Calibri" w:cs="Calibri"/>
            <w:b w:val="0"/>
          </w:rPr>
          <w:t>p</w:t>
        </w:r>
        <w:r w:rsidR="002E7A93" w:rsidRPr="002E7A93">
          <w:rPr>
            <w:rStyle w:val="Hyperlink"/>
            <w:rFonts w:ascii="Calibri" w:hAnsi="Calibri" w:cs="Calibri"/>
            <w:b w:val="0"/>
          </w:rPr>
          <w:t xml:space="preserve">otentially </w:t>
        </w:r>
        <w:r w:rsidR="002E7A93">
          <w:rPr>
            <w:rStyle w:val="Hyperlink"/>
            <w:rFonts w:ascii="Calibri" w:hAnsi="Calibri" w:cs="Calibri"/>
            <w:b w:val="0"/>
          </w:rPr>
          <w:t>a</w:t>
        </w:r>
        <w:r w:rsidR="002E7A93" w:rsidRPr="002E7A93">
          <w:rPr>
            <w:rStyle w:val="Hyperlink"/>
            <w:rFonts w:ascii="Calibri" w:hAnsi="Calibri" w:cs="Calibri"/>
            <w:b w:val="0"/>
          </w:rPr>
          <w:t xml:space="preserve">ffected </w:t>
        </w:r>
        <w:r w:rsidR="002E7A93">
          <w:rPr>
            <w:rStyle w:val="Hyperlink"/>
            <w:rFonts w:ascii="Calibri" w:hAnsi="Calibri" w:cs="Calibri"/>
            <w:b w:val="0"/>
          </w:rPr>
          <w:t>p</w:t>
        </w:r>
        <w:r w:rsidR="002E7A93" w:rsidRPr="002E7A93">
          <w:rPr>
            <w:rStyle w:val="Hyperlink"/>
            <w:rFonts w:ascii="Calibri" w:hAnsi="Calibri" w:cs="Calibri"/>
            <w:b w:val="0"/>
          </w:rPr>
          <w:t>ersons (PAPs)</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_Toc494031442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31</w:t>
        </w:r>
        <w:r w:rsidR="00491449" w:rsidRPr="002E7A93">
          <w:rPr>
            <w:rFonts w:ascii="Calibri" w:hAnsi="Calibri"/>
            <w:b w:val="0"/>
            <w:webHidden/>
          </w:rPr>
          <w:fldChar w:fldCharType="end"/>
        </w:r>
      </w:hyperlink>
    </w:p>
    <w:p w14:paraId="47D62A83" w14:textId="688365F0"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43" w:history="1">
        <w:r w:rsidR="002E7A93" w:rsidRPr="002E7A93">
          <w:rPr>
            <w:rStyle w:val="Hyperlink"/>
            <w:rFonts w:ascii="Calibri" w:eastAsia="MS Mincho" w:hAnsi="Calibri"/>
            <w:b w:val="0"/>
          </w:rPr>
          <w:t>5.1.2</w:t>
        </w:r>
        <w:r w:rsidR="002E7A93" w:rsidRPr="002E7A93">
          <w:rPr>
            <w:rFonts w:ascii="Calibri" w:eastAsia="Times New Roman" w:hAnsi="Calibri" w:cs="Times New Roman"/>
            <w:b w:val="0"/>
            <w:bCs w:val="0"/>
            <w:lang w:val="en-US" w:bidi="ar-SA"/>
          </w:rPr>
          <w:tab/>
        </w:r>
        <w:r w:rsidR="002E7A93" w:rsidRPr="002E7A93">
          <w:rPr>
            <w:rStyle w:val="Hyperlink"/>
            <w:rFonts w:ascii="Calibri" w:eastAsia="MS Mincho" w:hAnsi="Calibri"/>
            <w:b w:val="0"/>
          </w:rPr>
          <w:t>The Socio Economic Data</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_Toc494031443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31</w:t>
        </w:r>
        <w:r w:rsidR="00491449" w:rsidRPr="002E7A93">
          <w:rPr>
            <w:rFonts w:ascii="Calibri" w:hAnsi="Calibri"/>
            <w:b w:val="0"/>
            <w:webHidden/>
          </w:rPr>
          <w:fldChar w:fldCharType="end"/>
        </w:r>
      </w:hyperlink>
    </w:p>
    <w:p w14:paraId="7E29D0E9" w14:textId="2A3CCDAB"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53" w:history="1">
        <w:r w:rsidR="002E7A93" w:rsidRPr="002E7A93">
          <w:rPr>
            <w:rStyle w:val="Hyperlink"/>
            <w:rFonts w:ascii="Calibri" w:hAnsi="Calibri"/>
            <w:b w:val="0"/>
          </w:rPr>
          <w:t>5.1.3</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b w:val="0"/>
          </w:rPr>
          <w:t xml:space="preserve">Quantification </w:t>
        </w:r>
        <w:r w:rsidR="002E7A93">
          <w:rPr>
            <w:rStyle w:val="Hyperlink"/>
            <w:rFonts w:ascii="Calibri" w:hAnsi="Calibri"/>
            <w:b w:val="0"/>
          </w:rPr>
          <w:t>o</w:t>
        </w:r>
        <w:r w:rsidR="002E7A93" w:rsidRPr="002E7A93">
          <w:rPr>
            <w:rStyle w:val="Hyperlink"/>
            <w:rFonts w:ascii="Calibri" w:hAnsi="Calibri"/>
            <w:b w:val="0"/>
          </w:rPr>
          <w:t>f Displacement Impacts</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_Toc494031453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32</w:t>
        </w:r>
        <w:r w:rsidR="00491449" w:rsidRPr="002E7A93">
          <w:rPr>
            <w:rFonts w:ascii="Calibri" w:hAnsi="Calibri"/>
            <w:b w:val="0"/>
            <w:webHidden/>
          </w:rPr>
          <w:fldChar w:fldCharType="end"/>
        </w:r>
      </w:hyperlink>
    </w:p>
    <w:p w14:paraId="25406C03" w14:textId="2C2F5073"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54" w:history="1">
        <w:r w:rsidR="002E7A93" w:rsidRPr="002E7A93">
          <w:rPr>
            <w:rStyle w:val="Hyperlink"/>
            <w:rFonts w:ascii="Calibri" w:hAnsi="Calibri" w:cs="Calibri"/>
            <w:b w:val="0"/>
          </w:rPr>
          <w:t>5.1.4</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Cost </w:t>
        </w:r>
        <w:r w:rsidR="002E7A93">
          <w:rPr>
            <w:rStyle w:val="Hyperlink"/>
            <w:rFonts w:ascii="Calibri" w:hAnsi="Calibri" w:cs="Calibri"/>
            <w:b w:val="0"/>
          </w:rPr>
          <w:t>a</w:t>
        </w:r>
        <w:r w:rsidR="002E7A93" w:rsidRPr="002E7A93">
          <w:rPr>
            <w:rStyle w:val="Hyperlink"/>
            <w:rFonts w:ascii="Calibri" w:hAnsi="Calibri" w:cs="Calibri"/>
            <w:b w:val="0"/>
          </w:rPr>
          <w:t xml:space="preserve">llocation </w:t>
        </w:r>
        <w:r w:rsidR="002E7A93">
          <w:rPr>
            <w:rStyle w:val="Hyperlink"/>
            <w:rFonts w:ascii="Calibri" w:hAnsi="Calibri" w:cs="Calibri"/>
            <w:b w:val="0"/>
          </w:rPr>
          <w:t>i</w:t>
        </w:r>
        <w:r w:rsidR="002E7A93" w:rsidRPr="002E7A93">
          <w:rPr>
            <w:rStyle w:val="Hyperlink"/>
            <w:rFonts w:ascii="Calibri" w:hAnsi="Calibri" w:cs="Calibri"/>
            <w:b w:val="0"/>
          </w:rPr>
          <w:t xml:space="preserve">n The </w:t>
        </w:r>
        <w:r w:rsidR="002E7A93" w:rsidRPr="002E7A93">
          <w:rPr>
            <w:rStyle w:val="Hyperlink"/>
            <w:rFonts w:ascii="Calibri" w:hAnsi="Calibri" w:cs="Calibri"/>
            <w:b w:val="0"/>
            <w:lang w:val="en-US"/>
          </w:rPr>
          <w:t>ARAP</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_Toc494031454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33</w:t>
        </w:r>
        <w:r w:rsidR="00491449" w:rsidRPr="002E7A93">
          <w:rPr>
            <w:rFonts w:ascii="Calibri" w:hAnsi="Calibri"/>
            <w:b w:val="0"/>
            <w:webHidden/>
          </w:rPr>
          <w:fldChar w:fldCharType="end"/>
        </w:r>
      </w:hyperlink>
    </w:p>
    <w:p w14:paraId="337C8230" w14:textId="38245593" w:rsidR="008B1F9F" w:rsidRPr="002E7A93" w:rsidRDefault="00CA02A0">
      <w:pPr>
        <w:pStyle w:val="TOC2"/>
        <w:tabs>
          <w:tab w:val="left" w:pos="880"/>
          <w:tab w:val="right" w:leader="dot" w:pos="8659"/>
        </w:tabs>
        <w:rPr>
          <w:noProof/>
          <w:lang w:bidi="ar-SA"/>
        </w:rPr>
      </w:pPr>
      <w:hyperlink w:anchor="_Toc494031455" w:history="1">
        <w:r w:rsidR="002E7A93" w:rsidRPr="002E7A93">
          <w:rPr>
            <w:rStyle w:val="Hyperlink"/>
            <w:rFonts w:cs="Calibri"/>
            <w:noProof/>
          </w:rPr>
          <w:t>5.2</w:t>
        </w:r>
        <w:r w:rsidR="002E7A93" w:rsidRPr="002E7A93">
          <w:rPr>
            <w:noProof/>
            <w:lang w:bidi="ar-SA"/>
          </w:rPr>
          <w:tab/>
        </w:r>
        <w:r w:rsidR="002E7A93" w:rsidRPr="002E7A93">
          <w:rPr>
            <w:rStyle w:val="Hyperlink"/>
            <w:rFonts w:cs="Calibri"/>
            <w:noProof/>
          </w:rPr>
          <w:t>Socio Economic Survey</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_Toc494031455 \h </w:instrText>
        </w:r>
        <w:r w:rsidR="00491449" w:rsidRPr="002E7A93">
          <w:rPr>
            <w:noProof/>
            <w:webHidden/>
          </w:rPr>
        </w:r>
        <w:r w:rsidR="00491449" w:rsidRPr="002E7A93">
          <w:rPr>
            <w:noProof/>
            <w:webHidden/>
          </w:rPr>
          <w:fldChar w:fldCharType="separate"/>
        </w:r>
        <w:r>
          <w:rPr>
            <w:noProof/>
            <w:webHidden/>
          </w:rPr>
          <w:t>35</w:t>
        </w:r>
        <w:r w:rsidR="00491449" w:rsidRPr="002E7A93">
          <w:rPr>
            <w:noProof/>
            <w:webHidden/>
          </w:rPr>
          <w:fldChar w:fldCharType="end"/>
        </w:r>
      </w:hyperlink>
    </w:p>
    <w:p w14:paraId="4A9B2FC6" w14:textId="773E8CE1"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56" w:history="1">
        <w:r w:rsidR="002E7A93" w:rsidRPr="002E7A93">
          <w:rPr>
            <w:rStyle w:val="Hyperlink"/>
            <w:rFonts w:ascii="Calibri" w:hAnsi="Calibri" w:cs="Calibri"/>
            <w:b w:val="0"/>
          </w:rPr>
          <w:t>5.2.1</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Focus </w:t>
        </w:r>
        <w:r w:rsidR="002E7A93">
          <w:rPr>
            <w:rStyle w:val="Hyperlink"/>
            <w:rFonts w:ascii="Calibri" w:hAnsi="Calibri" w:cs="Calibri"/>
            <w:b w:val="0"/>
          </w:rPr>
          <w:t>o</w:t>
        </w:r>
        <w:r w:rsidR="002E7A93" w:rsidRPr="002E7A93">
          <w:rPr>
            <w:rStyle w:val="Hyperlink"/>
            <w:rFonts w:ascii="Calibri" w:hAnsi="Calibri" w:cs="Calibri"/>
            <w:b w:val="0"/>
          </w:rPr>
          <w:t xml:space="preserve">f </w:t>
        </w:r>
        <w:r w:rsidR="002E7A93">
          <w:rPr>
            <w:rStyle w:val="Hyperlink"/>
            <w:rFonts w:ascii="Calibri" w:hAnsi="Calibri" w:cs="Calibri"/>
            <w:b w:val="0"/>
          </w:rPr>
          <w:t>t</w:t>
        </w:r>
        <w:r w:rsidR="002E7A93" w:rsidRPr="002E7A93">
          <w:rPr>
            <w:rStyle w:val="Hyperlink"/>
            <w:rFonts w:ascii="Calibri" w:hAnsi="Calibri" w:cs="Calibri"/>
            <w:b w:val="0"/>
          </w:rPr>
          <w:t xml:space="preserve">he </w:t>
        </w:r>
        <w:r w:rsidR="002E7A93">
          <w:rPr>
            <w:rStyle w:val="Hyperlink"/>
            <w:rFonts w:ascii="Calibri" w:hAnsi="Calibri" w:cs="Calibri"/>
            <w:b w:val="0"/>
          </w:rPr>
          <w:t>s</w:t>
        </w:r>
        <w:r w:rsidR="002E7A93" w:rsidRPr="002E7A93">
          <w:rPr>
            <w:rStyle w:val="Hyperlink"/>
            <w:rFonts w:ascii="Calibri" w:hAnsi="Calibri" w:cs="Calibri"/>
            <w:b w:val="0"/>
          </w:rPr>
          <w:t>urvey</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_Toc494031456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35</w:t>
        </w:r>
        <w:r w:rsidR="00491449" w:rsidRPr="002E7A93">
          <w:rPr>
            <w:rFonts w:ascii="Calibri" w:hAnsi="Calibri"/>
            <w:b w:val="0"/>
            <w:webHidden/>
          </w:rPr>
          <w:fldChar w:fldCharType="end"/>
        </w:r>
      </w:hyperlink>
    </w:p>
    <w:p w14:paraId="3E848B95" w14:textId="2D41057D"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57" w:history="1">
        <w:r w:rsidR="002E7A93" w:rsidRPr="002E7A93">
          <w:rPr>
            <w:rStyle w:val="Hyperlink"/>
            <w:rFonts w:ascii="Calibri" w:hAnsi="Calibri"/>
            <w:b w:val="0"/>
          </w:rPr>
          <w:t>5.2.2</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Approach </w:t>
        </w:r>
        <w:r w:rsidR="002E7A93">
          <w:rPr>
            <w:rStyle w:val="Hyperlink"/>
            <w:rFonts w:ascii="Calibri" w:hAnsi="Calibri" w:cs="Calibri"/>
            <w:b w:val="0"/>
          </w:rPr>
          <w:t>t</w:t>
        </w:r>
        <w:r w:rsidR="002E7A93" w:rsidRPr="002E7A93">
          <w:rPr>
            <w:rStyle w:val="Hyperlink"/>
            <w:rFonts w:ascii="Calibri" w:hAnsi="Calibri" w:cs="Calibri"/>
            <w:b w:val="0"/>
          </w:rPr>
          <w:t xml:space="preserve">o </w:t>
        </w:r>
        <w:r w:rsidR="002E7A93">
          <w:rPr>
            <w:rStyle w:val="Hyperlink"/>
            <w:rFonts w:ascii="Calibri" w:hAnsi="Calibri" w:cs="Calibri"/>
            <w:b w:val="0"/>
          </w:rPr>
          <w:t>t</w:t>
        </w:r>
        <w:r w:rsidR="002E7A93" w:rsidRPr="002E7A93">
          <w:rPr>
            <w:rStyle w:val="Hyperlink"/>
            <w:rFonts w:ascii="Calibri" w:hAnsi="Calibri" w:cs="Calibri"/>
            <w:b w:val="0"/>
          </w:rPr>
          <w:t xml:space="preserve">he </w:t>
        </w:r>
        <w:r w:rsidR="002E7A93">
          <w:rPr>
            <w:rStyle w:val="Hyperlink"/>
            <w:rFonts w:ascii="Calibri" w:hAnsi="Calibri" w:cs="Calibri"/>
            <w:b w:val="0"/>
          </w:rPr>
          <w:t>s</w:t>
        </w:r>
        <w:r w:rsidR="002E7A93" w:rsidRPr="002E7A93">
          <w:rPr>
            <w:rStyle w:val="Hyperlink"/>
            <w:rFonts w:ascii="Calibri" w:hAnsi="Calibri" w:cs="Calibri"/>
            <w:b w:val="0"/>
          </w:rPr>
          <w:t>ocio-</w:t>
        </w:r>
        <w:r w:rsidR="002E7A93">
          <w:rPr>
            <w:rStyle w:val="Hyperlink"/>
            <w:rFonts w:ascii="Calibri" w:hAnsi="Calibri" w:cs="Calibri"/>
            <w:b w:val="0"/>
          </w:rPr>
          <w:t>e</w:t>
        </w:r>
        <w:r w:rsidR="002E7A93" w:rsidRPr="002E7A93">
          <w:rPr>
            <w:rStyle w:val="Hyperlink"/>
            <w:rFonts w:ascii="Calibri" w:hAnsi="Calibri" w:cs="Calibri"/>
            <w:b w:val="0"/>
          </w:rPr>
          <w:t xml:space="preserve">conomic </w:t>
        </w:r>
        <w:r w:rsidR="002E7A93">
          <w:rPr>
            <w:rStyle w:val="Hyperlink"/>
            <w:rFonts w:ascii="Calibri" w:hAnsi="Calibri" w:cs="Calibri"/>
            <w:b w:val="0"/>
          </w:rPr>
          <w:t>s</w:t>
        </w:r>
        <w:r w:rsidR="002E7A93" w:rsidRPr="002E7A93">
          <w:rPr>
            <w:rStyle w:val="Hyperlink"/>
            <w:rFonts w:ascii="Calibri" w:hAnsi="Calibri" w:cs="Calibri"/>
            <w:b w:val="0"/>
          </w:rPr>
          <w:t>urvey</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_Toc494031457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35</w:t>
        </w:r>
        <w:r w:rsidR="00491449" w:rsidRPr="002E7A93">
          <w:rPr>
            <w:rFonts w:ascii="Calibri" w:hAnsi="Calibri"/>
            <w:b w:val="0"/>
            <w:webHidden/>
          </w:rPr>
          <w:fldChar w:fldCharType="end"/>
        </w:r>
      </w:hyperlink>
    </w:p>
    <w:p w14:paraId="7DEBA5FF" w14:textId="64D98B8E"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59" w:history="1">
        <w:r w:rsidR="002E7A93" w:rsidRPr="002E7A93">
          <w:rPr>
            <w:rStyle w:val="Hyperlink"/>
            <w:rFonts w:ascii="Calibri" w:hAnsi="Calibri" w:cs="Calibri"/>
            <w:b w:val="0"/>
          </w:rPr>
          <w:t>5.2.3</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Characteristics PAPs Participating </w:t>
        </w:r>
        <w:r w:rsidR="002E7A93">
          <w:rPr>
            <w:rStyle w:val="Hyperlink"/>
            <w:rFonts w:ascii="Calibri" w:hAnsi="Calibri" w:cs="Calibri"/>
            <w:b w:val="0"/>
          </w:rPr>
          <w:t>i</w:t>
        </w:r>
        <w:r w:rsidR="002E7A93" w:rsidRPr="002E7A93">
          <w:rPr>
            <w:rStyle w:val="Hyperlink"/>
            <w:rFonts w:ascii="Calibri" w:hAnsi="Calibri" w:cs="Calibri"/>
            <w:b w:val="0"/>
          </w:rPr>
          <w:t xml:space="preserve">n </w:t>
        </w:r>
        <w:r w:rsidR="002E7A93">
          <w:rPr>
            <w:rStyle w:val="Hyperlink"/>
            <w:rFonts w:ascii="Calibri" w:hAnsi="Calibri" w:cs="Calibri"/>
            <w:b w:val="0"/>
          </w:rPr>
          <w:t>t</w:t>
        </w:r>
        <w:r w:rsidR="002E7A93" w:rsidRPr="002E7A93">
          <w:rPr>
            <w:rStyle w:val="Hyperlink"/>
            <w:rFonts w:ascii="Calibri" w:hAnsi="Calibri" w:cs="Calibri"/>
            <w:b w:val="0"/>
          </w:rPr>
          <w:t>he Socio-Economic Survey</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_Toc494031459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35</w:t>
        </w:r>
        <w:r w:rsidR="00491449" w:rsidRPr="002E7A93">
          <w:rPr>
            <w:rFonts w:ascii="Calibri" w:hAnsi="Calibri"/>
            <w:b w:val="0"/>
            <w:webHidden/>
          </w:rPr>
          <w:fldChar w:fldCharType="end"/>
        </w:r>
      </w:hyperlink>
    </w:p>
    <w:p w14:paraId="544C23CB" w14:textId="0AE9B854"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60" w:history="1">
        <w:r w:rsidR="002E7A93" w:rsidRPr="002E7A93">
          <w:rPr>
            <w:rStyle w:val="Hyperlink"/>
            <w:rFonts w:ascii="Calibri" w:hAnsi="Calibri" w:cs="Calibri"/>
            <w:b w:val="0"/>
          </w:rPr>
          <w:t>5.2.4</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Household </w:t>
        </w:r>
        <w:r w:rsidR="002E7A93">
          <w:rPr>
            <w:rStyle w:val="Hyperlink"/>
            <w:rFonts w:ascii="Calibri" w:hAnsi="Calibri" w:cs="Calibri"/>
            <w:b w:val="0"/>
          </w:rPr>
          <w:t>b</w:t>
        </w:r>
        <w:r w:rsidR="002E7A93" w:rsidRPr="002E7A93">
          <w:rPr>
            <w:rStyle w:val="Hyperlink"/>
            <w:rFonts w:ascii="Calibri" w:hAnsi="Calibri" w:cs="Calibri"/>
            <w:b w:val="0"/>
          </w:rPr>
          <w:t xml:space="preserve">asic </w:t>
        </w:r>
        <w:r w:rsidR="002E7A93">
          <w:rPr>
            <w:rStyle w:val="Hyperlink"/>
            <w:rFonts w:ascii="Calibri" w:hAnsi="Calibri" w:cs="Calibri"/>
            <w:b w:val="0"/>
          </w:rPr>
          <w:t>n</w:t>
        </w:r>
        <w:r w:rsidR="002E7A93" w:rsidRPr="002E7A93">
          <w:rPr>
            <w:rStyle w:val="Hyperlink"/>
            <w:rFonts w:ascii="Calibri" w:hAnsi="Calibri" w:cs="Calibri"/>
            <w:b w:val="0"/>
          </w:rPr>
          <w:t>eeds</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_Toc494031460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38</w:t>
        </w:r>
        <w:r w:rsidR="00491449" w:rsidRPr="002E7A93">
          <w:rPr>
            <w:rFonts w:ascii="Calibri" w:hAnsi="Calibri"/>
            <w:b w:val="0"/>
            <w:webHidden/>
          </w:rPr>
          <w:fldChar w:fldCharType="end"/>
        </w:r>
      </w:hyperlink>
    </w:p>
    <w:p w14:paraId="0805FBD7" w14:textId="1A893F56" w:rsidR="008B1F9F" w:rsidRPr="002E7A93" w:rsidRDefault="00CA02A0">
      <w:pPr>
        <w:pStyle w:val="TOC1"/>
        <w:tabs>
          <w:tab w:val="left" w:pos="440"/>
          <w:tab w:val="right" w:leader="dot" w:pos="8659"/>
        </w:tabs>
        <w:rPr>
          <w:noProof/>
          <w:lang w:bidi="ar-SA"/>
        </w:rPr>
      </w:pPr>
      <w:hyperlink w:anchor="_Toc494031461" w:history="1">
        <w:r w:rsidR="002E7A93" w:rsidRPr="002E7A93">
          <w:rPr>
            <w:rStyle w:val="Hyperlink"/>
            <w:rFonts w:cs="Calibri"/>
            <w:noProof/>
          </w:rPr>
          <w:t>6</w:t>
        </w:r>
        <w:r w:rsidR="002E7A93" w:rsidRPr="002E7A93">
          <w:rPr>
            <w:noProof/>
            <w:lang w:bidi="ar-SA"/>
          </w:rPr>
          <w:tab/>
        </w:r>
        <w:r w:rsidR="002E7A93" w:rsidRPr="002E7A93">
          <w:rPr>
            <w:rStyle w:val="Hyperlink"/>
            <w:rFonts w:cs="Calibri"/>
            <w:noProof/>
          </w:rPr>
          <w:t xml:space="preserve">Resettlement Measures </w:t>
        </w:r>
        <w:r w:rsidR="002E7A93">
          <w:rPr>
            <w:rStyle w:val="Hyperlink"/>
            <w:rFonts w:cs="Calibri"/>
            <w:noProof/>
          </w:rPr>
          <w:t>a</w:t>
        </w:r>
        <w:r w:rsidR="002E7A93" w:rsidRPr="002E7A93">
          <w:rPr>
            <w:rStyle w:val="Hyperlink"/>
            <w:rFonts w:cs="Calibri"/>
            <w:noProof/>
          </w:rPr>
          <w:t>nd Entitlement Matrix</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_Toc494031461 \h </w:instrText>
        </w:r>
        <w:r w:rsidR="00491449" w:rsidRPr="002E7A93">
          <w:rPr>
            <w:noProof/>
            <w:webHidden/>
          </w:rPr>
        </w:r>
        <w:r w:rsidR="00491449" w:rsidRPr="002E7A93">
          <w:rPr>
            <w:noProof/>
            <w:webHidden/>
          </w:rPr>
          <w:fldChar w:fldCharType="separate"/>
        </w:r>
        <w:r>
          <w:rPr>
            <w:noProof/>
            <w:webHidden/>
          </w:rPr>
          <w:t>40</w:t>
        </w:r>
        <w:r w:rsidR="00491449" w:rsidRPr="002E7A93">
          <w:rPr>
            <w:noProof/>
            <w:webHidden/>
          </w:rPr>
          <w:fldChar w:fldCharType="end"/>
        </w:r>
      </w:hyperlink>
    </w:p>
    <w:p w14:paraId="689B1975" w14:textId="6BC664F3" w:rsidR="008B1F9F" w:rsidRPr="002E7A93" w:rsidRDefault="00CA02A0">
      <w:pPr>
        <w:pStyle w:val="TOC2"/>
        <w:tabs>
          <w:tab w:val="left" w:pos="880"/>
          <w:tab w:val="right" w:leader="dot" w:pos="8659"/>
        </w:tabs>
        <w:rPr>
          <w:noProof/>
          <w:lang w:bidi="ar-SA"/>
        </w:rPr>
      </w:pPr>
      <w:hyperlink w:anchor="_Toc494031462" w:history="1">
        <w:r w:rsidR="002E7A93" w:rsidRPr="002E7A93">
          <w:rPr>
            <w:rStyle w:val="Hyperlink"/>
            <w:rFonts w:cs="Calibri"/>
            <w:noProof/>
          </w:rPr>
          <w:t>6.1</w:t>
        </w:r>
        <w:r w:rsidR="002E7A93" w:rsidRPr="002E7A93">
          <w:rPr>
            <w:noProof/>
            <w:lang w:bidi="ar-SA"/>
          </w:rPr>
          <w:tab/>
        </w:r>
        <w:r w:rsidR="002E7A93" w:rsidRPr="002E7A93">
          <w:rPr>
            <w:rStyle w:val="Hyperlink"/>
            <w:rFonts w:cs="Calibri"/>
            <w:noProof/>
          </w:rPr>
          <w:t>Eligibility</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_Toc494031462 \h </w:instrText>
        </w:r>
        <w:r w:rsidR="00491449" w:rsidRPr="002E7A93">
          <w:rPr>
            <w:noProof/>
            <w:webHidden/>
          </w:rPr>
        </w:r>
        <w:r w:rsidR="00491449" w:rsidRPr="002E7A93">
          <w:rPr>
            <w:noProof/>
            <w:webHidden/>
          </w:rPr>
          <w:fldChar w:fldCharType="separate"/>
        </w:r>
        <w:r>
          <w:rPr>
            <w:noProof/>
            <w:webHidden/>
          </w:rPr>
          <w:t>40</w:t>
        </w:r>
        <w:r w:rsidR="00491449" w:rsidRPr="002E7A93">
          <w:rPr>
            <w:noProof/>
            <w:webHidden/>
          </w:rPr>
          <w:fldChar w:fldCharType="end"/>
        </w:r>
      </w:hyperlink>
    </w:p>
    <w:p w14:paraId="212C79BE" w14:textId="03E02C70"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63" w:history="1">
        <w:r w:rsidR="002E7A93" w:rsidRPr="002E7A93">
          <w:rPr>
            <w:rStyle w:val="Hyperlink"/>
            <w:rFonts w:ascii="Calibri" w:hAnsi="Calibri" w:cs="Calibri"/>
            <w:b w:val="0"/>
          </w:rPr>
          <w:t>6.1.1</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Principle Authorities</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_Toc494031463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40</w:t>
        </w:r>
        <w:r w:rsidR="00491449" w:rsidRPr="002E7A93">
          <w:rPr>
            <w:rFonts w:ascii="Calibri" w:hAnsi="Calibri"/>
            <w:b w:val="0"/>
            <w:webHidden/>
          </w:rPr>
          <w:fldChar w:fldCharType="end"/>
        </w:r>
      </w:hyperlink>
    </w:p>
    <w:p w14:paraId="42473881" w14:textId="34E65279"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64" w:history="1">
        <w:r w:rsidR="002E7A93" w:rsidRPr="002E7A93">
          <w:rPr>
            <w:rStyle w:val="Hyperlink"/>
            <w:rFonts w:ascii="Calibri" w:hAnsi="Calibri" w:cs="Calibri"/>
            <w:b w:val="0"/>
          </w:rPr>
          <w:t>6.1.2</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Criteria </w:t>
        </w:r>
        <w:r w:rsidR="002E7A93">
          <w:rPr>
            <w:rStyle w:val="Hyperlink"/>
            <w:rFonts w:ascii="Calibri" w:hAnsi="Calibri" w:cs="Calibri"/>
            <w:b w:val="0"/>
          </w:rPr>
          <w:t>f</w:t>
        </w:r>
        <w:r w:rsidR="002E7A93" w:rsidRPr="002E7A93">
          <w:rPr>
            <w:rStyle w:val="Hyperlink"/>
            <w:rFonts w:ascii="Calibri" w:hAnsi="Calibri" w:cs="Calibri"/>
            <w:b w:val="0"/>
          </w:rPr>
          <w:t>or Eligibility</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_Toc494031464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41</w:t>
        </w:r>
        <w:r w:rsidR="00491449" w:rsidRPr="002E7A93">
          <w:rPr>
            <w:rFonts w:ascii="Calibri" w:hAnsi="Calibri"/>
            <w:b w:val="0"/>
            <w:webHidden/>
          </w:rPr>
          <w:fldChar w:fldCharType="end"/>
        </w:r>
      </w:hyperlink>
    </w:p>
    <w:p w14:paraId="414F7578" w14:textId="4FC15846" w:rsidR="008B1F9F" w:rsidRPr="002E7A93" w:rsidRDefault="00CA02A0">
      <w:pPr>
        <w:pStyle w:val="TOC3"/>
        <w:rPr>
          <w:rFonts w:ascii="Calibri" w:eastAsia="Times New Roman" w:hAnsi="Calibri" w:cs="Times New Roman"/>
          <w:b w:val="0"/>
          <w:bCs w:val="0"/>
          <w:lang w:val="en-US" w:bidi="ar-SA"/>
        </w:rPr>
      </w:pPr>
      <w:hyperlink w:anchor="_Toc494031465" w:history="1">
        <w:r w:rsidR="002E7A93" w:rsidRPr="002E7A93">
          <w:rPr>
            <w:rStyle w:val="Hyperlink"/>
            <w:rFonts w:ascii="Calibri" w:hAnsi="Calibri" w:cs="Calibri"/>
            <w:b w:val="0"/>
          </w:rPr>
          <w:t>6.2.3: The Cut -Off Date</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_Toc494031465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41</w:t>
        </w:r>
        <w:r w:rsidR="00491449" w:rsidRPr="002E7A93">
          <w:rPr>
            <w:rFonts w:ascii="Calibri" w:hAnsi="Calibri"/>
            <w:b w:val="0"/>
            <w:webHidden/>
          </w:rPr>
          <w:fldChar w:fldCharType="end"/>
        </w:r>
      </w:hyperlink>
    </w:p>
    <w:p w14:paraId="205A56CF" w14:textId="6D9E1A1C" w:rsidR="008B1F9F" w:rsidRPr="002E7A93" w:rsidRDefault="00CA02A0">
      <w:pPr>
        <w:pStyle w:val="TOC2"/>
        <w:tabs>
          <w:tab w:val="right" w:leader="dot" w:pos="8659"/>
        </w:tabs>
        <w:rPr>
          <w:noProof/>
          <w:lang w:bidi="ar-SA"/>
        </w:rPr>
      </w:pPr>
      <w:hyperlink w:anchor="_Toc494031466" w:history="1">
        <w:r w:rsidR="002E7A93" w:rsidRPr="002E7A93">
          <w:rPr>
            <w:rStyle w:val="Hyperlink"/>
            <w:rFonts w:cs="Calibri"/>
            <w:bCs/>
            <w:noProof/>
            <w:lang w:val="en-GB"/>
          </w:rPr>
          <w:t xml:space="preserve">6.3: </w:t>
        </w:r>
        <w:r w:rsidR="002E7A93" w:rsidRPr="002E7A93">
          <w:rPr>
            <w:rStyle w:val="Hyperlink"/>
            <w:rFonts w:cs="Calibri"/>
            <w:bCs/>
            <w:noProof/>
          </w:rPr>
          <w:t>The Entitlement Matrix</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_Toc494031466 \h </w:instrText>
        </w:r>
        <w:r w:rsidR="00491449" w:rsidRPr="002E7A93">
          <w:rPr>
            <w:noProof/>
            <w:webHidden/>
          </w:rPr>
        </w:r>
        <w:r w:rsidR="00491449" w:rsidRPr="002E7A93">
          <w:rPr>
            <w:noProof/>
            <w:webHidden/>
          </w:rPr>
          <w:fldChar w:fldCharType="separate"/>
        </w:r>
        <w:r>
          <w:rPr>
            <w:noProof/>
            <w:webHidden/>
          </w:rPr>
          <w:t>41</w:t>
        </w:r>
        <w:r w:rsidR="00491449" w:rsidRPr="002E7A93">
          <w:rPr>
            <w:noProof/>
            <w:webHidden/>
          </w:rPr>
          <w:fldChar w:fldCharType="end"/>
        </w:r>
      </w:hyperlink>
    </w:p>
    <w:p w14:paraId="44C11159" w14:textId="2D62D0E6" w:rsidR="008B1F9F" w:rsidRPr="002E7A93" w:rsidRDefault="00CA02A0">
      <w:pPr>
        <w:pStyle w:val="TOC2"/>
        <w:tabs>
          <w:tab w:val="right" w:leader="dot" w:pos="8659"/>
        </w:tabs>
        <w:rPr>
          <w:noProof/>
          <w:lang w:bidi="ar-SA"/>
        </w:rPr>
      </w:pPr>
      <w:hyperlink w:anchor="_Toc494031467" w:history="1">
        <w:r w:rsidR="002E7A93" w:rsidRPr="002E7A93">
          <w:rPr>
            <w:rStyle w:val="Hyperlink"/>
            <w:rFonts w:cs="Calibri"/>
            <w:bCs/>
            <w:noProof/>
            <w:lang w:val="en-GB"/>
          </w:rPr>
          <w:t xml:space="preserve">6.4: </w:t>
        </w:r>
        <w:r w:rsidR="002E7A93" w:rsidRPr="002E7A93">
          <w:rPr>
            <w:rStyle w:val="Hyperlink"/>
            <w:rFonts w:cs="Calibri"/>
            <w:bCs/>
            <w:noProof/>
          </w:rPr>
          <w:t>The Resettlement Budget</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_Toc494031467 \h </w:instrText>
        </w:r>
        <w:r w:rsidR="00491449" w:rsidRPr="002E7A93">
          <w:rPr>
            <w:noProof/>
            <w:webHidden/>
          </w:rPr>
        </w:r>
        <w:r w:rsidR="00491449" w:rsidRPr="002E7A93">
          <w:rPr>
            <w:noProof/>
            <w:webHidden/>
          </w:rPr>
          <w:fldChar w:fldCharType="separate"/>
        </w:r>
        <w:r>
          <w:rPr>
            <w:noProof/>
            <w:webHidden/>
          </w:rPr>
          <w:t>43</w:t>
        </w:r>
        <w:r w:rsidR="00491449" w:rsidRPr="002E7A93">
          <w:rPr>
            <w:noProof/>
            <w:webHidden/>
          </w:rPr>
          <w:fldChar w:fldCharType="end"/>
        </w:r>
      </w:hyperlink>
    </w:p>
    <w:p w14:paraId="3DC36E7B" w14:textId="47B9CE63" w:rsidR="008B1F9F" w:rsidRPr="002E7A93" w:rsidRDefault="00CA02A0">
      <w:pPr>
        <w:pStyle w:val="TOC2"/>
        <w:tabs>
          <w:tab w:val="right" w:leader="dot" w:pos="8659"/>
        </w:tabs>
        <w:rPr>
          <w:noProof/>
          <w:lang w:bidi="ar-SA"/>
        </w:rPr>
      </w:pPr>
      <w:hyperlink w:anchor="_Toc494031468" w:history="1">
        <w:r w:rsidR="002E7A93" w:rsidRPr="002E7A93">
          <w:rPr>
            <w:rStyle w:val="Hyperlink"/>
            <w:rFonts w:cs="Calibri"/>
            <w:bCs/>
            <w:noProof/>
            <w:lang w:val="en-GB"/>
          </w:rPr>
          <w:t xml:space="preserve">6.5: </w:t>
        </w:r>
        <w:r w:rsidR="002E7A93" w:rsidRPr="002E7A93">
          <w:rPr>
            <w:rStyle w:val="Hyperlink"/>
            <w:rFonts w:cs="Calibri"/>
            <w:bCs/>
            <w:noProof/>
          </w:rPr>
          <w:t>Other Assistance Measures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_Toc494031468 \h </w:instrText>
        </w:r>
        <w:r w:rsidR="00491449" w:rsidRPr="002E7A93">
          <w:rPr>
            <w:noProof/>
            <w:webHidden/>
          </w:rPr>
        </w:r>
        <w:r w:rsidR="00491449" w:rsidRPr="002E7A93">
          <w:rPr>
            <w:noProof/>
            <w:webHidden/>
          </w:rPr>
          <w:fldChar w:fldCharType="separate"/>
        </w:r>
        <w:r>
          <w:rPr>
            <w:noProof/>
            <w:webHidden/>
          </w:rPr>
          <w:t>45</w:t>
        </w:r>
        <w:r w:rsidR="00491449" w:rsidRPr="002E7A93">
          <w:rPr>
            <w:noProof/>
            <w:webHidden/>
          </w:rPr>
          <w:fldChar w:fldCharType="end"/>
        </w:r>
      </w:hyperlink>
    </w:p>
    <w:p w14:paraId="0D7234C9" w14:textId="4326BF3D" w:rsidR="008B1F9F" w:rsidRPr="002E7A93" w:rsidRDefault="00CA02A0">
      <w:pPr>
        <w:pStyle w:val="TOC1"/>
        <w:tabs>
          <w:tab w:val="left" w:pos="440"/>
          <w:tab w:val="right" w:leader="dot" w:pos="8659"/>
        </w:tabs>
        <w:rPr>
          <w:noProof/>
          <w:lang w:bidi="ar-SA"/>
        </w:rPr>
      </w:pPr>
      <w:hyperlink w:anchor="_Toc494031469" w:history="1">
        <w:r w:rsidR="002E7A93" w:rsidRPr="002E7A93">
          <w:rPr>
            <w:rStyle w:val="Hyperlink"/>
            <w:rFonts w:cs="Calibri"/>
            <w:noProof/>
          </w:rPr>
          <w:t>7</w:t>
        </w:r>
        <w:r w:rsidR="002E7A93" w:rsidRPr="002E7A93">
          <w:rPr>
            <w:noProof/>
            <w:lang w:bidi="ar-SA"/>
          </w:rPr>
          <w:tab/>
        </w:r>
        <w:r w:rsidR="002E7A93" w:rsidRPr="002E7A93">
          <w:rPr>
            <w:rStyle w:val="Hyperlink"/>
            <w:rFonts w:eastAsia="Calibri" w:cs="Calibri"/>
            <w:noProof/>
          </w:rPr>
          <w:t xml:space="preserve">The Institutional Arrangements </w:t>
        </w:r>
        <w:r w:rsidR="002E7A93">
          <w:rPr>
            <w:rStyle w:val="Hyperlink"/>
            <w:rFonts w:eastAsia="Calibri" w:cs="Calibri"/>
            <w:noProof/>
          </w:rPr>
          <w:t>f</w:t>
        </w:r>
        <w:r w:rsidR="002E7A93" w:rsidRPr="002E7A93">
          <w:rPr>
            <w:rStyle w:val="Hyperlink"/>
            <w:rFonts w:eastAsia="Calibri" w:cs="Calibri"/>
            <w:noProof/>
          </w:rPr>
          <w:t>or ARAP Implementati</w:t>
        </w:r>
        <w:r w:rsidR="002E7A93" w:rsidRPr="002E7A93">
          <w:rPr>
            <w:rStyle w:val="Hyperlink"/>
            <w:rFonts w:cs="Calibri"/>
            <w:noProof/>
          </w:rPr>
          <w:t>on</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_Toc494031469 \h </w:instrText>
        </w:r>
        <w:r w:rsidR="00491449" w:rsidRPr="002E7A93">
          <w:rPr>
            <w:noProof/>
            <w:webHidden/>
          </w:rPr>
        </w:r>
        <w:r w:rsidR="00491449" w:rsidRPr="002E7A93">
          <w:rPr>
            <w:noProof/>
            <w:webHidden/>
          </w:rPr>
          <w:fldChar w:fldCharType="separate"/>
        </w:r>
        <w:r>
          <w:rPr>
            <w:noProof/>
            <w:webHidden/>
          </w:rPr>
          <w:t>46</w:t>
        </w:r>
        <w:r w:rsidR="00491449" w:rsidRPr="002E7A93">
          <w:rPr>
            <w:noProof/>
            <w:webHidden/>
          </w:rPr>
          <w:fldChar w:fldCharType="end"/>
        </w:r>
      </w:hyperlink>
    </w:p>
    <w:p w14:paraId="715FBD29" w14:textId="086CCE5C" w:rsidR="008B1F9F" w:rsidRPr="002E7A93" w:rsidRDefault="00CA02A0">
      <w:pPr>
        <w:pStyle w:val="TOC2"/>
        <w:tabs>
          <w:tab w:val="left" w:pos="880"/>
          <w:tab w:val="right" w:leader="dot" w:pos="8659"/>
        </w:tabs>
        <w:rPr>
          <w:noProof/>
          <w:lang w:bidi="ar-SA"/>
        </w:rPr>
      </w:pPr>
      <w:hyperlink w:anchor="_Toc494031470" w:history="1">
        <w:r w:rsidR="002E7A93" w:rsidRPr="002E7A93">
          <w:rPr>
            <w:rStyle w:val="Hyperlink"/>
            <w:rFonts w:cs="Calibri"/>
            <w:noProof/>
          </w:rPr>
          <w:t>7.1</w:t>
        </w:r>
        <w:r w:rsidR="002E7A93" w:rsidRPr="002E7A93">
          <w:rPr>
            <w:noProof/>
            <w:lang w:bidi="ar-SA"/>
          </w:rPr>
          <w:tab/>
        </w:r>
        <w:r w:rsidR="002E7A93" w:rsidRPr="002E7A93">
          <w:rPr>
            <w:rStyle w:val="Hyperlink"/>
            <w:rFonts w:cs="Calibri"/>
            <w:noProof/>
          </w:rPr>
          <w:t xml:space="preserve">Agencies Responsible </w:t>
        </w:r>
        <w:r w:rsidR="002E7A93">
          <w:rPr>
            <w:rStyle w:val="Hyperlink"/>
            <w:rFonts w:cs="Calibri"/>
            <w:noProof/>
          </w:rPr>
          <w:t>f</w:t>
        </w:r>
        <w:r w:rsidR="002E7A93" w:rsidRPr="002E7A93">
          <w:rPr>
            <w:rStyle w:val="Hyperlink"/>
            <w:rFonts w:cs="Calibri"/>
            <w:noProof/>
          </w:rPr>
          <w:t>or Resettlement Activities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_Toc494031470 \h </w:instrText>
        </w:r>
        <w:r w:rsidR="00491449" w:rsidRPr="002E7A93">
          <w:rPr>
            <w:noProof/>
            <w:webHidden/>
          </w:rPr>
        </w:r>
        <w:r w:rsidR="00491449" w:rsidRPr="002E7A93">
          <w:rPr>
            <w:noProof/>
            <w:webHidden/>
          </w:rPr>
          <w:fldChar w:fldCharType="separate"/>
        </w:r>
        <w:r>
          <w:rPr>
            <w:noProof/>
            <w:webHidden/>
          </w:rPr>
          <w:t>46</w:t>
        </w:r>
        <w:r w:rsidR="00491449" w:rsidRPr="002E7A93">
          <w:rPr>
            <w:noProof/>
            <w:webHidden/>
          </w:rPr>
          <w:fldChar w:fldCharType="end"/>
        </w:r>
      </w:hyperlink>
    </w:p>
    <w:p w14:paraId="00E8CC4E" w14:textId="077D5EED" w:rsidR="008B1F9F" w:rsidRPr="002E7A93" w:rsidRDefault="00CA02A0">
      <w:pPr>
        <w:pStyle w:val="TOC2"/>
        <w:tabs>
          <w:tab w:val="left" w:pos="880"/>
          <w:tab w:val="right" w:leader="dot" w:pos="8659"/>
        </w:tabs>
        <w:rPr>
          <w:noProof/>
          <w:lang w:bidi="ar-SA"/>
        </w:rPr>
      </w:pPr>
      <w:hyperlink w:anchor="_Toc494031473" w:history="1">
        <w:r w:rsidR="002E7A93" w:rsidRPr="002E7A93">
          <w:rPr>
            <w:rStyle w:val="Hyperlink"/>
            <w:rFonts w:cs="Calibri"/>
            <w:noProof/>
          </w:rPr>
          <w:t>7.2</w:t>
        </w:r>
        <w:r w:rsidR="002E7A93" w:rsidRPr="002E7A93">
          <w:rPr>
            <w:noProof/>
            <w:lang w:bidi="ar-SA"/>
          </w:rPr>
          <w:tab/>
        </w:r>
        <w:r w:rsidR="002E7A93">
          <w:rPr>
            <w:rStyle w:val="Hyperlink"/>
            <w:rFonts w:cs="Calibri"/>
            <w:noProof/>
          </w:rPr>
          <w:t>Roles And Responsibilities i</w:t>
        </w:r>
        <w:r w:rsidR="002E7A93" w:rsidRPr="002E7A93">
          <w:rPr>
            <w:rStyle w:val="Hyperlink"/>
            <w:rFonts w:cs="Calibri"/>
            <w:noProof/>
          </w:rPr>
          <w:t>n ARAP Implementation</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_Toc494031473 \h </w:instrText>
        </w:r>
        <w:r w:rsidR="00491449" w:rsidRPr="002E7A93">
          <w:rPr>
            <w:noProof/>
            <w:webHidden/>
          </w:rPr>
        </w:r>
        <w:r w:rsidR="00491449" w:rsidRPr="002E7A93">
          <w:rPr>
            <w:noProof/>
            <w:webHidden/>
          </w:rPr>
          <w:fldChar w:fldCharType="separate"/>
        </w:r>
        <w:r>
          <w:rPr>
            <w:noProof/>
            <w:webHidden/>
          </w:rPr>
          <w:t>46</w:t>
        </w:r>
        <w:r w:rsidR="00491449" w:rsidRPr="002E7A93">
          <w:rPr>
            <w:noProof/>
            <w:webHidden/>
          </w:rPr>
          <w:fldChar w:fldCharType="end"/>
        </w:r>
      </w:hyperlink>
    </w:p>
    <w:p w14:paraId="7DF269EE" w14:textId="365AB9ED" w:rsidR="008B1F9F" w:rsidRPr="002E7A93" w:rsidRDefault="00CA02A0">
      <w:pPr>
        <w:pStyle w:val="TOC1"/>
        <w:tabs>
          <w:tab w:val="left" w:pos="440"/>
          <w:tab w:val="right" w:leader="dot" w:pos="8659"/>
        </w:tabs>
        <w:rPr>
          <w:noProof/>
          <w:lang w:bidi="ar-SA"/>
        </w:rPr>
      </w:pPr>
      <w:hyperlink w:anchor="_Toc494031476" w:history="1">
        <w:r w:rsidR="002E7A93" w:rsidRPr="002E7A93">
          <w:rPr>
            <w:rStyle w:val="Hyperlink"/>
            <w:rFonts w:cs="Calibri"/>
            <w:noProof/>
          </w:rPr>
          <w:t>8</w:t>
        </w:r>
        <w:r w:rsidR="002E7A93" w:rsidRPr="002E7A93">
          <w:rPr>
            <w:noProof/>
            <w:lang w:bidi="ar-SA"/>
          </w:rPr>
          <w:tab/>
        </w:r>
        <w:r w:rsidR="002E7A93" w:rsidRPr="002E7A93">
          <w:rPr>
            <w:rStyle w:val="Hyperlink"/>
            <w:rFonts w:cs="Calibri"/>
            <w:noProof/>
          </w:rPr>
          <w:t xml:space="preserve">Grievance Management </w:t>
        </w:r>
        <w:r w:rsidR="002E7A93">
          <w:rPr>
            <w:rStyle w:val="Hyperlink"/>
            <w:rFonts w:cs="Calibri"/>
            <w:noProof/>
          </w:rPr>
          <w:t>a</w:t>
        </w:r>
        <w:r w:rsidR="002E7A93" w:rsidRPr="002E7A93">
          <w:rPr>
            <w:rStyle w:val="Hyperlink"/>
            <w:rFonts w:cs="Calibri"/>
            <w:noProof/>
          </w:rPr>
          <w:t>nd Redress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_Toc494031476 \h </w:instrText>
        </w:r>
        <w:r w:rsidR="00491449" w:rsidRPr="002E7A93">
          <w:rPr>
            <w:noProof/>
            <w:webHidden/>
          </w:rPr>
        </w:r>
        <w:r w:rsidR="00491449" w:rsidRPr="002E7A93">
          <w:rPr>
            <w:noProof/>
            <w:webHidden/>
          </w:rPr>
          <w:fldChar w:fldCharType="separate"/>
        </w:r>
        <w:r>
          <w:rPr>
            <w:noProof/>
            <w:webHidden/>
          </w:rPr>
          <w:t>51</w:t>
        </w:r>
        <w:r w:rsidR="00491449" w:rsidRPr="002E7A93">
          <w:rPr>
            <w:noProof/>
            <w:webHidden/>
          </w:rPr>
          <w:fldChar w:fldCharType="end"/>
        </w:r>
      </w:hyperlink>
    </w:p>
    <w:p w14:paraId="57D6C5FF" w14:textId="59A8841D" w:rsidR="008B1F9F" w:rsidRPr="002E7A93" w:rsidRDefault="00CA02A0">
      <w:pPr>
        <w:pStyle w:val="TOC2"/>
        <w:tabs>
          <w:tab w:val="left" w:pos="880"/>
          <w:tab w:val="right" w:leader="dot" w:pos="8659"/>
        </w:tabs>
        <w:rPr>
          <w:noProof/>
          <w:lang w:bidi="ar-SA"/>
        </w:rPr>
      </w:pPr>
      <w:hyperlink w:anchor="_Toc494031477" w:history="1">
        <w:r w:rsidR="002E7A93" w:rsidRPr="002E7A93">
          <w:rPr>
            <w:rStyle w:val="Hyperlink"/>
            <w:rFonts w:cs="Calibri"/>
            <w:noProof/>
          </w:rPr>
          <w:t>8.1</w:t>
        </w:r>
        <w:r w:rsidR="002E7A93" w:rsidRPr="002E7A93">
          <w:rPr>
            <w:noProof/>
            <w:lang w:bidi="ar-SA"/>
          </w:rPr>
          <w:tab/>
        </w:r>
        <w:r w:rsidR="002E7A93" w:rsidRPr="002E7A93">
          <w:rPr>
            <w:rStyle w:val="Hyperlink"/>
            <w:rFonts w:cs="Calibri"/>
            <w:noProof/>
          </w:rPr>
          <w:t>Overview</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_Toc494031477 \h </w:instrText>
        </w:r>
        <w:r w:rsidR="00491449" w:rsidRPr="002E7A93">
          <w:rPr>
            <w:noProof/>
            <w:webHidden/>
          </w:rPr>
        </w:r>
        <w:r w:rsidR="00491449" w:rsidRPr="002E7A93">
          <w:rPr>
            <w:noProof/>
            <w:webHidden/>
          </w:rPr>
          <w:fldChar w:fldCharType="separate"/>
        </w:r>
        <w:r>
          <w:rPr>
            <w:noProof/>
            <w:webHidden/>
          </w:rPr>
          <w:t>51</w:t>
        </w:r>
        <w:r w:rsidR="00491449" w:rsidRPr="002E7A93">
          <w:rPr>
            <w:noProof/>
            <w:webHidden/>
          </w:rPr>
          <w:fldChar w:fldCharType="end"/>
        </w:r>
      </w:hyperlink>
    </w:p>
    <w:p w14:paraId="6576BAA6" w14:textId="4CCE5167" w:rsidR="008B1F9F" w:rsidRPr="002E7A93" w:rsidRDefault="00CA02A0">
      <w:pPr>
        <w:pStyle w:val="TOC2"/>
        <w:tabs>
          <w:tab w:val="left" w:pos="880"/>
          <w:tab w:val="right" w:leader="dot" w:pos="8659"/>
        </w:tabs>
        <w:rPr>
          <w:noProof/>
          <w:lang w:bidi="ar-SA"/>
        </w:rPr>
      </w:pPr>
      <w:hyperlink w:anchor="_Toc494031478" w:history="1">
        <w:r w:rsidR="002E7A93" w:rsidRPr="002E7A93">
          <w:rPr>
            <w:rStyle w:val="Hyperlink"/>
            <w:noProof/>
          </w:rPr>
          <w:t>8.2</w:t>
        </w:r>
        <w:r w:rsidR="002E7A93" w:rsidRPr="002E7A93">
          <w:rPr>
            <w:noProof/>
            <w:lang w:bidi="ar-SA"/>
          </w:rPr>
          <w:tab/>
        </w:r>
        <w:r w:rsidR="002E7A93" w:rsidRPr="002E7A93">
          <w:rPr>
            <w:rStyle w:val="Hyperlink"/>
            <w:noProof/>
          </w:rPr>
          <w:t xml:space="preserve">Anticipated Types </w:t>
        </w:r>
        <w:r w:rsidR="002E7A93">
          <w:rPr>
            <w:rStyle w:val="Hyperlink"/>
            <w:noProof/>
          </w:rPr>
          <w:t>o</w:t>
        </w:r>
        <w:r w:rsidR="002E7A93" w:rsidRPr="002E7A93">
          <w:rPr>
            <w:rStyle w:val="Hyperlink"/>
            <w:noProof/>
          </w:rPr>
          <w:t>f Grievances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_Toc494031478 \h </w:instrText>
        </w:r>
        <w:r w:rsidR="00491449" w:rsidRPr="002E7A93">
          <w:rPr>
            <w:noProof/>
            <w:webHidden/>
          </w:rPr>
        </w:r>
        <w:r w:rsidR="00491449" w:rsidRPr="002E7A93">
          <w:rPr>
            <w:noProof/>
            <w:webHidden/>
          </w:rPr>
          <w:fldChar w:fldCharType="separate"/>
        </w:r>
        <w:r>
          <w:rPr>
            <w:noProof/>
            <w:webHidden/>
          </w:rPr>
          <w:t>51</w:t>
        </w:r>
        <w:r w:rsidR="00491449" w:rsidRPr="002E7A93">
          <w:rPr>
            <w:noProof/>
            <w:webHidden/>
          </w:rPr>
          <w:fldChar w:fldCharType="end"/>
        </w:r>
      </w:hyperlink>
    </w:p>
    <w:p w14:paraId="16E36B8B" w14:textId="36F50887" w:rsidR="008B1F9F" w:rsidRPr="002E7A93" w:rsidRDefault="00CA02A0">
      <w:pPr>
        <w:pStyle w:val="TOC2"/>
        <w:tabs>
          <w:tab w:val="left" w:pos="880"/>
          <w:tab w:val="right" w:leader="dot" w:pos="8659"/>
        </w:tabs>
        <w:rPr>
          <w:noProof/>
          <w:lang w:bidi="ar-SA"/>
        </w:rPr>
      </w:pPr>
      <w:hyperlink w:anchor="_Toc494031479" w:history="1">
        <w:r w:rsidR="002E7A93" w:rsidRPr="002E7A93">
          <w:rPr>
            <w:rStyle w:val="Hyperlink"/>
            <w:noProof/>
          </w:rPr>
          <w:t>8.3</w:t>
        </w:r>
        <w:r w:rsidR="002E7A93" w:rsidRPr="002E7A93">
          <w:rPr>
            <w:noProof/>
            <w:lang w:bidi="ar-SA"/>
          </w:rPr>
          <w:tab/>
        </w:r>
        <w:r w:rsidR="002E7A93" w:rsidRPr="002E7A93">
          <w:rPr>
            <w:rStyle w:val="Hyperlink"/>
            <w:noProof/>
          </w:rPr>
          <w:t>Management Mechanism</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_Toc494031479 \h </w:instrText>
        </w:r>
        <w:r w:rsidR="00491449" w:rsidRPr="002E7A93">
          <w:rPr>
            <w:noProof/>
            <w:webHidden/>
          </w:rPr>
        </w:r>
        <w:r w:rsidR="00491449" w:rsidRPr="002E7A93">
          <w:rPr>
            <w:noProof/>
            <w:webHidden/>
          </w:rPr>
          <w:fldChar w:fldCharType="separate"/>
        </w:r>
        <w:r>
          <w:rPr>
            <w:noProof/>
            <w:webHidden/>
          </w:rPr>
          <w:t>51</w:t>
        </w:r>
        <w:r w:rsidR="00491449" w:rsidRPr="002E7A93">
          <w:rPr>
            <w:noProof/>
            <w:webHidden/>
          </w:rPr>
          <w:fldChar w:fldCharType="end"/>
        </w:r>
      </w:hyperlink>
    </w:p>
    <w:p w14:paraId="2DA162ED" w14:textId="63064C53"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80" w:history="1">
        <w:r w:rsidR="002E7A93" w:rsidRPr="002E7A93">
          <w:rPr>
            <w:rStyle w:val="Hyperlink"/>
            <w:rFonts w:ascii="Calibri" w:hAnsi="Calibri"/>
            <w:b w:val="0"/>
          </w:rPr>
          <w:t>8.3.1</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b w:val="0"/>
          </w:rPr>
          <w:t xml:space="preserve">General Principles </w:t>
        </w:r>
        <w:r w:rsidR="002E7A93">
          <w:rPr>
            <w:rStyle w:val="Hyperlink"/>
            <w:rFonts w:ascii="Calibri" w:hAnsi="Calibri"/>
            <w:b w:val="0"/>
          </w:rPr>
          <w:t>a</w:t>
        </w:r>
        <w:r w:rsidR="002E7A93" w:rsidRPr="002E7A93">
          <w:rPr>
            <w:rStyle w:val="Hyperlink"/>
            <w:rFonts w:ascii="Calibri" w:hAnsi="Calibri"/>
            <w:b w:val="0"/>
          </w:rPr>
          <w:t>nd Key Aspects</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_Toc494031480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51</w:t>
        </w:r>
        <w:r w:rsidR="00491449" w:rsidRPr="002E7A93">
          <w:rPr>
            <w:rFonts w:ascii="Calibri" w:hAnsi="Calibri"/>
            <w:b w:val="0"/>
            <w:webHidden/>
          </w:rPr>
          <w:fldChar w:fldCharType="end"/>
        </w:r>
      </w:hyperlink>
    </w:p>
    <w:p w14:paraId="235CF71D" w14:textId="528A61CD"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81" w:history="1">
        <w:r w:rsidR="002E7A93" w:rsidRPr="002E7A93">
          <w:rPr>
            <w:rStyle w:val="Hyperlink"/>
            <w:rFonts w:ascii="Calibri" w:hAnsi="Calibri"/>
            <w:b w:val="0"/>
          </w:rPr>
          <w:t>8.3.2</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b w:val="0"/>
          </w:rPr>
          <w:t xml:space="preserve">Grievance Registration </w:t>
        </w:r>
        <w:r w:rsidR="00652C38">
          <w:rPr>
            <w:rStyle w:val="Hyperlink"/>
            <w:rFonts w:ascii="Calibri" w:hAnsi="Calibri"/>
            <w:b w:val="0"/>
          </w:rPr>
          <w:t>a</w:t>
        </w:r>
        <w:r w:rsidR="002E7A93" w:rsidRPr="002E7A93">
          <w:rPr>
            <w:rStyle w:val="Hyperlink"/>
            <w:rFonts w:ascii="Calibri" w:hAnsi="Calibri"/>
            <w:b w:val="0"/>
          </w:rPr>
          <w:t>nd Monitoring</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_Toc494031481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52</w:t>
        </w:r>
        <w:r w:rsidR="00491449" w:rsidRPr="002E7A93">
          <w:rPr>
            <w:rFonts w:ascii="Calibri" w:hAnsi="Calibri"/>
            <w:b w:val="0"/>
            <w:webHidden/>
          </w:rPr>
          <w:fldChar w:fldCharType="end"/>
        </w:r>
      </w:hyperlink>
    </w:p>
    <w:p w14:paraId="4080E548" w14:textId="49D3369D"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82" w:history="1">
        <w:r w:rsidR="002E7A93" w:rsidRPr="002E7A93">
          <w:rPr>
            <w:rStyle w:val="Hyperlink"/>
            <w:rFonts w:ascii="Calibri" w:hAnsi="Calibri"/>
            <w:b w:val="0"/>
          </w:rPr>
          <w:t>8.3.3</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b w:val="0"/>
          </w:rPr>
          <w:t xml:space="preserve">Village Level </w:t>
        </w:r>
        <w:r w:rsidR="00652C38">
          <w:rPr>
            <w:rStyle w:val="Hyperlink"/>
            <w:rFonts w:ascii="Calibri" w:hAnsi="Calibri"/>
            <w:b w:val="0"/>
          </w:rPr>
          <w:t>i</w:t>
        </w:r>
        <w:r w:rsidR="002E7A93" w:rsidRPr="002E7A93">
          <w:rPr>
            <w:rStyle w:val="Hyperlink"/>
            <w:rFonts w:ascii="Calibri" w:hAnsi="Calibri"/>
            <w:b w:val="0"/>
          </w:rPr>
          <w:t xml:space="preserve">n Cooperation </w:t>
        </w:r>
        <w:r w:rsidR="00652C38">
          <w:rPr>
            <w:rStyle w:val="Hyperlink"/>
            <w:rFonts w:ascii="Calibri" w:hAnsi="Calibri"/>
            <w:b w:val="0"/>
          </w:rPr>
          <w:t>w</w:t>
        </w:r>
        <w:r w:rsidR="002E7A93" w:rsidRPr="002E7A93">
          <w:rPr>
            <w:rStyle w:val="Hyperlink"/>
            <w:rFonts w:ascii="Calibri" w:hAnsi="Calibri"/>
            <w:b w:val="0"/>
          </w:rPr>
          <w:t>ith Do</w:t>
        </w:r>
        <w:r w:rsidR="00652C38" w:rsidRPr="002E7A93">
          <w:rPr>
            <w:rStyle w:val="Hyperlink"/>
            <w:rFonts w:ascii="Calibri" w:hAnsi="Calibri"/>
            <w:b w:val="0"/>
          </w:rPr>
          <w:t>NM</w:t>
        </w:r>
        <w:r w:rsidR="002E7A93" w:rsidRPr="002E7A93">
          <w:rPr>
            <w:rStyle w:val="Hyperlink"/>
            <w:rFonts w:ascii="Calibri" w:hAnsi="Calibri"/>
            <w:b w:val="0"/>
          </w:rPr>
          <w:t>e</w:t>
        </w:r>
        <w:r w:rsidR="00652C38" w:rsidRPr="002E7A93">
          <w:rPr>
            <w:rStyle w:val="Hyperlink"/>
            <w:rFonts w:ascii="Calibri" w:hAnsi="Calibri"/>
            <w:b w:val="0"/>
          </w:rPr>
          <w:t>D</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_Toc494031482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53</w:t>
        </w:r>
        <w:r w:rsidR="00491449" w:rsidRPr="002E7A93">
          <w:rPr>
            <w:rFonts w:ascii="Calibri" w:hAnsi="Calibri"/>
            <w:b w:val="0"/>
            <w:webHidden/>
          </w:rPr>
          <w:fldChar w:fldCharType="end"/>
        </w:r>
      </w:hyperlink>
    </w:p>
    <w:p w14:paraId="2BE8DB84" w14:textId="0BE8B99B"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83" w:history="1">
        <w:r w:rsidR="002E7A93" w:rsidRPr="002E7A93">
          <w:rPr>
            <w:rStyle w:val="Hyperlink"/>
            <w:rFonts w:ascii="Calibri" w:hAnsi="Calibri"/>
            <w:b w:val="0"/>
          </w:rPr>
          <w:t>8.3.4</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b w:val="0"/>
          </w:rPr>
          <w:t>Mediation Committee (Sub County)</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_Toc494031483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54</w:t>
        </w:r>
        <w:r w:rsidR="00491449" w:rsidRPr="002E7A93">
          <w:rPr>
            <w:rFonts w:ascii="Calibri" w:hAnsi="Calibri"/>
            <w:b w:val="0"/>
            <w:webHidden/>
          </w:rPr>
          <w:fldChar w:fldCharType="end"/>
        </w:r>
      </w:hyperlink>
    </w:p>
    <w:p w14:paraId="1F3A210F" w14:textId="7C331C05"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84" w:history="1">
        <w:r w:rsidR="002E7A93" w:rsidRPr="002E7A93">
          <w:rPr>
            <w:rStyle w:val="Hyperlink"/>
            <w:rFonts w:ascii="Calibri" w:hAnsi="Calibri"/>
            <w:b w:val="0"/>
          </w:rPr>
          <w:t>8.3.5</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b w:val="0"/>
          </w:rPr>
          <w:t xml:space="preserve">Third Level: Resort </w:t>
        </w:r>
        <w:r w:rsidR="00652C38">
          <w:rPr>
            <w:rStyle w:val="Hyperlink"/>
            <w:rFonts w:ascii="Calibri" w:hAnsi="Calibri"/>
            <w:b w:val="0"/>
          </w:rPr>
          <w:t>t</w:t>
        </w:r>
        <w:r w:rsidR="002E7A93" w:rsidRPr="002E7A93">
          <w:rPr>
            <w:rStyle w:val="Hyperlink"/>
            <w:rFonts w:ascii="Calibri" w:hAnsi="Calibri"/>
            <w:b w:val="0"/>
          </w:rPr>
          <w:t>o Justice</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_Toc494031484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55</w:t>
        </w:r>
        <w:r w:rsidR="00491449" w:rsidRPr="002E7A93">
          <w:rPr>
            <w:rFonts w:ascii="Calibri" w:hAnsi="Calibri"/>
            <w:b w:val="0"/>
            <w:webHidden/>
          </w:rPr>
          <w:fldChar w:fldCharType="end"/>
        </w:r>
      </w:hyperlink>
    </w:p>
    <w:p w14:paraId="14130894" w14:textId="19CCF66F"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85" w:history="1">
        <w:r w:rsidR="002E7A93" w:rsidRPr="002E7A93">
          <w:rPr>
            <w:rStyle w:val="Hyperlink"/>
            <w:rFonts w:ascii="Calibri" w:hAnsi="Calibri"/>
            <w:b w:val="0"/>
          </w:rPr>
          <w:t>8.3.6</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b w:val="0"/>
          </w:rPr>
          <w:t>National Land Commission Grievance Mechanism</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_Toc494031485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55</w:t>
        </w:r>
        <w:r w:rsidR="00491449" w:rsidRPr="002E7A93">
          <w:rPr>
            <w:rFonts w:ascii="Calibri" w:hAnsi="Calibri"/>
            <w:b w:val="0"/>
            <w:webHidden/>
          </w:rPr>
          <w:fldChar w:fldCharType="end"/>
        </w:r>
      </w:hyperlink>
    </w:p>
    <w:p w14:paraId="393CDE39" w14:textId="6DA62983" w:rsidR="008B1F9F" w:rsidRPr="002E7A93" w:rsidRDefault="00CA02A0">
      <w:pPr>
        <w:pStyle w:val="TOC1"/>
        <w:tabs>
          <w:tab w:val="left" w:pos="440"/>
          <w:tab w:val="right" w:leader="dot" w:pos="8659"/>
        </w:tabs>
        <w:rPr>
          <w:noProof/>
          <w:lang w:bidi="ar-SA"/>
        </w:rPr>
      </w:pPr>
      <w:hyperlink w:anchor="_Toc494031486" w:history="1">
        <w:r w:rsidR="002E7A93" w:rsidRPr="002E7A93">
          <w:rPr>
            <w:rStyle w:val="Hyperlink"/>
            <w:rFonts w:cs="Calibri"/>
            <w:noProof/>
            <w:lang w:eastAsia="ja-JP"/>
          </w:rPr>
          <w:t>9</w:t>
        </w:r>
        <w:r w:rsidR="002E7A93" w:rsidRPr="002E7A93">
          <w:rPr>
            <w:noProof/>
            <w:lang w:bidi="ar-SA"/>
          </w:rPr>
          <w:tab/>
        </w:r>
        <w:r w:rsidR="002E7A93" w:rsidRPr="002E7A93">
          <w:rPr>
            <w:rStyle w:val="Hyperlink"/>
            <w:rFonts w:cs="Calibri"/>
            <w:noProof/>
          </w:rPr>
          <w:t>Implementation Schedule</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_Toc494031486 \h </w:instrText>
        </w:r>
        <w:r w:rsidR="00491449" w:rsidRPr="002E7A93">
          <w:rPr>
            <w:noProof/>
            <w:webHidden/>
          </w:rPr>
        </w:r>
        <w:r w:rsidR="00491449" w:rsidRPr="002E7A93">
          <w:rPr>
            <w:noProof/>
            <w:webHidden/>
          </w:rPr>
          <w:fldChar w:fldCharType="separate"/>
        </w:r>
        <w:r>
          <w:rPr>
            <w:noProof/>
            <w:webHidden/>
          </w:rPr>
          <w:t>56</w:t>
        </w:r>
        <w:r w:rsidR="00491449" w:rsidRPr="002E7A93">
          <w:rPr>
            <w:noProof/>
            <w:webHidden/>
          </w:rPr>
          <w:fldChar w:fldCharType="end"/>
        </w:r>
      </w:hyperlink>
    </w:p>
    <w:p w14:paraId="6F25FCFB" w14:textId="26A46292" w:rsidR="008B1F9F" w:rsidRPr="002E7A93" w:rsidRDefault="00CA02A0">
      <w:pPr>
        <w:pStyle w:val="TOC2"/>
        <w:tabs>
          <w:tab w:val="left" w:pos="880"/>
          <w:tab w:val="right" w:leader="dot" w:pos="8659"/>
        </w:tabs>
        <w:rPr>
          <w:noProof/>
          <w:lang w:bidi="ar-SA"/>
        </w:rPr>
      </w:pPr>
      <w:hyperlink w:anchor="_Toc494031487" w:history="1">
        <w:r w:rsidR="002E7A93" w:rsidRPr="002E7A93">
          <w:rPr>
            <w:rStyle w:val="Hyperlink"/>
            <w:rFonts w:cs="Calibri"/>
            <w:noProof/>
            <w:kern w:val="32"/>
          </w:rPr>
          <w:t>9.1</w:t>
        </w:r>
        <w:r w:rsidR="002E7A93" w:rsidRPr="002E7A93">
          <w:rPr>
            <w:noProof/>
            <w:lang w:bidi="ar-SA"/>
          </w:rPr>
          <w:tab/>
        </w:r>
        <w:r w:rsidR="002E7A93" w:rsidRPr="002E7A93">
          <w:rPr>
            <w:rStyle w:val="Hyperlink"/>
            <w:rFonts w:cs="Calibri"/>
            <w:noProof/>
            <w:kern w:val="32"/>
          </w:rPr>
          <w:t xml:space="preserve">Loan Effectiveness </w:t>
        </w:r>
        <w:r w:rsidR="00652C38">
          <w:rPr>
            <w:rStyle w:val="Hyperlink"/>
            <w:rFonts w:cs="Calibri"/>
            <w:noProof/>
            <w:kern w:val="32"/>
          </w:rPr>
          <w:t>a</w:t>
        </w:r>
        <w:r w:rsidR="002E7A93" w:rsidRPr="002E7A93">
          <w:rPr>
            <w:rStyle w:val="Hyperlink"/>
            <w:rFonts w:cs="Calibri"/>
            <w:noProof/>
            <w:kern w:val="32"/>
          </w:rPr>
          <w:t>nd Implementation Planning</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_Toc494031487 \h </w:instrText>
        </w:r>
        <w:r w:rsidR="00491449" w:rsidRPr="002E7A93">
          <w:rPr>
            <w:noProof/>
            <w:webHidden/>
          </w:rPr>
        </w:r>
        <w:r w:rsidR="00491449" w:rsidRPr="002E7A93">
          <w:rPr>
            <w:noProof/>
            <w:webHidden/>
          </w:rPr>
          <w:fldChar w:fldCharType="separate"/>
        </w:r>
        <w:r>
          <w:rPr>
            <w:noProof/>
            <w:webHidden/>
          </w:rPr>
          <w:t>56</w:t>
        </w:r>
        <w:r w:rsidR="00491449" w:rsidRPr="002E7A93">
          <w:rPr>
            <w:noProof/>
            <w:webHidden/>
          </w:rPr>
          <w:fldChar w:fldCharType="end"/>
        </w:r>
      </w:hyperlink>
    </w:p>
    <w:p w14:paraId="1F6725F1" w14:textId="6B526144" w:rsidR="008B1F9F" w:rsidRPr="002E7A93" w:rsidRDefault="00CA02A0">
      <w:pPr>
        <w:pStyle w:val="TOC2"/>
        <w:tabs>
          <w:tab w:val="left" w:pos="880"/>
          <w:tab w:val="right" w:leader="dot" w:pos="8659"/>
        </w:tabs>
        <w:rPr>
          <w:noProof/>
          <w:lang w:bidi="ar-SA"/>
        </w:rPr>
      </w:pPr>
      <w:hyperlink w:anchor="_Toc494031488" w:history="1">
        <w:r w:rsidR="002E7A93" w:rsidRPr="002E7A93">
          <w:rPr>
            <w:rStyle w:val="Hyperlink"/>
            <w:rFonts w:cs="Calibri"/>
            <w:noProof/>
            <w:kern w:val="32"/>
          </w:rPr>
          <w:t>9.2</w:t>
        </w:r>
        <w:r w:rsidR="002E7A93" w:rsidRPr="002E7A93">
          <w:rPr>
            <w:noProof/>
            <w:lang w:bidi="ar-SA"/>
          </w:rPr>
          <w:tab/>
        </w:r>
        <w:r w:rsidR="002E7A93" w:rsidRPr="002E7A93">
          <w:rPr>
            <w:rStyle w:val="Hyperlink"/>
            <w:rFonts w:cs="Calibri"/>
            <w:noProof/>
            <w:kern w:val="32"/>
          </w:rPr>
          <w:t>Implementation Phase Activities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_Toc494031488 \h </w:instrText>
        </w:r>
        <w:r w:rsidR="00491449" w:rsidRPr="002E7A93">
          <w:rPr>
            <w:noProof/>
            <w:webHidden/>
          </w:rPr>
        </w:r>
        <w:r w:rsidR="00491449" w:rsidRPr="002E7A93">
          <w:rPr>
            <w:noProof/>
            <w:webHidden/>
          </w:rPr>
          <w:fldChar w:fldCharType="separate"/>
        </w:r>
        <w:r>
          <w:rPr>
            <w:noProof/>
            <w:webHidden/>
          </w:rPr>
          <w:t>57</w:t>
        </w:r>
        <w:r w:rsidR="00491449" w:rsidRPr="002E7A93">
          <w:rPr>
            <w:noProof/>
            <w:webHidden/>
          </w:rPr>
          <w:fldChar w:fldCharType="end"/>
        </w:r>
      </w:hyperlink>
    </w:p>
    <w:p w14:paraId="532752A9" w14:textId="58660AAF" w:rsidR="008B1F9F" w:rsidRPr="002E7A93" w:rsidRDefault="00CA02A0">
      <w:pPr>
        <w:pStyle w:val="TOC2"/>
        <w:tabs>
          <w:tab w:val="left" w:pos="880"/>
          <w:tab w:val="right" w:leader="dot" w:pos="8659"/>
        </w:tabs>
        <w:rPr>
          <w:noProof/>
          <w:lang w:bidi="ar-SA"/>
        </w:rPr>
      </w:pPr>
      <w:hyperlink w:anchor="_Toc494031489" w:history="1">
        <w:r w:rsidR="002E7A93" w:rsidRPr="002E7A93">
          <w:rPr>
            <w:rStyle w:val="Hyperlink"/>
            <w:rFonts w:cs="Calibri"/>
            <w:noProof/>
            <w:kern w:val="32"/>
          </w:rPr>
          <w:t>9.3</w:t>
        </w:r>
        <w:r w:rsidR="002E7A93" w:rsidRPr="002E7A93">
          <w:rPr>
            <w:noProof/>
            <w:lang w:bidi="ar-SA"/>
          </w:rPr>
          <w:tab/>
        </w:r>
        <w:r w:rsidR="002E7A93" w:rsidRPr="002E7A93">
          <w:rPr>
            <w:rStyle w:val="Hyperlink"/>
            <w:rFonts w:cs="Calibri"/>
            <w:noProof/>
            <w:kern w:val="32"/>
          </w:rPr>
          <w:t>Compensation Process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_Toc494031489 \h </w:instrText>
        </w:r>
        <w:r w:rsidR="00491449" w:rsidRPr="002E7A93">
          <w:rPr>
            <w:noProof/>
            <w:webHidden/>
          </w:rPr>
        </w:r>
        <w:r w:rsidR="00491449" w:rsidRPr="002E7A93">
          <w:rPr>
            <w:noProof/>
            <w:webHidden/>
          </w:rPr>
          <w:fldChar w:fldCharType="separate"/>
        </w:r>
        <w:r>
          <w:rPr>
            <w:noProof/>
            <w:webHidden/>
          </w:rPr>
          <w:t>58</w:t>
        </w:r>
        <w:r w:rsidR="00491449" w:rsidRPr="002E7A93">
          <w:rPr>
            <w:noProof/>
            <w:webHidden/>
          </w:rPr>
          <w:fldChar w:fldCharType="end"/>
        </w:r>
      </w:hyperlink>
    </w:p>
    <w:p w14:paraId="269AFB82" w14:textId="7B2CF7D2" w:rsidR="008B1F9F" w:rsidRPr="002E7A93" w:rsidRDefault="00CA02A0">
      <w:pPr>
        <w:pStyle w:val="TOC2"/>
        <w:tabs>
          <w:tab w:val="left" w:pos="880"/>
          <w:tab w:val="right" w:leader="dot" w:pos="8659"/>
        </w:tabs>
        <w:rPr>
          <w:noProof/>
          <w:lang w:bidi="ar-SA"/>
        </w:rPr>
      </w:pPr>
      <w:hyperlink w:anchor="_Toc494031490" w:history="1">
        <w:r w:rsidR="002E7A93" w:rsidRPr="002E7A93">
          <w:rPr>
            <w:rStyle w:val="Hyperlink"/>
            <w:rFonts w:cs="Calibri"/>
            <w:noProof/>
          </w:rPr>
          <w:t>9.4</w:t>
        </w:r>
        <w:r w:rsidR="002E7A93" w:rsidRPr="002E7A93">
          <w:rPr>
            <w:noProof/>
            <w:lang w:bidi="ar-SA"/>
          </w:rPr>
          <w:tab/>
        </w:r>
        <w:r w:rsidR="002E7A93" w:rsidRPr="002E7A93">
          <w:rPr>
            <w:rStyle w:val="Hyperlink"/>
            <w:rFonts w:cs="Calibri"/>
            <w:noProof/>
            <w:kern w:val="32"/>
          </w:rPr>
          <w:t xml:space="preserve">Removal </w:t>
        </w:r>
        <w:r w:rsidR="00652C38">
          <w:rPr>
            <w:rStyle w:val="Hyperlink"/>
            <w:rFonts w:cs="Calibri"/>
            <w:noProof/>
            <w:kern w:val="32"/>
          </w:rPr>
          <w:t>o</w:t>
        </w:r>
        <w:r w:rsidR="002E7A93" w:rsidRPr="002E7A93">
          <w:rPr>
            <w:rStyle w:val="Hyperlink"/>
            <w:rFonts w:cs="Calibri"/>
            <w:noProof/>
            <w:kern w:val="32"/>
          </w:rPr>
          <w:t>f Assets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_Toc494031490 \h </w:instrText>
        </w:r>
        <w:r w:rsidR="00491449" w:rsidRPr="002E7A93">
          <w:rPr>
            <w:noProof/>
            <w:webHidden/>
          </w:rPr>
        </w:r>
        <w:r w:rsidR="00491449" w:rsidRPr="002E7A93">
          <w:rPr>
            <w:noProof/>
            <w:webHidden/>
          </w:rPr>
          <w:fldChar w:fldCharType="separate"/>
        </w:r>
        <w:r>
          <w:rPr>
            <w:noProof/>
            <w:webHidden/>
          </w:rPr>
          <w:t>58</w:t>
        </w:r>
        <w:r w:rsidR="00491449" w:rsidRPr="002E7A93">
          <w:rPr>
            <w:noProof/>
            <w:webHidden/>
          </w:rPr>
          <w:fldChar w:fldCharType="end"/>
        </w:r>
      </w:hyperlink>
    </w:p>
    <w:p w14:paraId="22AF6319" w14:textId="4378B4B3" w:rsidR="008B1F9F" w:rsidRPr="002E7A93" w:rsidRDefault="00CA02A0">
      <w:pPr>
        <w:pStyle w:val="TOC2"/>
        <w:tabs>
          <w:tab w:val="left" w:pos="880"/>
          <w:tab w:val="right" w:leader="dot" w:pos="8659"/>
        </w:tabs>
        <w:rPr>
          <w:noProof/>
          <w:lang w:bidi="ar-SA"/>
        </w:rPr>
      </w:pPr>
      <w:hyperlink w:anchor="_Toc494031491" w:history="1">
        <w:r w:rsidR="002E7A93" w:rsidRPr="002E7A93">
          <w:rPr>
            <w:rStyle w:val="Hyperlink"/>
            <w:rFonts w:cs="Calibri"/>
            <w:noProof/>
            <w:kern w:val="32"/>
          </w:rPr>
          <w:t>9.5</w:t>
        </w:r>
        <w:r w:rsidR="002E7A93" w:rsidRPr="002E7A93">
          <w:rPr>
            <w:noProof/>
            <w:lang w:bidi="ar-SA"/>
          </w:rPr>
          <w:tab/>
        </w:r>
        <w:r w:rsidR="002E7A93" w:rsidRPr="002E7A93">
          <w:rPr>
            <w:rStyle w:val="Hyperlink"/>
            <w:rFonts w:cs="Calibri"/>
            <w:noProof/>
            <w:kern w:val="32"/>
          </w:rPr>
          <w:t xml:space="preserve">Costs </w:t>
        </w:r>
        <w:r w:rsidR="00652C38">
          <w:rPr>
            <w:rStyle w:val="Hyperlink"/>
            <w:rFonts w:cs="Calibri"/>
            <w:noProof/>
            <w:kern w:val="32"/>
          </w:rPr>
          <w:t>i</w:t>
        </w:r>
        <w:r w:rsidR="002E7A93" w:rsidRPr="002E7A93">
          <w:rPr>
            <w:rStyle w:val="Hyperlink"/>
            <w:rFonts w:cs="Calibri"/>
            <w:noProof/>
            <w:kern w:val="32"/>
          </w:rPr>
          <w:t xml:space="preserve">n </w:t>
        </w:r>
        <w:r w:rsidR="00652C38">
          <w:rPr>
            <w:rStyle w:val="Hyperlink"/>
            <w:rFonts w:cs="Calibri"/>
            <w:noProof/>
            <w:kern w:val="32"/>
          </w:rPr>
          <w:t>t</w:t>
        </w:r>
        <w:r w:rsidR="002E7A93" w:rsidRPr="002E7A93">
          <w:rPr>
            <w:rStyle w:val="Hyperlink"/>
            <w:rFonts w:cs="Calibri"/>
            <w:noProof/>
            <w:kern w:val="32"/>
          </w:rPr>
          <w:t>he A</w:t>
        </w:r>
        <w:r w:rsidR="00652C38" w:rsidRPr="002E7A93">
          <w:rPr>
            <w:rStyle w:val="Hyperlink"/>
            <w:rFonts w:cs="Calibri"/>
            <w:noProof/>
            <w:kern w:val="32"/>
          </w:rPr>
          <w:t>RAP</w:t>
        </w:r>
        <w:r w:rsidR="002E7A93" w:rsidRPr="002E7A93">
          <w:rPr>
            <w:rStyle w:val="Hyperlink"/>
            <w:rFonts w:cs="Calibri"/>
            <w:noProof/>
            <w:kern w:val="32"/>
          </w:rPr>
          <w:t xml:space="preserve"> Implementation Schedule</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_Toc494031491 \h </w:instrText>
        </w:r>
        <w:r w:rsidR="00491449" w:rsidRPr="002E7A93">
          <w:rPr>
            <w:noProof/>
            <w:webHidden/>
          </w:rPr>
        </w:r>
        <w:r w:rsidR="00491449" w:rsidRPr="002E7A93">
          <w:rPr>
            <w:noProof/>
            <w:webHidden/>
          </w:rPr>
          <w:fldChar w:fldCharType="separate"/>
        </w:r>
        <w:r>
          <w:rPr>
            <w:noProof/>
            <w:webHidden/>
          </w:rPr>
          <w:t>59</w:t>
        </w:r>
        <w:r w:rsidR="00491449" w:rsidRPr="002E7A93">
          <w:rPr>
            <w:noProof/>
            <w:webHidden/>
          </w:rPr>
          <w:fldChar w:fldCharType="end"/>
        </w:r>
      </w:hyperlink>
    </w:p>
    <w:p w14:paraId="3D798AC0" w14:textId="3D9B13E6" w:rsidR="008B1F9F" w:rsidRPr="002E7A93" w:rsidRDefault="00CA02A0">
      <w:pPr>
        <w:pStyle w:val="TOC1"/>
        <w:tabs>
          <w:tab w:val="left" w:pos="660"/>
          <w:tab w:val="right" w:leader="dot" w:pos="8659"/>
        </w:tabs>
        <w:rPr>
          <w:noProof/>
          <w:lang w:bidi="ar-SA"/>
        </w:rPr>
      </w:pPr>
      <w:hyperlink w:anchor="_Toc494031492" w:history="1">
        <w:r w:rsidR="002E7A93" w:rsidRPr="002E7A93">
          <w:rPr>
            <w:rStyle w:val="Hyperlink"/>
            <w:rFonts w:cs="Calibri"/>
            <w:noProof/>
          </w:rPr>
          <w:t>10</w:t>
        </w:r>
        <w:r w:rsidR="002E7A93" w:rsidRPr="002E7A93">
          <w:rPr>
            <w:noProof/>
            <w:lang w:bidi="ar-SA"/>
          </w:rPr>
          <w:tab/>
        </w:r>
        <w:r w:rsidR="002E7A93" w:rsidRPr="002E7A93">
          <w:rPr>
            <w:rStyle w:val="Hyperlink"/>
            <w:rFonts w:cs="Calibri"/>
            <w:noProof/>
          </w:rPr>
          <w:t xml:space="preserve">Procedure </w:t>
        </w:r>
        <w:r w:rsidR="00652C38">
          <w:rPr>
            <w:rStyle w:val="Hyperlink"/>
            <w:rFonts w:cs="Calibri"/>
            <w:noProof/>
          </w:rPr>
          <w:t>f</w:t>
        </w:r>
        <w:r w:rsidR="002E7A93" w:rsidRPr="002E7A93">
          <w:rPr>
            <w:rStyle w:val="Hyperlink"/>
            <w:rFonts w:cs="Calibri"/>
            <w:noProof/>
          </w:rPr>
          <w:t xml:space="preserve">or Monitoring </w:t>
        </w:r>
        <w:r w:rsidR="00652C38">
          <w:rPr>
            <w:rStyle w:val="Hyperlink"/>
            <w:rFonts w:cs="Calibri"/>
            <w:noProof/>
          </w:rPr>
          <w:t>a</w:t>
        </w:r>
        <w:r w:rsidR="002E7A93" w:rsidRPr="002E7A93">
          <w:rPr>
            <w:rStyle w:val="Hyperlink"/>
            <w:rFonts w:cs="Calibri"/>
            <w:noProof/>
          </w:rPr>
          <w:t>nd Evaluation</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_Toc494031492 \h </w:instrText>
        </w:r>
        <w:r w:rsidR="00491449" w:rsidRPr="002E7A93">
          <w:rPr>
            <w:noProof/>
            <w:webHidden/>
          </w:rPr>
        </w:r>
        <w:r w:rsidR="00491449" w:rsidRPr="002E7A93">
          <w:rPr>
            <w:noProof/>
            <w:webHidden/>
          </w:rPr>
          <w:fldChar w:fldCharType="separate"/>
        </w:r>
        <w:r>
          <w:rPr>
            <w:noProof/>
            <w:webHidden/>
          </w:rPr>
          <w:t>60</w:t>
        </w:r>
        <w:r w:rsidR="00491449" w:rsidRPr="002E7A93">
          <w:rPr>
            <w:noProof/>
            <w:webHidden/>
          </w:rPr>
          <w:fldChar w:fldCharType="end"/>
        </w:r>
      </w:hyperlink>
    </w:p>
    <w:p w14:paraId="7ACCCB54" w14:textId="0BA51AA6" w:rsidR="008B1F9F" w:rsidRPr="002E7A93" w:rsidRDefault="00CA02A0">
      <w:pPr>
        <w:pStyle w:val="TOC2"/>
        <w:tabs>
          <w:tab w:val="left" w:pos="880"/>
          <w:tab w:val="right" w:leader="dot" w:pos="8659"/>
        </w:tabs>
        <w:rPr>
          <w:noProof/>
          <w:lang w:bidi="ar-SA"/>
        </w:rPr>
      </w:pPr>
      <w:hyperlink w:anchor="_Toc494031493" w:history="1">
        <w:r w:rsidR="002E7A93" w:rsidRPr="002E7A93">
          <w:rPr>
            <w:rStyle w:val="Hyperlink"/>
            <w:rFonts w:cs="Calibri"/>
            <w:noProof/>
          </w:rPr>
          <w:t>10.1</w:t>
        </w:r>
        <w:r w:rsidR="002E7A93" w:rsidRPr="002E7A93">
          <w:rPr>
            <w:noProof/>
            <w:lang w:bidi="ar-SA"/>
          </w:rPr>
          <w:tab/>
        </w:r>
        <w:r w:rsidR="002E7A93" w:rsidRPr="002E7A93">
          <w:rPr>
            <w:rStyle w:val="Hyperlink"/>
            <w:rFonts w:cs="Calibri"/>
            <w:noProof/>
            <w:kern w:val="32"/>
          </w:rPr>
          <w:t>The Concepts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_Toc494031493 \h </w:instrText>
        </w:r>
        <w:r w:rsidR="00491449" w:rsidRPr="002E7A93">
          <w:rPr>
            <w:noProof/>
            <w:webHidden/>
          </w:rPr>
        </w:r>
        <w:r w:rsidR="00491449" w:rsidRPr="002E7A93">
          <w:rPr>
            <w:noProof/>
            <w:webHidden/>
          </w:rPr>
          <w:fldChar w:fldCharType="separate"/>
        </w:r>
        <w:r>
          <w:rPr>
            <w:noProof/>
            <w:webHidden/>
          </w:rPr>
          <w:t>60</w:t>
        </w:r>
        <w:r w:rsidR="00491449" w:rsidRPr="002E7A93">
          <w:rPr>
            <w:noProof/>
            <w:webHidden/>
          </w:rPr>
          <w:fldChar w:fldCharType="end"/>
        </w:r>
      </w:hyperlink>
    </w:p>
    <w:p w14:paraId="1DA13EB8" w14:textId="7C0634DA"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94" w:history="1">
        <w:r w:rsidR="002E7A93" w:rsidRPr="002E7A93">
          <w:rPr>
            <w:rStyle w:val="Hyperlink"/>
            <w:rFonts w:ascii="Calibri" w:hAnsi="Calibri" w:cs="Calibri"/>
            <w:b w:val="0"/>
          </w:rPr>
          <w:t>10.1.1</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Monitoring</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_Toc494031494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60</w:t>
        </w:r>
        <w:r w:rsidR="00491449" w:rsidRPr="002E7A93">
          <w:rPr>
            <w:rFonts w:ascii="Calibri" w:hAnsi="Calibri"/>
            <w:b w:val="0"/>
            <w:webHidden/>
          </w:rPr>
          <w:fldChar w:fldCharType="end"/>
        </w:r>
      </w:hyperlink>
    </w:p>
    <w:p w14:paraId="4DEFCD38" w14:textId="001F12D9"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95" w:history="1">
        <w:r w:rsidR="002E7A93" w:rsidRPr="002E7A93">
          <w:rPr>
            <w:rStyle w:val="Hyperlink"/>
            <w:rFonts w:ascii="Calibri" w:hAnsi="Calibri" w:cs="Calibri"/>
            <w:b w:val="0"/>
          </w:rPr>
          <w:t>10.1.2</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Project </w:t>
        </w:r>
        <w:r w:rsidR="002E7A93" w:rsidRPr="002E7A93">
          <w:rPr>
            <w:rStyle w:val="Hyperlink"/>
            <w:rFonts w:ascii="Calibri" w:eastAsia="MS Mincho" w:hAnsi="Calibri" w:cs="Calibri"/>
            <w:b w:val="0"/>
            <w:lang w:eastAsia="ja-JP"/>
          </w:rPr>
          <w:t>E</w:t>
        </w:r>
        <w:r w:rsidR="002E7A93" w:rsidRPr="002E7A93">
          <w:rPr>
            <w:rStyle w:val="Hyperlink"/>
            <w:rFonts w:ascii="Calibri" w:hAnsi="Calibri" w:cs="Calibri"/>
            <w:b w:val="0"/>
          </w:rPr>
          <w:t>valuation</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_Toc494031495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60</w:t>
        </w:r>
        <w:r w:rsidR="00491449" w:rsidRPr="002E7A93">
          <w:rPr>
            <w:rFonts w:ascii="Calibri" w:hAnsi="Calibri"/>
            <w:b w:val="0"/>
            <w:webHidden/>
          </w:rPr>
          <w:fldChar w:fldCharType="end"/>
        </w:r>
      </w:hyperlink>
    </w:p>
    <w:p w14:paraId="03A0B5EA" w14:textId="2679CE67"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96" w:history="1">
        <w:r w:rsidR="002E7A93" w:rsidRPr="002E7A93">
          <w:rPr>
            <w:rStyle w:val="Hyperlink"/>
            <w:rFonts w:ascii="Calibri" w:hAnsi="Calibri" w:cs="Calibri"/>
            <w:b w:val="0"/>
          </w:rPr>
          <w:t>10.1.3</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kern w:val="32"/>
          </w:rPr>
          <w:t xml:space="preserve">Indicators </w:t>
        </w:r>
        <w:r w:rsidR="00652C38">
          <w:rPr>
            <w:rStyle w:val="Hyperlink"/>
            <w:rFonts w:ascii="Calibri" w:hAnsi="Calibri" w:cs="Calibri"/>
            <w:b w:val="0"/>
            <w:kern w:val="32"/>
          </w:rPr>
          <w:t>a</w:t>
        </w:r>
        <w:r w:rsidR="002E7A93" w:rsidRPr="002E7A93">
          <w:rPr>
            <w:rStyle w:val="Hyperlink"/>
            <w:rFonts w:ascii="Calibri" w:hAnsi="Calibri" w:cs="Calibri"/>
            <w:b w:val="0"/>
            <w:kern w:val="32"/>
          </w:rPr>
          <w:t xml:space="preserve">nd Means </w:t>
        </w:r>
        <w:r w:rsidR="00652C38">
          <w:rPr>
            <w:rStyle w:val="Hyperlink"/>
            <w:rFonts w:ascii="Calibri" w:hAnsi="Calibri" w:cs="Calibri"/>
            <w:b w:val="0"/>
            <w:kern w:val="32"/>
          </w:rPr>
          <w:t>f</w:t>
        </w:r>
        <w:r w:rsidR="002E7A93" w:rsidRPr="002E7A93">
          <w:rPr>
            <w:rStyle w:val="Hyperlink"/>
            <w:rFonts w:ascii="Calibri" w:hAnsi="Calibri" w:cs="Calibri"/>
            <w:b w:val="0"/>
            <w:kern w:val="32"/>
          </w:rPr>
          <w:t>or Verification</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_Toc494031496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60</w:t>
        </w:r>
        <w:r w:rsidR="00491449" w:rsidRPr="002E7A93">
          <w:rPr>
            <w:rFonts w:ascii="Calibri" w:hAnsi="Calibri"/>
            <w:b w:val="0"/>
            <w:webHidden/>
          </w:rPr>
          <w:fldChar w:fldCharType="end"/>
        </w:r>
      </w:hyperlink>
    </w:p>
    <w:p w14:paraId="476F79F2" w14:textId="78348374"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97" w:history="1">
        <w:r w:rsidR="002E7A93" w:rsidRPr="002E7A93">
          <w:rPr>
            <w:rStyle w:val="Hyperlink"/>
            <w:rFonts w:ascii="Calibri" w:eastAsia="MS Mincho" w:hAnsi="Calibri" w:cs="Calibri"/>
            <w:b w:val="0"/>
            <w:lang w:eastAsia="ja-JP"/>
          </w:rPr>
          <w:t>10.1.4</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Progress/Output Monitoring</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_Toc494031497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60</w:t>
        </w:r>
        <w:r w:rsidR="00491449" w:rsidRPr="002E7A93">
          <w:rPr>
            <w:rFonts w:ascii="Calibri" w:hAnsi="Calibri"/>
            <w:b w:val="0"/>
            <w:webHidden/>
          </w:rPr>
          <w:fldChar w:fldCharType="end"/>
        </w:r>
      </w:hyperlink>
    </w:p>
    <w:p w14:paraId="1AA60BA3" w14:textId="5803B4EC"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98" w:history="1">
        <w:r w:rsidR="002E7A93" w:rsidRPr="002E7A93">
          <w:rPr>
            <w:rStyle w:val="Hyperlink"/>
            <w:rFonts w:ascii="Calibri" w:eastAsia="MS Mincho" w:hAnsi="Calibri" w:cs="Calibri"/>
            <w:b w:val="0"/>
            <w:lang w:eastAsia="ja-JP"/>
          </w:rPr>
          <w:t>10.1.5</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Effect </w:t>
        </w:r>
        <w:r w:rsidR="002E7A93" w:rsidRPr="002E7A93">
          <w:rPr>
            <w:rStyle w:val="Hyperlink"/>
            <w:rFonts w:ascii="Calibri" w:eastAsia="MS Mincho" w:hAnsi="Calibri" w:cs="Calibri"/>
            <w:b w:val="0"/>
            <w:lang w:eastAsia="ja-JP"/>
          </w:rPr>
          <w:t>M</w:t>
        </w:r>
        <w:r w:rsidR="002E7A93" w:rsidRPr="002E7A93">
          <w:rPr>
            <w:rStyle w:val="Hyperlink"/>
            <w:rFonts w:ascii="Calibri" w:hAnsi="Calibri" w:cs="Calibri"/>
            <w:b w:val="0"/>
          </w:rPr>
          <w:t>onitoring</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_Toc494031498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60</w:t>
        </w:r>
        <w:r w:rsidR="00491449" w:rsidRPr="002E7A93">
          <w:rPr>
            <w:rFonts w:ascii="Calibri" w:hAnsi="Calibri"/>
            <w:b w:val="0"/>
            <w:webHidden/>
          </w:rPr>
          <w:fldChar w:fldCharType="end"/>
        </w:r>
      </w:hyperlink>
    </w:p>
    <w:p w14:paraId="6F193412" w14:textId="48CDAEDB"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499" w:history="1">
        <w:r w:rsidR="002E7A93" w:rsidRPr="002E7A93">
          <w:rPr>
            <w:rStyle w:val="Hyperlink"/>
            <w:rFonts w:ascii="Calibri" w:eastAsia="MS Mincho" w:hAnsi="Calibri" w:cs="Calibri"/>
            <w:b w:val="0"/>
            <w:lang w:eastAsia="ja-JP"/>
          </w:rPr>
          <w:t>10.1.6</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Impact Monitoring</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_Toc494031499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60</w:t>
        </w:r>
        <w:r w:rsidR="00491449" w:rsidRPr="002E7A93">
          <w:rPr>
            <w:rFonts w:ascii="Calibri" w:hAnsi="Calibri"/>
            <w:b w:val="0"/>
            <w:webHidden/>
          </w:rPr>
          <w:fldChar w:fldCharType="end"/>
        </w:r>
      </w:hyperlink>
    </w:p>
    <w:p w14:paraId="34EF77CC" w14:textId="17453503" w:rsidR="008B1F9F" w:rsidRPr="002E7A93" w:rsidRDefault="00CA02A0">
      <w:pPr>
        <w:pStyle w:val="TOC2"/>
        <w:tabs>
          <w:tab w:val="left" w:pos="880"/>
          <w:tab w:val="right" w:leader="dot" w:pos="8659"/>
        </w:tabs>
        <w:rPr>
          <w:noProof/>
          <w:lang w:bidi="ar-SA"/>
        </w:rPr>
      </w:pPr>
      <w:hyperlink w:anchor="_Toc494031500" w:history="1">
        <w:r w:rsidR="002E7A93" w:rsidRPr="002E7A93">
          <w:rPr>
            <w:rStyle w:val="Hyperlink"/>
            <w:rFonts w:eastAsia="MS Mincho" w:cs="Calibri"/>
            <w:noProof/>
            <w:lang w:eastAsia="ja-JP"/>
          </w:rPr>
          <w:t>10.2</w:t>
        </w:r>
        <w:r w:rsidR="002E7A93" w:rsidRPr="002E7A93">
          <w:rPr>
            <w:noProof/>
            <w:lang w:bidi="ar-SA"/>
          </w:rPr>
          <w:tab/>
        </w:r>
        <w:r w:rsidR="002E7A93" w:rsidRPr="002E7A93">
          <w:rPr>
            <w:rStyle w:val="Hyperlink"/>
            <w:rFonts w:cs="Calibri"/>
            <w:noProof/>
            <w:kern w:val="32"/>
          </w:rPr>
          <w:t xml:space="preserve">Procedure </w:t>
        </w:r>
        <w:r w:rsidR="00652C38">
          <w:rPr>
            <w:rStyle w:val="Hyperlink"/>
            <w:rFonts w:cs="Calibri"/>
            <w:noProof/>
            <w:kern w:val="32"/>
          </w:rPr>
          <w:t>f</w:t>
        </w:r>
        <w:r w:rsidR="002E7A93" w:rsidRPr="002E7A93">
          <w:rPr>
            <w:rStyle w:val="Hyperlink"/>
            <w:rFonts w:cs="Calibri"/>
            <w:noProof/>
            <w:kern w:val="32"/>
          </w:rPr>
          <w:t>or Internal Monitoring</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_Toc494031500 \h </w:instrText>
        </w:r>
        <w:r w:rsidR="00491449" w:rsidRPr="002E7A93">
          <w:rPr>
            <w:noProof/>
            <w:webHidden/>
          </w:rPr>
        </w:r>
        <w:r w:rsidR="00491449" w:rsidRPr="002E7A93">
          <w:rPr>
            <w:noProof/>
            <w:webHidden/>
          </w:rPr>
          <w:fldChar w:fldCharType="separate"/>
        </w:r>
        <w:r>
          <w:rPr>
            <w:noProof/>
            <w:webHidden/>
          </w:rPr>
          <w:t>62</w:t>
        </w:r>
        <w:r w:rsidR="00491449" w:rsidRPr="002E7A93">
          <w:rPr>
            <w:noProof/>
            <w:webHidden/>
          </w:rPr>
          <w:fldChar w:fldCharType="end"/>
        </w:r>
      </w:hyperlink>
    </w:p>
    <w:p w14:paraId="61D39E41" w14:textId="4F3AE6DA"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501" w:history="1">
        <w:r w:rsidR="002E7A93" w:rsidRPr="002E7A93">
          <w:rPr>
            <w:rStyle w:val="Hyperlink"/>
            <w:rFonts w:ascii="Calibri" w:hAnsi="Calibri" w:cs="Calibri"/>
            <w:b w:val="0"/>
          </w:rPr>
          <w:t>10.2.1</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Development </w:t>
        </w:r>
        <w:r w:rsidR="00652C38">
          <w:rPr>
            <w:rStyle w:val="Hyperlink"/>
            <w:rFonts w:ascii="Calibri" w:hAnsi="Calibri" w:cs="Calibri"/>
            <w:b w:val="0"/>
          </w:rPr>
          <w:t>o</w:t>
        </w:r>
        <w:r w:rsidR="002E7A93" w:rsidRPr="002E7A93">
          <w:rPr>
            <w:rStyle w:val="Hyperlink"/>
            <w:rFonts w:ascii="Calibri" w:hAnsi="Calibri" w:cs="Calibri"/>
            <w:b w:val="0"/>
          </w:rPr>
          <w:t xml:space="preserve">f </w:t>
        </w:r>
        <w:r w:rsidR="002E7A93" w:rsidRPr="002E7A93">
          <w:rPr>
            <w:rStyle w:val="Hyperlink"/>
            <w:rFonts w:ascii="Calibri" w:eastAsia="MS Mincho" w:hAnsi="Calibri" w:cs="Calibri"/>
            <w:b w:val="0"/>
            <w:lang w:eastAsia="ja-JP"/>
          </w:rPr>
          <w:t>C</w:t>
        </w:r>
        <w:r w:rsidR="002E7A93" w:rsidRPr="002E7A93">
          <w:rPr>
            <w:rStyle w:val="Hyperlink"/>
            <w:rFonts w:ascii="Calibri" w:hAnsi="Calibri" w:cs="Calibri"/>
            <w:b w:val="0"/>
          </w:rPr>
          <w:t xml:space="preserve">riteria </w:t>
        </w:r>
        <w:r w:rsidR="00652C38">
          <w:rPr>
            <w:rStyle w:val="Hyperlink"/>
            <w:rFonts w:ascii="Calibri" w:hAnsi="Calibri" w:cs="Calibri"/>
            <w:b w:val="0"/>
          </w:rPr>
          <w:t>a</w:t>
        </w:r>
        <w:r w:rsidR="002E7A93" w:rsidRPr="002E7A93">
          <w:rPr>
            <w:rStyle w:val="Hyperlink"/>
            <w:rFonts w:ascii="Calibri" w:hAnsi="Calibri" w:cs="Calibri"/>
            <w:b w:val="0"/>
          </w:rPr>
          <w:t xml:space="preserve">nd </w:t>
        </w:r>
        <w:r w:rsidR="002E7A93" w:rsidRPr="002E7A93">
          <w:rPr>
            <w:rStyle w:val="Hyperlink"/>
            <w:rFonts w:ascii="Calibri" w:eastAsia="MS Mincho" w:hAnsi="Calibri" w:cs="Calibri"/>
            <w:b w:val="0"/>
            <w:lang w:eastAsia="ja-JP"/>
          </w:rPr>
          <w:t>I</w:t>
        </w:r>
        <w:r w:rsidR="002E7A93" w:rsidRPr="002E7A93">
          <w:rPr>
            <w:rStyle w:val="Hyperlink"/>
            <w:rFonts w:ascii="Calibri" w:hAnsi="Calibri" w:cs="Calibri"/>
            <w:b w:val="0"/>
          </w:rPr>
          <w:t xml:space="preserve">ndicators </w:t>
        </w:r>
        <w:r w:rsidR="00652C38">
          <w:rPr>
            <w:rStyle w:val="Hyperlink"/>
            <w:rFonts w:ascii="Calibri" w:hAnsi="Calibri" w:cs="Calibri"/>
            <w:b w:val="0"/>
          </w:rPr>
          <w:t>f</w:t>
        </w:r>
        <w:r w:rsidR="002E7A93" w:rsidRPr="002E7A93">
          <w:rPr>
            <w:rStyle w:val="Hyperlink"/>
            <w:rFonts w:ascii="Calibri" w:hAnsi="Calibri" w:cs="Calibri"/>
            <w:b w:val="0"/>
          </w:rPr>
          <w:t xml:space="preserve">or </w:t>
        </w:r>
        <w:r w:rsidR="002E7A93" w:rsidRPr="002E7A93">
          <w:rPr>
            <w:rStyle w:val="Hyperlink"/>
            <w:rFonts w:ascii="Calibri" w:eastAsia="MS Mincho" w:hAnsi="Calibri" w:cs="Calibri"/>
            <w:b w:val="0"/>
            <w:lang w:eastAsia="ja-JP"/>
          </w:rPr>
          <w:t>M</w:t>
        </w:r>
        <w:r w:rsidR="002E7A93" w:rsidRPr="002E7A93">
          <w:rPr>
            <w:rStyle w:val="Hyperlink"/>
            <w:rFonts w:ascii="Calibri" w:hAnsi="Calibri" w:cs="Calibri"/>
            <w:b w:val="0"/>
          </w:rPr>
          <w:t>onitoring</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_Toc494031501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62</w:t>
        </w:r>
        <w:r w:rsidR="00491449" w:rsidRPr="002E7A93">
          <w:rPr>
            <w:rFonts w:ascii="Calibri" w:hAnsi="Calibri"/>
            <w:b w:val="0"/>
            <w:webHidden/>
          </w:rPr>
          <w:fldChar w:fldCharType="end"/>
        </w:r>
      </w:hyperlink>
    </w:p>
    <w:p w14:paraId="0E6B18F4" w14:textId="05B00579" w:rsidR="008B1F9F" w:rsidRPr="002E7A93" w:rsidRDefault="00CA02A0">
      <w:pPr>
        <w:pStyle w:val="TOC3"/>
        <w:tabs>
          <w:tab w:val="left" w:pos="1320"/>
        </w:tabs>
        <w:rPr>
          <w:rFonts w:ascii="Calibri" w:eastAsia="Times New Roman" w:hAnsi="Calibri" w:cs="Times New Roman"/>
          <w:b w:val="0"/>
          <w:bCs w:val="0"/>
          <w:lang w:val="en-US" w:bidi="ar-SA"/>
        </w:rPr>
      </w:pPr>
      <w:hyperlink w:anchor="_Toc494031502" w:history="1">
        <w:r w:rsidR="002E7A93" w:rsidRPr="002E7A93">
          <w:rPr>
            <w:rStyle w:val="Hyperlink"/>
            <w:rFonts w:ascii="Calibri" w:hAnsi="Calibri" w:cs="Calibri"/>
            <w:b w:val="0"/>
          </w:rPr>
          <w:t>10.2.2</w:t>
        </w:r>
        <w:r w:rsidR="002E7A93" w:rsidRPr="002E7A93">
          <w:rPr>
            <w:rFonts w:ascii="Calibri" w:eastAsia="Times New Roman" w:hAnsi="Calibri" w:cs="Times New Roman"/>
            <w:b w:val="0"/>
            <w:bCs w:val="0"/>
            <w:lang w:val="en-US" w:bidi="ar-SA"/>
          </w:rPr>
          <w:tab/>
        </w:r>
        <w:r w:rsidR="002E7A93" w:rsidRPr="002E7A93">
          <w:rPr>
            <w:rStyle w:val="Hyperlink"/>
            <w:rFonts w:ascii="Calibri" w:hAnsi="Calibri" w:cs="Calibri"/>
            <w:b w:val="0"/>
          </w:rPr>
          <w:t xml:space="preserve">Responsibility </w:t>
        </w:r>
        <w:r w:rsidR="00652C38">
          <w:rPr>
            <w:rStyle w:val="Hyperlink"/>
            <w:rFonts w:ascii="Calibri" w:hAnsi="Calibri" w:cs="Calibri"/>
            <w:b w:val="0"/>
          </w:rPr>
          <w:t>f</w:t>
        </w:r>
        <w:r w:rsidR="002E7A93" w:rsidRPr="002E7A93">
          <w:rPr>
            <w:rStyle w:val="Hyperlink"/>
            <w:rFonts w:ascii="Calibri" w:hAnsi="Calibri" w:cs="Calibri"/>
            <w:b w:val="0"/>
          </w:rPr>
          <w:t xml:space="preserve">or </w:t>
        </w:r>
        <w:r w:rsidR="002E7A93" w:rsidRPr="002E7A93">
          <w:rPr>
            <w:rStyle w:val="Hyperlink"/>
            <w:rFonts w:ascii="Calibri" w:eastAsia="MS Mincho" w:hAnsi="Calibri" w:cs="Calibri"/>
            <w:b w:val="0"/>
            <w:lang w:eastAsia="ja-JP"/>
          </w:rPr>
          <w:t>I</w:t>
        </w:r>
        <w:r w:rsidR="002E7A93" w:rsidRPr="002E7A93">
          <w:rPr>
            <w:rStyle w:val="Hyperlink"/>
            <w:rFonts w:ascii="Calibri" w:hAnsi="Calibri" w:cs="Calibri"/>
            <w:b w:val="0"/>
          </w:rPr>
          <w:t xml:space="preserve">nternal </w:t>
        </w:r>
        <w:r w:rsidR="002E7A93" w:rsidRPr="002E7A93">
          <w:rPr>
            <w:rStyle w:val="Hyperlink"/>
            <w:rFonts w:ascii="Calibri" w:eastAsia="MS Mincho" w:hAnsi="Calibri" w:cs="Calibri"/>
            <w:b w:val="0"/>
            <w:lang w:eastAsia="ja-JP"/>
          </w:rPr>
          <w:t>M</w:t>
        </w:r>
        <w:r w:rsidR="002E7A93" w:rsidRPr="002E7A93">
          <w:rPr>
            <w:rStyle w:val="Hyperlink"/>
            <w:rFonts w:ascii="Calibri" w:hAnsi="Calibri" w:cs="Calibri"/>
            <w:b w:val="0"/>
          </w:rPr>
          <w:t>onitoring</w:t>
        </w:r>
        <w:r w:rsidR="002E7A93" w:rsidRPr="002E7A93">
          <w:rPr>
            <w:rFonts w:ascii="Calibri" w:hAnsi="Calibri"/>
            <w:b w:val="0"/>
            <w:webHidden/>
          </w:rPr>
          <w:tab/>
        </w:r>
        <w:r w:rsidR="00491449" w:rsidRPr="002E7A93">
          <w:rPr>
            <w:rFonts w:ascii="Calibri" w:hAnsi="Calibri"/>
            <w:b w:val="0"/>
            <w:webHidden/>
          </w:rPr>
          <w:fldChar w:fldCharType="begin"/>
        </w:r>
        <w:r w:rsidR="008B1F9F" w:rsidRPr="002E7A93">
          <w:rPr>
            <w:rFonts w:ascii="Calibri" w:hAnsi="Calibri"/>
            <w:b w:val="0"/>
            <w:webHidden/>
          </w:rPr>
          <w:instrText xml:space="preserve"> PAGEREF _Toc494031502 \h </w:instrText>
        </w:r>
        <w:r w:rsidR="00491449" w:rsidRPr="002E7A93">
          <w:rPr>
            <w:rFonts w:ascii="Calibri" w:hAnsi="Calibri"/>
            <w:b w:val="0"/>
            <w:webHidden/>
          </w:rPr>
        </w:r>
        <w:r w:rsidR="00491449" w:rsidRPr="002E7A93">
          <w:rPr>
            <w:rFonts w:ascii="Calibri" w:hAnsi="Calibri"/>
            <w:b w:val="0"/>
            <w:webHidden/>
          </w:rPr>
          <w:fldChar w:fldCharType="separate"/>
        </w:r>
        <w:r>
          <w:rPr>
            <w:rFonts w:ascii="Calibri" w:hAnsi="Calibri"/>
            <w:b w:val="0"/>
            <w:webHidden/>
          </w:rPr>
          <w:t>63</w:t>
        </w:r>
        <w:r w:rsidR="00491449" w:rsidRPr="002E7A93">
          <w:rPr>
            <w:rFonts w:ascii="Calibri" w:hAnsi="Calibri"/>
            <w:b w:val="0"/>
            <w:webHidden/>
          </w:rPr>
          <w:fldChar w:fldCharType="end"/>
        </w:r>
      </w:hyperlink>
    </w:p>
    <w:p w14:paraId="3DA90D5A" w14:textId="30075429" w:rsidR="008B1F9F" w:rsidRPr="002E7A93" w:rsidRDefault="00CA02A0">
      <w:pPr>
        <w:pStyle w:val="TOC2"/>
        <w:tabs>
          <w:tab w:val="left" w:pos="880"/>
          <w:tab w:val="right" w:leader="dot" w:pos="8659"/>
        </w:tabs>
        <w:rPr>
          <w:noProof/>
          <w:lang w:bidi="ar-SA"/>
        </w:rPr>
      </w:pPr>
      <w:hyperlink w:anchor="_Toc494031503" w:history="1">
        <w:r w:rsidR="002E7A93" w:rsidRPr="002E7A93">
          <w:rPr>
            <w:rStyle w:val="Hyperlink"/>
            <w:rFonts w:cs="Calibri"/>
            <w:noProof/>
            <w:kern w:val="32"/>
          </w:rPr>
          <w:t>10.3</w:t>
        </w:r>
        <w:r w:rsidR="002E7A93" w:rsidRPr="002E7A93">
          <w:rPr>
            <w:noProof/>
            <w:lang w:bidi="ar-SA"/>
          </w:rPr>
          <w:tab/>
        </w:r>
        <w:r w:rsidR="002E7A93" w:rsidRPr="002E7A93">
          <w:rPr>
            <w:rStyle w:val="Hyperlink"/>
            <w:rFonts w:cs="Calibri"/>
            <w:noProof/>
            <w:kern w:val="32"/>
          </w:rPr>
          <w:t>External Monitoring</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_Toc494031503 \h </w:instrText>
        </w:r>
        <w:r w:rsidR="00491449" w:rsidRPr="002E7A93">
          <w:rPr>
            <w:noProof/>
            <w:webHidden/>
          </w:rPr>
        </w:r>
        <w:r w:rsidR="00491449" w:rsidRPr="002E7A93">
          <w:rPr>
            <w:noProof/>
            <w:webHidden/>
          </w:rPr>
          <w:fldChar w:fldCharType="separate"/>
        </w:r>
        <w:r>
          <w:rPr>
            <w:noProof/>
            <w:webHidden/>
          </w:rPr>
          <w:t>64</w:t>
        </w:r>
        <w:r w:rsidR="00491449" w:rsidRPr="002E7A93">
          <w:rPr>
            <w:noProof/>
            <w:webHidden/>
          </w:rPr>
          <w:fldChar w:fldCharType="end"/>
        </w:r>
      </w:hyperlink>
    </w:p>
    <w:p w14:paraId="1971FED4" w14:textId="0A9FB978" w:rsidR="008B1F9F" w:rsidRPr="002E7A93" w:rsidRDefault="00CA02A0">
      <w:pPr>
        <w:pStyle w:val="TOC1"/>
        <w:tabs>
          <w:tab w:val="right" w:leader="dot" w:pos="8659"/>
        </w:tabs>
        <w:rPr>
          <w:noProof/>
          <w:lang w:bidi="ar-SA"/>
        </w:rPr>
      </w:pPr>
      <w:hyperlink w:anchor="_Toc494031504" w:history="1">
        <w:r w:rsidR="002E7A93" w:rsidRPr="002E7A93">
          <w:rPr>
            <w:rStyle w:val="Hyperlink"/>
            <w:rFonts w:eastAsia="Batang" w:cs="Calibri"/>
            <w:bCs/>
            <w:noProof/>
          </w:rPr>
          <w:t>Appendices</w:t>
        </w:r>
        <w:r w:rsidR="002E7A93" w:rsidRPr="002E7A93">
          <w:rPr>
            <w:noProof/>
            <w:webHidden/>
          </w:rPr>
          <w:tab/>
        </w:r>
        <w:r w:rsidR="00491449" w:rsidRPr="002E7A93">
          <w:rPr>
            <w:noProof/>
            <w:webHidden/>
          </w:rPr>
          <w:fldChar w:fldCharType="begin"/>
        </w:r>
        <w:r w:rsidR="008B1F9F" w:rsidRPr="002E7A93">
          <w:rPr>
            <w:noProof/>
            <w:webHidden/>
          </w:rPr>
          <w:instrText xml:space="preserve"> PAGEREF _Toc494031504 \h </w:instrText>
        </w:r>
        <w:r w:rsidR="00491449" w:rsidRPr="002E7A93">
          <w:rPr>
            <w:noProof/>
            <w:webHidden/>
          </w:rPr>
        </w:r>
        <w:r w:rsidR="00491449" w:rsidRPr="002E7A93">
          <w:rPr>
            <w:noProof/>
            <w:webHidden/>
          </w:rPr>
          <w:fldChar w:fldCharType="separate"/>
        </w:r>
        <w:r>
          <w:rPr>
            <w:noProof/>
            <w:webHidden/>
          </w:rPr>
          <w:t>67</w:t>
        </w:r>
        <w:r w:rsidR="00491449" w:rsidRPr="002E7A93">
          <w:rPr>
            <w:noProof/>
            <w:webHidden/>
          </w:rPr>
          <w:fldChar w:fldCharType="end"/>
        </w:r>
      </w:hyperlink>
    </w:p>
    <w:p w14:paraId="4549C948" w14:textId="77777777" w:rsidR="003647C6" w:rsidRPr="00C364A2" w:rsidRDefault="00491449" w:rsidP="003647C6">
      <w:pPr>
        <w:rPr>
          <w:rFonts w:cs="Calibri"/>
        </w:rPr>
      </w:pPr>
      <w:r w:rsidRPr="002E7A93">
        <w:rPr>
          <w:rFonts w:cs="Calibri"/>
        </w:rPr>
        <w:fldChar w:fldCharType="end"/>
      </w:r>
    </w:p>
    <w:p w14:paraId="3ABBA6D3" w14:textId="77777777" w:rsidR="003647C6" w:rsidRPr="00C364A2" w:rsidRDefault="003647C6" w:rsidP="003647C6">
      <w:pPr>
        <w:spacing w:before="60" w:after="400"/>
        <w:jc w:val="center"/>
        <w:rPr>
          <w:rFonts w:cs="Calibri"/>
        </w:rPr>
      </w:pPr>
    </w:p>
    <w:p w14:paraId="4BFBB40F" w14:textId="77777777" w:rsidR="003647C6" w:rsidRPr="00C364A2" w:rsidRDefault="003647C6" w:rsidP="003647C6">
      <w:pPr>
        <w:spacing w:before="60" w:after="400"/>
        <w:jc w:val="center"/>
        <w:rPr>
          <w:rFonts w:cs="Calibri"/>
        </w:rPr>
      </w:pPr>
    </w:p>
    <w:p w14:paraId="12378143" w14:textId="77777777" w:rsidR="003647C6" w:rsidRPr="00C364A2" w:rsidRDefault="003647C6" w:rsidP="003647C6">
      <w:pPr>
        <w:spacing w:before="60" w:after="400"/>
        <w:jc w:val="center"/>
        <w:rPr>
          <w:rFonts w:cs="Calibri"/>
        </w:rPr>
      </w:pPr>
    </w:p>
    <w:p w14:paraId="7666AAB3" w14:textId="77777777" w:rsidR="003647C6" w:rsidRPr="00C364A2" w:rsidRDefault="003647C6" w:rsidP="003647C6">
      <w:pPr>
        <w:spacing w:before="60" w:after="60" w:line="240" w:lineRule="auto"/>
        <w:rPr>
          <w:rFonts w:cs="Calibri"/>
          <w:color w:val="000000"/>
          <w:lang w:bidi="ar-SA"/>
        </w:rPr>
        <w:sectPr w:rsidR="003647C6" w:rsidRPr="00C364A2" w:rsidSect="00C8109A">
          <w:headerReference w:type="default" r:id="rId10"/>
          <w:footerReference w:type="default" r:id="rId11"/>
          <w:pgSz w:w="11909" w:h="16834" w:code="9"/>
          <w:pgMar w:top="1584" w:right="1440" w:bottom="1440" w:left="1800" w:header="720" w:footer="720" w:gutter="0"/>
          <w:pgNumType w:fmt="lowerRoman" w:start="1"/>
          <w:cols w:space="720"/>
          <w:titlePg/>
          <w:docGrid w:linePitch="360"/>
        </w:sectPr>
      </w:pPr>
    </w:p>
    <w:p w14:paraId="5BAF7A2E" w14:textId="77777777" w:rsidR="003647C6" w:rsidRPr="00C364A2" w:rsidRDefault="003647C6" w:rsidP="003647C6">
      <w:pPr>
        <w:pStyle w:val="Heading1"/>
        <w:rPr>
          <w:rFonts w:ascii="Calibri" w:hAnsi="Calibri" w:cs="Calibri"/>
          <w:sz w:val="22"/>
          <w:szCs w:val="22"/>
          <w:lang w:bidi="ar-SA"/>
        </w:rPr>
      </w:pPr>
      <w:bookmarkStart w:id="81" w:name="_Toc418487748"/>
      <w:bookmarkStart w:id="82" w:name="_Toc494031394"/>
      <w:r w:rsidRPr="00C364A2">
        <w:rPr>
          <w:rFonts w:ascii="Calibri" w:hAnsi="Calibri" w:cs="Calibri"/>
          <w:sz w:val="22"/>
          <w:szCs w:val="22"/>
          <w:lang w:bidi="ar-SA"/>
        </w:rPr>
        <w:t>INTRODUCTION</w:t>
      </w:r>
      <w:bookmarkEnd w:id="81"/>
      <w:bookmarkEnd w:id="82"/>
    </w:p>
    <w:p w14:paraId="75EF18F0" w14:textId="77777777" w:rsidR="003647C6" w:rsidRPr="00C364A2" w:rsidRDefault="003647C6" w:rsidP="003647C6">
      <w:pPr>
        <w:pStyle w:val="Heading2"/>
        <w:rPr>
          <w:rFonts w:ascii="Calibri" w:hAnsi="Calibri" w:cs="Calibri"/>
          <w:sz w:val="22"/>
          <w:szCs w:val="22"/>
          <w:lang w:bidi="ar-SA"/>
        </w:rPr>
      </w:pPr>
      <w:bookmarkStart w:id="83" w:name="_Toc249163863"/>
      <w:bookmarkStart w:id="84" w:name="_Toc418487749"/>
      <w:bookmarkStart w:id="85" w:name="_Toc494031395"/>
      <w:r w:rsidRPr="00C364A2">
        <w:rPr>
          <w:rFonts w:ascii="Calibri" w:hAnsi="Calibri" w:cs="Calibri"/>
          <w:sz w:val="22"/>
          <w:szCs w:val="22"/>
          <w:lang w:bidi="ar-SA"/>
        </w:rPr>
        <w:t>BACKGROUND</w:t>
      </w:r>
      <w:bookmarkEnd w:id="83"/>
      <w:r w:rsidRPr="00C364A2">
        <w:rPr>
          <w:rFonts w:ascii="Calibri" w:hAnsi="Calibri" w:cs="Calibri"/>
          <w:sz w:val="22"/>
          <w:szCs w:val="22"/>
          <w:lang w:bidi="ar-SA"/>
        </w:rPr>
        <w:t xml:space="preserve"> TO THIS REPORT</w:t>
      </w:r>
      <w:bookmarkEnd w:id="84"/>
      <w:bookmarkEnd w:id="85"/>
      <w:r w:rsidRPr="00C364A2">
        <w:rPr>
          <w:rFonts w:ascii="Calibri" w:hAnsi="Calibri" w:cs="Calibri"/>
          <w:sz w:val="22"/>
          <w:szCs w:val="22"/>
          <w:lang w:bidi="ar-SA"/>
        </w:rPr>
        <w:t xml:space="preserve"> </w:t>
      </w:r>
    </w:p>
    <w:p w14:paraId="709CB468" w14:textId="77777777" w:rsidR="003647C6" w:rsidRPr="00C364A2" w:rsidRDefault="003647C6" w:rsidP="003647C6">
      <w:pPr>
        <w:spacing w:after="120" w:line="240" w:lineRule="auto"/>
        <w:ind w:left="720"/>
        <w:jc w:val="both"/>
        <w:rPr>
          <w:rFonts w:eastAsia="Batang" w:cs="Calibri"/>
        </w:rPr>
      </w:pPr>
      <w:r w:rsidRPr="00C364A2">
        <w:rPr>
          <w:rFonts w:eastAsia="Batang" w:cs="Calibri"/>
        </w:rPr>
        <w:t>The Government of Kenya, through its implementing agency, the Ministry of Transport and Infrastructure, Housing and Urban Development, Nairobi Metropolitan Development has commissioned Intercontinental Consultants and technocrats PVT Ltd in association with Geodev Ltd to carry out preliminary and detailed engineering design of Kangundo (Tala)-Kenol Rd (C98/C99), Kenol-Koma Rd (E474), Katumani –Mombasa Rd (D522) and Rehabilitation of Kenol-Machakos Town-Katumani (C99)</w:t>
      </w:r>
      <w:r w:rsidRPr="00C364A2">
        <w:rPr>
          <w:rFonts w:eastAsia="Batang" w:cs="Calibri"/>
          <w:b/>
        </w:rPr>
        <w:t xml:space="preserve"> </w:t>
      </w:r>
      <w:r w:rsidRPr="00C364A2">
        <w:rPr>
          <w:rFonts w:eastAsia="Batang" w:cs="Calibri"/>
        </w:rPr>
        <w:t>Road.</w:t>
      </w:r>
    </w:p>
    <w:p w14:paraId="46C1F87C" w14:textId="77777777" w:rsidR="003647C6" w:rsidRPr="00C364A2" w:rsidRDefault="003647C6" w:rsidP="003647C6">
      <w:pPr>
        <w:spacing w:after="120" w:line="240" w:lineRule="auto"/>
        <w:ind w:left="720"/>
        <w:jc w:val="both"/>
        <w:rPr>
          <w:rFonts w:cs="Calibri"/>
        </w:rPr>
      </w:pPr>
      <w:r w:rsidRPr="00C364A2">
        <w:rPr>
          <w:rFonts w:cs="Calibri"/>
        </w:rPr>
        <w:t>Under this contract, and in line with existing national legislation and international practice, the Consultant is expected to develop a</w:t>
      </w:r>
      <w:r w:rsidR="00431FA2" w:rsidRPr="00C364A2">
        <w:rPr>
          <w:rFonts w:cs="Calibri"/>
        </w:rPr>
        <w:t xml:space="preserve">n </w:t>
      </w:r>
      <w:r w:rsidR="006B108E" w:rsidRPr="00C364A2">
        <w:rPr>
          <w:rFonts w:cs="Calibri"/>
        </w:rPr>
        <w:t>Abbreviated Resettlement Action Plan</w:t>
      </w:r>
      <w:r w:rsidRPr="00C364A2">
        <w:rPr>
          <w:rFonts w:cs="Calibri"/>
        </w:rPr>
        <w:t xml:space="preserve"> (</w:t>
      </w:r>
      <w:r w:rsidR="006B108E" w:rsidRPr="00C364A2">
        <w:rPr>
          <w:rFonts w:cs="Calibri"/>
        </w:rPr>
        <w:t>ARAP</w:t>
      </w:r>
      <w:r w:rsidRPr="00C364A2">
        <w:rPr>
          <w:rFonts w:cs="Calibri"/>
        </w:rPr>
        <w:t xml:space="preserve">) to guide resolution of displacement Impacts associated with development of the Road Project. </w:t>
      </w:r>
    </w:p>
    <w:p w14:paraId="1A668CE2" w14:textId="77777777" w:rsidR="003647C6" w:rsidRPr="00C364A2" w:rsidRDefault="003647C6" w:rsidP="003647C6">
      <w:pPr>
        <w:spacing w:after="120" w:line="240" w:lineRule="auto"/>
        <w:ind w:left="720"/>
        <w:jc w:val="both"/>
        <w:rPr>
          <w:rFonts w:cs="Calibri"/>
        </w:rPr>
      </w:pPr>
      <w:r w:rsidRPr="00C364A2">
        <w:rPr>
          <w:rFonts w:cs="Calibri"/>
        </w:rPr>
        <w:t xml:space="preserve">This report gives the findings of the </w:t>
      </w:r>
      <w:r w:rsidR="006B108E" w:rsidRPr="00C364A2">
        <w:rPr>
          <w:rFonts w:cs="Calibri"/>
        </w:rPr>
        <w:t>Abbreviated Resettlement Action Plan</w:t>
      </w:r>
      <w:r w:rsidRPr="00C364A2">
        <w:rPr>
          <w:rFonts w:cs="Calibri"/>
        </w:rPr>
        <w:t xml:space="preserve"> Study undertaken as an integral part of the design project. The </w:t>
      </w:r>
      <w:r w:rsidR="006B108E" w:rsidRPr="00C364A2">
        <w:rPr>
          <w:rFonts w:cs="Calibri"/>
        </w:rPr>
        <w:t>ARAP</w:t>
      </w:r>
      <w:r w:rsidRPr="00C364A2">
        <w:rPr>
          <w:rFonts w:cs="Calibri"/>
        </w:rPr>
        <w:t xml:space="preserve"> was prepared under contract by the Consultants with Environmental Experts and Sociologist from Repcon associates, duly registered and licensed by NEMA</w:t>
      </w:r>
      <w:r w:rsidR="00491449" w:rsidRPr="00C364A2">
        <w:rPr>
          <w:rFonts w:cs="Calibri"/>
        </w:rPr>
        <w:fldChar w:fldCharType="begin"/>
      </w:r>
      <w:r w:rsidRPr="00C364A2">
        <w:rPr>
          <w:rFonts w:cs="Calibri"/>
        </w:rPr>
        <w:instrText xml:space="preserve"> TA \l "NEMA - National Environment Management Authority" \s "NEMA" \c 10 </w:instrText>
      </w:r>
      <w:r w:rsidR="00491449" w:rsidRPr="00C364A2">
        <w:rPr>
          <w:rFonts w:cs="Calibri"/>
        </w:rPr>
        <w:fldChar w:fldCharType="end"/>
      </w:r>
      <w:r w:rsidRPr="00C364A2">
        <w:rPr>
          <w:rFonts w:cs="Calibri"/>
        </w:rPr>
        <w:t>-and other Government of Kenya (GoK)</w:t>
      </w:r>
      <w:r w:rsidR="00491449" w:rsidRPr="00C364A2">
        <w:rPr>
          <w:rFonts w:cs="Calibri"/>
        </w:rPr>
        <w:fldChar w:fldCharType="begin"/>
      </w:r>
      <w:r w:rsidRPr="00C364A2">
        <w:rPr>
          <w:rFonts w:cs="Calibri"/>
        </w:rPr>
        <w:instrText xml:space="preserve"> TA \l "GoK - Government of Kenya" \s "GoK" \c 10 </w:instrText>
      </w:r>
      <w:r w:rsidR="00491449" w:rsidRPr="00C364A2">
        <w:rPr>
          <w:rFonts w:cs="Calibri"/>
        </w:rPr>
        <w:fldChar w:fldCharType="end"/>
      </w:r>
      <w:r w:rsidRPr="00C364A2">
        <w:rPr>
          <w:rFonts w:cs="Calibri"/>
        </w:rPr>
        <w:t xml:space="preserve"> agencies. </w:t>
      </w:r>
    </w:p>
    <w:p w14:paraId="6B3779CA" w14:textId="77777777" w:rsidR="003647C6" w:rsidRPr="00C364A2" w:rsidRDefault="003647C6" w:rsidP="003647C6">
      <w:pPr>
        <w:pStyle w:val="Heading2"/>
        <w:rPr>
          <w:rFonts w:ascii="Calibri" w:hAnsi="Calibri" w:cs="Calibri"/>
          <w:sz w:val="22"/>
          <w:szCs w:val="22"/>
          <w:lang w:bidi="ar-SA"/>
        </w:rPr>
      </w:pPr>
      <w:bookmarkStart w:id="86" w:name="_Toc418487750"/>
      <w:bookmarkStart w:id="87" w:name="_Toc494031396"/>
      <w:r w:rsidRPr="00C364A2">
        <w:rPr>
          <w:rFonts w:ascii="Calibri" w:hAnsi="Calibri" w:cs="Calibri"/>
          <w:sz w:val="22"/>
          <w:szCs w:val="22"/>
          <w:lang w:bidi="ar-SA"/>
        </w:rPr>
        <w:t xml:space="preserve">OBJECTIVES OF THE </w:t>
      </w:r>
      <w:bookmarkEnd w:id="86"/>
      <w:r w:rsidR="006B108E" w:rsidRPr="00C364A2">
        <w:rPr>
          <w:rFonts w:ascii="Calibri" w:hAnsi="Calibri" w:cs="Calibri"/>
          <w:sz w:val="22"/>
          <w:szCs w:val="22"/>
          <w:lang w:bidi="ar-SA"/>
        </w:rPr>
        <w:t>ARAP</w:t>
      </w:r>
      <w:bookmarkEnd w:id="87"/>
    </w:p>
    <w:p w14:paraId="4A48235B" w14:textId="77777777" w:rsidR="003647C6" w:rsidRPr="00C364A2" w:rsidRDefault="003647C6" w:rsidP="003647C6">
      <w:pPr>
        <w:spacing w:after="120" w:line="240" w:lineRule="auto"/>
        <w:ind w:left="720"/>
        <w:jc w:val="both"/>
        <w:rPr>
          <w:rFonts w:cs="Calibri"/>
        </w:rPr>
      </w:pPr>
      <w:r w:rsidRPr="00C364A2">
        <w:rPr>
          <w:rFonts w:cs="Calibri"/>
        </w:rPr>
        <w:t xml:space="preserve">A detailed description of the road project is provided in Chapter Two below.  The </w:t>
      </w:r>
      <w:r w:rsidR="006B108E" w:rsidRPr="00C364A2">
        <w:rPr>
          <w:rFonts w:cs="Calibri"/>
        </w:rPr>
        <w:t>Abbreviated Resettlement Action Plan</w:t>
      </w:r>
      <w:r w:rsidRPr="00C364A2">
        <w:rPr>
          <w:rFonts w:cs="Calibri"/>
        </w:rPr>
        <w:t xml:space="preserve"> is designed to meet objectives as follows;-</w:t>
      </w:r>
    </w:p>
    <w:p w14:paraId="4C814654" w14:textId="77777777" w:rsidR="003647C6" w:rsidRPr="00C364A2" w:rsidRDefault="003647C6" w:rsidP="0090190B">
      <w:pPr>
        <w:numPr>
          <w:ilvl w:val="0"/>
          <w:numId w:val="13"/>
        </w:numPr>
        <w:spacing w:after="120" w:line="240" w:lineRule="auto"/>
        <w:ind w:left="1080"/>
        <w:jc w:val="both"/>
        <w:rPr>
          <w:rFonts w:cs="Calibri"/>
        </w:rPr>
      </w:pPr>
      <w:r w:rsidRPr="00C364A2">
        <w:rPr>
          <w:rFonts w:cs="Calibri"/>
        </w:rPr>
        <w:t>To identify   and assess   potential   impacts from land take.</w:t>
      </w:r>
    </w:p>
    <w:p w14:paraId="1673F06A" w14:textId="77777777" w:rsidR="003647C6" w:rsidRPr="00C364A2" w:rsidRDefault="003647C6" w:rsidP="0090190B">
      <w:pPr>
        <w:numPr>
          <w:ilvl w:val="0"/>
          <w:numId w:val="13"/>
        </w:numPr>
        <w:spacing w:after="120" w:line="240" w:lineRule="auto"/>
        <w:ind w:left="1080"/>
        <w:jc w:val="both"/>
        <w:rPr>
          <w:rFonts w:cs="Calibri"/>
        </w:rPr>
      </w:pPr>
      <w:r w:rsidRPr="00C364A2">
        <w:rPr>
          <w:rFonts w:cs="Calibri"/>
        </w:rPr>
        <w:t>To identify and quantify different categories of Project –Affected   People   [PAPs] who would require some form of assistance, compensation, rehabilitation or relocation.</w:t>
      </w:r>
    </w:p>
    <w:p w14:paraId="78DADB8F" w14:textId="77777777" w:rsidR="003647C6" w:rsidRPr="00C364A2" w:rsidRDefault="003647C6" w:rsidP="0090190B">
      <w:pPr>
        <w:numPr>
          <w:ilvl w:val="0"/>
          <w:numId w:val="13"/>
        </w:numPr>
        <w:spacing w:after="120" w:line="240" w:lineRule="auto"/>
        <w:ind w:left="1080"/>
        <w:jc w:val="both"/>
        <w:rPr>
          <w:rFonts w:cs="Calibri"/>
        </w:rPr>
      </w:pPr>
      <w:r w:rsidRPr="00C364A2">
        <w:rPr>
          <w:rFonts w:cs="Calibri"/>
        </w:rPr>
        <w:t xml:space="preserve">To provide guidelines to stakeholders participating in the mitigation of adverse social impacts of the project including compensation and rehabilitation for affected people. </w:t>
      </w:r>
    </w:p>
    <w:p w14:paraId="7F2600F8" w14:textId="77777777" w:rsidR="003647C6" w:rsidRPr="00C364A2" w:rsidRDefault="003647C6" w:rsidP="0090190B">
      <w:pPr>
        <w:numPr>
          <w:ilvl w:val="0"/>
          <w:numId w:val="13"/>
        </w:numPr>
        <w:spacing w:after="120" w:line="240" w:lineRule="auto"/>
        <w:ind w:left="1080"/>
        <w:jc w:val="both"/>
        <w:rPr>
          <w:rFonts w:cs="Calibri"/>
        </w:rPr>
      </w:pPr>
      <w:r w:rsidRPr="00C364A2">
        <w:rPr>
          <w:rFonts w:cs="Calibri"/>
        </w:rPr>
        <w:t>To verify compliance with the land acquisition and resettlement regulations   and   industry’s standards including the World Bank’s Safeguard Policies.</w:t>
      </w:r>
    </w:p>
    <w:p w14:paraId="70002C64" w14:textId="77777777" w:rsidR="003647C6" w:rsidRPr="00C364A2" w:rsidRDefault="003647C6" w:rsidP="0090190B">
      <w:pPr>
        <w:numPr>
          <w:ilvl w:val="0"/>
          <w:numId w:val="13"/>
        </w:numPr>
        <w:spacing w:after="120" w:line="240" w:lineRule="auto"/>
        <w:ind w:left="1080"/>
        <w:jc w:val="both"/>
        <w:rPr>
          <w:rFonts w:cs="Calibri"/>
        </w:rPr>
      </w:pPr>
      <w:r w:rsidRPr="00C364A2">
        <w:rPr>
          <w:rFonts w:cs="Calibri"/>
        </w:rPr>
        <w:t>To generate baseline data for monitoring and evaluation of how well the mitigation measures   will be implemented during the project cycle</w:t>
      </w:r>
    </w:p>
    <w:p w14:paraId="51B3F3BC" w14:textId="77777777" w:rsidR="003647C6" w:rsidRPr="00C364A2" w:rsidRDefault="003647C6" w:rsidP="003647C6">
      <w:pPr>
        <w:pStyle w:val="Heading2"/>
        <w:rPr>
          <w:rFonts w:ascii="Calibri" w:hAnsi="Calibri" w:cs="Calibri"/>
          <w:sz w:val="22"/>
          <w:szCs w:val="22"/>
          <w:lang w:bidi="ar-SA"/>
        </w:rPr>
      </w:pPr>
      <w:bookmarkStart w:id="88" w:name="_Toc418487751"/>
      <w:bookmarkStart w:id="89" w:name="_Toc494031397"/>
      <w:bookmarkStart w:id="90" w:name="_Toc136219408"/>
      <w:bookmarkStart w:id="91" w:name="_Toc136219615"/>
      <w:bookmarkStart w:id="92" w:name="_Toc136219700"/>
      <w:bookmarkStart w:id="93" w:name="_Toc136219793"/>
      <w:bookmarkStart w:id="94" w:name="_Toc136219938"/>
      <w:bookmarkStart w:id="95" w:name="_Toc136219992"/>
      <w:bookmarkStart w:id="96" w:name="_Toc136220174"/>
      <w:bookmarkStart w:id="97" w:name="_Toc136220473"/>
      <w:bookmarkStart w:id="98" w:name="_Toc136220569"/>
      <w:bookmarkStart w:id="99" w:name="_Toc136220733"/>
      <w:bookmarkStart w:id="100" w:name="_Toc136220820"/>
      <w:bookmarkStart w:id="101" w:name="_Toc136221087"/>
      <w:bookmarkStart w:id="102" w:name="_Toc136274513"/>
      <w:bookmarkStart w:id="103" w:name="_Toc136274765"/>
      <w:bookmarkStart w:id="104" w:name="_Toc136274857"/>
      <w:bookmarkStart w:id="105" w:name="_Toc137805079"/>
      <w:bookmarkStart w:id="106" w:name="_Toc137805430"/>
      <w:bookmarkStart w:id="107" w:name="_Toc137805515"/>
      <w:bookmarkStart w:id="108" w:name="_Toc137805603"/>
      <w:bookmarkStart w:id="109" w:name="_Toc137805683"/>
      <w:bookmarkStart w:id="110" w:name="_Toc137805729"/>
      <w:bookmarkStart w:id="111" w:name="_Toc137806682"/>
      <w:bookmarkStart w:id="112" w:name="_Toc137806780"/>
      <w:bookmarkStart w:id="113" w:name="_Toc135211028"/>
      <w:bookmarkStart w:id="114" w:name="_Toc135211156"/>
      <w:bookmarkStart w:id="115" w:name="_Toc135211243"/>
      <w:bookmarkStart w:id="116" w:name="_Toc135211307"/>
      <w:bookmarkStart w:id="117" w:name="_Toc135211370"/>
      <w:bookmarkStart w:id="118" w:name="_Toc135211515"/>
      <w:bookmarkStart w:id="119" w:name="_Toc135212566"/>
      <w:bookmarkStart w:id="120" w:name="_Toc135212636"/>
      <w:bookmarkStart w:id="121" w:name="_Toc140299019"/>
      <w:bookmarkStart w:id="122" w:name="_Toc245818604"/>
      <w:bookmarkStart w:id="123" w:name="_Toc245819982"/>
      <w:bookmarkStart w:id="124" w:name="_Toc245820774"/>
      <w:bookmarkStart w:id="125" w:name="_Toc245821766"/>
      <w:bookmarkStart w:id="126" w:name="_Toc245818599"/>
      <w:bookmarkStart w:id="127" w:name="_Toc245819977"/>
      <w:bookmarkStart w:id="128" w:name="_Toc245820769"/>
      <w:bookmarkStart w:id="129" w:name="_Toc245821761"/>
      <w:bookmarkStart w:id="130" w:name="_Toc249163867"/>
      <w:r w:rsidRPr="00C364A2">
        <w:rPr>
          <w:rFonts w:ascii="Calibri" w:hAnsi="Calibri" w:cs="Calibri"/>
          <w:sz w:val="22"/>
          <w:szCs w:val="22"/>
          <w:lang w:bidi="ar-SA"/>
        </w:rPr>
        <w:t xml:space="preserve">JUSTIFICATION FOR THE </w:t>
      </w:r>
      <w:bookmarkEnd w:id="88"/>
      <w:r w:rsidR="006B108E" w:rsidRPr="00C364A2">
        <w:rPr>
          <w:rFonts w:ascii="Calibri" w:hAnsi="Calibri" w:cs="Calibri"/>
          <w:sz w:val="22"/>
          <w:szCs w:val="22"/>
          <w:lang w:bidi="ar-SA"/>
        </w:rPr>
        <w:t>ARAP</w:t>
      </w:r>
      <w:bookmarkEnd w:id="89"/>
    </w:p>
    <w:p w14:paraId="7F9A536D" w14:textId="77777777" w:rsidR="003647C6" w:rsidRPr="00C364A2" w:rsidRDefault="003647C6" w:rsidP="003647C6">
      <w:pPr>
        <w:spacing w:after="120" w:line="240" w:lineRule="auto"/>
        <w:ind w:left="720"/>
        <w:jc w:val="both"/>
        <w:rPr>
          <w:rFonts w:cs="Calibri"/>
        </w:rPr>
      </w:pPr>
      <w:r w:rsidRPr="00C364A2">
        <w:rPr>
          <w:rFonts w:cs="Calibri"/>
        </w:rPr>
        <w:t xml:space="preserve">This </w:t>
      </w:r>
      <w:r w:rsidR="006B108E" w:rsidRPr="00C364A2">
        <w:rPr>
          <w:rFonts w:cs="Calibri"/>
        </w:rPr>
        <w:t>ARAP</w:t>
      </w:r>
      <w:r w:rsidRPr="00C364A2">
        <w:rPr>
          <w:rFonts w:cs="Calibri"/>
        </w:rPr>
        <w:t xml:space="preserve"> has been prepared consistent with the applicable policy provisions of Kenyan Government and the provisions of the World Bank's Safeguard Policy on Involuntary Resettlement (OP 4.12). OP 4.12 requires that </w:t>
      </w:r>
      <w:r w:rsidR="00F11B90" w:rsidRPr="00C364A2">
        <w:rPr>
          <w:rFonts w:cs="Calibri"/>
        </w:rPr>
        <w:t xml:space="preserve">an </w:t>
      </w:r>
      <w:r w:rsidR="006B108E" w:rsidRPr="00C364A2">
        <w:rPr>
          <w:rFonts w:cs="Calibri"/>
        </w:rPr>
        <w:t>ARAP</w:t>
      </w:r>
      <w:r w:rsidR="00F11B90" w:rsidRPr="00C364A2">
        <w:rPr>
          <w:rFonts w:cs="Calibri"/>
        </w:rPr>
        <w:t xml:space="preserve"> be prepared for all projects that anticipate minor land acquisition</w:t>
      </w:r>
      <w:r w:rsidR="00F11B90" w:rsidRPr="00C364A2">
        <w:rPr>
          <w:rFonts w:eastAsia="Calibri" w:cs="Calibri"/>
          <w:lang w:bidi="ar-SA"/>
        </w:rPr>
        <w:t xml:space="preserve">(10 percent or less of all holdings is taken) </w:t>
      </w:r>
      <w:r w:rsidR="00F11B90" w:rsidRPr="00C364A2">
        <w:rPr>
          <w:rFonts w:cs="Calibri"/>
        </w:rPr>
        <w:t xml:space="preserve"> and </w:t>
      </w:r>
      <w:r w:rsidR="00F11B90" w:rsidRPr="00C364A2">
        <w:rPr>
          <w:rFonts w:eastAsia="Calibri" w:cs="Calibri"/>
          <w:lang w:bidi="ar-SA"/>
        </w:rPr>
        <w:t xml:space="preserve"> fewer than 200 people  and no physical relocation is involved.</w:t>
      </w:r>
      <w:r w:rsidR="00F11B90" w:rsidRPr="00C364A2">
        <w:rPr>
          <w:rFonts w:cs="Calibri"/>
        </w:rPr>
        <w:t xml:space="preserve"> </w:t>
      </w:r>
      <w:r w:rsidRPr="00C364A2">
        <w:rPr>
          <w:rFonts w:cs="Calibri"/>
        </w:rPr>
        <w:t xml:space="preserve"> Basically, this </w:t>
      </w:r>
      <w:r w:rsidR="006B108E" w:rsidRPr="00C364A2">
        <w:rPr>
          <w:rFonts w:cs="Calibri"/>
        </w:rPr>
        <w:t>ARAP</w:t>
      </w:r>
      <w:r w:rsidRPr="00C364A2">
        <w:rPr>
          <w:rFonts w:cs="Calibri"/>
        </w:rPr>
        <w:t xml:space="preserve"> presents an inventory of (register) of </w:t>
      </w:r>
      <w:r w:rsidR="006272BD" w:rsidRPr="00C364A2">
        <w:rPr>
          <w:rFonts w:cs="Calibri"/>
        </w:rPr>
        <w:t>people to</w:t>
      </w:r>
      <w:r w:rsidRPr="00C364A2">
        <w:rPr>
          <w:rFonts w:cs="Calibri"/>
        </w:rPr>
        <w:t xml:space="preserve"> be affected by development of the project roads, a register of the assets that are likely to be displaced by the project and the proposed compensation package. </w:t>
      </w:r>
    </w:p>
    <w:p w14:paraId="5E7F7E86" w14:textId="77777777" w:rsidR="003647C6" w:rsidRPr="00C364A2" w:rsidRDefault="003647C6" w:rsidP="003647C6">
      <w:pPr>
        <w:pStyle w:val="Heading2"/>
        <w:rPr>
          <w:rFonts w:ascii="Calibri" w:hAnsi="Calibri" w:cs="Calibri"/>
          <w:sz w:val="22"/>
          <w:szCs w:val="22"/>
          <w:lang w:bidi="ar-SA"/>
        </w:rPr>
      </w:pPr>
      <w:bookmarkStart w:id="131" w:name="_Toc418487752"/>
      <w:bookmarkStart w:id="132" w:name="_Toc494031398"/>
      <w:r w:rsidRPr="00C364A2">
        <w:rPr>
          <w:rFonts w:ascii="Calibri" w:hAnsi="Calibri" w:cs="Calibri"/>
          <w:sz w:val="22"/>
          <w:szCs w:val="22"/>
          <w:lang w:bidi="ar-SA"/>
        </w:rPr>
        <w:t xml:space="preserve">THE </w:t>
      </w:r>
      <w:r w:rsidR="006B108E" w:rsidRPr="00C364A2">
        <w:rPr>
          <w:rFonts w:ascii="Calibri" w:hAnsi="Calibri" w:cs="Calibri"/>
          <w:sz w:val="22"/>
          <w:szCs w:val="22"/>
          <w:lang w:bidi="ar-SA"/>
        </w:rPr>
        <w:t>ARAP</w:t>
      </w:r>
      <w:r w:rsidRPr="00C364A2">
        <w:rPr>
          <w:rFonts w:ascii="Calibri" w:hAnsi="Calibri" w:cs="Calibri"/>
          <w:sz w:val="22"/>
          <w:szCs w:val="22"/>
          <w:lang w:bidi="ar-SA"/>
        </w:rPr>
        <w:t xml:space="preserve"> TEAM</w:t>
      </w:r>
      <w:bookmarkEnd w:id="131"/>
      <w:bookmarkEnd w:id="132"/>
    </w:p>
    <w:p w14:paraId="5C25B352" w14:textId="77777777" w:rsidR="003647C6" w:rsidRPr="00C364A2" w:rsidRDefault="003647C6" w:rsidP="003647C6">
      <w:pPr>
        <w:spacing w:after="120" w:line="240" w:lineRule="auto"/>
        <w:ind w:left="720"/>
        <w:jc w:val="both"/>
        <w:rPr>
          <w:rFonts w:eastAsia="Batang" w:cs="Calibri"/>
        </w:rPr>
      </w:pPr>
      <w:r w:rsidRPr="00C364A2">
        <w:rPr>
          <w:rFonts w:eastAsia="Batang" w:cs="Calibri"/>
        </w:rPr>
        <w:t xml:space="preserve">This </w:t>
      </w:r>
      <w:r w:rsidR="006B108E" w:rsidRPr="00C364A2">
        <w:rPr>
          <w:rFonts w:eastAsia="Batang" w:cs="Calibri"/>
        </w:rPr>
        <w:t>ARAP</w:t>
      </w:r>
      <w:r w:rsidRPr="00C364A2">
        <w:rPr>
          <w:rFonts w:eastAsia="Batang" w:cs="Calibri"/>
        </w:rPr>
        <w:t xml:space="preserve"> study was undertaken by a multidisciplinary team bringing together skills as follows:-</w:t>
      </w:r>
    </w:p>
    <w:p w14:paraId="2D5D260F" w14:textId="77777777" w:rsidR="003647C6" w:rsidRPr="00C364A2" w:rsidRDefault="003647C6" w:rsidP="0090190B">
      <w:pPr>
        <w:numPr>
          <w:ilvl w:val="0"/>
          <w:numId w:val="14"/>
        </w:numPr>
        <w:spacing w:after="120" w:line="240" w:lineRule="auto"/>
        <w:ind w:left="1080"/>
        <w:jc w:val="both"/>
        <w:rPr>
          <w:rFonts w:cs="Calibri"/>
          <w:iCs/>
        </w:rPr>
      </w:pPr>
      <w:r w:rsidRPr="00C364A2">
        <w:rPr>
          <w:rFonts w:cs="Calibri"/>
          <w:iCs/>
        </w:rPr>
        <w:t>Mr. Michael M. Wairagu-EIA Lead Expert</w:t>
      </w:r>
    </w:p>
    <w:p w14:paraId="6989DC0C" w14:textId="77777777" w:rsidR="003647C6" w:rsidRPr="00C364A2" w:rsidRDefault="003647C6" w:rsidP="0090190B">
      <w:pPr>
        <w:numPr>
          <w:ilvl w:val="0"/>
          <w:numId w:val="14"/>
        </w:numPr>
        <w:spacing w:after="120" w:line="240" w:lineRule="auto"/>
        <w:ind w:left="1080"/>
        <w:jc w:val="both"/>
        <w:rPr>
          <w:rFonts w:cs="Calibri"/>
          <w:iCs/>
        </w:rPr>
      </w:pPr>
      <w:r w:rsidRPr="00C364A2">
        <w:rPr>
          <w:rFonts w:cs="Calibri"/>
          <w:iCs/>
        </w:rPr>
        <w:t>Ms. Nancy Kanyi-Sociologist</w:t>
      </w:r>
    </w:p>
    <w:p w14:paraId="68CBA6F4" w14:textId="77777777" w:rsidR="003647C6" w:rsidRPr="00C364A2" w:rsidRDefault="003647C6" w:rsidP="0090190B">
      <w:pPr>
        <w:numPr>
          <w:ilvl w:val="0"/>
          <w:numId w:val="14"/>
        </w:numPr>
        <w:spacing w:after="120" w:line="240" w:lineRule="auto"/>
        <w:ind w:left="1080"/>
        <w:jc w:val="both"/>
        <w:rPr>
          <w:rFonts w:cs="Calibri"/>
          <w:iCs/>
        </w:rPr>
      </w:pPr>
      <w:r w:rsidRPr="00C364A2">
        <w:rPr>
          <w:rFonts w:cs="Calibri"/>
          <w:iCs/>
        </w:rPr>
        <w:t>Ms Monicah Nyang-Socio-economist</w:t>
      </w:r>
    </w:p>
    <w:p w14:paraId="67D0BC60" w14:textId="77777777" w:rsidR="003647C6" w:rsidRPr="00C364A2" w:rsidRDefault="003647C6" w:rsidP="0090190B">
      <w:pPr>
        <w:numPr>
          <w:ilvl w:val="0"/>
          <w:numId w:val="14"/>
        </w:numPr>
        <w:spacing w:after="120" w:line="240" w:lineRule="auto"/>
        <w:ind w:left="1080"/>
        <w:jc w:val="both"/>
        <w:rPr>
          <w:rFonts w:cs="Calibri"/>
          <w:iCs/>
        </w:rPr>
      </w:pPr>
      <w:r w:rsidRPr="00C364A2">
        <w:rPr>
          <w:rFonts w:cs="Calibri"/>
          <w:iCs/>
        </w:rPr>
        <w:t>Meshack Owino-Biometrician</w:t>
      </w:r>
    </w:p>
    <w:p w14:paraId="4DD791A1" w14:textId="77777777" w:rsidR="003647C6" w:rsidRPr="00C364A2" w:rsidRDefault="003647C6" w:rsidP="003647C6">
      <w:pPr>
        <w:pStyle w:val="Heading2"/>
        <w:rPr>
          <w:rFonts w:ascii="Calibri" w:hAnsi="Calibri" w:cs="Calibri"/>
          <w:sz w:val="22"/>
          <w:szCs w:val="22"/>
          <w:lang w:bidi="ar-SA"/>
        </w:rPr>
      </w:pPr>
      <w:bookmarkStart w:id="133" w:name="_Toc139791713"/>
      <w:bookmarkStart w:id="134" w:name="_Toc139958746"/>
      <w:bookmarkStart w:id="135" w:name="_Toc139963278"/>
      <w:bookmarkStart w:id="136" w:name="_Toc140037997"/>
      <w:bookmarkStart w:id="137" w:name="_Toc140038124"/>
      <w:bookmarkStart w:id="138" w:name="_Toc140038251"/>
      <w:bookmarkStart w:id="139" w:name="_Toc140041059"/>
      <w:bookmarkStart w:id="140" w:name="_Toc140298344"/>
      <w:bookmarkStart w:id="141" w:name="_Toc140298545"/>
      <w:bookmarkStart w:id="142" w:name="_Toc140299027"/>
      <w:bookmarkStart w:id="143" w:name="_Toc141856310"/>
      <w:bookmarkStart w:id="144" w:name="_Toc142104281"/>
      <w:bookmarkStart w:id="145" w:name="_Toc142218090"/>
      <w:bookmarkStart w:id="146" w:name="_Toc418487753"/>
      <w:bookmarkStart w:id="147" w:name="_Toc494031399"/>
      <w:bookmarkStart w:id="148" w:name="_Toc140299082"/>
      <w:bookmarkStart w:id="149" w:name="_Toc245818611"/>
      <w:bookmarkStart w:id="150" w:name="_Toc245819989"/>
      <w:bookmarkStart w:id="151" w:name="_Toc245820781"/>
      <w:bookmarkStart w:id="152" w:name="_Toc24582177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3"/>
      <w:bookmarkEnd w:id="134"/>
      <w:bookmarkEnd w:id="135"/>
      <w:bookmarkEnd w:id="136"/>
      <w:bookmarkEnd w:id="137"/>
      <w:bookmarkEnd w:id="138"/>
      <w:bookmarkEnd w:id="139"/>
      <w:bookmarkEnd w:id="140"/>
      <w:bookmarkEnd w:id="141"/>
      <w:bookmarkEnd w:id="142"/>
      <w:bookmarkEnd w:id="143"/>
      <w:bookmarkEnd w:id="144"/>
      <w:bookmarkEnd w:id="145"/>
      <w:r w:rsidRPr="00C364A2">
        <w:rPr>
          <w:rFonts w:ascii="Calibri" w:hAnsi="Calibri" w:cs="Calibri"/>
          <w:sz w:val="22"/>
          <w:szCs w:val="22"/>
          <w:lang w:bidi="ar-SA"/>
        </w:rPr>
        <w:t xml:space="preserve">PRINCIPLES OF THIS </w:t>
      </w:r>
      <w:bookmarkEnd w:id="146"/>
      <w:r w:rsidR="006B108E" w:rsidRPr="00C364A2">
        <w:rPr>
          <w:rFonts w:ascii="Calibri" w:hAnsi="Calibri" w:cs="Calibri"/>
          <w:sz w:val="22"/>
          <w:szCs w:val="22"/>
          <w:lang w:bidi="ar-SA"/>
        </w:rPr>
        <w:t>ARAP</w:t>
      </w:r>
      <w:bookmarkEnd w:id="147"/>
    </w:p>
    <w:p w14:paraId="61FAB6C3" w14:textId="77777777" w:rsidR="003647C6" w:rsidRPr="00C364A2" w:rsidRDefault="003647C6" w:rsidP="003647C6">
      <w:pPr>
        <w:spacing w:after="120" w:line="240" w:lineRule="auto"/>
        <w:ind w:left="720"/>
        <w:jc w:val="both"/>
        <w:rPr>
          <w:rFonts w:cs="Calibri"/>
        </w:rPr>
      </w:pPr>
      <w:r w:rsidRPr="00C364A2">
        <w:rPr>
          <w:rFonts w:cs="Calibri"/>
        </w:rPr>
        <w:t xml:space="preserve">Preparation of this </w:t>
      </w:r>
      <w:r w:rsidR="006B108E" w:rsidRPr="00C364A2">
        <w:rPr>
          <w:rFonts w:cs="Calibri"/>
        </w:rPr>
        <w:t>Abbreviated Resettlement Action Plan</w:t>
      </w:r>
      <w:r w:rsidRPr="00C364A2">
        <w:rPr>
          <w:rFonts w:cs="Calibri"/>
        </w:rPr>
        <w:t xml:space="preserve"> has been guided by core principles as follows:</w:t>
      </w:r>
    </w:p>
    <w:p w14:paraId="6A42388B" w14:textId="77777777" w:rsidR="003647C6" w:rsidRPr="00C364A2" w:rsidRDefault="003647C6" w:rsidP="003647C6">
      <w:pPr>
        <w:spacing w:after="120" w:line="240" w:lineRule="auto"/>
        <w:ind w:left="720"/>
        <w:jc w:val="both"/>
        <w:rPr>
          <w:rFonts w:cs="Calibri"/>
          <w:b/>
        </w:rPr>
      </w:pPr>
      <w:bookmarkStart w:id="153" w:name="_Toc260909035"/>
      <w:bookmarkStart w:id="154" w:name="_Toc308357812"/>
      <w:r w:rsidRPr="00C364A2">
        <w:rPr>
          <w:rFonts w:cs="Calibri"/>
          <w:b/>
        </w:rPr>
        <w:t>(i)  Minimization of Displacement</w:t>
      </w:r>
      <w:bookmarkEnd w:id="153"/>
      <w:bookmarkEnd w:id="154"/>
    </w:p>
    <w:p w14:paraId="0980274F" w14:textId="77777777" w:rsidR="003647C6" w:rsidRPr="00C364A2" w:rsidRDefault="003647C6" w:rsidP="003647C6">
      <w:pPr>
        <w:spacing w:after="120" w:line="240" w:lineRule="auto"/>
        <w:ind w:left="720"/>
        <w:jc w:val="both"/>
        <w:rPr>
          <w:rFonts w:cs="Calibri"/>
        </w:rPr>
      </w:pPr>
      <w:r w:rsidRPr="00C364A2">
        <w:rPr>
          <w:rFonts w:cs="Calibri"/>
        </w:rPr>
        <w:t>In line with the OP 4.12, displacement under the project will be minimized through the following design procedures:</w:t>
      </w:r>
    </w:p>
    <w:p w14:paraId="1470AA03" w14:textId="77777777" w:rsidR="003647C6" w:rsidRPr="00C364A2" w:rsidRDefault="006272BD" w:rsidP="0090190B">
      <w:pPr>
        <w:numPr>
          <w:ilvl w:val="0"/>
          <w:numId w:val="15"/>
        </w:numPr>
        <w:spacing w:after="120" w:line="240" w:lineRule="auto"/>
        <w:ind w:left="1080"/>
        <w:jc w:val="both"/>
        <w:rPr>
          <w:rFonts w:cs="Calibri"/>
        </w:rPr>
      </w:pPr>
      <w:r w:rsidRPr="00C364A2">
        <w:rPr>
          <w:rFonts w:cs="Calibri"/>
        </w:rPr>
        <w:t>The</w:t>
      </w:r>
      <w:r w:rsidR="003647C6" w:rsidRPr="00C364A2">
        <w:rPr>
          <w:rFonts w:cs="Calibri"/>
        </w:rPr>
        <w:t xml:space="preserve"> development planned to avoid any impact on </w:t>
      </w:r>
      <w:r w:rsidRPr="00C364A2">
        <w:rPr>
          <w:rFonts w:cs="Calibri"/>
        </w:rPr>
        <w:t>structures</w:t>
      </w:r>
      <w:r w:rsidR="003647C6" w:rsidRPr="00C364A2">
        <w:rPr>
          <w:rFonts w:cs="Calibri"/>
        </w:rPr>
        <w:t xml:space="preserve"> </w:t>
      </w:r>
      <w:r w:rsidRPr="00C364A2">
        <w:rPr>
          <w:rFonts w:cs="Calibri"/>
        </w:rPr>
        <w:t xml:space="preserve"> </w:t>
      </w:r>
      <w:r w:rsidR="003647C6" w:rsidRPr="00C364A2">
        <w:rPr>
          <w:rFonts w:cs="Calibri"/>
        </w:rPr>
        <w:t xml:space="preserve">to avoid displacement/relocation accordingly. </w:t>
      </w:r>
    </w:p>
    <w:p w14:paraId="4137044A" w14:textId="77777777" w:rsidR="003647C6" w:rsidRPr="00C364A2" w:rsidRDefault="003647C6" w:rsidP="0090190B">
      <w:pPr>
        <w:numPr>
          <w:ilvl w:val="0"/>
          <w:numId w:val="15"/>
        </w:numPr>
        <w:spacing w:after="120" w:line="240" w:lineRule="auto"/>
        <w:ind w:left="1080"/>
        <w:jc w:val="both"/>
        <w:rPr>
          <w:rFonts w:eastAsia="Batang" w:cs="Calibri"/>
        </w:rPr>
      </w:pPr>
      <w:r w:rsidRPr="00C364A2">
        <w:rPr>
          <w:rFonts w:cs="Calibri"/>
        </w:rPr>
        <w:t>To the extent possible, Project facilities will utilize public easements- pipelines, public taps, other linear infrastructures et</w:t>
      </w:r>
      <w:r w:rsidRPr="00C364A2">
        <w:rPr>
          <w:rFonts w:eastAsia="MS Mincho" w:cs="Calibri"/>
          <w:lang w:eastAsia="ja-JP"/>
        </w:rPr>
        <w:t>c.</w:t>
      </w:r>
      <w:r w:rsidRPr="00C364A2">
        <w:rPr>
          <w:rFonts w:cs="Calibri"/>
        </w:rPr>
        <w:t xml:space="preserve"> wherever possible</w:t>
      </w:r>
      <w:r w:rsidRPr="00C364A2">
        <w:rPr>
          <w:rFonts w:eastAsia="Batang" w:cs="Calibri"/>
        </w:rPr>
        <w:t>.</w:t>
      </w:r>
      <w:bookmarkStart w:id="155" w:name="_Toc142218106"/>
    </w:p>
    <w:p w14:paraId="76AC647E" w14:textId="77777777" w:rsidR="003647C6" w:rsidRPr="00C364A2" w:rsidRDefault="003647C6" w:rsidP="003647C6">
      <w:pPr>
        <w:spacing w:after="120" w:line="240" w:lineRule="auto"/>
        <w:ind w:left="720"/>
        <w:jc w:val="both"/>
        <w:rPr>
          <w:rFonts w:cs="Calibri"/>
          <w:b/>
        </w:rPr>
      </w:pPr>
      <w:bookmarkStart w:id="156" w:name="_Toc260909036"/>
      <w:bookmarkStart w:id="157" w:name="_Toc249163878"/>
      <w:bookmarkStart w:id="158" w:name="_Toc308357813"/>
      <w:r w:rsidRPr="00C364A2">
        <w:rPr>
          <w:rFonts w:cs="Calibri"/>
          <w:b/>
        </w:rPr>
        <w:t>(ii) Livelihood Restoration</w:t>
      </w:r>
      <w:bookmarkEnd w:id="155"/>
      <w:bookmarkEnd w:id="156"/>
      <w:bookmarkEnd w:id="157"/>
      <w:bookmarkEnd w:id="158"/>
      <w:r w:rsidRPr="00C364A2">
        <w:rPr>
          <w:rFonts w:cs="Calibri"/>
          <w:b/>
        </w:rPr>
        <w:t xml:space="preserve"> </w:t>
      </w:r>
    </w:p>
    <w:p w14:paraId="4E983F44" w14:textId="77777777" w:rsidR="00B02372" w:rsidRPr="00C364A2" w:rsidRDefault="003647C6" w:rsidP="006272BD">
      <w:pPr>
        <w:autoSpaceDE w:val="0"/>
        <w:autoSpaceDN w:val="0"/>
        <w:adjustRightInd w:val="0"/>
        <w:spacing w:after="0" w:line="240" w:lineRule="auto"/>
        <w:jc w:val="both"/>
        <w:rPr>
          <w:rFonts w:cs="Calibri"/>
        </w:rPr>
      </w:pPr>
      <w:r w:rsidRPr="00C364A2">
        <w:rPr>
          <w:rFonts w:cs="Calibri"/>
        </w:rPr>
        <w:t xml:space="preserve">One of the objectives of this </w:t>
      </w:r>
      <w:r w:rsidR="006B108E" w:rsidRPr="00C364A2">
        <w:rPr>
          <w:rFonts w:cs="Calibri"/>
        </w:rPr>
        <w:t>ARAP</w:t>
      </w:r>
      <w:r w:rsidRPr="00C364A2">
        <w:rPr>
          <w:rFonts w:cs="Calibri"/>
        </w:rPr>
        <w:t xml:space="preserve"> is to ensure that livelihoods are improved or restored to pre-displacement levels.</w:t>
      </w:r>
      <w:r w:rsidR="00B02372" w:rsidRPr="00C364A2">
        <w:rPr>
          <w:rFonts w:cs="Calibri"/>
        </w:rPr>
        <w:t xml:space="preserve"> To restore people’s income-earning opportunities after land acquisition and resettlement, OP 4.12 specifies that “displaced persons are   provided with development assistance in addition to compensation measures thus</w:t>
      </w:r>
      <w:r w:rsidR="006272BD" w:rsidRPr="00C364A2">
        <w:rPr>
          <w:rFonts w:cs="Calibri"/>
        </w:rPr>
        <w:t>, the</w:t>
      </w:r>
      <w:r w:rsidR="00B02372" w:rsidRPr="00C364A2">
        <w:rPr>
          <w:rFonts w:cs="Calibri"/>
        </w:rPr>
        <w:t xml:space="preserve"> following will also be included ;</w:t>
      </w:r>
    </w:p>
    <w:p w14:paraId="41BFF988" w14:textId="77777777" w:rsidR="00B02372" w:rsidRPr="00C364A2" w:rsidRDefault="00B02372" w:rsidP="00895BDF">
      <w:pPr>
        <w:numPr>
          <w:ilvl w:val="0"/>
          <w:numId w:val="29"/>
        </w:numPr>
        <w:autoSpaceDE w:val="0"/>
        <w:autoSpaceDN w:val="0"/>
        <w:adjustRightInd w:val="0"/>
        <w:spacing w:after="0" w:line="240" w:lineRule="auto"/>
        <w:jc w:val="both"/>
        <w:rPr>
          <w:rFonts w:cs="Calibri"/>
        </w:rPr>
      </w:pPr>
      <w:r w:rsidRPr="00C364A2">
        <w:rPr>
          <w:rFonts w:cs="Calibri"/>
        </w:rPr>
        <w:t>An additional 15%markup under every PAP budget</w:t>
      </w:r>
    </w:p>
    <w:p w14:paraId="7CD4AA79" w14:textId="77777777" w:rsidR="00B02372" w:rsidRPr="00C364A2" w:rsidRDefault="00B02372" w:rsidP="00895BDF">
      <w:pPr>
        <w:numPr>
          <w:ilvl w:val="0"/>
          <w:numId w:val="29"/>
        </w:numPr>
        <w:autoSpaceDE w:val="0"/>
        <w:autoSpaceDN w:val="0"/>
        <w:adjustRightInd w:val="0"/>
        <w:spacing w:after="0" w:line="240" w:lineRule="auto"/>
        <w:jc w:val="both"/>
        <w:rPr>
          <w:rFonts w:cs="Calibri"/>
        </w:rPr>
      </w:pPr>
      <w:r w:rsidRPr="00C364A2">
        <w:rPr>
          <w:rFonts w:cs="Calibri"/>
        </w:rPr>
        <w:t>Trainings on good crop husbandry and environmental conservation as part of CSR</w:t>
      </w:r>
    </w:p>
    <w:p w14:paraId="059CDC85" w14:textId="77777777" w:rsidR="00B02372" w:rsidRPr="00C364A2" w:rsidRDefault="00B02372" w:rsidP="00895BDF">
      <w:pPr>
        <w:numPr>
          <w:ilvl w:val="0"/>
          <w:numId w:val="29"/>
        </w:numPr>
        <w:spacing w:after="0" w:line="240" w:lineRule="auto"/>
        <w:jc w:val="both"/>
        <w:rPr>
          <w:rFonts w:cs="Calibri"/>
        </w:rPr>
      </w:pPr>
      <w:r w:rsidRPr="00C364A2">
        <w:rPr>
          <w:rFonts w:cs="Calibri"/>
        </w:rPr>
        <w:t>Provision of tree seedlings to all PAPs and local reforestation groups as CSR.</w:t>
      </w:r>
    </w:p>
    <w:p w14:paraId="6DC497D4" w14:textId="77777777" w:rsidR="003647C6" w:rsidRPr="00C364A2" w:rsidRDefault="003647C6" w:rsidP="00B02372">
      <w:pPr>
        <w:spacing w:after="120" w:line="240" w:lineRule="auto"/>
        <w:ind w:left="720"/>
        <w:jc w:val="both"/>
        <w:rPr>
          <w:rFonts w:eastAsia="Calibri" w:cs="Calibri"/>
        </w:rPr>
      </w:pPr>
      <w:r w:rsidRPr="00C364A2">
        <w:rPr>
          <w:rFonts w:cs="Calibri"/>
        </w:rPr>
        <w:t xml:space="preserve"> </w:t>
      </w:r>
    </w:p>
    <w:p w14:paraId="2A01A517" w14:textId="77777777" w:rsidR="003647C6" w:rsidRPr="00C364A2" w:rsidRDefault="003647C6" w:rsidP="003647C6">
      <w:pPr>
        <w:spacing w:after="120" w:line="240" w:lineRule="auto"/>
        <w:ind w:left="720"/>
        <w:jc w:val="both"/>
        <w:rPr>
          <w:rFonts w:eastAsia="Batang" w:cs="Calibri"/>
        </w:rPr>
      </w:pPr>
      <w:bookmarkStart w:id="159" w:name="_Toc260909038"/>
      <w:bookmarkStart w:id="160" w:name="_Toc308357814"/>
      <w:r w:rsidRPr="00C364A2">
        <w:rPr>
          <w:rFonts w:cs="Calibri"/>
          <w:b/>
        </w:rPr>
        <w:t>(iii)  The Need to Cushion Vulnerable Groups</w:t>
      </w:r>
      <w:bookmarkEnd w:id="159"/>
      <w:bookmarkEnd w:id="160"/>
    </w:p>
    <w:p w14:paraId="1C272D9D" w14:textId="77777777" w:rsidR="00437BB3" w:rsidRPr="00C364A2" w:rsidRDefault="00437BB3" w:rsidP="00437BB3">
      <w:pPr>
        <w:spacing w:after="120" w:line="240" w:lineRule="auto"/>
        <w:jc w:val="both"/>
        <w:rPr>
          <w:rFonts w:eastAsia="Calibri" w:cs="Calibri"/>
        </w:rPr>
      </w:pPr>
      <w:r w:rsidRPr="00C364A2">
        <w:rPr>
          <w:rFonts w:cs="Calibri"/>
        </w:rPr>
        <w:t xml:space="preserve">Vulnerable households may have different needs from most households, or needs unrelated to the amount of land available to them. </w:t>
      </w:r>
      <w:r w:rsidRPr="00C364A2">
        <w:rPr>
          <w:rFonts w:eastAsia="Calibri" w:cs="Calibri"/>
        </w:rPr>
        <w:t>T</w:t>
      </w:r>
      <w:r w:rsidRPr="00C364A2">
        <w:rPr>
          <w:rFonts w:cs="Calibri"/>
        </w:rPr>
        <w:t xml:space="preserve">he social-economic survey conducted as part of this </w:t>
      </w:r>
      <w:r w:rsidR="006B108E" w:rsidRPr="00C364A2">
        <w:rPr>
          <w:rFonts w:cs="Calibri"/>
        </w:rPr>
        <w:t>ARAP</w:t>
      </w:r>
      <w:r w:rsidRPr="00C364A2">
        <w:rPr>
          <w:rFonts w:cs="Calibri"/>
        </w:rPr>
        <w:t xml:space="preserve"> identified some female headed households (10) and elderly people 70 years and above (6) as being vulnerable and in need of cushioning. As well, this </w:t>
      </w:r>
      <w:r w:rsidR="006B108E" w:rsidRPr="00C364A2">
        <w:rPr>
          <w:rFonts w:cs="Calibri"/>
        </w:rPr>
        <w:t>ARAP</w:t>
      </w:r>
      <w:r w:rsidR="003647C6" w:rsidRPr="00C364A2">
        <w:rPr>
          <w:rFonts w:cs="Calibri"/>
        </w:rPr>
        <w:t xml:space="preserve"> recognizes the need for providing additional support to the vulnerable groups to facilitate faster adjustment in terms of relocating property and re-establishing </w:t>
      </w:r>
      <w:r w:rsidRPr="00C364A2">
        <w:rPr>
          <w:rFonts w:cs="Calibri"/>
        </w:rPr>
        <w:t>again</w:t>
      </w:r>
      <w:r w:rsidR="003647C6" w:rsidRPr="00C364A2">
        <w:rPr>
          <w:rFonts w:cs="Calibri"/>
        </w:rPr>
        <w:t xml:space="preserve">. They will undergo capacity building in respect to </w:t>
      </w:r>
      <w:r w:rsidR="006272BD" w:rsidRPr="00C364A2">
        <w:rPr>
          <w:rFonts w:cs="Calibri"/>
        </w:rPr>
        <w:t xml:space="preserve">environmental </w:t>
      </w:r>
      <w:r w:rsidR="003647C6" w:rsidRPr="00C364A2">
        <w:rPr>
          <w:rFonts w:cs="Calibri"/>
        </w:rPr>
        <w:t xml:space="preserve">conservation and in this light, tree seedlings will be provided to enable soil conservation in their farms and along the road reserve. </w:t>
      </w:r>
      <w:r w:rsidRPr="00C364A2">
        <w:rPr>
          <w:rFonts w:cs="Calibri"/>
        </w:rPr>
        <w:t>They will require to be attached to the county social services office for counseling and inclusion in the social development projects</w:t>
      </w:r>
      <w:r w:rsidRPr="00C364A2">
        <w:rPr>
          <w:rFonts w:eastAsia="Calibri" w:cs="Calibri"/>
        </w:rPr>
        <w:t xml:space="preserve"> </w:t>
      </w:r>
    </w:p>
    <w:p w14:paraId="260D93BD" w14:textId="77777777" w:rsidR="003647C6" w:rsidRPr="00C364A2" w:rsidRDefault="003647C6" w:rsidP="00551122">
      <w:pPr>
        <w:spacing w:after="120" w:line="240" w:lineRule="auto"/>
        <w:jc w:val="both"/>
        <w:rPr>
          <w:rFonts w:cs="Calibri"/>
          <w:b/>
          <w:bCs/>
          <w:lang w:bidi="ar-SA"/>
        </w:rPr>
      </w:pPr>
      <w:bookmarkStart w:id="161" w:name="_Toc418487754"/>
      <w:r w:rsidRPr="00C364A2">
        <w:rPr>
          <w:rFonts w:cs="Calibri"/>
          <w:b/>
          <w:bCs/>
          <w:lang w:bidi="ar-SA"/>
        </w:rPr>
        <w:t xml:space="preserve">PRESENTATION OF THIS </w:t>
      </w:r>
      <w:r w:rsidR="006B108E" w:rsidRPr="00C364A2">
        <w:rPr>
          <w:rFonts w:cs="Calibri"/>
          <w:b/>
          <w:bCs/>
          <w:lang w:bidi="ar-SA"/>
        </w:rPr>
        <w:t>ARAP</w:t>
      </w:r>
      <w:r w:rsidRPr="00C364A2">
        <w:rPr>
          <w:rFonts w:cs="Calibri"/>
          <w:b/>
          <w:bCs/>
          <w:lang w:bidi="ar-SA"/>
        </w:rPr>
        <w:t xml:space="preserve"> REPORT</w:t>
      </w:r>
      <w:bookmarkEnd w:id="161"/>
      <w:r w:rsidRPr="00C364A2">
        <w:rPr>
          <w:rFonts w:cs="Calibri"/>
          <w:b/>
          <w:bCs/>
          <w:lang w:bidi="ar-SA"/>
        </w:rPr>
        <w:t xml:space="preserve"> </w:t>
      </w:r>
    </w:p>
    <w:p w14:paraId="71E979DF" w14:textId="77777777" w:rsidR="003647C6" w:rsidRPr="00C364A2" w:rsidRDefault="003647C6" w:rsidP="00551122">
      <w:pPr>
        <w:spacing w:after="120" w:line="240" w:lineRule="auto"/>
        <w:jc w:val="both"/>
        <w:rPr>
          <w:rFonts w:cs="Calibri"/>
        </w:rPr>
      </w:pPr>
      <w:r w:rsidRPr="00C364A2">
        <w:rPr>
          <w:rFonts w:cs="Calibri"/>
        </w:rPr>
        <w:t xml:space="preserve">This </w:t>
      </w:r>
      <w:r w:rsidR="006B108E" w:rsidRPr="00C364A2">
        <w:rPr>
          <w:rFonts w:cs="Calibri"/>
        </w:rPr>
        <w:t>ARAP</w:t>
      </w:r>
      <w:r w:rsidRPr="00C364A2">
        <w:rPr>
          <w:rFonts w:cs="Calibri"/>
        </w:rPr>
        <w:t xml:space="preserve"> is presented in 10 chapters and 4 Appendices. A glossary of terms is issued as Annex One to this report. </w:t>
      </w:r>
      <w:bookmarkStart w:id="162" w:name="_Toc249163870"/>
    </w:p>
    <w:p w14:paraId="24F55367" w14:textId="77777777" w:rsidR="003647C6" w:rsidRPr="00C364A2" w:rsidRDefault="003647C6" w:rsidP="003647C6">
      <w:pPr>
        <w:spacing w:after="120" w:line="240" w:lineRule="auto"/>
        <w:ind w:left="720"/>
        <w:jc w:val="both"/>
        <w:rPr>
          <w:rFonts w:cs="Calibri"/>
        </w:rPr>
      </w:pPr>
    </w:p>
    <w:p w14:paraId="728D65C4" w14:textId="77777777" w:rsidR="003647C6" w:rsidRPr="00C364A2" w:rsidRDefault="003647C6" w:rsidP="003647C6">
      <w:pPr>
        <w:spacing w:after="120" w:line="240" w:lineRule="auto"/>
        <w:ind w:left="720"/>
        <w:jc w:val="center"/>
        <w:rPr>
          <w:rFonts w:cs="Calibri"/>
        </w:rPr>
      </w:pPr>
      <w:r w:rsidRPr="00C364A2">
        <w:rPr>
          <w:rFonts w:cs="Calibri"/>
        </w:rPr>
        <w:sym w:font="Symbol" w:char="F0B7"/>
      </w:r>
      <w:r w:rsidRPr="00C364A2">
        <w:rPr>
          <w:rFonts w:cs="Calibri"/>
        </w:rPr>
        <w:t xml:space="preserve"> </w:t>
      </w:r>
      <w:r w:rsidRPr="00C364A2">
        <w:rPr>
          <w:rFonts w:cs="Calibri"/>
        </w:rPr>
        <w:sym w:font="Symbol" w:char="F0B7"/>
      </w:r>
      <w:r w:rsidRPr="00C364A2">
        <w:rPr>
          <w:rFonts w:cs="Calibri"/>
        </w:rPr>
        <w:t xml:space="preserve"> </w:t>
      </w:r>
      <w:r w:rsidRPr="00C364A2">
        <w:rPr>
          <w:rFonts w:cs="Calibri"/>
        </w:rPr>
        <w:sym w:font="Symbol" w:char="F0B7"/>
      </w:r>
      <w:bookmarkEnd w:id="148"/>
      <w:bookmarkEnd w:id="149"/>
      <w:bookmarkEnd w:id="150"/>
      <w:bookmarkEnd w:id="151"/>
      <w:bookmarkEnd w:id="152"/>
      <w:bookmarkEnd w:id="162"/>
    </w:p>
    <w:p w14:paraId="3585F7C1" w14:textId="77777777" w:rsidR="003647C6" w:rsidRPr="00C364A2" w:rsidRDefault="00CC7E94" w:rsidP="003647C6">
      <w:pPr>
        <w:pStyle w:val="Default"/>
        <w:rPr>
          <w:rFonts w:ascii="Calibri" w:hAnsi="Calibri" w:cs="Calibri"/>
          <w:sz w:val="22"/>
          <w:szCs w:val="22"/>
        </w:rPr>
      </w:pPr>
      <w:r w:rsidRPr="00C364A2">
        <w:rPr>
          <w:rFonts w:ascii="Calibri" w:hAnsi="Calibri" w:cs="Calibri"/>
          <w:sz w:val="22"/>
          <w:szCs w:val="22"/>
        </w:rPr>
        <w:br w:type="page"/>
      </w:r>
    </w:p>
    <w:p w14:paraId="6F7E8226" w14:textId="77777777" w:rsidR="003647C6" w:rsidRPr="00C364A2" w:rsidRDefault="003647C6" w:rsidP="00623BA1">
      <w:pPr>
        <w:pStyle w:val="Heading1"/>
        <w:rPr>
          <w:rFonts w:ascii="Calibri" w:hAnsi="Calibri" w:cs="Calibri"/>
          <w:sz w:val="22"/>
          <w:szCs w:val="22"/>
          <w:lang w:bidi="ar-SA"/>
        </w:rPr>
      </w:pPr>
      <w:bookmarkStart w:id="163" w:name="_Toc310159515"/>
      <w:bookmarkStart w:id="164" w:name="_Toc418487755"/>
      <w:bookmarkStart w:id="165" w:name="_Toc494031400"/>
      <w:r w:rsidRPr="00C364A2">
        <w:rPr>
          <w:rFonts w:ascii="Calibri" w:hAnsi="Calibri" w:cs="Calibri"/>
          <w:sz w:val="22"/>
          <w:szCs w:val="22"/>
        </w:rPr>
        <w:t>PROJECT</w:t>
      </w:r>
      <w:r w:rsidRPr="00C364A2">
        <w:rPr>
          <w:rFonts w:ascii="Calibri" w:hAnsi="Calibri" w:cs="Calibri"/>
          <w:sz w:val="22"/>
          <w:szCs w:val="22"/>
          <w:lang w:bidi="ar-SA"/>
        </w:rPr>
        <w:t xml:space="preserve"> DESCRIPTION</w:t>
      </w:r>
      <w:bookmarkEnd w:id="163"/>
      <w:bookmarkEnd w:id="164"/>
      <w:bookmarkEnd w:id="165"/>
    </w:p>
    <w:p w14:paraId="6353E03E" w14:textId="77777777" w:rsidR="003647C6" w:rsidRPr="00C364A2" w:rsidRDefault="003647C6" w:rsidP="003647C6">
      <w:pPr>
        <w:pStyle w:val="Heading2"/>
        <w:rPr>
          <w:rFonts w:ascii="Calibri" w:hAnsi="Calibri" w:cs="Calibri"/>
          <w:sz w:val="22"/>
          <w:szCs w:val="22"/>
          <w:lang w:bidi="ar-SA"/>
        </w:rPr>
      </w:pPr>
      <w:bookmarkStart w:id="166" w:name="_Toc418487756"/>
      <w:bookmarkStart w:id="167" w:name="_Toc494031401"/>
      <w:r w:rsidRPr="00C364A2">
        <w:rPr>
          <w:rFonts w:ascii="Calibri" w:hAnsi="Calibri" w:cs="Calibri"/>
          <w:sz w:val="22"/>
          <w:szCs w:val="22"/>
          <w:lang w:bidi="ar-SA"/>
        </w:rPr>
        <w:t>OWNERSHIP</w:t>
      </w:r>
      <w:bookmarkEnd w:id="166"/>
      <w:bookmarkEnd w:id="167"/>
      <w:r w:rsidRPr="00C364A2">
        <w:rPr>
          <w:rFonts w:ascii="Calibri" w:hAnsi="Calibri" w:cs="Calibri"/>
          <w:sz w:val="22"/>
          <w:szCs w:val="22"/>
          <w:lang w:bidi="ar-SA"/>
        </w:rPr>
        <w:t xml:space="preserve"> </w:t>
      </w:r>
    </w:p>
    <w:p w14:paraId="23CE8EDB" w14:textId="77777777" w:rsidR="003647C6" w:rsidRPr="00C364A2" w:rsidRDefault="003647C6" w:rsidP="003647C6">
      <w:pPr>
        <w:spacing w:after="120" w:line="240" w:lineRule="auto"/>
        <w:ind w:left="720"/>
        <w:jc w:val="both"/>
        <w:rPr>
          <w:rFonts w:cs="Calibri"/>
        </w:rPr>
      </w:pPr>
      <w:r w:rsidRPr="00C364A2">
        <w:rPr>
          <w:rFonts w:cs="Calibri"/>
        </w:rPr>
        <w:t xml:space="preserve">The project is owned by the Republic of Kenya through the implementing agency, </w:t>
      </w:r>
      <w:r w:rsidRPr="00C364A2">
        <w:rPr>
          <w:rFonts w:eastAsia="Batang" w:cs="Calibri"/>
        </w:rPr>
        <w:t>Ministry of Transport and Infrastructure, Housing and Urban Development, Directorate of Nairobi Metropolitan Development</w:t>
      </w:r>
      <w:r w:rsidRPr="00C364A2">
        <w:rPr>
          <w:rFonts w:cs="Calibri"/>
        </w:rPr>
        <w:t xml:space="preserve"> under the NaMSIP initiative and is being financed by the World Bank.</w:t>
      </w:r>
    </w:p>
    <w:p w14:paraId="464B235A" w14:textId="77777777" w:rsidR="003647C6" w:rsidRPr="00C364A2" w:rsidRDefault="003647C6" w:rsidP="003647C6">
      <w:pPr>
        <w:pStyle w:val="Heading2"/>
        <w:rPr>
          <w:rFonts w:ascii="Calibri" w:hAnsi="Calibri" w:cs="Calibri"/>
          <w:sz w:val="22"/>
          <w:szCs w:val="22"/>
          <w:lang w:bidi="ar-SA"/>
        </w:rPr>
      </w:pPr>
      <w:bookmarkStart w:id="168" w:name="_Toc418487757"/>
      <w:bookmarkStart w:id="169" w:name="_Toc494031402"/>
      <w:r w:rsidRPr="00C364A2">
        <w:rPr>
          <w:rFonts w:ascii="Calibri" w:hAnsi="Calibri" w:cs="Calibri"/>
          <w:sz w:val="22"/>
          <w:szCs w:val="22"/>
          <w:lang w:bidi="ar-SA"/>
        </w:rPr>
        <w:t xml:space="preserve">PROJECT </w:t>
      </w:r>
      <w:r w:rsidRPr="00C364A2">
        <w:rPr>
          <w:rFonts w:ascii="Calibri" w:hAnsi="Calibri" w:cs="Calibri"/>
          <w:sz w:val="22"/>
          <w:szCs w:val="22"/>
          <w:lang w:val="en-GB" w:bidi="ar-SA"/>
        </w:rPr>
        <w:t>DESCRIPTION</w:t>
      </w:r>
      <w:bookmarkEnd w:id="168"/>
      <w:bookmarkEnd w:id="169"/>
      <w:r w:rsidRPr="00C364A2">
        <w:rPr>
          <w:rFonts w:ascii="Calibri" w:hAnsi="Calibri" w:cs="Calibri"/>
          <w:sz w:val="22"/>
          <w:szCs w:val="22"/>
          <w:lang w:bidi="ar-SA"/>
        </w:rPr>
        <w:t xml:space="preserve"> </w:t>
      </w:r>
    </w:p>
    <w:p w14:paraId="4B980B96" w14:textId="77777777" w:rsidR="003647C6" w:rsidRPr="00C364A2" w:rsidRDefault="003647C6" w:rsidP="003647C6">
      <w:pPr>
        <w:autoSpaceDE w:val="0"/>
        <w:autoSpaceDN w:val="0"/>
        <w:adjustRightInd w:val="0"/>
        <w:spacing w:after="120" w:line="240" w:lineRule="auto"/>
        <w:ind w:left="720"/>
        <w:jc w:val="both"/>
        <w:rPr>
          <w:rFonts w:cs="Calibri"/>
        </w:rPr>
      </w:pPr>
      <w:r w:rsidRPr="00C364A2">
        <w:rPr>
          <w:rFonts w:cs="Calibri"/>
        </w:rPr>
        <w:t xml:space="preserve">The project </w:t>
      </w:r>
      <w:r w:rsidRPr="00C364A2">
        <w:rPr>
          <w:rFonts w:eastAsia="Batang" w:cs="Calibri"/>
        </w:rPr>
        <w:t>Roads</w:t>
      </w:r>
      <w:r w:rsidRPr="00C364A2">
        <w:rPr>
          <w:rFonts w:cs="Calibri"/>
        </w:rPr>
        <w:t xml:space="preserve"> comprises of four sections amounting to 70 km as follows;</w:t>
      </w:r>
    </w:p>
    <w:p w14:paraId="230155CE" w14:textId="77777777" w:rsidR="003647C6" w:rsidRPr="00C364A2" w:rsidRDefault="003647C6" w:rsidP="003647C6">
      <w:pPr>
        <w:autoSpaceDE w:val="0"/>
        <w:autoSpaceDN w:val="0"/>
        <w:adjustRightInd w:val="0"/>
        <w:spacing w:after="120" w:line="240" w:lineRule="auto"/>
        <w:ind w:left="720"/>
        <w:jc w:val="both"/>
        <w:rPr>
          <w:rFonts w:eastAsia="Batang" w:cs="Calibri"/>
        </w:rPr>
      </w:pPr>
      <w:r w:rsidRPr="00C364A2">
        <w:rPr>
          <w:rFonts w:eastAsia="Batang" w:cs="Calibri"/>
          <w:b/>
        </w:rPr>
        <w:t>Section 1</w:t>
      </w:r>
      <w:r w:rsidRPr="00C364A2">
        <w:rPr>
          <w:rFonts w:eastAsia="Batang" w:cs="Calibri"/>
        </w:rPr>
        <w:t xml:space="preserve">: Kangundo (Tala)-Kenol Rd (21.452 km) </w:t>
      </w:r>
    </w:p>
    <w:p w14:paraId="05459149" w14:textId="77777777" w:rsidR="003647C6" w:rsidRPr="00C364A2" w:rsidRDefault="003647C6" w:rsidP="003647C6">
      <w:pPr>
        <w:autoSpaceDE w:val="0"/>
        <w:autoSpaceDN w:val="0"/>
        <w:adjustRightInd w:val="0"/>
        <w:spacing w:after="120" w:line="240" w:lineRule="auto"/>
        <w:ind w:left="720"/>
        <w:jc w:val="both"/>
        <w:rPr>
          <w:rFonts w:eastAsia="Batang" w:cs="Calibri"/>
        </w:rPr>
      </w:pPr>
      <w:r w:rsidRPr="00C364A2">
        <w:rPr>
          <w:rFonts w:eastAsia="Batang" w:cs="Calibri"/>
          <w:b/>
        </w:rPr>
        <w:t>Section 2:</w:t>
      </w:r>
      <w:r w:rsidRPr="00C364A2">
        <w:rPr>
          <w:rFonts w:eastAsia="Batang" w:cs="Calibri"/>
        </w:rPr>
        <w:t xml:space="preserve">  Kenol-Koma Rd (9km). </w:t>
      </w:r>
    </w:p>
    <w:p w14:paraId="58E36201" w14:textId="77777777" w:rsidR="003647C6" w:rsidRPr="00C364A2" w:rsidRDefault="003647C6" w:rsidP="003647C6">
      <w:pPr>
        <w:autoSpaceDE w:val="0"/>
        <w:autoSpaceDN w:val="0"/>
        <w:adjustRightInd w:val="0"/>
        <w:spacing w:after="120" w:line="240" w:lineRule="auto"/>
        <w:ind w:left="720"/>
        <w:jc w:val="both"/>
        <w:rPr>
          <w:rFonts w:eastAsia="Batang" w:cs="Calibri"/>
        </w:rPr>
      </w:pPr>
      <w:r w:rsidRPr="00C364A2">
        <w:rPr>
          <w:rFonts w:eastAsia="Batang" w:cs="Calibri"/>
          <w:b/>
        </w:rPr>
        <w:t>Section 3:</w:t>
      </w:r>
      <w:r w:rsidRPr="00C364A2">
        <w:rPr>
          <w:rFonts w:eastAsia="Batang" w:cs="Calibri"/>
        </w:rPr>
        <w:t xml:space="preserve">  Katumani –Mombasa Rd (9km).</w:t>
      </w:r>
    </w:p>
    <w:p w14:paraId="26339AF4" w14:textId="77777777" w:rsidR="003647C6" w:rsidRPr="00C364A2" w:rsidRDefault="003647C6" w:rsidP="003647C6">
      <w:pPr>
        <w:spacing w:after="120" w:line="240" w:lineRule="auto"/>
        <w:ind w:left="720"/>
        <w:jc w:val="both"/>
        <w:rPr>
          <w:rFonts w:eastAsia="Batang" w:cs="Calibri"/>
        </w:rPr>
      </w:pPr>
      <w:r w:rsidRPr="00C364A2">
        <w:rPr>
          <w:rFonts w:eastAsia="Batang" w:cs="Calibri"/>
          <w:b/>
        </w:rPr>
        <w:t>Section 4:</w:t>
      </w:r>
      <w:r w:rsidRPr="00C364A2">
        <w:rPr>
          <w:rFonts w:eastAsia="Batang" w:cs="Calibri"/>
        </w:rPr>
        <w:t xml:space="preserve"> Kenol-Machakos Town-Katumani Link Road (30km) </w:t>
      </w:r>
    </w:p>
    <w:p w14:paraId="24CC4D45" w14:textId="77777777" w:rsidR="003647C6" w:rsidRPr="00C364A2" w:rsidRDefault="00287547" w:rsidP="003647C6">
      <w:pPr>
        <w:spacing w:after="120" w:line="240" w:lineRule="auto"/>
        <w:jc w:val="both"/>
        <w:rPr>
          <w:rFonts w:eastAsia="Calibri" w:cs="Calibri"/>
          <w:bCs/>
          <w:iCs/>
          <w:lang w:val="en-GB"/>
        </w:rPr>
      </w:pPr>
      <w:r>
        <w:rPr>
          <w:rFonts w:eastAsia="Calibri" w:cs="Calibri"/>
          <w:noProof/>
          <w:lang w:bidi="ar-SA"/>
        </w:rPr>
        <w:drawing>
          <wp:inline distT="0" distB="0" distL="0" distR="0" wp14:anchorId="28764A3D" wp14:editId="5D0AD73B">
            <wp:extent cx="5505450" cy="4181475"/>
            <wp:effectExtent l="19050" t="0" r="0" b="0"/>
            <wp:docPr id="5" name="Picture 4" descr="Index Map_Final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x Map_Final_R1"/>
                    <pic:cNvPicPr>
                      <a:picLocks noChangeAspect="1" noChangeArrowheads="1"/>
                    </pic:cNvPicPr>
                  </pic:nvPicPr>
                  <pic:blipFill>
                    <a:blip r:embed="rId12" cstate="print"/>
                    <a:srcRect/>
                    <a:stretch>
                      <a:fillRect/>
                    </a:stretch>
                  </pic:blipFill>
                  <pic:spPr bwMode="auto">
                    <a:xfrm>
                      <a:off x="0" y="0"/>
                      <a:ext cx="5505450" cy="4181475"/>
                    </a:xfrm>
                    <a:prstGeom prst="rect">
                      <a:avLst/>
                    </a:prstGeom>
                    <a:noFill/>
                    <a:ln w="9525">
                      <a:noFill/>
                      <a:miter lim="800000"/>
                      <a:headEnd/>
                      <a:tailEnd/>
                    </a:ln>
                  </pic:spPr>
                </pic:pic>
              </a:graphicData>
            </a:graphic>
          </wp:inline>
        </w:drawing>
      </w:r>
    </w:p>
    <w:p w14:paraId="4CBD269C" w14:textId="6F9328B9" w:rsidR="003647C6" w:rsidRPr="00C364A2" w:rsidRDefault="003647C6" w:rsidP="003647C6">
      <w:pPr>
        <w:spacing w:after="120" w:line="240" w:lineRule="auto"/>
        <w:ind w:left="720"/>
        <w:jc w:val="center"/>
        <w:rPr>
          <w:rFonts w:eastAsia="Calibri" w:cs="Calibri"/>
          <w:b/>
          <w:bCs/>
          <w:iCs/>
          <w:lang w:val="en-GB"/>
        </w:rPr>
      </w:pPr>
      <w:r w:rsidRPr="00C364A2">
        <w:rPr>
          <w:rFonts w:eastAsia="Calibri" w:cs="Calibri"/>
          <w:b/>
          <w:bCs/>
          <w:iCs/>
          <w:lang w:val="en-GB"/>
        </w:rPr>
        <w:t>Fig 2.</w:t>
      </w:r>
      <w:r w:rsidR="00491449" w:rsidRPr="00C364A2">
        <w:rPr>
          <w:rFonts w:eastAsia="Calibri" w:cs="Calibri"/>
          <w:b/>
          <w:bCs/>
          <w:iCs/>
          <w:lang w:val="en-GB"/>
        </w:rPr>
        <w:fldChar w:fldCharType="begin"/>
      </w:r>
      <w:r w:rsidRPr="00C364A2">
        <w:rPr>
          <w:rFonts w:eastAsia="Calibri" w:cs="Calibri"/>
          <w:b/>
          <w:bCs/>
          <w:iCs/>
          <w:lang w:val="en-GB"/>
        </w:rPr>
        <w:instrText xml:space="preserve"> SEQ Plate \* ARABIC \s 1 </w:instrText>
      </w:r>
      <w:r w:rsidR="00491449" w:rsidRPr="00C364A2">
        <w:rPr>
          <w:rFonts w:eastAsia="Calibri" w:cs="Calibri"/>
          <w:b/>
          <w:bCs/>
          <w:iCs/>
          <w:lang w:val="en-GB"/>
        </w:rPr>
        <w:fldChar w:fldCharType="separate"/>
      </w:r>
      <w:r w:rsidR="00CA02A0">
        <w:rPr>
          <w:rFonts w:eastAsia="Calibri" w:cs="Calibri"/>
          <w:b/>
          <w:bCs/>
          <w:iCs/>
          <w:noProof/>
          <w:lang w:val="en-GB"/>
        </w:rPr>
        <w:t>1</w:t>
      </w:r>
      <w:r w:rsidR="00491449" w:rsidRPr="00C364A2">
        <w:rPr>
          <w:rFonts w:eastAsia="Calibri" w:cs="Calibri"/>
          <w:b/>
          <w:bCs/>
          <w:iCs/>
          <w:lang w:val="en-GB"/>
        </w:rPr>
        <w:fldChar w:fldCharType="end"/>
      </w:r>
      <w:r w:rsidRPr="00C364A2">
        <w:rPr>
          <w:rFonts w:eastAsia="Calibri" w:cs="Calibri"/>
          <w:b/>
          <w:bCs/>
          <w:iCs/>
          <w:lang w:val="en-GB"/>
        </w:rPr>
        <w:t>: The road sections targeted for reconstruction between Mombasa road and Kangundo road.</w:t>
      </w:r>
    </w:p>
    <w:p w14:paraId="0F7F00A6" w14:textId="77777777" w:rsidR="003647C6" w:rsidRPr="00C364A2" w:rsidRDefault="003647C6" w:rsidP="003647C6">
      <w:pPr>
        <w:autoSpaceDE w:val="0"/>
        <w:autoSpaceDN w:val="0"/>
        <w:adjustRightInd w:val="0"/>
        <w:spacing w:after="120" w:line="240" w:lineRule="auto"/>
        <w:ind w:left="720"/>
        <w:jc w:val="both"/>
        <w:rPr>
          <w:rFonts w:eastAsia="Batang" w:cs="Calibri"/>
        </w:rPr>
      </w:pPr>
      <w:r w:rsidRPr="00C364A2">
        <w:rPr>
          <w:rFonts w:eastAsia="Batang" w:cs="Calibri"/>
          <w:b/>
        </w:rPr>
        <w:t>Section 1</w:t>
      </w:r>
      <w:r w:rsidRPr="00C364A2">
        <w:rPr>
          <w:rFonts w:eastAsia="Batang" w:cs="Calibri"/>
        </w:rPr>
        <w:t xml:space="preserve"> (Kangundo (Tala) -Kenaol-C98/C99  Road is 21.452 km long and starts at the junction of Tala (Kilimambogo) of C98 and Kenol C99 road. The first 6 km of the road is tarmac and balance of gravel standard. There are various quarries, stone crashing and sand harvesting activities along this route. It traverses various rivers including the Kathaana River</w:t>
      </w:r>
      <w:r w:rsidR="00B23931" w:rsidRPr="00C364A2">
        <w:rPr>
          <w:rFonts w:eastAsia="Batang" w:cs="Calibri"/>
        </w:rPr>
        <w:t xml:space="preserve"> </w:t>
      </w:r>
      <w:r w:rsidR="003C7EAF" w:rsidRPr="00C364A2">
        <w:rPr>
          <w:rFonts w:eastAsia="Batang" w:cs="Calibri"/>
        </w:rPr>
        <w:t>whose bridge construction has occasioned land acquisition</w:t>
      </w:r>
      <w:r w:rsidR="00663B9A" w:rsidRPr="00C364A2">
        <w:rPr>
          <w:rFonts w:eastAsia="Batang" w:cs="Calibri"/>
        </w:rPr>
        <w:t>.</w:t>
      </w:r>
      <w:r w:rsidR="003C7EAF" w:rsidRPr="00C364A2">
        <w:rPr>
          <w:rFonts w:eastAsia="Batang" w:cs="Calibri"/>
        </w:rPr>
        <w:t xml:space="preserve"> </w:t>
      </w:r>
      <w:r w:rsidR="00663B9A" w:rsidRPr="00C364A2">
        <w:rPr>
          <w:rFonts w:eastAsia="Batang" w:cs="Calibri"/>
        </w:rPr>
        <w:t xml:space="preserve">4 </w:t>
      </w:r>
      <w:r w:rsidR="003C7EAF" w:rsidRPr="00C364A2">
        <w:rPr>
          <w:rFonts w:eastAsia="Batang" w:cs="Calibri"/>
        </w:rPr>
        <w:t xml:space="preserve">parcels have been affected amounting to only </w:t>
      </w:r>
      <w:r w:rsidR="00663B9A" w:rsidRPr="00C364A2">
        <w:rPr>
          <w:rFonts w:eastAsia="Batang" w:cs="Calibri"/>
        </w:rPr>
        <w:t xml:space="preserve"> 0.537 </w:t>
      </w:r>
      <w:r w:rsidR="003C7EAF" w:rsidRPr="00C364A2">
        <w:rPr>
          <w:rFonts w:eastAsia="Batang" w:cs="Calibri"/>
        </w:rPr>
        <w:t>acres of land.</w:t>
      </w:r>
      <w:r w:rsidR="00074175">
        <w:rPr>
          <w:rFonts w:eastAsia="Batang" w:cs="Calibri"/>
        </w:rPr>
        <w:t xml:space="preserve"> </w:t>
      </w:r>
      <w:r w:rsidR="003C7EAF" w:rsidRPr="00C364A2">
        <w:rPr>
          <w:rFonts w:eastAsia="Batang" w:cs="Calibri"/>
        </w:rPr>
        <w:t xml:space="preserve">The existing road reserve of 40m is adequate for the road construction works </w:t>
      </w:r>
      <w:r w:rsidR="00663B9A" w:rsidRPr="00C364A2">
        <w:rPr>
          <w:rFonts w:eastAsia="Batang" w:cs="Calibri"/>
        </w:rPr>
        <w:t>and there are no encroachers on this road.</w:t>
      </w:r>
    </w:p>
    <w:p w14:paraId="164888D8" w14:textId="77777777" w:rsidR="003647C6" w:rsidRPr="00C364A2" w:rsidRDefault="003647C6" w:rsidP="003647C6">
      <w:pPr>
        <w:spacing w:after="120" w:line="240" w:lineRule="auto"/>
        <w:ind w:left="720"/>
        <w:jc w:val="both"/>
        <w:rPr>
          <w:rFonts w:eastAsia="Batang" w:cs="Calibri"/>
        </w:rPr>
      </w:pPr>
      <w:r w:rsidRPr="00C364A2">
        <w:rPr>
          <w:rFonts w:eastAsia="Batang" w:cs="Calibri"/>
          <w:b/>
        </w:rPr>
        <w:t xml:space="preserve">Section 2: </w:t>
      </w:r>
      <w:r w:rsidRPr="00C364A2">
        <w:rPr>
          <w:rFonts w:eastAsia="Batang" w:cs="Calibri"/>
        </w:rPr>
        <w:t>The Kenol-Koma Rd (E474) section is a 9km long gravel road that starts at the Kenol Junction with C99 thereby proceeding to join the same road (C99) at Koma Market.</w:t>
      </w:r>
      <w:r w:rsidR="00074175">
        <w:rPr>
          <w:rFonts w:eastAsia="Batang" w:cs="Calibri"/>
        </w:rPr>
        <w:t xml:space="preserve"> </w:t>
      </w:r>
      <w:r w:rsidR="00B23931" w:rsidRPr="00C364A2">
        <w:rPr>
          <w:rFonts w:eastAsia="Batang" w:cs="Calibri"/>
        </w:rPr>
        <w:t xml:space="preserve">The road is relatively straight with </w:t>
      </w:r>
      <w:r w:rsidR="00663B9A" w:rsidRPr="00C364A2">
        <w:rPr>
          <w:rFonts w:eastAsia="Batang" w:cs="Calibri"/>
        </w:rPr>
        <w:t>a total land acquisition</w:t>
      </w:r>
      <w:r w:rsidR="00B23931" w:rsidRPr="00C364A2">
        <w:rPr>
          <w:rFonts w:eastAsia="Batang" w:cs="Calibri"/>
        </w:rPr>
        <w:t xml:space="preserve"> amounting to </w:t>
      </w:r>
      <w:r w:rsidR="00663B9A" w:rsidRPr="00C364A2">
        <w:rPr>
          <w:rFonts w:eastAsia="Batang" w:cs="Calibri"/>
        </w:rPr>
        <w:t>0.984 acres or 9</w:t>
      </w:r>
      <w:r w:rsidR="00B23931" w:rsidRPr="00C364A2">
        <w:rPr>
          <w:rFonts w:eastAsia="Batang" w:cs="Calibri"/>
        </w:rPr>
        <w:t xml:space="preserve"> </w:t>
      </w:r>
      <w:r w:rsidR="00663B9A" w:rsidRPr="00C364A2">
        <w:rPr>
          <w:rFonts w:eastAsia="Batang" w:cs="Calibri"/>
        </w:rPr>
        <w:t>parcels</w:t>
      </w:r>
      <w:r w:rsidR="006B14AB" w:rsidRPr="00C364A2">
        <w:rPr>
          <w:rFonts w:eastAsia="Batang" w:cs="Calibri"/>
        </w:rPr>
        <w:t xml:space="preserve"> of land</w:t>
      </w:r>
      <w:r w:rsidR="00663B9A" w:rsidRPr="00C364A2">
        <w:rPr>
          <w:rFonts w:eastAsia="Batang" w:cs="Calibri"/>
        </w:rPr>
        <w:t>.</w:t>
      </w:r>
    </w:p>
    <w:p w14:paraId="77B68435" w14:textId="77777777" w:rsidR="003647C6" w:rsidRPr="00C364A2" w:rsidRDefault="003647C6" w:rsidP="003647C6">
      <w:pPr>
        <w:autoSpaceDE w:val="0"/>
        <w:autoSpaceDN w:val="0"/>
        <w:adjustRightInd w:val="0"/>
        <w:spacing w:after="120" w:line="240" w:lineRule="auto"/>
        <w:ind w:left="720"/>
        <w:jc w:val="both"/>
        <w:rPr>
          <w:rFonts w:eastAsia="Batang" w:cs="Calibri"/>
        </w:rPr>
      </w:pPr>
      <w:r w:rsidRPr="00C364A2">
        <w:rPr>
          <w:rFonts w:eastAsia="Batang" w:cs="Calibri"/>
          <w:b/>
        </w:rPr>
        <w:t>Section 3:</w:t>
      </w:r>
      <w:r w:rsidRPr="00C364A2">
        <w:rPr>
          <w:rFonts w:eastAsia="Batang" w:cs="Calibri"/>
        </w:rPr>
        <w:t xml:space="preserve">  Katumani (C99) –Konza (A109) Mombasa Rd it is 9km long. The road starts at the junction with the Machakos –Wote road just past Katumani proceeds in a SW direction to join Mombasa Road. It traverses a wildlife dispersion area.  </w:t>
      </w:r>
      <w:r w:rsidR="00F35CDB" w:rsidRPr="00C364A2">
        <w:rPr>
          <w:rFonts w:eastAsia="Batang" w:cs="Calibri"/>
        </w:rPr>
        <w:t>This section</w:t>
      </w:r>
      <w:r w:rsidR="00B23931" w:rsidRPr="00C364A2">
        <w:rPr>
          <w:rFonts w:eastAsia="Batang" w:cs="Calibri"/>
        </w:rPr>
        <w:t xml:space="preserve"> is barely built,</w:t>
      </w:r>
      <w:r w:rsidR="00F35CDB" w:rsidRPr="00C364A2">
        <w:rPr>
          <w:rFonts w:eastAsia="Batang" w:cs="Calibri"/>
        </w:rPr>
        <w:t xml:space="preserve"> </w:t>
      </w:r>
      <w:r w:rsidR="00B23931" w:rsidRPr="00C364A2">
        <w:rPr>
          <w:rFonts w:eastAsia="Batang" w:cs="Calibri"/>
        </w:rPr>
        <w:t xml:space="preserve">the existing  road reserve is adequate(40m) and </w:t>
      </w:r>
      <w:r w:rsidR="00F35CDB" w:rsidRPr="00C364A2">
        <w:rPr>
          <w:rFonts w:eastAsia="Batang" w:cs="Calibri"/>
        </w:rPr>
        <w:t xml:space="preserve">has no land acquisition </w:t>
      </w:r>
      <w:r w:rsidR="00B23931" w:rsidRPr="00C364A2">
        <w:rPr>
          <w:rFonts w:eastAsia="Batang" w:cs="Calibri"/>
        </w:rPr>
        <w:t>and hence no PAPs.</w:t>
      </w:r>
    </w:p>
    <w:p w14:paraId="2FFAD8DF" w14:textId="77777777" w:rsidR="003647C6" w:rsidRPr="00C364A2" w:rsidRDefault="003647C6" w:rsidP="003647C6">
      <w:pPr>
        <w:spacing w:after="120" w:line="240" w:lineRule="auto"/>
        <w:ind w:left="720"/>
        <w:jc w:val="both"/>
        <w:rPr>
          <w:rFonts w:cs="Calibri"/>
        </w:rPr>
      </w:pPr>
      <w:r w:rsidRPr="00C364A2">
        <w:rPr>
          <w:rFonts w:eastAsia="Batang" w:cs="Calibri"/>
          <w:b/>
        </w:rPr>
        <w:t>Section 4:</w:t>
      </w:r>
      <w:r w:rsidRPr="00C364A2">
        <w:rPr>
          <w:rFonts w:eastAsia="Batang" w:cs="Calibri"/>
        </w:rPr>
        <w:t xml:space="preserve"> Kenol-Machakos Town-Katumani Link Road (30km). This road, currently built to bitumen standard starts </w:t>
      </w:r>
      <w:r w:rsidR="00074175">
        <w:rPr>
          <w:rFonts w:eastAsia="Batang" w:cs="Calibri"/>
        </w:rPr>
        <w:t xml:space="preserve">at </w:t>
      </w:r>
      <w:r w:rsidRPr="00C364A2">
        <w:rPr>
          <w:rFonts w:eastAsia="Batang" w:cs="Calibri"/>
        </w:rPr>
        <w:t>Kenol. This section is entirely tarmac which is dilapidated at some sections. The road from Kenol to Machakos cuts through a hilly terrain dominated by the Mua and Sinai hills</w:t>
      </w:r>
      <w:r w:rsidR="00B23931" w:rsidRPr="00C364A2">
        <w:rPr>
          <w:rFonts w:eastAsia="Batang" w:cs="Calibri"/>
        </w:rPr>
        <w:t xml:space="preserve">. Land is being acquired for Mwania bridge construction on km </w:t>
      </w:r>
      <w:r w:rsidR="00663B9A" w:rsidRPr="00C364A2">
        <w:rPr>
          <w:rFonts w:eastAsia="Batang" w:cs="Calibri"/>
        </w:rPr>
        <w:t>25.</w:t>
      </w:r>
      <w:r w:rsidR="00B23931" w:rsidRPr="00C364A2">
        <w:rPr>
          <w:rFonts w:eastAsia="Batang" w:cs="Calibri"/>
        </w:rPr>
        <w:t xml:space="preserve">There are 4 </w:t>
      </w:r>
      <w:r w:rsidR="00663B9A" w:rsidRPr="00C364A2">
        <w:rPr>
          <w:rFonts w:eastAsia="Batang" w:cs="Calibri"/>
        </w:rPr>
        <w:t>parcels of land</w:t>
      </w:r>
      <w:r w:rsidR="00074175">
        <w:rPr>
          <w:rFonts w:eastAsia="Batang" w:cs="Calibri"/>
        </w:rPr>
        <w:t xml:space="preserve"> </w:t>
      </w:r>
      <w:r w:rsidR="00663B9A" w:rsidRPr="00C364A2">
        <w:rPr>
          <w:rFonts w:eastAsia="Batang" w:cs="Calibri"/>
        </w:rPr>
        <w:t>(1.844acres) that will be acquired</w:t>
      </w:r>
      <w:r w:rsidR="00B23931" w:rsidRPr="00C364A2">
        <w:rPr>
          <w:rFonts w:eastAsia="Batang" w:cs="Calibri"/>
        </w:rPr>
        <w:t xml:space="preserve">. Additionally, between km3.8 </w:t>
      </w:r>
      <w:r w:rsidR="00663B9A" w:rsidRPr="00C364A2">
        <w:rPr>
          <w:rFonts w:eastAsia="Batang" w:cs="Calibri"/>
        </w:rPr>
        <w:t>to 7</w:t>
      </w:r>
      <w:r w:rsidR="00B23931" w:rsidRPr="00C364A2">
        <w:rPr>
          <w:rFonts w:eastAsia="Batang" w:cs="Calibri"/>
        </w:rPr>
        <w:t xml:space="preserve"> are shops gates and </w:t>
      </w:r>
      <w:r w:rsidR="001D49E1" w:rsidRPr="00C364A2">
        <w:rPr>
          <w:rFonts w:eastAsia="Batang" w:cs="Calibri"/>
        </w:rPr>
        <w:t>toilets which</w:t>
      </w:r>
      <w:r w:rsidR="00B23931" w:rsidRPr="00C364A2">
        <w:rPr>
          <w:rFonts w:eastAsia="Batang" w:cs="Calibri"/>
        </w:rPr>
        <w:t xml:space="preserve"> have encroached on the road reserve belonging to </w:t>
      </w:r>
      <w:r w:rsidR="00663B9A" w:rsidRPr="00C364A2">
        <w:rPr>
          <w:rFonts w:eastAsia="Batang" w:cs="Calibri"/>
        </w:rPr>
        <w:t xml:space="preserve">11 </w:t>
      </w:r>
      <w:r w:rsidR="00B23931" w:rsidRPr="00C364A2">
        <w:rPr>
          <w:rFonts w:eastAsia="Batang" w:cs="Calibri"/>
        </w:rPr>
        <w:t>PAPs.</w:t>
      </w:r>
    </w:p>
    <w:p w14:paraId="455EA0FA" w14:textId="77777777" w:rsidR="003647C6" w:rsidRPr="00C364A2" w:rsidRDefault="00B23931" w:rsidP="003647C6">
      <w:pPr>
        <w:spacing w:after="120" w:line="240" w:lineRule="auto"/>
        <w:ind w:left="720"/>
        <w:jc w:val="both"/>
        <w:rPr>
          <w:rFonts w:cs="Calibri"/>
        </w:rPr>
      </w:pPr>
      <w:r w:rsidRPr="00C364A2">
        <w:rPr>
          <w:rFonts w:cs="Calibri"/>
        </w:rPr>
        <w:t xml:space="preserve">Full information is provided in </w:t>
      </w:r>
      <w:r w:rsidR="006B14AB" w:rsidRPr="00C364A2">
        <w:rPr>
          <w:rFonts w:cs="Calibri"/>
        </w:rPr>
        <w:t>Chapter 5</w:t>
      </w:r>
      <w:r w:rsidR="00663B9A" w:rsidRPr="00C364A2">
        <w:rPr>
          <w:rFonts w:cs="Calibri"/>
        </w:rPr>
        <w:t xml:space="preserve"> </w:t>
      </w:r>
      <w:r w:rsidRPr="00C364A2">
        <w:rPr>
          <w:rFonts w:cs="Calibri"/>
        </w:rPr>
        <w:t xml:space="preserve">below </w:t>
      </w:r>
      <w:r w:rsidR="00663B9A" w:rsidRPr="00C364A2">
        <w:rPr>
          <w:rFonts w:cs="Calibri"/>
        </w:rPr>
        <w:t xml:space="preserve">on the findings of the </w:t>
      </w:r>
      <w:r w:rsidR="006B108E" w:rsidRPr="00C364A2">
        <w:rPr>
          <w:rFonts w:cs="Calibri"/>
        </w:rPr>
        <w:t>ARAP</w:t>
      </w:r>
      <w:r w:rsidR="00663B9A" w:rsidRPr="00C364A2">
        <w:rPr>
          <w:rFonts w:cs="Calibri"/>
        </w:rPr>
        <w:t xml:space="preserve"> .</w:t>
      </w:r>
    </w:p>
    <w:p w14:paraId="5A5278FA" w14:textId="77777777" w:rsidR="003647C6" w:rsidRPr="00C364A2" w:rsidRDefault="00663B9A" w:rsidP="001D49E1">
      <w:pPr>
        <w:pStyle w:val="Heading2"/>
        <w:numPr>
          <w:ilvl w:val="0"/>
          <w:numId w:val="0"/>
        </w:numPr>
        <w:ind w:left="576"/>
        <w:rPr>
          <w:rFonts w:ascii="Calibri" w:hAnsi="Calibri" w:cs="Calibri"/>
          <w:sz w:val="22"/>
          <w:szCs w:val="22"/>
          <w:lang w:bidi="ar-SA"/>
        </w:rPr>
      </w:pPr>
      <w:bookmarkStart w:id="170" w:name="_Toc418487758"/>
      <w:bookmarkStart w:id="171" w:name="_Toc494031403"/>
      <w:r w:rsidRPr="00C364A2">
        <w:rPr>
          <w:rFonts w:ascii="Calibri" w:hAnsi="Calibri" w:cs="Calibri"/>
          <w:sz w:val="22"/>
          <w:szCs w:val="22"/>
          <w:lang w:val="en-GB" w:bidi="ar-SA"/>
        </w:rPr>
        <w:t xml:space="preserve">Table </w:t>
      </w:r>
      <w:r w:rsidR="006A28B7" w:rsidRPr="00C364A2">
        <w:rPr>
          <w:rFonts w:ascii="Calibri" w:hAnsi="Calibri" w:cs="Calibri"/>
          <w:sz w:val="22"/>
          <w:szCs w:val="22"/>
          <w:lang w:val="en-GB" w:bidi="ar-SA"/>
        </w:rPr>
        <w:t>2.1: Area</w:t>
      </w:r>
      <w:r w:rsidRPr="00C364A2">
        <w:rPr>
          <w:rFonts w:ascii="Calibri" w:hAnsi="Calibri" w:cs="Calibri"/>
          <w:sz w:val="22"/>
          <w:szCs w:val="22"/>
          <w:lang w:bidi="ar-SA"/>
        </w:rPr>
        <w:t xml:space="preserve"> </w:t>
      </w:r>
      <w:r w:rsidR="001D49E1" w:rsidRPr="00C364A2">
        <w:rPr>
          <w:rFonts w:ascii="Calibri" w:hAnsi="Calibri" w:cs="Calibri"/>
          <w:sz w:val="22"/>
          <w:szCs w:val="22"/>
          <w:lang w:bidi="ar-SA"/>
        </w:rPr>
        <w:t xml:space="preserve">to be affected by the </w:t>
      </w:r>
      <w:bookmarkEnd w:id="170"/>
      <w:r w:rsidR="001D49E1" w:rsidRPr="00C364A2">
        <w:rPr>
          <w:rFonts w:ascii="Calibri" w:hAnsi="Calibri" w:cs="Calibri"/>
          <w:sz w:val="22"/>
          <w:szCs w:val="22"/>
          <w:lang w:bidi="ar-SA"/>
        </w:rPr>
        <w:t>project</w:t>
      </w:r>
      <w:bookmarkEnd w:id="171"/>
      <w:r w:rsidR="001D49E1" w:rsidRPr="00C364A2">
        <w:rPr>
          <w:rFonts w:ascii="Calibri" w:hAnsi="Calibri" w:cs="Calibri"/>
          <w:sz w:val="22"/>
          <w:szCs w:val="22"/>
          <w:lang w:bidi="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784"/>
        <w:gridCol w:w="1801"/>
        <w:gridCol w:w="2128"/>
        <w:gridCol w:w="1636"/>
      </w:tblGrid>
      <w:tr w:rsidR="00663B9A" w:rsidRPr="00C364A2" w14:paraId="669F6013" w14:textId="77777777" w:rsidTr="00EB2547">
        <w:trPr>
          <w:trHeight w:val="134"/>
        </w:trPr>
        <w:tc>
          <w:tcPr>
            <w:tcW w:w="535" w:type="pct"/>
            <w:vMerge w:val="restart"/>
            <w:vAlign w:val="center"/>
          </w:tcPr>
          <w:p w14:paraId="28F7E6B7" w14:textId="77777777" w:rsidR="00663B9A" w:rsidRPr="00C364A2" w:rsidRDefault="00663B9A" w:rsidP="009D0BBC">
            <w:pPr>
              <w:pStyle w:val="NoSpacing"/>
              <w:rPr>
                <w:rFonts w:eastAsia="Calibri"/>
                <w:lang w:val="en-GB" w:eastAsia="en-GB" w:bidi="ar-SA"/>
              </w:rPr>
            </w:pPr>
            <w:r w:rsidRPr="00C364A2">
              <w:rPr>
                <w:rFonts w:eastAsia="Calibri"/>
                <w:color w:val="262626"/>
                <w:lang w:val="en-GB" w:eastAsia="en-GB" w:bidi="ar-SA"/>
              </w:rPr>
              <w:t>SN</w:t>
            </w:r>
          </w:p>
        </w:tc>
        <w:tc>
          <w:tcPr>
            <w:tcW w:w="1489" w:type="pct"/>
            <w:shd w:val="clear" w:color="auto" w:fill="00B0F0"/>
          </w:tcPr>
          <w:p w14:paraId="495AB06E" w14:textId="77777777" w:rsidR="00663B9A" w:rsidRPr="00C364A2" w:rsidRDefault="00663B9A" w:rsidP="00EB2547">
            <w:pPr>
              <w:pStyle w:val="NoSpacing"/>
              <w:jc w:val="center"/>
              <w:rPr>
                <w:rFonts w:eastAsia="Calibri"/>
                <w:b/>
                <w:color w:val="262626"/>
                <w:lang w:val="en-GB" w:eastAsia="en-GB" w:bidi="ar-SA"/>
              </w:rPr>
            </w:pPr>
            <w:r w:rsidRPr="00C364A2">
              <w:rPr>
                <w:rFonts w:eastAsia="Calibri"/>
                <w:b/>
                <w:color w:val="262626"/>
                <w:lang w:val="en-GB" w:eastAsia="en-GB" w:bidi="ar-SA"/>
              </w:rPr>
              <w:t>Section</w:t>
            </w:r>
          </w:p>
        </w:tc>
        <w:tc>
          <w:tcPr>
            <w:tcW w:w="963" w:type="pct"/>
            <w:shd w:val="clear" w:color="auto" w:fill="00B0F0"/>
          </w:tcPr>
          <w:p w14:paraId="372F3D69" w14:textId="77777777" w:rsidR="00663B9A" w:rsidRPr="00C364A2" w:rsidRDefault="00663B9A" w:rsidP="00EB2547">
            <w:pPr>
              <w:pStyle w:val="NoSpacing"/>
              <w:jc w:val="center"/>
              <w:rPr>
                <w:rFonts w:eastAsia="Calibri"/>
                <w:b/>
                <w:color w:val="262626"/>
                <w:lang w:val="en-GB" w:eastAsia="en-GB" w:bidi="ar-SA"/>
              </w:rPr>
            </w:pPr>
            <w:r w:rsidRPr="00C364A2">
              <w:rPr>
                <w:rFonts w:eastAsia="Calibri"/>
                <w:b/>
                <w:color w:val="262626"/>
                <w:lang w:val="en-GB" w:eastAsia="en-GB" w:bidi="ar-SA"/>
              </w:rPr>
              <w:t>Parcel Numbers</w:t>
            </w:r>
          </w:p>
        </w:tc>
        <w:tc>
          <w:tcPr>
            <w:tcW w:w="2014" w:type="pct"/>
            <w:gridSpan w:val="2"/>
            <w:shd w:val="clear" w:color="auto" w:fill="00B0F0"/>
          </w:tcPr>
          <w:p w14:paraId="2A53A9A1" w14:textId="77777777" w:rsidR="00663B9A" w:rsidRPr="00C364A2" w:rsidRDefault="00663B9A" w:rsidP="00EB2547">
            <w:pPr>
              <w:pStyle w:val="NoSpacing"/>
              <w:jc w:val="center"/>
              <w:rPr>
                <w:rFonts w:eastAsia="Calibri"/>
                <w:b/>
                <w:lang w:val="en-GB" w:eastAsia="en-GB" w:bidi="ar-SA"/>
              </w:rPr>
            </w:pPr>
            <w:r w:rsidRPr="00C364A2">
              <w:rPr>
                <w:rFonts w:eastAsia="Calibri"/>
                <w:b/>
                <w:lang w:val="en-GB" w:eastAsia="en-GB" w:bidi="ar-SA"/>
              </w:rPr>
              <w:t>Acquisition</w:t>
            </w:r>
          </w:p>
        </w:tc>
      </w:tr>
      <w:tr w:rsidR="00663B9A" w:rsidRPr="00C364A2" w14:paraId="5BFF82E9" w14:textId="77777777" w:rsidTr="00EB2547">
        <w:trPr>
          <w:trHeight w:val="134"/>
        </w:trPr>
        <w:tc>
          <w:tcPr>
            <w:tcW w:w="535" w:type="pct"/>
            <w:vMerge/>
            <w:vAlign w:val="center"/>
          </w:tcPr>
          <w:p w14:paraId="0B35A9E6" w14:textId="77777777" w:rsidR="00663B9A" w:rsidRPr="00C364A2" w:rsidRDefault="00663B9A" w:rsidP="009D0BBC">
            <w:pPr>
              <w:pStyle w:val="NoSpacing"/>
              <w:rPr>
                <w:rFonts w:eastAsia="Calibri"/>
                <w:lang w:val="en-GB" w:eastAsia="en-GB" w:bidi="ar-SA"/>
              </w:rPr>
            </w:pPr>
          </w:p>
        </w:tc>
        <w:tc>
          <w:tcPr>
            <w:tcW w:w="1489" w:type="pct"/>
            <w:vMerge w:val="restart"/>
            <w:shd w:val="clear" w:color="auto" w:fill="auto"/>
          </w:tcPr>
          <w:p w14:paraId="24C38CBC" w14:textId="77777777" w:rsidR="00663B9A" w:rsidRPr="00C364A2" w:rsidRDefault="00663B9A" w:rsidP="009D0BBC">
            <w:pPr>
              <w:pStyle w:val="NoSpacing"/>
              <w:rPr>
                <w:rFonts w:eastAsia="Calibri"/>
                <w:i/>
                <w:color w:val="262626"/>
                <w:lang w:val="en-GB" w:eastAsia="en-GB" w:bidi="ar-SA"/>
              </w:rPr>
            </w:pPr>
            <w:r w:rsidRPr="00C364A2">
              <w:rPr>
                <w:rFonts w:eastAsia="Calibri"/>
                <w:i/>
                <w:color w:val="262626"/>
                <w:lang w:val="en-GB" w:eastAsia="en-GB" w:bidi="ar-SA"/>
              </w:rPr>
              <w:t>Registration Section</w:t>
            </w:r>
          </w:p>
        </w:tc>
        <w:tc>
          <w:tcPr>
            <w:tcW w:w="963" w:type="pct"/>
            <w:vMerge w:val="restart"/>
            <w:shd w:val="clear" w:color="auto" w:fill="auto"/>
          </w:tcPr>
          <w:p w14:paraId="7CFADA44" w14:textId="77777777" w:rsidR="00663B9A" w:rsidRPr="00C364A2" w:rsidRDefault="00663B9A" w:rsidP="009D0BBC">
            <w:pPr>
              <w:pStyle w:val="NoSpacing"/>
              <w:rPr>
                <w:rFonts w:eastAsia="Calibri"/>
                <w:i/>
                <w:color w:val="262626"/>
                <w:lang w:val="en-GB" w:eastAsia="en-GB" w:bidi="ar-SA"/>
              </w:rPr>
            </w:pPr>
            <w:r w:rsidRPr="00C364A2">
              <w:rPr>
                <w:rFonts w:eastAsia="Calibri"/>
                <w:i/>
                <w:color w:val="262626"/>
                <w:lang w:val="en-GB" w:eastAsia="en-GB" w:bidi="ar-SA"/>
              </w:rPr>
              <w:t>Parcel No</w:t>
            </w:r>
          </w:p>
        </w:tc>
        <w:tc>
          <w:tcPr>
            <w:tcW w:w="2014" w:type="pct"/>
            <w:gridSpan w:val="2"/>
            <w:shd w:val="clear" w:color="auto" w:fill="auto"/>
          </w:tcPr>
          <w:p w14:paraId="3E9457F7" w14:textId="77777777" w:rsidR="00663B9A" w:rsidRPr="00C364A2" w:rsidRDefault="00663B9A" w:rsidP="009D0BBC">
            <w:pPr>
              <w:pStyle w:val="NoSpacing"/>
              <w:rPr>
                <w:rFonts w:eastAsia="Calibri"/>
                <w:i/>
                <w:lang w:val="en-GB" w:eastAsia="en-GB" w:bidi="ar-SA"/>
              </w:rPr>
            </w:pPr>
            <w:r w:rsidRPr="00C364A2">
              <w:rPr>
                <w:rFonts w:eastAsia="Calibri"/>
                <w:i/>
                <w:lang w:val="en-GB" w:eastAsia="en-GB" w:bidi="ar-SA"/>
              </w:rPr>
              <w:t>Area acquired</w:t>
            </w:r>
          </w:p>
        </w:tc>
      </w:tr>
      <w:tr w:rsidR="00663B9A" w:rsidRPr="00C364A2" w14:paraId="0058BDEB" w14:textId="77777777" w:rsidTr="00EB2547">
        <w:trPr>
          <w:trHeight w:val="167"/>
        </w:trPr>
        <w:tc>
          <w:tcPr>
            <w:tcW w:w="535" w:type="pct"/>
            <w:vMerge/>
            <w:vAlign w:val="center"/>
            <w:hideMark/>
          </w:tcPr>
          <w:p w14:paraId="744DF8DC" w14:textId="77777777" w:rsidR="00663B9A" w:rsidRPr="00C364A2" w:rsidRDefault="00663B9A" w:rsidP="009D0BBC">
            <w:pPr>
              <w:pStyle w:val="NoSpacing"/>
              <w:rPr>
                <w:rFonts w:eastAsia="Calibri"/>
                <w:lang w:val="en-GB" w:eastAsia="en-GB" w:bidi="ar-SA"/>
              </w:rPr>
            </w:pPr>
          </w:p>
        </w:tc>
        <w:tc>
          <w:tcPr>
            <w:tcW w:w="1489" w:type="pct"/>
            <w:vMerge/>
            <w:shd w:val="clear" w:color="auto" w:fill="auto"/>
            <w:hideMark/>
          </w:tcPr>
          <w:p w14:paraId="6E51166A" w14:textId="77777777" w:rsidR="00663B9A" w:rsidRPr="00C364A2" w:rsidRDefault="00663B9A" w:rsidP="009D0BBC">
            <w:pPr>
              <w:pStyle w:val="NoSpacing"/>
              <w:rPr>
                <w:rFonts w:eastAsia="Calibri"/>
                <w:i/>
                <w:color w:val="262626"/>
                <w:lang w:val="en-GB" w:eastAsia="en-GB" w:bidi="ar-SA"/>
              </w:rPr>
            </w:pPr>
          </w:p>
        </w:tc>
        <w:tc>
          <w:tcPr>
            <w:tcW w:w="963" w:type="pct"/>
            <w:vMerge/>
            <w:shd w:val="clear" w:color="auto" w:fill="auto"/>
            <w:hideMark/>
          </w:tcPr>
          <w:p w14:paraId="37D5E282" w14:textId="77777777" w:rsidR="00663B9A" w:rsidRPr="00C364A2" w:rsidRDefault="00663B9A" w:rsidP="009D0BBC">
            <w:pPr>
              <w:pStyle w:val="NoSpacing"/>
              <w:rPr>
                <w:rFonts w:eastAsia="Calibri"/>
                <w:i/>
                <w:color w:val="262626"/>
                <w:lang w:val="en-GB" w:eastAsia="en-GB" w:bidi="ar-SA"/>
              </w:rPr>
            </w:pPr>
          </w:p>
        </w:tc>
        <w:tc>
          <w:tcPr>
            <w:tcW w:w="1138" w:type="pct"/>
            <w:shd w:val="clear" w:color="auto" w:fill="auto"/>
            <w:hideMark/>
          </w:tcPr>
          <w:p w14:paraId="235F74C3" w14:textId="77777777" w:rsidR="00663B9A" w:rsidRPr="00C364A2" w:rsidRDefault="00663B9A" w:rsidP="009D0BBC">
            <w:pPr>
              <w:pStyle w:val="NoSpacing"/>
              <w:rPr>
                <w:rFonts w:eastAsia="Calibri"/>
                <w:i/>
                <w:color w:val="262626"/>
                <w:lang w:val="en-GB" w:eastAsia="en-GB" w:bidi="ar-SA"/>
              </w:rPr>
            </w:pPr>
            <w:r w:rsidRPr="00C364A2">
              <w:rPr>
                <w:rFonts w:eastAsia="Calibri"/>
                <w:i/>
                <w:color w:val="262626"/>
                <w:lang w:val="en-GB" w:eastAsia="en-GB" w:bidi="ar-SA"/>
              </w:rPr>
              <w:t xml:space="preserve">Acres </w:t>
            </w:r>
          </w:p>
        </w:tc>
        <w:tc>
          <w:tcPr>
            <w:tcW w:w="875" w:type="pct"/>
            <w:shd w:val="clear" w:color="auto" w:fill="auto"/>
            <w:hideMark/>
          </w:tcPr>
          <w:p w14:paraId="200F2705" w14:textId="77777777" w:rsidR="00663B9A" w:rsidRPr="00C364A2" w:rsidRDefault="00663B9A" w:rsidP="009D0BBC">
            <w:pPr>
              <w:pStyle w:val="NoSpacing"/>
              <w:rPr>
                <w:rFonts w:eastAsia="Calibri"/>
                <w:i/>
                <w:lang w:val="en-GB" w:eastAsia="en-GB" w:bidi="ar-SA"/>
              </w:rPr>
            </w:pPr>
            <w:r w:rsidRPr="00C364A2">
              <w:rPr>
                <w:rFonts w:eastAsia="Calibri"/>
                <w:i/>
                <w:color w:val="262626"/>
                <w:lang w:val="en-GB" w:eastAsia="en-GB" w:bidi="ar-SA"/>
              </w:rPr>
              <w:t>Ha</w:t>
            </w:r>
          </w:p>
        </w:tc>
      </w:tr>
      <w:tr w:rsidR="00663B9A" w:rsidRPr="00C364A2" w14:paraId="7688A3D0" w14:textId="77777777" w:rsidTr="00EB2547">
        <w:trPr>
          <w:trHeight w:val="184"/>
        </w:trPr>
        <w:tc>
          <w:tcPr>
            <w:tcW w:w="535" w:type="pct"/>
            <w:shd w:val="clear" w:color="auto" w:fill="auto"/>
          </w:tcPr>
          <w:p w14:paraId="677A7E57" w14:textId="77777777" w:rsidR="00663B9A" w:rsidRPr="00C364A2" w:rsidRDefault="00663B9A" w:rsidP="009D0BBC">
            <w:pPr>
              <w:pStyle w:val="NoSpacing"/>
              <w:rPr>
                <w:rFonts w:eastAsia="Calibri"/>
                <w:lang w:val="en-GB" w:eastAsia="en-GB" w:bidi="ar-SA"/>
              </w:rPr>
            </w:pPr>
          </w:p>
        </w:tc>
        <w:tc>
          <w:tcPr>
            <w:tcW w:w="3590" w:type="pct"/>
            <w:gridSpan w:val="3"/>
            <w:shd w:val="clear" w:color="auto" w:fill="auto"/>
          </w:tcPr>
          <w:p w14:paraId="614DC29F" w14:textId="77777777" w:rsidR="00663B9A" w:rsidRPr="00C364A2" w:rsidRDefault="00663B9A" w:rsidP="009D0BBC">
            <w:pPr>
              <w:pStyle w:val="NoSpacing"/>
              <w:rPr>
                <w:rFonts w:eastAsia="Calibri"/>
                <w:b/>
                <w:color w:val="262626"/>
                <w:lang w:val="en-GB" w:eastAsia="en-GB" w:bidi="ar-SA"/>
              </w:rPr>
            </w:pPr>
            <w:r w:rsidRPr="00C364A2">
              <w:rPr>
                <w:rFonts w:eastAsia="Calibri"/>
                <w:b/>
                <w:color w:val="262626"/>
                <w:lang w:val="en-GB" w:eastAsia="en-GB" w:bidi="ar-SA"/>
              </w:rPr>
              <w:t xml:space="preserve">Section One </w:t>
            </w:r>
          </w:p>
        </w:tc>
        <w:tc>
          <w:tcPr>
            <w:tcW w:w="875" w:type="pct"/>
            <w:shd w:val="clear" w:color="auto" w:fill="auto"/>
          </w:tcPr>
          <w:p w14:paraId="7F302F04" w14:textId="77777777" w:rsidR="00663B9A" w:rsidRPr="00C364A2" w:rsidRDefault="00663B9A" w:rsidP="009D0BBC">
            <w:pPr>
              <w:pStyle w:val="NoSpacing"/>
              <w:rPr>
                <w:rFonts w:eastAsia="Calibri"/>
                <w:color w:val="262626"/>
                <w:lang w:val="en-GB" w:eastAsia="en-GB" w:bidi="ar-SA"/>
              </w:rPr>
            </w:pPr>
          </w:p>
        </w:tc>
      </w:tr>
      <w:tr w:rsidR="00663B9A" w:rsidRPr="00C364A2" w14:paraId="757F3CFA" w14:textId="77777777" w:rsidTr="00EB2547">
        <w:trPr>
          <w:trHeight w:val="184"/>
        </w:trPr>
        <w:tc>
          <w:tcPr>
            <w:tcW w:w="535" w:type="pct"/>
            <w:shd w:val="clear" w:color="auto" w:fill="auto"/>
            <w:hideMark/>
          </w:tcPr>
          <w:p w14:paraId="73014A09"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1</w:t>
            </w:r>
          </w:p>
        </w:tc>
        <w:tc>
          <w:tcPr>
            <w:tcW w:w="1489" w:type="pct"/>
            <w:shd w:val="clear" w:color="auto" w:fill="auto"/>
          </w:tcPr>
          <w:p w14:paraId="138235A1"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M i t a b o n  i</w:t>
            </w:r>
          </w:p>
        </w:tc>
        <w:tc>
          <w:tcPr>
            <w:tcW w:w="963" w:type="pct"/>
            <w:shd w:val="clear" w:color="auto" w:fill="auto"/>
            <w:hideMark/>
          </w:tcPr>
          <w:p w14:paraId="05502CCC"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1 4 6 2</w:t>
            </w:r>
          </w:p>
        </w:tc>
        <w:tc>
          <w:tcPr>
            <w:tcW w:w="1138" w:type="pct"/>
            <w:shd w:val="clear" w:color="auto" w:fill="auto"/>
            <w:hideMark/>
          </w:tcPr>
          <w:p w14:paraId="6FD33046"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0. 1 0 5</w:t>
            </w:r>
          </w:p>
        </w:tc>
        <w:tc>
          <w:tcPr>
            <w:tcW w:w="875" w:type="pct"/>
            <w:shd w:val="clear" w:color="auto" w:fill="auto"/>
            <w:hideMark/>
          </w:tcPr>
          <w:p w14:paraId="13EFE70B"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0.04</w:t>
            </w:r>
          </w:p>
        </w:tc>
      </w:tr>
      <w:tr w:rsidR="00663B9A" w:rsidRPr="00C364A2" w14:paraId="61737B22" w14:textId="77777777" w:rsidTr="00EB2547">
        <w:trPr>
          <w:trHeight w:val="189"/>
        </w:trPr>
        <w:tc>
          <w:tcPr>
            <w:tcW w:w="535" w:type="pct"/>
            <w:shd w:val="clear" w:color="auto" w:fill="auto"/>
            <w:hideMark/>
          </w:tcPr>
          <w:p w14:paraId="2D533490"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2</w:t>
            </w:r>
          </w:p>
        </w:tc>
        <w:tc>
          <w:tcPr>
            <w:tcW w:w="1489" w:type="pct"/>
            <w:shd w:val="clear" w:color="auto" w:fill="auto"/>
          </w:tcPr>
          <w:p w14:paraId="6C1447F5"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M i t a b o n  i</w:t>
            </w:r>
          </w:p>
        </w:tc>
        <w:tc>
          <w:tcPr>
            <w:tcW w:w="963" w:type="pct"/>
            <w:shd w:val="clear" w:color="auto" w:fill="auto"/>
            <w:hideMark/>
          </w:tcPr>
          <w:p w14:paraId="6119856D"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1 4 1 5</w:t>
            </w:r>
          </w:p>
        </w:tc>
        <w:tc>
          <w:tcPr>
            <w:tcW w:w="1138" w:type="pct"/>
            <w:shd w:val="clear" w:color="auto" w:fill="auto"/>
            <w:hideMark/>
          </w:tcPr>
          <w:p w14:paraId="2B209784"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0. 1 2 3</w:t>
            </w:r>
          </w:p>
        </w:tc>
        <w:tc>
          <w:tcPr>
            <w:tcW w:w="875" w:type="pct"/>
            <w:shd w:val="clear" w:color="auto" w:fill="auto"/>
            <w:hideMark/>
          </w:tcPr>
          <w:p w14:paraId="1C617288"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0.05</w:t>
            </w:r>
          </w:p>
        </w:tc>
      </w:tr>
      <w:tr w:rsidR="00663B9A" w:rsidRPr="00C364A2" w14:paraId="00916478" w14:textId="77777777" w:rsidTr="00EB2547">
        <w:trPr>
          <w:trHeight w:val="79"/>
        </w:trPr>
        <w:tc>
          <w:tcPr>
            <w:tcW w:w="535" w:type="pct"/>
            <w:shd w:val="clear" w:color="auto" w:fill="auto"/>
            <w:hideMark/>
          </w:tcPr>
          <w:p w14:paraId="2647BC3E"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3</w:t>
            </w:r>
          </w:p>
        </w:tc>
        <w:tc>
          <w:tcPr>
            <w:tcW w:w="1489" w:type="pct"/>
            <w:shd w:val="clear" w:color="auto" w:fill="auto"/>
          </w:tcPr>
          <w:p w14:paraId="290D57CA"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M i t a b o n  i</w:t>
            </w:r>
          </w:p>
        </w:tc>
        <w:tc>
          <w:tcPr>
            <w:tcW w:w="963" w:type="pct"/>
            <w:shd w:val="clear" w:color="auto" w:fill="auto"/>
            <w:hideMark/>
          </w:tcPr>
          <w:p w14:paraId="7FED9BDF"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1 4 1 3</w:t>
            </w:r>
          </w:p>
        </w:tc>
        <w:tc>
          <w:tcPr>
            <w:tcW w:w="1138" w:type="pct"/>
            <w:shd w:val="clear" w:color="auto" w:fill="auto"/>
            <w:hideMark/>
          </w:tcPr>
          <w:p w14:paraId="5981C2C1"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0. 2 3 6</w:t>
            </w:r>
          </w:p>
        </w:tc>
        <w:tc>
          <w:tcPr>
            <w:tcW w:w="875" w:type="pct"/>
            <w:shd w:val="clear" w:color="auto" w:fill="auto"/>
            <w:hideMark/>
          </w:tcPr>
          <w:p w14:paraId="621952FB"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0.10</w:t>
            </w:r>
          </w:p>
        </w:tc>
      </w:tr>
      <w:tr w:rsidR="00663B9A" w:rsidRPr="00C364A2" w14:paraId="30E839EA" w14:textId="77777777" w:rsidTr="00EB2547">
        <w:trPr>
          <w:trHeight w:val="97"/>
        </w:trPr>
        <w:tc>
          <w:tcPr>
            <w:tcW w:w="535" w:type="pct"/>
            <w:shd w:val="clear" w:color="auto" w:fill="auto"/>
            <w:hideMark/>
          </w:tcPr>
          <w:p w14:paraId="64C7F7AE"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4</w:t>
            </w:r>
          </w:p>
        </w:tc>
        <w:tc>
          <w:tcPr>
            <w:tcW w:w="1489" w:type="pct"/>
            <w:shd w:val="clear" w:color="auto" w:fill="auto"/>
          </w:tcPr>
          <w:p w14:paraId="6675AEDE"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M i t a b o n  i</w:t>
            </w:r>
          </w:p>
        </w:tc>
        <w:tc>
          <w:tcPr>
            <w:tcW w:w="963" w:type="pct"/>
            <w:shd w:val="clear" w:color="auto" w:fill="auto"/>
            <w:hideMark/>
          </w:tcPr>
          <w:p w14:paraId="4BC26C17"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2 6 7 2</w:t>
            </w:r>
          </w:p>
        </w:tc>
        <w:tc>
          <w:tcPr>
            <w:tcW w:w="1138" w:type="pct"/>
            <w:shd w:val="clear" w:color="auto" w:fill="auto"/>
            <w:hideMark/>
          </w:tcPr>
          <w:p w14:paraId="7CB98857"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0. 0 7 3</w:t>
            </w:r>
          </w:p>
        </w:tc>
        <w:tc>
          <w:tcPr>
            <w:tcW w:w="875" w:type="pct"/>
            <w:shd w:val="clear" w:color="auto" w:fill="auto"/>
            <w:hideMark/>
          </w:tcPr>
          <w:p w14:paraId="74B07793"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0.3</w:t>
            </w:r>
          </w:p>
        </w:tc>
      </w:tr>
      <w:tr w:rsidR="00663B9A" w:rsidRPr="00C364A2" w14:paraId="0DF2D899" w14:textId="77777777" w:rsidTr="00EB2547">
        <w:trPr>
          <w:trHeight w:val="115"/>
        </w:trPr>
        <w:tc>
          <w:tcPr>
            <w:tcW w:w="535" w:type="pct"/>
            <w:shd w:val="clear" w:color="auto" w:fill="auto"/>
            <w:hideMark/>
          </w:tcPr>
          <w:p w14:paraId="5802950E"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 </w:t>
            </w:r>
          </w:p>
        </w:tc>
        <w:tc>
          <w:tcPr>
            <w:tcW w:w="2452" w:type="pct"/>
            <w:gridSpan w:val="2"/>
            <w:shd w:val="clear" w:color="auto" w:fill="auto"/>
            <w:hideMark/>
          </w:tcPr>
          <w:p w14:paraId="761D2C20"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 xml:space="preserve"> Total for Section One </w:t>
            </w:r>
          </w:p>
        </w:tc>
        <w:tc>
          <w:tcPr>
            <w:tcW w:w="1138" w:type="pct"/>
            <w:shd w:val="clear" w:color="auto" w:fill="auto"/>
            <w:hideMark/>
          </w:tcPr>
          <w:p w14:paraId="5832B2FF" w14:textId="77777777" w:rsidR="00663B9A" w:rsidRPr="00C364A2" w:rsidRDefault="00663B9A" w:rsidP="009D0BBC">
            <w:pPr>
              <w:pStyle w:val="NoSpacing"/>
              <w:rPr>
                <w:rFonts w:eastAsia="Calibri"/>
                <w:b/>
                <w:lang w:val="en-GB" w:eastAsia="en-GB" w:bidi="ar-SA"/>
              </w:rPr>
            </w:pPr>
            <w:r w:rsidRPr="00C364A2">
              <w:rPr>
                <w:rFonts w:eastAsia="Calibri"/>
                <w:b/>
                <w:lang w:val="en-GB" w:eastAsia="en-GB" w:bidi="ar-SA"/>
              </w:rPr>
              <w:t>0. 5 3 7</w:t>
            </w:r>
          </w:p>
        </w:tc>
        <w:tc>
          <w:tcPr>
            <w:tcW w:w="875" w:type="pct"/>
            <w:shd w:val="clear" w:color="auto" w:fill="auto"/>
            <w:hideMark/>
          </w:tcPr>
          <w:p w14:paraId="2C09C5B7"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0.28</w:t>
            </w:r>
          </w:p>
        </w:tc>
      </w:tr>
      <w:tr w:rsidR="00663B9A" w:rsidRPr="00C364A2" w14:paraId="6C2663EA" w14:textId="77777777" w:rsidTr="00EB2547">
        <w:trPr>
          <w:trHeight w:val="133"/>
        </w:trPr>
        <w:tc>
          <w:tcPr>
            <w:tcW w:w="535" w:type="pct"/>
            <w:shd w:val="clear" w:color="auto" w:fill="auto"/>
            <w:hideMark/>
          </w:tcPr>
          <w:p w14:paraId="386C1443"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 </w:t>
            </w:r>
          </w:p>
        </w:tc>
        <w:tc>
          <w:tcPr>
            <w:tcW w:w="3590" w:type="pct"/>
            <w:gridSpan w:val="3"/>
            <w:shd w:val="clear" w:color="auto" w:fill="auto"/>
            <w:hideMark/>
          </w:tcPr>
          <w:p w14:paraId="25522E66" w14:textId="77777777" w:rsidR="00663B9A" w:rsidRPr="00C364A2" w:rsidRDefault="00663B9A" w:rsidP="009D0BBC">
            <w:pPr>
              <w:pStyle w:val="NoSpacing"/>
              <w:rPr>
                <w:rFonts w:eastAsia="Calibri"/>
                <w:b/>
                <w:color w:val="262626"/>
                <w:lang w:val="en-GB" w:eastAsia="en-GB" w:bidi="ar-SA"/>
              </w:rPr>
            </w:pPr>
            <w:r w:rsidRPr="00C364A2">
              <w:rPr>
                <w:rFonts w:eastAsia="Calibri"/>
                <w:b/>
                <w:color w:val="262626"/>
                <w:lang w:val="en-GB" w:eastAsia="en-GB" w:bidi="ar-SA"/>
              </w:rPr>
              <w:t>Section Two</w:t>
            </w:r>
          </w:p>
        </w:tc>
        <w:tc>
          <w:tcPr>
            <w:tcW w:w="875" w:type="pct"/>
            <w:shd w:val="clear" w:color="auto" w:fill="auto"/>
            <w:hideMark/>
          </w:tcPr>
          <w:p w14:paraId="5CCAD3A6" w14:textId="77777777" w:rsidR="00663B9A" w:rsidRPr="00C364A2" w:rsidRDefault="00663B9A" w:rsidP="009D0BBC">
            <w:pPr>
              <w:pStyle w:val="NoSpacing"/>
              <w:rPr>
                <w:rFonts w:eastAsia="Calibri"/>
                <w:color w:val="262626"/>
                <w:lang w:val="en-GB" w:eastAsia="en-GB" w:bidi="ar-SA"/>
              </w:rPr>
            </w:pPr>
          </w:p>
        </w:tc>
      </w:tr>
      <w:tr w:rsidR="00663B9A" w:rsidRPr="00C364A2" w14:paraId="15840B5F" w14:textId="77777777" w:rsidTr="00EB2547">
        <w:trPr>
          <w:trHeight w:val="147"/>
        </w:trPr>
        <w:tc>
          <w:tcPr>
            <w:tcW w:w="535" w:type="pct"/>
            <w:shd w:val="clear" w:color="auto" w:fill="auto"/>
            <w:hideMark/>
          </w:tcPr>
          <w:p w14:paraId="17D3F555"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5</w:t>
            </w:r>
          </w:p>
        </w:tc>
        <w:tc>
          <w:tcPr>
            <w:tcW w:w="1489" w:type="pct"/>
            <w:vMerge w:val="restart"/>
            <w:shd w:val="clear" w:color="auto" w:fill="auto"/>
          </w:tcPr>
          <w:p w14:paraId="397771F4"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Donyo Sabuk/  Komarock Block 2</w:t>
            </w:r>
          </w:p>
          <w:p w14:paraId="365B80B2" w14:textId="77777777" w:rsidR="00663B9A" w:rsidRPr="00C364A2" w:rsidRDefault="00663B9A" w:rsidP="009D0BBC">
            <w:pPr>
              <w:pStyle w:val="NoSpacing"/>
              <w:rPr>
                <w:rFonts w:eastAsia="Calibri"/>
                <w:color w:val="262626"/>
                <w:lang w:val="en-GB" w:eastAsia="en-GB" w:bidi="ar-SA"/>
              </w:rPr>
            </w:pPr>
          </w:p>
          <w:p w14:paraId="6F650B72" w14:textId="77777777" w:rsidR="00663B9A" w:rsidRPr="00C364A2" w:rsidRDefault="00663B9A" w:rsidP="009D0BBC">
            <w:pPr>
              <w:pStyle w:val="NoSpacing"/>
              <w:rPr>
                <w:rFonts w:eastAsia="Calibri"/>
                <w:color w:val="262626"/>
                <w:lang w:val="en-GB" w:eastAsia="en-GB" w:bidi="ar-SA"/>
              </w:rPr>
            </w:pPr>
          </w:p>
        </w:tc>
        <w:tc>
          <w:tcPr>
            <w:tcW w:w="963" w:type="pct"/>
            <w:shd w:val="clear" w:color="auto" w:fill="auto"/>
            <w:hideMark/>
          </w:tcPr>
          <w:p w14:paraId="12750C01"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3 7 8 6</w:t>
            </w:r>
          </w:p>
        </w:tc>
        <w:tc>
          <w:tcPr>
            <w:tcW w:w="1138" w:type="pct"/>
            <w:shd w:val="clear" w:color="auto" w:fill="auto"/>
            <w:hideMark/>
          </w:tcPr>
          <w:p w14:paraId="2F5A31F2"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0. 0 8 3</w:t>
            </w:r>
          </w:p>
        </w:tc>
        <w:tc>
          <w:tcPr>
            <w:tcW w:w="875" w:type="pct"/>
            <w:shd w:val="clear" w:color="auto" w:fill="auto"/>
            <w:hideMark/>
          </w:tcPr>
          <w:p w14:paraId="323AD181"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0.03</w:t>
            </w:r>
          </w:p>
        </w:tc>
      </w:tr>
      <w:tr w:rsidR="00663B9A" w:rsidRPr="00C364A2" w14:paraId="21173B06" w14:textId="77777777" w:rsidTr="00EB2547">
        <w:trPr>
          <w:trHeight w:val="93"/>
        </w:trPr>
        <w:tc>
          <w:tcPr>
            <w:tcW w:w="535" w:type="pct"/>
            <w:shd w:val="clear" w:color="auto" w:fill="auto"/>
            <w:hideMark/>
          </w:tcPr>
          <w:p w14:paraId="05B4F642"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6</w:t>
            </w:r>
          </w:p>
        </w:tc>
        <w:tc>
          <w:tcPr>
            <w:tcW w:w="1489" w:type="pct"/>
            <w:vMerge/>
            <w:shd w:val="clear" w:color="auto" w:fill="auto"/>
          </w:tcPr>
          <w:p w14:paraId="0A58050A" w14:textId="77777777" w:rsidR="00663B9A" w:rsidRPr="00C364A2" w:rsidRDefault="00663B9A" w:rsidP="009D0BBC">
            <w:pPr>
              <w:pStyle w:val="NoSpacing"/>
              <w:rPr>
                <w:rFonts w:eastAsia="Calibri"/>
                <w:color w:val="262626"/>
                <w:lang w:val="en-GB" w:eastAsia="en-GB" w:bidi="ar-SA"/>
              </w:rPr>
            </w:pPr>
          </w:p>
        </w:tc>
        <w:tc>
          <w:tcPr>
            <w:tcW w:w="963" w:type="pct"/>
            <w:shd w:val="clear" w:color="auto" w:fill="auto"/>
            <w:hideMark/>
          </w:tcPr>
          <w:p w14:paraId="6DC619E9"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3 7 9 8</w:t>
            </w:r>
          </w:p>
        </w:tc>
        <w:tc>
          <w:tcPr>
            <w:tcW w:w="1138" w:type="pct"/>
            <w:shd w:val="clear" w:color="auto" w:fill="auto"/>
            <w:hideMark/>
          </w:tcPr>
          <w:p w14:paraId="63DCF235"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0. 0 8 3</w:t>
            </w:r>
          </w:p>
        </w:tc>
        <w:tc>
          <w:tcPr>
            <w:tcW w:w="875" w:type="pct"/>
            <w:shd w:val="clear" w:color="auto" w:fill="auto"/>
            <w:hideMark/>
          </w:tcPr>
          <w:p w14:paraId="2E44D11E"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0.03</w:t>
            </w:r>
          </w:p>
        </w:tc>
      </w:tr>
      <w:tr w:rsidR="00663B9A" w:rsidRPr="00C364A2" w14:paraId="665C119D" w14:textId="77777777" w:rsidTr="00EB2547">
        <w:trPr>
          <w:trHeight w:val="123"/>
        </w:trPr>
        <w:tc>
          <w:tcPr>
            <w:tcW w:w="535" w:type="pct"/>
            <w:shd w:val="clear" w:color="auto" w:fill="auto"/>
            <w:hideMark/>
          </w:tcPr>
          <w:p w14:paraId="134027D4"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7</w:t>
            </w:r>
          </w:p>
        </w:tc>
        <w:tc>
          <w:tcPr>
            <w:tcW w:w="1489" w:type="pct"/>
            <w:vMerge/>
            <w:shd w:val="clear" w:color="auto" w:fill="auto"/>
          </w:tcPr>
          <w:p w14:paraId="1F44B0E8" w14:textId="77777777" w:rsidR="00663B9A" w:rsidRPr="00C364A2" w:rsidRDefault="00663B9A" w:rsidP="009D0BBC">
            <w:pPr>
              <w:pStyle w:val="NoSpacing"/>
              <w:rPr>
                <w:rFonts w:eastAsia="Calibri"/>
                <w:color w:val="262626"/>
                <w:lang w:val="en-GB" w:eastAsia="en-GB" w:bidi="ar-SA"/>
              </w:rPr>
            </w:pPr>
          </w:p>
        </w:tc>
        <w:tc>
          <w:tcPr>
            <w:tcW w:w="963" w:type="pct"/>
            <w:shd w:val="clear" w:color="auto" w:fill="auto"/>
            <w:hideMark/>
          </w:tcPr>
          <w:p w14:paraId="2943734C"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3 7 9 9</w:t>
            </w:r>
          </w:p>
        </w:tc>
        <w:tc>
          <w:tcPr>
            <w:tcW w:w="1138" w:type="pct"/>
            <w:shd w:val="clear" w:color="auto" w:fill="auto"/>
            <w:hideMark/>
          </w:tcPr>
          <w:p w14:paraId="1BAAFB3C"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0. 0 9 4</w:t>
            </w:r>
          </w:p>
        </w:tc>
        <w:tc>
          <w:tcPr>
            <w:tcW w:w="875" w:type="pct"/>
            <w:shd w:val="clear" w:color="auto" w:fill="auto"/>
            <w:hideMark/>
          </w:tcPr>
          <w:p w14:paraId="0974F15C"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0.38</w:t>
            </w:r>
          </w:p>
        </w:tc>
      </w:tr>
      <w:tr w:rsidR="00663B9A" w:rsidRPr="00C364A2" w14:paraId="64B2469E" w14:textId="77777777" w:rsidTr="00EB2547">
        <w:trPr>
          <w:trHeight w:val="140"/>
        </w:trPr>
        <w:tc>
          <w:tcPr>
            <w:tcW w:w="535" w:type="pct"/>
            <w:shd w:val="clear" w:color="auto" w:fill="auto"/>
            <w:hideMark/>
          </w:tcPr>
          <w:p w14:paraId="751CA0E7"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8</w:t>
            </w:r>
          </w:p>
        </w:tc>
        <w:tc>
          <w:tcPr>
            <w:tcW w:w="1489" w:type="pct"/>
            <w:vMerge/>
            <w:shd w:val="clear" w:color="auto" w:fill="auto"/>
          </w:tcPr>
          <w:p w14:paraId="6655BB32" w14:textId="77777777" w:rsidR="00663B9A" w:rsidRPr="00C364A2" w:rsidRDefault="00663B9A" w:rsidP="009D0BBC">
            <w:pPr>
              <w:pStyle w:val="NoSpacing"/>
              <w:rPr>
                <w:rFonts w:eastAsia="Calibri"/>
                <w:color w:val="262626"/>
                <w:lang w:val="en-GB" w:eastAsia="en-GB" w:bidi="ar-SA"/>
              </w:rPr>
            </w:pPr>
          </w:p>
        </w:tc>
        <w:tc>
          <w:tcPr>
            <w:tcW w:w="963" w:type="pct"/>
            <w:shd w:val="clear" w:color="auto" w:fill="auto"/>
            <w:hideMark/>
          </w:tcPr>
          <w:p w14:paraId="01FB61FB"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3 8 0 7</w:t>
            </w:r>
          </w:p>
        </w:tc>
        <w:tc>
          <w:tcPr>
            <w:tcW w:w="1138" w:type="pct"/>
            <w:shd w:val="clear" w:color="auto" w:fill="auto"/>
            <w:hideMark/>
          </w:tcPr>
          <w:p w14:paraId="23EA947B"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0. 0 5 2</w:t>
            </w:r>
          </w:p>
        </w:tc>
        <w:tc>
          <w:tcPr>
            <w:tcW w:w="875" w:type="pct"/>
            <w:shd w:val="clear" w:color="auto" w:fill="auto"/>
            <w:hideMark/>
          </w:tcPr>
          <w:p w14:paraId="794EF24C"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0.02</w:t>
            </w:r>
          </w:p>
        </w:tc>
      </w:tr>
      <w:tr w:rsidR="00663B9A" w:rsidRPr="00C364A2" w14:paraId="2E23D5A3" w14:textId="77777777" w:rsidTr="00EB2547">
        <w:trPr>
          <w:trHeight w:val="159"/>
        </w:trPr>
        <w:tc>
          <w:tcPr>
            <w:tcW w:w="535" w:type="pct"/>
            <w:shd w:val="clear" w:color="auto" w:fill="auto"/>
            <w:hideMark/>
          </w:tcPr>
          <w:p w14:paraId="264C02BA"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9</w:t>
            </w:r>
          </w:p>
        </w:tc>
        <w:tc>
          <w:tcPr>
            <w:tcW w:w="1489" w:type="pct"/>
            <w:vMerge/>
            <w:shd w:val="clear" w:color="auto" w:fill="auto"/>
          </w:tcPr>
          <w:p w14:paraId="4D115F8E" w14:textId="77777777" w:rsidR="00663B9A" w:rsidRPr="00C364A2" w:rsidRDefault="00663B9A" w:rsidP="009D0BBC">
            <w:pPr>
              <w:pStyle w:val="NoSpacing"/>
              <w:rPr>
                <w:rFonts w:eastAsia="Calibri"/>
                <w:color w:val="262626"/>
                <w:lang w:val="en-GB" w:eastAsia="en-GB" w:bidi="ar-SA"/>
              </w:rPr>
            </w:pPr>
          </w:p>
        </w:tc>
        <w:tc>
          <w:tcPr>
            <w:tcW w:w="963" w:type="pct"/>
            <w:shd w:val="clear" w:color="auto" w:fill="auto"/>
            <w:hideMark/>
          </w:tcPr>
          <w:p w14:paraId="2E8B9717"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3 9 9 8</w:t>
            </w:r>
          </w:p>
        </w:tc>
        <w:tc>
          <w:tcPr>
            <w:tcW w:w="1138" w:type="pct"/>
            <w:shd w:val="clear" w:color="auto" w:fill="auto"/>
            <w:hideMark/>
          </w:tcPr>
          <w:p w14:paraId="3C30124A"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0. 0 5 5</w:t>
            </w:r>
          </w:p>
        </w:tc>
        <w:tc>
          <w:tcPr>
            <w:tcW w:w="875" w:type="pct"/>
            <w:shd w:val="clear" w:color="auto" w:fill="auto"/>
            <w:hideMark/>
          </w:tcPr>
          <w:p w14:paraId="1B3A7EEC"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0.02</w:t>
            </w:r>
          </w:p>
        </w:tc>
      </w:tr>
      <w:tr w:rsidR="00663B9A" w:rsidRPr="00C364A2" w14:paraId="0A892947" w14:textId="77777777" w:rsidTr="00EB2547">
        <w:trPr>
          <w:trHeight w:val="54"/>
        </w:trPr>
        <w:tc>
          <w:tcPr>
            <w:tcW w:w="535" w:type="pct"/>
            <w:shd w:val="clear" w:color="auto" w:fill="auto"/>
            <w:hideMark/>
          </w:tcPr>
          <w:p w14:paraId="2FC7A702"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10</w:t>
            </w:r>
          </w:p>
        </w:tc>
        <w:tc>
          <w:tcPr>
            <w:tcW w:w="1489" w:type="pct"/>
            <w:vMerge/>
            <w:shd w:val="clear" w:color="auto" w:fill="auto"/>
          </w:tcPr>
          <w:p w14:paraId="195EB492" w14:textId="77777777" w:rsidR="00663B9A" w:rsidRPr="00C364A2" w:rsidRDefault="00663B9A" w:rsidP="009D0BBC">
            <w:pPr>
              <w:pStyle w:val="NoSpacing"/>
              <w:rPr>
                <w:rFonts w:eastAsia="Calibri"/>
                <w:color w:val="262626"/>
                <w:lang w:val="en-GB" w:eastAsia="en-GB" w:bidi="ar-SA"/>
              </w:rPr>
            </w:pPr>
          </w:p>
        </w:tc>
        <w:tc>
          <w:tcPr>
            <w:tcW w:w="963" w:type="pct"/>
            <w:shd w:val="clear" w:color="auto" w:fill="auto"/>
            <w:hideMark/>
          </w:tcPr>
          <w:p w14:paraId="61420B65"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4 0 0 0</w:t>
            </w:r>
          </w:p>
        </w:tc>
        <w:tc>
          <w:tcPr>
            <w:tcW w:w="1138" w:type="pct"/>
            <w:shd w:val="clear" w:color="auto" w:fill="auto"/>
            <w:hideMark/>
          </w:tcPr>
          <w:p w14:paraId="3DBC1109"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 xml:space="preserve">0. 1 1 0 </w:t>
            </w:r>
          </w:p>
        </w:tc>
        <w:tc>
          <w:tcPr>
            <w:tcW w:w="875" w:type="pct"/>
            <w:shd w:val="clear" w:color="auto" w:fill="auto"/>
            <w:hideMark/>
          </w:tcPr>
          <w:p w14:paraId="72E65CF5"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0.05</w:t>
            </w:r>
          </w:p>
        </w:tc>
      </w:tr>
      <w:tr w:rsidR="00663B9A" w:rsidRPr="00C364A2" w14:paraId="17EC5503" w14:textId="77777777" w:rsidTr="00EB2547">
        <w:trPr>
          <w:trHeight w:val="128"/>
        </w:trPr>
        <w:tc>
          <w:tcPr>
            <w:tcW w:w="535" w:type="pct"/>
            <w:shd w:val="clear" w:color="auto" w:fill="auto"/>
            <w:hideMark/>
          </w:tcPr>
          <w:p w14:paraId="4B014F73"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11</w:t>
            </w:r>
          </w:p>
        </w:tc>
        <w:tc>
          <w:tcPr>
            <w:tcW w:w="1489" w:type="pct"/>
            <w:vMerge/>
            <w:shd w:val="clear" w:color="auto" w:fill="auto"/>
          </w:tcPr>
          <w:p w14:paraId="0C51D3A2" w14:textId="77777777" w:rsidR="00663B9A" w:rsidRPr="00C364A2" w:rsidRDefault="00663B9A" w:rsidP="009D0BBC">
            <w:pPr>
              <w:pStyle w:val="NoSpacing"/>
              <w:rPr>
                <w:rFonts w:eastAsia="Calibri"/>
                <w:color w:val="262626"/>
                <w:lang w:val="en-GB" w:eastAsia="en-GB" w:bidi="ar-SA"/>
              </w:rPr>
            </w:pPr>
          </w:p>
        </w:tc>
        <w:tc>
          <w:tcPr>
            <w:tcW w:w="963" w:type="pct"/>
            <w:shd w:val="clear" w:color="auto" w:fill="auto"/>
            <w:hideMark/>
          </w:tcPr>
          <w:p w14:paraId="3A30B40F"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4 0 2 0</w:t>
            </w:r>
          </w:p>
        </w:tc>
        <w:tc>
          <w:tcPr>
            <w:tcW w:w="1138" w:type="pct"/>
            <w:shd w:val="clear" w:color="auto" w:fill="auto"/>
            <w:hideMark/>
          </w:tcPr>
          <w:p w14:paraId="797884DA"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0. 1 1 3</w:t>
            </w:r>
          </w:p>
        </w:tc>
        <w:tc>
          <w:tcPr>
            <w:tcW w:w="875" w:type="pct"/>
            <w:shd w:val="clear" w:color="auto" w:fill="auto"/>
            <w:hideMark/>
          </w:tcPr>
          <w:p w14:paraId="1F8DA47F"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0.05</w:t>
            </w:r>
          </w:p>
        </w:tc>
      </w:tr>
      <w:tr w:rsidR="00663B9A" w:rsidRPr="00C364A2" w14:paraId="18FD69B4" w14:textId="77777777" w:rsidTr="00EB2547">
        <w:trPr>
          <w:trHeight w:val="160"/>
        </w:trPr>
        <w:tc>
          <w:tcPr>
            <w:tcW w:w="535" w:type="pct"/>
            <w:shd w:val="clear" w:color="auto" w:fill="auto"/>
            <w:hideMark/>
          </w:tcPr>
          <w:p w14:paraId="60860265"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12</w:t>
            </w:r>
          </w:p>
        </w:tc>
        <w:tc>
          <w:tcPr>
            <w:tcW w:w="1489" w:type="pct"/>
            <w:vMerge/>
            <w:shd w:val="clear" w:color="auto" w:fill="auto"/>
          </w:tcPr>
          <w:p w14:paraId="1016C046" w14:textId="77777777" w:rsidR="00663B9A" w:rsidRPr="00C364A2" w:rsidRDefault="00663B9A" w:rsidP="009D0BBC">
            <w:pPr>
              <w:pStyle w:val="NoSpacing"/>
              <w:rPr>
                <w:rFonts w:eastAsia="Calibri"/>
                <w:color w:val="262626"/>
                <w:lang w:val="en-GB" w:eastAsia="en-GB" w:bidi="ar-SA"/>
              </w:rPr>
            </w:pPr>
          </w:p>
        </w:tc>
        <w:tc>
          <w:tcPr>
            <w:tcW w:w="963" w:type="pct"/>
            <w:shd w:val="clear" w:color="auto" w:fill="auto"/>
            <w:hideMark/>
          </w:tcPr>
          <w:p w14:paraId="53DB0044"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4 0 2 2</w:t>
            </w:r>
          </w:p>
        </w:tc>
        <w:tc>
          <w:tcPr>
            <w:tcW w:w="1138" w:type="pct"/>
            <w:shd w:val="clear" w:color="auto" w:fill="auto"/>
            <w:hideMark/>
          </w:tcPr>
          <w:p w14:paraId="13A60B72"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0. 2 9 0</w:t>
            </w:r>
          </w:p>
        </w:tc>
        <w:tc>
          <w:tcPr>
            <w:tcW w:w="875" w:type="pct"/>
            <w:shd w:val="clear" w:color="auto" w:fill="auto"/>
            <w:hideMark/>
          </w:tcPr>
          <w:p w14:paraId="6411C69D"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0.12</w:t>
            </w:r>
          </w:p>
        </w:tc>
      </w:tr>
      <w:tr w:rsidR="00663B9A" w:rsidRPr="00C364A2" w14:paraId="060A736C" w14:textId="77777777" w:rsidTr="00EB2547">
        <w:trPr>
          <w:trHeight w:val="178"/>
        </w:trPr>
        <w:tc>
          <w:tcPr>
            <w:tcW w:w="535" w:type="pct"/>
            <w:shd w:val="clear" w:color="auto" w:fill="auto"/>
            <w:hideMark/>
          </w:tcPr>
          <w:p w14:paraId="4CCCCABF"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13</w:t>
            </w:r>
          </w:p>
        </w:tc>
        <w:tc>
          <w:tcPr>
            <w:tcW w:w="1489" w:type="pct"/>
            <w:vMerge/>
            <w:shd w:val="clear" w:color="auto" w:fill="auto"/>
          </w:tcPr>
          <w:p w14:paraId="678AEF9B" w14:textId="77777777" w:rsidR="00663B9A" w:rsidRPr="00C364A2" w:rsidRDefault="00663B9A" w:rsidP="009D0BBC">
            <w:pPr>
              <w:pStyle w:val="NoSpacing"/>
              <w:rPr>
                <w:rFonts w:eastAsia="Calibri"/>
                <w:color w:val="262626"/>
                <w:lang w:val="en-GB" w:eastAsia="en-GB" w:bidi="ar-SA"/>
              </w:rPr>
            </w:pPr>
          </w:p>
        </w:tc>
        <w:tc>
          <w:tcPr>
            <w:tcW w:w="963" w:type="pct"/>
            <w:shd w:val="clear" w:color="auto" w:fill="auto"/>
            <w:hideMark/>
          </w:tcPr>
          <w:p w14:paraId="5816EE90"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4 0 2 3</w:t>
            </w:r>
          </w:p>
        </w:tc>
        <w:tc>
          <w:tcPr>
            <w:tcW w:w="1138" w:type="pct"/>
            <w:shd w:val="clear" w:color="auto" w:fill="auto"/>
            <w:hideMark/>
          </w:tcPr>
          <w:p w14:paraId="02CB01AD"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0. 1 0 3</w:t>
            </w:r>
          </w:p>
        </w:tc>
        <w:tc>
          <w:tcPr>
            <w:tcW w:w="875" w:type="pct"/>
            <w:shd w:val="clear" w:color="auto" w:fill="auto"/>
            <w:hideMark/>
          </w:tcPr>
          <w:p w14:paraId="410C0AE3"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0.04</w:t>
            </w:r>
          </w:p>
        </w:tc>
      </w:tr>
      <w:tr w:rsidR="00663B9A" w:rsidRPr="00C364A2" w14:paraId="7C7F6316" w14:textId="77777777" w:rsidTr="00EB2547">
        <w:trPr>
          <w:trHeight w:val="196"/>
        </w:trPr>
        <w:tc>
          <w:tcPr>
            <w:tcW w:w="535" w:type="pct"/>
            <w:shd w:val="clear" w:color="auto" w:fill="auto"/>
            <w:hideMark/>
          </w:tcPr>
          <w:p w14:paraId="59FAAF41" w14:textId="77777777" w:rsidR="00663B9A" w:rsidRPr="00C364A2" w:rsidRDefault="00663B9A" w:rsidP="009D0BBC">
            <w:pPr>
              <w:pStyle w:val="NoSpacing"/>
              <w:rPr>
                <w:rFonts w:eastAsia="Calibri"/>
                <w:i/>
                <w:lang w:val="en-GB" w:eastAsia="en-GB" w:bidi="ar-SA"/>
              </w:rPr>
            </w:pPr>
            <w:r w:rsidRPr="00C364A2">
              <w:rPr>
                <w:rFonts w:eastAsia="Calibri"/>
                <w:i/>
                <w:lang w:val="en-GB" w:eastAsia="en-GB" w:bidi="ar-SA"/>
              </w:rPr>
              <w:t> </w:t>
            </w:r>
          </w:p>
        </w:tc>
        <w:tc>
          <w:tcPr>
            <w:tcW w:w="2452" w:type="pct"/>
            <w:gridSpan w:val="2"/>
            <w:shd w:val="clear" w:color="auto" w:fill="auto"/>
            <w:hideMark/>
          </w:tcPr>
          <w:p w14:paraId="01223339" w14:textId="77777777" w:rsidR="00663B9A" w:rsidRPr="00C364A2" w:rsidRDefault="00663B9A" w:rsidP="009D0BBC">
            <w:pPr>
              <w:pStyle w:val="NoSpacing"/>
              <w:rPr>
                <w:rFonts w:eastAsia="Calibri"/>
                <w:i/>
                <w:color w:val="262626"/>
                <w:lang w:val="en-GB" w:eastAsia="en-GB" w:bidi="ar-SA"/>
              </w:rPr>
            </w:pPr>
            <w:r w:rsidRPr="00C364A2">
              <w:rPr>
                <w:rFonts w:eastAsia="Calibri"/>
                <w:i/>
                <w:color w:val="262626"/>
                <w:lang w:val="en-GB" w:eastAsia="en-GB" w:bidi="ar-SA"/>
              </w:rPr>
              <w:t xml:space="preserve"> Total Section Two </w:t>
            </w:r>
          </w:p>
        </w:tc>
        <w:tc>
          <w:tcPr>
            <w:tcW w:w="1138" w:type="pct"/>
            <w:shd w:val="clear" w:color="auto" w:fill="auto"/>
            <w:hideMark/>
          </w:tcPr>
          <w:p w14:paraId="1813C6AF" w14:textId="77777777" w:rsidR="00663B9A" w:rsidRPr="00C364A2" w:rsidRDefault="00663B9A" w:rsidP="009D0BBC">
            <w:pPr>
              <w:pStyle w:val="NoSpacing"/>
              <w:rPr>
                <w:rFonts w:eastAsia="Calibri"/>
                <w:i/>
                <w:color w:val="262626"/>
                <w:lang w:val="en-GB" w:eastAsia="en-GB" w:bidi="ar-SA"/>
              </w:rPr>
            </w:pPr>
            <w:r w:rsidRPr="00C364A2">
              <w:rPr>
                <w:rFonts w:eastAsia="Calibri"/>
                <w:i/>
                <w:color w:val="262626"/>
                <w:lang w:val="en-GB" w:eastAsia="en-GB" w:bidi="ar-SA"/>
              </w:rPr>
              <w:t>0. 9 8 4</w:t>
            </w:r>
          </w:p>
        </w:tc>
        <w:tc>
          <w:tcPr>
            <w:tcW w:w="875" w:type="pct"/>
            <w:shd w:val="clear" w:color="auto" w:fill="auto"/>
            <w:hideMark/>
          </w:tcPr>
          <w:p w14:paraId="49B9EB29" w14:textId="77777777" w:rsidR="00663B9A" w:rsidRPr="00C364A2" w:rsidRDefault="00663B9A" w:rsidP="009D0BBC">
            <w:pPr>
              <w:pStyle w:val="NoSpacing"/>
              <w:rPr>
                <w:rFonts w:eastAsia="Calibri"/>
                <w:i/>
                <w:color w:val="262626"/>
                <w:lang w:val="en-GB" w:eastAsia="en-GB" w:bidi="ar-SA"/>
              </w:rPr>
            </w:pPr>
            <w:r w:rsidRPr="00C364A2">
              <w:rPr>
                <w:rFonts w:eastAsia="Calibri"/>
                <w:i/>
                <w:color w:val="262626"/>
                <w:lang w:val="en-GB" w:eastAsia="en-GB" w:bidi="ar-SA"/>
              </w:rPr>
              <w:t>0.40</w:t>
            </w:r>
          </w:p>
        </w:tc>
      </w:tr>
      <w:tr w:rsidR="00663B9A" w:rsidRPr="00C364A2" w14:paraId="55C3E78C" w14:textId="77777777" w:rsidTr="00EB2547">
        <w:trPr>
          <w:trHeight w:val="196"/>
        </w:trPr>
        <w:tc>
          <w:tcPr>
            <w:tcW w:w="535" w:type="pct"/>
            <w:shd w:val="clear" w:color="auto" w:fill="auto"/>
          </w:tcPr>
          <w:p w14:paraId="3E094DC3" w14:textId="77777777" w:rsidR="00663B9A" w:rsidRPr="00C364A2" w:rsidRDefault="00663B9A" w:rsidP="009D0BBC">
            <w:pPr>
              <w:pStyle w:val="NoSpacing"/>
              <w:rPr>
                <w:rFonts w:eastAsia="Calibri"/>
                <w:lang w:val="en-GB" w:eastAsia="en-GB" w:bidi="ar-SA"/>
              </w:rPr>
            </w:pPr>
          </w:p>
        </w:tc>
        <w:tc>
          <w:tcPr>
            <w:tcW w:w="2452" w:type="pct"/>
            <w:gridSpan w:val="2"/>
            <w:shd w:val="clear" w:color="auto" w:fill="auto"/>
          </w:tcPr>
          <w:p w14:paraId="05F8F49B"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 xml:space="preserve">Section Three </w:t>
            </w:r>
          </w:p>
        </w:tc>
        <w:tc>
          <w:tcPr>
            <w:tcW w:w="1138" w:type="pct"/>
            <w:shd w:val="clear" w:color="auto" w:fill="auto"/>
          </w:tcPr>
          <w:p w14:paraId="3ACC8BB7"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w:t>
            </w:r>
          </w:p>
        </w:tc>
        <w:tc>
          <w:tcPr>
            <w:tcW w:w="875" w:type="pct"/>
            <w:shd w:val="clear" w:color="auto" w:fill="auto"/>
          </w:tcPr>
          <w:p w14:paraId="5418C82A"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w:t>
            </w:r>
          </w:p>
        </w:tc>
      </w:tr>
      <w:tr w:rsidR="00663B9A" w:rsidRPr="00C364A2" w14:paraId="181CC85E" w14:textId="77777777" w:rsidTr="00EB2547">
        <w:trPr>
          <w:trHeight w:val="117"/>
        </w:trPr>
        <w:tc>
          <w:tcPr>
            <w:tcW w:w="535" w:type="pct"/>
            <w:shd w:val="clear" w:color="auto" w:fill="auto"/>
            <w:hideMark/>
          </w:tcPr>
          <w:p w14:paraId="5796BC1A" w14:textId="77777777" w:rsidR="00663B9A" w:rsidRPr="00C364A2" w:rsidRDefault="00663B9A" w:rsidP="009D0BBC">
            <w:pPr>
              <w:pStyle w:val="NoSpacing"/>
              <w:rPr>
                <w:rFonts w:eastAsia="Calibri"/>
                <w:b/>
                <w:lang w:val="en-GB" w:eastAsia="en-GB" w:bidi="ar-SA"/>
              </w:rPr>
            </w:pPr>
            <w:r w:rsidRPr="00C364A2">
              <w:rPr>
                <w:rFonts w:eastAsia="Calibri"/>
                <w:b/>
                <w:lang w:val="en-GB" w:eastAsia="en-GB" w:bidi="ar-SA"/>
              </w:rPr>
              <w:t> </w:t>
            </w:r>
          </w:p>
        </w:tc>
        <w:tc>
          <w:tcPr>
            <w:tcW w:w="3590" w:type="pct"/>
            <w:gridSpan w:val="3"/>
            <w:shd w:val="clear" w:color="auto" w:fill="auto"/>
            <w:hideMark/>
          </w:tcPr>
          <w:p w14:paraId="4CBB0DE8" w14:textId="77777777" w:rsidR="00663B9A" w:rsidRPr="00C364A2" w:rsidRDefault="00663B9A" w:rsidP="009D0BBC">
            <w:pPr>
              <w:pStyle w:val="NoSpacing"/>
              <w:rPr>
                <w:rFonts w:eastAsia="Calibri"/>
                <w:b/>
                <w:color w:val="262626"/>
                <w:lang w:val="en-GB" w:eastAsia="en-GB" w:bidi="ar-SA"/>
              </w:rPr>
            </w:pPr>
            <w:r w:rsidRPr="00C364A2">
              <w:rPr>
                <w:rFonts w:eastAsia="Calibri"/>
                <w:b/>
                <w:color w:val="262626"/>
                <w:lang w:val="en-GB" w:eastAsia="en-GB" w:bidi="ar-SA"/>
              </w:rPr>
              <w:t xml:space="preserve">Section Four </w:t>
            </w:r>
          </w:p>
        </w:tc>
        <w:tc>
          <w:tcPr>
            <w:tcW w:w="875" w:type="pct"/>
            <w:shd w:val="clear" w:color="auto" w:fill="auto"/>
            <w:hideMark/>
          </w:tcPr>
          <w:p w14:paraId="3F115CAA" w14:textId="77777777" w:rsidR="00663B9A" w:rsidRPr="00C364A2" w:rsidRDefault="00663B9A" w:rsidP="009D0BBC">
            <w:pPr>
              <w:pStyle w:val="NoSpacing"/>
              <w:rPr>
                <w:rFonts w:eastAsia="Calibri"/>
                <w:b/>
                <w:color w:val="262626"/>
                <w:lang w:val="en-GB" w:eastAsia="en-GB" w:bidi="ar-SA"/>
              </w:rPr>
            </w:pPr>
          </w:p>
        </w:tc>
      </w:tr>
      <w:tr w:rsidR="00663B9A" w:rsidRPr="00C364A2" w14:paraId="1946E043" w14:textId="77777777" w:rsidTr="00EB2547">
        <w:trPr>
          <w:trHeight w:val="187"/>
        </w:trPr>
        <w:tc>
          <w:tcPr>
            <w:tcW w:w="535" w:type="pct"/>
            <w:shd w:val="clear" w:color="auto" w:fill="auto"/>
            <w:hideMark/>
          </w:tcPr>
          <w:p w14:paraId="233F7320"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14</w:t>
            </w:r>
          </w:p>
        </w:tc>
        <w:tc>
          <w:tcPr>
            <w:tcW w:w="1489" w:type="pct"/>
            <w:shd w:val="clear" w:color="auto" w:fill="auto"/>
          </w:tcPr>
          <w:p w14:paraId="54305636"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Kivuti Kimutwa</w:t>
            </w:r>
          </w:p>
        </w:tc>
        <w:tc>
          <w:tcPr>
            <w:tcW w:w="963" w:type="pct"/>
            <w:shd w:val="clear" w:color="auto" w:fill="auto"/>
            <w:hideMark/>
          </w:tcPr>
          <w:p w14:paraId="5D682950"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1 8 5 6</w:t>
            </w:r>
          </w:p>
        </w:tc>
        <w:tc>
          <w:tcPr>
            <w:tcW w:w="1138" w:type="pct"/>
            <w:shd w:val="clear" w:color="auto" w:fill="auto"/>
            <w:hideMark/>
          </w:tcPr>
          <w:p w14:paraId="0005B7C9"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0. 2 1 0</w:t>
            </w:r>
          </w:p>
        </w:tc>
        <w:tc>
          <w:tcPr>
            <w:tcW w:w="875" w:type="pct"/>
            <w:shd w:val="clear" w:color="auto" w:fill="auto"/>
            <w:hideMark/>
          </w:tcPr>
          <w:p w14:paraId="766845B3"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0.09</w:t>
            </w:r>
          </w:p>
        </w:tc>
      </w:tr>
      <w:tr w:rsidR="00663B9A" w:rsidRPr="00C364A2" w14:paraId="72D7167E" w14:textId="77777777" w:rsidTr="00EB2547">
        <w:trPr>
          <w:trHeight w:val="119"/>
        </w:trPr>
        <w:tc>
          <w:tcPr>
            <w:tcW w:w="535" w:type="pct"/>
            <w:shd w:val="clear" w:color="auto" w:fill="auto"/>
            <w:hideMark/>
          </w:tcPr>
          <w:p w14:paraId="4F1631E5"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15</w:t>
            </w:r>
          </w:p>
        </w:tc>
        <w:tc>
          <w:tcPr>
            <w:tcW w:w="1489" w:type="pct"/>
            <w:shd w:val="clear" w:color="auto" w:fill="auto"/>
          </w:tcPr>
          <w:p w14:paraId="218509F1"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Kivuti Kimutwa</w:t>
            </w:r>
          </w:p>
        </w:tc>
        <w:tc>
          <w:tcPr>
            <w:tcW w:w="963" w:type="pct"/>
            <w:shd w:val="clear" w:color="auto" w:fill="auto"/>
            <w:hideMark/>
          </w:tcPr>
          <w:p w14:paraId="07DB1DAC"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7 1 4</w:t>
            </w:r>
          </w:p>
        </w:tc>
        <w:tc>
          <w:tcPr>
            <w:tcW w:w="1138" w:type="pct"/>
            <w:shd w:val="clear" w:color="auto" w:fill="auto"/>
            <w:hideMark/>
          </w:tcPr>
          <w:p w14:paraId="7C0E0F05"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0. 4 7 6</w:t>
            </w:r>
          </w:p>
        </w:tc>
        <w:tc>
          <w:tcPr>
            <w:tcW w:w="875" w:type="pct"/>
            <w:shd w:val="clear" w:color="auto" w:fill="auto"/>
            <w:hideMark/>
          </w:tcPr>
          <w:p w14:paraId="42633438"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0.19</w:t>
            </w:r>
          </w:p>
        </w:tc>
      </w:tr>
      <w:tr w:rsidR="00663B9A" w:rsidRPr="00C364A2" w14:paraId="71A3257A" w14:textId="77777777" w:rsidTr="00EB2547">
        <w:trPr>
          <w:trHeight w:val="54"/>
        </w:trPr>
        <w:tc>
          <w:tcPr>
            <w:tcW w:w="535" w:type="pct"/>
            <w:shd w:val="clear" w:color="auto" w:fill="auto"/>
            <w:hideMark/>
          </w:tcPr>
          <w:p w14:paraId="4086CAEC"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16</w:t>
            </w:r>
          </w:p>
        </w:tc>
        <w:tc>
          <w:tcPr>
            <w:tcW w:w="1489" w:type="pct"/>
            <w:shd w:val="clear" w:color="auto" w:fill="auto"/>
          </w:tcPr>
          <w:p w14:paraId="0E238FFC"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Kivuti Kimutwa</w:t>
            </w:r>
          </w:p>
        </w:tc>
        <w:tc>
          <w:tcPr>
            <w:tcW w:w="963" w:type="pct"/>
            <w:shd w:val="clear" w:color="auto" w:fill="auto"/>
            <w:hideMark/>
          </w:tcPr>
          <w:p w14:paraId="05577EA2"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7 1 5</w:t>
            </w:r>
          </w:p>
        </w:tc>
        <w:tc>
          <w:tcPr>
            <w:tcW w:w="1138" w:type="pct"/>
            <w:shd w:val="clear" w:color="auto" w:fill="auto"/>
            <w:hideMark/>
          </w:tcPr>
          <w:p w14:paraId="08A1B64A"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0. 3 5 6</w:t>
            </w:r>
          </w:p>
        </w:tc>
        <w:tc>
          <w:tcPr>
            <w:tcW w:w="875" w:type="pct"/>
            <w:shd w:val="clear" w:color="auto" w:fill="auto"/>
            <w:hideMark/>
          </w:tcPr>
          <w:p w14:paraId="3EDAF984"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0.14</w:t>
            </w:r>
          </w:p>
        </w:tc>
      </w:tr>
      <w:tr w:rsidR="00663B9A" w:rsidRPr="00C364A2" w14:paraId="2BE0FF15" w14:textId="77777777" w:rsidTr="00EB2547">
        <w:trPr>
          <w:trHeight w:val="139"/>
        </w:trPr>
        <w:tc>
          <w:tcPr>
            <w:tcW w:w="535" w:type="pct"/>
            <w:shd w:val="clear" w:color="auto" w:fill="auto"/>
            <w:hideMark/>
          </w:tcPr>
          <w:p w14:paraId="1AE1A213" w14:textId="77777777" w:rsidR="00663B9A" w:rsidRPr="00C364A2" w:rsidRDefault="00663B9A" w:rsidP="009D0BBC">
            <w:pPr>
              <w:pStyle w:val="NoSpacing"/>
              <w:rPr>
                <w:rFonts w:eastAsia="Calibri"/>
                <w:lang w:val="en-GB" w:eastAsia="en-GB" w:bidi="ar-SA"/>
              </w:rPr>
            </w:pPr>
            <w:r w:rsidRPr="00C364A2">
              <w:rPr>
                <w:rFonts w:eastAsia="Calibri"/>
                <w:lang w:val="en-GB" w:eastAsia="en-GB" w:bidi="ar-SA"/>
              </w:rPr>
              <w:t>17</w:t>
            </w:r>
          </w:p>
        </w:tc>
        <w:tc>
          <w:tcPr>
            <w:tcW w:w="1489" w:type="pct"/>
            <w:shd w:val="clear" w:color="auto" w:fill="auto"/>
          </w:tcPr>
          <w:p w14:paraId="5D1363FB"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Kivuti Kima Kimwe</w:t>
            </w:r>
          </w:p>
        </w:tc>
        <w:tc>
          <w:tcPr>
            <w:tcW w:w="963" w:type="pct"/>
            <w:shd w:val="clear" w:color="auto" w:fill="auto"/>
            <w:hideMark/>
          </w:tcPr>
          <w:p w14:paraId="4BEF6D0C" w14:textId="77777777" w:rsidR="00663B9A" w:rsidRPr="00C364A2" w:rsidRDefault="00663B9A" w:rsidP="009D0BBC">
            <w:pPr>
              <w:pStyle w:val="NoSpacing"/>
              <w:rPr>
                <w:rFonts w:eastAsia="Calibri"/>
                <w:b/>
                <w:color w:val="262626"/>
                <w:lang w:val="en-GB" w:eastAsia="en-GB" w:bidi="ar-SA"/>
              </w:rPr>
            </w:pPr>
            <w:r w:rsidRPr="00C364A2">
              <w:rPr>
                <w:rFonts w:eastAsia="Calibri"/>
                <w:color w:val="262626"/>
                <w:lang w:val="en-GB" w:eastAsia="en-GB" w:bidi="ar-SA"/>
              </w:rPr>
              <w:t>6 1 3</w:t>
            </w:r>
          </w:p>
        </w:tc>
        <w:tc>
          <w:tcPr>
            <w:tcW w:w="1138" w:type="pct"/>
            <w:shd w:val="clear" w:color="auto" w:fill="auto"/>
            <w:hideMark/>
          </w:tcPr>
          <w:p w14:paraId="3B374F89"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0. 8 0 2</w:t>
            </w:r>
          </w:p>
        </w:tc>
        <w:tc>
          <w:tcPr>
            <w:tcW w:w="875" w:type="pct"/>
            <w:shd w:val="clear" w:color="auto" w:fill="auto"/>
            <w:hideMark/>
          </w:tcPr>
          <w:p w14:paraId="53F2FD01" w14:textId="77777777" w:rsidR="00663B9A" w:rsidRPr="00C364A2" w:rsidRDefault="00663B9A" w:rsidP="009D0BBC">
            <w:pPr>
              <w:pStyle w:val="NoSpacing"/>
              <w:rPr>
                <w:rFonts w:eastAsia="Calibri"/>
                <w:color w:val="262626"/>
                <w:lang w:val="en-GB" w:eastAsia="en-GB" w:bidi="ar-SA"/>
              </w:rPr>
            </w:pPr>
            <w:r w:rsidRPr="00C364A2">
              <w:rPr>
                <w:rFonts w:eastAsia="Calibri"/>
                <w:color w:val="262626"/>
                <w:lang w:val="en-GB" w:eastAsia="en-GB" w:bidi="ar-SA"/>
              </w:rPr>
              <w:t>0.32</w:t>
            </w:r>
          </w:p>
        </w:tc>
      </w:tr>
      <w:tr w:rsidR="00663B9A" w:rsidRPr="00C364A2" w14:paraId="6018C4B7" w14:textId="77777777" w:rsidTr="00EB2547">
        <w:trPr>
          <w:trHeight w:val="213"/>
        </w:trPr>
        <w:tc>
          <w:tcPr>
            <w:tcW w:w="535" w:type="pct"/>
            <w:shd w:val="clear" w:color="auto" w:fill="auto"/>
            <w:hideMark/>
          </w:tcPr>
          <w:p w14:paraId="71A69BCC" w14:textId="77777777" w:rsidR="00663B9A" w:rsidRPr="00C364A2" w:rsidRDefault="00663B9A" w:rsidP="009D0BBC">
            <w:pPr>
              <w:pStyle w:val="NoSpacing"/>
              <w:rPr>
                <w:rFonts w:eastAsia="Calibri"/>
                <w:i/>
                <w:lang w:val="en-GB" w:eastAsia="en-GB" w:bidi="ar-SA"/>
              </w:rPr>
            </w:pPr>
            <w:r w:rsidRPr="00C364A2">
              <w:rPr>
                <w:rFonts w:eastAsia="Calibri"/>
                <w:i/>
                <w:lang w:val="en-GB" w:eastAsia="en-GB" w:bidi="ar-SA"/>
              </w:rPr>
              <w:t> </w:t>
            </w:r>
          </w:p>
        </w:tc>
        <w:tc>
          <w:tcPr>
            <w:tcW w:w="2452" w:type="pct"/>
            <w:gridSpan w:val="2"/>
            <w:shd w:val="clear" w:color="auto" w:fill="auto"/>
            <w:hideMark/>
          </w:tcPr>
          <w:p w14:paraId="1FB3D2C7" w14:textId="77777777" w:rsidR="00663B9A" w:rsidRPr="00C364A2" w:rsidRDefault="00663B9A" w:rsidP="009D0BBC">
            <w:pPr>
              <w:pStyle w:val="NoSpacing"/>
              <w:rPr>
                <w:rFonts w:eastAsia="Calibri"/>
                <w:i/>
                <w:color w:val="262626"/>
                <w:lang w:val="en-GB" w:eastAsia="en-GB" w:bidi="ar-SA"/>
              </w:rPr>
            </w:pPr>
            <w:r w:rsidRPr="00C364A2">
              <w:rPr>
                <w:rFonts w:eastAsia="Calibri"/>
                <w:i/>
                <w:color w:val="262626"/>
                <w:lang w:val="en-GB" w:eastAsia="en-GB" w:bidi="ar-SA"/>
              </w:rPr>
              <w:t xml:space="preserve"> Total for Section Four </w:t>
            </w:r>
          </w:p>
        </w:tc>
        <w:tc>
          <w:tcPr>
            <w:tcW w:w="1138" w:type="pct"/>
            <w:shd w:val="clear" w:color="auto" w:fill="auto"/>
            <w:hideMark/>
          </w:tcPr>
          <w:p w14:paraId="50A9E4E6" w14:textId="77777777" w:rsidR="00663B9A" w:rsidRPr="00C364A2" w:rsidRDefault="00663B9A" w:rsidP="009D0BBC">
            <w:pPr>
              <w:pStyle w:val="NoSpacing"/>
              <w:rPr>
                <w:rFonts w:eastAsia="Calibri"/>
                <w:i/>
                <w:color w:val="262626"/>
                <w:lang w:val="en-GB" w:eastAsia="en-GB" w:bidi="ar-SA"/>
              </w:rPr>
            </w:pPr>
            <w:r w:rsidRPr="00C364A2">
              <w:rPr>
                <w:rFonts w:eastAsia="Calibri"/>
                <w:i/>
                <w:color w:val="262626"/>
                <w:lang w:val="en-GB" w:eastAsia="en-GB" w:bidi="ar-SA"/>
              </w:rPr>
              <w:t>1. 8 4 4</w:t>
            </w:r>
          </w:p>
        </w:tc>
        <w:tc>
          <w:tcPr>
            <w:tcW w:w="875" w:type="pct"/>
            <w:shd w:val="clear" w:color="auto" w:fill="auto"/>
            <w:hideMark/>
          </w:tcPr>
          <w:p w14:paraId="20BF25C5" w14:textId="77777777" w:rsidR="00663B9A" w:rsidRPr="00C364A2" w:rsidRDefault="00663B9A" w:rsidP="009D0BBC">
            <w:pPr>
              <w:pStyle w:val="NoSpacing"/>
              <w:rPr>
                <w:rFonts w:eastAsia="Calibri"/>
                <w:i/>
                <w:color w:val="262626"/>
                <w:lang w:val="en-GB" w:eastAsia="en-GB" w:bidi="ar-SA"/>
              </w:rPr>
            </w:pPr>
            <w:r w:rsidRPr="00C364A2">
              <w:rPr>
                <w:rFonts w:eastAsia="Calibri"/>
                <w:i/>
                <w:color w:val="262626"/>
                <w:lang w:val="en-GB" w:eastAsia="en-GB" w:bidi="ar-SA"/>
              </w:rPr>
              <w:t>0.75</w:t>
            </w:r>
          </w:p>
        </w:tc>
      </w:tr>
      <w:tr w:rsidR="00663B9A" w:rsidRPr="00C364A2" w14:paraId="7DC07FE1" w14:textId="77777777" w:rsidTr="00EB2547">
        <w:trPr>
          <w:trHeight w:val="54"/>
        </w:trPr>
        <w:tc>
          <w:tcPr>
            <w:tcW w:w="535" w:type="pct"/>
            <w:shd w:val="clear" w:color="auto" w:fill="auto"/>
            <w:hideMark/>
          </w:tcPr>
          <w:p w14:paraId="313F8BA1" w14:textId="77777777" w:rsidR="00663B9A" w:rsidRPr="00C364A2" w:rsidRDefault="00663B9A" w:rsidP="009D0BBC">
            <w:pPr>
              <w:pStyle w:val="NoSpacing"/>
              <w:rPr>
                <w:rFonts w:eastAsia="Calibri"/>
                <w:b/>
                <w:lang w:val="en-GB" w:eastAsia="en-GB" w:bidi="ar-SA"/>
              </w:rPr>
            </w:pPr>
            <w:r w:rsidRPr="00C364A2">
              <w:rPr>
                <w:rFonts w:eastAsia="Calibri"/>
                <w:b/>
                <w:lang w:val="en-GB" w:eastAsia="en-GB" w:bidi="ar-SA"/>
              </w:rPr>
              <w:t> </w:t>
            </w:r>
          </w:p>
        </w:tc>
        <w:tc>
          <w:tcPr>
            <w:tcW w:w="2452" w:type="pct"/>
            <w:gridSpan w:val="2"/>
            <w:shd w:val="clear" w:color="auto" w:fill="auto"/>
            <w:hideMark/>
          </w:tcPr>
          <w:p w14:paraId="6DDC6F96" w14:textId="77777777" w:rsidR="00663B9A" w:rsidRPr="00C364A2" w:rsidRDefault="00663B9A" w:rsidP="009D0BBC">
            <w:pPr>
              <w:pStyle w:val="NoSpacing"/>
              <w:rPr>
                <w:rFonts w:eastAsia="Calibri"/>
                <w:b/>
                <w:lang w:val="en-GB" w:eastAsia="en-GB" w:bidi="ar-SA"/>
              </w:rPr>
            </w:pPr>
            <w:r w:rsidRPr="00C364A2">
              <w:rPr>
                <w:rFonts w:eastAsia="Calibri"/>
                <w:b/>
                <w:lang w:val="en-GB" w:eastAsia="en-GB" w:bidi="ar-SA"/>
              </w:rPr>
              <w:t xml:space="preserve">Total for all Sections </w:t>
            </w:r>
          </w:p>
        </w:tc>
        <w:tc>
          <w:tcPr>
            <w:tcW w:w="1138" w:type="pct"/>
            <w:shd w:val="clear" w:color="auto" w:fill="auto"/>
            <w:hideMark/>
          </w:tcPr>
          <w:p w14:paraId="3CB1AE00" w14:textId="77777777" w:rsidR="00663B9A" w:rsidRPr="00C364A2" w:rsidRDefault="00663B9A" w:rsidP="009D0BBC">
            <w:pPr>
              <w:pStyle w:val="NoSpacing"/>
              <w:rPr>
                <w:rFonts w:eastAsia="Calibri"/>
                <w:b/>
                <w:lang w:val="en-GB" w:eastAsia="en-GB" w:bidi="ar-SA"/>
              </w:rPr>
            </w:pPr>
            <w:r w:rsidRPr="00C364A2">
              <w:rPr>
                <w:rFonts w:eastAsia="Calibri"/>
                <w:b/>
                <w:lang w:val="en-GB" w:eastAsia="en-GB" w:bidi="ar-SA"/>
              </w:rPr>
              <w:t>3.365</w:t>
            </w:r>
          </w:p>
        </w:tc>
        <w:tc>
          <w:tcPr>
            <w:tcW w:w="875" w:type="pct"/>
            <w:shd w:val="clear" w:color="auto" w:fill="auto"/>
            <w:hideMark/>
          </w:tcPr>
          <w:p w14:paraId="076D0E0B" w14:textId="77777777" w:rsidR="00663B9A" w:rsidRPr="00C364A2" w:rsidRDefault="00663B9A" w:rsidP="009D0BBC">
            <w:pPr>
              <w:pStyle w:val="NoSpacing"/>
              <w:rPr>
                <w:rFonts w:eastAsia="Calibri"/>
                <w:b/>
                <w:lang w:val="en-GB" w:eastAsia="en-GB" w:bidi="ar-SA"/>
              </w:rPr>
            </w:pPr>
            <w:r w:rsidRPr="00C364A2">
              <w:rPr>
                <w:rFonts w:eastAsia="Calibri"/>
                <w:b/>
                <w:lang w:val="en-GB" w:eastAsia="en-GB" w:bidi="ar-SA"/>
              </w:rPr>
              <w:t>1.36</w:t>
            </w:r>
          </w:p>
        </w:tc>
      </w:tr>
    </w:tbl>
    <w:p w14:paraId="5CF6CA4E" w14:textId="77777777" w:rsidR="003647C6" w:rsidRPr="00C364A2" w:rsidRDefault="003647C6" w:rsidP="003647C6">
      <w:pPr>
        <w:pStyle w:val="Heading2"/>
        <w:rPr>
          <w:rFonts w:ascii="Calibri" w:hAnsi="Calibri" w:cs="Calibri"/>
          <w:sz w:val="22"/>
          <w:szCs w:val="22"/>
          <w:lang w:bidi="ar-SA"/>
        </w:rPr>
      </w:pPr>
      <w:bookmarkStart w:id="172" w:name="_Toc418487759"/>
      <w:bookmarkStart w:id="173" w:name="_Toc494031404"/>
      <w:r w:rsidRPr="00C364A2">
        <w:rPr>
          <w:rFonts w:ascii="Calibri" w:hAnsi="Calibri" w:cs="Calibri"/>
          <w:sz w:val="22"/>
          <w:szCs w:val="22"/>
          <w:lang w:bidi="ar-SA"/>
        </w:rPr>
        <w:t>THE SOCIO-ECONOMIC BACKGROUND</w:t>
      </w:r>
      <w:bookmarkEnd w:id="172"/>
      <w:bookmarkEnd w:id="173"/>
    </w:p>
    <w:p w14:paraId="02BBFE03" w14:textId="77777777" w:rsidR="003647C6" w:rsidRPr="00C364A2" w:rsidRDefault="003647C6" w:rsidP="003647C6">
      <w:pPr>
        <w:pStyle w:val="Heading3"/>
        <w:rPr>
          <w:rFonts w:ascii="Calibri" w:hAnsi="Calibri" w:cs="Calibri"/>
          <w:lang w:val="en-GB"/>
        </w:rPr>
      </w:pPr>
      <w:bookmarkStart w:id="174" w:name="_Toc494031405"/>
      <w:bookmarkStart w:id="175" w:name="_Toc260836157"/>
      <w:r w:rsidRPr="00C364A2">
        <w:rPr>
          <w:rFonts w:ascii="Calibri" w:hAnsi="Calibri" w:cs="Calibri"/>
          <w:lang w:val="en-GB"/>
        </w:rPr>
        <w:t>The County Perspective</w:t>
      </w:r>
      <w:bookmarkEnd w:id="174"/>
    </w:p>
    <w:p w14:paraId="010C6D3E" w14:textId="77777777" w:rsidR="003647C6" w:rsidRPr="00C364A2" w:rsidRDefault="003647C6" w:rsidP="003647C6">
      <w:pPr>
        <w:spacing w:after="120" w:line="240" w:lineRule="auto"/>
        <w:ind w:left="720"/>
        <w:jc w:val="both"/>
        <w:rPr>
          <w:rFonts w:cs="Calibri"/>
          <w:bCs/>
          <w:iCs/>
        </w:rPr>
      </w:pPr>
      <w:r w:rsidRPr="00C364A2">
        <w:rPr>
          <w:rFonts w:cs="Calibri"/>
          <w:bCs/>
          <w:iCs/>
        </w:rPr>
        <w:t xml:space="preserve">Machakos County covers 6,208 square kms and has a population  of 1,098,584 as per 2009 census (Male – 49 %,Female – 51 %); with an age distribution of 0 to 14 years at 39%,  15 to 64 years 56% and 5% above 65 years. The population annual Growth Rate is 1.7 % with a current estimate of 264,500 households. The capital town Machakos is cosmopolitan and is located 64 kilometers southeast of Nairobi. The prevailing local climate is semi-arid and the landscape is hilly, rising from an altitude of 1,000 to 1,600 meters above sea level. </w:t>
      </w:r>
    </w:p>
    <w:p w14:paraId="54C7A72F" w14:textId="77777777" w:rsidR="003647C6" w:rsidRPr="00C364A2" w:rsidRDefault="003647C6" w:rsidP="003647C6">
      <w:pPr>
        <w:pStyle w:val="Heading3"/>
        <w:rPr>
          <w:rFonts w:ascii="Calibri" w:hAnsi="Calibri" w:cs="Calibri"/>
          <w:lang w:val="en-GB"/>
        </w:rPr>
      </w:pPr>
      <w:bookmarkStart w:id="176" w:name="_Toc494031406"/>
      <w:bookmarkStart w:id="177" w:name="_Toc267996464"/>
      <w:bookmarkStart w:id="178" w:name="_Toc405314088"/>
      <w:bookmarkEnd w:id="175"/>
      <w:r w:rsidRPr="00C364A2">
        <w:rPr>
          <w:rFonts w:ascii="Calibri" w:hAnsi="Calibri" w:cs="Calibri"/>
          <w:lang w:val="en-GB"/>
        </w:rPr>
        <w:t>Administrative jurisdiction</w:t>
      </w:r>
      <w:bookmarkEnd w:id="176"/>
    </w:p>
    <w:p w14:paraId="0A65A7BD" w14:textId="77777777" w:rsidR="003647C6" w:rsidRPr="00C364A2" w:rsidRDefault="003647C6" w:rsidP="003647C6">
      <w:pPr>
        <w:spacing w:after="120" w:line="240" w:lineRule="auto"/>
        <w:ind w:left="720"/>
        <w:jc w:val="both"/>
        <w:rPr>
          <w:rFonts w:cs="Calibri"/>
          <w:bCs/>
          <w:iCs/>
        </w:rPr>
      </w:pPr>
      <w:r w:rsidRPr="00C364A2">
        <w:rPr>
          <w:rFonts w:cs="Calibri"/>
          <w:bCs/>
          <w:iCs/>
        </w:rPr>
        <w:t xml:space="preserve">According to the Machakos County Development Profile, Machakos County is divided into eight sub-counties (Machakos, Kangundo, Matungulu, Kathiani, Yatta, Masinga, Athi River and Mwala) which are further sub divided into 22 divisions, 71 locations and 233 sub locations all covering 6,208 square kilometres of land. </w:t>
      </w:r>
    </w:p>
    <w:p w14:paraId="78E0B315" w14:textId="77777777" w:rsidR="003647C6" w:rsidRPr="00C364A2" w:rsidRDefault="003647C6" w:rsidP="003647C6">
      <w:pPr>
        <w:spacing w:after="120" w:line="240" w:lineRule="auto"/>
        <w:ind w:left="720"/>
        <w:jc w:val="both"/>
        <w:rPr>
          <w:rFonts w:cs="Calibri"/>
          <w:b/>
          <w:bCs/>
          <w:lang w:val="en-GB"/>
        </w:rPr>
      </w:pPr>
      <w:r w:rsidRPr="00C364A2">
        <w:rPr>
          <w:rFonts w:cs="Calibri"/>
          <w:b/>
          <w:bCs/>
          <w:lang w:val="en-GB"/>
        </w:rPr>
        <w:t>(i) Location and administrative set-up</w:t>
      </w:r>
    </w:p>
    <w:p w14:paraId="5F431A06" w14:textId="77777777" w:rsidR="003647C6" w:rsidRPr="00C364A2" w:rsidRDefault="003647C6" w:rsidP="003647C6">
      <w:pPr>
        <w:spacing w:after="120" w:line="240" w:lineRule="auto"/>
        <w:ind w:left="720"/>
        <w:jc w:val="both"/>
        <w:rPr>
          <w:rFonts w:cs="Calibri"/>
          <w:bCs/>
          <w:iCs/>
        </w:rPr>
      </w:pPr>
      <w:r w:rsidRPr="00C364A2">
        <w:rPr>
          <w:rFonts w:cs="Calibri"/>
          <w:b/>
          <w:bCs/>
          <w:iCs/>
        </w:rPr>
        <w:t>Table 2.1</w:t>
      </w:r>
      <w:r w:rsidRPr="00C364A2">
        <w:rPr>
          <w:rFonts w:cs="Calibri"/>
          <w:bCs/>
          <w:iCs/>
        </w:rPr>
        <w:t xml:space="preserve"> provides a summary of the administrative jurisdictions traversed by the proposed 70km long road project. The entire road project falls will traverse 4 sub-Counties namely;- Central, Kathiani, Kangundo and Matungulu in the process covering a total of 11 administrative locations. 39 out the 70 kilometres of road project are located within the Central sub-County which also accounts for 6 out of the 11 administrative locations covered. </w:t>
      </w:r>
    </w:p>
    <w:p w14:paraId="2C4A3983" w14:textId="77777777" w:rsidR="003647C6" w:rsidRPr="00C364A2" w:rsidRDefault="003647C6" w:rsidP="003647C6">
      <w:pPr>
        <w:spacing w:after="120" w:line="240" w:lineRule="auto"/>
        <w:ind w:left="720"/>
        <w:jc w:val="both"/>
        <w:rPr>
          <w:rFonts w:eastAsia="Calibri" w:cs="Calibri"/>
          <w:b/>
          <w:bCs/>
          <w:iCs/>
          <w:lang w:val="en-GB"/>
        </w:rPr>
      </w:pPr>
      <w:r w:rsidRPr="00C364A2">
        <w:rPr>
          <w:rFonts w:eastAsia="Calibri" w:cs="Calibri"/>
          <w:b/>
          <w:bCs/>
          <w:iCs/>
          <w:lang w:val="en-GB"/>
        </w:rPr>
        <w:br w:type="page"/>
        <w:t xml:space="preserve">Table </w:t>
      </w:r>
      <w:r w:rsidR="006A28B7" w:rsidRPr="00C364A2">
        <w:rPr>
          <w:rFonts w:eastAsia="Calibri" w:cs="Calibri"/>
          <w:b/>
          <w:bCs/>
          <w:iCs/>
          <w:lang w:val="en-GB"/>
        </w:rPr>
        <w:t>2.2:</w:t>
      </w:r>
      <w:r w:rsidRPr="00C364A2">
        <w:rPr>
          <w:rFonts w:eastAsia="Calibri" w:cs="Calibri"/>
          <w:b/>
          <w:bCs/>
          <w:iCs/>
          <w:lang w:val="en-GB"/>
        </w:rPr>
        <w:t xml:space="preserve"> Administrative jurisdiction within the traverse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1701"/>
        <w:gridCol w:w="1418"/>
        <w:gridCol w:w="1559"/>
        <w:gridCol w:w="1417"/>
      </w:tblGrid>
      <w:tr w:rsidR="003647C6" w:rsidRPr="00C364A2" w14:paraId="74FB48AD" w14:textId="77777777" w:rsidTr="00C8109A">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8D2E8E" w14:textId="77777777" w:rsidR="003647C6" w:rsidRPr="00C364A2" w:rsidRDefault="003647C6" w:rsidP="00C8109A">
            <w:pPr>
              <w:spacing w:after="0" w:line="240" w:lineRule="auto"/>
              <w:jc w:val="both"/>
              <w:rPr>
                <w:rFonts w:cs="Calibri"/>
              </w:rPr>
            </w:pPr>
            <w:r w:rsidRPr="00C364A2">
              <w:rPr>
                <w:rFonts w:cs="Calibri"/>
              </w:rPr>
              <w:t>Road Section</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613FE0DD" w14:textId="77777777" w:rsidR="003647C6" w:rsidRPr="00C364A2" w:rsidRDefault="003647C6" w:rsidP="00C8109A">
            <w:pPr>
              <w:spacing w:after="0" w:line="240" w:lineRule="auto"/>
              <w:jc w:val="both"/>
              <w:rPr>
                <w:rFonts w:cs="Calibri"/>
              </w:rPr>
            </w:pPr>
            <w:r w:rsidRPr="00C364A2">
              <w:rPr>
                <w:rFonts w:cs="Calibri"/>
              </w:rPr>
              <w:t>Administrative jurisdiction</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14:paraId="6AA271F9" w14:textId="77777777" w:rsidR="003647C6" w:rsidRPr="00C364A2" w:rsidRDefault="003647C6" w:rsidP="00C8109A">
            <w:pPr>
              <w:spacing w:after="0" w:line="240" w:lineRule="auto"/>
              <w:jc w:val="both"/>
              <w:rPr>
                <w:rFonts w:cs="Calibri"/>
              </w:rPr>
            </w:pPr>
            <w:r w:rsidRPr="00C364A2">
              <w:rPr>
                <w:rFonts w:cs="Calibri"/>
              </w:rPr>
              <w:t>Population statistics</w:t>
            </w:r>
          </w:p>
        </w:tc>
      </w:tr>
      <w:tr w:rsidR="003647C6" w:rsidRPr="00C364A2" w14:paraId="650FDEE8" w14:textId="77777777" w:rsidTr="00C8109A">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201247" w14:textId="77777777" w:rsidR="003647C6" w:rsidRPr="00C364A2" w:rsidRDefault="003647C6" w:rsidP="00C8109A">
            <w:pPr>
              <w:spacing w:after="0" w:line="240" w:lineRule="auto"/>
              <w:jc w:val="both"/>
              <w:rPr>
                <w:rFonts w:cs="Calibri"/>
                <w:i/>
              </w:rPr>
            </w:pPr>
            <w:r w:rsidRPr="00C364A2">
              <w:rPr>
                <w:rFonts w:cs="Calibri"/>
                <w:i/>
                <w:lang w:val="en-GB"/>
              </w:rPr>
              <w:t xml:space="preserve">Section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6A0A54" w14:textId="77777777" w:rsidR="003647C6" w:rsidRPr="00C364A2" w:rsidRDefault="003647C6" w:rsidP="00C8109A">
            <w:pPr>
              <w:spacing w:after="0" w:line="240" w:lineRule="auto"/>
              <w:jc w:val="both"/>
              <w:rPr>
                <w:rFonts w:cs="Calibri"/>
                <w:i/>
              </w:rPr>
            </w:pPr>
            <w:r w:rsidRPr="00C364A2">
              <w:rPr>
                <w:rFonts w:cs="Calibri"/>
                <w:i/>
              </w:rPr>
              <w:t>Sub-County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1B1EDF" w14:textId="77777777" w:rsidR="003647C6" w:rsidRPr="00C364A2" w:rsidRDefault="003647C6" w:rsidP="00C8109A">
            <w:pPr>
              <w:spacing w:after="0" w:line="240" w:lineRule="auto"/>
              <w:jc w:val="both"/>
              <w:rPr>
                <w:rFonts w:cs="Calibri"/>
                <w:i/>
              </w:rPr>
            </w:pPr>
            <w:r w:rsidRPr="00C364A2">
              <w:rPr>
                <w:rFonts w:cs="Calibri"/>
                <w:i/>
              </w:rPr>
              <w:t>Location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7C0922" w14:textId="77777777" w:rsidR="003647C6" w:rsidRPr="00C364A2" w:rsidRDefault="003647C6" w:rsidP="00C8109A">
            <w:pPr>
              <w:spacing w:after="0" w:line="240" w:lineRule="auto"/>
              <w:jc w:val="both"/>
              <w:rPr>
                <w:rFonts w:cs="Calibri"/>
                <w:i/>
              </w:rPr>
            </w:pPr>
            <w:r w:rsidRPr="00C364A2">
              <w:rPr>
                <w:rFonts w:cs="Calibri"/>
                <w:i/>
              </w:rPr>
              <w:t>Population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773911" w14:textId="77777777" w:rsidR="003647C6" w:rsidRPr="00C364A2" w:rsidRDefault="003647C6" w:rsidP="00C8109A">
            <w:pPr>
              <w:spacing w:after="0" w:line="240" w:lineRule="auto"/>
              <w:jc w:val="both"/>
              <w:rPr>
                <w:rFonts w:cs="Calibri"/>
                <w:i/>
              </w:rPr>
            </w:pPr>
            <w:r w:rsidRPr="00C364A2">
              <w:rPr>
                <w:rFonts w:cs="Calibri"/>
                <w:i/>
              </w:rPr>
              <w:t>Area (Sq km)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D5183F" w14:textId="77777777" w:rsidR="003647C6" w:rsidRPr="00C364A2" w:rsidRDefault="003647C6" w:rsidP="00C8109A">
            <w:pPr>
              <w:spacing w:after="0" w:line="240" w:lineRule="auto"/>
              <w:jc w:val="both"/>
              <w:rPr>
                <w:rFonts w:cs="Calibri"/>
                <w:i/>
              </w:rPr>
            </w:pPr>
            <w:r w:rsidRPr="00C364A2">
              <w:rPr>
                <w:rFonts w:cs="Calibri"/>
                <w:i/>
              </w:rPr>
              <w:t>Density</w:t>
            </w:r>
          </w:p>
        </w:tc>
      </w:tr>
      <w:tr w:rsidR="003647C6" w:rsidRPr="00C364A2" w14:paraId="14D2EB6C" w14:textId="77777777" w:rsidTr="00C8109A">
        <w:tc>
          <w:tcPr>
            <w:tcW w:w="1560" w:type="dxa"/>
            <w:vMerge w:val="restart"/>
            <w:tcBorders>
              <w:top w:val="single" w:sz="4" w:space="0" w:color="000000"/>
              <w:left w:val="single" w:sz="4" w:space="0" w:color="000000"/>
              <w:right w:val="single" w:sz="4" w:space="0" w:color="000000"/>
            </w:tcBorders>
            <w:shd w:val="clear" w:color="auto" w:fill="auto"/>
          </w:tcPr>
          <w:p w14:paraId="2CE76910" w14:textId="77777777" w:rsidR="003647C6" w:rsidRPr="00C364A2" w:rsidRDefault="003647C6" w:rsidP="00C8109A">
            <w:pPr>
              <w:spacing w:after="0" w:line="240" w:lineRule="auto"/>
              <w:jc w:val="both"/>
              <w:rPr>
                <w:rFonts w:cs="Calibri"/>
              </w:rPr>
            </w:pPr>
            <w:r w:rsidRPr="00C364A2">
              <w:rPr>
                <w:rFonts w:cs="Calibri"/>
              </w:rPr>
              <w:t xml:space="preserve">Kangundo- Kenol </w:t>
            </w:r>
          </w:p>
        </w:tc>
        <w:tc>
          <w:tcPr>
            <w:tcW w:w="1417" w:type="dxa"/>
            <w:vMerge w:val="restart"/>
            <w:tcBorders>
              <w:top w:val="single" w:sz="4" w:space="0" w:color="000000"/>
              <w:left w:val="single" w:sz="4" w:space="0" w:color="000000"/>
              <w:right w:val="single" w:sz="4" w:space="0" w:color="000000"/>
            </w:tcBorders>
            <w:shd w:val="clear" w:color="auto" w:fill="auto"/>
          </w:tcPr>
          <w:p w14:paraId="44B64B2D" w14:textId="77777777" w:rsidR="003647C6" w:rsidRPr="00C364A2" w:rsidRDefault="003647C6" w:rsidP="00C8109A">
            <w:pPr>
              <w:spacing w:after="0" w:line="240" w:lineRule="auto"/>
              <w:jc w:val="both"/>
              <w:rPr>
                <w:rFonts w:cs="Calibri"/>
              </w:rPr>
            </w:pPr>
            <w:r w:rsidRPr="00C364A2">
              <w:rPr>
                <w:rFonts w:cs="Calibri"/>
              </w:rPr>
              <w:t>Kangundo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6ED850" w14:textId="77777777" w:rsidR="003647C6" w:rsidRPr="00C364A2" w:rsidRDefault="003647C6" w:rsidP="00C8109A">
            <w:pPr>
              <w:spacing w:after="0" w:line="240" w:lineRule="auto"/>
              <w:jc w:val="both"/>
              <w:rPr>
                <w:rFonts w:cs="Calibri"/>
              </w:rPr>
            </w:pPr>
            <w:r w:rsidRPr="00C364A2">
              <w:rPr>
                <w:rFonts w:cs="Calibri"/>
              </w:rPr>
              <w:t xml:space="preserve">Kathaana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6D3C2B" w14:textId="77777777" w:rsidR="003647C6" w:rsidRPr="00C364A2" w:rsidRDefault="003647C6" w:rsidP="00C8109A">
            <w:pPr>
              <w:spacing w:after="0" w:line="240" w:lineRule="auto"/>
              <w:jc w:val="both"/>
              <w:rPr>
                <w:rFonts w:cs="Calibri"/>
              </w:rPr>
            </w:pPr>
            <w:r w:rsidRPr="00C364A2">
              <w:rPr>
                <w:rFonts w:cs="Calibri"/>
              </w:rPr>
              <w:t>5,301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AA25ED" w14:textId="77777777" w:rsidR="003647C6" w:rsidRPr="00C364A2" w:rsidRDefault="003647C6" w:rsidP="00C8109A">
            <w:pPr>
              <w:spacing w:after="0" w:line="240" w:lineRule="auto"/>
              <w:jc w:val="both"/>
              <w:rPr>
                <w:rFonts w:cs="Calibri"/>
              </w:rPr>
            </w:pPr>
            <w:r w:rsidRPr="00C364A2">
              <w:rPr>
                <w:rFonts w:cs="Calibri"/>
              </w:rPr>
              <w:t>15.1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7DA294" w14:textId="77777777" w:rsidR="003647C6" w:rsidRPr="00C364A2" w:rsidRDefault="003647C6" w:rsidP="00C8109A">
            <w:pPr>
              <w:spacing w:after="0" w:line="240" w:lineRule="auto"/>
              <w:jc w:val="both"/>
              <w:rPr>
                <w:rFonts w:cs="Calibri"/>
              </w:rPr>
            </w:pPr>
            <w:r w:rsidRPr="00C364A2">
              <w:rPr>
                <w:rFonts w:cs="Calibri"/>
              </w:rPr>
              <w:t>351</w:t>
            </w:r>
          </w:p>
        </w:tc>
      </w:tr>
      <w:tr w:rsidR="003647C6" w:rsidRPr="00C364A2" w14:paraId="2C61010C" w14:textId="77777777" w:rsidTr="00C8109A">
        <w:tc>
          <w:tcPr>
            <w:tcW w:w="1560" w:type="dxa"/>
            <w:vMerge/>
            <w:tcBorders>
              <w:left w:val="single" w:sz="4" w:space="0" w:color="000000"/>
              <w:right w:val="single" w:sz="4" w:space="0" w:color="000000"/>
            </w:tcBorders>
            <w:shd w:val="clear" w:color="auto" w:fill="auto"/>
          </w:tcPr>
          <w:p w14:paraId="7A9E5809" w14:textId="77777777" w:rsidR="003647C6" w:rsidRPr="00C364A2" w:rsidRDefault="003647C6" w:rsidP="00C8109A">
            <w:pPr>
              <w:spacing w:after="0" w:line="240" w:lineRule="auto"/>
              <w:jc w:val="both"/>
              <w:rPr>
                <w:rFonts w:cs="Calibri"/>
              </w:rPr>
            </w:pPr>
          </w:p>
        </w:tc>
        <w:tc>
          <w:tcPr>
            <w:tcW w:w="1417" w:type="dxa"/>
            <w:vMerge/>
            <w:tcBorders>
              <w:left w:val="single" w:sz="4" w:space="0" w:color="000000"/>
              <w:right w:val="single" w:sz="4" w:space="0" w:color="000000"/>
            </w:tcBorders>
          </w:tcPr>
          <w:p w14:paraId="27A44E40" w14:textId="77777777" w:rsidR="003647C6" w:rsidRPr="00C364A2" w:rsidRDefault="003647C6" w:rsidP="00C8109A">
            <w:pPr>
              <w:spacing w:after="0" w:line="240" w:lineRule="auto"/>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5AC630" w14:textId="77777777" w:rsidR="003647C6" w:rsidRPr="00C364A2" w:rsidRDefault="003647C6" w:rsidP="00C8109A">
            <w:pPr>
              <w:spacing w:after="0" w:line="240" w:lineRule="auto"/>
              <w:jc w:val="both"/>
              <w:rPr>
                <w:rFonts w:cs="Calibri"/>
              </w:rPr>
            </w:pPr>
            <w:r w:rsidRPr="00C364A2">
              <w:rPr>
                <w:rFonts w:cs="Calibri"/>
              </w:rPr>
              <w:t>Matetani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721094" w14:textId="77777777" w:rsidR="003647C6" w:rsidRPr="00C364A2" w:rsidRDefault="003647C6" w:rsidP="00C8109A">
            <w:pPr>
              <w:spacing w:after="0" w:line="240" w:lineRule="auto"/>
              <w:jc w:val="both"/>
              <w:rPr>
                <w:rFonts w:cs="Calibri"/>
              </w:rPr>
            </w:pPr>
            <w:r w:rsidRPr="00C364A2">
              <w:rPr>
                <w:rFonts w:cs="Calibri"/>
              </w:rPr>
              <w:t>7,239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F2E23F" w14:textId="77777777" w:rsidR="003647C6" w:rsidRPr="00C364A2" w:rsidRDefault="003647C6" w:rsidP="00C8109A">
            <w:pPr>
              <w:spacing w:after="0" w:line="240" w:lineRule="auto"/>
              <w:jc w:val="both"/>
              <w:rPr>
                <w:rFonts w:cs="Calibri"/>
              </w:rPr>
            </w:pPr>
            <w:r w:rsidRPr="00C364A2">
              <w:rPr>
                <w:rFonts w:cs="Calibri"/>
              </w:rPr>
              <w:t>11.4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DE549E" w14:textId="77777777" w:rsidR="003647C6" w:rsidRPr="00C364A2" w:rsidRDefault="003647C6" w:rsidP="00C8109A">
            <w:pPr>
              <w:spacing w:after="0" w:line="240" w:lineRule="auto"/>
              <w:jc w:val="both"/>
              <w:rPr>
                <w:rFonts w:cs="Calibri"/>
              </w:rPr>
            </w:pPr>
            <w:r w:rsidRPr="00C364A2">
              <w:rPr>
                <w:rFonts w:cs="Calibri"/>
              </w:rPr>
              <w:t>636</w:t>
            </w:r>
          </w:p>
        </w:tc>
      </w:tr>
      <w:tr w:rsidR="003647C6" w:rsidRPr="00C364A2" w14:paraId="738A0EDD" w14:textId="77777777" w:rsidTr="00C8109A">
        <w:tc>
          <w:tcPr>
            <w:tcW w:w="1560" w:type="dxa"/>
            <w:vMerge/>
            <w:tcBorders>
              <w:left w:val="single" w:sz="4" w:space="0" w:color="000000"/>
              <w:right w:val="single" w:sz="4" w:space="0" w:color="000000"/>
            </w:tcBorders>
            <w:shd w:val="clear" w:color="auto" w:fill="auto"/>
          </w:tcPr>
          <w:p w14:paraId="2072066C" w14:textId="77777777" w:rsidR="003647C6" w:rsidRPr="00C364A2" w:rsidRDefault="003647C6" w:rsidP="00C8109A">
            <w:pPr>
              <w:spacing w:after="0" w:line="240" w:lineRule="auto"/>
              <w:jc w:val="both"/>
              <w:rPr>
                <w:rFonts w:cs="Calibri"/>
              </w:rPr>
            </w:pPr>
          </w:p>
        </w:tc>
        <w:tc>
          <w:tcPr>
            <w:tcW w:w="1417" w:type="dxa"/>
            <w:vMerge/>
            <w:tcBorders>
              <w:left w:val="single" w:sz="4" w:space="0" w:color="000000"/>
              <w:bottom w:val="single" w:sz="4" w:space="0" w:color="000000"/>
              <w:right w:val="single" w:sz="4" w:space="0" w:color="000000"/>
            </w:tcBorders>
          </w:tcPr>
          <w:p w14:paraId="516D27A3" w14:textId="77777777" w:rsidR="003647C6" w:rsidRPr="00C364A2" w:rsidRDefault="003647C6" w:rsidP="00C8109A">
            <w:pPr>
              <w:spacing w:after="0" w:line="240" w:lineRule="auto"/>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968037" w14:textId="77777777" w:rsidR="003647C6" w:rsidRPr="00C364A2" w:rsidRDefault="003647C6" w:rsidP="00C8109A">
            <w:pPr>
              <w:spacing w:after="0" w:line="240" w:lineRule="auto"/>
              <w:jc w:val="both"/>
              <w:rPr>
                <w:rFonts w:cs="Calibri"/>
              </w:rPr>
            </w:pPr>
            <w:r w:rsidRPr="00C364A2">
              <w:rPr>
                <w:rFonts w:cs="Calibri"/>
              </w:rPr>
              <w:t>Isinga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C19C51" w14:textId="77777777" w:rsidR="003647C6" w:rsidRPr="00C364A2" w:rsidRDefault="003647C6" w:rsidP="00C8109A">
            <w:pPr>
              <w:spacing w:after="0" w:line="240" w:lineRule="auto"/>
              <w:jc w:val="both"/>
              <w:rPr>
                <w:rFonts w:cs="Calibri"/>
              </w:rPr>
            </w:pPr>
            <w:r w:rsidRPr="00C364A2">
              <w:rPr>
                <w:rFonts w:cs="Calibri"/>
              </w:rPr>
              <w:t>6,686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969D33" w14:textId="77777777" w:rsidR="003647C6" w:rsidRPr="00C364A2" w:rsidRDefault="003647C6" w:rsidP="00C8109A">
            <w:pPr>
              <w:spacing w:after="0" w:line="240" w:lineRule="auto"/>
              <w:jc w:val="both"/>
              <w:rPr>
                <w:rFonts w:cs="Calibri"/>
              </w:rPr>
            </w:pPr>
            <w:r w:rsidRPr="00C364A2">
              <w:rPr>
                <w:rFonts w:cs="Calibri"/>
              </w:rPr>
              <w:t>8.6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A199C32" w14:textId="77777777" w:rsidR="003647C6" w:rsidRPr="00C364A2" w:rsidRDefault="003647C6" w:rsidP="00C8109A">
            <w:pPr>
              <w:spacing w:after="0" w:line="240" w:lineRule="auto"/>
              <w:jc w:val="both"/>
              <w:rPr>
                <w:rFonts w:cs="Calibri"/>
              </w:rPr>
            </w:pPr>
            <w:r w:rsidRPr="00C364A2">
              <w:rPr>
                <w:rFonts w:cs="Calibri"/>
              </w:rPr>
              <w:t>775</w:t>
            </w:r>
          </w:p>
        </w:tc>
      </w:tr>
      <w:tr w:rsidR="003647C6" w:rsidRPr="00C364A2" w14:paraId="6146053E" w14:textId="77777777" w:rsidTr="00C8109A">
        <w:tc>
          <w:tcPr>
            <w:tcW w:w="1560" w:type="dxa"/>
            <w:vMerge/>
            <w:tcBorders>
              <w:left w:val="single" w:sz="4" w:space="0" w:color="000000"/>
              <w:bottom w:val="single" w:sz="4" w:space="0" w:color="000000"/>
              <w:right w:val="single" w:sz="4" w:space="0" w:color="000000"/>
            </w:tcBorders>
            <w:shd w:val="clear" w:color="auto" w:fill="auto"/>
          </w:tcPr>
          <w:p w14:paraId="12693949" w14:textId="77777777" w:rsidR="003647C6" w:rsidRPr="00C364A2" w:rsidRDefault="003647C6" w:rsidP="00C8109A">
            <w:pPr>
              <w:spacing w:after="0" w:line="240" w:lineRule="auto"/>
              <w:jc w:val="both"/>
              <w:rPr>
                <w:rFonts w:cs="Calibri"/>
              </w:rPr>
            </w:pPr>
          </w:p>
        </w:tc>
        <w:tc>
          <w:tcPr>
            <w:tcW w:w="1417" w:type="dxa"/>
            <w:tcBorders>
              <w:left w:val="single" w:sz="4" w:space="0" w:color="000000"/>
              <w:bottom w:val="single" w:sz="4" w:space="0" w:color="000000"/>
              <w:right w:val="single" w:sz="4" w:space="0" w:color="000000"/>
            </w:tcBorders>
          </w:tcPr>
          <w:p w14:paraId="69C768E1" w14:textId="77777777" w:rsidR="003647C6" w:rsidRPr="00C364A2" w:rsidRDefault="003647C6" w:rsidP="00C8109A">
            <w:pPr>
              <w:spacing w:after="0" w:line="240" w:lineRule="auto"/>
              <w:jc w:val="both"/>
              <w:rPr>
                <w:rFonts w:cs="Calibri"/>
              </w:rPr>
            </w:pPr>
            <w:r w:rsidRPr="00C364A2">
              <w:rPr>
                <w:rFonts w:cs="Calibri"/>
              </w:rPr>
              <w:t>Matungulu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0F64E5" w14:textId="77777777" w:rsidR="003647C6" w:rsidRPr="00C364A2" w:rsidRDefault="003647C6" w:rsidP="00C8109A">
            <w:pPr>
              <w:spacing w:after="0" w:line="240" w:lineRule="auto"/>
              <w:jc w:val="both"/>
              <w:rPr>
                <w:rFonts w:cs="Calibri"/>
              </w:rPr>
            </w:pPr>
            <w:r w:rsidRPr="00C364A2">
              <w:rPr>
                <w:rFonts w:cs="Calibri"/>
              </w:rPr>
              <w:t>Tala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9E60E9" w14:textId="77777777" w:rsidR="003647C6" w:rsidRPr="00C364A2" w:rsidRDefault="003647C6" w:rsidP="00C8109A">
            <w:pPr>
              <w:spacing w:after="0" w:line="240" w:lineRule="auto"/>
              <w:jc w:val="both"/>
              <w:rPr>
                <w:rFonts w:cs="Calibri"/>
              </w:rPr>
            </w:pPr>
            <w:r w:rsidRPr="00C364A2">
              <w:rPr>
                <w:rFonts w:cs="Calibri"/>
              </w:rPr>
              <w:t>26,297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F89B92" w14:textId="77777777" w:rsidR="003647C6" w:rsidRPr="00C364A2" w:rsidRDefault="003647C6" w:rsidP="00C8109A">
            <w:pPr>
              <w:spacing w:after="0" w:line="240" w:lineRule="auto"/>
              <w:jc w:val="both"/>
              <w:rPr>
                <w:rFonts w:cs="Calibri"/>
              </w:rPr>
            </w:pPr>
            <w:r w:rsidRPr="00C364A2">
              <w:rPr>
                <w:rFonts w:cs="Calibri"/>
              </w:rPr>
              <w:t>34.1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74EA1C" w14:textId="77777777" w:rsidR="003647C6" w:rsidRPr="00C364A2" w:rsidRDefault="003647C6" w:rsidP="00C8109A">
            <w:pPr>
              <w:spacing w:after="0" w:line="240" w:lineRule="auto"/>
              <w:jc w:val="both"/>
              <w:rPr>
                <w:rFonts w:cs="Calibri"/>
              </w:rPr>
            </w:pPr>
            <w:r w:rsidRPr="00C364A2">
              <w:rPr>
                <w:rFonts w:cs="Calibri"/>
              </w:rPr>
              <w:t>770</w:t>
            </w:r>
          </w:p>
        </w:tc>
      </w:tr>
      <w:tr w:rsidR="003647C6" w:rsidRPr="00C364A2" w14:paraId="508215F7" w14:textId="77777777" w:rsidTr="00C8109A">
        <w:tc>
          <w:tcPr>
            <w:tcW w:w="1560" w:type="dxa"/>
            <w:vMerge w:val="restart"/>
            <w:tcBorders>
              <w:top w:val="single" w:sz="4" w:space="0" w:color="000000"/>
              <w:left w:val="single" w:sz="4" w:space="0" w:color="000000"/>
              <w:right w:val="single" w:sz="4" w:space="0" w:color="000000"/>
            </w:tcBorders>
            <w:shd w:val="clear" w:color="auto" w:fill="auto"/>
          </w:tcPr>
          <w:p w14:paraId="564409E4" w14:textId="77777777" w:rsidR="003647C6" w:rsidRPr="00C364A2" w:rsidRDefault="003647C6" w:rsidP="00C8109A">
            <w:pPr>
              <w:spacing w:after="0" w:line="240" w:lineRule="auto"/>
              <w:jc w:val="both"/>
              <w:rPr>
                <w:rFonts w:cs="Calibri"/>
              </w:rPr>
            </w:pPr>
            <w:r w:rsidRPr="00C364A2">
              <w:rPr>
                <w:rFonts w:cs="Calibri"/>
              </w:rPr>
              <w:t xml:space="preserve">Kenol-Koma Rd </w:t>
            </w:r>
          </w:p>
          <w:p w14:paraId="0B3C5F06" w14:textId="77777777" w:rsidR="003647C6" w:rsidRPr="00C364A2" w:rsidRDefault="003647C6" w:rsidP="00C8109A">
            <w:pPr>
              <w:spacing w:after="0" w:line="240" w:lineRule="auto"/>
              <w:jc w:val="both"/>
              <w:rPr>
                <w:rFonts w:cs="Calibri"/>
              </w:rPr>
            </w:pPr>
            <w:r w:rsidRPr="00C364A2">
              <w:rPr>
                <w:rFonts w:cs="Calibri"/>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1631F0" w14:textId="77777777" w:rsidR="003647C6" w:rsidRPr="00C364A2" w:rsidRDefault="003647C6" w:rsidP="00C8109A">
            <w:pPr>
              <w:spacing w:after="0" w:line="240" w:lineRule="auto"/>
              <w:jc w:val="both"/>
              <w:rPr>
                <w:rFonts w:cs="Calibri"/>
              </w:rPr>
            </w:pPr>
            <w:r w:rsidRPr="00C364A2">
              <w:rPr>
                <w:rFonts w:cs="Calibri"/>
              </w:rPr>
              <w:t>Matungulu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8685FA" w14:textId="77777777" w:rsidR="003647C6" w:rsidRPr="00C364A2" w:rsidRDefault="003647C6" w:rsidP="00C8109A">
            <w:pPr>
              <w:spacing w:after="0" w:line="240" w:lineRule="auto"/>
              <w:jc w:val="both"/>
              <w:rPr>
                <w:rFonts w:cs="Calibri"/>
              </w:rPr>
            </w:pPr>
            <w:r w:rsidRPr="00C364A2">
              <w:rPr>
                <w:rFonts w:cs="Calibri"/>
              </w:rPr>
              <w:t>Koma Rock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CE8DBB" w14:textId="77777777" w:rsidR="003647C6" w:rsidRPr="00C364A2" w:rsidRDefault="003647C6" w:rsidP="00C8109A">
            <w:pPr>
              <w:spacing w:after="0" w:line="240" w:lineRule="auto"/>
              <w:jc w:val="both"/>
              <w:rPr>
                <w:rFonts w:cs="Calibri"/>
              </w:rPr>
            </w:pPr>
            <w:r w:rsidRPr="00C364A2">
              <w:rPr>
                <w:rFonts w:cs="Calibri"/>
              </w:rPr>
              <w:t>14,116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200479" w14:textId="77777777" w:rsidR="003647C6" w:rsidRPr="00C364A2" w:rsidRDefault="003647C6" w:rsidP="00C8109A">
            <w:pPr>
              <w:spacing w:after="0" w:line="240" w:lineRule="auto"/>
              <w:jc w:val="both"/>
              <w:rPr>
                <w:rFonts w:cs="Calibri"/>
              </w:rPr>
            </w:pPr>
            <w:r w:rsidRPr="00C364A2">
              <w:rPr>
                <w:rFonts w:cs="Calibri"/>
              </w:rPr>
              <w:t>189.9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5838A7" w14:textId="77777777" w:rsidR="003647C6" w:rsidRPr="00C364A2" w:rsidRDefault="003647C6" w:rsidP="00C8109A">
            <w:pPr>
              <w:spacing w:after="0" w:line="240" w:lineRule="auto"/>
              <w:jc w:val="both"/>
              <w:rPr>
                <w:rFonts w:cs="Calibri"/>
              </w:rPr>
            </w:pPr>
            <w:r w:rsidRPr="00C364A2">
              <w:rPr>
                <w:rFonts w:cs="Calibri"/>
              </w:rPr>
              <w:t>74</w:t>
            </w:r>
          </w:p>
        </w:tc>
      </w:tr>
      <w:tr w:rsidR="003647C6" w:rsidRPr="00C364A2" w14:paraId="25B6F7F1" w14:textId="77777777" w:rsidTr="00C8109A">
        <w:tc>
          <w:tcPr>
            <w:tcW w:w="1560" w:type="dxa"/>
            <w:vMerge/>
            <w:tcBorders>
              <w:top w:val="single" w:sz="4" w:space="0" w:color="000000"/>
              <w:left w:val="single" w:sz="4" w:space="0" w:color="000000"/>
              <w:right w:val="single" w:sz="4" w:space="0" w:color="000000"/>
            </w:tcBorders>
            <w:shd w:val="clear" w:color="auto" w:fill="auto"/>
          </w:tcPr>
          <w:p w14:paraId="29919786" w14:textId="77777777" w:rsidR="003647C6" w:rsidRPr="00C364A2" w:rsidRDefault="003647C6" w:rsidP="00C8109A">
            <w:pPr>
              <w:spacing w:after="0" w:line="240" w:lineRule="auto"/>
              <w:jc w:val="both"/>
              <w:rPr>
                <w:rFonts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6EADA5" w14:textId="77777777" w:rsidR="003647C6" w:rsidRPr="00C364A2" w:rsidRDefault="003647C6" w:rsidP="00C8109A">
            <w:pPr>
              <w:spacing w:after="0" w:line="240" w:lineRule="auto"/>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08751A" w14:textId="77777777" w:rsidR="003647C6" w:rsidRPr="00C364A2" w:rsidRDefault="003647C6" w:rsidP="00C8109A">
            <w:pPr>
              <w:spacing w:after="0" w:line="240" w:lineRule="auto"/>
              <w:jc w:val="both"/>
              <w:rPr>
                <w:rFonts w:cs="Calibri"/>
              </w:rPr>
            </w:pPr>
            <w:r w:rsidRPr="00C364A2">
              <w:rPr>
                <w:rFonts w:cs="Calibri"/>
              </w:rPr>
              <w:t>Lukenya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8117F9" w14:textId="77777777" w:rsidR="003647C6" w:rsidRPr="00C364A2" w:rsidRDefault="003647C6" w:rsidP="00C8109A">
            <w:pPr>
              <w:spacing w:after="0" w:line="240" w:lineRule="auto"/>
              <w:jc w:val="both"/>
              <w:rPr>
                <w:rFonts w:cs="Calibri"/>
              </w:rPr>
            </w:pPr>
            <w:r w:rsidRPr="00C364A2">
              <w:rPr>
                <w:rFonts w:cs="Calibri"/>
              </w:rPr>
              <w:t>150,137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8187C6" w14:textId="77777777" w:rsidR="003647C6" w:rsidRPr="00C364A2" w:rsidRDefault="003647C6" w:rsidP="00C8109A">
            <w:pPr>
              <w:spacing w:after="0" w:line="240" w:lineRule="auto"/>
              <w:jc w:val="both"/>
              <w:rPr>
                <w:rFonts w:cs="Calibri"/>
              </w:rPr>
            </w:pPr>
            <w:r w:rsidRPr="00C364A2">
              <w:rPr>
                <w:rFonts w:cs="Calibri"/>
              </w:rPr>
              <w:t>180.4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426203" w14:textId="77777777" w:rsidR="003647C6" w:rsidRPr="00C364A2" w:rsidRDefault="003647C6" w:rsidP="00C8109A">
            <w:pPr>
              <w:spacing w:after="0" w:line="240" w:lineRule="auto"/>
              <w:jc w:val="both"/>
              <w:rPr>
                <w:rFonts w:cs="Calibri"/>
              </w:rPr>
            </w:pPr>
            <w:r w:rsidRPr="00C364A2">
              <w:rPr>
                <w:rFonts w:cs="Calibri"/>
              </w:rPr>
              <w:t>84</w:t>
            </w:r>
          </w:p>
        </w:tc>
      </w:tr>
      <w:tr w:rsidR="003647C6" w:rsidRPr="00C364A2" w14:paraId="0A861586" w14:textId="77777777" w:rsidTr="00C8109A">
        <w:trPr>
          <w:trHeight w:val="287"/>
        </w:trPr>
        <w:tc>
          <w:tcPr>
            <w:tcW w:w="1560" w:type="dxa"/>
            <w:vMerge/>
            <w:tcBorders>
              <w:left w:val="single" w:sz="4" w:space="0" w:color="000000"/>
              <w:right w:val="single" w:sz="4" w:space="0" w:color="000000"/>
            </w:tcBorders>
            <w:shd w:val="clear" w:color="auto" w:fill="auto"/>
          </w:tcPr>
          <w:p w14:paraId="77528CEC" w14:textId="77777777" w:rsidR="003647C6" w:rsidRPr="00C364A2" w:rsidRDefault="003647C6" w:rsidP="00C8109A">
            <w:pPr>
              <w:spacing w:after="0" w:line="240" w:lineRule="auto"/>
              <w:jc w:val="both"/>
              <w:rPr>
                <w:rFonts w:cs="Calibri"/>
              </w:rPr>
            </w:pPr>
          </w:p>
        </w:tc>
        <w:tc>
          <w:tcPr>
            <w:tcW w:w="1417" w:type="dxa"/>
            <w:tcBorders>
              <w:top w:val="single" w:sz="4" w:space="0" w:color="000000"/>
              <w:left w:val="single" w:sz="4" w:space="0" w:color="000000"/>
              <w:right w:val="single" w:sz="4" w:space="0" w:color="000000"/>
            </w:tcBorders>
            <w:shd w:val="clear" w:color="auto" w:fill="auto"/>
          </w:tcPr>
          <w:p w14:paraId="34F538AA" w14:textId="77777777" w:rsidR="003647C6" w:rsidRPr="00C364A2" w:rsidRDefault="003647C6" w:rsidP="00C8109A">
            <w:pPr>
              <w:spacing w:after="0" w:line="240" w:lineRule="auto"/>
              <w:jc w:val="both"/>
              <w:rPr>
                <w:rFonts w:cs="Calibri"/>
              </w:rPr>
            </w:pPr>
            <w:r w:rsidRPr="00C364A2">
              <w:rPr>
                <w:rFonts w:cs="Calibri"/>
              </w:rPr>
              <w:t>Kathiani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8BA035" w14:textId="77777777" w:rsidR="003647C6" w:rsidRPr="00C364A2" w:rsidRDefault="003647C6" w:rsidP="00C8109A">
            <w:pPr>
              <w:spacing w:after="0" w:line="240" w:lineRule="auto"/>
              <w:jc w:val="both"/>
              <w:rPr>
                <w:rFonts w:cs="Calibri"/>
              </w:rPr>
            </w:pPr>
            <w:r w:rsidRPr="00C364A2">
              <w:rPr>
                <w:rFonts w:cs="Calibri"/>
              </w:rPr>
              <w:t>Mitamboni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8DF1EA" w14:textId="77777777" w:rsidR="003647C6" w:rsidRPr="00C364A2" w:rsidRDefault="003647C6" w:rsidP="00C8109A">
            <w:pPr>
              <w:spacing w:after="0" w:line="240" w:lineRule="auto"/>
              <w:jc w:val="both"/>
              <w:rPr>
                <w:rFonts w:cs="Calibri"/>
              </w:rPr>
            </w:pPr>
            <w:r w:rsidRPr="00C364A2">
              <w:rPr>
                <w:rFonts w:cs="Calibri"/>
              </w:rPr>
              <w:t>6,691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865DA0" w14:textId="77777777" w:rsidR="003647C6" w:rsidRPr="00C364A2" w:rsidRDefault="003647C6" w:rsidP="00C8109A">
            <w:pPr>
              <w:spacing w:after="0" w:line="240" w:lineRule="auto"/>
              <w:jc w:val="both"/>
              <w:rPr>
                <w:rFonts w:cs="Calibri"/>
              </w:rPr>
            </w:pPr>
            <w:r w:rsidRPr="00C364A2">
              <w:rPr>
                <w:rFonts w:cs="Calibri"/>
              </w:rPr>
              <w:t>14.7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C27EC4" w14:textId="77777777" w:rsidR="003647C6" w:rsidRPr="00C364A2" w:rsidRDefault="003647C6" w:rsidP="00C8109A">
            <w:pPr>
              <w:spacing w:after="0" w:line="240" w:lineRule="auto"/>
              <w:jc w:val="both"/>
              <w:rPr>
                <w:rFonts w:cs="Calibri"/>
              </w:rPr>
            </w:pPr>
            <w:r w:rsidRPr="00C364A2">
              <w:rPr>
                <w:rFonts w:cs="Calibri"/>
              </w:rPr>
              <w:t>454</w:t>
            </w:r>
          </w:p>
        </w:tc>
      </w:tr>
      <w:tr w:rsidR="003647C6" w:rsidRPr="00C364A2" w14:paraId="4F812350" w14:textId="77777777" w:rsidTr="00C8109A">
        <w:tc>
          <w:tcPr>
            <w:tcW w:w="1560" w:type="dxa"/>
            <w:vMerge w:val="restart"/>
            <w:tcBorders>
              <w:top w:val="single" w:sz="4" w:space="0" w:color="000000"/>
              <w:left w:val="single" w:sz="4" w:space="0" w:color="000000"/>
              <w:right w:val="single" w:sz="4" w:space="0" w:color="000000"/>
            </w:tcBorders>
            <w:shd w:val="clear" w:color="auto" w:fill="auto"/>
          </w:tcPr>
          <w:p w14:paraId="54F473DF" w14:textId="77777777" w:rsidR="003647C6" w:rsidRPr="00C364A2" w:rsidRDefault="003647C6" w:rsidP="00C8109A">
            <w:pPr>
              <w:spacing w:after="0" w:line="240" w:lineRule="auto"/>
              <w:jc w:val="both"/>
              <w:rPr>
                <w:rFonts w:cs="Calibri"/>
              </w:rPr>
            </w:pPr>
            <w:r w:rsidRPr="00C364A2">
              <w:rPr>
                <w:rFonts w:cs="Calibri"/>
              </w:rPr>
              <w:t>Katumani –Mombasa Rd</w:t>
            </w:r>
          </w:p>
        </w:tc>
        <w:tc>
          <w:tcPr>
            <w:tcW w:w="1417" w:type="dxa"/>
            <w:vMerge w:val="restart"/>
            <w:tcBorders>
              <w:top w:val="single" w:sz="4" w:space="0" w:color="000000"/>
              <w:left w:val="single" w:sz="4" w:space="0" w:color="000000"/>
              <w:right w:val="single" w:sz="4" w:space="0" w:color="000000"/>
            </w:tcBorders>
            <w:shd w:val="clear" w:color="auto" w:fill="auto"/>
          </w:tcPr>
          <w:p w14:paraId="410E02B6" w14:textId="77777777" w:rsidR="003647C6" w:rsidRPr="00C364A2" w:rsidRDefault="003647C6" w:rsidP="00C8109A">
            <w:pPr>
              <w:spacing w:after="0" w:line="240" w:lineRule="auto"/>
              <w:jc w:val="both"/>
              <w:rPr>
                <w:rFonts w:cs="Calibri"/>
              </w:rPr>
            </w:pPr>
            <w:r w:rsidRPr="00C364A2">
              <w:rPr>
                <w:rFonts w:cs="Calibri"/>
              </w:rPr>
              <w:t xml:space="preserve">Central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8ACBA5" w14:textId="77777777" w:rsidR="003647C6" w:rsidRPr="00C364A2" w:rsidRDefault="003647C6" w:rsidP="00C8109A">
            <w:pPr>
              <w:spacing w:after="0" w:line="240" w:lineRule="auto"/>
              <w:jc w:val="both"/>
              <w:rPr>
                <w:rFonts w:cs="Calibri"/>
              </w:rPr>
            </w:pPr>
            <w:r w:rsidRPr="00C364A2">
              <w:rPr>
                <w:rFonts w:cs="Calibri"/>
              </w:rPr>
              <w:t xml:space="preserve">Kiima Kimwe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B35660" w14:textId="77777777" w:rsidR="003647C6" w:rsidRPr="00C364A2" w:rsidRDefault="003647C6" w:rsidP="00C8109A">
            <w:pPr>
              <w:spacing w:after="0" w:line="240" w:lineRule="auto"/>
              <w:jc w:val="both"/>
              <w:rPr>
                <w:rFonts w:cs="Calibri"/>
              </w:rPr>
            </w:pPr>
            <w:r w:rsidRPr="00C364A2">
              <w:rPr>
                <w:rFonts w:cs="Calibri"/>
              </w:rPr>
              <w:t>2,177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058E1E" w14:textId="77777777" w:rsidR="003647C6" w:rsidRPr="00C364A2" w:rsidRDefault="003647C6" w:rsidP="00C8109A">
            <w:pPr>
              <w:spacing w:after="0" w:line="240" w:lineRule="auto"/>
              <w:jc w:val="both"/>
              <w:rPr>
                <w:rFonts w:cs="Calibri"/>
              </w:rPr>
            </w:pPr>
            <w:r w:rsidRPr="00C364A2">
              <w:rPr>
                <w:rFonts w:cs="Calibri"/>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2A0EA9" w14:textId="77777777" w:rsidR="003647C6" w:rsidRPr="00C364A2" w:rsidRDefault="003647C6" w:rsidP="00C8109A">
            <w:pPr>
              <w:spacing w:after="0" w:line="240" w:lineRule="auto"/>
              <w:jc w:val="both"/>
              <w:rPr>
                <w:rFonts w:cs="Calibri"/>
              </w:rPr>
            </w:pPr>
            <w:r w:rsidRPr="00C364A2">
              <w:rPr>
                <w:rFonts w:cs="Calibri"/>
              </w:rPr>
              <w:t>619</w:t>
            </w:r>
          </w:p>
        </w:tc>
      </w:tr>
      <w:tr w:rsidR="003647C6" w:rsidRPr="00C364A2" w14:paraId="15347417" w14:textId="77777777" w:rsidTr="00C8109A">
        <w:tc>
          <w:tcPr>
            <w:tcW w:w="1560" w:type="dxa"/>
            <w:vMerge/>
            <w:tcBorders>
              <w:left w:val="single" w:sz="4" w:space="0" w:color="000000"/>
              <w:bottom w:val="single" w:sz="4" w:space="0" w:color="000000"/>
              <w:right w:val="single" w:sz="4" w:space="0" w:color="000000"/>
            </w:tcBorders>
            <w:shd w:val="clear" w:color="auto" w:fill="auto"/>
          </w:tcPr>
          <w:p w14:paraId="28349D90" w14:textId="77777777" w:rsidR="003647C6" w:rsidRPr="00C364A2" w:rsidRDefault="003647C6" w:rsidP="00C8109A">
            <w:pPr>
              <w:spacing w:after="0" w:line="240" w:lineRule="auto"/>
              <w:jc w:val="both"/>
              <w:rPr>
                <w:rFonts w:cs="Calibri"/>
              </w:rPr>
            </w:pPr>
          </w:p>
        </w:tc>
        <w:tc>
          <w:tcPr>
            <w:tcW w:w="1417" w:type="dxa"/>
            <w:vMerge/>
            <w:tcBorders>
              <w:left w:val="single" w:sz="4" w:space="0" w:color="000000"/>
              <w:right w:val="single" w:sz="4" w:space="0" w:color="000000"/>
            </w:tcBorders>
          </w:tcPr>
          <w:p w14:paraId="058D6D91" w14:textId="77777777" w:rsidR="003647C6" w:rsidRPr="00C364A2" w:rsidRDefault="003647C6" w:rsidP="00C8109A">
            <w:pPr>
              <w:spacing w:after="0" w:line="240" w:lineRule="auto"/>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B0F565" w14:textId="77777777" w:rsidR="003647C6" w:rsidRPr="00C364A2" w:rsidRDefault="003647C6" w:rsidP="00C8109A">
            <w:pPr>
              <w:spacing w:after="0" w:line="240" w:lineRule="auto"/>
              <w:jc w:val="both"/>
              <w:rPr>
                <w:rFonts w:cs="Calibri"/>
              </w:rPr>
            </w:pPr>
            <w:r w:rsidRPr="00C364A2">
              <w:rPr>
                <w:rFonts w:cs="Calibri"/>
              </w:rPr>
              <w:t>Kimutwa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C2F37E" w14:textId="77777777" w:rsidR="003647C6" w:rsidRPr="00C364A2" w:rsidRDefault="003647C6" w:rsidP="00C8109A">
            <w:pPr>
              <w:spacing w:after="0" w:line="240" w:lineRule="auto"/>
              <w:jc w:val="both"/>
              <w:rPr>
                <w:rFonts w:cs="Calibri"/>
              </w:rPr>
            </w:pPr>
            <w:r w:rsidRPr="00C364A2">
              <w:rPr>
                <w:rFonts w:cs="Calibri"/>
              </w:rPr>
              <w:t>13,806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03ED68" w14:textId="77777777" w:rsidR="003647C6" w:rsidRPr="00C364A2" w:rsidRDefault="003647C6" w:rsidP="00C8109A">
            <w:pPr>
              <w:spacing w:after="0" w:line="240" w:lineRule="auto"/>
              <w:jc w:val="both"/>
              <w:rPr>
                <w:rFonts w:cs="Calibri"/>
              </w:rPr>
            </w:pPr>
            <w:r w:rsidRPr="00C364A2">
              <w:rPr>
                <w:rFonts w:cs="Calibri"/>
              </w:rPr>
              <w:t>333.7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3B7974E" w14:textId="77777777" w:rsidR="003647C6" w:rsidRPr="00C364A2" w:rsidRDefault="003647C6" w:rsidP="00C8109A">
            <w:pPr>
              <w:spacing w:after="0" w:line="240" w:lineRule="auto"/>
              <w:jc w:val="both"/>
              <w:rPr>
                <w:rFonts w:cs="Calibri"/>
              </w:rPr>
            </w:pPr>
            <w:r w:rsidRPr="00C364A2">
              <w:rPr>
                <w:rFonts w:cs="Calibri"/>
              </w:rPr>
              <w:t>41</w:t>
            </w:r>
          </w:p>
        </w:tc>
      </w:tr>
      <w:tr w:rsidR="003647C6" w:rsidRPr="00C364A2" w14:paraId="6724C8CB" w14:textId="77777777" w:rsidTr="00C8109A">
        <w:tc>
          <w:tcPr>
            <w:tcW w:w="1560" w:type="dxa"/>
            <w:vMerge w:val="restart"/>
            <w:tcBorders>
              <w:top w:val="single" w:sz="4" w:space="0" w:color="000000"/>
              <w:left w:val="single" w:sz="4" w:space="0" w:color="000000"/>
              <w:right w:val="single" w:sz="4" w:space="0" w:color="000000"/>
            </w:tcBorders>
            <w:shd w:val="clear" w:color="auto" w:fill="auto"/>
          </w:tcPr>
          <w:p w14:paraId="18564749" w14:textId="77777777" w:rsidR="003647C6" w:rsidRPr="00C364A2" w:rsidRDefault="003647C6" w:rsidP="00C8109A">
            <w:pPr>
              <w:spacing w:after="0" w:line="240" w:lineRule="auto"/>
              <w:jc w:val="both"/>
              <w:rPr>
                <w:rFonts w:cs="Calibri"/>
              </w:rPr>
            </w:pPr>
            <w:r w:rsidRPr="00C364A2">
              <w:rPr>
                <w:rFonts w:cs="Calibri"/>
              </w:rPr>
              <w:t>Kenol-Machakos Town-Katumani Link Road</w:t>
            </w:r>
          </w:p>
        </w:tc>
        <w:tc>
          <w:tcPr>
            <w:tcW w:w="1417" w:type="dxa"/>
            <w:vMerge/>
            <w:tcBorders>
              <w:left w:val="single" w:sz="4" w:space="0" w:color="000000"/>
              <w:right w:val="single" w:sz="4" w:space="0" w:color="000000"/>
            </w:tcBorders>
          </w:tcPr>
          <w:p w14:paraId="40F98673" w14:textId="77777777" w:rsidR="003647C6" w:rsidRPr="00C364A2" w:rsidRDefault="003647C6" w:rsidP="00C8109A">
            <w:pPr>
              <w:spacing w:after="0" w:line="240" w:lineRule="auto"/>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A7B5D4" w14:textId="77777777" w:rsidR="003647C6" w:rsidRPr="00C364A2" w:rsidRDefault="003647C6" w:rsidP="00C8109A">
            <w:pPr>
              <w:spacing w:after="0" w:line="240" w:lineRule="auto"/>
              <w:jc w:val="both"/>
              <w:rPr>
                <w:rFonts w:cs="Calibri"/>
              </w:rPr>
            </w:pPr>
            <w:r w:rsidRPr="00C364A2">
              <w:rPr>
                <w:rFonts w:cs="Calibri"/>
              </w:rPr>
              <w:t>Masaku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F76DDE" w14:textId="77777777" w:rsidR="003647C6" w:rsidRPr="00C364A2" w:rsidRDefault="003647C6" w:rsidP="00C8109A">
            <w:pPr>
              <w:spacing w:after="0" w:line="240" w:lineRule="auto"/>
              <w:jc w:val="both"/>
              <w:rPr>
                <w:rFonts w:cs="Calibri"/>
              </w:rPr>
            </w:pPr>
            <w:r w:rsidRPr="00C364A2">
              <w:rPr>
                <w:rFonts w:cs="Calibri"/>
              </w:rPr>
              <w:t>7,753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3EAE0B" w14:textId="77777777" w:rsidR="003647C6" w:rsidRPr="00C364A2" w:rsidRDefault="003647C6" w:rsidP="00C8109A">
            <w:pPr>
              <w:spacing w:after="0" w:line="240" w:lineRule="auto"/>
              <w:jc w:val="both"/>
              <w:rPr>
                <w:rFonts w:cs="Calibri"/>
              </w:rPr>
            </w:pPr>
            <w:r w:rsidRPr="00C364A2">
              <w:rPr>
                <w:rFonts w:cs="Calibri"/>
              </w:rPr>
              <w:t>14.6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A7D860" w14:textId="77777777" w:rsidR="003647C6" w:rsidRPr="00C364A2" w:rsidRDefault="003647C6" w:rsidP="00C8109A">
            <w:pPr>
              <w:spacing w:after="0" w:line="240" w:lineRule="auto"/>
              <w:jc w:val="both"/>
              <w:rPr>
                <w:rFonts w:cs="Calibri"/>
              </w:rPr>
            </w:pPr>
            <w:r w:rsidRPr="00C364A2">
              <w:rPr>
                <w:rFonts w:cs="Calibri"/>
              </w:rPr>
              <w:t>176</w:t>
            </w:r>
          </w:p>
        </w:tc>
      </w:tr>
      <w:tr w:rsidR="003647C6" w:rsidRPr="00C364A2" w14:paraId="6612F91B" w14:textId="77777777" w:rsidTr="00C8109A">
        <w:tc>
          <w:tcPr>
            <w:tcW w:w="1560" w:type="dxa"/>
            <w:vMerge/>
            <w:tcBorders>
              <w:left w:val="single" w:sz="4" w:space="0" w:color="000000"/>
              <w:right w:val="single" w:sz="4" w:space="0" w:color="000000"/>
            </w:tcBorders>
            <w:shd w:val="clear" w:color="auto" w:fill="auto"/>
          </w:tcPr>
          <w:p w14:paraId="0937FF7F" w14:textId="77777777" w:rsidR="003647C6" w:rsidRPr="00C364A2" w:rsidRDefault="003647C6" w:rsidP="00C8109A">
            <w:pPr>
              <w:spacing w:after="0" w:line="240" w:lineRule="auto"/>
              <w:jc w:val="both"/>
              <w:rPr>
                <w:rFonts w:cs="Calibri"/>
              </w:rPr>
            </w:pPr>
          </w:p>
        </w:tc>
        <w:tc>
          <w:tcPr>
            <w:tcW w:w="1417" w:type="dxa"/>
            <w:vMerge/>
            <w:tcBorders>
              <w:left w:val="single" w:sz="4" w:space="0" w:color="000000"/>
              <w:right w:val="single" w:sz="4" w:space="0" w:color="000000"/>
            </w:tcBorders>
          </w:tcPr>
          <w:p w14:paraId="44516641" w14:textId="77777777" w:rsidR="003647C6" w:rsidRPr="00C364A2" w:rsidRDefault="003647C6" w:rsidP="00C8109A">
            <w:pPr>
              <w:spacing w:after="0" w:line="240" w:lineRule="auto"/>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CCB185" w14:textId="77777777" w:rsidR="003647C6" w:rsidRPr="00C364A2" w:rsidRDefault="003647C6" w:rsidP="00C8109A">
            <w:pPr>
              <w:spacing w:after="0" w:line="240" w:lineRule="auto"/>
              <w:jc w:val="both"/>
              <w:rPr>
                <w:rFonts w:cs="Calibri"/>
              </w:rPr>
            </w:pPr>
            <w:r w:rsidRPr="00C364A2">
              <w:rPr>
                <w:rFonts w:cs="Calibri"/>
              </w:rPr>
              <w:t>Township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C2EFFE" w14:textId="77777777" w:rsidR="003647C6" w:rsidRPr="00C364A2" w:rsidRDefault="003647C6" w:rsidP="00C8109A">
            <w:pPr>
              <w:spacing w:after="0" w:line="240" w:lineRule="auto"/>
              <w:jc w:val="both"/>
              <w:rPr>
                <w:rFonts w:cs="Calibri"/>
              </w:rPr>
            </w:pPr>
            <w:r w:rsidRPr="00C364A2">
              <w:rPr>
                <w:rFonts w:cs="Calibri"/>
              </w:rPr>
              <w:t>14,698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7DB159" w14:textId="77777777" w:rsidR="003647C6" w:rsidRPr="00C364A2" w:rsidRDefault="003647C6" w:rsidP="00C8109A">
            <w:pPr>
              <w:spacing w:after="0" w:line="240" w:lineRule="auto"/>
              <w:jc w:val="both"/>
              <w:rPr>
                <w:rFonts w:cs="Calibri"/>
              </w:rPr>
            </w:pPr>
            <w:r w:rsidRPr="00C364A2">
              <w:rPr>
                <w:rFonts w:cs="Calibri"/>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099E84" w14:textId="77777777" w:rsidR="003647C6" w:rsidRPr="00C364A2" w:rsidRDefault="003647C6" w:rsidP="00C8109A">
            <w:pPr>
              <w:spacing w:after="0" w:line="240" w:lineRule="auto"/>
              <w:jc w:val="both"/>
              <w:rPr>
                <w:rFonts w:cs="Calibri"/>
              </w:rPr>
            </w:pPr>
            <w:r w:rsidRPr="00C364A2">
              <w:rPr>
                <w:rFonts w:cs="Calibri"/>
              </w:rPr>
              <w:t>2938</w:t>
            </w:r>
          </w:p>
        </w:tc>
      </w:tr>
      <w:tr w:rsidR="003647C6" w:rsidRPr="00C364A2" w14:paraId="0205E007" w14:textId="77777777" w:rsidTr="00C8109A">
        <w:tc>
          <w:tcPr>
            <w:tcW w:w="1560" w:type="dxa"/>
            <w:vMerge/>
            <w:tcBorders>
              <w:left w:val="single" w:sz="4" w:space="0" w:color="000000"/>
              <w:right w:val="single" w:sz="4" w:space="0" w:color="000000"/>
            </w:tcBorders>
            <w:shd w:val="clear" w:color="auto" w:fill="auto"/>
          </w:tcPr>
          <w:p w14:paraId="00EB61C5" w14:textId="77777777" w:rsidR="003647C6" w:rsidRPr="00C364A2" w:rsidRDefault="003647C6" w:rsidP="00C8109A">
            <w:pPr>
              <w:spacing w:after="0" w:line="240" w:lineRule="auto"/>
              <w:jc w:val="both"/>
              <w:rPr>
                <w:rFonts w:cs="Calibri"/>
              </w:rPr>
            </w:pPr>
          </w:p>
        </w:tc>
        <w:tc>
          <w:tcPr>
            <w:tcW w:w="1417" w:type="dxa"/>
            <w:vMerge/>
            <w:tcBorders>
              <w:left w:val="single" w:sz="4" w:space="0" w:color="000000"/>
              <w:right w:val="single" w:sz="4" w:space="0" w:color="000000"/>
            </w:tcBorders>
          </w:tcPr>
          <w:p w14:paraId="611277B0" w14:textId="77777777" w:rsidR="003647C6" w:rsidRPr="00C364A2" w:rsidRDefault="003647C6" w:rsidP="00C8109A">
            <w:pPr>
              <w:spacing w:after="0" w:line="240" w:lineRule="auto"/>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8692D4" w14:textId="77777777" w:rsidR="003647C6" w:rsidRPr="00C364A2" w:rsidRDefault="003647C6" w:rsidP="00C8109A">
            <w:pPr>
              <w:spacing w:after="0" w:line="240" w:lineRule="auto"/>
              <w:jc w:val="both"/>
              <w:rPr>
                <w:rFonts w:cs="Calibri"/>
              </w:rPr>
            </w:pPr>
            <w:r w:rsidRPr="00C364A2">
              <w:rPr>
                <w:rFonts w:cs="Calibri"/>
              </w:rPr>
              <w:t xml:space="preserve">Mutituni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BB7F91" w14:textId="77777777" w:rsidR="003647C6" w:rsidRPr="00C364A2" w:rsidRDefault="003647C6" w:rsidP="00C8109A">
            <w:pPr>
              <w:spacing w:after="0" w:line="240" w:lineRule="auto"/>
              <w:jc w:val="both"/>
              <w:rPr>
                <w:rFonts w:cs="Calibri"/>
              </w:rPr>
            </w:pPr>
            <w:r w:rsidRPr="00C364A2">
              <w:rPr>
                <w:rFonts w:cs="Calibri"/>
              </w:rPr>
              <w:t>12,970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19D27D" w14:textId="77777777" w:rsidR="003647C6" w:rsidRPr="00C364A2" w:rsidRDefault="003647C6" w:rsidP="00C8109A">
            <w:pPr>
              <w:spacing w:after="0" w:line="240" w:lineRule="auto"/>
              <w:jc w:val="both"/>
              <w:rPr>
                <w:rFonts w:cs="Calibri"/>
              </w:rPr>
            </w:pPr>
            <w:r w:rsidRPr="00C364A2">
              <w:rPr>
                <w:rFonts w:cs="Calibri"/>
              </w:rPr>
              <w:t>11.6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ACE625" w14:textId="77777777" w:rsidR="003647C6" w:rsidRPr="00C364A2" w:rsidRDefault="003647C6" w:rsidP="00C8109A">
            <w:pPr>
              <w:spacing w:after="0" w:line="240" w:lineRule="auto"/>
              <w:jc w:val="both"/>
              <w:rPr>
                <w:rFonts w:cs="Calibri"/>
              </w:rPr>
            </w:pPr>
            <w:r w:rsidRPr="00C364A2">
              <w:rPr>
                <w:rFonts w:cs="Calibri"/>
              </w:rPr>
              <w:t>1121</w:t>
            </w:r>
          </w:p>
        </w:tc>
      </w:tr>
      <w:tr w:rsidR="003647C6" w:rsidRPr="00C364A2" w14:paraId="1EA6075C" w14:textId="77777777" w:rsidTr="00C8109A">
        <w:tc>
          <w:tcPr>
            <w:tcW w:w="1560" w:type="dxa"/>
            <w:vMerge/>
            <w:tcBorders>
              <w:left w:val="single" w:sz="4" w:space="0" w:color="000000"/>
              <w:bottom w:val="single" w:sz="4" w:space="0" w:color="000000"/>
              <w:right w:val="single" w:sz="4" w:space="0" w:color="000000"/>
            </w:tcBorders>
            <w:shd w:val="clear" w:color="auto" w:fill="auto"/>
          </w:tcPr>
          <w:p w14:paraId="36702411" w14:textId="77777777" w:rsidR="003647C6" w:rsidRPr="00C364A2" w:rsidRDefault="003647C6" w:rsidP="00C8109A">
            <w:pPr>
              <w:spacing w:after="0" w:line="240" w:lineRule="auto"/>
              <w:jc w:val="both"/>
              <w:rPr>
                <w:rFonts w:cs="Calibri"/>
              </w:rPr>
            </w:pPr>
          </w:p>
        </w:tc>
        <w:tc>
          <w:tcPr>
            <w:tcW w:w="1417" w:type="dxa"/>
            <w:vMerge/>
            <w:tcBorders>
              <w:left w:val="single" w:sz="4" w:space="0" w:color="000000"/>
              <w:bottom w:val="single" w:sz="4" w:space="0" w:color="000000"/>
              <w:right w:val="single" w:sz="4" w:space="0" w:color="000000"/>
            </w:tcBorders>
          </w:tcPr>
          <w:p w14:paraId="07246A83" w14:textId="77777777" w:rsidR="003647C6" w:rsidRPr="00C364A2" w:rsidRDefault="003647C6" w:rsidP="00C8109A">
            <w:pPr>
              <w:spacing w:after="0" w:line="240" w:lineRule="auto"/>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16CEE7" w14:textId="77777777" w:rsidR="003647C6" w:rsidRPr="00C364A2" w:rsidRDefault="003647C6" w:rsidP="00C8109A">
            <w:pPr>
              <w:spacing w:after="0" w:line="240" w:lineRule="auto"/>
              <w:jc w:val="both"/>
              <w:rPr>
                <w:rFonts w:cs="Calibri"/>
              </w:rPr>
            </w:pPr>
            <w:r w:rsidRPr="00C364A2">
              <w:rPr>
                <w:rFonts w:cs="Calibri"/>
              </w:rPr>
              <w:t>Ngelani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0C26F1" w14:textId="77777777" w:rsidR="003647C6" w:rsidRPr="00C364A2" w:rsidRDefault="003647C6" w:rsidP="00C8109A">
            <w:pPr>
              <w:spacing w:after="0" w:line="240" w:lineRule="auto"/>
              <w:jc w:val="both"/>
              <w:rPr>
                <w:rFonts w:cs="Calibri"/>
              </w:rPr>
            </w:pPr>
            <w:r w:rsidRPr="00C364A2">
              <w:rPr>
                <w:rFonts w:cs="Calibri"/>
              </w:rPr>
              <w:t>10,776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3EE023" w14:textId="77777777" w:rsidR="003647C6" w:rsidRPr="00C364A2" w:rsidRDefault="003647C6" w:rsidP="00C8109A">
            <w:pPr>
              <w:spacing w:after="0" w:line="240" w:lineRule="auto"/>
              <w:jc w:val="both"/>
              <w:rPr>
                <w:rFonts w:cs="Calibri"/>
              </w:rPr>
            </w:pPr>
            <w:r w:rsidRPr="00C364A2">
              <w:rPr>
                <w:rFonts w:cs="Calibri"/>
              </w:rPr>
              <w:t>15.2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2990D4" w14:textId="77777777" w:rsidR="003647C6" w:rsidRPr="00C364A2" w:rsidRDefault="003647C6" w:rsidP="00C8109A">
            <w:pPr>
              <w:spacing w:after="0" w:line="240" w:lineRule="auto"/>
              <w:jc w:val="both"/>
              <w:rPr>
                <w:rFonts w:cs="Calibri"/>
              </w:rPr>
            </w:pPr>
            <w:r w:rsidRPr="00C364A2">
              <w:rPr>
                <w:rFonts w:cs="Calibri"/>
              </w:rPr>
              <w:t>707</w:t>
            </w:r>
          </w:p>
        </w:tc>
      </w:tr>
      <w:tr w:rsidR="003647C6" w:rsidRPr="00C364A2" w14:paraId="50551002" w14:textId="77777777" w:rsidTr="00C8109A">
        <w:tc>
          <w:tcPr>
            <w:tcW w:w="1560" w:type="dxa"/>
            <w:tcBorders>
              <w:left w:val="single" w:sz="4" w:space="0" w:color="000000"/>
              <w:bottom w:val="single" w:sz="4" w:space="0" w:color="000000"/>
              <w:right w:val="single" w:sz="4" w:space="0" w:color="000000"/>
            </w:tcBorders>
            <w:shd w:val="clear" w:color="auto" w:fill="auto"/>
          </w:tcPr>
          <w:p w14:paraId="62750EF0" w14:textId="77777777" w:rsidR="003647C6" w:rsidRPr="00C364A2" w:rsidRDefault="003647C6" w:rsidP="00C8109A">
            <w:pPr>
              <w:spacing w:after="0" w:line="240" w:lineRule="auto"/>
              <w:jc w:val="both"/>
              <w:rPr>
                <w:rFonts w:cs="Calibri"/>
              </w:rPr>
            </w:pPr>
          </w:p>
        </w:tc>
        <w:tc>
          <w:tcPr>
            <w:tcW w:w="1417" w:type="dxa"/>
            <w:tcBorders>
              <w:left w:val="single" w:sz="4" w:space="0" w:color="000000"/>
              <w:bottom w:val="single" w:sz="4" w:space="0" w:color="000000"/>
              <w:right w:val="single" w:sz="4" w:space="0" w:color="000000"/>
            </w:tcBorders>
          </w:tcPr>
          <w:p w14:paraId="3FCB0812" w14:textId="77777777" w:rsidR="003647C6" w:rsidRPr="00C364A2" w:rsidRDefault="003647C6" w:rsidP="00C8109A">
            <w:pPr>
              <w:spacing w:after="0" w:line="240" w:lineRule="auto"/>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01702E" w14:textId="77777777" w:rsidR="003647C6" w:rsidRPr="00C364A2" w:rsidRDefault="003647C6" w:rsidP="00C8109A">
            <w:pPr>
              <w:spacing w:after="0" w:line="240" w:lineRule="auto"/>
              <w:jc w:val="both"/>
              <w:rPr>
                <w:rFonts w:cs="Calibri"/>
              </w:rPr>
            </w:pPr>
            <w:r w:rsidRPr="00C364A2">
              <w:rPr>
                <w:rFonts w:cs="Calibri"/>
              </w:rPr>
              <w:t>Mumbuni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398627" w14:textId="77777777" w:rsidR="003647C6" w:rsidRPr="00C364A2" w:rsidRDefault="003647C6" w:rsidP="00C8109A">
            <w:pPr>
              <w:spacing w:after="0" w:line="240" w:lineRule="auto"/>
              <w:jc w:val="both"/>
              <w:rPr>
                <w:rFonts w:cs="Calibri"/>
              </w:rPr>
            </w:pPr>
            <w:r w:rsidRPr="00C364A2">
              <w:rPr>
                <w:rFonts w:cs="Calibri"/>
              </w:rPr>
              <w:t>4,515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DC604F" w14:textId="77777777" w:rsidR="003647C6" w:rsidRPr="00C364A2" w:rsidRDefault="003647C6" w:rsidP="00C8109A">
            <w:pPr>
              <w:spacing w:after="0" w:line="240" w:lineRule="auto"/>
              <w:jc w:val="both"/>
              <w:rPr>
                <w:rFonts w:cs="Calibri"/>
              </w:rPr>
            </w:pPr>
            <w:r w:rsidRPr="00C364A2">
              <w:rPr>
                <w:rFonts w:cs="Calibri"/>
              </w:rPr>
              <w:t>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677DE1" w14:textId="77777777" w:rsidR="003647C6" w:rsidRPr="00C364A2" w:rsidRDefault="003647C6" w:rsidP="00C8109A">
            <w:pPr>
              <w:spacing w:after="0" w:line="240" w:lineRule="auto"/>
              <w:jc w:val="both"/>
              <w:rPr>
                <w:rFonts w:cs="Calibri"/>
              </w:rPr>
            </w:pPr>
            <w:r w:rsidRPr="00C364A2">
              <w:rPr>
                <w:rFonts w:cs="Calibri"/>
              </w:rPr>
              <w:t>393</w:t>
            </w:r>
          </w:p>
        </w:tc>
      </w:tr>
      <w:tr w:rsidR="003647C6" w:rsidRPr="00C364A2" w14:paraId="72060171" w14:textId="77777777" w:rsidTr="00C8109A">
        <w:trPr>
          <w:trHeight w:val="275"/>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53EC73" w14:textId="77777777" w:rsidR="003647C6" w:rsidRPr="00C364A2" w:rsidRDefault="003647C6" w:rsidP="00C8109A">
            <w:pPr>
              <w:spacing w:after="0" w:line="240" w:lineRule="auto"/>
              <w:jc w:val="both"/>
              <w:rPr>
                <w:rFonts w:cs="Calibri"/>
                <w:lang w:val="en-GB"/>
              </w:rPr>
            </w:pPr>
            <w:r w:rsidRPr="00C364A2">
              <w:rPr>
                <w:rFonts w:cs="Calibri"/>
                <w:lang w:val="en-GB"/>
              </w:rPr>
              <w:t xml:space="preserve">Totals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A2DBCF" w14:textId="77777777" w:rsidR="003647C6" w:rsidRPr="00C364A2" w:rsidRDefault="003647C6" w:rsidP="00C8109A">
            <w:pPr>
              <w:spacing w:after="0" w:line="240" w:lineRule="auto"/>
              <w:jc w:val="both"/>
              <w:rPr>
                <w:rFonts w:cs="Calibri"/>
              </w:rPr>
            </w:pPr>
            <w:r w:rsidRPr="00C364A2">
              <w:rPr>
                <w:rFonts w:cs="Calibri"/>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D75A7B" w14:textId="77777777" w:rsidR="003647C6" w:rsidRPr="00C364A2" w:rsidRDefault="003647C6" w:rsidP="00C8109A">
            <w:pPr>
              <w:spacing w:after="0" w:line="240" w:lineRule="auto"/>
              <w:jc w:val="both"/>
              <w:rPr>
                <w:rFonts w:cs="Calibri"/>
              </w:rPr>
            </w:pPr>
            <w:r w:rsidRPr="00C364A2">
              <w:rPr>
                <w:rFonts w:cs="Calibri"/>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B7090F" w14:textId="77777777" w:rsidR="003647C6" w:rsidRPr="00C364A2" w:rsidRDefault="003647C6" w:rsidP="00C8109A">
            <w:pPr>
              <w:spacing w:after="0" w:line="240" w:lineRule="auto"/>
              <w:jc w:val="both"/>
              <w:rPr>
                <w:rFonts w:cs="Calibri"/>
              </w:rPr>
            </w:pPr>
            <w:r w:rsidRPr="00C364A2">
              <w:rPr>
                <w:rFonts w:cs="Calibri"/>
              </w:rPr>
              <w:t>148,162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E35F56" w14:textId="77777777" w:rsidR="003647C6" w:rsidRPr="00C364A2" w:rsidRDefault="003647C6" w:rsidP="00C8109A">
            <w:pPr>
              <w:spacing w:after="0" w:line="240" w:lineRule="auto"/>
              <w:jc w:val="both"/>
              <w:rPr>
                <w:rFonts w:cs="Calibri"/>
              </w:rPr>
            </w:pPr>
            <w:r w:rsidRPr="00C364A2">
              <w:rPr>
                <w:rFonts w:cs="Calibri"/>
              </w:rPr>
              <w:t>849.3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CD4CBF" w14:textId="77777777" w:rsidR="003647C6" w:rsidRPr="00C364A2" w:rsidRDefault="003647C6" w:rsidP="00C8109A">
            <w:pPr>
              <w:spacing w:after="0" w:line="240" w:lineRule="auto"/>
              <w:jc w:val="both"/>
              <w:rPr>
                <w:rFonts w:cs="Calibri"/>
              </w:rPr>
            </w:pPr>
            <w:r w:rsidRPr="00C364A2">
              <w:rPr>
                <w:rFonts w:cs="Calibri"/>
              </w:rPr>
              <w:t>913.3</w:t>
            </w:r>
          </w:p>
        </w:tc>
      </w:tr>
    </w:tbl>
    <w:p w14:paraId="6B7245E2" w14:textId="77777777" w:rsidR="003647C6" w:rsidRPr="00C364A2" w:rsidRDefault="003647C6" w:rsidP="003647C6">
      <w:pPr>
        <w:spacing w:after="120" w:line="240" w:lineRule="auto"/>
        <w:ind w:left="720"/>
        <w:jc w:val="both"/>
        <w:rPr>
          <w:rFonts w:eastAsia="Calibri" w:cs="Calibri"/>
          <w:b/>
          <w:bCs/>
          <w:iCs/>
          <w:lang w:val="en-GB"/>
        </w:rPr>
      </w:pPr>
    </w:p>
    <w:p w14:paraId="19EFD66E" w14:textId="77777777" w:rsidR="003647C6" w:rsidRPr="00C364A2" w:rsidRDefault="003647C6" w:rsidP="003647C6">
      <w:pPr>
        <w:spacing w:after="120" w:line="240" w:lineRule="auto"/>
        <w:ind w:left="720"/>
        <w:jc w:val="both"/>
        <w:rPr>
          <w:rFonts w:cs="Calibri"/>
          <w:b/>
          <w:bCs/>
          <w:lang w:val="en-GB"/>
        </w:rPr>
      </w:pPr>
      <w:bookmarkStart w:id="179" w:name="_Toc349206489"/>
      <w:r w:rsidRPr="00C364A2">
        <w:rPr>
          <w:rFonts w:cs="Calibri"/>
          <w:b/>
          <w:bCs/>
          <w:lang w:val="en-GB"/>
        </w:rPr>
        <w:t>(ii) Population dynamics</w:t>
      </w:r>
      <w:bookmarkEnd w:id="179"/>
      <w:r w:rsidRPr="00C364A2">
        <w:rPr>
          <w:rFonts w:cs="Calibri"/>
          <w:b/>
          <w:bCs/>
          <w:lang w:val="en-GB"/>
        </w:rPr>
        <w:t xml:space="preserve"> along the route of traverse</w:t>
      </w:r>
    </w:p>
    <w:p w14:paraId="21020005" w14:textId="77777777" w:rsidR="003647C6" w:rsidRPr="00C364A2" w:rsidRDefault="003647C6" w:rsidP="003647C6">
      <w:pPr>
        <w:spacing w:after="120" w:line="240" w:lineRule="auto"/>
        <w:ind w:left="720"/>
        <w:jc w:val="both"/>
        <w:rPr>
          <w:rFonts w:cs="Calibri"/>
          <w:bCs/>
          <w:iCs/>
        </w:rPr>
      </w:pPr>
      <w:r w:rsidRPr="00C364A2">
        <w:rPr>
          <w:rFonts w:cs="Calibri"/>
          <w:bCs/>
          <w:iCs/>
        </w:rPr>
        <w:t>Going by the 2009 National Population Census, the 10 locations traversed by the road project had a combined population of 148,162 people (</w:t>
      </w:r>
      <w:r w:rsidRPr="00C364A2">
        <w:rPr>
          <w:rFonts w:cs="Calibri"/>
          <w:b/>
          <w:bCs/>
          <w:iCs/>
        </w:rPr>
        <w:t>Table 2.2</w:t>
      </w:r>
      <w:r w:rsidRPr="00C364A2">
        <w:rPr>
          <w:rFonts w:cs="Calibri"/>
          <w:bCs/>
          <w:iCs/>
        </w:rPr>
        <w:t xml:space="preserve"> above/Plate 2.1) equivalent to 9.1% of the County Population.  This population is spread out in a ground area of 849.3 square kilometres implying a population density of 913 persons per square kilometre. Highest population densities in excess of 2000 per square kilometre occur within Machakos Town and vicinity followed by Kangundo. </w:t>
      </w:r>
    </w:p>
    <w:p w14:paraId="64C79349" w14:textId="77777777" w:rsidR="003647C6" w:rsidRPr="00C364A2" w:rsidRDefault="00287547" w:rsidP="003647C6">
      <w:pPr>
        <w:spacing w:after="120" w:line="240" w:lineRule="auto"/>
        <w:ind w:left="720"/>
        <w:jc w:val="both"/>
        <w:rPr>
          <w:rFonts w:eastAsia="Calibri" w:cs="Calibri"/>
          <w:bCs/>
          <w:iCs/>
          <w:lang w:val="en-GB"/>
        </w:rPr>
      </w:pPr>
      <w:r>
        <w:rPr>
          <w:rFonts w:eastAsia="Calibri" w:cs="Calibri"/>
          <w:noProof/>
          <w:lang w:bidi="ar-SA"/>
        </w:rPr>
        <w:drawing>
          <wp:inline distT="0" distB="0" distL="0" distR="0" wp14:anchorId="03EFE0CF" wp14:editId="249007AB">
            <wp:extent cx="5057775" cy="2571750"/>
            <wp:effectExtent l="19050" t="0" r="9525" b="0"/>
            <wp:docPr id="6" name="Picture 5" descr="DSC0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1915"/>
                    <pic:cNvPicPr>
                      <a:picLocks noChangeAspect="1" noChangeArrowheads="1"/>
                    </pic:cNvPicPr>
                  </pic:nvPicPr>
                  <pic:blipFill>
                    <a:blip r:embed="rId13" cstate="print"/>
                    <a:srcRect/>
                    <a:stretch>
                      <a:fillRect/>
                    </a:stretch>
                  </pic:blipFill>
                  <pic:spPr bwMode="auto">
                    <a:xfrm>
                      <a:off x="0" y="0"/>
                      <a:ext cx="5057775" cy="2571750"/>
                    </a:xfrm>
                    <a:prstGeom prst="rect">
                      <a:avLst/>
                    </a:prstGeom>
                    <a:noFill/>
                    <a:ln w="9525">
                      <a:noFill/>
                      <a:miter lim="800000"/>
                      <a:headEnd/>
                      <a:tailEnd/>
                    </a:ln>
                  </pic:spPr>
                </pic:pic>
              </a:graphicData>
            </a:graphic>
          </wp:inline>
        </w:drawing>
      </w:r>
    </w:p>
    <w:p w14:paraId="576A3EB2" w14:textId="77777777" w:rsidR="003647C6" w:rsidRPr="00C364A2" w:rsidRDefault="003647C6" w:rsidP="003647C6">
      <w:pPr>
        <w:spacing w:after="120" w:line="240" w:lineRule="auto"/>
        <w:ind w:left="720"/>
        <w:jc w:val="center"/>
        <w:rPr>
          <w:rFonts w:eastAsia="Calibri" w:cs="Calibri"/>
          <w:b/>
          <w:bCs/>
          <w:iCs/>
          <w:lang w:val="en-GB"/>
        </w:rPr>
      </w:pPr>
      <w:r w:rsidRPr="00C364A2">
        <w:rPr>
          <w:rFonts w:eastAsia="Calibri" w:cs="Calibri"/>
          <w:b/>
          <w:bCs/>
          <w:iCs/>
          <w:lang w:val="en-GB"/>
        </w:rPr>
        <w:t xml:space="preserve">Plate </w:t>
      </w:r>
      <w:r w:rsidR="006A28B7" w:rsidRPr="00C364A2">
        <w:rPr>
          <w:rFonts w:eastAsia="Calibri" w:cs="Calibri"/>
          <w:b/>
          <w:bCs/>
          <w:iCs/>
          <w:lang w:val="en-GB"/>
        </w:rPr>
        <w:t>2.1:</w:t>
      </w:r>
      <w:r w:rsidRPr="00C364A2">
        <w:rPr>
          <w:rFonts w:eastAsia="Calibri" w:cs="Calibri"/>
          <w:b/>
          <w:bCs/>
          <w:iCs/>
          <w:lang w:val="en-GB"/>
        </w:rPr>
        <w:t xml:space="preserve"> Population density is highest within Machakos and its suburbs</w:t>
      </w:r>
    </w:p>
    <w:p w14:paraId="21F41113" w14:textId="77777777" w:rsidR="003647C6" w:rsidRPr="00C364A2" w:rsidRDefault="003647C6" w:rsidP="003647C6">
      <w:pPr>
        <w:spacing w:after="120" w:line="240" w:lineRule="auto"/>
        <w:ind w:left="720"/>
        <w:jc w:val="both"/>
        <w:rPr>
          <w:rFonts w:cs="Calibri"/>
          <w:b/>
          <w:bCs/>
          <w:lang w:val="en-GB"/>
        </w:rPr>
      </w:pPr>
    </w:p>
    <w:p w14:paraId="2B3FDAA6" w14:textId="77777777" w:rsidR="003647C6" w:rsidRPr="00C364A2" w:rsidRDefault="003647C6" w:rsidP="003647C6">
      <w:pPr>
        <w:spacing w:after="120" w:line="240" w:lineRule="auto"/>
        <w:ind w:left="720"/>
        <w:jc w:val="both"/>
        <w:rPr>
          <w:rFonts w:cs="Calibri"/>
          <w:b/>
          <w:bCs/>
          <w:lang w:val="en-GB"/>
        </w:rPr>
      </w:pPr>
      <w:r w:rsidRPr="00C364A2">
        <w:rPr>
          <w:rFonts w:cs="Calibri"/>
          <w:b/>
          <w:bCs/>
          <w:lang w:val="en-GB"/>
        </w:rPr>
        <w:t>(iii) Land use and livelihoods</w:t>
      </w:r>
    </w:p>
    <w:p w14:paraId="4BB3D67D" w14:textId="77777777" w:rsidR="003647C6" w:rsidRPr="00C364A2" w:rsidRDefault="003647C6" w:rsidP="003647C6">
      <w:pPr>
        <w:spacing w:after="120" w:line="240" w:lineRule="auto"/>
        <w:ind w:left="720"/>
        <w:jc w:val="both"/>
        <w:rPr>
          <w:rFonts w:cs="Calibri"/>
          <w:bCs/>
          <w:iCs/>
        </w:rPr>
      </w:pPr>
      <w:r w:rsidRPr="00C364A2">
        <w:rPr>
          <w:rFonts w:cs="Calibri"/>
          <w:bCs/>
          <w:iCs/>
        </w:rPr>
        <w:t xml:space="preserve">An analysis of dominant land use along the traverse is provided in </w:t>
      </w:r>
      <w:r w:rsidRPr="00C364A2">
        <w:rPr>
          <w:rFonts w:cs="Calibri"/>
          <w:b/>
          <w:bCs/>
          <w:iCs/>
        </w:rPr>
        <w:t>Table 2.2</w:t>
      </w:r>
      <w:r w:rsidRPr="00C364A2">
        <w:rPr>
          <w:rFonts w:cs="Calibri"/>
          <w:bCs/>
          <w:iCs/>
        </w:rPr>
        <w:t xml:space="preserve"> below. Agro pastoralism in which local breeds of cattle, goats and poultry are kept supplemented by crop farming (maize, pigeon peas, green grams and some vegetables) is the main economic mainstay. Towards the cooler areas at Kangundo and on the hills, some coffee farming takes place but to a very limited scale on account of aridity. </w:t>
      </w:r>
    </w:p>
    <w:p w14:paraId="4D385E7D" w14:textId="77777777" w:rsidR="003647C6" w:rsidRPr="00C364A2" w:rsidRDefault="003647C6" w:rsidP="003647C6">
      <w:pPr>
        <w:spacing w:after="120" w:line="240" w:lineRule="auto"/>
        <w:ind w:left="720"/>
        <w:jc w:val="both"/>
        <w:rPr>
          <w:rFonts w:cs="Calibri"/>
          <w:bCs/>
          <w:iCs/>
        </w:rPr>
      </w:pPr>
      <w:r w:rsidRPr="00C364A2">
        <w:rPr>
          <w:rFonts w:cs="Calibri"/>
          <w:bCs/>
          <w:iCs/>
        </w:rPr>
        <w:t>Within Machakos town, trade is the economic mainstay again giving way to agro pastoralism in the Katumani area. Between Katumani and the Mombasa Rd, main land use has been ranching but this is currently being replaced by agro pastoralism.  On account of aridity, crop farming is a risky business and the district frequently relies on food relief. Some community members increasingly resort to charcoal making, sand harvesting, quarry activity and exploitation of other natural resources to earn an income. There is overwhelming evidence of increasing land degradation due to exploitation of natural resources for sale. This was noted along the Kangundo –Kenol road.</w:t>
      </w:r>
    </w:p>
    <w:p w14:paraId="068DBC87" w14:textId="77777777" w:rsidR="003647C6" w:rsidRPr="00C364A2" w:rsidRDefault="003647C6" w:rsidP="003647C6">
      <w:pPr>
        <w:spacing w:after="120" w:line="240" w:lineRule="auto"/>
        <w:ind w:left="720"/>
        <w:jc w:val="center"/>
        <w:rPr>
          <w:rFonts w:eastAsia="Calibri" w:cs="Calibri"/>
          <w:b/>
          <w:bCs/>
          <w:iCs/>
          <w:lang w:val="en-GB"/>
        </w:rPr>
      </w:pPr>
      <w:r w:rsidRPr="00C364A2">
        <w:rPr>
          <w:rFonts w:eastAsia="Calibri" w:cs="Calibri"/>
          <w:b/>
          <w:bCs/>
          <w:iCs/>
          <w:lang w:val="en-GB"/>
        </w:rPr>
        <w:t>Table 2.</w:t>
      </w:r>
      <w:r w:rsidR="006B14AB" w:rsidRPr="00C364A2">
        <w:rPr>
          <w:rFonts w:eastAsia="Calibri" w:cs="Calibri"/>
          <w:b/>
          <w:bCs/>
          <w:iCs/>
          <w:lang w:val="en-GB"/>
        </w:rPr>
        <w:t>3</w:t>
      </w:r>
      <w:r w:rsidRPr="00C364A2">
        <w:rPr>
          <w:rFonts w:eastAsia="Calibri" w:cs="Calibri"/>
          <w:b/>
          <w:bCs/>
          <w:iCs/>
          <w:lang w:val="en-GB"/>
        </w:rPr>
        <w:t>: Summary of land-use system</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908"/>
        <w:gridCol w:w="1449"/>
        <w:gridCol w:w="2070"/>
      </w:tblGrid>
      <w:tr w:rsidR="003647C6" w:rsidRPr="00C364A2" w14:paraId="585FC0AA" w14:textId="77777777" w:rsidTr="00C8109A">
        <w:trPr>
          <w:trHeight w:val="186"/>
        </w:trPr>
        <w:tc>
          <w:tcPr>
            <w:tcW w:w="2493" w:type="dxa"/>
            <w:shd w:val="clear" w:color="auto" w:fill="auto"/>
            <w:vAlign w:val="center"/>
          </w:tcPr>
          <w:p w14:paraId="068635BA" w14:textId="77777777" w:rsidR="003647C6" w:rsidRPr="00C364A2" w:rsidRDefault="003647C6" w:rsidP="00C8109A">
            <w:pPr>
              <w:spacing w:before="60" w:after="60" w:line="240" w:lineRule="auto"/>
              <w:jc w:val="center"/>
              <w:rPr>
                <w:rFonts w:eastAsia="Calibri" w:cs="Calibri"/>
                <w:b/>
                <w:bCs/>
                <w:iCs/>
                <w:lang w:val="en-GB"/>
              </w:rPr>
            </w:pPr>
            <w:r w:rsidRPr="00C364A2">
              <w:rPr>
                <w:rFonts w:eastAsia="Calibri" w:cs="Calibri"/>
                <w:b/>
                <w:bCs/>
                <w:iCs/>
                <w:lang w:val="en-GB"/>
              </w:rPr>
              <w:t>Section</w:t>
            </w:r>
          </w:p>
        </w:tc>
        <w:tc>
          <w:tcPr>
            <w:tcW w:w="1908" w:type="dxa"/>
            <w:shd w:val="clear" w:color="auto" w:fill="auto"/>
            <w:vAlign w:val="center"/>
          </w:tcPr>
          <w:p w14:paraId="65C7DA43" w14:textId="77777777" w:rsidR="003647C6" w:rsidRPr="00C364A2" w:rsidRDefault="003647C6" w:rsidP="00C8109A">
            <w:pPr>
              <w:spacing w:before="60" w:after="60" w:line="240" w:lineRule="auto"/>
              <w:jc w:val="center"/>
              <w:rPr>
                <w:rFonts w:eastAsia="Calibri" w:cs="Calibri"/>
                <w:b/>
                <w:bCs/>
                <w:iCs/>
                <w:lang w:val="en-GB"/>
              </w:rPr>
            </w:pPr>
            <w:r w:rsidRPr="00C364A2">
              <w:rPr>
                <w:rFonts w:eastAsia="Calibri" w:cs="Calibri"/>
                <w:b/>
                <w:bCs/>
                <w:iCs/>
                <w:lang w:val="en-GB"/>
              </w:rPr>
              <w:t>Relief</w:t>
            </w:r>
          </w:p>
        </w:tc>
        <w:tc>
          <w:tcPr>
            <w:tcW w:w="1449" w:type="dxa"/>
            <w:shd w:val="clear" w:color="auto" w:fill="auto"/>
            <w:vAlign w:val="center"/>
          </w:tcPr>
          <w:p w14:paraId="3F0D374C" w14:textId="77777777" w:rsidR="003647C6" w:rsidRPr="00C364A2" w:rsidRDefault="003647C6" w:rsidP="00C8109A">
            <w:pPr>
              <w:spacing w:before="60" w:after="60" w:line="240" w:lineRule="auto"/>
              <w:jc w:val="center"/>
              <w:rPr>
                <w:rFonts w:eastAsia="Calibri" w:cs="Calibri"/>
                <w:b/>
                <w:bCs/>
                <w:iCs/>
                <w:lang w:val="en-GB"/>
              </w:rPr>
            </w:pPr>
            <w:r w:rsidRPr="00C364A2">
              <w:rPr>
                <w:rFonts w:eastAsia="Calibri" w:cs="Calibri"/>
                <w:b/>
                <w:bCs/>
                <w:iCs/>
                <w:lang w:val="en-GB"/>
              </w:rPr>
              <w:t>Climate</w:t>
            </w:r>
          </w:p>
        </w:tc>
        <w:tc>
          <w:tcPr>
            <w:tcW w:w="2070" w:type="dxa"/>
            <w:shd w:val="clear" w:color="auto" w:fill="auto"/>
            <w:vAlign w:val="center"/>
          </w:tcPr>
          <w:p w14:paraId="790F3B38" w14:textId="77777777" w:rsidR="003647C6" w:rsidRPr="00C364A2" w:rsidRDefault="003647C6" w:rsidP="00C8109A">
            <w:pPr>
              <w:spacing w:before="60" w:after="60" w:line="240" w:lineRule="auto"/>
              <w:jc w:val="center"/>
              <w:rPr>
                <w:rFonts w:eastAsia="Calibri" w:cs="Calibri"/>
                <w:b/>
                <w:bCs/>
                <w:iCs/>
                <w:lang w:val="en-GB"/>
              </w:rPr>
            </w:pPr>
            <w:r w:rsidRPr="00C364A2">
              <w:rPr>
                <w:rFonts w:eastAsia="Calibri" w:cs="Calibri"/>
                <w:b/>
                <w:bCs/>
                <w:iCs/>
                <w:lang w:val="en-GB"/>
              </w:rPr>
              <w:t>Main land use</w:t>
            </w:r>
          </w:p>
        </w:tc>
      </w:tr>
      <w:tr w:rsidR="003647C6" w:rsidRPr="00C364A2" w14:paraId="011C4C37" w14:textId="77777777" w:rsidTr="00C8109A">
        <w:tc>
          <w:tcPr>
            <w:tcW w:w="2493" w:type="dxa"/>
            <w:shd w:val="clear" w:color="auto" w:fill="auto"/>
            <w:vAlign w:val="center"/>
          </w:tcPr>
          <w:p w14:paraId="6C6F1432"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Kangundo(Tala)- Kenol</w:t>
            </w:r>
          </w:p>
        </w:tc>
        <w:tc>
          <w:tcPr>
            <w:tcW w:w="1908" w:type="dxa"/>
            <w:shd w:val="clear" w:color="auto" w:fill="auto"/>
            <w:vAlign w:val="center"/>
          </w:tcPr>
          <w:p w14:paraId="7C66A537"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Gentle relief and low lying</w:t>
            </w:r>
          </w:p>
        </w:tc>
        <w:tc>
          <w:tcPr>
            <w:tcW w:w="1449" w:type="dxa"/>
            <w:shd w:val="clear" w:color="auto" w:fill="auto"/>
            <w:vAlign w:val="center"/>
          </w:tcPr>
          <w:p w14:paraId="08DD3448"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Marginal semi- arid</w:t>
            </w:r>
          </w:p>
        </w:tc>
        <w:tc>
          <w:tcPr>
            <w:tcW w:w="2070" w:type="dxa"/>
            <w:shd w:val="clear" w:color="auto" w:fill="auto"/>
            <w:vAlign w:val="center"/>
          </w:tcPr>
          <w:p w14:paraId="292B6707"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Agro-pastoralism</w:t>
            </w:r>
          </w:p>
        </w:tc>
      </w:tr>
      <w:tr w:rsidR="003647C6" w:rsidRPr="00C364A2" w14:paraId="75A4BF2E" w14:textId="77777777" w:rsidTr="00C8109A">
        <w:trPr>
          <w:trHeight w:val="531"/>
        </w:trPr>
        <w:tc>
          <w:tcPr>
            <w:tcW w:w="2493" w:type="dxa"/>
            <w:shd w:val="clear" w:color="auto" w:fill="auto"/>
            <w:vAlign w:val="center"/>
          </w:tcPr>
          <w:p w14:paraId="35A49733" w14:textId="77777777" w:rsidR="003647C6" w:rsidRPr="00C364A2" w:rsidRDefault="003647C6" w:rsidP="00C8109A">
            <w:pPr>
              <w:spacing w:before="60" w:after="60" w:line="240" w:lineRule="auto"/>
              <w:rPr>
                <w:rFonts w:eastAsia="Calibri" w:cs="Calibri"/>
                <w:bCs/>
                <w:iCs/>
                <w:lang w:val="en-GB"/>
              </w:rPr>
            </w:pPr>
            <w:r w:rsidRPr="00C364A2">
              <w:rPr>
                <w:rFonts w:eastAsia="Calibri" w:cs="Calibri"/>
                <w:bCs/>
                <w:iCs/>
                <w:lang w:val="en-GB"/>
              </w:rPr>
              <w:t>Kenol-Koma Rd</w:t>
            </w:r>
          </w:p>
          <w:p w14:paraId="0649425E" w14:textId="77777777" w:rsidR="003647C6" w:rsidRPr="00C364A2" w:rsidRDefault="003647C6" w:rsidP="00C8109A">
            <w:pPr>
              <w:spacing w:before="60" w:after="60" w:line="240" w:lineRule="auto"/>
              <w:jc w:val="center"/>
              <w:rPr>
                <w:rFonts w:eastAsia="Calibri" w:cs="Calibri"/>
                <w:bCs/>
                <w:iCs/>
                <w:lang w:val="en-GB"/>
              </w:rPr>
            </w:pPr>
          </w:p>
        </w:tc>
        <w:tc>
          <w:tcPr>
            <w:tcW w:w="1908" w:type="dxa"/>
            <w:shd w:val="clear" w:color="auto" w:fill="auto"/>
            <w:vAlign w:val="center"/>
          </w:tcPr>
          <w:p w14:paraId="4383CFFD"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Gentle relief and low lying</w:t>
            </w:r>
          </w:p>
        </w:tc>
        <w:tc>
          <w:tcPr>
            <w:tcW w:w="1449" w:type="dxa"/>
            <w:shd w:val="clear" w:color="auto" w:fill="auto"/>
            <w:vAlign w:val="center"/>
          </w:tcPr>
          <w:p w14:paraId="32CEED76"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Marginal semi-arid</w:t>
            </w:r>
          </w:p>
        </w:tc>
        <w:tc>
          <w:tcPr>
            <w:tcW w:w="2070" w:type="dxa"/>
            <w:shd w:val="clear" w:color="auto" w:fill="auto"/>
            <w:vAlign w:val="center"/>
          </w:tcPr>
          <w:p w14:paraId="47788575"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Agro-pastoralism</w:t>
            </w:r>
          </w:p>
        </w:tc>
      </w:tr>
      <w:tr w:rsidR="003647C6" w:rsidRPr="00C364A2" w14:paraId="2777E8B1" w14:textId="77777777" w:rsidTr="00C8109A">
        <w:tc>
          <w:tcPr>
            <w:tcW w:w="2493" w:type="dxa"/>
            <w:shd w:val="clear" w:color="auto" w:fill="auto"/>
            <w:vAlign w:val="center"/>
          </w:tcPr>
          <w:p w14:paraId="4C473435" w14:textId="77777777" w:rsidR="003647C6" w:rsidRPr="00C364A2" w:rsidRDefault="003647C6" w:rsidP="00C8109A">
            <w:pPr>
              <w:spacing w:before="60" w:after="60" w:line="240" w:lineRule="auto"/>
              <w:rPr>
                <w:rFonts w:eastAsia="Calibri" w:cs="Calibri"/>
                <w:bCs/>
                <w:iCs/>
                <w:lang w:val="en-GB"/>
              </w:rPr>
            </w:pPr>
            <w:r w:rsidRPr="00C364A2">
              <w:rPr>
                <w:rFonts w:eastAsia="Calibri" w:cs="Calibri"/>
                <w:bCs/>
                <w:iCs/>
                <w:lang w:val="en-GB"/>
              </w:rPr>
              <w:t>Katumani –Mombasa Rd</w:t>
            </w:r>
          </w:p>
        </w:tc>
        <w:tc>
          <w:tcPr>
            <w:tcW w:w="1908" w:type="dxa"/>
            <w:shd w:val="clear" w:color="auto" w:fill="auto"/>
            <w:vAlign w:val="center"/>
          </w:tcPr>
          <w:p w14:paraId="62AAAFB1"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Gentle relief and low lying</w:t>
            </w:r>
          </w:p>
        </w:tc>
        <w:tc>
          <w:tcPr>
            <w:tcW w:w="1449" w:type="dxa"/>
            <w:shd w:val="clear" w:color="auto" w:fill="auto"/>
            <w:vAlign w:val="center"/>
          </w:tcPr>
          <w:p w14:paraId="4922FC5B"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Marginal semiarid</w:t>
            </w:r>
          </w:p>
        </w:tc>
        <w:tc>
          <w:tcPr>
            <w:tcW w:w="2070" w:type="dxa"/>
            <w:shd w:val="clear" w:color="auto" w:fill="auto"/>
            <w:vAlign w:val="center"/>
          </w:tcPr>
          <w:p w14:paraId="5E380DD7"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Agro-pastoralism</w:t>
            </w:r>
          </w:p>
        </w:tc>
      </w:tr>
      <w:tr w:rsidR="003647C6" w:rsidRPr="00C364A2" w14:paraId="096130DA" w14:textId="77777777" w:rsidTr="00C8109A">
        <w:trPr>
          <w:trHeight w:val="469"/>
        </w:trPr>
        <w:tc>
          <w:tcPr>
            <w:tcW w:w="2493" w:type="dxa"/>
            <w:shd w:val="clear" w:color="auto" w:fill="auto"/>
            <w:vAlign w:val="center"/>
          </w:tcPr>
          <w:p w14:paraId="3E26A43E"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Kenol-Machakos Town-Katumani Link Road</w:t>
            </w:r>
          </w:p>
        </w:tc>
        <w:tc>
          <w:tcPr>
            <w:tcW w:w="1908" w:type="dxa"/>
            <w:shd w:val="clear" w:color="auto" w:fill="auto"/>
            <w:vAlign w:val="center"/>
          </w:tcPr>
          <w:p w14:paraId="6B77C579"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Hilly</w:t>
            </w:r>
          </w:p>
        </w:tc>
        <w:tc>
          <w:tcPr>
            <w:tcW w:w="1449" w:type="dxa"/>
            <w:shd w:val="clear" w:color="auto" w:fill="auto"/>
            <w:vAlign w:val="center"/>
          </w:tcPr>
          <w:p w14:paraId="6CDFA2D3"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Semi-humid</w:t>
            </w:r>
          </w:p>
        </w:tc>
        <w:tc>
          <w:tcPr>
            <w:tcW w:w="2070" w:type="dxa"/>
            <w:shd w:val="clear" w:color="auto" w:fill="auto"/>
            <w:vAlign w:val="center"/>
          </w:tcPr>
          <w:p w14:paraId="5A7659D5" w14:textId="77777777" w:rsidR="003647C6" w:rsidRPr="00C364A2" w:rsidRDefault="003647C6" w:rsidP="00C8109A">
            <w:pPr>
              <w:spacing w:before="60" w:after="60" w:line="240" w:lineRule="auto"/>
              <w:jc w:val="center"/>
              <w:rPr>
                <w:rFonts w:eastAsia="Calibri" w:cs="Calibri"/>
                <w:bCs/>
                <w:iCs/>
                <w:lang w:val="en-GB"/>
              </w:rPr>
            </w:pPr>
            <w:r w:rsidRPr="00C364A2">
              <w:rPr>
                <w:rFonts w:eastAsia="Calibri" w:cs="Calibri"/>
                <w:bCs/>
                <w:iCs/>
                <w:lang w:val="en-GB"/>
              </w:rPr>
              <w:t>Crop production and urban land use</w:t>
            </w:r>
          </w:p>
        </w:tc>
      </w:tr>
    </w:tbl>
    <w:p w14:paraId="709BC0F5" w14:textId="77777777" w:rsidR="003647C6" w:rsidRPr="00C364A2" w:rsidRDefault="003647C6" w:rsidP="003647C6">
      <w:pPr>
        <w:spacing w:after="120" w:line="240" w:lineRule="auto"/>
        <w:jc w:val="both"/>
        <w:rPr>
          <w:rFonts w:cs="Calibri"/>
          <w:lang w:val="en-GB"/>
        </w:rPr>
      </w:pPr>
    </w:p>
    <w:p w14:paraId="224665D3" w14:textId="77777777" w:rsidR="003647C6" w:rsidRPr="00C364A2" w:rsidRDefault="00287547" w:rsidP="003647C6">
      <w:pPr>
        <w:spacing w:after="120" w:line="240" w:lineRule="auto"/>
        <w:ind w:left="720"/>
        <w:jc w:val="both"/>
        <w:rPr>
          <w:rFonts w:eastAsia="Calibri" w:cs="Calibri"/>
          <w:bCs/>
          <w:iCs/>
          <w:lang w:val="en-GB"/>
        </w:rPr>
      </w:pPr>
      <w:r>
        <w:rPr>
          <w:rFonts w:eastAsia="Calibri" w:cs="Calibri"/>
          <w:noProof/>
          <w:lang w:bidi="ar-SA"/>
        </w:rPr>
        <w:drawing>
          <wp:inline distT="0" distB="0" distL="0" distR="0" wp14:anchorId="4482F3E0" wp14:editId="6ED2C086">
            <wp:extent cx="5048250" cy="2790825"/>
            <wp:effectExtent l="19050" t="0" r="0" b="0"/>
            <wp:docPr id="7" name="Picture 3" descr="Description: DSC0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SC01982"/>
                    <pic:cNvPicPr>
                      <a:picLocks noChangeAspect="1" noChangeArrowheads="1"/>
                    </pic:cNvPicPr>
                  </pic:nvPicPr>
                  <pic:blipFill>
                    <a:blip r:embed="rId14" cstate="print"/>
                    <a:srcRect/>
                    <a:stretch>
                      <a:fillRect/>
                    </a:stretch>
                  </pic:blipFill>
                  <pic:spPr bwMode="auto">
                    <a:xfrm>
                      <a:off x="0" y="0"/>
                      <a:ext cx="5048250" cy="2790825"/>
                    </a:xfrm>
                    <a:prstGeom prst="rect">
                      <a:avLst/>
                    </a:prstGeom>
                    <a:noFill/>
                    <a:ln w="9525">
                      <a:noFill/>
                      <a:miter lim="800000"/>
                      <a:headEnd/>
                      <a:tailEnd/>
                    </a:ln>
                  </pic:spPr>
                </pic:pic>
              </a:graphicData>
            </a:graphic>
          </wp:inline>
        </w:drawing>
      </w:r>
    </w:p>
    <w:p w14:paraId="01BD1C02" w14:textId="77777777" w:rsidR="003647C6" w:rsidRPr="00C364A2" w:rsidRDefault="003647C6" w:rsidP="003647C6">
      <w:pPr>
        <w:spacing w:after="120" w:line="240" w:lineRule="auto"/>
        <w:ind w:left="720"/>
        <w:jc w:val="center"/>
        <w:rPr>
          <w:rFonts w:eastAsia="Calibri" w:cs="Calibri"/>
          <w:b/>
          <w:bCs/>
          <w:iCs/>
          <w:lang w:val="en-GB"/>
        </w:rPr>
      </w:pPr>
      <w:r w:rsidRPr="00C364A2">
        <w:rPr>
          <w:rFonts w:eastAsia="Calibri" w:cs="Calibri"/>
          <w:b/>
          <w:bCs/>
          <w:iCs/>
          <w:lang w:val="en-GB"/>
        </w:rPr>
        <w:t>Plate 2.2: Quarries and stone crashing along the project road</w:t>
      </w:r>
    </w:p>
    <w:p w14:paraId="4EE82FB9" w14:textId="77777777" w:rsidR="003647C6" w:rsidRPr="00C364A2" w:rsidRDefault="003647C6" w:rsidP="003647C6">
      <w:pPr>
        <w:spacing w:after="120" w:line="240" w:lineRule="auto"/>
        <w:ind w:left="720"/>
        <w:jc w:val="both"/>
        <w:rPr>
          <w:rFonts w:cs="Calibri"/>
          <w:b/>
          <w:bCs/>
          <w:lang w:val="en-GB"/>
        </w:rPr>
      </w:pPr>
      <w:r w:rsidRPr="00C364A2">
        <w:rPr>
          <w:rFonts w:cs="Calibri"/>
          <w:b/>
          <w:bCs/>
          <w:lang w:val="en-GB"/>
        </w:rPr>
        <w:t xml:space="preserve">(iv): Other land-use interests: </w:t>
      </w:r>
    </w:p>
    <w:p w14:paraId="3C7BB27D" w14:textId="77777777" w:rsidR="003647C6" w:rsidRPr="00C364A2" w:rsidRDefault="003647C6" w:rsidP="003647C6">
      <w:pPr>
        <w:spacing w:after="120" w:line="240" w:lineRule="auto"/>
        <w:ind w:left="720"/>
        <w:jc w:val="both"/>
        <w:rPr>
          <w:rFonts w:cs="Calibri"/>
          <w:bCs/>
          <w:iCs/>
        </w:rPr>
      </w:pPr>
      <w:r w:rsidRPr="00C364A2">
        <w:rPr>
          <w:rFonts w:cs="Calibri"/>
          <w:bCs/>
          <w:iCs/>
          <w:lang w:val="en-GB"/>
        </w:rPr>
        <w:t xml:space="preserve">A breakdown of market centres served by the proposed road project is provided in </w:t>
      </w:r>
      <w:r w:rsidRPr="00C364A2">
        <w:rPr>
          <w:rFonts w:cs="Calibri"/>
          <w:b/>
          <w:bCs/>
          <w:iCs/>
          <w:lang w:val="en-GB"/>
        </w:rPr>
        <w:t>Table 2.3</w:t>
      </w:r>
      <w:r w:rsidRPr="00C364A2">
        <w:rPr>
          <w:rFonts w:cs="Calibri"/>
          <w:bCs/>
          <w:iCs/>
          <w:lang w:val="en-GB"/>
        </w:rPr>
        <w:t xml:space="preserve">  below.  Along the traverse are found a total of 24 markets exclusive of Machakos Town all of which host a total of 1254 shops and 110 stalls implying the importance of trade as a means to livelihood for both traders and local residents whose reliance on farm output is </w:t>
      </w:r>
      <w:r w:rsidRPr="00C364A2">
        <w:rPr>
          <w:rFonts w:cs="Calibri"/>
          <w:bCs/>
          <w:iCs/>
        </w:rPr>
        <w:t xml:space="preserve">undermined by aridity and hence have to rely on food input from outside the county. Indeed, one of the main strategies of the County Government currently is to put an end to food reliance by boosting local production. </w:t>
      </w:r>
    </w:p>
    <w:p w14:paraId="707B2D90" w14:textId="77777777" w:rsidR="003647C6" w:rsidRPr="00C364A2" w:rsidRDefault="003647C6" w:rsidP="003647C6">
      <w:pPr>
        <w:spacing w:after="120" w:line="240" w:lineRule="auto"/>
        <w:ind w:left="720"/>
        <w:jc w:val="both"/>
        <w:rPr>
          <w:rFonts w:cs="Calibri"/>
          <w:bCs/>
          <w:iCs/>
        </w:rPr>
      </w:pPr>
      <w:r w:rsidRPr="00C364A2">
        <w:rPr>
          <w:rFonts w:cs="Calibri"/>
          <w:bCs/>
          <w:iCs/>
        </w:rPr>
        <w:t xml:space="preserve">Other than trade facilities, the road project will also serve 33 churches, 2 hospitals and 4 dispensaries, 26 schools and 2 colleges, 7 gas stations and one mosque all of which will benefit from efficient delivery of services on account of enhance passenger and good transport.  Other major stakeholders within the traverse include the Katumani based Agriculture research station, the Norturesh water pipeline and extensive storm runoff drainage within Machakos Town. </w:t>
      </w:r>
    </w:p>
    <w:p w14:paraId="408FEA71" w14:textId="77777777" w:rsidR="003647C6" w:rsidRPr="00C364A2" w:rsidRDefault="003647C6" w:rsidP="003647C6">
      <w:pPr>
        <w:spacing w:after="120" w:line="240" w:lineRule="auto"/>
        <w:ind w:left="720"/>
        <w:jc w:val="center"/>
        <w:rPr>
          <w:rFonts w:cs="Calibri"/>
          <w:b/>
          <w:lang w:val="en-GB"/>
        </w:rPr>
      </w:pPr>
      <w:r w:rsidRPr="00C364A2">
        <w:rPr>
          <w:rFonts w:cs="Calibri"/>
          <w:b/>
          <w:lang w:val="en-GB"/>
        </w:rPr>
        <w:t>Table 2.</w:t>
      </w:r>
      <w:r w:rsidR="006B14AB" w:rsidRPr="00C364A2">
        <w:rPr>
          <w:rFonts w:cs="Calibri"/>
          <w:b/>
          <w:lang w:val="en-GB"/>
        </w:rPr>
        <w:t>4</w:t>
      </w:r>
      <w:r w:rsidRPr="00C364A2">
        <w:rPr>
          <w:rFonts w:cs="Calibri"/>
          <w:b/>
          <w:lang w:val="en-GB"/>
        </w:rPr>
        <w:t>: Market centres and facilities served by the road sections</w:t>
      </w:r>
    </w:p>
    <w:tbl>
      <w:tblPr>
        <w:tblW w:w="920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728"/>
        <w:gridCol w:w="1260"/>
        <w:gridCol w:w="720"/>
        <w:gridCol w:w="540"/>
        <w:gridCol w:w="630"/>
        <w:gridCol w:w="450"/>
        <w:gridCol w:w="360"/>
        <w:gridCol w:w="540"/>
        <w:gridCol w:w="540"/>
        <w:gridCol w:w="450"/>
        <w:gridCol w:w="630"/>
      </w:tblGrid>
      <w:tr w:rsidR="003647C6" w:rsidRPr="001539C9" w14:paraId="28322938" w14:textId="77777777" w:rsidTr="001539C9">
        <w:trPr>
          <w:cantSplit/>
          <w:trHeight w:val="1312"/>
        </w:trPr>
        <w:tc>
          <w:tcPr>
            <w:tcW w:w="1359" w:type="dxa"/>
            <w:shd w:val="clear" w:color="auto" w:fill="auto"/>
            <w:vAlign w:val="center"/>
            <w:hideMark/>
          </w:tcPr>
          <w:p w14:paraId="6C21D813"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Section</w:t>
            </w:r>
          </w:p>
        </w:tc>
        <w:tc>
          <w:tcPr>
            <w:tcW w:w="1728" w:type="dxa"/>
            <w:shd w:val="clear" w:color="auto" w:fill="auto"/>
            <w:vAlign w:val="center"/>
            <w:hideMark/>
          </w:tcPr>
          <w:p w14:paraId="696B47B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Name of Market</w:t>
            </w:r>
          </w:p>
        </w:tc>
        <w:tc>
          <w:tcPr>
            <w:tcW w:w="1260" w:type="dxa"/>
            <w:shd w:val="clear" w:color="auto" w:fill="auto"/>
            <w:vAlign w:val="center"/>
            <w:hideMark/>
          </w:tcPr>
          <w:p w14:paraId="53ABFACC"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Sub County</w:t>
            </w:r>
          </w:p>
        </w:tc>
        <w:tc>
          <w:tcPr>
            <w:tcW w:w="720" w:type="dxa"/>
            <w:shd w:val="clear" w:color="auto" w:fill="auto"/>
            <w:textDirection w:val="btLr"/>
            <w:vAlign w:val="center"/>
            <w:hideMark/>
          </w:tcPr>
          <w:p w14:paraId="07C1357C"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Shops</w:t>
            </w:r>
          </w:p>
        </w:tc>
        <w:tc>
          <w:tcPr>
            <w:tcW w:w="540" w:type="dxa"/>
            <w:shd w:val="clear" w:color="auto" w:fill="auto"/>
            <w:textDirection w:val="btLr"/>
            <w:vAlign w:val="center"/>
            <w:hideMark/>
          </w:tcPr>
          <w:p w14:paraId="1A2D939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Bank</w:t>
            </w:r>
          </w:p>
        </w:tc>
        <w:tc>
          <w:tcPr>
            <w:tcW w:w="630" w:type="dxa"/>
            <w:shd w:val="clear" w:color="auto" w:fill="auto"/>
            <w:textDirection w:val="btLr"/>
            <w:vAlign w:val="center"/>
            <w:hideMark/>
          </w:tcPr>
          <w:p w14:paraId="6182DA05"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Kiosks/Stalls</w:t>
            </w:r>
          </w:p>
        </w:tc>
        <w:tc>
          <w:tcPr>
            <w:tcW w:w="450" w:type="dxa"/>
            <w:shd w:val="clear" w:color="auto" w:fill="auto"/>
            <w:textDirection w:val="btLr"/>
            <w:vAlign w:val="center"/>
            <w:hideMark/>
          </w:tcPr>
          <w:p w14:paraId="73F2E26E"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Chch</w:t>
            </w:r>
          </w:p>
        </w:tc>
        <w:tc>
          <w:tcPr>
            <w:tcW w:w="360" w:type="dxa"/>
            <w:shd w:val="clear" w:color="auto" w:fill="auto"/>
            <w:textDirection w:val="btLr"/>
            <w:vAlign w:val="center"/>
            <w:hideMark/>
          </w:tcPr>
          <w:p w14:paraId="47E59663"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Hosp/Disp</w:t>
            </w:r>
          </w:p>
        </w:tc>
        <w:tc>
          <w:tcPr>
            <w:tcW w:w="540" w:type="dxa"/>
            <w:shd w:val="clear" w:color="auto" w:fill="auto"/>
            <w:textDirection w:val="btLr"/>
            <w:vAlign w:val="center"/>
            <w:hideMark/>
          </w:tcPr>
          <w:p w14:paraId="4DC73AB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Sch</w:t>
            </w:r>
          </w:p>
        </w:tc>
        <w:tc>
          <w:tcPr>
            <w:tcW w:w="540" w:type="dxa"/>
            <w:shd w:val="clear" w:color="auto" w:fill="auto"/>
            <w:textDirection w:val="btLr"/>
            <w:vAlign w:val="center"/>
            <w:hideMark/>
          </w:tcPr>
          <w:p w14:paraId="6F237343"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Cllge</w:t>
            </w:r>
          </w:p>
        </w:tc>
        <w:tc>
          <w:tcPr>
            <w:tcW w:w="450" w:type="dxa"/>
            <w:shd w:val="clear" w:color="auto" w:fill="auto"/>
            <w:textDirection w:val="btLr"/>
            <w:vAlign w:val="center"/>
            <w:hideMark/>
          </w:tcPr>
          <w:p w14:paraId="3E09BECF"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Msq</w:t>
            </w:r>
          </w:p>
        </w:tc>
        <w:tc>
          <w:tcPr>
            <w:tcW w:w="630" w:type="dxa"/>
            <w:shd w:val="clear" w:color="auto" w:fill="auto"/>
            <w:textDirection w:val="btLr"/>
            <w:vAlign w:val="center"/>
            <w:hideMark/>
          </w:tcPr>
          <w:p w14:paraId="16E9F394"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Gas Stns</w:t>
            </w:r>
          </w:p>
        </w:tc>
      </w:tr>
      <w:tr w:rsidR="003647C6" w:rsidRPr="001539C9" w14:paraId="1F7359AE" w14:textId="77777777" w:rsidTr="001539C9">
        <w:trPr>
          <w:trHeight w:val="218"/>
        </w:trPr>
        <w:tc>
          <w:tcPr>
            <w:tcW w:w="1359" w:type="dxa"/>
            <w:vMerge w:val="restart"/>
            <w:shd w:val="clear" w:color="auto" w:fill="auto"/>
            <w:hideMark/>
          </w:tcPr>
          <w:p w14:paraId="27640284"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Koma-Kenol</w:t>
            </w:r>
          </w:p>
        </w:tc>
        <w:tc>
          <w:tcPr>
            <w:tcW w:w="1728" w:type="dxa"/>
            <w:shd w:val="clear" w:color="auto" w:fill="auto"/>
            <w:hideMark/>
          </w:tcPr>
          <w:p w14:paraId="42C14C22"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Koma Rock</w:t>
            </w:r>
          </w:p>
        </w:tc>
        <w:tc>
          <w:tcPr>
            <w:tcW w:w="1260" w:type="dxa"/>
            <w:shd w:val="clear" w:color="auto" w:fill="auto"/>
            <w:hideMark/>
          </w:tcPr>
          <w:p w14:paraId="0C928773"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Matungulu</w:t>
            </w:r>
          </w:p>
        </w:tc>
        <w:tc>
          <w:tcPr>
            <w:tcW w:w="720" w:type="dxa"/>
            <w:shd w:val="clear" w:color="auto" w:fill="auto"/>
            <w:hideMark/>
          </w:tcPr>
          <w:p w14:paraId="6C630B1C"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75</w:t>
            </w:r>
          </w:p>
        </w:tc>
        <w:tc>
          <w:tcPr>
            <w:tcW w:w="540" w:type="dxa"/>
            <w:shd w:val="clear" w:color="auto" w:fill="auto"/>
          </w:tcPr>
          <w:p w14:paraId="2EAE2430"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hideMark/>
          </w:tcPr>
          <w:p w14:paraId="69AF1862"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16</w:t>
            </w:r>
          </w:p>
        </w:tc>
        <w:tc>
          <w:tcPr>
            <w:tcW w:w="450" w:type="dxa"/>
            <w:shd w:val="clear" w:color="auto" w:fill="auto"/>
            <w:hideMark/>
          </w:tcPr>
          <w:p w14:paraId="7D47445C"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360" w:type="dxa"/>
            <w:shd w:val="clear" w:color="auto" w:fill="auto"/>
          </w:tcPr>
          <w:p w14:paraId="321678AE"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23207D69"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3077E296"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023C6C3D"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6311082C"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64E0EEC2" w14:textId="77777777" w:rsidTr="001539C9">
        <w:trPr>
          <w:trHeight w:val="119"/>
        </w:trPr>
        <w:tc>
          <w:tcPr>
            <w:tcW w:w="1359" w:type="dxa"/>
            <w:vMerge/>
            <w:shd w:val="clear" w:color="auto" w:fill="auto"/>
            <w:hideMark/>
          </w:tcPr>
          <w:p w14:paraId="27441C96"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7B097F0E"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Kwa Mama Dan</w:t>
            </w:r>
          </w:p>
        </w:tc>
        <w:tc>
          <w:tcPr>
            <w:tcW w:w="1260" w:type="dxa"/>
            <w:shd w:val="clear" w:color="auto" w:fill="auto"/>
            <w:hideMark/>
          </w:tcPr>
          <w:p w14:paraId="365C30C0"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Kathiani</w:t>
            </w:r>
          </w:p>
        </w:tc>
        <w:tc>
          <w:tcPr>
            <w:tcW w:w="720" w:type="dxa"/>
            <w:shd w:val="clear" w:color="auto" w:fill="auto"/>
            <w:hideMark/>
          </w:tcPr>
          <w:p w14:paraId="09C7088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3</w:t>
            </w:r>
          </w:p>
        </w:tc>
        <w:tc>
          <w:tcPr>
            <w:tcW w:w="540" w:type="dxa"/>
            <w:shd w:val="clear" w:color="auto" w:fill="auto"/>
          </w:tcPr>
          <w:p w14:paraId="339FB1AF"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107063B7"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42AE0E7D" w14:textId="77777777" w:rsidR="003647C6" w:rsidRPr="001539C9" w:rsidRDefault="003647C6" w:rsidP="00C8109A">
            <w:pPr>
              <w:pStyle w:val="MediumGrid21"/>
              <w:rPr>
                <w:rFonts w:ascii="Calibri" w:hAnsi="Calibri" w:cs="Calibri"/>
                <w:sz w:val="20"/>
                <w:szCs w:val="22"/>
                <w:lang w:val="en-GB" w:eastAsia="en-GB"/>
              </w:rPr>
            </w:pPr>
          </w:p>
        </w:tc>
        <w:tc>
          <w:tcPr>
            <w:tcW w:w="360" w:type="dxa"/>
            <w:shd w:val="clear" w:color="auto" w:fill="auto"/>
          </w:tcPr>
          <w:p w14:paraId="2A6EB54B"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742DB697"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18C2AF7A"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7FD28F18"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4BC87943"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7A6B2BF7" w14:textId="77777777" w:rsidTr="001539C9">
        <w:trPr>
          <w:trHeight w:val="119"/>
        </w:trPr>
        <w:tc>
          <w:tcPr>
            <w:tcW w:w="1359" w:type="dxa"/>
            <w:vMerge/>
            <w:shd w:val="clear" w:color="auto" w:fill="auto"/>
            <w:hideMark/>
          </w:tcPr>
          <w:p w14:paraId="24346624"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093F288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Kwa Makau</w:t>
            </w:r>
          </w:p>
        </w:tc>
        <w:tc>
          <w:tcPr>
            <w:tcW w:w="1260" w:type="dxa"/>
            <w:shd w:val="clear" w:color="auto" w:fill="auto"/>
            <w:hideMark/>
          </w:tcPr>
          <w:p w14:paraId="5701A3E5"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Kathiani</w:t>
            </w:r>
          </w:p>
        </w:tc>
        <w:tc>
          <w:tcPr>
            <w:tcW w:w="720" w:type="dxa"/>
            <w:shd w:val="clear" w:color="auto" w:fill="auto"/>
            <w:hideMark/>
          </w:tcPr>
          <w:p w14:paraId="74F96985"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3</w:t>
            </w:r>
          </w:p>
        </w:tc>
        <w:tc>
          <w:tcPr>
            <w:tcW w:w="540" w:type="dxa"/>
            <w:shd w:val="clear" w:color="auto" w:fill="auto"/>
          </w:tcPr>
          <w:p w14:paraId="1F5211A6"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2A7BCA5F"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6A0F79C6"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360" w:type="dxa"/>
            <w:shd w:val="clear" w:color="auto" w:fill="auto"/>
          </w:tcPr>
          <w:p w14:paraId="6EBF83E8"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44345976"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2758D936"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1691C230"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70D36F8B"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18A7C79F" w14:textId="77777777" w:rsidTr="001539C9">
        <w:trPr>
          <w:trHeight w:val="218"/>
        </w:trPr>
        <w:tc>
          <w:tcPr>
            <w:tcW w:w="1359" w:type="dxa"/>
            <w:vMerge w:val="restart"/>
            <w:shd w:val="clear" w:color="auto" w:fill="auto"/>
            <w:hideMark/>
          </w:tcPr>
          <w:p w14:paraId="7C82A853"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Kenol Kangundo</w:t>
            </w:r>
          </w:p>
        </w:tc>
        <w:tc>
          <w:tcPr>
            <w:tcW w:w="1728" w:type="dxa"/>
            <w:shd w:val="clear" w:color="auto" w:fill="auto"/>
            <w:hideMark/>
          </w:tcPr>
          <w:p w14:paraId="3B807343"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Kilalani</w:t>
            </w:r>
          </w:p>
        </w:tc>
        <w:tc>
          <w:tcPr>
            <w:tcW w:w="1260" w:type="dxa"/>
            <w:shd w:val="clear" w:color="auto" w:fill="auto"/>
            <w:hideMark/>
          </w:tcPr>
          <w:p w14:paraId="49D29599"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Kangundo</w:t>
            </w:r>
          </w:p>
        </w:tc>
        <w:tc>
          <w:tcPr>
            <w:tcW w:w="720" w:type="dxa"/>
            <w:shd w:val="clear" w:color="auto" w:fill="auto"/>
            <w:hideMark/>
          </w:tcPr>
          <w:p w14:paraId="2EC1FAA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17</w:t>
            </w:r>
          </w:p>
        </w:tc>
        <w:tc>
          <w:tcPr>
            <w:tcW w:w="540" w:type="dxa"/>
            <w:shd w:val="clear" w:color="auto" w:fill="auto"/>
          </w:tcPr>
          <w:p w14:paraId="62B8C97A"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6616491A"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7FFF46FA" w14:textId="77777777" w:rsidR="003647C6" w:rsidRPr="001539C9" w:rsidRDefault="003647C6" w:rsidP="00C8109A">
            <w:pPr>
              <w:pStyle w:val="MediumGrid21"/>
              <w:rPr>
                <w:rFonts w:ascii="Calibri" w:hAnsi="Calibri" w:cs="Calibri"/>
                <w:sz w:val="20"/>
                <w:szCs w:val="22"/>
                <w:lang w:val="en-GB" w:eastAsia="en-GB"/>
              </w:rPr>
            </w:pPr>
          </w:p>
        </w:tc>
        <w:tc>
          <w:tcPr>
            <w:tcW w:w="360" w:type="dxa"/>
            <w:shd w:val="clear" w:color="auto" w:fill="auto"/>
          </w:tcPr>
          <w:p w14:paraId="7F52F188"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2C08F368"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6E6EA024"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25026A3C"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68B23BAA"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5EB73526" w14:textId="77777777" w:rsidTr="001539C9">
        <w:trPr>
          <w:trHeight w:val="119"/>
        </w:trPr>
        <w:tc>
          <w:tcPr>
            <w:tcW w:w="1359" w:type="dxa"/>
            <w:vMerge/>
            <w:shd w:val="clear" w:color="auto" w:fill="auto"/>
            <w:hideMark/>
          </w:tcPr>
          <w:p w14:paraId="77A1D096"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15CC02AE"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Syanthi</w:t>
            </w:r>
          </w:p>
        </w:tc>
        <w:tc>
          <w:tcPr>
            <w:tcW w:w="1260" w:type="dxa"/>
            <w:shd w:val="clear" w:color="auto" w:fill="auto"/>
            <w:hideMark/>
          </w:tcPr>
          <w:p w14:paraId="4E8F8E2C"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Kangundo</w:t>
            </w:r>
          </w:p>
        </w:tc>
        <w:tc>
          <w:tcPr>
            <w:tcW w:w="720" w:type="dxa"/>
            <w:shd w:val="clear" w:color="auto" w:fill="auto"/>
            <w:hideMark/>
          </w:tcPr>
          <w:p w14:paraId="744E1A54"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120</w:t>
            </w:r>
          </w:p>
        </w:tc>
        <w:tc>
          <w:tcPr>
            <w:tcW w:w="540" w:type="dxa"/>
            <w:shd w:val="clear" w:color="auto" w:fill="auto"/>
          </w:tcPr>
          <w:p w14:paraId="7354FB61"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1E3CA39D"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175D7CC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c>
          <w:tcPr>
            <w:tcW w:w="360" w:type="dxa"/>
            <w:shd w:val="clear" w:color="auto" w:fill="auto"/>
            <w:hideMark/>
          </w:tcPr>
          <w:p w14:paraId="7887ACDC"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c>
          <w:tcPr>
            <w:tcW w:w="540" w:type="dxa"/>
            <w:shd w:val="clear" w:color="auto" w:fill="auto"/>
            <w:hideMark/>
          </w:tcPr>
          <w:p w14:paraId="07FF6F55"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c>
          <w:tcPr>
            <w:tcW w:w="540" w:type="dxa"/>
            <w:shd w:val="clear" w:color="auto" w:fill="auto"/>
          </w:tcPr>
          <w:p w14:paraId="6D5EC9A5"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686AC0DD"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6275DD49"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0BD666D4" w14:textId="77777777" w:rsidTr="001539C9">
        <w:trPr>
          <w:trHeight w:val="119"/>
        </w:trPr>
        <w:tc>
          <w:tcPr>
            <w:tcW w:w="1359" w:type="dxa"/>
            <w:vMerge/>
            <w:shd w:val="clear" w:color="auto" w:fill="auto"/>
            <w:hideMark/>
          </w:tcPr>
          <w:p w14:paraId="357EE7C5"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608E38CC"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Sambarau</w:t>
            </w:r>
          </w:p>
        </w:tc>
        <w:tc>
          <w:tcPr>
            <w:tcW w:w="1260" w:type="dxa"/>
            <w:shd w:val="clear" w:color="auto" w:fill="auto"/>
            <w:hideMark/>
          </w:tcPr>
          <w:p w14:paraId="4B25C7D8"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Kangundo</w:t>
            </w:r>
          </w:p>
        </w:tc>
        <w:tc>
          <w:tcPr>
            <w:tcW w:w="720" w:type="dxa"/>
            <w:shd w:val="clear" w:color="auto" w:fill="auto"/>
            <w:hideMark/>
          </w:tcPr>
          <w:p w14:paraId="03708C3A"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47</w:t>
            </w:r>
          </w:p>
        </w:tc>
        <w:tc>
          <w:tcPr>
            <w:tcW w:w="540" w:type="dxa"/>
            <w:shd w:val="clear" w:color="auto" w:fill="auto"/>
          </w:tcPr>
          <w:p w14:paraId="0FC04FFC"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hideMark/>
          </w:tcPr>
          <w:p w14:paraId="5FC931E3"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8</w:t>
            </w:r>
          </w:p>
        </w:tc>
        <w:tc>
          <w:tcPr>
            <w:tcW w:w="450" w:type="dxa"/>
            <w:shd w:val="clear" w:color="auto" w:fill="auto"/>
          </w:tcPr>
          <w:p w14:paraId="448BCC46" w14:textId="77777777" w:rsidR="003647C6" w:rsidRPr="001539C9" w:rsidRDefault="003647C6" w:rsidP="00C8109A">
            <w:pPr>
              <w:pStyle w:val="MediumGrid21"/>
              <w:rPr>
                <w:rFonts w:ascii="Calibri" w:hAnsi="Calibri" w:cs="Calibri"/>
                <w:sz w:val="20"/>
                <w:szCs w:val="22"/>
                <w:lang w:val="en-GB" w:eastAsia="en-GB"/>
              </w:rPr>
            </w:pPr>
          </w:p>
        </w:tc>
        <w:tc>
          <w:tcPr>
            <w:tcW w:w="360" w:type="dxa"/>
            <w:shd w:val="clear" w:color="auto" w:fill="auto"/>
          </w:tcPr>
          <w:p w14:paraId="4228681B"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232EA303"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4F305D57"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0D79B5BD"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113DD30D"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6D5913DF" w14:textId="77777777" w:rsidTr="001539C9">
        <w:trPr>
          <w:trHeight w:val="119"/>
        </w:trPr>
        <w:tc>
          <w:tcPr>
            <w:tcW w:w="1359" w:type="dxa"/>
            <w:vMerge/>
            <w:shd w:val="clear" w:color="auto" w:fill="auto"/>
            <w:hideMark/>
          </w:tcPr>
          <w:p w14:paraId="3B3382F8"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42344786"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Kathaana</w:t>
            </w:r>
          </w:p>
        </w:tc>
        <w:tc>
          <w:tcPr>
            <w:tcW w:w="1260" w:type="dxa"/>
            <w:shd w:val="clear" w:color="auto" w:fill="auto"/>
            <w:hideMark/>
          </w:tcPr>
          <w:p w14:paraId="6AA8BAF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Kangundo</w:t>
            </w:r>
          </w:p>
        </w:tc>
        <w:tc>
          <w:tcPr>
            <w:tcW w:w="720" w:type="dxa"/>
            <w:shd w:val="clear" w:color="auto" w:fill="auto"/>
            <w:hideMark/>
          </w:tcPr>
          <w:p w14:paraId="66189287"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108</w:t>
            </w:r>
          </w:p>
        </w:tc>
        <w:tc>
          <w:tcPr>
            <w:tcW w:w="540" w:type="dxa"/>
            <w:shd w:val="clear" w:color="auto" w:fill="auto"/>
          </w:tcPr>
          <w:p w14:paraId="57BA4339"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1FB1B70D"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7FC8434A"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360" w:type="dxa"/>
            <w:shd w:val="clear" w:color="auto" w:fill="auto"/>
          </w:tcPr>
          <w:p w14:paraId="40CA585B"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2DAC793F"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4CB425BA"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3618211F"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56BB5FDA"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1EEE09EC" w14:textId="77777777" w:rsidTr="001539C9">
        <w:trPr>
          <w:trHeight w:val="119"/>
        </w:trPr>
        <w:tc>
          <w:tcPr>
            <w:tcW w:w="1359" w:type="dxa"/>
            <w:vMerge/>
            <w:shd w:val="clear" w:color="auto" w:fill="auto"/>
            <w:hideMark/>
          </w:tcPr>
          <w:p w14:paraId="0D5C3E83"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26D6DBAB"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Muonyweni</w:t>
            </w:r>
          </w:p>
        </w:tc>
        <w:tc>
          <w:tcPr>
            <w:tcW w:w="1260" w:type="dxa"/>
            <w:shd w:val="clear" w:color="auto" w:fill="auto"/>
            <w:hideMark/>
          </w:tcPr>
          <w:p w14:paraId="1BB5EBD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Kangundo</w:t>
            </w:r>
          </w:p>
        </w:tc>
        <w:tc>
          <w:tcPr>
            <w:tcW w:w="720" w:type="dxa"/>
            <w:shd w:val="clear" w:color="auto" w:fill="auto"/>
            <w:hideMark/>
          </w:tcPr>
          <w:p w14:paraId="2D246959"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62</w:t>
            </w:r>
          </w:p>
        </w:tc>
        <w:tc>
          <w:tcPr>
            <w:tcW w:w="540" w:type="dxa"/>
            <w:shd w:val="clear" w:color="auto" w:fill="auto"/>
          </w:tcPr>
          <w:p w14:paraId="68EA4C8D"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7F87B986"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14E556FF"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3</w:t>
            </w:r>
          </w:p>
        </w:tc>
        <w:tc>
          <w:tcPr>
            <w:tcW w:w="360" w:type="dxa"/>
            <w:shd w:val="clear" w:color="auto" w:fill="auto"/>
          </w:tcPr>
          <w:p w14:paraId="3D473E4B"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712D8BED"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7B5DE447"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5C0B6842"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3CAB9E8B"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6A1CD8D6" w14:textId="77777777" w:rsidTr="001539C9">
        <w:trPr>
          <w:trHeight w:val="119"/>
        </w:trPr>
        <w:tc>
          <w:tcPr>
            <w:tcW w:w="1359" w:type="dxa"/>
            <w:vMerge/>
            <w:shd w:val="clear" w:color="auto" w:fill="auto"/>
            <w:hideMark/>
          </w:tcPr>
          <w:p w14:paraId="2CFF6AE4"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5DB48398"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Kinyau</w:t>
            </w:r>
          </w:p>
        </w:tc>
        <w:tc>
          <w:tcPr>
            <w:tcW w:w="1260" w:type="dxa"/>
            <w:shd w:val="clear" w:color="auto" w:fill="auto"/>
            <w:hideMark/>
          </w:tcPr>
          <w:p w14:paraId="71294518"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Kangundo</w:t>
            </w:r>
          </w:p>
        </w:tc>
        <w:tc>
          <w:tcPr>
            <w:tcW w:w="720" w:type="dxa"/>
            <w:shd w:val="clear" w:color="auto" w:fill="auto"/>
            <w:hideMark/>
          </w:tcPr>
          <w:p w14:paraId="574C929E"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9</w:t>
            </w:r>
          </w:p>
        </w:tc>
        <w:tc>
          <w:tcPr>
            <w:tcW w:w="540" w:type="dxa"/>
            <w:shd w:val="clear" w:color="auto" w:fill="auto"/>
          </w:tcPr>
          <w:p w14:paraId="2FA19CA1"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66028F2C"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0B3B7E27" w14:textId="77777777" w:rsidR="003647C6" w:rsidRPr="001539C9" w:rsidRDefault="003647C6" w:rsidP="00C8109A">
            <w:pPr>
              <w:pStyle w:val="MediumGrid21"/>
              <w:rPr>
                <w:rFonts w:ascii="Calibri" w:hAnsi="Calibri" w:cs="Calibri"/>
                <w:sz w:val="20"/>
                <w:szCs w:val="22"/>
                <w:lang w:val="en-GB" w:eastAsia="en-GB"/>
              </w:rPr>
            </w:pPr>
          </w:p>
        </w:tc>
        <w:tc>
          <w:tcPr>
            <w:tcW w:w="360" w:type="dxa"/>
            <w:shd w:val="clear" w:color="auto" w:fill="auto"/>
          </w:tcPr>
          <w:p w14:paraId="0463589E"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724B4C95"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4DC5F041"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3D9EDED5"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12D75677"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16712535" w14:textId="77777777" w:rsidTr="001539C9">
        <w:trPr>
          <w:trHeight w:val="119"/>
        </w:trPr>
        <w:tc>
          <w:tcPr>
            <w:tcW w:w="1359" w:type="dxa"/>
            <w:vMerge/>
            <w:shd w:val="clear" w:color="auto" w:fill="auto"/>
            <w:hideMark/>
          </w:tcPr>
          <w:p w14:paraId="6FB78020"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6DBB4B86"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Kwa Ngondi</w:t>
            </w:r>
          </w:p>
        </w:tc>
        <w:tc>
          <w:tcPr>
            <w:tcW w:w="1260" w:type="dxa"/>
            <w:shd w:val="clear" w:color="auto" w:fill="auto"/>
            <w:hideMark/>
          </w:tcPr>
          <w:p w14:paraId="454D5648"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Kangundo</w:t>
            </w:r>
          </w:p>
        </w:tc>
        <w:tc>
          <w:tcPr>
            <w:tcW w:w="720" w:type="dxa"/>
            <w:shd w:val="clear" w:color="auto" w:fill="auto"/>
            <w:hideMark/>
          </w:tcPr>
          <w:p w14:paraId="42F3D2B6"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20</w:t>
            </w:r>
          </w:p>
        </w:tc>
        <w:tc>
          <w:tcPr>
            <w:tcW w:w="540" w:type="dxa"/>
            <w:shd w:val="clear" w:color="auto" w:fill="auto"/>
          </w:tcPr>
          <w:p w14:paraId="1EE75FB2"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hideMark/>
          </w:tcPr>
          <w:p w14:paraId="2D4EDF65"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3</w:t>
            </w:r>
          </w:p>
        </w:tc>
        <w:tc>
          <w:tcPr>
            <w:tcW w:w="450" w:type="dxa"/>
            <w:shd w:val="clear" w:color="auto" w:fill="auto"/>
            <w:hideMark/>
          </w:tcPr>
          <w:p w14:paraId="45DCF437"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c>
          <w:tcPr>
            <w:tcW w:w="360" w:type="dxa"/>
            <w:shd w:val="clear" w:color="auto" w:fill="auto"/>
          </w:tcPr>
          <w:p w14:paraId="4891C99B"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1BF0212B"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66352AA3"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20B19C03"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58BAEF0A"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785ABF27" w14:textId="77777777" w:rsidTr="001539C9">
        <w:trPr>
          <w:trHeight w:val="218"/>
        </w:trPr>
        <w:tc>
          <w:tcPr>
            <w:tcW w:w="1359" w:type="dxa"/>
            <w:vMerge w:val="restart"/>
            <w:shd w:val="clear" w:color="auto" w:fill="auto"/>
            <w:hideMark/>
          </w:tcPr>
          <w:p w14:paraId="0DAD1C2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Kenol-Machakos</w:t>
            </w:r>
          </w:p>
        </w:tc>
        <w:tc>
          <w:tcPr>
            <w:tcW w:w="1728" w:type="dxa"/>
            <w:shd w:val="clear" w:color="auto" w:fill="auto"/>
            <w:hideMark/>
          </w:tcPr>
          <w:p w14:paraId="451EAD7C"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Kenol</w:t>
            </w:r>
          </w:p>
        </w:tc>
        <w:tc>
          <w:tcPr>
            <w:tcW w:w="1260" w:type="dxa"/>
            <w:shd w:val="clear" w:color="auto" w:fill="auto"/>
            <w:hideMark/>
          </w:tcPr>
          <w:p w14:paraId="44F23E4C"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1C4CB1B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124</w:t>
            </w:r>
          </w:p>
        </w:tc>
        <w:tc>
          <w:tcPr>
            <w:tcW w:w="540" w:type="dxa"/>
            <w:shd w:val="clear" w:color="auto" w:fill="auto"/>
          </w:tcPr>
          <w:p w14:paraId="4549A319"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hideMark/>
          </w:tcPr>
          <w:p w14:paraId="3502E115"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20</w:t>
            </w:r>
          </w:p>
        </w:tc>
        <w:tc>
          <w:tcPr>
            <w:tcW w:w="450" w:type="dxa"/>
            <w:shd w:val="clear" w:color="auto" w:fill="auto"/>
            <w:hideMark/>
          </w:tcPr>
          <w:p w14:paraId="4A81A4CA"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3</w:t>
            </w:r>
          </w:p>
        </w:tc>
        <w:tc>
          <w:tcPr>
            <w:tcW w:w="360" w:type="dxa"/>
            <w:shd w:val="clear" w:color="auto" w:fill="auto"/>
          </w:tcPr>
          <w:p w14:paraId="6A9BC221"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hideMark/>
          </w:tcPr>
          <w:p w14:paraId="747369A4"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540" w:type="dxa"/>
            <w:shd w:val="clear" w:color="auto" w:fill="auto"/>
          </w:tcPr>
          <w:p w14:paraId="0AA8A9E0"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03899C11"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5134F9AA"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071EF47C" w14:textId="77777777" w:rsidTr="001539C9">
        <w:trPr>
          <w:trHeight w:val="119"/>
        </w:trPr>
        <w:tc>
          <w:tcPr>
            <w:tcW w:w="1359" w:type="dxa"/>
            <w:vMerge/>
            <w:shd w:val="clear" w:color="auto" w:fill="auto"/>
            <w:hideMark/>
          </w:tcPr>
          <w:p w14:paraId="4C64378C"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3BB3E3C8"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Kwa Ngila</w:t>
            </w:r>
          </w:p>
        </w:tc>
        <w:tc>
          <w:tcPr>
            <w:tcW w:w="1260" w:type="dxa"/>
            <w:shd w:val="clear" w:color="auto" w:fill="auto"/>
            <w:hideMark/>
          </w:tcPr>
          <w:p w14:paraId="7F363509"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5D9DA21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12</w:t>
            </w:r>
          </w:p>
        </w:tc>
        <w:tc>
          <w:tcPr>
            <w:tcW w:w="540" w:type="dxa"/>
            <w:shd w:val="clear" w:color="auto" w:fill="auto"/>
          </w:tcPr>
          <w:p w14:paraId="03611884"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hideMark/>
          </w:tcPr>
          <w:p w14:paraId="3EF63B99"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10</w:t>
            </w:r>
          </w:p>
        </w:tc>
        <w:tc>
          <w:tcPr>
            <w:tcW w:w="450" w:type="dxa"/>
            <w:shd w:val="clear" w:color="auto" w:fill="auto"/>
            <w:hideMark/>
          </w:tcPr>
          <w:p w14:paraId="0759268A"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360" w:type="dxa"/>
            <w:shd w:val="clear" w:color="auto" w:fill="auto"/>
          </w:tcPr>
          <w:p w14:paraId="02283A54"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hideMark/>
          </w:tcPr>
          <w:p w14:paraId="5C5252D9"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540" w:type="dxa"/>
            <w:shd w:val="clear" w:color="auto" w:fill="auto"/>
          </w:tcPr>
          <w:p w14:paraId="5D4140B9"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2B5CEDA6"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2715B71F"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711E4120" w14:textId="77777777" w:rsidTr="001539C9">
        <w:trPr>
          <w:trHeight w:val="119"/>
        </w:trPr>
        <w:tc>
          <w:tcPr>
            <w:tcW w:w="1359" w:type="dxa"/>
            <w:vMerge/>
            <w:shd w:val="clear" w:color="auto" w:fill="auto"/>
            <w:hideMark/>
          </w:tcPr>
          <w:p w14:paraId="4995F2D1"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1891177E"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Kwa Vaa</w:t>
            </w:r>
          </w:p>
        </w:tc>
        <w:tc>
          <w:tcPr>
            <w:tcW w:w="1260" w:type="dxa"/>
            <w:shd w:val="clear" w:color="auto" w:fill="auto"/>
            <w:hideMark/>
          </w:tcPr>
          <w:p w14:paraId="113EEEE7"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365FDB40"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40</w:t>
            </w:r>
          </w:p>
        </w:tc>
        <w:tc>
          <w:tcPr>
            <w:tcW w:w="540" w:type="dxa"/>
            <w:shd w:val="clear" w:color="auto" w:fill="auto"/>
          </w:tcPr>
          <w:p w14:paraId="166AFD18"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217C4934"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38110E4F"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360" w:type="dxa"/>
            <w:shd w:val="clear" w:color="auto" w:fill="auto"/>
          </w:tcPr>
          <w:p w14:paraId="015EABF1"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27F6FBB8"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49237A0A"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710DBFD0"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37847F8E"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4DDD4F11" w14:textId="77777777" w:rsidTr="001539C9">
        <w:trPr>
          <w:trHeight w:val="119"/>
        </w:trPr>
        <w:tc>
          <w:tcPr>
            <w:tcW w:w="1359" w:type="dxa"/>
            <w:vMerge/>
            <w:shd w:val="clear" w:color="auto" w:fill="auto"/>
            <w:hideMark/>
          </w:tcPr>
          <w:p w14:paraId="30B560F6"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39558C6B"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Kamuthanga</w:t>
            </w:r>
          </w:p>
        </w:tc>
        <w:tc>
          <w:tcPr>
            <w:tcW w:w="1260" w:type="dxa"/>
            <w:shd w:val="clear" w:color="auto" w:fill="auto"/>
            <w:hideMark/>
          </w:tcPr>
          <w:p w14:paraId="21F8B08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5C99D63B"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17</w:t>
            </w:r>
          </w:p>
        </w:tc>
        <w:tc>
          <w:tcPr>
            <w:tcW w:w="540" w:type="dxa"/>
            <w:shd w:val="clear" w:color="auto" w:fill="auto"/>
          </w:tcPr>
          <w:p w14:paraId="14BC7A71"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hideMark/>
          </w:tcPr>
          <w:p w14:paraId="1DB1EED6"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17</w:t>
            </w:r>
          </w:p>
        </w:tc>
        <w:tc>
          <w:tcPr>
            <w:tcW w:w="450" w:type="dxa"/>
            <w:shd w:val="clear" w:color="auto" w:fill="auto"/>
          </w:tcPr>
          <w:p w14:paraId="4E243A8B" w14:textId="77777777" w:rsidR="003647C6" w:rsidRPr="001539C9" w:rsidRDefault="003647C6" w:rsidP="00C8109A">
            <w:pPr>
              <w:pStyle w:val="MediumGrid21"/>
              <w:rPr>
                <w:rFonts w:ascii="Calibri" w:hAnsi="Calibri" w:cs="Calibri"/>
                <w:sz w:val="20"/>
                <w:szCs w:val="22"/>
                <w:lang w:val="en-GB" w:eastAsia="en-GB"/>
              </w:rPr>
            </w:pPr>
          </w:p>
        </w:tc>
        <w:tc>
          <w:tcPr>
            <w:tcW w:w="360" w:type="dxa"/>
            <w:shd w:val="clear" w:color="auto" w:fill="auto"/>
            <w:hideMark/>
          </w:tcPr>
          <w:p w14:paraId="5EE6C62E"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540" w:type="dxa"/>
            <w:shd w:val="clear" w:color="auto" w:fill="auto"/>
            <w:hideMark/>
          </w:tcPr>
          <w:p w14:paraId="564DAAD3"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540" w:type="dxa"/>
            <w:shd w:val="clear" w:color="auto" w:fill="auto"/>
          </w:tcPr>
          <w:p w14:paraId="7C9F51DE"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07149D19"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3CDB8DD7"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5E22F1D7" w14:textId="77777777" w:rsidTr="001539C9">
        <w:trPr>
          <w:trHeight w:val="119"/>
        </w:trPr>
        <w:tc>
          <w:tcPr>
            <w:tcW w:w="1359" w:type="dxa"/>
            <w:vMerge/>
            <w:shd w:val="clear" w:color="auto" w:fill="auto"/>
            <w:hideMark/>
          </w:tcPr>
          <w:p w14:paraId="3E2F1079"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2E97CEDF"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Mua Market</w:t>
            </w:r>
          </w:p>
        </w:tc>
        <w:tc>
          <w:tcPr>
            <w:tcW w:w="1260" w:type="dxa"/>
            <w:shd w:val="clear" w:color="auto" w:fill="auto"/>
            <w:hideMark/>
          </w:tcPr>
          <w:p w14:paraId="10E7FD7B"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2EF42190"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42</w:t>
            </w:r>
          </w:p>
        </w:tc>
        <w:tc>
          <w:tcPr>
            <w:tcW w:w="540" w:type="dxa"/>
            <w:shd w:val="clear" w:color="auto" w:fill="auto"/>
          </w:tcPr>
          <w:p w14:paraId="66B86EE5"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hideMark/>
          </w:tcPr>
          <w:p w14:paraId="4C834260"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3</w:t>
            </w:r>
          </w:p>
        </w:tc>
        <w:tc>
          <w:tcPr>
            <w:tcW w:w="450" w:type="dxa"/>
            <w:shd w:val="clear" w:color="auto" w:fill="auto"/>
          </w:tcPr>
          <w:p w14:paraId="62962807" w14:textId="77777777" w:rsidR="003647C6" w:rsidRPr="001539C9" w:rsidRDefault="003647C6" w:rsidP="00C8109A">
            <w:pPr>
              <w:pStyle w:val="MediumGrid21"/>
              <w:rPr>
                <w:rFonts w:ascii="Calibri" w:hAnsi="Calibri" w:cs="Calibri"/>
                <w:sz w:val="20"/>
                <w:szCs w:val="22"/>
                <w:lang w:val="en-GB" w:eastAsia="en-GB"/>
              </w:rPr>
            </w:pPr>
          </w:p>
        </w:tc>
        <w:tc>
          <w:tcPr>
            <w:tcW w:w="360" w:type="dxa"/>
            <w:shd w:val="clear" w:color="auto" w:fill="auto"/>
          </w:tcPr>
          <w:p w14:paraId="358A7580"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hideMark/>
          </w:tcPr>
          <w:p w14:paraId="1BCA8AF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540" w:type="dxa"/>
            <w:shd w:val="clear" w:color="auto" w:fill="auto"/>
          </w:tcPr>
          <w:p w14:paraId="4442DD6F"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5435B6C7"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2BB1C6C3"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0BB42A5C" w14:textId="77777777" w:rsidTr="001539C9">
        <w:trPr>
          <w:trHeight w:val="119"/>
        </w:trPr>
        <w:tc>
          <w:tcPr>
            <w:tcW w:w="1359" w:type="dxa"/>
            <w:vMerge/>
            <w:shd w:val="clear" w:color="auto" w:fill="auto"/>
            <w:hideMark/>
          </w:tcPr>
          <w:p w14:paraId="7DA4BE7C"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342CA524"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Kivutini</w:t>
            </w:r>
          </w:p>
        </w:tc>
        <w:tc>
          <w:tcPr>
            <w:tcW w:w="1260" w:type="dxa"/>
            <w:shd w:val="clear" w:color="auto" w:fill="auto"/>
            <w:hideMark/>
          </w:tcPr>
          <w:p w14:paraId="2FC826E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2C8A2B90"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15</w:t>
            </w:r>
          </w:p>
        </w:tc>
        <w:tc>
          <w:tcPr>
            <w:tcW w:w="540" w:type="dxa"/>
            <w:shd w:val="clear" w:color="auto" w:fill="auto"/>
          </w:tcPr>
          <w:p w14:paraId="4BB60881"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21712ADC"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0D860647" w14:textId="77777777" w:rsidR="003647C6" w:rsidRPr="001539C9" w:rsidRDefault="003647C6" w:rsidP="00C8109A">
            <w:pPr>
              <w:pStyle w:val="MediumGrid21"/>
              <w:rPr>
                <w:rFonts w:ascii="Calibri" w:hAnsi="Calibri" w:cs="Calibri"/>
                <w:sz w:val="20"/>
                <w:szCs w:val="22"/>
                <w:lang w:val="en-GB" w:eastAsia="en-GB"/>
              </w:rPr>
            </w:pPr>
          </w:p>
        </w:tc>
        <w:tc>
          <w:tcPr>
            <w:tcW w:w="360" w:type="dxa"/>
            <w:shd w:val="clear" w:color="auto" w:fill="auto"/>
          </w:tcPr>
          <w:p w14:paraId="69AB88CA"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hideMark/>
          </w:tcPr>
          <w:p w14:paraId="74AB93A8"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540" w:type="dxa"/>
            <w:shd w:val="clear" w:color="auto" w:fill="auto"/>
          </w:tcPr>
          <w:p w14:paraId="754C91E8"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1586777B"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62A26972"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623E3599" w14:textId="77777777" w:rsidTr="001539C9">
        <w:trPr>
          <w:trHeight w:val="119"/>
        </w:trPr>
        <w:tc>
          <w:tcPr>
            <w:tcW w:w="1359" w:type="dxa"/>
            <w:vMerge/>
            <w:shd w:val="clear" w:color="auto" w:fill="auto"/>
            <w:hideMark/>
          </w:tcPr>
          <w:p w14:paraId="19C9CD23"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6DCF76A7"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Mutituni Centre</w:t>
            </w:r>
          </w:p>
        </w:tc>
        <w:tc>
          <w:tcPr>
            <w:tcW w:w="1260" w:type="dxa"/>
            <w:shd w:val="clear" w:color="auto" w:fill="auto"/>
            <w:hideMark/>
          </w:tcPr>
          <w:p w14:paraId="4B07D4AF"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06772CB2"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250</w:t>
            </w:r>
          </w:p>
        </w:tc>
        <w:tc>
          <w:tcPr>
            <w:tcW w:w="540" w:type="dxa"/>
            <w:shd w:val="clear" w:color="auto" w:fill="auto"/>
          </w:tcPr>
          <w:p w14:paraId="24FA6A74"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35D2AA0D"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6DD27A4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4</w:t>
            </w:r>
          </w:p>
        </w:tc>
        <w:tc>
          <w:tcPr>
            <w:tcW w:w="360" w:type="dxa"/>
            <w:shd w:val="clear" w:color="auto" w:fill="auto"/>
            <w:hideMark/>
          </w:tcPr>
          <w:p w14:paraId="3EA8FF08"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540" w:type="dxa"/>
            <w:shd w:val="clear" w:color="auto" w:fill="auto"/>
            <w:hideMark/>
          </w:tcPr>
          <w:p w14:paraId="744CB3A4"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4</w:t>
            </w:r>
          </w:p>
        </w:tc>
        <w:tc>
          <w:tcPr>
            <w:tcW w:w="540" w:type="dxa"/>
            <w:shd w:val="clear" w:color="auto" w:fill="auto"/>
          </w:tcPr>
          <w:p w14:paraId="3D947D56"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04990F4F"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630" w:type="dxa"/>
            <w:shd w:val="clear" w:color="auto" w:fill="auto"/>
            <w:hideMark/>
          </w:tcPr>
          <w:p w14:paraId="7EECEC9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r>
      <w:tr w:rsidR="003647C6" w:rsidRPr="001539C9" w14:paraId="415C8F4D" w14:textId="77777777" w:rsidTr="001539C9">
        <w:trPr>
          <w:trHeight w:val="119"/>
        </w:trPr>
        <w:tc>
          <w:tcPr>
            <w:tcW w:w="1359" w:type="dxa"/>
            <w:vMerge/>
            <w:shd w:val="clear" w:color="auto" w:fill="auto"/>
            <w:hideMark/>
          </w:tcPr>
          <w:p w14:paraId="079B2473"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65D1F889"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Tumba</w:t>
            </w:r>
          </w:p>
        </w:tc>
        <w:tc>
          <w:tcPr>
            <w:tcW w:w="1260" w:type="dxa"/>
            <w:shd w:val="clear" w:color="auto" w:fill="auto"/>
            <w:hideMark/>
          </w:tcPr>
          <w:p w14:paraId="433898C7"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6D49F18B"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106</w:t>
            </w:r>
          </w:p>
        </w:tc>
        <w:tc>
          <w:tcPr>
            <w:tcW w:w="540" w:type="dxa"/>
            <w:shd w:val="clear" w:color="auto" w:fill="auto"/>
          </w:tcPr>
          <w:p w14:paraId="48C446E0"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2CDFD013"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213E346F"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4</w:t>
            </w:r>
          </w:p>
        </w:tc>
        <w:tc>
          <w:tcPr>
            <w:tcW w:w="360" w:type="dxa"/>
            <w:shd w:val="clear" w:color="auto" w:fill="auto"/>
          </w:tcPr>
          <w:p w14:paraId="6A6E3D65"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223638F0"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15332296"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65C28E56"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73DB5BC5"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0AB7906B" w14:textId="77777777" w:rsidTr="001539C9">
        <w:trPr>
          <w:trHeight w:val="119"/>
        </w:trPr>
        <w:tc>
          <w:tcPr>
            <w:tcW w:w="1359" w:type="dxa"/>
            <w:vMerge/>
            <w:shd w:val="clear" w:color="auto" w:fill="auto"/>
            <w:hideMark/>
          </w:tcPr>
          <w:p w14:paraId="16F244D5"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67475A45"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Kwa Musyoka</w:t>
            </w:r>
          </w:p>
        </w:tc>
        <w:tc>
          <w:tcPr>
            <w:tcW w:w="1260" w:type="dxa"/>
            <w:shd w:val="clear" w:color="auto" w:fill="auto"/>
            <w:hideMark/>
          </w:tcPr>
          <w:p w14:paraId="375F006E"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52A03CFF"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35</w:t>
            </w:r>
          </w:p>
        </w:tc>
        <w:tc>
          <w:tcPr>
            <w:tcW w:w="540" w:type="dxa"/>
            <w:shd w:val="clear" w:color="auto" w:fill="auto"/>
          </w:tcPr>
          <w:p w14:paraId="6850F5F3"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04F85A06"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46A25D7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360" w:type="dxa"/>
            <w:shd w:val="clear" w:color="auto" w:fill="auto"/>
          </w:tcPr>
          <w:p w14:paraId="5DE95EEC"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5CEB6DC2"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4EDE8624"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49CCE4AD"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546D9345"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4FD3B017" w14:textId="77777777" w:rsidTr="001539C9">
        <w:trPr>
          <w:trHeight w:val="48"/>
        </w:trPr>
        <w:tc>
          <w:tcPr>
            <w:tcW w:w="1359" w:type="dxa"/>
            <w:vMerge/>
            <w:shd w:val="clear" w:color="auto" w:fill="auto"/>
            <w:hideMark/>
          </w:tcPr>
          <w:p w14:paraId="3F2BFDE3"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15B7BCF7"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Kwa Kathoka</w:t>
            </w:r>
          </w:p>
        </w:tc>
        <w:tc>
          <w:tcPr>
            <w:tcW w:w="1260" w:type="dxa"/>
            <w:shd w:val="clear" w:color="auto" w:fill="auto"/>
            <w:hideMark/>
          </w:tcPr>
          <w:p w14:paraId="44D91EDB"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58818A34"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48</w:t>
            </w:r>
          </w:p>
        </w:tc>
        <w:tc>
          <w:tcPr>
            <w:tcW w:w="540" w:type="dxa"/>
            <w:shd w:val="clear" w:color="auto" w:fill="auto"/>
          </w:tcPr>
          <w:p w14:paraId="7C9FD423"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1A9A4E75"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2CC0AF34"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3</w:t>
            </w:r>
          </w:p>
        </w:tc>
        <w:tc>
          <w:tcPr>
            <w:tcW w:w="360" w:type="dxa"/>
            <w:shd w:val="clear" w:color="auto" w:fill="auto"/>
          </w:tcPr>
          <w:p w14:paraId="770E296A"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hideMark/>
          </w:tcPr>
          <w:p w14:paraId="7557CB4E"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5</w:t>
            </w:r>
          </w:p>
        </w:tc>
        <w:tc>
          <w:tcPr>
            <w:tcW w:w="540" w:type="dxa"/>
            <w:shd w:val="clear" w:color="auto" w:fill="auto"/>
          </w:tcPr>
          <w:p w14:paraId="441F5CA8"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02327379"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6484A5A6"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74001F93" w14:textId="77777777" w:rsidTr="001539C9">
        <w:trPr>
          <w:trHeight w:val="119"/>
        </w:trPr>
        <w:tc>
          <w:tcPr>
            <w:tcW w:w="1359" w:type="dxa"/>
            <w:vMerge/>
            <w:shd w:val="clear" w:color="auto" w:fill="auto"/>
            <w:hideMark/>
          </w:tcPr>
          <w:p w14:paraId="07174A96"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23950302"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St Valentine</w:t>
            </w:r>
          </w:p>
        </w:tc>
        <w:tc>
          <w:tcPr>
            <w:tcW w:w="1260" w:type="dxa"/>
            <w:shd w:val="clear" w:color="auto" w:fill="auto"/>
            <w:hideMark/>
          </w:tcPr>
          <w:p w14:paraId="26A12524"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0F1A9F83"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19</w:t>
            </w:r>
          </w:p>
        </w:tc>
        <w:tc>
          <w:tcPr>
            <w:tcW w:w="540" w:type="dxa"/>
            <w:shd w:val="clear" w:color="auto" w:fill="auto"/>
          </w:tcPr>
          <w:p w14:paraId="0B66185E"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66C19554"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2B8AA6C9"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c>
          <w:tcPr>
            <w:tcW w:w="360" w:type="dxa"/>
            <w:shd w:val="clear" w:color="auto" w:fill="auto"/>
          </w:tcPr>
          <w:p w14:paraId="012D3CBF"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hideMark/>
          </w:tcPr>
          <w:p w14:paraId="3F80290E"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4</w:t>
            </w:r>
          </w:p>
        </w:tc>
        <w:tc>
          <w:tcPr>
            <w:tcW w:w="540" w:type="dxa"/>
            <w:shd w:val="clear" w:color="auto" w:fill="auto"/>
          </w:tcPr>
          <w:p w14:paraId="32B3C45F"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35813DFD"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hideMark/>
          </w:tcPr>
          <w:p w14:paraId="3A33E5B5"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r>
      <w:tr w:rsidR="003647C6" w:rsidRPr="001539C9" w14:paraId="198E6ACF" w14:textId="77777777" w:rsidTr="001539C9">
        <w:trPr>
          <w:trHeight w:val="208"/>
        </w:trPr>
        <w:tc>
          <w:tcPr>
            <w:tcW w:w="1359" w:type="dxa"/>
            <w:vMerge/>
            <w:shd w:val="clear" w:color="auto" w:fill="auto"/>
            <w:hideMark/>
          </w:tcPr>
          <w:p w14:paraId="43C84DE7"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7661685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 Town</w:t>
            </w:r>
          </w:p>
        </w:tc>
        <w:tc>
          <w:tcPr>
            <w:tcW w:w="1260" w:type="dxa"/>
            <w:shd w:val="clear" w:color="auto" w:fill="auto"/>
            <w:hideMark/>
          </w:tcPr>
          <w:p w14:paraId="11EDA2A3"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6484FB96"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hideMark/>
          </w:tcPr>
          <w:p w14:paraId="5CB4A86B"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630" w:type="dxa"/>
            <w:shd w:val="clear" w:color="auto" w:fill="auto"/>
            <w:hideMark/>
          </w:tcPr>
          <w:p w14:paraId="19AE0589"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44172B7E" w14:textId="77777777" w:rsidR="003647C6" w:rsidRPr="001539C9" w:rsidRDefault="003647C6" w:rsidP="00C8109A">
            <w:pPr>
              <w:pStyle w:val="MediumGrid21"/>
              <w:rPr>
                <w:rFonts w:ascii="Calibri" w:hAnsi="Calibri" w:cs="Calibri"/>
                <w:sz w:val="20"/>
                <w:szCs w:val="22"/>
                <w:lang w:val="en-GB" w:eastAsia="en-GB"/>
              </w:rPr>
            </w:pPr>
          </w:p>
        </w:tc>
        <w:tc>
          <w:tcPr>
            <w:tcW w:w="360" w:type="dxa"/>
            <w:shd w:val="clear" w:color="auto" w:fill="auto"/>
            <w:hideMark/>
          </w:tcPr>
          <w:p w14:paraId="47EC48A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c>
          <w:tcPr>
            <w:tcW w:w="540" w:type="dxa"/>
            <w:shd w:val="clear" w:color="auto" w:fill="auto"/>
            <w:hideMark/>
          </w:tcPr>
          <w:p w14:paraId="4EAB29BF"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 xml:space="preserve">3 </w:t>
            </w:r>
          </w:p>
        </w:tc>
        <w:tc>
          <w:tcPr>
            <w:tcW w:w="540" w:type="dxa"/>
            <w:shd w:val="clear" w:color="auto" w:fill="auto"/>
            <w:hideMark/>
          </w:tcPr>
          <w:p w14:paraId="176D5563"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c>
          <w:tcPr>
            <w:tcW w:w="450" w:type="dxa"/>
            <w:shd w:val="clear" w:color="auto" w:fill="auto"/>
            <w:hideMark/>
          </w:tcPr>
          <w:p w14:paraId="58717800"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hideMark/>
          </w:tcPr>
          <w:p w14:paraId="14158B5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4</w:t>
            </w:r>
          </w:p>
        </w:tc>
      </w:tr>
      <w:tr w:rsidR="003647C6" w:rsidRPr="001539C9" w14:paraId="6EAC49DD" w14:textId="77777777" w:rsidTr="001539C9">
        <w:trPr>
          <w:trHeight w:val="132"/>
        </w:trPr>
        <w:tc>
          <w:tcPr>
            <w:tcW w:w="1359" w:type="dxa"/>
            <w:vMerge/>
            <w:shd w:val="clear" w:color="auto" w:fill="auto"/>
            <w:hideMark/>
          </w:tcPr>
          <w:p w14:paraId="07A44C83"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4517F1B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Katoloni market</w:t>
            </w:r>
          </w:p>
        </w:tc>
        <w:tc>
          <w:tcPr>
            <w:tcW w:w="1260" w:type="dxa"/>
            <w:shd w:val="clear" w:color="auto" w:fill="auto"/>
            <w:hideMark/>
          </w:tcPr>
          <w:p w14:paraId="42A1C9AF"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53C3193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44</w:t>
            </w:r>
          </w:p>
        </w:tc>
        <w:tc>
          <w:tcPr>
            <w:tcW w:w="540" w:type="dxa"/>
            <w:shd w:val="clear" w:color="auto" w:fill="auto"/>
          </w:tcPr>
          <w:p w14:paraId="7EAC0AC1"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hideMark/>
          </w:tcPr>
          <w:p w14:paraId="292586E6"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24</w:t>
            </w:r>
          </w:p>
        </w:tc>
        <w:tc>
          <w:tcPr>
            <w:tcW w:w="450" w:type="dxa"/>
            <w:shd w:val="clear" w:color="auto" w:fill="auto"/>
            <w:hideMark/>
          </w:tcPr>
          <w:p w14:paraId="1FB4F7E7"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c>
          <w:tcPr>
            <w:tcW w:w="360" w:type="dxa"/>
            <w:shd w:val="clear" w:color="auto" w:fill="auto"/>
          </w:tcPr>
          <w:p w14:paraId="7C97244B"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hideMark/>
          </w:tcPr>
          <w:p w14:paraId="4D58471C"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540" w:type="dxa"/>
            <w:shd w:val="clear" w:color="auto" w:fill="auto"/>
          </w:tcPr>
          <w:p w14:paraId="4EACCC5F"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56293220"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0574D8C2"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35D8DC2B" w14:textId="77777777" w:rsidTr="001539C9">
        <w:trPr>
          <w:trHeight w:val="226"/>
        </w:trPr>
        <w:tc>
          <w:tcPr>
            <w:tcW w:w="1359" w:type="dxa"/>
            <w:vMerge/>
            <w:shd w:val="clear" w:color="auto" w:fill="auto"/>
            <w:hideMark/>
          </w:tcPr>
          <w:p w14:paraId="629A96BF"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hideMark/>
          </w:tcPr>
          <w:p w14:paraId="5F961A24"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Kwa Mwau</w:t>
            </w:r>
          </w:p>
        </w:tc>
        <w:tc>
          <w:tcPr>
            <w:tcW w:w="1260" w:type="dxa"/>
            <w:shd w:val="clear" w:color="auto" w:fill="auto"/>
            <w:hideMark/>
          </w:tcPr>
          <w:p w14:paraId="1C75C17B"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6C8C3C76"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38</w:t>
            </w:r>
          </w:p>
        </w:tc>
        <w:tc>
          <w:tcPr>
            <w:tcW w:w="540" w:type="dxa"/>
            <w:shd w:val="clear" w:color="auto" w:fill="auto"/>
          </w:tcPr>
          <w:p w14:paraId="5AF85E39"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05438528"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hideMark/>
          </w:tcPr>
          <w:p w14:paraId="0A57F7D9"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c>
          <w:tcPr>
            <w:tcW w:w="360" w:type="dxa"/>
            <w:shd w:val="clear" w:color="auto" w:fill="auto"/>
          </w:tcPr>
          <w:p w14:paraId="6BCBE8AA"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hideMark/>
          </w:tcPr>
          <w:p w14:paraId="08A9C1B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c>
          <w:tcPr>
            <w:tcW w:w="540" w:type="dxa"/>
            <w:shd w:val="clear" w:color="auto" w:fill="auto"/>
          </w:tcPr>
          <w:p w14:paraId="737A2C6D"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3107375A"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7CE344F1"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24F80DC9" w14:textId="77777777" w:rsidTr="001539C9">
        <w:trPr>
          <w:trHeight w:val="226"/>
        </w:trPr>
        <w:tc>
          <w:tcPr>
            <w:tcW w:w="1359" w:type="dxa"/>
            <w:shd w:val="clear" w:color="auto" w:fill="auto"/>
            <w:hideMark/>
          </w:tcPr>
          <w:p w14:paraId="5B8338F5"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Katumani-Msa rd</w:t>
            </w:r>
          </w:p>
        </w:tc>
        <w:tc>
          <w:tcPr>
            <w:tcW w:w="1728" w:type="dxa"/>
            <w:shd w:val="clear" w:color="auto" w:fill="auto"/>
            <w:hideMark/>
          </w:tcPr>
          <w:p w14:paraId="542CF8F4"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Konza market</w:t>
            </w:r>
          </w:p>
        </w:tc>
        <w:tc>
          <w:tcPr>
            <w:tcW w:w="1260" w:type="dxa"/>
            <w:shd w:val="clear" w:color="auto" w:fill="auto"/>
            <w:hideMark/>
          </w:tcPr>
          <w:p w14:paraId="5C577C56"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Machakos</w:t>
            </w:r>
          </w:p>
        </w:tc>
        <w:tc>
          <w:tcPr>
            <w:tcW w:w="720" w:type="dxa"/>
            <w:shd w:val="clear" w:color="auto" w:fill="auto"/>
            <w:hideMark/>
          </w:tcPr>
          <w:p w14:paraId="2349C4F6"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0</w:t>
            </w:r>
          </w:p>
        </w:tc>
        <w:tc>
          <w:tcPr>
            <w:tcW w:w="540" w:type="dxa"/>
            <w:shd w:val="clear" w:color="auto" w:fill="auto"/>
          </w:tcPr>
          <w:p w14:paraId="6015E369"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hideMark/>
          </w:tcPr>
          <w:p w14:paraId="42C22F60"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6</w:t>
            </w:r>
          </w:p>
        </w:tc>
        <w:tc>
          <w:tcPr>
            <w:tcW w:w="450" w:type="dxa"/>
            <w:shd w:val="clear" w:color="auto" w:fill="auto"/>
          </w:tcPr>
          <w:p w14:paraId="2EA055DC" w14:textId="77777777" w:rsidR="003647C6" w:rsidRPr="001539C9" w:rsidRDefault="003647C6" w:rsidP="00C8109A">
            <w:pPr>
              <w:pStyle w:val="MediumGrid21"/>
              <w:rPr>
                <w:rFonts w:ascii="Calibri" w:hAnsi="Calibri" w:cs="Calibri"/>
                <w:sz w:val="20"/>
                <w:szCs w:val="22"/>
                <w:lang w:val="en-GB" w:eastAsia="en-GB"/>
              </w:rPr>
            </w:pPr>
          </w:p>
        </w:tc>
        <w:tc>
          <w:tcPr>
            <w:tcW w:w="360" w:type="dxa"/>
            <w:shd w:val="clear" w:color="auto" w:fill="auto"/>
          </w:tcPr>
          <w:p w14:paraId="580AA68C"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2BA42998" w14:textId="77777777" w:rsidR="003647C6" w:rsidRPr="001539C9" w:rsidRDefault="003647C6" w:rsidP="00C8109A">
            <w:pPr>
              <w:pStyle w:val="MediumGrid21"/>
              <w:rPr>
                <w:rFonts w:ascii="Calibri" w:hAnsi="Calibri" w:cs="Calibri"/>
                <w:sz w:val="20"/>
                <w:szCs w:val="22"/>
                <w:lang w:val="en-GB" w:eastAsia="en-GB"/>
              </w:rPr>
            </w:pPr>
          </w:p>
        </w:tc>
        <w:tc>
          <w:tcPr>
            <w:tcW w:w="540" w:type="dxa"/>
            <w:shd w:val="clear" w:color="auto" w:fill="auto"/>
          </w:tcPr>
          <w:p w14:paraId="53DC72CD" w14:textId="77777777" w:rsidR="003647C6" w:rsidRPr="001539C9" w:rsidRDefault="003647C6" w:rsidP="00C8109A">
            <w:pPr>
              <w:pStyle w:val="MediumGrid21"/>
              <w:rPr>
                <w:rFonts w:ascii="Calibri" w:hAnsi="Calibri" w:cs="Calibri"/>
                <w:sz w:val="20"/>
                <w:szCs w:val="22"/>
                <w:lang w:val="en-GB" w:eastAsia="en-GB"/>
              </w:rPr>
            </w:pPr>
          </w:p>
        </w:tc>
        <w:tc>
          <w:tcPr>
            <w:tcW w:w="450" w:type="dxa"/>
            <w:shd w:val="clear" w:color="auto" w:fill="auto"/>
          </w:tcPr>
          <w:p w14:paraId="4B2D005C" w14:textId="77777777" w:rsidR="003647C6" w:rsidRPr="001539C9" w:rsidRDefault="003647C6" w:rsidP="00C8109A">
            <w:pPr>
              <w:pStyle w:val="MediumGrid21"/>
              <w:rPr>
                <w:rFonts w:ascii="Calibri" w:hAnsi="Calibri" w:cs="Calibri"/>
                <w:sz w:val="20"/>
                <w:szCs w:val="22"/>
                <w:lang w:val="en-GB" w:eastAsia="en-GB"/>
              </w:rPr>
            </w:pPr>
          </w:p>
        </w:tc>
        <w:tc>
          <w:tcPr>
            <w:tcW w:w="630" w:type="dxa"/>
            <w:shd w:val="clear" w:color="auto" w:fill="auto"/>
          </w:tcPr>
          <w:p w14:paraId="187393C1" w14:textId="77777777" w:rsidR="003647C6" w:rsidRPr="001539C9" w:rsidRDefault="003647C6" w:rsidP="00C8109A">
            <w:pPr>
              <w:pStyle w:val="MediumGrid21"/>
              <w:rPr>
                <w:rFonts w:ascii="Calibri" w:hAnsi="Calibri" w:cs="Calibri"/>
                <w:sz w:val="20"/>
                <w:szCs w:val="22"/>
                <w:lang w:val="en-GB" w:eastAsia="en-GB"/>
              </w:rPr>
            </w:pPr>
          </w:p>
        </w:tc>
      </w:tr>
      <w:tr w:rsidR="003647C6" w:rsidRPr="001539C9" w14:paraId="7DF06B8F" w14:textId="77777777" w:rsidTr="001539C9">
        <w:trPr>
          <w:trHeight w:val="151"/>
        </w:trPr>
        <w:tc>
          <w:tcPr>
            <w:tcW w:w="1359" w:type="dxa"/>
            <w:shd w:val="clear" w:color="auto" w:fill="auto"/>
          </w:tcPr>
          <w:p w14:paraId="5B35941C" w14:textId="77777777" w:rsidR="003647C6" w:rsidRPr="001539C9" w:rsidRDefault="003647C6" w:rsidP="00C8109A">
            <w:pPr>
              <w:pStyle w:val="MediumGrid21"/>
              <w:rPr>
                <w:rFonts w:ascii="Calibri" w:hAnsi="Calibri" w:cs="Calibri"/>
                <w:sz w:val="20"/>
                <w:szCs w:val="22"/>
                <w:lang w:val="en-GB" w:eastAsia="en-GB"/>
              </w:rPr>
            </w:pPr>
          </w:p>
        </w:tc>
        <w:tc>
          <w:tcPr>
            <w:tcW w:w="1728" w:type="dxa"/>
            <w:shd w:val="clear" w:color="auto" w:fill="auto"/>
          </w:tcPr>
          <w:p w14:paraId="317FE9F0"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Totals</w:t>
            </w:r>
          </w:p>
        </w:tc>
        <w:tc>
          <w:tcPr>
            <w:tcW w:w="1260" w:type="dxa"/>
            <w:shd w:val="clear" w:color="auto" w:fill="auto"/>
          </w:tcPr>
          <w:p w14:paraId="133E6805" w14:textId="77777777" w:rsidR="003647C6" w:rsidRPr="001539C9" w:rsidRDefault="003647C6" w:rsidP="00C8109A">
            <w:pPr>
              <w:pStyle w:val="MediumGrid21"/>
              <w:rPr>
                <w:rFonts w:ascii="Calibri" w:hAnsi="Calibri" w:cs="Calibri"/>
                <w:sz w:val="20"/>
                <w:szCs w:val="22"/>
                <w:lang w:val="en-GB" w:eastAsia="en-GB"/>
              </w:rPr>
            </w:pPr>
          </w:p>
        </w:tc>
        <w:tc>
          <w:tcPr>
            <w:tcW w:w="720" w:type="dxa"/>
            <w:shd w:val="clear" w:color="auto" w:fill="auto"/>
          </w:tcPr>
          <w:p w14:paraId="5C293466"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1254</w:t>
            </w:r>
          </w:p>
        </w:tc>
        <w:tc>
          <w:tcPr>
            <w:tcW w:w="540" w:type="dxa"/>
            <w:shd w:val="clear" w:color="auto" w:fill="auto"/>
          </w:tcPr>
          <w:p w14:paraId="33CC09D1"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630" w:type="dxa"/>
            <w:shd w:val="clear" w:color="auto" w:fill="auto"/>
          </w:tcPr>
          <w:p w14:paraId="35A16BD2"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110</w:t>
            </w:r>
          </w:p>
        </w:tc>
        <w:tc>
          <w:tcPr>
            <w:tcW w:w="450" w:type="dxa"/>
            <w:shd w:val="clear" w:color="auto" w:fill="auto"/>
          </w:tcPr>
          <w:p w14:paraId="0CB2296A"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33</w:t>
            </w:r>
          </w:p>
        </w:tc>
        <w:tc>
          <w:tcPr>
            <w:tcW w:w="360" w:type="dxa"/>
            <w:shd w:val="clear" w:color="auto" w:fill="auto"/>
          </w:tcPr>
          <w:p w14:paraId="29EB7DFB"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6</w:t>
            </w:r>
          </w:p>
        </w:tc>
        <w:tc>
          <w:tcPr>
            <w:tcW w:w="540" w:type="dxa"/>
            <w:shd w:val="clear" w:color="auto" w:fill="auto"/>
          </w:tcPr>
          <w:p w14:paraId="4A4CE20C"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26</w:t>
            </w:r>
          </w:p>
        </w:tc>
        <w:tc>
          <w:tcPr>
            <w:tcW w:w="540" w:type="dxa"/>
            <w:shd w:val="clear" w:color="auto" w:fill="auto"/>
          </w:tcPr>
          <w:p w14:paraId="0288B45D"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2</w:t>
            </w:r>
          </w:p>
        </w:tc>
        <w:tc>
          <w:tcPr>
            <w:tcW w:w="450" w:type="dxa"/>
            <w:shd w:val="clear" w:color="auto" w:fill="auto"/>
          </w:tcPr>
          <w:p w14:paraId="517C0AA2"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1</w:t>
            </w:r>
          </w:p>
        </w:tc>
        <w:tc>
          <w:tcPr>
            <w:tcW w:w="630" w:type="dxa"/>
            <w:shd w:val="clear" w:color="auto" w:fill="auto"/>
          </w:tcPr>
          <w:p w14:paraId="1EB0C132" w14:textId="77777777" w:rsidR="003647C6" w:rsidRPr="001539C9" w:rsidRDefault="003647C6" w:rsidP="00C8109A">
            <w:pPr>
              <w:pStyle w:val="MediumGrid21"/>
              <w:rPr>
                <w:rFonts w:ascii="Calibri" w:hAnsi="Calibri" w:cs="Calibri"/>
                <w:sz w:val="20"/>
                <w:szCs w:val="22"/>
                <w:lang w:val="en-GB" w:eastAsia="en-GB"/>
              </w:rPr>
            </w:pPr>
            <w:r w:rsidRPr="001539C9">
              <w:rPr>
                <w:rFonts w:ascii="Calibri" w:hAnsi="Calibri" w:cs="Calibri"/>
                <w:sz w:val="20"/>
                <w:szCs w:val="22"/>
                <w:lang w:val="en-GB" w:eastAsia="en-GB"/>
              </w:rPr>
              <w:t>7</w:t>
            </w:r>
          </w:p>
        </w:tc>
      </w:tr>
    </w:tbl>
    <w:p w14:paraId="0B5B4955" w14:textId="77777777" w:rsidR="003647C6" w:rsidRPr="00C364A2" w:rsidRDefault="003647C6" w:rsidP="003647C6">
      <w:pPr>
        <w:spacing w:after="120" w:line="240" w:lineRule="auto"/>
        <w:jc w:val="both"/>
        <w:rPr>
          <w:rFonts w:cs="Calibri"/>
          <w:lang w:val="en-GB"/>
        </w:rPr>
      </w:pPr>
    </w:p>
    <w:p w14:paraId="4819096F" w14:textId="77777777" w:rsidR="003647C6" w:rsidRPr="00C364A2" w:rsidRDefault="003647C6" w:rsidP="003647C6">
      <w:pPr>
        <w:spacing w:after="120" w:line="240" w:lineRule="auto"/>
        <w:ind w:left="720"/>
        <w:jc w:val="both"/>
        <w:rPr>
          <w:rFonts w:cs="Calibri"/>
          <w:b/>
          <w:bCs/>
        </w:rPr>
      </w:pPr>
      <w:r w:rsidRPr="00C364A2">
        <w:rPr>
          <w:rFonts w:cs="Calibri"/>
          <w:b/>
          <w:bCs/>
          <w:lang w:val="en-GB"/>
        </w:rPr>
        <w:t>(v)</w:t>
      </w:r>
      <w:bookmarkStart w:id="180" w:name="_Toc267996465"/>
      <w:bookmarkStart w:id="181" w:name="_Toc405314089"/>
      <w:bookmarkEnd w:id="177"/>
      <w:bookmarkEnd w:id="178"/>
      <w:r w:rsidRPr="00C364A2">
        <w:rPr>
          <w:rFonts w:cs="Calibri"/>
          <w:b/>
          <w:bCs/>
          <w:lang w:val="en-GB"/>
        </w:rPr>
        <w:t xml:space="preserve"> </w:t>
      </w:r>
      <w:r w:rsidRPr="00C364A2">
        <w:rPr>
          <w:rFonts w:cs="Calibri"/>
          <w:b/>
          <w:bCs/>
        </w:rPr>
        <w:t>Physical Infrastructure</w:t>
      </w:r>
      <w:bookmarkEnd w:id="180"/>
      <w:bookmarkEnd w:id="181"/>
    </w:p>
    <w:p w14:paraId="038BD313" w14:textId="77777777" w:rsidR="003647C6" w:rsidRPr="00C364A2" w:rsidRDefault="003647C6" w:rsidP="003647C6">
      <w:pPr>
        <w:spacing w:after="120" w:line="240" w:lineRule="auto"/>
        <w:ind w:left="720"/>
        <w:jc w:val="both"/>
        <w:rPr>
          <w:rFonts w:cs="Calibri"/>
        </w:rPr>
      </w:pPr>
      <w:r w:rsidRPr="00C364A2">
        <w:rPr>
          <w:rFonts w:cs="Calibri"/>
          <w:i/>
          <w:iCs/>
        </w:rPr>
        <w:t>Utilities – Water and Sewerage</w:t>
      </w:r>
      <w:r w:rsidRPr="00C364A2">
        <w:rPr>
          <w:rFonts w:cs="Calibri"/>
        </w:rPr>
        <w:t xml:space="preserve">: Machakos and its surroundings is served from Marumba Dam, Nol Turesh Water Systems and boreholes under Machakos Water and Sewerage Company. The Nolturesh mains and the main sewerage system infrastructure runs along the  Machakos- Katumani link road. </w:t>
      </w:r>
    </w:p>
    <w:p w14:paraId="262D3B06" w14:textId="77777777" w:rsidR="003647C6" w:rsidRPr="00C364A2" w:rsidRDefault="003647C6" w:rsidP="003647C6">
      <w:pPr>
        <w:spacing w:after="120" w:line="240" w:lineRule="auto"/>
        <w:ind w:left="720"/>
        <w:jc w:val="both"/>
        <w:rPr>
          <w:rFonts w:cs="Calibri"/>
          <w:lang w:val="en-GB"/>
        </w:rPr>
      </w:pPr>
      <w:r w:rsidRPr="00C364A2">
        <w:rPr>
          <w:rFonts w:cs="Calibri"/>
          <w:i/>
          <w:iCs/>
        </w:rPr>
        <w:t>Power lines:</w:t>
      </w:r>
      <w:r w:rsidRPr="00C364A2">
        <w:rPr>
          <w:rFonts w:cs="Calibri"/>
          <w:iCs/>
        </w:rPr>
        <w:t xml:space="preserve"> There is heavy presence of power lines running along the proposed roads. This power serves the </w:t>
      </w:r>
      <w:r w:rsidR="006A28B7" w:rsidRPr="00C364A2">
        <w:rPr>
          <w:rFonts w:cs="Calibri"/>
          <w:iCs/>
        </w:rPr>
        <w:t>neighborhoods</w:t>
      </w:r>
      <w:r w:rsidRPr="00C364A2">
        <w:rPr>
          <w:rFonts w:cs="Calibri"/>
          <w:iCs/>
        </w:rPr>
        <w:t xml:space="preserve"> including, hospitals, schools, colleges ,universities various petrol stations, hotels etc within and outside the project area. </w:t>
      </w:r>
      <w:r w:rsidRPr="00C364A2">
        <w:rPr>
          <w:rFonts w:cs="Calibri"/>
          <w:lang w:val="en-GB"/>
        </w:rPr>
        <w:t xml:space="preserve">Design and construction activity will require that operators of all these be fully consulted and involved at all stages of project development. </w:t>
      </w:r>
    </w:p>
    <w:p w14:paraId="303E14B8" w14:textId="77777777" w:rsidR="003647C6" w:rsidRPr="00C364A2" w:rsidRDefault="003647C6" w:rsidP="003647C6">
      <w:pPr>
        <w:spacing w:after="120" w:line="240" w:lineRule="auto"/>
        <w:ind w:left="720"/>
        <w:jc w:val="both"/>
        <w:rPr>
          <w:rFonts w:cs="Calibri"/>
        </w:rPr>
      </w:pPr>
      <w:r w:rsidRPr="00C364A2">
        <w:rPr>
          <w:rFonts w:cs="Calibri"/>
          <w:i/>
        </w:rPr>
        <w:t xml:space="preserve">Housing and Sanitation: </w:t>
      </w:r>
      <w:r w:rsidRPr="00C364A2">
        <w:rPr>
          <w:rFonts w:cs="Calibri"/>
        </w:rPr>
        <w:t>The main systems available for sewage management in Machakos County include the following: -</w:t>
      </w:r>
    </w:p>
    <w:p w14:paraId="58ADB1E1" w14:textId="77777777" w:rsidR="003647C6" w:rsidRPr="00C364A2" w:rsidRDefault="003647C6" w:rsidP="0090190B">
      <w:pPr>
        <w:numPr>
          <w:ilvl w:val="0"/>
          <w:numId w:val="16"/>
        </w:numPr>
        <w:spacing w:after="120" w:line="240" w:lineRule="auto"/>
        <w:ind w:left="1080"/>
        <w:jc w:val="both"/>
        <w:rPr>
          <w:rFonts w:cs="Calibri"/>
          <w:bCs/>
          <w:iCs/>
        </w:rPr>
      </w:pPr>
      <w:r w:rsidRPr="00C364A2">
        <w:rPr>
          <w:rFonts w:cs="Calibri"/>
          <w:bCs/>
          <w:iCs/>
        </w:rPr>
        <w:t xml:space="preserve">Centralized sewers and treatment plants </w:t>
      </w:r>
    </w:p>
    <w:p w14:paraId="1A8DF92E" w14:textId="77777777" w:rsidR="003647C6" w:rsidRPr="00C364A2" w:rsidRDefault="003647C6" w:rsidP="0090190B">
      <w:pPr>
        <w:numPr>
          <w:ilvl w:val="0"/>
          <w:numId w:val="16"/>
        </w:numPr>
        <w:spacing w:after="120" w:line="240" w:lineRule="auto"/>
        <w:ind w:left="1080"/>
        <w:jc w:val="both"/>
        <w:rPr>
          <w:rFonts w:cs="Calibri"/>
          <w:bCs/>
          <w:iCs/>
        </w:rPr>
      </w:pPr>
      <w:r w:rsidRPr="00C364A2">
        <w:rPr>
          <w:rFonts w:cs="Calibri"/>
          <w:bCs/>
          <w:iCs/>
        </w:rPr>
        <w:t>Septic tanks and soakage pits, and</w:t>
      </w:r>
    </w:p>
    <w:p w14:paraId="539D1787" w14:textId="77777777" w:rsidR="003647C6" w:rsidRPr="00C364A2" w:rsidRDefault="003647C6" w:rsidP="0090190B">
      <w:pPr>
        <w:numPr>
          <w:ilvl w:val="0"/>
          <w:numId w:val="16"/>
        </w:numPr>
        <w:spacing w:after="120" w:line="240" w:lineRule="auto"/>
        <w:ind w:left="1080"/>
        <w:jc w:val="both"/>
        <w:rPr>
          <w:rFonts w:cs="Calibri"/>
          <w:bCs/>
          <w:iCs/>
        </w:rPr>
      </w:pPr>
      <w:r w:rsidRPr="00C364A2">
        <w:rPr>
          <w:rFonts w:cs="Calibri"/>
          <w:bCs/>
          <w:iCs/>
        </w:rPr>
        <w:t>Pit latrines.</w:t>
      </w:r>
    </w:p>
    <w:p w14:paraId="4C9C6A43" w14:textId="77777777" w:rsidR="003647C6" w:rsidRPr="00C364A2" w:rsidRDefault="003647C6" w:rsidP="003647C6">
      <w:pPr>
        <w:spacing w:after="120" w:line="240" w:lineRule="auto"/>
        <w:ind w:left="720"/>
        <w:jc w:val="both"/>
        <w:rPr>
          <w:rFonts w:cs="Calibri"/>
          <w:bCs/>
          <w:iCs/>
        </w:rPr>
      </w:pPr>
      <w:r w:rsidRPr="00C364A2">
        <w:rPr>
          <w:rFonts w:cs="Calibri"/>
          <w:bCs/>
          <w:iCs/>
        </w:rPr>
        <w:t xml:space="preserve">The centralized sewer system serves only a small proportion of the population in the town.  The use of septic tanks and soakage pits is largely limited to the planned areas of development.  The majority of the population is served by the use of pit latrines and septic tanks.  The treatment plant serving the settlements mentioned above is located at Mutheu river.  </w:t>
      </w:r>
      <w:bookmarkStart w:id="182" w:name="_Toc267996470"/>
    </w:p>
    <w:p w14:paraId="27A56C7A" w14:textId="77777777" w:rsidR="003647C6" w:rsidRPr="00C364A2" w:rsidRDefault="003647C6" w:rsidP="003647C6">
      <w:pPr>
        <w:spacing w:after="120" w:line="240" w:lineRule="auto"/>
        <w:ind w:left="720"/>
        <w:jc w:val="both"/>
        <w:rPr>
          <w:rFonts w:cs="Calibri"/>
          <w:b/>
          <w:bCs/>
        </w:rPr>
      </w:pPr>
      <w:bookmarkStart w:id="183" w:name="_Toc405314090"/>
      <w:r w:rsidRPr="00C364A2">
        <w:rPr>
          <w:rFonts w:cs="Calibri"/>
          <w:b/>
          <w:bCs/>
          <w:lang w:val="en-GB"/>
        </w:rPr>
        <w:t xml:space="preserve">(vi) </w:t>
      </w:r>
      <w:r w:rsidRPr="00C364A2">
        <w:rPr>
          <w:rFonts w:cs="Calibri"/>
          <w:b/>
          <w:bCs/>
        </w:rPr>
        <w:t>Economic Activities</w:t>
      </w:r>
      <w:bookmarkEnd w:id="183"/>
    </w:p>
    <w:bookmarkEnd w:id="182"/>
    <w:p w14:paraId="103F3986" w14:textId="77777777" w:rsidR="003647C6" w:rsidRPr="00C364A2" w:rsidRDefault="003647C6" w:rsidP="003647C6">
      <w:pPr>
        <w:spacing w:after="120" w:line="240" w:lineRule="auto"/>
        <w:ind w:left="720"/>
        <w:jc w:val="both"/>
        <w:rPr>
          <w:rFonts w:cs="Calibri"/>
        </w:rPr>
      </w:pPr>
      <w:r w:rsidRPr="00C364A2">
        <w:rPr>
          <w:rFonts w:cs="Calibri"/>
          <w:b/>
        </w:rPr>
        <w:t xml:space="preserve">Commerce and trade:  </w:t>
      </w:r>
      <w:r w:rsidRPr="00C364A2">
        <w:rPr>
          <w:rFonts w:cs="Calibri"/>
        </w:rPr>
        <w:t xml:space="preserve">The proposed road development is fronted by various market centres and quarries which due to poor roads their growth and accessibility is very limited. There will be need to ensure that road construction does not interfere with such activity which provide vital anchorage to much needed economic development.  </w:t>
      </w:r>
    </w:p>
    <w:p w14:paraId="648E7BCE" w14:textId="77777777" w:rsidR="003647C6" w:rsidRPr="00C364A2" w:rsidRDefault="003647C6" w:rsidP="003647C6">
      <w:pPr>
        <w:spacing w:after="120" w:line="240" w:lineRule="auto"/>
        <w:ind w:left="720"/>
        <w:jc w:val="both"/>
        <w:rPr>
          <w:rFonts w:cs="Calibri"/>
          <w:b/>
          <w:bCs/>
        </w:rPr>
      </w:pPr>
      <w:bookmarkStart w:id="184" w:name="_Toc267996473"/>
      <w:bookmarkStart w:id="185" w:name="_Toc405314091"/>
      <w:r w:rsidRPr="00C364A2">
        <w:rPr>
          <w:rFonts w:cs="Calibri"/>
          <w:b/>
          <w:bCs/>
          <w:lang w:val="en-GB"/>
        </w:rPr>
        <w:t>(vii) Status of Socio-welfare</w:t>
      </w:r>
      <w:bookmarkEnd w:id="184"/>
      <w:bookmarkEnd w:id="185"/>
    </w:p>
    <w:p w14:paraId="49307B88" w14:textId="77777777" w:rsidR="003647C6" w:rsidRPr="00C364A2" w:rsidRDefault="003647C6" w:rsidP="003647C6">
      <w:pPr>
        <w:spacing w:after="120" w:line="240" w:lineRule="auto"/>
        <w:ind w:left="720"/>
        <w:jc w:val="both"/>
        <w:rPr>
          <w:rFonts w:cs="Calibri"/>
        </w:rPr>
      </w:pPr>
      <w:r w:rsidRPr="00C364A2">
        <w:rPr>
          <w:rFonts w:cs="Calibri"/>
        </w:rPr>
        <w:t>Poverty levels in the County are at 59.6 % against a national average of 47.2% based on KIHBS (2009); this positions the County at 33 out of the 47 counties ,while 52% of the population lives in the urban centers, which is way above the national average of 29.9%. There is a high increase in labour force which has led to increase in unemployment and this could lead to escalation of crimes as a result of non-absorption of this active population in services of gainful employment. This scenario coupled with the fact that the 51% of the Machakos County citizen are considered as economically inactive implies that the County is in need of investments to spur growth and reverse the situation.</w:t>
      </w:r>
    </w:p>
    <w:p w14:paraId="63FFE73F" w14:textId="77777777" w:rsidR="003647C6" w:rsidRPr="00C364A2" w:rsidRDefault="003647C6" w:rsidP="003647C6">
      <w:pPr>
        <w:spacing w:after="120" w:line="240" w:lineRule="auto"/>
        <w:ind w:left="720"/>
        <w:jc w:val="both"/>
        <w:rPr>
          <w:rFonts w:cs="Calibri"/>
        </w:rPr>
      </w:pPr>
    </w:p>
    <w:p w14:paraId="6B5749BB" w14:textId="77777777" w:rsidR="003647C6" w:rsidRDefault="003647C6" w:rsidP="003647C6">
      <w:pPr>
        <w:spacing w:after="120" w:line="240" w:lineRule="auto"/>
        <w:ind w:left="720"/>
        <w:jc w:val="center"/>
        <w:rPr>
          <w:rFonts w:cs="Calibri"/>
        </w:rPr>
      </w:pPr>
      <w:r w:rsidRPr="00C364A2">
        <w:rPr>
          <w:rFonts w:cs="Calibri"/>
        </w:rPr>
        <w:sym w:font="Symbol" w:char="F0B7"/>
      </w:r>
      <w:r w:rsidRPr="00C364A2">
        <w:rPr>
          <w:rFonts w:cs="Calibri"/>
        </w:rPr>
        <w:t xml:space="preserve"> </w:t>
      </w:r>
      <w:r w:rsidRPr="00C364A2">
        <w:rPr>
          <w:rFonts w:cs="Calibri"/>
        </w:rPr>
        <w:sym w:font="Symbol" w:char="F0B7"/>
      </w:r>
      <w:r w:rsidRPr="00C364A2">
        <w:rPr>
          <w:rFonts w:cs="Calibri"/>
        </w:rPr>
        <w:t xml:space="preserve"> </w:t>
      </w:r>
      <w:r w:rsidRPr="00C364A2">
        <w:rPr>
          <w:rFonts w:cs="Calibri"/>
        </w:rPr>
        <w:sym w:font="Symbol" w:char="F0B7"/>
      </w:r>
    </w:p>
    <w:p w14:paraId="0EB46FB7" w14:textId="77777777" w:rsidR="001539C9" w:rsidRPr="00C364A2" w:rsidRDefault="001539C9" w:rsidP="003647C6">
      <w:pPr>
        <w:spacing w:after="120" w:line="240" w:lineRule="auto"/>
        <w:ind w:left="720"/>
        <w:jc w:val="center"/>
        <w:rPr>
          <w:rFonts w:cs="Calibri"/>
        </w:rPr>
      </w:pPr>
    </w:p>
    <w:p w14:paraId="3B2E7ECC" w14:textId="77777777" w:rsidR="003647C6" w:rsidRPr="00C364A2" w:rsidRDefault="003647C6" w:rsidP="003647C6">
      <w:pPr>
        <w:pStyle w:val="Heading1"/>
        <w:rPr>
          <w:rFonts w:ascii="Calibri" w:hAnsi="Calibri" w:cs="Calibri"/>
          <w:sz w:val="22"/>
          <w:szCs w:val="22"/>
          <w:lang w:bidi="ar-SA"/>
        </w:rPr>
      </w:pPr>
      <w:bookmarkStart w:id="186" w:name="_Toc494031407"/>
      <w:r w:rsidRPr="00C364A2">
        <w:rPr>
          <w:rFonts w:ascii="Calibri" w:hAnsi="Calibri" w:cs="Calibri"/>
          <w:sz w:val="22"/>
          <w:szCs w:val="22"/>
          <w:lang w:bidi="ar-SA"/>
        </w:rPr>
        <w:t>OVERVIEW OF THE POLICY FRAMEWORK</w:t>
      </w:r>
      <w:bookmarkEnd w:id="35"/>
      <w:bookmarkEnd w:id="186"/>
      <w:r w:rsidRPr="00C364A2">
        <w:rPr>
          <w:rFonts w:ascii="Calibri" w:hAnsi="Calibri" w:cs="Calibri"/>
          <w:sz w:val="22"/>
          <w:szCs w:val="22"/>
          <w:lang w:bidi="ar-SA"/>
        </w:rPr>
        <w:t xml:space="preserve"> </w:t>
      </w:r>
    </w:p>
    <w:p w14:paraId="01C31E3F" w14:textId="77777777" w:rsidR="00551122" w:rsidRPr="00C364A2" w:rsidRDefault="00551122" w:rsidP="004602B0">
      <w:pPr>
        <w:pStyle w:val="Heading2"/>
        <w:rPr>
          <w:rFonts w:ascii="Calibri" w:hAnsi="Calibri"/>
          <w:sz w:val="22"/>
          <w:szCs w:val="22"/>
        </w:rPr>
      </w:pPr>
      <w:bookmarkStart w:id="187" w:name="_Toc418585041"/>
      <w:bookmarkStart w:id="188" w:name="_Toc474088880"/>
      <w:bookmarkStart w:id="189" w:name="_Toc494031408"/>
      <w:r w:rsidRPr="00C364A2">
        <w:rPr>
          <w:rFonts w:ascii="Calibri" w:hAnsi="Calibri"/>
          <w:sz w:val="22"/>
          <w:szCs w:val="22"/>
        </w:rPr>
        <w:t>Overview of the Policy Framework</w:t>
      </w:r>
      <w:bookmarkEnd w:id="187"/>
      <w:bookmarkEnd w:id="188"/>
      <w:bookmarkEnd w:id="189"/>
      <w:r w:rsidRPr="00C364A2">
        <w:rPr>
          <w:rFonts w:ascii="Calibri" w:hAnsi="Calibri"/>
          <w:sz w:val="22"/>
          <w:szCs w:val="22"/>
        </w:rPr>
        <w:t xml:space="preserve"> </w:t>
      </w:r>
    </w:p>
    <w:p w14:paraId="356C0AF6" w14:textId="77777777" w:rsidR="00551122" w:rsidRPr="00C364A2" w:rsidRDefault="00551122" w:rsidP="00551122">
      <w:pPr>
        <w:autoSpaceDE w:val="0"/>
        <w:autoSpaceDN w:val="0"/>
        <w:adjustRightInd w:val="0"/>
        <w:spacing w:after="120" w:line="240" w:lineRule="auto"/>
        <w:jc w:val="both"/>
        <w:rPr>
          <w:rFonts w:cs="Calibri"/>
        </w:rPr>
      </w:pPr>
      <w:r w:rsidRPr="00C364A2">
        <w:rPr>
          <w:rFonts w:cs="Calibri"/>
        </w:rPr>
        <w:t xml:space="preserve">The chapter sets out the legal operating environment for acquisition of land as anticipated in the Tala Kangundo Road Project Construction Project proposed by </w:t>
      </w:r>
      <w:r w:rsidR="006A28B7" w:rsidRPr="00C364A2">
        <w:rPr>
          <w:rFonts w:cs="Calibri"/>
        </w:rPr>
        <w:t>DoNMED. It</w:t>
      </w:r>
      <w:r w:rsidRPr="00C364A2">
        <w:rPr>
          <w:rFonts w:cs="Calibri"/>
        </w:rPr>
        <w:t xml:space="preserve"> is motivated by the realization that, unmitigated involuntary resettlement in development has potential to trigger severe economic, social and environmental risks including;- displaced and dismantled production systems, loss of income sources, weakened community institutions and social networks, dispersed kin groups and diminished or lost cultural identity and traditional authority. The </w:t>
      </w:r>
      <w:r w:rsidR="006B108E" w:rsidRPr="00C364A2">
        <w:rPr>
          <w:rFonts w:cs="Calibri"/>
        </w:rPr>
        <w:t>ARAP</w:t>
      </w:r>
      <w:r w:rsidRPr="00C364A2">
        <w:rPr>
          <w:rFonts w:cs="Calibri"/>
        </w:rPr>
        <w:t xml:space="preserve"> is developed based on the GoK policy and legal provisions as read together with Safeguard Policies of the World Bank.</w:t>
      </w:r>
    </w:p>
    <w:p w14:paraId="0CED626E" w14:textId="77777777" w:rsidR="00551122" w:rsidRPr="00C364A2" w:rsidRDefault="00551122" w:rsidP="004602B0">
      <w:pPr>
        <w:pStyle w:val="Heading2"/>
        <w:rPr>
          <w:rFonts w:ascii="Calibri" w:hAnsi="Calibri"/>
          <w:sz w:val="22"/>
          <w:szCs w:val="22"/>
        </w:rPr>
      </w:pPr>
      <w:bookmarkStart w:id="190" w:name="_Toc418585042"/>
      <w:bookmarkStart w:id="191" w:name="_Toc474088881"/>
      <w:r w:rsidRPr="00C364A2">
        <w:rPr>
          <w:rFonts w:ascii="Calibri" w:hAnsi="Calibri"/>
          <w:sz w:val="22"/>
          <w:szCs w:val="22"/>
        </w:rPr>
        <w:t xml:space="preserve"> </w:t>
      </w:r>
      <w:bookmarkStart w:id="192" w:name="_Toc494031409"/>
      <w:r w:rsidRPr="00C364A2">
        <w:rPr>
          <w:rFonts w:ascii="Calibri" w:hAnsi="Calibri"/>
          <w:sz w:val="22"/>
          <w:szCs w:val="22"/>
        </w:rPr>
        <w:t>An overview of GOK Policy blueprints</w:t>
      </w:r>
      <w:bookmarkEnd w:id="190"/>
      <w:bookmarkEnd w:id="191"/>
      <w:bookmarkEnd w:id="192"/>
    </w:p>
    <w:p w14:paraId="09E5BF06" w14:textId="77777777" w:rsidR="00551122" w:rsidRPr="00C364A2" w:rsidRDefault="00551122" w:rsidP="00551122">
      <w:pPr>
        <w:autoSpaceDE w:val="0"/>
        <w:autoSpaceDN w:val="0"/>
        <w:adjustRightInd w:val="0"/>
        <w:spacing w:after="120" w:line="240" w:lineRule="auto"/>
        <w:jc w:val="both"/>
        <w:rPr>
          <w:rFonts w:cs="Calibri"/>
        </w:rPr>
      </w:pPr>
      <w:r w:rsidRPr="00C364A2">
        <w:rPr>
          <w:rFonts w:cs="Calibri"/>
        </w:rPr>
        <w:t>GoK Policy on National Development is elaborated in diverse blue-print documents as follows:-</w:t>
      </w:r>
    </w:p>
    <w:p w14:paraId="4DDE1156" w14:textId="77777777" w:rsidR="00551122" w:rsidRPr="00C364A2" w:rsidRDefault="00551122" w:rsidP="00551122">
      <w:pPr>
        <w:autoSpaceDE w:val="0"/>
        <w:autoSpaceDN w:val="0"/>
        <w:adjustRightInd w:val="0"/>
        <w:spacing w:after="120" w:line="240" w:lineRule="auto"/>
        <w:jc w:val="both"/>
        <w:rPr>
          <w:rFonts w:cs="Calibri"/>
          <w:b/>
          <w:bCs/>
          <w:lang w:val="en-GB"/>
        </w:rPr>
      </w:pPr>
    </w:p>
    <w:p w14:paraId="5B4BE702" w14:textId="77777777" w:rsidR="00551122" w:rsidRPr="00C364A2" w:rsidRDefault="00551122" w:rsidP="00551122">
      <w:pPr>
        <w:autoSpaceDE w:val="0"/>
        <w:autoSpaceDN w:val="0"/>
        <w:adjustRightInd w:val="0"/>
        <w:spacing w:after="120" w:line="240" w:lineRule="auto"/>
        <w:jc w:val="both"/>
        <w:rPr>
          <w:rFonts w:cs="Calibri"/>
          <w:bCs/>
          <w:lang w:val="en-GB"/>
        </w:rPr>
      </w:pPr>
      <w:r w:rsidRPr="00C364A2">
        <w:rPr>
          <w:rFonts w:cs="Calibri"/>
          <w:b/>
          <w:bCs/>
          <w:lang w:val="en-GB"/>
        </w:rPr>
        <w:t xml:space="preserve">3.2.1: Policy blue prints on land and environment </w:t>
      </w:r>
    </w:p>
    <w:p w14:paraId="09EA1E9B" w14:textId="77777777" w:rsidR="00551122" w:rsidRPr="00C364A2" w:rsidRDefault="00551122" w:rsidP="00551122">
      <w:pPr>
        <w:autoSpaceDE w:val="0"/>
        <w:autoSpaceDN w:val="0"/>
        <w:adjustRightInd w:val="0"/>
        <w:spacing w:after="120" w:line="240" w:lineRule="auto"/>
        <w:jc w:val="both"/>
        <w:rPr>
          <w:rFonts w:cs="Calibri"/>
          <w:lang w:val="en-GB"/>
        </w:rPr>
      </w:pPr>
      <w:r w:rsidRPr="00C364A2">
        <w:rPr>
          <w:rFonts w:cs="Calibri"/>
          <w:b/>
        </w:rPr>
        <w:t>Sessional Paper No. 3 of 2009 on National Land Policy</w:t>
      </w:r>
    </w:p>
    <w:p w14:paraId="75A4E2D8" w14:textId="77777777" w:rsidR="00551122" w:rsidRPr="00C364A2" w:rsidRDefault="00551122" w:rsidP="00551122">
      <w:pPr>
        <w:autoSpaceDE w:val="0"/>
        <w:autoSpaceDN w:val="0"/>
        <w:adjustRightInd w:val="0"/>
        <w:spacing w:after="120" w:line="240" w:lineRule="auto"/>
        <w:jc w:val="both"/>
        <w:rPr>
          <w:rFonts w:cs="Calibri"/>
        </w:rPr>
      </w:pPr>
      <w:r w:rsidRPr="00C364A2">
        <w:rPr>
          <w:rFonts w:cs="Calibri"/>
        </w:rPr>
        <w:t>The Land Policy of 2009 forms the basis upon which the land chapter in the Constitution is founded. Article 45 of the Policy highlights the problems with the previous land law regime in Kenya with respect to compulsory acquisition. With a view to curb the identified vices, the Land Policy proposed the following changes in the general administration of land in Kenya:</w:t>
      </w:r>
    </w:p>
    <w:p w14:paraId="519F5DB2" w14:textId="77777777" w:rsidR="00551122" w:rsidRPr="00C364A2" w:rsidRDefault="00551122" w:rsidP="00895BDF">
      <w:pPr>
        <w:numPr>
          <w:ilvl w:val="1"/>
          <w:numId w:val="34"/>
        </w:numPr>
        <w:autoSpaceDE w:val="0"/>
        <w:autoSpaceDN w:val="0"/>
        <w:adjustRightInd w:val="0"/>
        <w:spacing w:after="120" w:line="240" w:lineRule="auto"/>
        <w:jc w:val="both"/>
        <w:rPr>
          <w:rFonts w:cs="Calibri"/>
          <w:lang w:val="en-GB"/>
        </w:rPr>
      </w:pPr>
      <w:r w:rsidRPr="00C364A2">
        <w:rPr>
          <w:rFonts w:cs="Calibri"/>
          <w:lang w:val="en-GB"/>
        </w:rPr>
        <w:t>The review of the previous land laws on land acquisition to be aligned with the new land tenures(Article 47)</w:t>
      </w:r>
    </w:p>
    <w:p w14:paraId="69DA5EC9" w14:textId="77777777" w:rsidR="00551122" w:rsidRPr="00C364A2" w:rsidRDefault="00551122" w:rsidP="00895BDF">
      <w:pPr>
        <w:numPr>
          <w:ilvl w:val="1"/>
          <w:numId w:val="34"/>
        </w:numPr>
        <w:autoSpaceDE w:val="0"/>
        <w:autoSpaceDN w:val="0"/>
        <w:adjustRightInd w:val="0"/>
        <w:spacing w:after="120" w:line="240" w:lineRule="auto"/>
        <w:jc w:val="both"/>
        <w:rPr>
          <w:rFonts w:cs="Calibri"/>
          <w:lang w:val="en-GB"/>
        </w:rPr>
      </w:pPr>
      <w:r w:rsidRPr="00C364A2">
        <w:rPr>
          <w:rFonts w:cs="Calibri"/>
          <w:lang w:val="en-GB"/>
        </w:rPr>
        <w:t>Harmonization of the institutional framework for compulsory acquisition to avoid overlap of mandates(Article 47)</w:t>
      </w:r>
    </w:p>
    <w:p w14:paraId="79733F26" w14:textId="77777777" w:rsidR="00551122" w:rsidRPr="00C364A2" w:rsidRDefault="00551122" w:rsidP="00895BDF">
      <w:pPr>
        <w:numPr>
          <w:ilvl w:val="1"/>
          <w:numId w:val="34"/>
        </w:numPr>
        <w:autoSpaceDE w:val="0"/>
        <w:autoSpaceDN w:val="0"/>
        <w:adjustRightInd w:val="0"/>
        <w:spacing w:after="120" w:line="240" w:lineRule="auto"/>
        <w:jc w:val="both"/>
        <w:rPr>
          <w:rFonts w:cs="Calibri"/>
          <w:lang w:val="en-GB"/>
        </w:rPr>
      </w:pPr>
      <w:r w:rsidRPr="00C364A2">
        <w:rPr>
          <w:rFonts w:cs="Calibri"/>
          <w:lang w:val="en-GB"/>
        </w:rPr>
        <w:t>Development of compulsory land acquisition processes that are efficient, transparent and accountable</w:t>
      </w:r>
    </w:p>
    <w:p w14:paraId="554A97DA" w14:textId="77777777" w:rsidR="00551122" w:rsidRPr="00C364A2" w:rsidRDefault="00551122" w:rsidP="00895BDF">
      <w:pPr>
        <w:numPr>
          <w:ilvl w:val="1"/>
          <w:numId w:val="34"/>
        </w:numPr>
        <w:autoSpaceDE w:val="0"/>
        <w:autoSpaceDN w:val="0"/>
        <w:adjustRightInd w:val="0"/>
        <w:spacing w:after="120" w:line="240" w:lineRule="auto"/>
        <w:jc w:val="both"/>
        <w:rPr>
          <w:rFonts w:cs="Calibri"/>
          <w:lang w:val="en-GB"/>
        </w:rPr>
      </w:pPr>
      <w:r w:rsidRPr="00C364A2">
        <w:rPr>
          <w:rFonts w:cs="Calibri"/>
          <w:lang w:val="en-GB"/>
        </w:rPr>
        <w:t>Compulsory land acquisition be done through the National Land Commission</w:t>
      </w:r>
    </w:p>
    <w:p w14:paraId="29B07A90" w14:textId="77777777" w:rsidR="00551122" w:rsidRPr="00C364A2" w:rsidRDefault="00551122" w:rsidP="00895BDF">
      <w:pPr>
        <w:numPr>
          <w:ilvl w:val="1"/>
          <w:numId w:val="34"/>
        </w:numPr>
        <w:autoSpaceDE w:val="0"/>
        <w:autoSpaceDN w:val="0"/>
        <w:adjustRightInd w:val="0"/>
        <w:spacing w:after="120" w:line="240" w:lineRule="auto"/>
        <w:jc w:val="both"/>
        <w:rPr>
          <w:rFonts w:cs="Calibri"/>
          <w:lang w:val="en-GB"/>
        </w:rPr>
      </w:pPr>
      <w:r w:rsidRPr="00C364A2">
        <w:rPr>
          <w:rFonts w:cs="Calibri"/>
          <w:lang w:val="en-GB"/>
        </w:rPr>
        <w:t>Resettlement be carried out in a transparent and accountable manner(Article 175)</w:t>
      </w:r>
    </w:p>
    <w:p w14:paraId="725A9D28" w14:textId="77777777" w:rsidR="00551122" w:rsidRPr="00C364A2" w:rsidRDefault="00551122" w:rsidP="00895BDF">
      <w:pPr>
        <w:numPr>
          <w:ilvl w:val="1"/>
          <w:numId w:val="34"/>
        </w:numPr>
        <w:autoSpaceDE w:val="0"/>
        <w:autoSpaceDN w:val="0"/>
        <w:adjustRightInd w:val="0"/>
        <w:spacing w:after="120" w:line="240" w:lineRule="auto"/>
        <w:jc w:val="both"/>
        <w:rPr>
          <w:rFonts w:cs="Calibri"/>
          <w:lang w:val="en-GB"/>
        </w:rPr>
      </w:pPr>
      <w:r w:rsidRPr="00C364A2">
        <w:rPr>
          <w:rFonts w:cs="Calibri"/>
          <w:lang w:val="en-GB"/>
        </w:rPr>
        <w:t>Establishment of a land bank to implement resettlement</w:t>
      </w:r>
    </w:p>
    <w:p w14:paraId="194C063D" w14:textId="77777777" w:rsidR="00551122" w:rsidRPr="00C364A2" w:rsidRDefault="00551122" w:rsidP="00895BDF">
      <w:pPr>
        <w:numPr>
          <w:ilvl w:val="1"/>
          <w:numId w:val="34"/>
        </w:numPr>
        <w:autoSpaceDE w:val="0"/>
        <w:autoSpaceDN w:val="0"/>
        <w:adjustRightInd w:val="0"/>
        <w:spacing w:after="120" w:line="240" w:lineRule="auto"/>
        <w:jc w:val="both"/>
        <w:rPr>
          <w:rFonts w:cs="Calibri"/>
          <w:lang w:val="en-GB"/>
        </w:rPr>
      </w:pPr>
      <w:r w:rsidRPr="00C364A2">
        <w:rPr>
          <w:rFonts w:cs="Calibri"/>
          <w:lang w:val="en-GB"/>
        </w:rPr>
        <w:t>The Government resettles all internally displaced persons(Article 208)</w:t>
      </w:r>
    </w:p>
    <w:p w14:paraId="14980BA2" w14:textId="77777777" w:rsidR="00551122" w:rsidRPr="00C364A2" w:rsidRDefault="00551122" w:rsidP="00895BDF">
      <w:pPr>
        <w:numPr>
          <w:ilvl w:val="1"/>
          <w:numId w:val="34"/>
        </w:numPr>
        <w:autoSpaceDE w:val="0"/>
        <w:autoSpaceDN w:val="0"/>
        <w:adjustRightInd w:val="0"/>
        <w:spacing w:after="120" w:line="240" w:lineRule="auto"/>
        <w:jc w:val="both"/>
        <w:rPr>
          <w:rFonts w:cs="Calibri"/>
          <w:lang w:val="en-GB"/>
        </w:rPr>
      </w:pPr>
      <w:r w:rsidRPr="00C364A2">
        <w:rPr>
          <w:rFonts w:cs="Calibri"/>
          <w:lang w:val="en-GB"/>
        </w:rPr>
        <w:t>Is has also mandated the Government to develop mechanisms to remove squatters from informal settlement for their resettlement</w:t>
      </w:r>
    </w:p>
    <w:p w14:paraId="2803058B" w14:textId="77777777" w:rsidR="00551122" w:rsidRPr="00C364A2" w:rsidRDefault="00551122" w:rsidP="00551122">
      <w:pPr>
        <w:autoSpaceDE w:val="0"/>
        <w:autoSpaceDN w:val="0"/>
        <w:adjustRightInd w:val="0"/>
        <w:spacing w:after="120" w:line="240" w:lineRule="auto"/>
        <w:jc w:val="both"/>
        <w:rPr>
          <w:rFonts w:cs="Calibri"/>
          <w:lang w:val="en-GB"/>
        </w:rPr>
      </w:pPr>
      <w:r w:rsidRPr="00C364A2">
        <w:rPr>
          <w:rFonts w:cs="Calibri"/>
          <w:lang w:val="en-GB"/>
        </w:rPr>
        <w:t xml:space="preserve">The National Land Policy is relevant to infrastructure development as it provides for compulsory acquisition- the power of the State to extinguish or acquire any title or other interest in land for a public purpose, subject to prompt payment of compensation, and is provided for in the current Constitution. This power is exercised by the National land Commission on behalf of the State. </w:t>
      </w:r>
    </w:p>
    <w:p w14:paraId="16F8681C" w14:textId="77777777" w:rsidR="00551122" w:rsidRPr="00C364A2" w:rsidRDefault="00551122" w:rsidP="004602B0">
      <w:pPr>
        <w:pStyle w:val="Heading2"/>
        <w:rPr>
          <w:rFonts w:ascii="Calibri" w:hAnsi="Calibri"/>
          <w:sz w:val="22"/>
          <w:szCs w:val="22"/>
        </w:rPr>
      </w:pPr>
      <w:bookmarkStart w:id="193" w:name="_Toc418585043"/>
      <w:bookmarkStart w:id="194" w:name="_Toc474088882"/>
      <w:bookmarkStart w:id="195" w:name="_Toc494031410"/>
      <w:r w:rsidRPr="00C364A2">
        <w:rPr>
          <w:rFonts w:ascii="Calibri" w:hAnsi="Calibri"/>
          <w:sz w:val="22"/>
          <w:szCs w:val="22"/>
        </w:rPr>
        <w:t xml:space="preserve">Legal Framework in compulsory land </w:t>
      </w:r>
      <w:bookmarkEnd w:id="193"/>
      <w:bookmarkEnd w:id="194"/>
      <w:r w:rsidRPr="00C364A2">
        <w:rPr>
          <w:rFonts w:ascii="Calibri" w:hAnsi="Calibri"/>
          <w:sz w:val="22"/>
          <w:szCs w:val="22"/>
        </w:rPr>
        <w:t>acquisition</w:t>
      </w:r>
      <w:bookmarkStart w:id="196" w:name="_Toc418585044"/>
      <w:bookmarkStart w:id="197" w:name="_Toc474088883"/>
      <w:bookmarkEnd w:id="195"/>
    </w:p>
    <w:p w14:paraId="52BEC001" w14:textId="77777777" w:rsidR="00551122" w:rsidRPr="00C364A2" w:rsidRDefault="00551122" w:rsidP="00551122">
      <w:pPr>
        <w:autoSpaceDE w:val="0"/>
        <w:autoSpaceDN w:val="0"/>
        <w:adjustRightInd w:val="0"/>
        <w:spacing w:after="120" w:line="240" w:lineRule="auto"/>
        <w:jc w:val="both"/>
        <w:rPr>
          <w:rFonts w:cs="Calibri"/>
          <w:b/>
          <w:bCs/>
        </w:rPr>
      </w:pPr>
      <w:r w:rsidRPr="00C364A2">
        <w:rPr>
          <w:rFonts w:cs="Calibri"/>
          <w:b/>
          <w:bCs/>
        </w:rPr>
        <w:t>3.3.1: Legal basis for land ownership in Kenya</w:t>
      </w:r>
      <w:bookmarkEnd w:id="196"/>
      <w:bookmarkEnd w:id="197"/>
      <w:r w:rsidRPr="00C364A2">
        <w:rPr>
          <w:rFonts w:cs="Calibri"/>
          <w:b/>
          <w:bCs/>
        </w:rPr>
        <w:t xml:space="preserve"> </w:t>
      </w:r>
    </w:p>
    <w:p w14:paraId="7AD8CB4A" w14:textId="77777777" w:rsidR="00551122" w:rsidRPr="00C364A2" w:rsidRDefault="00551122" w:rsidP="00551122">
      <w:pPr>
        <w:autoSpaceDE w:val="0"/>
        <w:autoSpaceDN w:val="0"/>
        <w:adjustRightInd w:val="0"/>
        <w:spacing w:after="120" w:line="240" w:lineRule="auto"/>
        <w:jc w:val="both"/>
        <w:rPr>
          <w:rFonts w:cs="Calibri"/>
          <w:b/>
          <w:bCs/>
          <w:lang w:val="en-GB"/>
        </w:rPr>
      </w:pPr>
      <w:r w:rsidRPr="00C364A2">
        <w:rPr>
          <w:rFonts w:cs="Calibri"/>
          <w:b/>
          <w:bCs/>
          <w:lang w:val="en-GB"/>
        </w:rPr>
        <w:t>(i) Provision of the National Constitution</w:t>
      </w:r>
    </w:p>
    <w:p w14:paraId="69FBC96C" w14:textId="77777777" w:rsidR="00551122" w:rsidRPr="00C364A2" w:rsidRDefault="00551122" w:rsidP="00551122">
      <w:pPr>
        <w:autoSpaceDE w:val="0"/>
        <w:autoSpaceDN w:val="0"/>
        <w:adjustRightInd w:val="0"/>
        <w:spacing w:after="120" w:line="240" w:lineRule="auto"/>
        <w:jc w:val="both"/>
        <w:rPr>
          <w:rFonts w:cs="Calibri"/>
          <w:b/>
          <w:bCs/>
        </w:rPr>
      </w:pPr>
    </w:p>
    <w:p w14:paraId="7B6B11AB" w14:textId="77777777" w:rsidR="00551122" w:rsidRPr="00C364A2" w:rsidRDefault="00551122" w:rsidP="00895BDF">
      <w:pPr>
        <w:numPr>
          <w:ilvl w:val="0"/>
          <w:numId w:val="37"/>
        </w:numPr>
        <w:autoSpaceDE w:val="0"/>
        <w:autoSpaceDN w:val="0"/>
        <w:adjustRightInd w:val="0"/>
        <w:spacing w:after="120" w:line="240" w:lineRule="auto"/>
        <w:jc w:val="both"/>
        <w:rPr>
          <w:rFonts w:cs="Calibri"/>
          <w:bCs/>
        </w:rPr>
      </w:pPr>
      <w:r w:rsidRPr="00C364A2">
        <w:rPr>
          <w:rFonts w:cs="Calibri"/>
          <w:bCs/>
        </w:rPr>
        <w:t>Article 40 of the Constitution of</w:t>
      </w:r>
      <w:r w:rsidRPr="00C364A2">
        <w:rPr>
          <w:rFonts w:cs="Calibri"/>
          <w:b/>
          <w:bCs/>
        </w:rPr>
        <w:t xml:space="preserve"> </w:t>
      </w:r>
      <w:r w:rsidRPr="00C364A2">
        <w:rPr>
          <w:rFonts w:cs="Calibri"/>
          <w:bCs/>
        </w:rPr>
        <w:t xml:space="preserve">Kenya provides for the protection of right to property.  </w:t>
      </w:r>
    </w:p>
    <w:p w14:paraId="5591BA5E" w14:textId="77777777" w:rsidR="00551122" w:rsidRPr="00C364A2" w:rsidRDefault="00551122" w:rsidP="00895BDF">
      <w:pPr>
        <w:numPr>
          <w:ilvl w:val="0"/>
          <w:numId w:val="40"/>
        </w:numPr>
        <w:autoSpaceDE w:val="0"/>
        <w:autoSpaceDN w:val="0"/>
        <w:adjustRightInd w:val="0"/>
        <w:spacing w:after="120" w:line="240" w:lineRule="auto"/>
        <w:jc w:val="both"/>
        <w:rPr>
          <w:rFonts w:cs="Calibri"/>
          <w:bCs/>
          <w:lang w:val="en-GB"/>
        </w:rPr>
      </w:pPr>
      <w:r w:rsidRPr="00C364A2">
        <w:rPr>
          <w:rFonts w:cs="Calibri"/>
          <w:bCs/>
        </w:rPr>
        <w:t>The right to property is</w:t>
      </w:r>
      <w:r w:rsidRPr="00C364A2">
        <w:rPr>
          <w:rFonts w:cs="Calibri"/>
          <w:b/>
          <w:bCs/>
        </w:rPr>
        <w:t xml:space="preserve"> </w:t>
      </w:r>
      <w:r w:rsidRPr="00C364A2">
        <w:rPr>
          <w:rFonts w:cs="Calibri"/>
          <w:bCs/>
        </w:rPr>
        <w:t xml:space="preserve">extended to every person either individually or in association with others, to acquire and own property </w:t>
      </w:r>
      <w:r w:rsidRPr="00C364A2">
        <w:rPr>
          <w:rFonts w:cs="Calibri"/>
          <w:bCs/>
          <w:lang w:val="en-GB"/>
        </w:rPr>
        <w:t>of any description; and in any part of Kenya.</w:t>
      </w:r>
    </w:p>
    <w:p w14:paraId="52A77BB1" w14:textId="77777777" w:rsidR="00551122" w:rsidRPr="00C364A2" w:rsidRDefault="00551122" w:rsidP="00895BDF">
      <w:pPr>
        <w:numPr>
          <w:ilvl w:val="0"/>
          <w:numId w:val="40"/>
        </w:numPr>
        <w:autoSpaceDE w:val="0"/>
        <w:autoSpaceDN w:val="0"/>
        <w:adjustRightInd w:val="0"/>
        <w:spacing w:after="120" w:line="240" w:lineRule="auto"/>
        <w:jc w:val="both"/>
        <w:rPr>
          <w:rFonts w:cs="Calibri"/>
          <w:bCs/>
        </w:rPr>
      </w:pPr>
      <w:r w:rsidRPr="00C364A2">
        <w:rPr>
          <w:rFonts w:cs="Calibri"/>
          <w:bCs/>
        </w:rPr>
        <w:t>The Constitutional right to own property is extended to both citizens and non-citizens.</w:t>
      </w:r>
    </w:p>
    <w:p w14:paraId="7E412371" w14:textId="77777777" w:rsidR="00551122" w:rsidRPr="00C364A2" w:rsidRDefault="00551122" w:rsidP="00551122">
      <w:pPr>
        <w:autoSpaceDE w:val="0"/>
        <w:autoSpaceDN w:val="0"/>
        <w:adjustRightInd w:val="0"/>
        <w:spacing w:after="120" w:line="240" w:lineRule="auto"/>
        <w:jc w:val="both"/>
        <w:rPr>
          <w:rFonts w:cs="Calibri"/>
          <w:bCs/>
        </w:rPr>
      </w:pPr>
    </w:p>
    <w:p w14:paraId="23F9A6B4" w14:textId="77777777" w:rsidR="00551122" w:rsidRPr="00C364A2" w:rsidRDefault="00551122" w:rsidP="00895BDF">
      <w:pPr>
        <w:numPr>
          <w:ilvl w:val="0"/>
          <w:numId w:val="37"/>
        </w:numPr>
        <w:autoSpaceDE w:val="0"/>
        <w:autoSpaceDN w:val="0"/>
        <w:adjustRightInd w:val="0"/>
        <w:spacing w:after="120" w:line="240" w:lineRule="auto"/>
        <w:jc w:val="both"/>
        <w:rPr>
          <w:rFonts w:cs="Calibri"/>
          <w:bCs/>
        </w:rPr>
      </w:pPr>
      <w:r w:rsidRPr="00C364A2">
        <w:rPr>
          <w:rFonts w:cs="Calibri"/>
          <w:bCs/>
        </w:rPr>
        <w:t xml:space="preserve">The right to own property is however not absolute. </w:t>
      </w:r>
    </w:p>
    <w:p w14:paraId="3B7D1C96" w14:textId="77777777" w:rsidR="00551122" w:rsidRPr="00C364A2" w:rsidRDefault="00551122" w:rsidP="00895BDF">
      <w:pPr>
        <w:numPr>
          <w:ilvl w:val="0"/>
          <w:numId w:val="38"/>
        </w:numPr>
        <w:autoSpaceDE w:val="0"/>
        <w:autoSpaceDN w:val="0"/>
        <w:adjustRightInd w:val="0"/>
        <w:spacing w:after="120" w:line="240" w:lineRule="auto"/>
        <w:jc w:val="both"/>
        <w:rPr>
          <w:rFonts w:cs="Calibri"/>
          <w:bCs/>
        </w:rPr>
      </w:pPr>
      <w:r w:rsidRPr="00C364A2">
        <w:rPr>
          <w:rFonts w:cs="Calibri"/>
          <w:bCs/>
        </w:rPr>
        <w:t>It is expressly stated to be subject to Article 65 which deals with the extent and tenure of ownership permitted to non-citizens.</w:t>
      </w:r>
    </w:p>
    <w:p w14:paraId="49BE6E20" w14:textId="77777777" w:rsidR="00551122" w:rsidRPr="00C364A2" w:rsidRDefault="00551122" w:rsidP="00895BDF">
      <w:pPr>
        <w:numPr>
          <w:ilvl w:val="0"/>
          <w:numId w:val="38"/>
        </w:numPr>
        <w:autoSpaceDE w:val="0"/>
        <w:autoSpaceDN w:val="0"/>
        <w:adjustRightInd w:val="0"/>
        <w:spacing w:after="120" w:line="240" w:lineRule="auto"/>
        <w:jc w:val="both"/>
        <w:rPr>
          <w:rFonts w:cs="Calibri"/>
          <w:bCs/>
        </w:rPr>
      </w:pPr>
      <w:r w:rsidRPr="00C364A2">
        <w:rPr>
          <w:rFonts w:cs="Calibri"/>
          <w:bCs/>
        </w:rPr>
        <w:t>Article 40 (3) provides that the state shall not deprive a person of property of any description unless the deprivation-</w:t>
      </w:r>
    </w:p>
    <w:p w14:paraId="29938DFB" w14:textId="77777777" w:rsidR="00551122" w:rsidRPr="00C364A2" w:rsidRDefault="00551122" w:rsidP="00895BDF">
      <w:pPr>
        <w:numPr>
          <w:ilvl w:val="0"/>
          <w:numId w:val="35"/>
        </w:numPr>
        <w:tabs>
          <w:tab w:val="clear" w:pos="1800"/>
          <w:tab w:val="num" w:pos="720"/>
          <w:tab w:val="num" w:pos="1602"/>
        </w:tabs>
        <w:autoSpaceDE w:val="0"/>
        <w:autoSpaceDN w:val="0"/>
        <w:adjustRightInd w:val="0"/>
        <w:spacing w:after="120" w:line="240" w:lineRule="auto"/>
        <w:jc w:val="both"/>
        <w:rPr>
          <w:rFonts w:cs="Calibri"/>
          <w:bCs/>
          <w:lang w:val="en-GB"/>
        </w:rPr>
      </w:pPr>
      <w:r w:rsidRPr="00C364A2">
        <w:rPr>
          <w:rFonts w:cs="Calibri"/>
          <w:bCs/>
          <w:lang w:val="en-GB"/>
        </w:rPr>
        <w:t>Results from an acquisition of land or an interest in land or a conversion of an interest in land, or title to land, in accordance with Chapter Five; or</w:t>
      </w:r>
    </w:p>
    <w:p w14:paraId="1CBA8D2F" w14:textId="77777777" w:rsidR="00551122" w:rsidRPr="00C364A2" w:rsidRDefault="00551122" w:rsidP="00895BDF">
      <w:pPr>
        <w:numPr>
          <w:ilvl w:val="0"/>
          <w:numId w:val="35"/>
        </w:numPr>
        <w:tabs>
          <w:tab w:val="clear" w:pos="1800"/>
          <w:tab w:val="num" w:pos="720"/>
          <w:tab w:val="num" w:pos="1602"/>
        </w:tabs>
        <w:autoSpaceDE w:val="0"/>
        <w:autoSpaceDN w:val="0"/>
        <w:adjustRightInd w:val="0"/>
        <w:spacing w:after="120" w:line="240" w:lineRule="auto"/>
        <w:jc w:val="both"/>
        <w:rPr>
          <w:rFonts w:cs="Calibri"/>
          <w:bCs/>
          <w:lang w:val="en-GB"/>
        </w:rPr>
      </w:pPr>
      <w:r w:rsidRPr="00C364A2">
        <w:rPr>
          <w:rFonts w:cs="Calibri"/>
          <w:bCs/>
          <w:lang w:val="en-GB"/>
        </w:rPr>
        <w:t>Is for a public purpose or in the public interest and is carried out in accordance with this Constitution and any Act of Parliament that-</w:t>
      </w:r>
    </w:p>
    <w:p w14:paraId="3BC703FD" w14:textId="77777777" w:rsidR="00551122" w:rsidRPr="00C364A2" w:rsidRDefault="00551122" w:rsidP="00895BDF">
      <w:pPr>
        <w:numPr>
          <w:ilvl w:val="0"/>
          <w:numId w:val="36"/>
        </w:numPr>
        <w:autoSpaceDE w:val="0"/>
        <w:autoSpaceDN w:val="0"/>
        <w:adjustRightInd w:val="0"/>
        <w:spacing w:after="120" w:line="240" w:lineRule="auto"/>
        <w:jc w:val="both"/>
        <w:rPr>
          <w:rFonts w:cs="Calibri"/>
          <w:bCs/>
          <w:lang w:val="en-GB"/>
        </w:rPr>
      </w:pPr>
      <w:r w:rsidRPr="00C364A2">
        <w:rPr>
          <w:rFonts w:cs="Calibri"/>
          <w:bCs/>
          <w:lang w:val="en-GB"/>
        </w:rPr>
        <w:t>Requires prompt payment in full, of just compensation to the person; and</w:t>
      </w:r>
    </w:p>
    <w:p w14:paraId="5CF0D86D" w14:textId="77777777" w:rsidR="00551122" w:rsidRPr="00C364A2" w:rsidRDefault="00551122" w:rsidP="00895BDF">
      <w:pPr>
        <w:numPr>
          <w:ilvl w:val="0"/>
          <w:numId w:val="36"/>
        </w:numPr>
        <w:autoSpaceDE w:val="0"/>
        <w:autoSpaceDN w:val="0"/>
        <w:adjustRightInd w:val="0"/>
        <w:spacing w:after="120" w:line="240" w:lineRule="auto"/>
        <w:jc w:val="both"/>
        <w:rPr>
          <w:rFonts w:cs="Calibri"/>
          <w:bCs/>
          <w:lang w:val="en-GB"/>
        </w:rPr>
      </w:pPr>
      <w:r w:rsidRPr="00C364A2">
        <w:rPr>
          <w:rFonts w:cs="Calibri"/>
          <w:bCs/>
          <w:lang w:val="en-GB"/>
        </w:rPr>
        <w:t>Allows any person who has an interest in or right over, that property a right of access to a court of law.</w:t>
      </w:r>
    </w:p>
    <w:p w14:paraId="1EABAD6F" w14:textId="77777777" w:rsidR="00551122" w:rsidRPr="00C364A2" w:rsidRDefault="00551122" w:rsidP="00551122">
      <w:pPr>
        <w:autoSpaceDE w:val="0"/>
        <w:autoSpaceDN w:val="0"/>
        <w:adjustRightInd w:val="0"/>
        <w:spacing w:after="120" w:line="240" w:lineRule="auto"/>
        <w:jc w:val="both"/>
        <w:rPr>
          <w:rFonts w:cs="Calibri"/>
          <w:bCs/>
          <w:lang w:val="en-GB"/>
        </w:rPr>
      </w:pPr>
    </w:p>
    <w:p w14:paraId="3B293B04" w14:textId="77777777" w:rsidR="00551122" w:rsidRPr="00C364A2" w:rsidRDefault="00551122" w:rsidP="00895BDF">
      <w:pPr>
        <w:numPr>
          <w:ilvl w:val="0"/>
          <w:numId w:val="37"/>
        </w:numPr>
        <w:autoSpaceDE w:val="0"/>
        <w:autoSpaceDN w:val="0"/>
        <w:adjustRightInd w:val="0"/>
        <w:spacing w:after="120" w:line="240" w:lineRule="auto"/>
        <w:jc w:val="both"/>
        <w:rPr>
          <w:rFonts w:cs="Calibri"/>
          <w:bCs/>
        </w:rPr>
      </w:pPr>
      <w:r w:rsidRPr="00C364A2">
        <w:rPr>
          <w:rFonts w:cs="Calibri"/>
          <w:bCs/>
        </w:rPr>
        <w:t>Article 40 (4) of the Constitution makes provision for compensation for occupants in good faith who may not hold title to land that is subsequently compulsorily acquired-</w:t>
      </w:r>
    </w:p>
    <w:p w14:paraId="37C9CB11" w14:textId="77777777" w:rsidR="00551122" w:rsidRPr="00C364A2" w:rsidRDefault="00551122" w:rsidP="00895BDF">
      <w:pPr>
        <w:numPr>
          <w:ilvl w:val="0"/>
          <w:numId w:val="39"/>
        </w:numPr>
        <w:autoSpaceDE w:val="0"/>
        <w:autoSpaceDN w:val="0"/>
        <w:adjustRightInd w:val="0"/>
        <w:spacing w:after="120" w:line="240" w:lineRule="auto"/>
        <w:jc w:val="both"/>
        <w:rPr>
          <w:rFonts w:cs="Calibri"/>
          <w:bCs/>
        </w:rPr>
      </w:pPr>
      <w:r w:rsidRPr="00C364A2">
        <w:rPr>
          <w:rFonts w:cs="Calibri"/>
          <w:bCs/>
        </w:rPr>
        <w:t xml:space="preserve"> This Article does not distinguish between public community and private land. Compensation is not linked to ownership in registered interests in land.</w:t>
      </w:r>
    </w:p>
    <w:p w14:paraId="53801102" w14:textId="77777777" w:rsidR="00551122" w:rsidRPr="00C364A2" w:rsidRDefault="00551122" w:rsidP="00895BDF">
      <w:pPr>
        <w:numPr>
          <w:ilvl w:val="0"/>
          <w:numId w:val="39"/>
        </w:numPr>
        <w:autoSpaceDE w:val="0"/>
        <w:autoSpaceDN w:val="0"/>
        <w:adjustRightInd w:val="0"/>
        <w:spacing w:after="120" w:line="240" w:lineRule="auto"/>
        <w:jc w:val="both"/>
        <w:rPr>
          <w:rFonts w:cs="Calibri"/>
          <w:bCs/>
        </w:rPr>
      </w:pPr>
      <w:r w:rsidRPr="00C364A2">
        <w:rPr>
          <w:rFonts w:cs="Calibri"/>
          <w:bCs/>
        </w:rPr>
        <w:t xml:space="preserve">Thus squatters and other occupiers in good faith are entitled to some form of compensation. </w:t>
      </w:r>
    </w:p>
    <w:p w14:paraId="73195EA7" w14:textId="77777777" w:rsidR="00551122" w:rsidRPr="00C364A2" w:rsidRDefault="00551122" w:rsidP="00551122">
      <w:pPr>
        <w:autoSpaceDE w:val="0"/>
        <w:autoSpaceDN w:val="0"/>
        <w:adjustRightInd w:val="0"/>
        <w:spacing w:after="120" w:line="240" w:lineRule="auto"/>
        <w:jc w:val="both"/>
        <w:rPr>
          <w:rFonts w:cs="Calibri"/>
          <w:bCs/>
          <w:lang w:val="en-GB"/>
        </w:rPr>
      </w:pPr>
    </w:p>
    <w:p w14:paraId="2F512035" w14:textId="77777777" w:rsidR="00551122" w:rsidRPr="00C364A2" w:rsidRDefault="00551122" w:rsidP="00551122">
      <w:pPr>
        <w:autoSpaceDE w:val="0"/>
        <w:autoSpaceDN w:val="0"/>
        <w:adjustRightInd w:val="0"/>
        <w:spacing w:after="120" w:line="240" w:lineRule="auto"/>
        <w:jc w:val="both"/>
        <w:rPr>
          <w:rFonts w:cs="Calibri"/>
          <w:b/>
          <w:bCs/>
          <w:iCs/>
        </w:rPr>
      </w:pPr>
      <w:r w:rsidRPr="00C364A2">
        <w:rPr>
          <w:rFonts w:cs="Calibri"/>
          <w:b/>
          <w:bCs/>
          <w:iCs/>
        </w:rPr>
        <w:t>(ii) The Land Act</w:t>
      </w:r>
      <w:r w:rsidRPr="00C364A2">
        <w:rPr>
          <w:rFonts w:cs="Calibri"/>
          <w:bCs/>
          <w:iCs/>
        </w:rPr>
        <w:t xml:space="preserve"> </w:t>
      </w:r>
      <w:r w:rsidRPr="00C364A2">
        <w:rPr>
          <w:rFonts w:cs="Calibri"/>
          <w:b/>
          <w:bCs/>
          <w:iCs/>
        </w:rPr>
        <w:t>No. 6 of 2012:</w:t>
      </w:r>
      <w:r w:rsidRPr="00C364A2">
        <w:rPr>
          <w:rFonts w:cs="Calibri"/>
          <w:bCs/>
          <w:iCs/>
        </w:rPr>
        <w:t xml:space="preserve">  </w:t>
      </w:r>
    </w:p>
    <w:p w14:paraId="564D6EB0" w14:textId="77777777" w:rsidR="00551122" w:rsidRPr="00C364A2" w:rsidRDefault="00551122" w:rsidP="00551122">
      <w:pPr>
        <w:autoSpaceDE w:val="0"/>
        <w:autoSpaceDN w:val="0"/>
        <w:adjustRightInd w:val="0"/>
        <w:spacing w:after="120" w:line="240" w:lineRule="auto"/>
        <w:jc w:val="both"/>
        <w:rPr>
          <w:rFonts w:cs="Calibri"/>
          <w:bCs/>
          <w:iCs/>
          <w:lang w:val="en-GB"/>
        </w:rPr>
      </w:pPr>
      <w:r w:rsidRPr="00C364A2">
        <w:rPr>
          <w:rFonts w:cs="Calibri"/>
          <w:bCs/>
          <w:iCs/>
        </w:rPr>
        <w:t xml:space="preserve">The Land Act was enacted by Parliament to give effect to Article 68 of the Constitution, to revise, consolidate and rationalize land laws; to provide for the sustainable administration and management of land and land based resources, and for connected purposes. The Act applies to all land declared as </w:t>
      </w:r>
      <w:r w:rsidRPr="00C364A2">
        <w:rPr>
          <w:rFonts w:cs="Calibri"/>
          <w:bCs/>
          <w:iCs/>
          <w:lang w:val="en-GB"/>
        </w:rPr>
        <w:t>(</w:t>
      </w:r>
      <w:r w:rsidRPr="00C364A2">
        <w:rPr>
          <w:rFonts w:cs="Calibri"/>
          <w:bCs/>
          <w:i/>
          <w:iCs/>
          <w:lang w:val="en-GB"/>
        </w:rPr>
        <w:t>a</w:t>
      </w:r>
      <w:r w:rsidRPr="00C364A2">
        <w:rPr>
          <w:rFonts w:cs="Calibri"/>
          <w:bCs/>
          <w:iCs/>
          <w:lang w:val="en-GB"/>
        </w:rPr>
        <w:t>) public land under Article 62 of the Constitution; (</w:t>
      </w:r>
      <w:r w:rsidRPr="00C364A2">
        <w:rPr>
          <w:rFonts w:cs="Calibri"/>
          <w:bCs/>
          <w:i/>
          <w:iCs/>
          <w:lang w:val="en-GB"/>
        </w:rPr>
        <w:t>b</w:t>
      </w:r>
      <w:r w:rsidRPr="00C364A2">
        <w:rPr>
          <w:rFonts w:cs="Calibri"/>
          <w:bCs/>
          <w:iCs/>
          <w:lang w:val="en-GB"/>
        </w:rPr>
        <w:t>) private land under Article 64 of the Constitution; and (</w:t>
      </w:r>
      <w:r w:rsidRPr="00C364A2">
        <w:rPr>
          <w:rFonts w:cs="Calibri"/>
          <w:bCs/>
          <w:i/>
          <w:iCs/>
          <w:lang w:val="en-GB"/>
        </w:rPr>
        <w:t>c</w:t>
      </w:r>
      <w:r w:rsidRPr="00C364A2">
        <w:rPr>
          <w:rFonts w:cs="Calibri"/>
          <w:bCs/>
          <w:iCs/>
          <w:lang w:val="en-GB"/>
        </w:rPr>
        <w:t xml:space="preserve">) community land under Article 63 of the Constitution and any other written law relating to community land. </w:t>
      </w:r>
    </w:p>
    <w:p w14:paraId="739C432E" w14:textId="77777777" w:rsidR="00551122" w:rsidRPr="00C364A2" w:rsidRDefault="00551122" w:rsidP="00551122">
      <w:pPr>
        <w:autoSpaceDE w:val="0"/>
        <w:autoSpaceDN w:val="0"/>
        <w:adjustRightInd w:val="0"/>
        <w:spacing w:after="120" w:line="240" w:lineRule="auto"/>
        <w:jc w:val="both"/>
        <w:rPr>
          <w:rFonts w:cs="Calibri"/>
          <w:bCs/>
          <w:iCs/>
        </w:rPr>
      </w:pPr>
      <w:r w:rsidRPr="00C364A2">
        <w:rPr>
          <w:rFonts w:cs="Calibri"/>
          <w:bCs/>
          <w:iCs/>
          <w:lang w:val="en-GB"/>
        </w:rPr>
        <w:t>The Land Act guarantees security of tenure for land under (</w:t>
      </w:r>
      <w:r w:rsidRPr="00C364A2">
        <w:rPr>
          <w:rFonts w:cs="Calibri"/>
          <w:bCs/>
          <w:i/>
          <w:iCs/>
          <w:lang w:val="en-GB"/>
        </w:rPr>
        <w:t>a</w:t>
      </w:r>
      <w:r w:rsidRPr="00C364A2">
        <w:rPr>
          <w:rFonts w:cs="Calibri"/>
          <w:bCs/>
          <w:iCs/>
          <w:lang w:val="en-GB"/>
        </w:rPr>
        <w:t>) freehold; (</w:t>
      </w:r>
      <w:r w:rsidRPr="00C364A2">
        <w:rPr>
          <w:rFonts w:cs="Calibri"/>
          <w:bCs/>
          <w:i/>
          <w:iCs/>
          <w:lang w:val="en-GB"/>
        </w:rPr>
        <w:t>b</w:t>
      </w:r>
      <w:r w:rsidRPr="00C364A2">
        <w:rPr>
          <w:rFonts w:cs="Calibri"/>
          <w:bCs/>
          <w:iCs/>
          <w:lang w:val="en-GB"/>
        </w:rPr>
        <w:t>) leasehold; (</w:t>
      </w:r>
      <w:r w:rsidRPr="00C364A2">
        <w:rPr>
          <w:rFonts w:cs="Calibri"/>
          <w:bCs/>
          <w:i/>
          <w:iCs/>
          <w:lang w:val="en-GB"/>
        </w:rPr>
        <w:t>c</w:t>
      </w:r>
      <w:r w:rsidRPr="00C364A2">
        <w:rPr>
          <w:rFonts w:cs="Calibri"/>
          <w:bCs/>
          <w:iCs/>
          <w:lang w:val="en-GB"/>
        </w:rPr>
        <w:t>) such forms of partial interest as may be defined under the Act and other law, including but not limited to easements; and (</w:t>
      </w:r>
      <w:r w:rsidRPr="00C364A2">
        <w:rPr>
          <w:rFonts w:cs="Calibri"/>
          <w:bCs/>
          <w:i/>
          <w:iCs/>
          <w:lang w:val="en-GB"/>
        </w:rPr>
        <w:t>d</w:t>
      </w:r>
      <w:r w:rsidRPr="00C364A2">
        <w:rPr>
          <w:rFonts w:cs="Calibri"/>
          <w:bCs/>
          <w:iCs/>
          <w:lang w:val="en-GB"/>
        </w:rPr>
        <w:t xml:space="preserve">) customary land rights, where consistent with the Constitution and guarantees </w:t>
      </w:r>
      <w:r w:rsidRPr="00C364A2">
        <w:rPr>
          <w:rFonts w:cs="Calibri"/>
          <w:bCs/>
          <w:iCs/>
        </w:rPr>
        <w:t>equal recognition and enforcement of land rights arising under all tenure systems and non-discrimination in ownership of, and access to land under all tenure systems.</w:t>
      </w:r>
    </w:p>
    <w:p w14:paraId="4CCA3578" w14:textId="77777777" w:rsidR="00551122" w:rsidRPr="00C364A2" w:rsidRDefault="00551122" w:rsidP="00551122">
      <w:pPr>
        <w:autoSpaceDE w:val="0"/>
        <w:autoSpaceDN w:val="0"/>
        <w:adjustRightInd w:val="0"/>
        <w:spacing w:after="120" w:line="240" w:lineRule="auto"/>
        <w:jc w:val="both"/>
        <w:rPr>
          <w:rFonts w:cs="Calibri"/>
          <w:bCs/>
          <w:iCs/>
        </w:rPr>
      </w:pPr>
      <w:r w:rsidRPr="00C364A2">
        <w:rPr>
          <w:rFonts w:cs="Calibri"/>
          <w:bCs/>
          <w:iCs/>
        </w:rPr>
        <w:t xml:space="preserve">Under the Lands Act 2012, The </w:t>
      </w:r>
      <w:r w:rsidR="006A28B7" w:rsidRPr="00C364A2">
        <w:rPr>
          <w:rFonts w:cs="Calibri"/>
          <w:bCs/>
          <w:iCs/>
        </w:rPr>
        <w:t>Way leaves</w:t>
      </w:r>
      <w:r w:rsidRPr="00C364A2">
        <w:rPr>
          <w:rFonts w:cs="Calibri"/>
          <w:bCs/>
          <w:iCs/>
        </w:rPr>
        <w:t xml:space="preserve"> Act, Cap 292 and The Land Acquisition Act, Cap. 295 have been revoked but Sections 8 and 9 allow for Compulsory Acquisition as an option in acquiring land for public utility. </w:t>
      </w:r>
    </w:p>
    <w:p w14:paraId="04721CE1" w14:textId="77777777" w:rsidR="00551122" w:rsidRPr="00C364A2" w:rsidRDefault="00551122" w:rsidP="00551122">
      <w:pPr>
        <w:autoSpaceDE w:val="0"/>
        <w:autoSpaceDN w:val="0"/>
        <w:adjustRightInd w:val="0"/>
        <w:spacing w:after="120" w:line="240" w:lineRule="auto"/>
        <w:jc w:val="both"/>
        <w:rPr>
          <w:rFonts w:cs="Calibri"/>
          <w:b/>
          <w:bCs/>
          <w:lang w:val="en-GB"/>
        </w:rPr>
      </w:pPr>
    </w:p>
    <w:p w14:paraId="28CAA6E0" w14:textId="77777777" w:rsidR="00551122" w:rsidRPr="00C364A2" w:rsidRDefault="00551122" w:rsidP="00551122">
      <w:pPr>
        <w:autoSpaceDE w:val="0"/>
        <w:autoSpaceDN w:val="0"/>
        <w:adjustRightInd w:val="0"/>
        <w:spacing w:after="120" w:line="240" w:lineRule="auto"/>
        <w:jc w:val="both"/>
        <w:rPr>
          <w:rFonts w:cs="Calibri"/>
          <w:b/>
          <w:bCs/>
          <w:iCs/>
          <w:lang w:val="en-ZA"/>
        </w:rPr>
      </w:pPr>
      <w:r w:rsidRPr="00C364A2">
        <w:rPr>
          <w:rFonts w:cs="Calibri"/>
          <w:b/>
          <w:bCs/>
          <w:iCs/>
          <w:lang w:val="en-ZA"/>
        </w:rPr>
        <w:t xml:space="preserve">(iii) The Land Registration Act, </w:t>
      </w:r>
      <w:r w:rsidRPr="00C364A2">
        <w:rPr>
          <w:rFonts w:cs="Calibri"/>
          <w:b/>
          <w:bCs/>
          <w:iCs/>
        </w:rPr>
        <w:t>No. 3 of 2012:</w:t>
      </w:r>
    </w:p>
    <w:p w14:paraId="0170AFA1" w14:textId="77777777" w:rsidR="00551122" w:rsidRPr="00C364A2" w:rsidRDefault="00551122" w:rsidP="00551122">
      <w:pPr>
        <w:autoSpaceDE w:val="0"/>
        <w:autoSpaceDN w:val="0"/>
        <w:adjustRightInd w:val="0"/>
        <w:spacing w:after="120" w:line="240" w:lineRule="auto"/>
        <w:jc w:val="both"/>
        <w:rPr>
          <w:rFonts w:cs="Calibri"/>
          <w:bCs/>
          <w:iCs/>
        </w:rPr>
      </w:pPr>
      <w:r w:rsidRPr="00C364A2">
        <w:rPr>
          <w:rFonts w:cs="Calibri"/>
          <w:bCs/>
          <w:iCs/>
          <w:lang w:val="en-ZA"/>
        </w:rPr>
        <w:t>The Land Registration Act (LRA) 2012</w:t>
      </w:r>
      <w:r w:rsidRPr="00C364A2">
        <w:rPr>
          <w:rFonts w:cs="Calibri"/>
          <w:bCs/>
          <w:iCs/>
        </w:rPr>
        <w:t>was assented to on 27</w:t>
      </w:r>
      <w:r w:rsidRPr="00C364A2">
        <w:rPr>
          <w:rFonts w:cs="Calibri"/>
          <w:bCs/>
          <w:iCs/>
          <w:vertAlign w:val="superscript"/>
        </w:rPr>
        <w:t>th</w:t>
      </w:r>
      <w:r w:rsidRPr="00C364A2">
        <w:rPr>
          <w:rFonts w:cs="Calibri"/>
          <w:bCs/>
          <w:iCs/>
        </w:rPr>
        <w:t xml:space="preserve"> April, 2012 and commenced on 2</w:t>
      </w:r>
      <w:r w:rsidRPr="00C364A2">
        <w:rPr>
          <w:rFonts w:cs="Calibri"/>
          <w:bCs/>
          <w:iCs/>
          <w:vertAlign w:val="superscript"/>
        </w:rPr>
        <w:t>nd</w:t>
      </w:r>
      <w:r w:rsidRPr="00C364A2">
        <w:rPr>
          <w:rFonts w:cs="Calibri"/>
          <w:bCs/>
          <w:iCs/>
        </w:rPr>
        <w:t xml:space="preserve"> May, 2012 with the objective and purpose of revising, consolidating and rationalizing the registration of titles to land to give effect to the principles and objects of devolved government.  Sections 18 to 21 of the LRA 2012 deal with establishment and maintenance of boundaries to land. Under section 21(1) is relevant to development of power distribution lines in that, it criminalizes interference with boundaries thus</w:t>
      </w:r>
      <w:r w:rsidR="006A28B7" w:rsidRPr="00C364A2">
        <w:rPr>
          <w:rFonts w:cs="Calibri"/>
          <w:bCs/>
          <w:iCs/>
        </w:rPr>
        <w:t>; -</w:t>
      </w:r>
      <w:r w:rsidRPr="00C364A2">
        <w:rPr>
          <w:rFonts w:cs="Calibri"/>
          <w:bCs/>
          <w:iCs/>
        </w:rPr>
        <w:t xml:space="preserve"> Any person who defaces, removes, injures or otherwise impairs a boundary feature or any part of it unless authorized to do so by the Registrar commits an offence and is liable on conviction to imprisonment for a term not exceeding two years or to a fine not exceeding two hundred thousand shillings or to both.</w:t>
      </w:r>
    </w:p>
    <w:p w14:paraId="5B0E5534" w14:textId="77777777" w:rsidR="00551122" w:rsidRPr="00C364A2" w:rsidRDefault="00551122" w:rsidP="00551122">
      <w:pPr>
        <w:autoSpaceDE w:val="0"/>
        <w:autoSpaceDN w:val="0"/>
        <w:adjustRightInd w:val="0"/>
        <w:spacing w:after="120" w:line="240" w:lineRule="auto"/>
        <w:jc w:val="both"/>
        <w:rPr>
          <w:rFonts w:cs="Calibri"/>
          <w:bCs/>
          <w:iCs/>
          <w:lang w:val="en-GB"/>
        </w:rPr>
      </w:pPr>
    </w:p>
    <w:p w14:paraId="4FE7A20E" w14:textId="77777777" w:rsidR="00551122" w:rsidRPr="00C364A2" w:rsidRDefault="00551122" w:rsidP="00551122">
      <w:pPr>
        <w:autoSpaceDE w:val="0"/>
        <w:autoSpaceDN w:val="0"/>
        <w:adjustRightInd w:val="0"/>
        <w:spacing w:after="120" w:line="240" w:lineRule="auto"/>
        <w:jc w:val="both"/>
        <w:rPr>
          <w:rFonts w:cs="Calibri"/>
          <w:bCs/>
          <w:iCs/>
        </w:rPr>
      </w:pPr>
      <w:r w:rsidRPr="00C364A2">
        <w:rPr>
          <w:rFonts w:cs="Calibri"/>
          <w:bCs/>
          <w:iCs/>
          <w:lang w:val="en-GB"/>
        </w:rPr>
        <w:t>Under the LRA 2012, statutes previously related to land property namely</w:t>
      </w:r>
      <w:r w:rsidR="006A28B7" w:rsidRPr="00C364A2">
        <w:rPr>
          <w:rFonts w:cs="Calibri"/>
          <w:bCs/>
          <w:iCs/>
          <w:lang w:val="en-GB"/>
        </w:rPr>
        <w:t>; -</w:t>
      </w:r>
      <w:r w:rsidRPr="00C364A2">
        <w:rPr>
          <w:rFonts w:cs="Calibri"/>
          <w:bCs/>
          <w:iCs/>
          <w:lang w:val="en-GB"/>
        </w:rPr>
        <w:t xml:space="preserve"> </w:t>
      </w:r>
      <w:r w:rsidRPr="00C364A2">
        <w:rPr>
          <w:rFonts w:cs="Calibri"/>
          <w:bCs/>
          <w:iCs/>
        </w:rPr>
        <w:t>The Indian Transfer of Property Act 1882, The Government Lands Act, (Cap 280), The Registration of Titles Act, (Cap 281), The Land Titles Act, (Chapter 282) and The Registered Land Act, (Cap. 300) now stand repealed.</w:t>
      </w:r>
    </w:p>
    <w:p w14:paraId="0440C330" w14:textId="77777777" w:rsidR="00551122" w:rsidRPr="00C364A2" w:rsidRDefault="00551122" w:rsidP="00551122">
      <w:pPr>
        <w:autoSpaceDE w:val="0"/>
        <w:autoSpaceDN w:val="0"/>
        <w:adjustRightInd w:val="0"/>
        <w:spacing w:after="120" w:line="240" w:lineRule="auto"/>
        <w:jc w:val="both"/>
        <w:rPr>
          <w:rFonts w:cs="Calibri"/>
          <w:bCs/>
          <w:iCs/>
        </w:rPr>
      </w:pPr>
    </w:p>
    <w:p w14:paraId="438CC295" w14:textId="77777777" w:rsidR="00551122" w:rsidRPr="00C364A2" w:rsidRDefault="00551122" w:rsidP="00551122">
      <w:pPr>
        <w:autoSpaceDE w:val="0"/>
        <w:autoSpaceDN w:val="0"/>
        <w:adjustRightInd w:val="0"/>
        <w:spacing w:after="120" w:line="240" w:lineRule="auto"/>
        <w:jc w:val="both"/>
        <w:rPr>
          <w:rFonts w:cs="Calibri"/>
          <w:b/>
          <w:bCs/>
          <w:iCs/>
          <w:lang w:val="en-ZA"/>
        </w:rPr>
      </w:pPr>
      <w:r w:rsidRPr="00C364A2">
        <w:rPr>
          <w:rFonts w:cs="Calibri"/>
          <w:b/>
          <w:bCs/>
          <w:iCs/>
        </w:rPr>
        <w:t xml:space="preserve">(iv) The Environment and Land Court Act </w:t>
      </w:r>
      <w:r w:rsidRPr="00C364A2">
        <w:rPr>
          <w:rFonts w:cs="Calibri"/>
          <w:b/>
          <w:bCs/>
          <w:iCs/>
          <w:lang w:val="en-ZA"/>
        </w:rPr>
        <w:t>No. 19 of 2011:</w:t>
      </w:r>
    </w:p>
    <w:p w14:paraId="0A11A62C" w14:textId="77777777" w:rsidR="00551122" w:rsidRPr="00C364A2" w:rsidRDefault="00551122" w:rsidP="00551122">
      <w:pPr>
        <w:autoSpaceDE w:val="0"/>
        <w:autoSpaceDN w:val="0"/>
        <w:adjustRightInd w:val="0"/>
        <w:spacing w:after="120" w:line="240" w:lineRule="auto"/>
        <w:jc w:val="both"/>
        <w:rPr>
          <w:rFonts w:cs="Calibri"/>
          <w:bCs/>
          <w:lang w:val="en-GB"/>
        </w:rPr>
      </w:pPr>
      <w:r w:rsidRPr="00C364A2">
        <w:rPr>
          <w:rFonts w:cs="Calibri"/>
          <w:bCs/>
        </w:rPr>
        <w:t>This law was assented to on 27</w:t>
      </w:r>
      <w:r w:rsidRPr="00C364A2">
        <w:rPr>
          <w:rFonts w:cs="Calibri"/>
          <w:bCs/>
          <w:vertAlign w:val="superscript"/>
        </w:rPr>
        <w:t>th</w:t>
      </w:r>
      <w:r w:rsidRPr="00C364A2">
        <w:rPr>
          <w:rFonts w:cs="Calibri"/>
          <w:bCs/>
        </w:rPr>
        <w:t xml:space="preserve"> August, 2012 and commenced on 30th August, 2012 to give effect to Article 162(2</w:t>
      </w:r>
      <w:r w:rsidR="006A28B7" w:rsidRPr="00C364A2">
        <w:rPr>
          <w:rFonts w:cs="Calibri"/>
          <w:bCs/>
        </w:rPr>
        <w:t>) (</w:t>
      </w:r>
      <w:r w:rsidRPr="00C364A2">
        <w:rPr>
          <w:rFonts w:cs="Calibri"/>
          <w:bCs/>
        </w:rPr>
        <w:t xml:space="preserve">b) of the Constitution; </w:t>
      </w:r>
      <w:r w:rsidR="006A28B7" w:rsidRPr="00C364A2">
        <w:rPr>
          <w:rFonts w:cs="Calibri"/>
          <w:bCs/>
        </w:rPr>
        <w:t>to establish</w:t>
      </w:r>
      <w:r w:rsidRPr="00C364A2">
        <w:rPr>
          <w:rFonts w:cs="Calibri"/>
          <w:bCs/>
        </w:rPr>
        <w:t xml:space="preserve"> a superior court to hear and determine disputes relating to the environment and the use and occupation of, and title to, land, </w:t>
      </w:r>
      <w:r w:rsidR="006A28B7" w:rsidRPr="00C364A2">
        <w:rPr>
          <w:rFonts w:cs="Calibri"/>
          <w:bCs/>
        </w:rPr>
        <w:t>and to</w:t>
      </w:r>
      <w:r w:rsidRPr="00C364A2">
        <w:rPr>
          <w:rFonts w:cs="Calibri"/>
          <w:bCs/>
        </w:rPr>
        <w:t xml:space="preserve"> make provision for its </w:t>
      </w:r>
      <w:r w:rsidR="006A28B7" w:rsidRPr="00C364A2">
        <w:rPr>
          <w:rFonts w:cs="Calibri"/>
          <w:bCs/>
        </w:rPr>
        <w:t>jurisdiction functions</w:t>
      </w:r>
      <w:r w:rsidRPr="00C364A2">
        <w:rPr>
          <w:rFonts w:cs="Calibri"/>
          <w:bCs/>
        </w:rPr>
        <w:t xml:space="preserve"> and powers</w:t>
      </w:r>
      <w:r w:rsidR="006A28B7" w:rsidRPr="00C364A2">
        <w:rPr>
          <w:rFonts w:cs="Calibri"/>
          <w:bCs/>
        </w:rPr>
        <w:t>, and</w:t>
      </w:r>
      <w:r w:rsidRPr="00C364A2">
        <w:rPr>
          <w:rFonts w:cs="Calibri"/>
          <w:bCs/>
        </w:rPr>
        <w:t xml:space="preserve"> for connected purposes. Section 13 (1) of the Act gives the Court </w:t>
      </w:r>
      <w:r w:rsidRPr="00C364A2">
        <w:rPr>
          <w:rFonts w:cs="Calibri"/>
          <w:bCs/>
          <w:lang w:val="en-GB"/>
        </w:rPr>
        <w:t>original and appellate jurisdiction to hear and determine all disputes in accordance with Article 162(2</w:t>
      </w:r>
      <w:r w:rsidR="006A28B7" w:rsidRPr="00C364A2">
        <w:rPr>
          <w:rFonts w:cs="Calibri"/>
          <w:bCs/>
          <w:lang w:val="en-GB"/>
        </w:rPr>
        <w:t>) (</w:t>
      </w:r>
      <w:r w:rsidRPr="00C364A2">
        <w:rPr>
          <w:rFonts w:cs="Calibri"/>
          <w:bCs/>
          <w:i/>
          <w:lang w:val="en-GB"/>
        </w:rPr>
        <w:t>b</w:t>
      </w:r>
      <w:r w:rsidRPr="00C364A2">
        <w:rPr>
          <w:rFonts w:cs="Calibri"/>
          <w:bCs/>
          <w:lang w:val="en-GB"/>
        </w:rPr>
        <w:t xml:space="preserve">) of the Constitution and with the provisions of this Act or any other written law relating </w:t>
      </w:r>
      <w:r w:rsidR="006A28B7" w:rsidRPr="00C364A2">
        <w:rPr>
          <w:rFonts w:cs="Calibri"/>
          <w:bCs/>
          <w:lang w:val="en-GB"/>
        </w:rPr>
        <w:t>to environment</w:t>
      </w:r>
      <w:r w:rsidRPr="00C364A2">
        <w:rPr>
          <w:rFonts w:cs="Calibri"/>
          <w:bCs/>
          <w:lang w:val="en-GB"/>
        </w:rPr>
        <w:t xml:space="preserve"> and land. In exercise of its jurisdiction under Article 162 (2) (</w:t>
      </w:r>
      <w:r w:rsidRPr="00C364A2">
        <w:rPr>
          <w:rFonts w:cs="Calibri"/>
          <w:bCs/>
          <w:i/>
          <w:lang w:val="en-GB"/>
        </w:rPr>
        <w:t>b</w:t>
      </w:r>
      <w:r w:rsidRPr="00C364A2">
        <w:rPr>
          <w:rFonts w:cs="Calibri"/>
          <w:bCs/>
          <w:lang w:val="en-GB"/>
        </w:rPr>
        <w:t>) of the Constitution, the Court shall have power to hear and determine disputes relating to environment and land, including disputes:-</w:t>
      </w:r>
    </w:p>
    <w:p w14:paraId="6220A9DE" w14:textId="77777777" w:rsidR="00551122" w:rsidRPr="00C364A2" w:rsidRDefault="00551122" w:rsidP="00895BDF">
      <w:pPr>
        <w:numPr>
          <w:ilvl w:val="0"/>
          <w:numId w:val="32"/>
        </w:numPr>
        <w:autoSpaceDE w:val="0"/>
        <w:autoSpaceDN w:val="0"/>
        <w:adjustRightInd w:val="0"/>
        <w:spacing w:after="120" w:line="240" w:lineRule="auto"/>
        <w:jc w:val="both"/>
        <w:rPr>
          <w:rFonts w:cs="Calibri"/>
          <w:bCs/>
          <w:lang w:val="en-GB"/>
        </w:rPr>
      </w:pPr>
      <w:r w:rsidRPr="00C364A2">
        <w:rPr>
          <w:rFonts w:cs="Calibri"/>
          <w:bCs/>
          <w:lang w:val="en-GB"/>
        </w:rPr>
        <w:t xml:space="preserve">relating to environmental planning and protection, trade, climate issues, land use planning, title, tenure, boundaries, rates, rents, valuations, mining, minerals and other natural resources; </w:t>
      </w:r>
    </w:p>
    <w:p w14:paraId="1A219938" w14:textId="77777777" w:rsidR="00551122" w:rsidRPr="00C364A2" w:rsidRDefault="00551122" w:rsidP="00895BDF">
      <w:pPr>
        <w:numPr>
          <w:ilvl w:val="0"/>
          <w:numId w:val="32"/>
        </w:numPr>
        <w:autoSpaceDE w:val="0"/>
        <w:autoSpaceDN w:val="0"/>
        <w:adjustRightInd w:val="0"/>
        <w:spacing w:after="120" w:line="240" w:lineRule="auto"/>
        <w:jc w:val="both"/>
        <w:rPr>
          <w:rFonts w:cs="Calibri"/>
          <w:bCs/>
          <w:lang w:val="en-GB"/>
        </w:rPr>
      </w:pPr>
      <w:r w:rsidRPr="00C364A2">
        <w:rPr>
          <w:rFonts w:cs="Calibri"/>
          <w:bCs/>
          <w:lang w:val="en-GB"/>
        </w:rPr>
        <w:t xml:space="preserve">relating to compulsory acquisition of land; </w:t>
      </w:r>
    </w:p>
    <w:p w14:paraId="15FFBE95" w14:textId="77777777" w:rsidR="00551122" w:rsidRPr="00C364A2" w:rsidRDefault="00551122" w:rsidP="00895BDF">
      <w:pPr>
        <w:numPr>
          <w:ilvl w:val="0"/>
          <w:numId w:val="32"/>
        </w:numPr>
        <w:autoSpaceDE w:val="0"/>
        <w:autoSpaceDN w:val="0"/>
        <w:adjustRightInd w:val="0"/>
        <w:spacing w:after="120" w:line="240" w:lineRule="auto"/>
        <w:jc w:val="both"/>
        <w:rPr>
          <w:rFonts w:cs="Calibri"/>
          <w:bCs/>
          <w:lang w:val="en-GB"/>
        </w:rPr>
      </w:pPr>
      <w:r w:rsidRPr="00C364A2">
        <w:rPr>
          <w:rFonts w:cs="Calibri"/>
          <w:bCs/>
          <w:lang w:val="en-GB"/>
        </w:rPr>
        <w:t>relating to land administration and management;</w:t>
      </w:r>
    </w:p>
    <w:p w14:paraId="0F3F0750" w14:textId="77777777" w:rsidR="00551122" w:rsidRPr="00C364A2" w:rsidRDefault="00551122" w:rsidP="00895BDF">
      <w:pPr>
        <w:numPr>
          <w:ilvl w:val="0"/>
          <w:numId w:val="32"/>
        </w:numPr>
        <w:autoSpaceDE w:val="0"/>
        <w:autoSpaceDN w:val="0"/>
        <w:adjustRightInd w:val="0"/>
        <w:spacing w:after="120" w:line="240" w:lineRule="auto"/>
        <w:jc w:val="both"/>
        <w:rPr>
          <w:rFonts w:cs="Calibri"/>
          <w:bCs/>
          <w:lang w:val="en-GB"/>
        </w:rPr>
      </w:pPr>
      <w:r w:rsidRPr="00C364A2">
        <w:rPr>
          <w:rFonts w:cs="Calibri"/>
          <w:bCs/>
          <w:lang w:val="en-GB"/>
        </w:rPr>
        <w:t>relating to public, private and community land and contracts, choses in action or other instruments granting any enforceable interests in land; and</w:t>
      </w:r>
    </w:p>
    <w:p w14:paraId="00084FD9" w14:textId="77777777" w:rsidR="00551122" w:rsidRPr="00C364A2" w:rsidRDefault="00551122" w:rsidP="00895BDF">
      <w:pPr>
        <w:numPr>
          <w:ilvl w:val="0"/>
          <w:numId w:val="32"/>
        </w:numPr>
        <w:autoSpaceDE w:val="0"/>
        <w:autoSpaceDN w:val="0"/>
        <w:adjustRightInd w:val="0"/>
        <w:spacing w:after="120" w:line="240" w:lineRule="auto"/>
        <w:jc w:val="both"/>
        <w:rPr>
          <w:rFonts w:cs="Calibri"/>
          <w:bCs/>
          <w:lang w:val="en-GB"/>
        </w:rPr>
      </w:pPr>
      <w:r w:rsidRPr="00C364A2">
        <w:rPr>
          <w:rFonts w:cs="Calibri"/>
          <w:bCs/>
          <w:lang w:val="en-GB"/>
        </w:rPr>
        <w:t>any other dispute relating to environment and land.</w:t>
      </w:r>
    </w:p>
    <w:p w14:paraId="59EBEBC2" w14:textId="77777777" w:rsidR="00551122" w:rsidRPr="00C364A2" w:rsidRDefault="00551122" w:rsidP="00551122">
      <w:pPr>
        <w:autoSpaceDE w:val="0"/>
        <w:autoSpaceDN w:val="0"/>
        <w:adjustRightInd w:val="0"/>
        <w:spacing w:after="120" w:line="240" w:lineRule="auto"/>
        <w:jc w:val="both"/>
        <w:rPr>
          <w:rFonts w:cs="Calibri"/>
          <w:bCs/>
          <w:iCs/>
        </w:rPr>
      </w:pPr>
    </w:p>
    <w:p w14:paraId="4AC04699" w14:textId="77777777" w:rsidR="00551122" w:rsidRPr="00C364A2" w:rsidRDefault="00551122" w:rsidP="00551122">
      <w:pPr>
        <w:autoSpaceDE w:val="0"/>
        <w:autoSpaceDN w:val="0"/>
        <w:adjustRightInd w:val="0"/>
        <w:spacing w:after="120" w:line="240" w:lineRule="auto"/>
        <w:jc w:val="both"/>
        <w:rPr>
          <w:rFonts w:cs="Calibri"/>
          <w:bCs/>
          <w:iCs/>
        </w:rPr>
      </w:pPr>
      <w:r w:rsidRPr="00C364A2">
        <w:rPr>
          <w:rFonts w:cs="Calibri"/>
          <w:bCs/>
          <w:iCs/>
        </w:rPr>
        <w:t xml:space="preserve">This statute is deemed relevant to all development proposed for implementation in Kenya as it provides for legal recourse for disputes relating to environment and land. This is a law that any developer including the </w:t>
      </w:r>
      <w:r w:rsidR="005764F3" w:rsidRPr="00C364A2">
        <w:rPr>
          <w:rFonts w:cs="Calibri"/>
          <w:bCs/>
          <w:iCs/>
        </w:rPr>
        <w:t>DoNMED</w:t>
      </w:r>
      <w:r w:rsidRPr="00C364A2">
        <w:rPr>
          <w:rFonts w:cs="Calibri"/>
          <w:bCs/>
          <w:iCs/>
        </w:rPr>
        <w:t xml:space="preserve"> should familiarize with. </w:t>
      </w:r>
    </w:p>
    <w:p w14:paraId="4D6129E2" w14:textId="77777777" w:rsidR="00551122" w:rsidRPr="00C364A2" w:rsidRDefault="00551122" w:rsidP="00551122">
      <w:pPr>
        <w:autoSpaceDE w:val="0"/>
        <w:autoSpaceDN w:val="0"/>
        <w:adjustRightInd w:val="0"/>
        <w:spacing w:after="120" w:line="240" w:lineRule="auto"/>
        <w:jc w:val="both"/>
        <w:rPr>
          <w:rFonts w:cs="Calibri"/>
          <w:bCs/>
          <w:lang w:val="en-GB"/>
        </w:rPr>
      </w:pPr>
    </w:p>
    <w:p w14:paraId="239095D3" w14:textId="77777777" w:rsidR="00551122" w:rsidRPr="00C364A2" w:rsidRDefault="00551122" w:rsidP="00551122">
      <w:pPr>
        <w:autoSpaceDE w:val="0"/>
        <w:autoSpaceDN w:val="0"/>
        <w:adjustRightInd w:val="0"/>
        <w:spacing w:after="120" w:line="240" w:lineRule="auto"/>
        <w:jc w:val="both"/>
        <w:rPr>
          <w:rFonts w:cs="Calibri"/>
          <w:b/>
          <w:bCs/>
          <w:lang w:val="en-GB"/>
        </w:rPr>
      </w:pPr>
      <w:bookmarkStart w:id="198" w:name="_Toc418585045"/>
      <w:bookmarkStart w:id="199" w:name="_Toc474088884"/>
      <w:r w:rsidRPr="00C364A2">
        <w:rPr>
          <w:rFonts w:cs="Calibri"/>
          <w:b/>
          <w:bCs/>
          <w:lang w:val="en-GB"/>
        </w:rPr>
        <w:t xml:space="preserve">3.3.2: Statutory mechanism for </w:t>
      </w:r>
      <w:r w:rsidR="005764F3" w:rsidRPr="00C364A2">
        <w:rPr>
          <w:rFonts w:cs="Calibri"/>
          <w:b/>
          <w:bCs/>
          <w:lang w:val="en-GB"/>
        </w:rPr>
        <w:t>compulsory</w:t>
      </w:r>
      <w:r w:rsidRPr="00C364A2">
        <w:rPr>
          <w:rFonts w:cs="Calibri"/>
          <w:b/>
          <w:bCs/>
          <w:lang w:val="en-GB"/>
        </w:rPr>
        <w:t xml:space="preserve"> land </w:t>
      </w:r>
      <w:r w:rsidR="005764F3" w:rsidRPr="00C364A2">
        <w:rPr>
          <w:rFonts w:cs="Calibri"/>
          <w:b/>
          <w:bCs/>
          <w:lang w:val="en-GB"/>
        </w:rPr>
        <w:t>acquisition</w:t>
      </w:r>
      <w:r w:rsidRPr="00C364A2">
        <w:rPr>
          <w:rFonts w:cs="Calibri"/>
          <w:b/>
          <w:bCs/>
          <w:lang w:val="en-GB"/>
        </w:rPr>
        <w:t xml:space="preserve"> in Kenya</w:t>
      </w:r>
      <w:bookmarkEnd w:id="198"/>
      <w:bookmarkEnd w:id="199"/>
      <w:r w:rsidRPr="00C364A2">
        <w:rPr>
          <w:rFonts w:cs="Calibri"/>
          <w:b/>
          <w:bCs/>
          <w:lang w:val="en-GB"/>
        </w:rPr>
        <w:t xml:space="preserve"> </w:t>
      </w:r>
    </w:p>
    <w:p w14:paraId="7CD08781" w14:textId="77777777" w:rsidR="00551122" w:rsidRPr="00C364A2" w:rsidRDefault="00551122" w:rsidP="00551122">
      <w:pPr>
        <w:autoSpaceDE w:val="0"/>
        <w:autoSpaceDN w:val="0"/>
        <w:adjustRightInd w:val="0"/>
        <w:spacing w:after="120" w:line="240" w:lineRule="auto"/>
        <w:jc w:val="both"/>
        <w:rPr>
          <w:rFonts w:cs="Calibri"/>
          <w:bCs/>
          <w:lang w:val="en-GB"/>
        </w:rPr>
      </w:pPr>
      <w:r w:rsidRPr="00C364A2">
        <w:rPr>
          <w:rFonts w:cs="Calibri"/>
          <w:bCs/>
          <w:lang w:val="en-GB"/>
        </w:rPr>
        <w:t>Land acquisition for public interest is legally allowed for in Kenya as follows:-</w:t>
      </w:r>
    </w:p>
    <w:p w14:paraId="66EB677B" w14:textId="77777777" w:rsidR="00551122" w:rsidRPr="00C364A2" w:rsidRDefault="00551122" w:rsidP="00551122">
      <w:pPr>
        <w:autoSpaceDE w:val="0"/>
        <w:autoSpaceDN w:val="0"/>
        <w:adjustRightInd w:val="0"/>
        <w:spacing w:after="120" w:line="240" w:lineRule="auto"/>
        <w:jc w:val="both"/>
        <w:rPr>
          <w:rFonts w:cs="Calibri"/>
          <w:b/>
          <w:bCs/>
          <w:lang w:val="en-GB"/>
        </w:rPr>
      </w:pPr>
      <w:r w:rsidRPr="00C364A2">
        <w:rPr>
          <w:rFonts w:cs="Calibri"/>
          <w:b/>
          <w:bCs/>
          <w:lang w:val="en-GB"/>
        </w:rPr>
        <w:t>(i) The National Land Policy</w:t>
      </w:r>
    </w:p>
    <w:p w14:paraId="6FEDD131" w14:textId="77777777" w:rsidR="00551122" w:rsidRPr="00C364A2" w:rsidRDefault="00551122" w:rsidP="00551122">
      <w:pPr>
        <w:autoSpaceDE w:val="0"/>
        <w:autoSpaceDN w:val="0"/>
        <w:adjustRightInd w:val="0"/>
        <w:spacing w:after="120" w:line="240" w:lineRule="auto"/>
        <w:jc w:val="both"/>
        <w:rPr>
          <w:rFonts w:cs="Calibri"/>
          <w:bCs/>
          <w:lang w:val="en-GB"/>
        </w:rPr>
      </w:pPr>
      <w:r w:rsidRPr="00C364A2">
        <w:rPr>
          <w:rFonts w:cs="Calibri"/>
          <w:bCs/>
          <w:lang w:val="en-GB"/>
        </w:rPr>
        <w:t xml:space="preserve">The National Land Policy recognises the need for compulsory land acquisition where the overriding motivation is the service of public interests. </w:t>
      </w:r>
    </w:p>
    <w:p w14:paraId="117F3A24" w14:textId="77777777" w:rsidR="00551122" w:rsidRPr="00C364A2" w:rsidRDefault="00551122" w:rsidP="00551122">
      <w:pPr>
        <w:autoSpaceDE w:val="0"/>
        <w:autoSpaceDN w:val="0"/>
        <w:adjustRightInd w:val="0"/>
        <w:spacing w:after="120" w:line="240" w:lineRule="auto"/>
        <w:jc w:val="both"/>
        <w:rPr>
          <w:rFonts w:cs="Calibri"/>
          <w:b/>
          <w:bCs/>
          <w:lang w:val="en-GB"/>
        </w:rPr>
      </w:pPr>
      <w:r w:rsidRPr="00C364A2">
        <w:rPr>
          <w:rFonts w:cs="Calibri"/>
          <w:b/>
          <w:bCs/>
          <w:lang w:val="en-GB"/>
        </w:rPr>
        <w:t>(ii) Provision of the National Constitution</w:t>
      </w:r>
    </w:p>
    <w:p w14:paraId="58E63BF0" w14:textId="77777777" w:rsidR="00551122" w:rsidRPr="00C364A2" w:rsidRDefault="00551122" w:rsidP="00551122">
      <w:pPr>
        <w:autoSpaceDE w:val="0"/>
        <w:autoSpaceDN w:val="0"/>
        <w:adjustRightInd w:val="0"/>
        <w:spacing w:after="120" w:line="240" w:lineRule="auto"/>
        <w:jc w:val="both"/>
        <w:rPr>
          <w:rFonts w:cs="Calibri"/>
          <w:bCs/>
          <w:lang w:val="en-GB"/>
        </w:rPr>
      </w:pPr>
      <w:r w:rsidRPr="00C364A2">
        <w:rPr>
          <w:rFonts w:cs="Calibri"/>
          <w:bCs/>
          <w:lang w:val="en-GB"/>
        </w:rPr>
        <w:t xml:space="preserve">In Kenya, expropriation is provided for in the Constitution under Section 40 whose clauses 3-6 inter alia,  state as follows;- </w:t>
      </w:r>
    </w:p>
    <w:p w14:paraId="13963D42" w14:textId="77777777" w:rsidR="00551122" w:rsidRPr="00C364A2" w:rsidRDefault="00551122" w:rsidP="00551122">
      <w:pPr>
        <w:autoSpaceDE w:val="0"/>
        <w:autoSpaceDN w:val="0"/>
        <w:adjustRightInd w:val="0"/>
        <w:spacing w:after="120" w:line="240" w:lineRule="auto"/>
        <w:jc w:val="both"/>
        <w:rPr>
          <w:rFonts w:cs="Calibri"/>
          <w:bCs/>
          <w:lang w:val="en-GB"/>
        </w:rPr>
      </w:pPr>
    </w:p>
    <w:p w14:paraId="05B8C301" w14:textId="77777777" w:rsidR="00551122" w:rsidRPr="00C364A2" w:rsidRDefault="00551122" w:rsidP="00551122">
      <w:pPr>
        <w:autoSpaceDE w:val="0"/>
        <w:autoSpaceDN w:val="0"/>
        <w:adjustRightInd w:val="0"/>
        <w:spacing w:after="120" w:line="240" w:lineRule="auto"/>
        <w:jc w:val="both"/>
        <w:rPr>
          <w:rFonts w:cs="Calibri"/>
          <w:bCs/>
          <w:i/>
          <w:lang w:val="en-GB"/>
        </w:rPr>
      </w:pPr>
      <w:r w:rsidRPr="00C364A2">
        <w:rPr>
          <w:rFonts w:cs="Calibri"/>
          <w:bCs/>
          <w:i/>
          <w:lang w:val="en-GB"/>
        </w:rPr>
        <w:t>(3) The State shall not deprive a person of property of any description, or of any interest in, or right over, property of any description, unless the deprivation—</w:t>
      </w:r>
    </w:p>
    <w:p w14:paraId="1C1DAF6B" w14:textId="77777777" w:rsidR="00551122" w:rsidRPr="00C364A2" w:rsidRDefault="00551122" w:rsidP="00895BDF">
      <w:pPr>
        <w:numPr>
          <w:ilvl w:val="0"/>
          <w:numId w:val="33"/>
        </w:numPr>
        <w:autoSpaceDE w:val="0"/>
        <w:autoSpaceDN w:val="0"/>
        <w:adjustRightInd w:val="0"/>
        <w:spacing w:after="120" w:line="240" w:lineRule="auto"/>
        <w:jc w:val="both"/>
        <w:rPr>
          <w:rFonts w:cs="Calibri"/>
          <w:bCs/>
          <w:i/>
          <w:lang w:val="en-GB"/>
        </w:rPr>
      </w:pPr>
      <w:r w:rsidRPr="00C364A2">
        <w:rPr>
          <w:rFonts w:cs="Calibri"/>
          <w:bCs/>
          <w:i/>
          <w:lang w:val="en-GB"/>
        </w:rPr>
        <w:t>results from an acquisition of land or an interest in land or a conversion of an interest in land, or title to land, in accordance with Chapter Five; or</w:t>
      </w:r>
    </w:p>
    <w:p w14:paraId="39DF5C3C" w14:textId="77777777" w:rsidR="00551122" w:rsidRPr="00C364A2" w:rsidRDefault="00551122" w:rsidP="00895BDF">
      <w:pPr>
        <w:numPr>
          <w:ilvl w:val="0"/>
          <w:numId w:val="33"/>
        </w:numPr>
        <w:autoSpaceDE w:val="0"/>
        <w:autoSpaceDN w:val="0"/>
        <w:adjustRightInd w:val="0"/>
        <w:spacing w:after="120" w:line="240" w:lineRule="auto"/>
        <w:jc w:val="both"/>
        <w:rPr>
          <w:rFonts w:cs="Calibri"/>
          <w:bCs/>
          <w:i/>
          <w:lang w:val="en-GB"/>
        </w:rPr>
      </w:pPr>
      <w:r w:rsidRPr="00C364A2">
        <w:rPr>
          <w:rFonts w:cs="Calibri"/>
          <w:bCs/>
          <w:i/>
          <w:lang w:val="en-GB"/>
        </w:rPr>
        <w:t>is for a public purpose or in the public interest and is carried out in accordance with this Constitution and any Act of Parliament that— (i) requires prompt payment in full, of just compensation to the person; and (ii) allows any person who has an interest in, or right over, that property a right of access to a court of law.</w:t>
      </w:r>
    </w:p>
    <w:p w14:paraId="48E244C2" w14:textId="77777777" w:rsidR="00551122" w:rsidRPr="00C364A2" w:rsidRDefault="00551122" w:rsidP="00551122">
      <w:pPr>
        <w:autoSpaceDE w:val="0"/>
        <w:autoSpaceDN w:val="0"/>
        <w:adjustRightInd w:val="0"/>
        <w:spacing w:after="120" w:line="240" w:lineRule="auto"/>
        <w:jc w:val="both"/>
        <w:rPr>
          <w:rFonts w:cs="Calibri"/>
          <w:bCs/>
          <w:i/>
          <w:lang w:val="en-GB"/>
        </w:rPr>
      </w:pPr>
    </w:p>
    <w:p w14:paraId="2B74B3F3" w14:textId="77777777" w:rsidR="00551122" w:rsidRPr="00C364A2" w:rsidRDefault="00551122" w:rsidP="00551122">
      <w:pPr>
        <w:autoSpaceDE w:val="0"/>
        <w:autoSpaceDN w:val="0"/>
        <w:adjustRightInd w:val="0"/>
        <w:spacing w:after="120" w:line="240" w:lineRule="auto"/>
        <w:jc w:val="both"/>
        <w:rPr>
          <w:rFonts w:cs="Calibri"/>
          <w:bCs/>
          <w:i/>
          <w:lang w:val="en-GB"/>
        </w:rPr>
      </w:pPr>
      <w:r w:rsidRPr="00C364A2">
        <w:rPr>
          <w:rFonts w:cs="Calibri"/>
          <w:bCs/>
          <w:i/>
          <w:lang w:val="en-GB"/>
        </w:rPr>
        <w:t>(4) Provision may be made for compensation to be paid to occupants in good faith of land acquired under clause (3) who may not hold title to the land.</w:t>
      </w:r>
    </w:p>
    <w:p w14:paraId="37283337" w14:textId="77777777" w:rsidR="00551122" w:rsidRPr="00C364A2" w:rsidRDefault="00551122" w:rsidP="00551122">
      <w:pPr>
        <w:autoSpaceDE w:val="0"/>
        <w:autoSpaceDN w:val="0"/>
        <w:adjustRightInd w:val="0"/>
        <w:spacing w:after="120" w:line="240" w:lineRule="auto"/>
        <w:jc w:val="both"/>
        <w:rPr>
          <w:rFonts w:cs="Calibri"/>
          <w:bCs/>
          <w:i/>
          <w:lang w:val="en-GB"/>
        </w:rPr>
      </w:pPr>
      <w:r w:rsidRPr="00C364A2">
        <w:rPr>
          <w:rFonts w:cs="Calibri"/>
          <w:bCs/>
          <w:i/>
          <w:lang w:val="en-GB"/>
        </w:rPr>
        <w:t>(5) The State shall support, promote and protect the intellectual property rights of the people of Kenya.</w:t>
      </w:r>
    </w:p>
    <w:p w14:paraId="1C4198D4" w14:textId="77777777" w:rsidR="00551122" w:rsidRPr="00C364A2" w:rsidRDefault="00551122" w:rsidP="00551122">
      <w:pPr>
        <w:autoSpaceDE w:val="0"/>
        <w:autoSpaceDN w:val="0"/>
        <w:adjustRightInd w:val="0"/>
        <w:spacing w:after="120" w:line="240" w:lineRule="auto"/>
        <w:jc w:val="both"/>
        <w:rPr>
          <w:rFonts w:cs="Calibri"/>
          <w:bCs/>
          <w:i/>
          <w:lang w:val="en-GB"/>
        </w:rPr>
      </w:pPr>
      <w:r w:rsidRPr="00C364A2">
        <w:rPr>
          <w:rFonts w:cs="Calibri"/>
          <w:bCs/>
          <w:i/>
          <w:lang w:val="en-GB"/>
        </w:rPr>
        <w:t>(6) The rights under this Article do not extend to any property that has been found to have been unlawfully acquired.</w:t>
      </w:r>
    </w:p>
    <w:p w14:paraId="1B90BA4F" w14:textId="77777777" w:rsidR="00551122" w:rsidRPr="00C364A2" w:rsidRDefault="00551122" w:rsidP="00551122">
      <w:pPr>
        <w:autoSpaceDE w:val="0"/>
        <w:autoSpaceDN w:val="0"/>
        <w:adjustRightInd w:val="0"/>
        <w:spacing w:after="120" w:line="240" w:lineRule="auto"/>
        <w:jc w:val="both"/>
        <w:rPr>
          <w:rFonts w:cs="Calibri"/>
          <w:bCs/>
          <w:lang w:val="en-GB"/>
        </w:rPr>
      </w:pPr>
    </w:p>
    <w:p w14:paraId="1A483282" w14:textId="77777777" w:rsidR="00551122" w:rsidRPr="00C364A2" w:rsidRDefault="00551122" w:rsidP="00551122">
      <w:pPr>
        <w:autoSpaceDE w:val="0"/>
        <w:autoSpaceDN w:val="0"/>
        <w:adjustRightInd w:val="0"/>
        <w:spacing w:after="120" w:line="240" w:lineRule="auto"/>
        <w:jc w:val="both"/>
        <w:rPr>
          <w:rFonts w:cs="Calibri"/>
          <w:b/>
          <w:bCs/>
          <w:lang w:val="en-GB"/>
        </w:rPr>
      </w:pPr>
      <w:r w:rsidRPr="00C364A2">
        <w:rPr>
          <w:rFonts w:cs="Calibri"/>
          <w:b/>
          <w:bCs/>
          <w:lang w:val="en-GB"/>
        </w:rPr>
        <w:t>(iii) Provisions of the Land Act of 2012</w:t>
      </w:r>
    </w:p>
    <w:p w14:paraId="5EC6557B" w14:textId="77777777" w:rsidR="00551122" w:rsidRPr="00C364A2" w:rsidRDefault="00551122" w:rsidP="00551122">
      <w:pPr>
        <w:autoSpaceDE w:val="0"/>
        <w:autoSpaceDN w:val="0"/>
        <w:adjustRightInd w:val="0"/>
        <w:spacing w:after="120" w:line="240" w:lineRule="auto"/>
        <w:jc w:val="both"/>
        <w:rPr>
          <w:rFonts w:cs="Calibri"/>
          <w:bCs/>
          <w:iCs/>
          <w:lang w:val="en-GB"/>
        </w:rPr>
      </w:pPr>
      <w:r w:rsidRPr="00C364A2">
        <w:rPr>
          <w:rFonts w:cs="Calibri"/>
          <w:bCs/>
          <w:iCs/>
          <w:lang w:val="en-GB"/>
        </w:rPr>
        <w:t>On Compulsory Acquisition, the Land Act 2012:-</w:t>
      </w:r>
    </w:p>
    <w:p w14:paraId="79CA289F" w14:textId="77777777" w:rsidR="00551122" w:rsidRPr="00C364A2" w:rsidRDefault="00551122" w:rsidP="00895BDF">
      <w:pPr>
        <w:numPr>
          <w:ilvl w:val="0"/>
          <w:numId w:val="42"/>
        </w:numPr>
        <w:autoSpaceDE w:val="0"/>
        <w:autoSpaceDN w:val="0"/>
        <w:adjustRightInd w:val="0"/>
        <w:spacing w:after="120" w:line="240" w:lineRule="auto"/>
        <w:jc w:val="both"/>
        <w:rPr>
          <w:rFonts w:cs="Calibri"/>
          <w:bCs/>
          <w:iCs/>
        </w:rPr>
      </w:pPr>
      <w:r w:rsidRPr="00C364A2">
        <w:rPr>
          <w:rFonts w:cs="Calibri"/>
          <w:bCs/>
          <w:iCs/>
        </w:rPr>
        <w:t>Identifies compulsory acquisition as a means of acquiring title to property (Section 7)</w:t>
      </w:r>
    </w:p>
    <w:p w14:paraId="5B854CE7" w14:textId="77777777" w:rsidR="00551122" w:rsidRPr="00C364A2" w:rsidRDefault="00551122" w:rsidP="00895BDF">
      <w:pPr>
        <w:numPr>
          <w:ilvl w:val="0"/>
          <w:numId w:val="42"/>
        </w:numPr>
        <w:autoSpaceDE w:val="0"/>
        <w:autoSpaceDN w:val="0"/>
        <w:adjustRightInd w:val="0"/>
        <w:spacing w:after="120" w:line="240" w:lineRule="auto"/>
        <w:jc w:val="both"/>
        <w:rPr>
          <w:rFonts w:cs="Calibri"/>
          <w:bCs/>
          <w:iCs/>
        </w:rPr>
      </w:pPr>
      <w:r w:rsidRPr="00C364A2">
        <w:rPr>
          <w:rFonts w:cs="Calibri"/>
          <w:bCs/>
          <w:iCs/>
        </w:rPr>
        <w:t>Tasks the National Land Commission to maintain a register detailing particulars of persons whose land has been compulsorily acquired</w:t>
      </w:r>
    </w:p>
    <w:p w14:paraId="23E41E8C" w14:textId="77777777" w:rsidR="00551122" w:rsidRPr="00C364A2" w:rsidRDefault="00551122" w:rsidP="00895BDF">
      <w:pPr>
        <w:numPr>
          <w:ilvl w:val="0"/>
          <w:numId w:val="42"/>
        </w:numPr>
        <w:autoSpaceDE w:val="0"/>
        <w:autoSpaceDN w:val="0"/>
        <w:adjustRightInd w:val="0"/>
        <w:spacing w:after="120" w:line="240" w:lineRule="auto"/>
        <w:jc w:val="both"/>
        <w:rPr>
          <w:rFonts w:cs="Calibri"/>
          <w:bCs/>
          <w:iCs/>
        </w:rPr>
      </w:pPr>
      <w:r w:rsidRPr="00C364A2">
        <w:rPr>
          <w:rFonts w:cs="Calibri"/>
          <w:bCs/>
          <w:iCs/>
        </w:rPr>
        <w:t>Prescribes the procedure for compulsory acquisition of property (Part VIII)</w:t>
      </w:r>
    </w:p>
    <w:p w14:paraId="0174B888" w14:textId="77777777" w:rsidR="00551122" w:rsidRPr="00C364A2" w:rsidRDefault="00551122" w:rsidP="00551122">
      <w:pPr>
        <w:autoSpaceDE w:val="0"/>
        <w:autoSpaceDN w:val="0"/>
        <w:adjustRightInd w:val="0"/>
        <w:spacing w:after="120" w:line="240" w:lineRule="auto"/>
        <w:jc w:val="both"/>
        <w:rPr>
          <w:rFonts w:cs="Calibri"/>
          <w:bCs/>
          <w:lang w:val="en-GB"/>
        </w:rPr>
      </w:pPr>
    </w:p>
    <w:p w14:paraId="75D7DA72" w14:textId="77777777" w:rsidR="00551122" w:rsidRPr="00C364A2" w:rsidRDefault="00551122" w:rsidP="00551122">
      <w:pPr>
        <w:autoSpaceDE w:val="0"/>
        <w:autoSpaceDN w:val="0"/>
        <w:adjustRightInd w:val="0"/>
        <w:spacing w:after="120" w:line="240" w:lineRule="auto"/>
        <w:jc w:val="both"/>
        <w:rPr>
          <w:rFonts w:cs="Calibri"/>
          <w:bCs/>
          <w:lang w:val="en-GB"/>
        </w:rPr>
      </w:pPr>
      <w:r w:rsidRPr="00C364A2">
        <w:rPr>
          <w:rFonts w:cs="Calibri"/>
          <w:bCs/>
          <w:lang w:val="en-GB"/>
        </w:rPr>
        <w:t>According to Section 7 of the Lands  Act 2012, Title to land may be acquired through— (</w:t>
      </w:r>
      <w:r w:rsidRPr="00C364A2">
        <w:rPr>
          <w:rFonts w:cs="Calibri"/>
          <w:bCs/>
          <w:i/>
          <w:lang w:val="en-GB"/>
        </w:rPr>
        <w:t>a</w:t>
      </w:r>
      <w:r w:rsidRPr="00C364A2">
        <w:rPr>
          <w:rFonts w:cs="Calibri"/>
          <w:bCs/>
          <w:lang w:val="en-GB"/>
        </w:rPr>
        <w:t>) allocation;  (</w:t>
      </w:r>
      <w:r w:rsidRPr="00C364A2">
        <w:rPr>
          <w:rFonts w:cs="Calibri"/>
          <w:bCs/>
          <w:i/>
          <w:lang w:val="en-GB"/>
        </w:rPr>
        <w:t>b</w:t>
      </w:r>
      <w:r w:rsidRPr="00C364A2">
        <w:rPr>
          <w:rFonts w:cs="Calibri"/>
          <w:bCs/>
          <w:lang w:val="en-GB"/>
        </w:rPr>
        <w:t>) land adjudication process;  (</w:t>
      </w:r>
      <w:r w:rsidRPr="00C364A2">
        <w:rPr>
          <w:rFonts w:cs="Calibri"/>
          <w:bCs/>
          <w:i/>
          <w:lang w:val="en-GB"/>
        </w:rPr>
        <w:t>c</w:t>
      </w:r>
      <w:r w:rsidRPr="00C364A2">
        <w:rPr>
          <w:rFonts w:cs="Calibri"/>
          <w:bCs/>
          <w:lang w:val="en-GB"/>
        </w:rPr>
        <w:t>) compulsory acquisition; (</w:t>
      </w:r>
      <w:r w:rsidRPr="00C364A2">
        <w:rPr>
          <w:rFonts w:cs="Calibri"/>
          <w:bCs/>
          <w:i/>
          <w:lang w:val="en-GB"/>
        </w:rPr>
        <w:t>d</w:t>
      </w:r>
      <w:r w:rsidRPr="00C364A2">
        <w:rPr>
          <w:rFonts w:cs="Calibri"/>
          <w:bCs/>
          <w:lang w:val="en-GB"/>
        </w:rPr>
        <w:t>) prescription;  (</w:t>
      </w:r>
      <w:r w:rsidRPr="00C364A2">
        <w:rPr>
          <w:rFonts w:cs="Calibri"/>
          <w:bCs/>
          <w:i/>
          <w:lang w:val="en-GB"/>
        </w:rPr>
        <w:t>e</w:t>
      </w:r>
      <w:r w:rsidRPr="00C364A2">
        <w:rPr>
          <w:rFonts w:cs="Calibri"/>
          <w:bCs/>
          <w:lang w:val="en-GB"/>
        </w:rPr>
        <w:t>) settlement programs;  (</w:t>
      </w:r>
      <w:r w:rsidRPr="00C364A2">
        <w:rPr>
          <w:rFonts w:cs="Calibri"/>
          <w:bCs/>
          <w:i/>
          <w:lang w:val="en-GB"/>
        </w:rPr>
        <w:t>f</w:t>
      </w:r>
      <w:r w:rsidRPr="00C364A2">
        <w:rPr>
          <w:rFonts w:cs="Calibri"/>
          <w:bCs/>
          <w:lang w:val="en-GB"/>
        </w:rPr>
        <w:t>) transmissions; (</w:t>
      </w:r>
      <w:r w:rsidRPr="00C364A2">
        <w:rPr>
          <w:rFonts w:cs="Calibri"/>
          <w:bCs/>
          <w:i/>
          <w:lang w:val="en-GB"/>
        </w:rPr>
        <w:t>g</w:t>
      </w:r>
      <w:r w:rsidRPr="00C364A2">
        <w:rPr>
          <w:rFonts w:cs="Calibri"/>
          <w:bCs/>
          <w:lang w:val="en-GB"/>
        </w:rPr>
        <w:t>) transfers; (</w:t>
      </w:r>
      <w:r w:rsidRPr="00C364A2">
        <w:rPr>
          <w:rFonts w:cs="Calibri"/>
          <w:bCs/>
          <w:i/>
          <w:lang w:val="en-GB"/>
        </w:rPr>
        <w:t>h</w:t>
      </w:r>
      <w:r w:rsidRPr="00C364A2">
        <w:rPr>
          <w:rFonts w:cs="Calibri"/>
          <w:bCs/>
          <w:lang w:val="en-GB"/>
        </w:rPr>
        <w:t>) long term leases exceeding twenty one years created out of private land; or any other manner prescribed in an Act of Parliament. Section 9(2)(c) of the Lands Act 2012 also recognises land acquisition as an avenue to conversion of private land to public land.</w:t>
      </w:r>
    </w:p>
    <w:p w14:paraId="74E44B96" w14:textId="77777777" w:rsidR="00551122" w:rsidRPr="00C364A2" w:rsidRDefault="00551122" w:rsidP="00551122">
      <w:pPr>
        <w:autoSpaceDE w:val="0"/>
        <w:autoSpaceDN w:val="0"/>
        <w:adjustRightInd w:val="0"/>
        <w:spacing w:after="120" w:line="240" w:lineRule="auto"/>
        <w:jc w:val="both"/>
        <w:rPr>
          <w:rFonts w:cs="Calibri"/>
          <w:bCs/>
          <w:iCs/>
          <w:lang w:val="en-GB"/>
        </w:rPr>
      </w:pPr>
      <w:r w:rsidRPr="00C364A2">
        <w:rPr>
          <w:rFonts w:cs="Calibri"/>
          <w:bCs/>
          <w:iCs/>
          <w:lang w:val="en-GB"/>
        </w:rPr>
        <w:t>On Conversion of Land-</w:t>
      </w:r>
    </w:p>
    <w:p w14:paraId="7534AEC1" w14:textId="77777777" w:rsidR="00551122" w:rsidRPr="00C364A2" w:rsidRDefault="00551122" w:rsidP="00895BDF">
      <w:pPr>
        <w:numPr>
          <w:ilvl w:val="0"/>
          <w:numId w:val="43"/>
        </w:numPr>
        <w:autoSpaceDE w:val="0"/>
        <w:autoSpaceDN w:val="0"/>
        <w:adjustRightInd w:val="0"/>
        <w:spacing w:after="120" w:line="240" w:lineRule="auto"/>
        <w:jc w:val="both"/>
        <w:rPr>
          <w:rFonts w:cs="Calibri"/>
          <w:bCs/>
          <w:iCs/>
        </w:rPr>
      </w:pPr>
      <w:r w:rsidRPr="00C364A2">
        <w:rPr>
          <w:rFonts w:cs="Calibri"/>
          <w:bCs/>
          <w:iCs/>
        </w:rPr>
        <w:t>Section 9 of the Act provides for the conversion of land from public to private and vice versa.</w:t>
      </w:r>
    </w:p>
    <w:p w14:paraId="0121064C" w14:textId="77777777" w:rsidR="00551122" w:rsidRPr="00C364A2" w:rsidRDefault="00551122" w:rsidP="00895BDF">
      <w:pPr>
        <w:numPr>
          <w:ilvl w:val="0"/>
          <w:numId w:val="43"/>
        </w:numPr>
        <w:autoSpaceDE w:val="0"/>
        <w:autoSpaceDN w:val="0"/>
        <w:adjustRightInd w:val="0"/>
        <w:spacing w:after="120" w:line="240" w:lineRule="auto"/>
        <w:jc w:val="both"/>
        <w:rPr>
          <w:rFonts w:cs="Calibri"/>
          <w:bCs/>
          <w:iCs/>
        </w:rPr>
      </w:pPr>
      <w:r w:rsidRPr="00C364A2">
        <w:rPr>
          <w:rFonts w:cs="Calibri"/>
          <w:bCs/>
          <w:iCs/>
        </w:rPr>
        <w:t xml:space="preserve">It also provides for conversion of community land to public or private subject to the law on community land. </w:t>
      </w:r>
    </w:p>
    <w:p w14:paraId="6AFB3F8A" w14:textId="77777777" w:rsidR="00551122" w:rsidRPr="00C364A2" w:rsidRDefault="00551122" w:rsidP="00895BDF">
      <w:pPr>
        <w:numPr>
          <w:ilvl w:val="0"/>
          <w:numId w:val="43"/>
        </w:numPr>
        <w:autoSpaceDE w:val="0"/>
        <w:autoSpaceDN w:val="0"/>
        <w:adjustRightInd w:val="0"/>
        <w:spacing w:after="120" w:line="240" w:lineRule="auto"/>
        <w:jc w:val="both"/>
        <w:rPr>
          <w:rFonts w:cs="Calibri"/>
          <w:bCs/>
          <w:iCs/>
        </w:rPr>
      </w:pPr>
      <w:r w:rsidRPr="00C364A2">
        <w:rPr>
          <w:rFonts w:cs="Calibri"/>
          <w:bCs/>
          <w:iCs/>
        </w:rPr>
        <w:t>Section 127 provides for methodology of dispute resolution in respect of compulsory acquisition.</w:t>
      </w:r>
    </w:p>
    <w:p w14:paraId="43C1783C" w14:textId="77777777" w:rsidR="00551122" w:rsidRPr="00C364A2" w:rsidRDefault="00551122" w:rsidP="00895BDF">
      <w:pPr>
        <w:numPr>
          <w:ilvl w:val="0"/>
          <w:numId w:val="43"/>
        </w:numPr>
        <w:autoSpaceDE w:val="0"/>
        <w:autoSpaceDN w:val="0"/>
        <w:adjustRightInd w:val="0"/>
        <w:spacing w:after="120" w:line="240" w:lineRule="auto"/>
        <w:jc w:val="both"/>
        <w:rPr>
          <w:rFonts w:cs="Calibri"/>
          <w:bCs/>
          <w:iCs/>
        </w:rPr>
      </w:pPr>
      <w:r w:rsidRPr="00C364A2">
        <w:rPr>
          <w:rFonts w:cs="Calibri"/>
          <w:bCs/>
          <w:iCs/>
        </w:rPr>
        <w:t>Section 107 provides for the establishment of the overseeing authority in compulsory acquisition.</w:t>
      </w:r>
    </w:p>
    <w:p w14:paraId="702E78C6" w14:textId="77777777" w:rsidR="00551122" w:rsidRPr="00C364A2" w:rsidRDefault="00551122" w:rsidP="00895BDF">
      <w:pPr>
        <w:numPr>
          <w:ilvl w:val="0"/>
          <w:numId w:val="43"/>
        </w:numPr>
        <w:autoSpaceDE w:val="0"/>
        <w:autoSpaceDN w:val="0"/>
        <w:adjustRightInd w:val="0"/>
        <w:spacing w:after="120" w:line="240" w:lineRule="auto"/>
        <w:jc w:val="both"/>
        <w:rPr>
          <w:rFonts w:cs="Calibri"/>
          <w:bCs/>
          <w:iCs/>
        </w:rPr>
      </w:pPr>
      <w:r w:rsidRPr="00C364A2">
        <w:rPr>
          <w:rFonts w:cs="Calibri"/>
          <w:bCs/>
          <w:iCs/>
        </w:rPr>
        <w:t>Section 111 gives effect to the constitutional safeguards on deprivation of private property by compulsory acquisition.</w:t>
      </w:r>
    </w:p>
    <w:p w14:paraId="41DC421C" w14:textId="77777777" w:rsidR="00551122" w:rsidRPr="00C364A2" w:rsidRDefault="00551122" w:rsidP="00895BDF">
      <w:pPr>
        <w:numPr>
          <w:ilvl w:val="0"/>
          <w:numId w:val="43"/>
        </w:numPr>
        <w:autoSpaceDE w:val="0"/>
        <w:autoSpaceDN w:val="0"/>
        <w:adjustRightInd w:val="0"/>
        <w:spacing w:after="120" w:line="240" w:lineRule="auto"/>
        <w:jc w:val="both"/>
        <w:rPr>
          <w:rFonts w:cs="Calibri"/>
          <w:bCs/>
          <w:iCs/>
        </w:rPr>
      </w:pPr>
      <w:r w:rsidRPr="00C364A2">
        <w:rPr>
          <w:rFonts w:cs="Calibri"/>
          <w:bCs/>
          <w:iCs/>
        </w:rPr>
        <w:t>Section 153 establishes the Land Compensation Fund.</w:t>
      </w:r>
    </w:p>
    <w:p w14:paraId="39E10184" w14:textId="77777777" w:rsidR="00551122" w:rsidRPr="00C364A2" w:rsidRDefault="00551122" w:rsidP="00551122">
      <w:pPr>
        <w:autoSpaceDE w:val="0"/>
        <w:autoSpaceDN w:val="0"/>
        <w:adjustRightInd w:val="0"/>
        <w:spacing w:after="120" w:line="240" w:lineRule="auto"/>
        <w:jc w:val="both"/>
        <w:rPr>
          <w:rFonts w:cs="Calibri"/>
          <w:bCs/>
          <w:lang w:val="en-GB"/>
        </w:rPr>
      </w:pPr>
    </w:p>
    <w:p w14:paraId="0803FA86" w14:textId="77777777" w:rsidR="00551122" w:rsidRPr="00C364A2" w:rsidRDefault="00551122" w:rsidP="00551122">
      <w:pPr>
        <w:autoSpaceDE w:val="0"/>
        <w:autoSpaceDN w:val="0"/>
        <w:adjustRightInd w:val="0"/>
        <w:spacing w:after="120" w:line="240" w:lineRule="auto"/>
        <w:jc w:val="both"/>
        <w:rPr>
          <w:rFonts w:cs="Calibri"/>
          <w:bCs/>
          <w:lang w:val="en-GB"/>
        </w:rPr>
      </w:pPr>
      <w:r w:rsidRPr="00C364A2">
        <w:rPr>
          <w:rFonts w:cs="Calibri"/>
          <w:bCs/>
          <w:lang w:val="en-GB"/>
        </w:rPr>
        <w:t xml:space="preserve">The Lands Act 2012 is the principal act to be applied in guiding land </w:t>
      </w:r>
      <w:r w:rsidR="005764F3" w:rsidRPr="00C364A2">
        <w:rPr>
          <w:rFonts w:cs="Calibri"/>
          <w:bCs/>
          <w:lang w:val="en-GB"/>
        </w:rPr>
        <w:t>acquisition</w:t>
      </w:r>
      <w:r w:rsidRPr="00C364A2">
        <w:rPr>
          <w:rFonts w:cs="Calibri"/>
          <w:bCs/>
          <w:lang w:val="en-GB"/>
        </w:rPr>
        <w:t xml:space="preserve"> for the proposed </w:t>
      </w:r>
      <w:r w:rsidR="005764F3" w:rsidRPr="00C364A2">
        <w:rPr>
          <w:rFonts w:cs="Calibri"/>
          <w:bCs/>
          <w:lang w:val="en-GB"/>
        </w:rPr>
        <w:t>Tala Kangundo Roads development Project</w:t>
      </w:r>
      <w:r w:rsidRPr="00C364A2">
        <w:rPr>
          <w:rFonts w:cs="Calibri"/>
          <w:bCs/>
          <w:lang w:val="en-GB"/>
        </w:rPr>
        <w:t xml:space="preserve">. </w:t>
      </w:r>
    </w:p>
    <w:p w14:paraId="1BAEAACB" w14:textId="77777777" w:rsidR="00551122" w:rsidRPr="00C364A2" w:rsidRDefault="00551122" w:rsidP="00551122">
      <w:pPr>
        <w:autoSpaceDE w:val="0"/>
        <w:autoSpaceDN w:val="0"/>
        <w:adjustRightInd w:val="0"/>
        <w:spacing w:after="120" w:line="240" w:lineRule="auto"/>
        <w:jc w:val="both"/>
        <w:rPr>
          <w:rFonts w:cs="Calibri"/>
          <w:bCs/>
          <w:lang w:val="en-GB"/>
        </w:rPr>
      </w:pPr>
    </w:p>
    <w:p w14:paraId="16DAE57F" w14:textId="77777777" w:rsidR="00551122" w:rsidRPr="00C364A2" w:rsidRDefault="00551122" w:rsidP="00551122">
      <w:pPr>
        <w:autoSpaceDE w:val="0"/>
        <w:autoSpaceDN w:val="0"/>
        <w:adjustRightInd w:val="0"/>
        <w:spacing w:after="120" w:line="240" w:lineRule="auto"/>
        <w:jc w:val="both"/>
        <w:rPr>
          <w:rFonts w:cs="Calibri"/>
          <w:bCs/>
        </w:rPr>
      </w:pPr>
      <w:r w:rsidRPr="00C364A2">
        <w:rPr>
          <w:rFonts w:cs="Calibri"/>
          <w:b/>
          <w:bCs/>
        </w:rPr>
        <w:t>(iv) The National Land Commission Act, 2012</w:t>
      </w:r>
    </w:p>
    <w:p w14:paraId="66A2F201" w14:textId="77777777" w:rsidR="00551122" w:rsidRPr="00C364A2" w:rsidRDefault="00551122" w:rsidP="00551122">
      <w:pPr>
        <w:autoSpaceDE w:val="0"/>
        <w:autoSpaceDN w:val="0"/>
        <w:adjustRightInd w:val="0"/>
        <w:spacing w:after="120" w:line="240" w:lineRule="auto"/>
        <w:jc w:val="both"/>
        <w:rPr>
          <w:rFonts w:cs="Calibri"/>
          <w:bCs/>
        </w:rPr>
      </w:pPr>
      <w:r w:rsidRPr="00C364A2">
        <w:rPr>
          <w:rFonts w:cs="Calibri"/>
          <w:bCs/>
        </w:rPr>
        <w:t>The National Land Commission (“NLC”) is established under Article 67(1) of the Constitution with the following functions:</w:t>
      </w:r>
    </w:p>
    <w:p w14:paraId="142B0B66" w14:textId="77777777" w:rsidR="00551122" w:rsidRPr="00C364A2" w:rsidRDefault="00551122" w:rsidP="00895BDF">
      <w:pPr>
        <w:numPr>
          <w:ilvl w:val="0"/>
          <w:numId w:val="47"/>
        </w:numPr>
        <w:autoSpaceDE w:val="0"/>
        <w:autoSpaceDN w:val="0"/>
        <w:adjustRightInd w:val="0"/>
        <w:spacing w:after="120" w:line="240" w:lineRule="auto"/>
        <w:jc w:val="both"/>
        <w:rPr>
          <w:rFonts w:cs="Calibri"/>
          <w:bCs/>
          <w:lang w:val="en-GB"/>
        </w:rPr>
      </w:pPr>
      <w:r w:rsidRPr="00C364A2">
        <w:rPr>
          <w:rFonts w:cs="Calibri"/>
          <w:bCs/>
          <w:lang w:val="en-GB"/>
        </w:rPr>
        <w:t>to manage public land on behalf of the National and County Governments;</w:t>
      </w:r>
    </w:p>
    <w:p w14:paraId="52610545" w14:textId="77777777" w:rsidR="00551122" w:rsidRPr="00C364A2" w:rsidRDefault="00551122" w:rsidP="00895BDF">
      <w:pPr>
        <w:numPr>
          <w:ilvl w:val="0"/>
          <w:numId w:val="47"/>
        </w:numPr>
        <w:autoSpaceDE w:val="0"/>
        <w:autoSpaceDN w:val="0"/>
        <w:adjustRightInd w:val="0"/>
        <w:spacing w:after="120" w:line="240" w:lineRule="auto"/>
        <w:jc w:val="both"/>
        <w:rPr>
          <w:rFonts w:cs="Calibri"/>
          <w:bCs/>
          <w:lang w:val="en-GB"/>
        </w:rPr>
      </w:pPr>
      <w:r w:rsidRPr="00C364A2">
        <w:rPr>
          <w:rFonts w:cs="Calibri"/>
          <w:bCs/>
          <w:lang w:val="en-GB"/>
        </w:rPr>
        <w:t>to recommend a national land policy to the National Government;</w:t>
      </w:r>
    </w:p>
    <w:p w14:paraId="6F141143" w14:textId="77777777" w:rsidR="00551122" w:rsidRPr="00C364A2" w:rsidRDefault="00551122" w:rsidP="00895BDF">
      <w:pPr>
        <w:numPr>
          <w:ilvl w:val="0"/>
          <w:numId w:val="47"/>
        </w:numPr>
        <w:autoSpaceDE w:val="0"/>
        <w:autoSpaceDN w:val="0"/>
        <w:adjustRightInd w:val="0"/>
        <w:spacing w:after="120" w:line="240" w:lineRule="auto"/>
        <w:jc w:val="both"/>
        <w:rPr>
          <w:rFonts w:cs="Calibri"/>
          <w:bCs/>
          <w:lang w:val="en-GB"/>
        </w:rPr>
      </w:pPr>
      <w:r w:rsidRPr="00C364A2">
        <w:rPr>
          <w:rFonts w:cs="Calibri"/>
          <w:bCs/>
          <w:lang w:val="en-GB"/>
        </w:rPr>
        <w:t>to advise the National Government on a comprehensive programme for the registration of title in land throughout Kenya;</w:t>
      </w:r>
    </w:p>
    <w:p w14:paraId="6FE73870" w14:textId="77777777" w:rsidR="00551122" w:rsidRPr="00C364A2" w:rsidRDefault="00551122" w:rsidP="00895BDF">
      <w:pPr>
        <w:numPr>
          <w:ilvl w:val="0"/>
          <w:numId w:val="47"/>
        </w:numPr>
        <w:autoSpaceDE w:val="0"/>
        <w:autoSpaceDN w:val="0"/>
        <w:adjustRightInd w:val="0"/>
        <w:spacing w:after="120" w:line="240" w:lineRule="auto"/>
        <w:jc w:val="both"/>
        <w:rPr>
          <w:rFonts w:cs="Calibri"/>
          <w:bCs/>
          <w:lang w:val="en-GB"/>
        </w:rPr>
      </w:pPr>
      <w:r w:rsidRPr="00C364A2">
        <w:rPr>
          <w:rFonts w:cs="Calibri"/>
          <w:bCs/>
          <w:lang w:val="en-GB"/>
        </w:rPr>
        <w:t>to conduct research related to land and the use of natural resources, and make recommendations to appropriate authorities;</w:t>
      </w:r>
    </w:p>
    <w:p w14:paraId="146D1FB2" w14:textId="77777777" w:rsidR="00551122" w:rsidRPr="00C364A2" w:rsidRDefault="00551122" w:rsidP="00895BDF">
      <w:pPr>
        <w:numPr>
          <w:ilvl w:val="0"/>
          <w:numId w:val="47"/>
        </w:numPr>
        <w:autoSpaceDE w:val="0"/>
        <w:autoSpaceDN w:val="0"/>
        <w:adjustRightInd w:val="0"/>
        <w:spacing w:after="120" w:line="240" w:lineRule="auto"/>
        <w:jc w:val="both"/>
        <w:rPr>
          <w:rFonts w:cs="Calibri"/>
          <w:bCs/>
          <w:lang w:val="en-GB"/>
        </w:rPr>
      </w:pPr>
      <w:r w:rsidRPr="00C364A2">
        <w:rPr>
          <w:rFonts w:cs="Calibri"/>
          <w:bCs/>
          <w:lang w:val="en-GB"/>
        </w:rPr>
        <w:t>to initiate investigations, on its own initiative or on a complaint, into present or historical land injustices, and recommend appropriate redress;</w:t>
      </w:r>
    </w:p>
    <w:p w14:paraId="39659EA5" w14:textId="77777777" w:rsidR="00551122" w:rsidRPr="00C364A2" w:rsidRDefault="00551122" w:rsidP="00895BDF">
      <w:pPr>
        <w:numPr>
          <w:ilvl w:val="0"/>
          <w:numId w:val="47"/>
        </w:numPr>
        <w:autoSpaceDE w:val="0"/>
        <w:autoSpaceDN w:val="0"/>
        <w:adjustRightInd w:val="0"/>
        <w:spacing w:after="120" w:line="240" w:lineRule="auto"/>
        <w:jc w:val="both"/>
        <w:rPr>
          <w:rFonts w:cs="Calibri"/>
          <w:bCs/>
          <w:lang w:val="en-GB"/>
        </w:rPr>
      </w:pPr>
      <w:r w:rsidRPr="00C364A2">
        <w:rPr>
          <w:rFonts w:cs="Calibri"/>
          <w:bCs/>
          <w:lang w:val="en-GB"/>
        </w:rPr>
        <w:t>to encourage the application of traditional dispute resolution mechanisms in land conflicts;</w:t>
      </w:r>
    </w:p>
    <w:p w14:paraId="0A83F583" w14:textId="77777777" w:rsidR="00551122" w:rsidRPr="00C364A2" w:rsidRDefault="00551122" w:rsidP="00895BDF">
      <w:pPr>
        <w:numPr>
          <w:ilvl w:val="0"/>
          <w:numId w:val="47"/>
        </w:numPr>
        <w:autoSpaceDE w:val="0"/>
        <w:autoSpaceDN w:val="0"/>
        <w:adjustRightInd w:val="0"/>
        <w:spacing w:after="120" w:line="240" w:lineRule="auto"/>
        <w:jc w:val="both"/>
        <w:rPr>
          <w:rFonts w:cs="Calibri"/>
          <w:bCs/>
          <w:lang w:val="en-GB"/>
        </w:rPr>
      </w:pPr>
      <w:r w:rsidRPr="00C364A2">
        <w:rPr>
          <w:rFonts w:cs="Calibri"/>
          <w:bCs/>
          <w:lang w:val="en-GB"/>
        </w:rPr>
        <w:t>to assess tax on land and premiums on immovable property in any area designated by law; and</w:t>
      </w:r>
    </w:p>
    <w:p w14:paraId="036E66B4" w14:textId="77777777" w:rsidR="00551122" w:rsidRPr="00C364A2" w:rsidRDefault="00551122" w:rsidP="00895BDF">
      <w:pPr>
        <w:numPr>
          <w:ilvl w:val="0"/>
          <w:numId w:val="47"/>
        </w:numPr>
        <w:autoSpaceDE w:val="0"/>
        <w:autoSpaceDN w:val="0"/>
        <w:adjustRightInd w:val="0"/>
        <w:spacing w:after="120" w:line="240" w:lineRule="auto"/>
        <w:jc w:val="both"/>
        <w:rPr>
          <w:rFonts w:cs="Calibri"/>
          <w:bCs/>
          <w:lang w:val="en-GB"/>
        </w:rPr>
      </w:pPr>
      <w:r w:rsidRPr="00C364A2">
        <w:rPr>
          <w:rFonts w:cs="Calibri"/>
          <w:bCs/>
          <w:lang w:val="en-GB"/>
        </w:rPr>
        <w:t>to monitor and have oversight responsibilities over land use planning throughout the country.</w:t>
      </w:r>
    </w:p>
    <w:p w14:paraId="3D66BF23" w14:textId="77777777" w:rsidR="00551122" w:rsidRPr="00C364A2" w:rsidRDefault="00551122" w:rsidP="00895BDF">
      <w:pPr>
        <w:numPr>
          <w:ilvl w:val="0"/>
          <w:numId w:val="47"/>
        </w:numPr>
        <w:autoSpaceDE w:val="0"/>
        <w:autoSpaceDN w:val="0"/>
        <w:adjustRightInd w:val="0"/>
        <w:spacing w:after="120" w:line="240" w:lineRule="auto"/>
        <w:jc w:val="both"/>
        <w:rPr>
          <w:rFonts w:cs="Calibri"/>
          <w:bCs/>
          <w:lang w:val="en-GB"/>
        </w:rPr>
      </w:pPr>
      <w:r w:rsidRPr="00C364A2">
        <w:rPr>
          <w:rFonts w:cs="Calibri"/>
          <w:bCs/>
          <w:lang w:val="en-GB"/>
        </w:rPr>
        <w:t>any other functions prescribed by national legislation.</w:t>
      </w:r>
    </w:p>
    <w:p w14:paraId="29BF80F3" w14:textId="77777777" w:rsidR="00551122" w:rsidRPr="00C364A2" w:rsidRDefault="00551122" w:rsidP="00551122">
      <w:pPr>
        <w:autoSpaceDE w:val="0"/>
        <w:autoSpaceDN w:val="0"/>
        <w:adjustRightInd w:val="0"/>
        <w:spacing w:after="120" w:line="240" w:lineRule="auto"/>
        <w:jc w:val="both"/>
        <w:rPr>
          <w:rFonts w:cs="Calibri"/>
          <w:bCs/>
          <w:lang w:val="en-GB"/>
        </w:rPr>
      </w:pPr>
    </w:p>
    <w:p w14:paraId="32C2BEF3" w14:textId="77777777" w:rsidR="00551122" w:rsidRPr="00C364A2" w:rsidRDefault="00551122" w:rsidP="00551122">
      <w:pPr>
        <w:autoSpaceDE w:val="0"/>
        <w:autoSpaceDN w:val="0"/>
        <w:adjustRightInd w:val="0"/>
        <w:spacing w:after="120" w:line="240" w:lineRule="auto"/>
        <w:jc w:val="both"/>
        <w:rPr>
          <w:rFonts w:cs="Calibri"/>
          <w:bCs/>
        </w:rPr>
      </w:pPr>
      <w:r w:rsidRPr="00C364A2">
        <w:rPr>
          <w:rFonts w:cs="Calibri"/>
          <w:bCs/>
        </w:rPr>
        <w:t xml:space="preserve">Apart from the functions listed under Article 67(2) of the Constitution, Section 5(2) of the Land Act assigns other tasks to the NLC as follows: </w:t>
      </w:r>
    </w:p>
    <w:p w14:paraId="74242D7E" w14:textId="77777777" w:rsidR="00551122" w:rsidRPr="00C364A2" w:rsidRDefault="00551122" w:rsidP="00895BDF">
      <w:pPr>
        <w:numPr>
          <w:ilvl w:val="2"/>
          <w:numId w:val="48"/>
        </w:numPr>
        <w:autoSpaceDE w:val="0"/>
        <w:autoSpaceDN w:val="0"/>
        <w:adjustRightInd w:val="0"/>
        <w:spacing w:after="120" w:line="240" w:lineRule="auto"/>
        <w:jc w:val="both"/>
        <w:rPr>
          <w:rFonts w:cs="Calibri"/>
          <w:bCs/>
          <w:lang w:val="en-GB"/>
        </w:rPr>
      </w:pPr>
      <w:r w:rsidRPr="00C364A2">
        <w:rPr>
          <w:rFonts w:cs="Calibri"/>
          <w:bCs/>
          <w:lang w:val="en-GB"/>
        </w:rPr>
        <w:t>on behalf of, and with the consent of the National and County Governments, alienate public land;</w:t>
      </w:r>
    </w:p>
    <w:p w14:paraId="2AF223F9" w14:textId="77777777" w:rsidR="00551122" w:rsidRPr="00C364A2" w:rsidRDefault="00551122" w:rsidP="00895BDF">
      <w:pPr>
        <w:numPr>
          <w:ilvl w:val="2"/>
          <w:numId w:val="48"/>
        </w:numPr>
        <w:autoSpaceDE w:val="0"/>
        <w:autoSpaceDN w:val="0"/>
        <w:adjustRightInd w:val="0"/>
        <w:spacing w:after="120" w:line="240" w:lineRule="auto"/>
        <w:jc w:val="both"/>
        <w:rPr>
          <w:rFonts w:cs="Calibri"/>
          <w:bCs/>
          <w:lang w:val="en-GB"/>
        </w:rPr>
      </w:pPr>
      <w:r w:rsidRPr="00C364A2">
        <w:rPr>
          <w:rFonts w:cs="Calibri"/>
          <w:bCs/>
          <w:lang w:val="en-GB"/>
        </w:rPr>
        <w:t>monitor the registration of all rights and interests in land;</w:t>
      </w:r>
    </w:p>
    <w:p w14:paraId="265AE232" w14:textId="77777777" w:rsidR="00551122" w:rsidRPr="00C364A2" w:rsidRDefault="00551122" w:rsidP="00895BDF">
      <w:pPr>
        <w:numPr>
          <w:ilvl w:val="2"/>
          <w:numId w:val="48"/>
        </w:numPr>
        <w:autoSpaceDE w:val="0"/>
        <w:autoSpaceDN w:val="0"/>
        <w:adjustRightInd w:val="0"/>
        <w:spacing w:after="120" w:line="240" w:lineRule="auto"/>
        <w:jc w:val="both"/>
        <w:rPr>
          <w:rFonts w:cs="Calibri"/>
          <w:bCs/>
          <w:lang w:val="en-GB"/>
        </w:rPr>
      </w:pPr>
      <w:r w:rsidRPr="00C364A2">
        <w:rPr>
          <w:rFonts w:cs="Calibri"/>
          <w:bCs/>
          <w:lang w:val="en-GB"/>
        </w:rPr>
        <w:t>develop and maintain an effective land information management system at national and county levels; and</w:t>
      </w:r>
    </w:p>
    <w:p w14:paraId="07A470BC" w14:textId="77777777" w:rsidR="00551122" w:rsidRPr="00C364A2" w:rsidRDefault="00551122" w:rsidP="00895BDF">
      <w:pPr>
        <w:numPr>
          <w:ilvl w:val="2"/>
          <w:numId w:val="48"/>
        </w:numPr>
        <w:autoSpaceDE w:val="0"/>
        <w:autoSpaceDN w:val="0"/>
        <w:adjustRightInd w:val="0"/>
        <w:spacing w:after="120" w:line="240" w:lineRule="auto"/>
        <w:jc w:val="both"/>
        <w:rPr>
          <w:rFonts w:cs="Calibri"/>
          <w:bCs/>
          <w:lang w:val="en-GB"/>
        </w:rPr>
      </w:pPr>
      <w:r w:rsidRPr="00C364A2">
        <w:rPr>
          <w:rFonts w:cs="Calibri"/>
          <w:bCs/>
          <w:lang w:val="en-GB"/>
        </w:rPr>
        <w:t>manage and administer all unregistered trust land and unregistered community land on behalf of the County Government.</w:t>
      </w:r>
    </w:p>
    <w:p w14:paraId="4A85843C" w14:textId="77777777" w:rsidR="00551122" w:rsidRPr="00C364A2" w:rsidRDefault="00551122" w:rsidP="00895BDF">
      <w:pPr>
        <w:numPr>
          <w:ilvl w:val="0"/>
          <w:numId w:val="41"/>
        </w:numPr>
        <w:autoSpaceDE w:val="0"/>
        <w:autoSpaceDN w:val="0"/>
        <w:adjustRightInd w:val="0"/>
        <w:spacing w:after="120" w:line="240" w:lineRule="auto"/>
        <w:jc w:val="both"/>
        <w:rPr>
          <w:rFonts w:cs="Calibri"/>
          <w:bCs/>
        </w:rPr>
      </w:pPr>
      <w:r w:rsidRPr="00C364A2">
        <w:rPr>
          <w:rFonts w:cs="Calibri"/>
          <w:bCs/>
        </w:rPr>
        <w:t>Pursuant to Section 36 of the National Land Commission Act, the NLC is obliged to make regulations to regulate its functions.</w:t>
      </w:r>
    </w:p>
    <w:p w14:paraId="7F2EC484" w14:textId="77777777" w:rsidR="00551122" w:rsidRPr="00C364A2" w:rsidRDefault="00551122" w:rsidP="00551122">
      <w:pPr>
        <w:autoSpaceDE w:val="0"/>
        <w:autoSpaceDN w:val="0"/>
        <w:adjustRightInd w:val="0"/>
        <w:spacing w:after="120" w:line="240" w:lineRule="auto"/>
        <w:jc w:val="both"/>
        <w:rPr>
          <w:rFonts w:cs="Calibri"/>
          <w:bCs/>
          <w:lang w:val="en-GB"/>
        </w:rPr>
      </w:pPr>
    </w:p>
    <w:p w14:paraId="4035EA2C" w14:textId="77777777" w:rsidR="00551122" w:rsidRPr="00C364A2" w:rsidRDefault="00551122" w:rsidP="00551122">
      <w:pPr>
        <w:autoSpaceDE w:val="0"/>
        <w:autoSpaceDN w:val="0"/>
        <w:adjustRightInd w:val="0"/>
        <w:spacing w:after="120" w:line="240" w:lineRule="auto"/>
        <w:jc w:val="both"/>
        <w:rPr>
          <w:rFonts w:cs="Calibri"/>
          <w:bCs/>
          <w:lang w:val="en-GB"/>
        </w:rPr>
      </w:pPr>
      <w:r w:rsidRPr="00C364A2">
        <w:rPr>
          <w:rFonts w:cs="Calibri"/>
          <w:bCs/>
          <w:lang w:val="en-GB"/>
        </w:rPr>
        <w:t xml:space="preserve">This </w:t>
      </w:r>
      <w:r w:rsidR="006B108E" w:rsidRPr="00C364A2">
        <w:rPr>
          <w:rFonts w:cs="Calibri"/>
          <w:bCs/>
          <w:lang w:val="en-GB"/>
        </w:rPr>
        <w:t>ARAP</w:t>
      </w:r>
      <w:r w:rsidRPr="00C364A2">
        <w:rPr>
          <w:rFonts w:cs="Calibri"/>
          <w:bCs/>
          <w:lang w:val="en-GB"/>
        </w:rPr>
        <w:t xml:space="preserve"> recognises the NLC as the </w:t>
      </w:r>
      <w:r w:rsidR="005764F3" w:rsidRPr="00C364A2">
        <w:rPr>
          <w:rFonts w:cs="Calibri"/>
          <w:bCs/>
          <w:lang w:val="en-GB"/>
        </w:rPr>
        <w:t>Acquiring</w:t>
      </w:r>
      <w:r w:rsidRPr="00C364A2">
        <w:rPr>
          <w:rFonts w:cs="Calibri"/>
          <w:bCs/>
          <w:lang w:val="en-GB"/>
        </w:rPr>
        <w:t xml:space="preserve"> Authority in all land </w:t>
      </w:r>
      <w:r w:rsidR="005764F3" w:rsidRPr="00C364A2">
        <w:rPr>
          <w:rFonts w:cs="Calibri"/>
          <w:bCs/>
          <w:lang w:val="en-GB"/>
        </w:rPr>
        <w:t>targeted</w:t>
      </w:r>
      <w:r w:rsidRPr="00C364A2">
        <w:rPr>
          <w:rFonts w:cs="Calibri"/>
          <w:bCs/>
          <w:lang w:val="en-GB"/>
        </w:rPr>
        <w:t xml:space="preserve"> in the development of the </w:t>
      </w:r>
      <w:r w:rsidR="005764F3" w:rsidRPr="00C364A2">
        <w:rPr>
          <w:rFonts w:cs="Calibri"/>
          <w:bCs/>
          <w:lang w:val="en-GB"/>
        </w:rPr>
        <w:t>project at hand.</w:t>
      </w:r>
      <w:r w:rsidRPr="00C364A2">
        <w:rPr>
          <w:rFonts w:cs="Calibri"/>
          <w:bCs/>
          <w:lang w:val="en-GB"/>
        </w:rPr>
        <w:t xml:space="preserve"> </w:t>
      </w:r>
    </w:p>
    <w:p w14:paraId="6F657B50" w14:textId="77777777" w:rsidR="00551122" w:rsidRPr="00C364A2" w:rsidRDefault="00551122" w:rsidP="00551122">
      <w:pPr>
        <w:autoSpaceDE w:val="0"/>
        <w:autoSpaceDN w:val="0"/>
        <w:adjustRightInd w:val="0"/>
        <w:spacing w:after="120" w:line="240" w:lineRule="auto"/>
        <w:jc w:val="both"/>
        <w:rPr>
          <w:rFonts w:cs="Calibri"/>
          <w:bCs/>
          <w:lang w:val="en-GB"/>
        </w:rPr>
      </w:pPr>
    </w:p>
    <w:p w14:paraId="2338AA65" w14:textId="77777777" w:rsidR="00551122" w:rsidRPr="00C364A2" w:rsidRDefault="00551122" w:rsidP="00551122">
      <w:pPr>
        <w:autoSpaceDE w:val="0"/>
        <w:autoSpaceDN w:val="0"/>
        <w:adjustRightInd w:val="0"/>
        <w:spacing w:after="120" w:line="240" w:lineRule="auto"/>
        <w:jc w:val="both"/>
        <w:rPr>
          <w:rFonts w:cs="Calibri"/>
          <w:b/>
          <w:bCs/>
          <w:iCs/>
        </w:rPr>
      </w:pPr>
      <w:r w:rsidRPr="00C364A2">
        <w:rPr>
          <w:rFonts w:cs="Calibri"/>
          <w:b/>
          <w:bCs/>
          <w:iCs/>
        </w:rPr>
        <w:t>(v)  The Environment and Land Court Act (E&amp;LC) 2012</w:t>
      </w:r>
    </w:p>
    <w:p w14:paraId="4FEDA1C2" w14:textId="77777777" w:rsidR="00551122" w:rsidRPr="00C364A2" w:rsidRDefault="00551122" w:rsidP="00895BDF">
      <w:pPr>
        <w:numPr>
          <w:ilvl w:val="0"/>
          <w:numId w:val="34"/>
        </w:numPr>
        <w:autoSpaceDE w:val="0"/>
        <w:autoSpaceDN w:val="0"/>
        <w:adjustRightInd w:val="0"/>
        <w:spacing w:after="120" w:line="240" w:lineRule="auto"/>
        <w:jc w:val="both"/>
        <w:rPr>
          <w:rFonts w:cs="Calibri"/>
          <w:bCs/>
          <w:iCs/>
          <w:lang w:val="en-GB"/>
        </w:rPr>
      </w:pPr>
      <w:r w:rsidRPr="00C364A2">
        <w:rPr>
          <w:rFonts w:cs="Calibri"/>
          <w:bCs/>
          <w:iCs/>
        </w:rPr>
        <w:t xml:space="preserve">Article 162 (2) of the Constitution provided that Parliament shall establish courts with the status of the High Court to hear and determine disputes relating to </w:t>
      </w:r>
      <w:r w:rsidRPr="00C364A2">
        <w:rPr>
          <w:rFonts w:cs="Calibri"/>
          <w:bCs/>
          <w:iCs/>
          <w:lang w:val="en-GB"/>
        </w:rPr>
        <w:t xml:space="preserve">Employment and labour relations; and The environment and the use and occupation of, and title to, land. </w:t>
      </w:r>
    </w:p>
    <w:p w14:paraId="6A636ABD" w14:textId="77777777" w:rsidR="00551122" w:rsidRPr="00C364A2" w:rsidRDefault="00551122" w:rsidP="00895BDF">
      <w:pPr>
        <w:numPr>
          <w:ilvl w:val="0"/>
          <w:numId w:val="44"/>
        </w:numPr>
        <w:autoSpaceDE w:val="0"/>
        <w:autoSpaceDN w:val="0"/>
        <w:adjustRightInd w:val="0"/>
        <w:spacing w:after="120" w:line="240" w:lineRule="auto"/>
        <w:jc w:val="both"/>
        <w:rPr>
          <w:rFonts w:cs="Calibri"/>
          <w:bCs/>
          <w:iCs/>
          <w:lang w:val="en-GB"/>
        </w:rPr>
      </w:pPr>
      <w:r w:rsidRPr="00C364A2">
        <w:rPr>
          <w:rFonts w:cs="Calibri"/>
          <w:bCs/>
          <w:iCs/>
        </w:rPr>
        <w:t>Section 4 of the Act establishes the Environment and Land Court while section 13 :-</w:t>
      </w:r>
    </w:p>
    <w:p w14:paraId="0302B7A5" w14:textId="77777777" w:rsidR="00551122" w:rsidRPr="00C364A2" w:rsidRDefault="00551122" w:rsidP="00895BDF">
      <w:pPr>
        <w:numPr>
          <w:ilvl w:val="0"/>
          <w:numId w:val="46"/>
        </w:numPr>
        <w:autoSpaceDE w:val="0"/>
        <w:autoSpaceDN w:val="0"/>
        <w:adjustRightInd w:val="0"/>
        <w:spacing w:after="120" w:line="240" w:lineRule="auto"/>
        <w:jc w:val="both"/>
        <w:rPr>
          <w:rFonts w:cs="Calibri"/>
          <w:bCs/>
          <w:iCs/>
          <w:lang w:val="en-GB"/>
        </w:rPr>
      </w:pPr>
      <w:r w:rsidRPr="00C364A2">
        <w:rPr>
          <w:rFonts w:cs="Calibri"/>
          <w:bCs/>
          <w:iCs/>
          <w:lang w:val="en-GB"/>
        </w:rPr>
        <w:t xml:space="preserve"> Provides for the jurisdiction of the Court and states that it includes hearing and determining disputes relating to compulsory acquisition of land.</w:t>
      </w:r>
    </w:p>
    <w:p w14:paraId="1A4BE666" w14:textId="77777777" w:rsidR="00551122" w:rsidRPr="00C364A2" w:rsidRDefault="00551122" w:rsidP="00895BDF">
      <w:pPr>
        <w:numPr>
          <w:ilvl w:val="0"/>
          <w:numId w:val="46"/>
        </w:numPr>
        <w:autoSpaceDE w:val="0"/>
        <w:autoSpaceDN w:val="0"/>
        <w:adjustRightInd w:val="0"/>
        <w:spacing w:after="120" w:line="240" w:lineRule="auto"/>
        <w:jc w:val="both"/>
        <w:rPr>
          <w:rFonts w:cs="Calibri"/>
          <w:bCs/>
          <w:iCs/>
        </w:rPr>
      </w:pPr>
      <w:r w:rsidRPr="00C364A2">
        <w:rPr>
          <w:rFonts w:cs="Calibri"/>
          <w:bCs/>
          <w:iCs/>
          <w:lang w:val="en-GB"/>
        </w:rPr>
        <w:t>Defines the powers of the Court and orders that can flow there</w:t>
      </w:r>
      <w:r w:rsidR="00541129" w:rsidRPr="00C364A2">
        <w:rPr>
          <w:rFonts w:cs="Calibri"/>
          <w:bCs/>
          <w:iCs/>
          <w:lang w:val="en-GB"/>
        </w:rPr>
        <w:t xml:space="preserve"> </w:t>
      </w:r>
      <w:r w:rsidRPr="00C364A2">
        <w:rPr>
          <w:rFonts w:cs="Calibri"/>
          <w:bCs/>
          <w:iCs/>
          <w:lang w:val="en-GB"/>
        </w:rPr>
        <w:t>from with respect to disputes involving land.</w:t>
      </w:r>
    </w:p>
    <w:p w14:paraId="6CD28609" w14:textId="77777777" w:rsidR="00551122" w:rsidRPr="00C364A2" w:rsidRDefault="00551122" w:rsidP="00895BDF">
      <w:pPr>
        <w:numPr>
          <w:ilvl w:val="0"/>
          <w:numId w:val="46"/>
        </w:numPr>
        <w:autoSpaceDE w:val="0"/>
        <w:autoSpaceDN w:val="0"/>
        <w:adjustRightInd w:val="0"/>
        <w:spacing w:after="120" w:line="240" w:lineRule="auto"/>
        <w:jc w:val="both"/>
        <w:rPr>
          <w:rFonts w:cs="Calibri"/>
          <w:bCs/>
          <w:iCs/>
        </w:rPr>
      </w:pPr>
      <w:r w:rsidRPr="00C364A2">
        <w:rPr>
          <w:rFonts w:cs="Calibri"/>
          <w:bCs/>
          <w:iCs/>
        </w:rPr>
        <w:t>Provides for the administrative structure of the Court and the manner of operation of the Court as follows:</w:t>
      </w:r>
    </w:p>
    <w:p w14:paraId="636CF3D7" w14:textId="77777777" w:rsidR="00551122" w:rsidRPr="00C364A2" w:rsidRDefault="00551122" w:rsidP="00895BDF">
      <w:pPr>
        <w:numPr>
          <w:ilvl w:val="0"/>
          <w:numId w:val="45"/>
        </w:numPr>
        <w:autoSpaceDE w:val="0"/>
        <w:autoSpaceDN w:val="0"/>
        <w:adjustRightInd w:val="0"/>
        <w:spacing w:after="120" w:line="240" w:lineRule="auto"/>
        <w:jc w:val="both"/>
        <w:rPr>
          <w:rFonts w:cs="Calibri"/>
          <w:bCs/>
          <w:iCs/>
        </w:rPr>
      </w:pPr>
      <w:r w:rsidRPr="00C364A2">
        <w:rPr>
          <w:rFonts w:cs="Calibri"/>
          <w:bCs/>
          <w:iCs/>
        </w:rPr>
        <w:t>The Court shall have original and appellate jurisdiction to hear and determine all disputes in accordance with Article 162(2) (b) of the Constitution and with the provisions of this Act or any other law applicable in Kenya relating to environment and land.</w:t>
      </w:r>
    </w:p>
    <w:p w14:paraId="65D36096" w14:textId="77777777" w:rsidR="00551122" w:rsidRPr="00C364A2" w:rsidRDefault="00551122" w:rsidP="00895BDF">
      <w:pPr>
        <w:numPr>
          <w:ilvl w:val="0"/>
          <w:numId w:val="45"/>
        </w:numPr>
        <w:autoSpaceDE w:val="0"/>
        <w:autoSpaceDN w:val="0"/>
        <w:adjustRightInd w:val="0"/>
        <w:spacing w:after="120" w:line="240" w:lineRule="auto"/>
        <w:jc w:val="both"/>
        <w:rPr>
          <w:rFonts w:cs="Calibri"/>
          <w:bCs/>
          <w:iCs/>
        </w:rPr>
      </w:pPr>
      <w:r w:rsidRPr="00C364A2">
        <w:rPr>
          <w:rFonts w:cs="Calibri"/>
          <w:bCs/>
          <w:iCs/>
        </w:rPr>
        <w:t>In exercise of its jurisdiction under Article 162(2)(b) of the Constitution, the Court shall have power to hear and determine disputes:</w:t>
      </w:r>
    </w:p>
    <w:p w14:paraId="792D4064" w14:textId="77777777" w:rsidR="00551122" w:rsidRPr="00C364A2" w:rsidRDefault="00551122" w:rsidP="00895BDF">
      <w:pPr>
        <w:numPr>
          <w:ilvl w:val="1"/>
          <w:numId w:val="34"/>
        </w:numPr>
        <w:autoSpaceDE w:val="0"/>
        <w:autoSpaceDN w:val="0"/>
        <w:adjustRightInd w:val="0"/>
        <w:spacing w:after="120" w:line="240" w:lineRule="auto"/>
        <w:jc w:val="both"/>
        <w:rPr>
          <w:rFonts w:cs="Calibri"/>
          <w:bCs/>
          <w:iCs/>
          <w:lang w:val="en-GB"/>
        </w:rPr>
      </w:pPr>
      <w:r w:rsidRPr="00C364A2">
        <w:rPr>
          <w:rFonts w:cs="Calibri"/>
          <w:bCs/>
          <w:iCs/>
          <w:lang w:val="en-GB"/>
        </w:rPr>
        <w:t>relating to environmental planning and protection, climate issues, land use planning, title, tenure, boundaries, rates, rents, valuations, mining, minerals and other natural resources;</w:t>
      </w:r>
    </w:p>
    <w:p w14:paraId="580C3DBA" w14:textId="77777777" w:rsidR="00551122" w:rsidRPr="00C364A2" w:rsidRDefault="00551122" w:rsidP="00895BDF">
      <w:pPr>
        <w:numPr>
          <w:ilvl w:val="1"/>
          <w:numId w:val="34"/>
        </w:numPr>
        <w:autoSpaceDE w:val="0"/>
        <w:autoSpaceDN w:val="0"/>
        <w:adjustRightInd w:val="0"/>
        <w:spacing w:after="120" w:line="240" w:lineRule="auto"/>
        <w:jc w:val="both"/>
        <w:rPr>
          <w:rFonts w:cs="Calibri"/>
          <w:bCs/>
          <w:iCs/>
          <w:lang w:val="en-GB"/>
        </w:rPr>
      </w:pPr>
      <w:r w:rsidRPr="00C364A2">
        <w:rPr>
          <w:rFonts w:cs="Calibri"/>
          <w:bCs/>
          <w:iCs/>
          <w:lang w:val="en-GB"/>
        </w:rPr>
        <w:t> relating to compulsory acquisition of land;</w:t>
      </w:r>
    </w:p>
    <w:p w14:paraId="68A8FD15" w14:textId="77777777" w:rsidR="00551122" w:rsidRPr="00C364A2" w:rsidRDefault="00551122" w:rsidP="00895BDF">
      <w:pPr>
        <w:numPr>
          <w:ilvl w:val="1"/>
          <w:numId w:val="34"/>
        </w:numPr>
        <w:autoSpaceDE w:val="0"/>
        <w:autoSpaceDN w:val="0"/>
        <w:adjustRightInd w:val="0"/>
        <w:spacing w:after="120" w:line="240" w:lineRule="auto"/>
        <w:jc w:val="both"/>
        <w:rPr>
          <w:rFonts w:cs="Calibri"/>
          <w:bCs/>
          <w:iCs/>
          <w:lang w:val="en-GB"/>
        </w:rPr>
      </w:pPr>
      <w:r w:rsidRPr="00C364A2">
        <w:rPr>
          <w:rFonts w:cs="Calibri"/>
          <w:bCs/>
          <w:iCs/>
          <w:lang w:val="en-GB"/>
        </w:rPr>
        <w:t> relating to land administration and management;</w:t>
      </w:r>
    </w:p>
    <w:p w14:paraId="3601F9C7" w14:textId="77777777" w:rsidR="00551122" w:rsidRPr="00C364A2" w:rsidRDefault="00551122" w:rsidP="00895BDF">
      <w:pPr>
        <w:numPr>
          <w:ilvl w:val="1"/>
          <w:numId w:val="34"/>
        </w:numPr>
        <w:autoSpaceDE w:val="0"/>
        <w:autoSpaceDN w:val="0"/>
        <w:adjustRightInd w:val="0"/>
        <w:spacing w:after="120" w:line="240" w:lineRule="auto"/>
        <w:jc w:val="both"/>
        <w:rPr>
          <w:rFonts w:cs="Calibri"/>
          <w:bCs/>
          <w:iCs/>
          <w:lang w:val="en-GB"/>
        </w:rPr>
      </w:pPr>
      <w:r w:rsidRPr="00C364A2">
        <w:rPr>
          <w:rFonts w:cs="Calibri"/>
          <w:bCs/>
          <w:iCs/>
          <w:lang w:val="en-GB"/>
        </w:rPr>
        <w:t>relating to public, private and community land and contracts, cho</w:t>
      </w:r>
      <w:r w:rsidR="00541129" w:rsidRPr="00C364A2">
        <w:rPr>
          <w:rFonts w:cs="Calibri"/>
          <w:bCs/>
          <w:iCs/>
          <w:lang w:val="en-GB"/>
        </w:rPr>
        <w:t>o</w:t>
      </w:r>
      <w:r w:rsidRPr="00C364A2">
        <w:rPr>
          <w:rFonts w:cs="Calibri"/>
          <w:bCs/>
          <w:iCs/>
          <w:lang w:val="en-GB"/>
        </w:rPr>
        <w:t>ses in action or other instruments granting any enforceable interests in land; and</w:t>
      </w:r>
    </w:p>
    <w:p w14:paraId="04D81765" w14:textId="77777777" w:rsidR="00551122" w:rsidRPr="00C364A2" w:rsidRDefault="00551122" w:rsidP="00895BDF">
      <w:pPr>
        <w:numPr>
          <w:ilvl w:val="1"/>
          <w:numId w:val="34"/>
        </w:numPr>
        <w:autoSpaceDE w:val="0"/>
        <w:autoSpaceDN w:val="0"/>
        <w:adjustRightInd w:val="0"/>
        <w:spacing w:after="120" w:line="240" w:lineRule="auto"/>
        <w:jc w:val="both"/>
        <w:rPr>
          <w:rFonts w:cs="Calibri"/>
          <w:bCs/>
          <w:iCs/>
          <w:lang w:val="en-GB"/>
        </w:rPr>
      </w:pPr>
      <w:r w:rsidRPr="00C364A2">
        <w:rPr>
          <w:rFonts w:cs="Calibri"/>
          <w:bCs/>
          <w:iCs/>
          <w:lang w:val="en-GB"/>
        </w:rPr>
        <w:t>any other dispute relating to environment and land.</w:t>
      </w:r>
    </w:p>
    <w:p w14:paraId="710637D5" w14:textId="77777777" w:rsidR="00551122" w:rsidRPr="00C364A2" w:rsidRDefault="00551122" w:rsidP="00551122">
      <w:pPr>
        <w:autoSpaceDE w:val="0"/>
        <w:autoSpaceDN w:val="0"/>
        <w:adjustRightInd w:val="0"/>
        <w:spacing w:after="120" w:line="240" w:lineRule="auto"/>
        <w:jc w:val="both"/>
        <w:rPr>
          <w:rFonts w:cs="Calibri"/>
          <w:bCs/>
          <w:iCs/>
        </w:rPr>
      </w:pPr>
    </w:p>
    <w:p w14:paraId="1698E4C9" w14:textId="77777777" w:rsidR="00551122" w:rsidRPr="00C364A2" w:rsidRDefault="00551122" w:rsidP="00551122">
      <w:pPr>
        <w:autoSpaceDE w:val="0"/>
        <w:autoSpaceDN w:val="0"/>
        <w:adjustRightInd w:val="0"/>
        <w:spacing w:after="120" w:line="240" w:lineRule="auto"/>
        <w:jc w:val="both"/>
        <w:rPr>
          <w:rFonts w:cs="Calibri"/>
          <w:bCs/>
          <w:iCs/>
        </w:rPr>
      </w:pPr>
      <w:r w:rsidRPr="00C364A2">
        <w:rPr>
          <w:rFonts w:cs="Calibri"/>
          <w:bCs/>
          <w:iCs/>
        </w:rPr>
        <w:t xml:space="preserve">The </w:t>
      </w:r>
      <w:r w:rsidR="005764F3" w:rsidRPr="00C364A2">
        <w:rPr>
          <w:rFonts w:cs="Calibri"/>
          <w:bCs/>
          <w:iCs/>
        </w:rPr>
        <w:t>Grievance</w:t>
      </w:r>
      <w:r w:rsidRPr="00C364A2">
        <w:rPr>
          <w:rFonts w:cs="Calibri"/>
          <w:bCs/>
          <w:iCs/>
        </w:rPr>
        <w:t xml:space="preserve"> </w:t>
      </w:r>
      <w:r w:rsidR="005764F3" w:rsidRPr="00C364A2">
        <w:rPr>
          <w:rFonts w:cs="Calibri"/>
          <w:bCs/>
          <w:iCs/>
        </w:rPr>
        <w:t>Mechanism</w:t>
      </w:r>
      <w:r w:rsidRPr="00C364A2">
        <w:rPr>
          <w:rFonts w:cs="Calibri"/>
          <w:bCs/>
          <w:iCs/>
        </w:rPr>
        <w:t xml:space="preserve"> </w:t>
      </w:r>
      <w:r w:rsidR="005764F3" w:rsidRPr="00C364A2">
        <w:rPr>
          <w:rFonts w:cs="Calibri"/>
          <w:bCs/>
          <w:iCs/>
        </w:rPr>
        <w:t>proposed</w:t>
      </w:r>
      <w:r w:rsidRPr="00C364A2">
        <w:rPr>
          <w:rFonts w:cs="Calibri"/>
          <w:bCs/>
          <w:iCs/>
        </w:rPr>
        <w:t xml:space="preserve"> in Chapter Eight of this Report provides for access to the E&amp;LC as a </w:t>
      </w:r>
      <w:r w:rsidR="006A28B7" w:rsidRPr="00C364A2">
        <w:rPr>
          <w:rFonts w:cs="Calibri"/>
          <w:bCs/>
          <w:iCs/>
        </w:rPr>
        <w:t>fallback</w:t>
      </w:r>
      <w:r w:rsidRPr="00C364A2">
        <w:rPr>
          <w:rFonts w:cs="Calibri"/>
          <w:bCs/>
          <w:iCs/>
        </w:rPr>
        <w:t xml:space="preserve"> position for disaffected PAPs. </w:t>
      </w:r>
    </w:p>
    <w:p w14:paraId="028DB6FC" w14:textId="77777777" w:rsidR="00551122" w:rsidRDefault="00551122" w:rsidP="00551122">
      <w:pPr>
        <w:autoSpaceDE w:val="0"/>
        <w:autoSpaceDN w:val="0"/>
        <w:adjustRightInd w:val="0"/>
        <w:spacing w:after="120" w:line="240" w:lineRule="auto"/>
        <w:jc w:val="both"/>
        <w:rPr>
          <w:rFonts w:cs="Calibri"/>
          <w:bCs/>
          <w:iCs/>
        </w:rPr>
      </w:pPr>
    </w:p>
    <w:p w14:paraId="11B18B5C" w14:textId="77777777" w:rsidR="001539C9" w:rsidRPr="00C364A2" w:rsidRDefault="001539C9" w:rsidP="00551122">
      <w:pPr>
        <w:autoSpaceDE w:val="0"/>
        <w:autoSpaceDN w:val="0"/>
        <w:adjustRightInd w:val="0"/>
        <w:spacing w:after="120" w:line="240" w:lineRule="auto"/>
        <w:jc w:val="both"/>
        <w:rPr>
          <w:rFonts w:cs="Calibri"/>
          <w:bCs/>
          <w:iCs/>
        </w:rPr>
      </w:pPr>
    </w:p>
    <w:p w14:paraId="633C0989" w14:textId="77777777" w:rsidR="00551122" w:rsidRPr="00C364A2" w:rsidRDefault="00551122" w:rsidP="00551122">
      <w:pPr>
        <w:autoSpaceDE w:val="0"/>
        <w:autoSpaceDN w:val="0"/>
        <w:adjustRightInd w:val="0"/>
        <w:spacing w:after="120" w:line="240" w:lineRule="auto"/>
        <w:jc w:val="both"/>
        <w:rPr>
          <w:rFonts w:cs="Calibri"/>
          <w:b/>
          <w:bCs/>
        </w:rPr>
      </w:pPr>
      <w:r w:rsidRPr="00C364A2">
        <w:rPr>
          <w:rFonts w:cs="Calibri"/>
          <w:b/>
          <w:bCs/>
        </w:rPr>
        <w:t>(vi) The Evictions and Resettlement Bill, 2014</w:t>
      </w:r>
    </w:p>
    <w:p w14:paraId="1146B7B2" w14:textId="77777777" w:rsidR="00551122" w:rsidRPr="00C364A2" w:rsidRDefault="00551122" w:rsidP="00551122">
      <w:pPr>
        <w:autoSpaceDE w:val="0"/>
        <w:autoSpaceDN w:val="0"/>
        <w:adjustRightInd w:val="0"/>
        <w:spacing w:after="120" w:line="240" w:lineRule="auto"/>
        <w:jc w:val="both"/>
        <w:rPr>
          <w:rFonts w:cs="Calibri"/>
          <w:bCs/>
        </w:rPr>
      </w:pPr>
      <w:r w:rsidRPr="00C364A2">
        <w:rPr>
          <w:rFonts w:cs="Calibri"/>
          <w:bCs/>
        </w:rPr>
        <w:t xml:space="preserve">Kenya has no reigning eviction law as the Evictions and Resettlement Bill 2014 is yet to be </w:t>
      </w:r>
      <w:r w:rsidR="005764F3" w:rsidRPr="00C364A2">
        <w:rPr>
          <w:rFonts w:cs="Calibri"/>
          <w:bCs/>
        </w:rPr>
        <w:t>enacted</w:t>
      </w:r>
      <w:r w:rsidRPr="00C364A2">
        <w:rPr>
          <w:rFonts w:cs="Calibri"/>
          <w:bCs/>
        </w:rPr>
        <w:t xml:space="preserve">. The Bill however has useful guidelines on forced evictions. </w:t>
      </w:r>
    </w:p>
    <w:p w14:paraId="6101E2DB" w14:textId="77777777" w:rsidR="00551122" w:rsidRPr="00C364A2" w:rsidRDefault="00551122" w:rsidP="00895BDF">
      <w:pPr>
        <w:numPr>
          <w:ilvl w:val="0"/>
          <w:numId w:val="49"/>
        </w:numPr>
        <w:autoSpaceDE w:val="0"/>
        <w:autoSpaceDN w:val="0"/>
        <w:adjustRightInd w:val="0"/>
        <w:spacing w:after="120" w:line="240" w:lineRule="auto"/>
        <w:jc w:val="both"/>
        <w:rPr>
          <w:rFonts w:cs="Calibri"/>
        </w:rPr>
      </w:pPr>
      <w:r w:rsidRPr="00C364A2">
        <w:rPr>
          <w:rFonts w:cs="Calibri"/>
        </w:rPr>
        <w:t>Section 5 has some guiding principles on forced evictions</w:t>
      </w:r>
    </w:p>
    <w:p w14:paraId="2068D86F" w14:textId="77777777" w:rsidR="00551122" w:rsidRPr="00C364A2" w:rsidRDefault="00551122" w:rsidP="00895BDF">
      <w:pPr>
        <w:numPr>
          <w:ilvl w:val="0"/>
          <w:numId w:val="49"/>
        </w:numPr>
        <w:autoSpaceDE w:val="0"/>
        <w:autoSpaceDN w:val="0"/>
        <w:adjustRightInd w:val="0"/>
        <w:spacing w:after="120" w:line="240" w:lineRule="auto"/>
        <w:jc w:val="both"/>
        <w:rPr>
          <w:rFonts w:cs="Calibri"/>
        </w:rPr>
      </w:pPr>
      <w:r w:rsidRPr="00C364A2">
        <w:rPr>
          <w:rFonts w:cs="Calibri"/>
        </w:rPr>
        <w:t>Section 6 (2) delineates the circumstances when eviction and demolitions are allowed</w:t>
      </w:r>
    </w:p>
    <w:p w14:paraId="7143CAE0" w14:textId="77777777" w:rsidR="00551122" w:rsidRPr="00C364A2" w:rsidRDefault="00551122" w:rsidP="00895BDF">
      <w:pPr>
        <w:numPr>
          <w:ilvl w:val="0"/>
          <w:numId w:val="49"/>
        </w:numPr>
        <w:autoSpaceDE w:val="0"/>
        <w:autoSpaceDN w:val="0"/>
        <w:adjustRightInd w:val="0"/>
        <w:spacing w:after="120" w:line="240" w:lineRule="auto"/>
        <w:jc w:val="both"/>
        <w:rPr>
          <w:rFonts w:cs="Calibri"/>
        </w:rPr>
      </w:pPr>
      <w:r w:rsidRPr="00C364A2">
        <w:rPr>
          <w:rFonts w:cs="Calibri"/>
        </w:rPr>
        <w:t xml:space="preserve">Section 7 provides that private land owners  may not evict any person without a Court order </w:t>
      </w:r>
    </w:p>
    <w:p w14:paraId="50CAE830" w14:textId="77777777" w:rsidR="00551122" w:rsidRPr="00C364A2" w:rsidRDefault="00551122" w:rsidP="00895BDF">
      <w:pPr>
        <w:numPr>
          <w:ilvl w:val="0"/>
          <w:numId w:val="49"/>
        </w:numPr>
        <w:autoSpaceDE w:val="0"/>
        <w:autoSpaceDN w:val="0"/>
        <w:adjustRightInd w:val="0"/>
        <w:spacing w:after="120" w:line="240" w:lineRule="auto"/>
        <w:jc w:val="both"/>
        <w:rPr>
          <w:rFonts w:cs="Calibri"/>
        </w:rPr>
      </w:pPr>
      <w:r w:rsidRPr="00C364A2">
        <w:rPr>
          <w:rFonts w:cs="Calibri"/>
        </w:rPr>
        <w:t>Section 8 and 9 contain certain safeguards with respect to evictions</w:t>
      </w:r>
    </w:p>
    <w:p w14:paraId="133A5A2C" w14:textId="77777777" w:rsidR="00551122" w:rsidRPr="00C364A2" w:rsidRDefault="00551122" w:rsidP="00895BDF">
      <w:pPr>
        <w:numPr>
          <w:ilvl w:val="0"/>
          <w:numId w:val="49"/>
        </w:numPr>
        <w:autoSpaceDE w:val="0"/>
        <w:autoSpaceDN w:val="0"/>
        <w:adjustRightInd w:val="0"/>
        <w:spacing w:after="120" w:line="240" w:lineRule="auto"/>
        <w:jc w:val="both"/>
        <w:rPr>
          <w:rFonts w:cs="Calibri"/>
        </w:rPr>
      </w:pPr>
      <w:r w:rsidRPr="00C364A2">
        <w:rPr>
          <w:rFonts w:cs="Calibri"/>
        </w:rPr>
        <w:t>Section 11 provides for the manner to deal with property left behind by persons evicted</w:t>
      </w:r>
    </w:p>
    <w:p w14:paraId="40A21091" w14:textId="77777777" w:rsidR="00551122" w:rsidRPr="00C364A2" w:rsidRDefault="00551122" w:rsidP="00895BDF">
      <w:pPr>
        <w:numPr>
          <w:ilvl w:val="0"/>
          <w:numId w:val="49"/>
        </w:numPr>
        <w:autoSpaceDE w:val="0"/>
        <w:autoSpaceDN w:val="0"/>
        <w:adjustRightInd w:val="0"/>
        <w:spacing w:after="120" w:line="240" w:lineRule="auto"/>
        <w:jc w:val="both"/>
        <w:rPr>
          <w:rFonts w:cs="Calibri"/>
        </w:rPr>
      </w:pPr>
      <w:r w:rsidRPr="00C364A2">
        <w:rPr>
          <w:rFonts w:cs="Calibri"/>
        </w:rPr>
        <w:t xml:space="preserve">Part III mandates the Cabinet Secretary to cause to be undertaken resettlement planning to facilitate the resettlement of persons evicted from public land or persons who have been displaced as a result of internal strife or acts of war. </w:t>
      </w:r>
    </w:p>
    <w:p w14:paraId="24626890" w14:textId="77777777" w:rsidR="00551122" w:rsidRPr="00C364A2" w:rsidRDefault="00551122" w:rsidP="00895BDF">
      <w:pPr>
        <w:numPr>
          <w:ilvl w:val="0"/>
          <w:numId w:val="49"/>
        </w:numPr>
        <w:autoSpaceDE w:val="0"/>
        <w:autoSpaceDN w:val="0"/>
        <w:adjustRightInd w:val="0"/>
        <w:spacing w:after="120" w:line="240" w:lineRule="auto"/>
        <w:jc w:val="both"/>
        <w:rPr>
          <w:rFonts w:cs="Calibri"/>
        </w:rPr>
      </w:pPr>
      <w:r w:rsidRPr="00C364A2">
        <w:rPr>
          <w:rFonts w:cs="Calibri"/>
        </w:rPr>
        <w:t>The Cabinet Secretary may also prepare Regulations to govern return to residence where persons have been resettled due to an act of war or an act of God and return is possible.</w:t>
      </w:r>
    </w:p>
    <w:p w14:paraId="6E5226A4" w14:textId="77777777" w:rsidR="00551122" w:rsidRPr="00C364A2" w:rsidRDefault="00551122" w:rsidP="00895BDF">
      <w:pPr>
        <w:numPr>
          <w:ilvl w:val="0"/>
          <w:numId w:val="49"/>
        </w:numPr>
        <w:autoSpaceDE w:val="0"/>
        <w:autoSpaceDN w:val="0"/>
        <w:adjustRightInd w:val="0"/>
        <w:spacing w:after="120" w:line="240" w:lineRule="auto"/>
        <w:jc w:val="both"/>
        <w:rPr>
          <w:rFonts w:cs="Calibri"/>
        </w:rPr>
      </w:pPr>
      <w:r w:rsidRPr="00C364A2">
        <w:rPr>
          <w:rFonts w:cs="Calibri"/>
        </w:rPr>
        <w:t>It requires that an Environmental and Social Impact Assessment be conducted whenever the government intends to resettle affected persons.</w:t>
      </w:r>
    </w:p>
    <w:p w14:paraId="60A1429C" w14:textId="77777777" w:rsidR="00551122" w:rsidRPr="00C364A2" w:rsidRDefault="00551122" w:rsidP="00895BDF">
      <w:pPr>
        <w:numPr>
          <w:ilvl w:val="0"/>
          <w:numId w:val="49"/>
        </w:numPr>
        <w:autoSpaceDE w:val="0"/>
        <w:autoSpaceDN w:val="0"/>
        <w:adjustRightInd w:val="0"/>
        <w:spacing w:after="120" w:line="240" w:lineRule="auto"/>
        <w:jc w:val="both"/>
        <w:rPr>
          <w:rFonts w:cs="Calibri"/>
        </w:rPr>
      </w:pPr>
      <w:r w:rsidRPr="00C364A2">
        <w:rPr>
          <w:rFonts w:cs="Calibri"/>
        </w:rPr>
        <w:t>Section 19 of the Bill provides that the Cabinet Secretary may, by notice in the gazette, declare any area as a resettlement area for the purpose of resettlement of the affected persons.</w:t>
      </w:r>
    </w:p>
    <w:p w14:paraId="25853D34" w14:textId="77777777" w:rsidR="00551122" w:rsidRPr="00C364A2" w:rsidRDefault="00551122" w:rsidP="00895BDF">
      <w:pPr>
        <w:numPr>
          <w:ilvl w:val="0"/>
          <w:numId w:val="49"/>
        </w:numPr>
        <w:autoSpaceDE w:val="0"/>
        <w:autoSpaceDN w:val="0"/>
        <w:adjustRightInd w:val="0"/>
        <w:spacing w:after="120" w:line="240" w:lineRule="auto"/>
        <w:jc w:val="both"/>
        <w:rPr>
          <w:rFonts w:cs="Calibri"/>
        </w:rPr>
      </w:pPr>
      <w:r w:rsidRPr="00C364A2">
        <w:rPr>
          <w:rFonts w:cs="Calibri"/>
        </w:rPr>
        <w:t>The Cabinet Secretary may constitute a resettlement committee to implement the resettlement plan</w:t>
      </w:r>
    </w:p>
    <w:p w14:paraId="0389C844" w14:textId="77777777" w:rsidR="005764F3" w:rsidRPr="00C364A2" w:rsidRDefault="005764F3" w:rsidP="00895BDF">
      <w:pPr>
        <w:numPr>
          <w:ilvl w:val="0"/>
          <w:numId w:val="49"/>
        </w:numPr>
        <w:autoSpaceDE w:val="0"/>
        <w:autoSpaceDN w:val="0"/>
        <w:adjustRightInd w:val="0"/>
        <w:spacing w:after="120" w:line="240" w:lineRule="auto"/>
        <w:jc w:val="both"/>
        <w:rPr>
          <w:rFonts w:cs="Calibri"/>
        </w:rPr>
      </w:pPr>
    </w:p>
    <w:p w14:paraId="57D47A0C" w14:textId="77777777" w:rsidR="00551122" w:rsidRPr="00C364A2" w:rsidRDefault="00551122" w:rsidP="00551122">
      <w:pPr>
        <w:autoSpaceDE w:val="0"/>
        <w:autoSpaceDN w:val="0"/>
        <w:adjustRightInd w:val="0"/>
        <w:spacing w:after="120" w:line="240" w:lineRule="auto"/>
        <w:jc w:val="both"/>
        <w:rPr>
          <w:rFonts w:cs="Calibri"/>
          <w:b/>
          <w:bCs/>
        </w:rPr>
      </w:pPr>
      <w:r w:rsidRPr="00C364A2">
        <w:rPr>
          <w:rFonts w:cs="Calibri"/>
          <w:b/>
          <w:bCs/>
        </w:rPr>
        <w:t xml:space="preserve">(vii) The Land Acquisition Act (Cap 295 of Laws of Kenya) </w:t>
      </w:r>
    </w:p>
    <w:p w14:paraId="0D5AF1AF" w14:textId="77777777" w:rsidR="00551122" w:rsidRPr="00C364A2" w:rsidRDefault="00551122" w:rsidP="00551122">
      <w:pPr>
        <w:autoSpaceDE w:val="0"/>
        <w:autoSpaceDN w:val="0"/>
        <w:adjustRightInd w:val="0"/>
        <w:spacing w:after="120" w:line="240" w:lineRule="auto"/>
        <w:jc w:val="both"/>
        <w:rPr>
          <w:rFonts w:cs="Calibri"/>
        </w:rPr>
      </w:pPr>
      <w:r w:rsidRPr="00C364A2">
        <w:rPr>
          <w:rFonts w:cs="Calibri"/>
        </w:rPr>
        <w:t>The Land Acquisition Act was repealed by the Land Act</w:t>
      </w:r>
      <w:r w:rsidR="005764F3" w:rsidRPr="00C364A2">
        <w:rPr>
          <w:rFonts w:cs="Calibri"/>
        </w:rPr>
        <w:t xml:space="preserve"> 2012</w:t>
      </w:r>
      <w:r w:rsidRPr="00C364A2">
        <w:rPr>
          <w:rFonts w:cs="Calibri"/>
        </w:rPr>
        <w:t>. However, the Schedule to the Land Acquisition Act continues to remain in force until the promulgation of rules and regulations outlining the principles for the assessment of just and full compensation by the National Land Commission.</w:t>
      </w:r>
    </w:p>
    <w:p w14:paraId="74F67973" w14:textId="77777777" w:rsidR="00551122" w:rsidRPr="00C364A2" w:rsidRDefault="00551122" w:rsidP="00551122">
      <w:pPr>
        <w:autoSpaceDE w:val="0"/>
        <w:autoSpaceDN w:val="0"/>
        <w:adjustRightInd w:val="0"/>
        <w:spacing w:after="120" w:line="240" w:lineRule="auto"/>
        <w:jc w:val="both"/>
        <w:rPr>
          <w:rFonts w:cs="Calibri"/>
        </w:rPr>
      </w:pPr>
      <w:r w:rsidRPr="00C364A2">
        <w:rPr>
          <w:rFonts w:cs="Calibri"/>
        </w:rPr>
        <w:t>The Act lists the principles upon which compensation for compulsory acquisition of land is made, key among which is pegging compensation to the market value of land. The Act defines the term “market value” of the land to be acquired as “the market value of the land at the date of publication in the Gazette of the notice of intention to acquire the land.” The effect of any express or implied condition of title or law which restricts the use to which the land concerned may be put is taken into account in determining the market value of the land intended to be acquired. An increase in the value of the land on the following grounds is to be disregarded in computation of the compensation payable:-</w:t>
      </w:r>
    </w:p>
    <w:p w14:paraId="2E9E176E"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rPr>
        <w:t>An improvement made by the owner of the land two years before publication of the notice of intention to acquire the land, unless the same is bona fide and if the improvement was made not in contemplation of proceedings for the acquisition of the land.</w:t>
      </w:r>
    </w:p>
    <w:p w14:paraId="01F5AB1C"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rPr>
        <w:t xml:space="preserve">Due to use of land in a manner restrained by a court or contrary to the law or a manner detrimental to the health of the occupiers of the premises or public health. </w:t>
      </w:r>
    </w:p>
    <w:p w14:paraId="48B203F9" w14:textId="77777777" w:rsidR="00551122" w:rsidRPr="00C364A2" w:rsidRDefault="00551122" w:rsidP="00551122">
      <w:pPr>
        <w:autoSpaceDE w:val="0"/>
        <w:autoSpaceDN w:val="0"/>
        <w:adjustRightInd w:val="0"/>
        <w:spacing w:after="120" w:line="240" w:lineRule="auto"/>
        <w:jc w:val="both"/>
        <w:rPr>
          <w:rFonts w:cs="Calibri"/>
        </w:rPr>
      </w:pPr>
    </w:p>
    <w:p w14:paraId="704F4724" w14:textId="77777777" w:rsidR="00551122" w:rsidRPr="00C364A2" w:rsidRDefault="005764F3" w:rsidP="00551122">
      <w:pPr>
        <w:autoSpaceDE w:val="0"/>
        <w:autoSpaceDN w:val="0"/>
        <w:adjustRightInd w:val="0"/>
        <w:spacing w:after="120" w:line="240" w:lineRule="auto"/>
        <w:jc w:val="both"/>
        <w:rPr>
          <w:rFonts w:cs="Calibri"/>
        </w:rPr>
      </w:pPr>
      <w:r w:rsidRPr="00C364A2">
        <w:rPr>
          <w:rFonts w:cs="Calibri"/>
        </w:rPr>
        <w:t>Additionally</w:t>
      </w:r>
      <w:r w:rsidR="00551122" w:rsidRPr="00C364A2">
        <w:rPr>
          <w:rFonts w:cs="Calibri"/>
        </w:rPr>
        <w:t>, the following matters shall be taken into account in determining the compensation payable as a result of compulsory acquisition of land:</w:t>
      </w:r>
    </w:p>
    <w:p w14:paraId="2C691F33"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rPr>
        <w:t>The market value of the land</w:t>
      </w:r>
    </w:p>
    <w:p w14:paraId="57DEA963"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i/>
        </w:rPr>
        <w:t>Severance damage-</w:t>
      </w:r>
      <w:r w:rsidRPr="00C364A2">
        <w:rPr>
          <w:rFonts w:cs="Calibri"/>
        </w:rPr>
        <w:t>damage occasioned to the owner of the land as a result of severing the acquired land from the rest of his land</w:t>
      </w:r>
    </w:p>
    <w:p w14:paraId="14152E35"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i/>
        </w:rPr>
        <w:t>The principle of injurious affection-</w:t>
      </w:r>
      <w:r w:rsidRPr="00C364A2">
        <w:rPr>
          <w:rFonts w:cs="Calibri"/>
        </w:rPr>
        <w:t xml:space="preserve">damage occasioned to the owner of the land by reason of the acquisition injuriously affecting the owner’s other property, whether moveable or immovable  </w:t>
      </w:r>
    </w:p>
    <w:p w14:paraId="0B9A68AB"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i/>
        </w:rPr>
        <w:t>The principle of disturbance-</w:t>
      </w:r>
      <w:r w:rsidRPr="00C364A2">
        <w:rPr>
          <w:rFonts w:cs="Calibri"/>
        </w:rPr>
        <w:t>where the acquisition will compel the owner to change his residence, or place of business, reasonable expenses incidental to the change.</w:t>
      </w:r>
    </w:p>
    <w:p w14:paraId="3DAE318D"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rPr>
        <w:t>Damage genuinely resulting from the diminution of profits of the land from the date of publication of the notice of intention to acquire land and the date of actual possession by the Commission.</w:t>
      </w:r>
    </w:p>
    <w:p w14:paraId="5EAFC85C"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rPr>
        <w:t>In determining the compensation payable, the following matters are not considered:</w:t>
      </w:r>
    </w:p>
    <w:p w14:paraId="18A65EF8" w14:textId="77777777" w:rsidR="00551122" w:rsidRPr="00C364A2" w:rsidRDefault="00551122" w:rsidP="00895BDF">
      <w:pPr>
        <w:numPr>
          <w:ilvl w:val="1"/>
          <w:numId w:val="44"/>
        </w:numPr>
        <w:autoSpaceDE w:val="0"/>
        <w:autoSpaceDN w:val="0"/>
        <w:adjustRightInd w:val="0"/>
        <w:spacing w:after="120" w:line="240" w:lineRule="auto"/>
        <w:jc w:val="both"/>
        <w:rPr>
          <w:rFonts w:cs="Calibri"/>
        </w:rPr>
      </w:pPr>
      <w:r w:rsidRPr="00C364A2">
        <w:rPr>
          <w:rFonts w:cs="Calibri"/>
        </w:rPr>
        <w:t>The urgency necessitating the acquisition</w:t>
      </w:r>
    </w:p>
    <w:p w14:paraId="41961900" w14:textId="77777777" w:rsidR="00551122" w:rsidRPr="00C364A2" w:rsidRDefault="00551122" w:rsidP="00895BDF">
      <w:pPr>
        <w:numPr>
          <w:ilvl w:val="1"/>
          <w:numId w:val="44"/>
        </w:numPr>
        <w:autoSpaceDE w:val="0"/>
        <w:autoSpaceDN w:val="0"/>
        <w:adjustRightInd w:val="0"/>
        <w:spacing w:after="120" w:line="240" w:lineRule="auto"/>
        <w:jc w:val="both"/>
        <w:rPr>
          <w:rFonts w:cs="Calibri"/>
        </w:rPr>
      </w:pPr>
      <w:r w:rsidRPr="00C364A2">
        <w:rPr>
          <w:rFonts w:cs="Calibri"/>
        </w:rPr>
        <w:t>Reluctance of the owner of the land to part with the land</w:t>
      </w:r>
    </w:p>
    <w:p w14:paraId="3649E4BA" w14:textId="77777777" w:rsidR="00551122" w:rsidRPr="00C364A2" w:rsidRDefault="00551122" w:rsidP="00895BDF">
      <w:pPr>
        <w:numPr>
          <w:ilvl w:val="1"/>
          <w:numId w:val="44"/>
        </w:numPr>
        <w:autoSpaceDE w:val="0"/>
        <w:autoSpaceDN w:val="0"/>
        <w:adjustRightInd w:val="0"/>
        <w:spacing w:after="120" w:line="240" w:lineRule="auto"/>
        <w:jc w:val="both"/>
        <w:rPr>
          <w:rFonts w:cs="Calibri"/>
        </w:rPr>
      </w:pPr>
      <w:r w:rsidRPr="00C364A2">
        <w:rPr>
          <w:rFonts w:cs="Calibri"/>
        </w:rPr>
        <w:t>Damage sustained by the person interested which, if caused by a private person, would not be a good cause of action</w:t>
      </w:r>
    </w:p>
    <w:p w14:paraId="4BD8713C" w14:textId="77777777" w:rsidR="00551122" w:rsidRPr="00C364A2" w:rsidRDefault="00551122" w:rsidP="00895BDF">
      <w:pPr>
        <w:numPr>
          <w:ilvl w:val="1"/>
          <w:numId w:val="44"/>
        </w:numPr>
        <w:autoSpaceDE w:val="0"/>
        <w:autoSpaceDN w:val="0"/>
        <w:adjustRightInd w:val="0"/>
        <w:spacing w:after="120" w:line="240" w:lineRule="auto"/>
        <w:jc w:val="both"/>
        <w:rPr>
          <w:rFonts w:cs="Calibri"/>
        </w:rPr>
      </w:pPr>
      <w:r w:rsidRPr="00C364A2">
        <w:rPr>
          <w:rFonts w:cs="Calibri"/>
        </w:rPr>
        <w:t>Damage likely to be caused to the land after publication of the notice of intention to acquire the land or in consequence of the use to which the land will be put</w:t>
      </w:r>
    </w:p>
    <w:p w14:paraId="497CF771" w14:textId="77777777" w:rsidR="00551122" w:rsidRPr="00C364A2" w:rsidRDefault="00551122" w:rsidP="00895BDF">
      <w:pPr>
        <w:numPr>
          <w:ilvl w:val="1"/>
          <w:numId w:val="44"/>
        </w:numPr>
        <w:autoSpaceDE w:val="0"/>
        <w:autoSpaceDN w:val="0"/>
        <w:adjustRightInd w:val="0"/>
        <w:spacing w:after="120" w:line="240" w:lineRule="auto"/>
        <w:jc w:val="both"/>
        <w:rPr>
          <w:rFonts w:cs="Calibri"/>
        </w:rPr>
      </w:pPr>
      <w:r w:rsidRPr="00C364A2">
        <w:rPr>
          <w:rFonts w:cs="Calibri"/>
        </w:rPr>
        <w:t>Increase in the actual value of the land likely to accrue from the use to which the land will be put when acquired</w:t>
      </w:r>
    </w:p>
    <w:p w14:paraId="5A2D926D" w14:textId="77777777" w:rsidR="00551122" w:rsidRPr="00C364A2" w:rsidRDefault="00551122" w:rsidP="00895BDF">
      <w:pPr>
        <w:numPr>
          <w:ilvl w:val="1"/>
          <w:numId w:val="44"/>
        </w:numPr>
        <w:autoSpaceDE w:val="0"/>
        <w:autoSpaceDN w:val="0"/>
        <w:adjustRightInd w:val="0"/>
        <w:spacing w:after="120" w:line="240" w:lineRule="auto"/>
        <w:jc w:val="both"/>
        <w:rPr>
          <w:rFonts w:cs="Calibri"/>
        </w:rPr>
      </w:pPr>
      <w:r w:rsidRPr="00C364A2">
        <w:rPr>
          <w:rFonts w:cs="Calibri"/>
        </w:rPr>
        <w:t>Any outlay on additions or improvements to the land, incurred after the date of publication in the Gazette of the notice of intention to acquire the land, unless the additions or improvements were necessary for the maintenance of any building in a proper state of repair</w:t>
      </w:r>
    </w:p>
    <w:p w14:paraId="21573A6A"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rPr>
        <w:t>The amount of compensation determined shall be increased by 15% of the market value of the land for disturbance</w:t>
      </w:r>
    </w:p>
    <w:p w14:paraId="2A68ADAE"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rPr>
        <w:t xml:space="preserve">The owner of the land shall not be awarded an amount of compensation exceeding that claimed during the inquiry for compensation </w:t>
      </w:r>
    </w:p>
    <w:p w14:paraId="0CDBB665"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rPr>
        <w:t>Where a person interested in the land has failed, or neglected without sufficient cause to make a claim for compensation, that person shall not at any time be awarded an amount beyond the amount awarded by the Commission.</w:t>
      </w:r>
    </w:p>
    <w:p w14:paraId="63F0ED6C" w14:textId="77777777" w:rsidR="00551122" w:rsidRPr="00C364A2" w:rsidRDefault="00551122" w:rsidP="00895BDF">
      <w:pPr>
        <w:numPr>
          <w:ilvl w:val="0"/>
          <w:numId w:val="44"/>
        </w:numPr>
        <w:autoSpaceDE w:val="0"/>
        <w:autoSpaceDN w:val="0"/>
        <w:adjustRightInd w:val="0"/>
        <w:spacing w:after="120" w:line="240" w:lineRule="auto"/>
        <w:jc w:val="both"/>
        <w:rPr>
          <w:rFonts w:cs="Calibri"/>
        </w:rPr>
      </w:pPr>
      <w:r w:rsidRPr="00C364A2">
        <w:rPr>
          <w:rFonts w:cs="Calibri"/>
        </w:rPr>
        <w:t>In addition, Courts have tended to take into account the nearness of the land in question to the main town and its nearness to the road access in assessing the compensation payable.</w:t>
      </w:r>
    </w:p>
    <w:p w14:paraId="2CD132EF" w14:textId="77777777" w:rsidR="00551122" w:rsidRPr="00C364A2" w:rsidRDefault="00551122" w:rsidP="00551122">
      <w:pPr>
        <w:autoSpaceDE w:val="0"/>
        <w:autoSpaceDN w:val="0"/>
        <w:adjustRightInd w:val="0"/>
        <w:spacing w:after="120" w:line="240" w:lineRule="auto"/>
        <w:jc w:val="both"/>
        <w:rPr>
          <w:rFonts w:cs="Calibri"/>
          <w:bCs/>
          <w:lang w:val="en-GB"/>
        </w:rPr>
      </w:pPr>
      <w:r w:rsidRPr="00C364A2">
        <w:rPr>
          <w:rFonts w:cs="Calibri"/>
          <w:bCs/>
          <w:lang w:val="en-GB"/>
        </w:rPr>
        <w:t xml:space="preserve">In </w:t>
      </w:r>
      <w:r w:rsidR="005764F3" w:rsidRPr="00C364A2">
        <w:rPr>
          <w:rFonts w:cs="Calibri"/>
          <w:bCs/>
          <w:lang w:val="en-GB"/>
        </w:rPr>
        <w:t>preparing</w:t>
      </w:r>
      <w:r w:rsidRPr="00C364A2">
        <w:rPr>
          <w:rFonts w:cs="Calibri"/>
          <w:bCs/>
          <w:lang w:val="en-GB"/>
        </w:rPr>
        <w:t xml:space="preserve"> this </w:t>
      </w:r>
      <w:r w:rsidR="006B108E" w:rsidRPr="00C364A2">
        <w:rPr>
          <w:rFonts w:cs="Calibri"/>
          <w:bCs/>
          <w:lang w:val="en-GB"/>
        </w:rPr>
        <w:t>ARAP</w:t>
      </w:r>
      <w:r w:rsidRPr="00C364A2">
        <w:rPr>
          <w:rFonts w:cs="Calibri"/>
          <w:bCs/>
          <w:lang w:val="en-GB"/>
        </w:rPr>
        <w:t xml:space="preserve">, the Schedule to Cap 295 has been applied in computing compensation for </w:t>
      </w:r>
      <w:r w:rsidR="005764F3" w:rsidRPr="00C364A2">
        <w:rPr>
          <w:rFonts w:cs="Calibri"/>
          <w:bCs/>
          <w:lang w:val="en-GB"/>
        </w:rPr>
        <w:t>Assets</w:t>
      </w:r>
      <w:r w:rsidRPr="00C364A2">
        <w:rPr>
          <w:rFonts w:cs="Calibri"/>
          <w:bCs/>
          <w:lang w:val="en-GB"/>
        </w:rPr>
        <w:t xml:space="preserve"> to be displaced by the proposed </w:t>
      </w:r>
      <w:r w:rsidR="005764F3" w:rsidRPr="00C364A2">
        <w:rPr>
          <w:rFonts w:cs="Calibri"/>
          <w:bCs/>
          <w:lang w:val="en-GB"/>
        </w:rPr>
        <w:t xml:space="preserve">roads. </w:t>
      </w:r>
      <w:r w:rsidRPr="00C364A2">
        <w:rPr>
          <w:rFonts w:cs="Calibri"/>
          <w:bCs/>
          <w:lang w:val="en-GB"/>
        </w:rPr>
        <w:t xml:space="preserve"> </w:t>
      </w:r>
    </w:p>
    <w:p w14:paraId="709BC779" w14:textId="77777777" w:rsidR="003647C6" w:rsidRPr="00C364A2" w:rsidRDefault="003647C6" w:rsidP="003647C6">
      <w:pPr>
        <w:autoSpaceDE w:val="0"/>
        <w:autoSpaceDN w:val="0"/>
        <w:adjustRightInd w:val="0"/>
        <w:spacing w:after="120" w:line="240" w:lineRule="auto"/>
        <w:jc w:val="both"/>
        <w:rPr>
          <w:rFonts w:cs="Calibri"/>
        </w:rPr>
      </w:pPr>
    </w:p>
    <w:p w14:paraId="23406631" w14:textId="77777777" w:rsidR="003647C6" w:rsidRPr="00C364A2" w:rsidRDefault="003647C6" w:rsidP="004602B0">
      <w:pPr>
        <w:pStyle w:val="Heading2"/>
        <w:rPr>
          <w:rFonts w:ascii="Calibri" w:hAnsi="Calibri"/>
          <w:sz w:val="22"/>
          <w:szCs w:val="22"/>
        </w:rPr>
      </w:pPr>
      <w:bookmarkStart w:id="200" w:name="_Toc494031411"/>
      <w:bookmarkStart w:id="201" w:name="_Toc199175049"/>
      <w:bookmarkStart w:id="202" w:name="_Toc162924946"/>
      <w:bookmarkStart w:id="203" w:name="_Toc139127523"/>
      <w:bookmarkStart w:id="204" w:name="_Toc139127447"/>
      <w:bookmarkStart w:id="205" w:name="_Toc139123186"/>
      <w:bookmarkStart w:id="206" w:name="_Toc139119565"/>
      <w:bookmarkStart w:id="207" w:name="_Toc139119507"/>
      <w:bookmarkStart w:id="208" w:name="_Toc139119449"/>
      <w:r w:rsidRPr="00C364A2">
        <w:rPr>
          <w:rFonts w:ascii="Calibri" w:hAnsi="Calibri"/>
          <w:sz w:val="22"/>
          <w:szCs w:val="22"/>
        </w:rPr>
        <w:t>The land Acquisition process</w:t>
      </w:r>
      <w:bookmarkEnd w:id="200"/>
    </w:p>
    <w:p w14:paraId="789D3BBE" w14:textId="77777777" w:rsidR="00395292" w:rsidRPr="00C364A2" w:rsidRDefault="00395292" w:rsidP="00395292">
      <w:pPr>
        <w:keepNext/>
        <w:keepLines/>
        <w:spacing w:before="200" w:after="0"/>
        <w:ind w:left="-840" w:firstLine="840"/>
        <w:outlineLvl w:val="2"/>
        <w:rPr>
          <w:rFonts w:cs="Calibri"/>
          <w:iCs/>
          <w:lang w:bidi="ar-SA"/>
        </w:rPr>
      </w:pPr>
      <w:bookmarkStart w:id="209" w:name="_Toc487223314"/>
      <w:bookmarkStart w:id="210" w:name="_Toc490832784"/>
      <w:bookmarkStart w:id="211" w:name="_Toc490836596"/>
      <w:bookmarkStart w:id="212" w:name="_Toc494031412"/>
      <w:r w:rsidRPr="00C364A2">
        <w:rPr>
          <w:rFonts w:cs="Calibri"/>
          <w:iCs/>
          <w:lang w:bidi="ar-SA"/>
        </w:rPr>
        <w:t>The NLC guidelines in compulsory land acquisition prescribe an action plan as follows:-</w:t>
      </w:r>
      <w:bookmarkEnd w:id="209"/>
      <w:bookmarkEnd w:id="210"/>
      <w:bookmarkEnd w:id="211"/>
      <w:bookmarkEnd w:id="212"/>
    </w:p>
    <w:p w14:paraId="4309CEFA" w14:textId="77777777" w:rsidR="00395292" w:rsidRPr="00C364A2" w:rsidRDefault="00395292" w:rsidP="00395292">
      <w:pPr>
        <w:keepNext/>
        <w:keepLines/>
        <w:spacing w:before="200" w:after="0"/>
        <w:ind w:left="-840" w:firstLine="840"/>
        <w:outlineLvl w:val="2"/>
        <w:rPr>
          <w:rFonts w:cs="Calibri"/>
          <w:b/>
          <w:bCs/>
          <w:color w:val="4F81BD"/>
          <w:lang w:val="en-GB"/>
        </w:rPr>
      </w:pPr>
      <w:bookmarkStart w:id="213" w:name="_Toc487223315"/>
      <w:bookmarkStart w:id="214" w:name="_Toc490832785"/>
      <w:bookmarkStart w:id="215" w:name="_Toc490836597"/>
      <w:bookmarkStart w:id="216" w:name="_Toc494031413"/>
      <w:r w:rsidRPr="00C364A2">
        <w:rPr>
          <w:rFonts w:cs="Calibri"/>
          <w:b/>
          <w:bCs/>
          <w:color w:val="4F81BD"/>
          <w:lang w:val="en-GB"/>
        </w:rPr>
        <w:t>(i) Proof that compulsory possession is for public good</w:t>
      </w:r>
      <w:bookmarkEnd w:id="213"/>
      <w:bookmarkEnd w:id="214"/>
      <w:bookmarkEnd w:id="215"/>
      <w:bookmarkEnd w:id="216"/>
    </w:p>
    <w:p w14:paraId="6A561679" w14:textId="77777777" w:rsidR="00395292" w:rsidRPr="00C364A2" w:rsidRDefault="00395292" w:rsidP="00395292">
      <w:pPr>
        <w:widowControl w:val="0"/>
        <w:spacing w:after="120" w:line="240" w:lineRule="auto"/>
        <w:jc w:val="both"/>
        <w:rPr>
          <w:rFonts w:cs="Calibri"/>
          <w:iCs/>
          <w:lang w:bidi="ar-SA"/>
        </w:rPr>
      </w:pPr>
      <w:r w:rsidRPr="00C364A2">
        <w:rPr>
          <w:rFonts w:cs="Calibri"/>
          <w:iCs/>
          <w:lang w:bidi="ar-SA"/>
        </w:rPr>
        <w:t xml:space="preserve"> It is very explicit in the Land Act, 2012, Section 107, that whenever the national or county government is satisfied that it may be necessary to acquire some particular land under section 110 of Land Act 2012, the possession of the land must be necessary for public purpose or public interest, such as, in the interests of public defence, public safety, public order, public morality, public health, urban and planning, or the development or utilization of any property in such manner as to promote the public benefit. Infrastructure projects including public highways are explicitly identified as meriting land acquisition as public utility and the necessity therefore is such as to afford reasonable justification for the causing of any hardship that may result to any person having right over the property, and so certifies in writing, possession of such land may be taken. </w:t>
      </w:r>
    </w:p>
    <w:p w14:paraId="03A90F01" w14:textId="77777777" w:rsidR="00395292" w:rsidRPr="00C364A2" w:rsidRDefault="00395292" w:rsidP="00395292">
      <w:pPr>
        <w:keepNext/>
        <w:keepLines/>
        <w:spacing w:before="200" w:after="0"/>
        <w:ind w:left="-840" w:firstLine="840"/>
        <w:jc w:val="both"/>
        <w:outlineLvl w:val="2"/>
        <w:rPr>
          <w:rFonts w:cs="Calibri"/>
          <w:b/>
          <w:bCs/>
          <w:color w:val="4F81BD"/>
          <w:lang w:val="en-GB" w:bidi="ar-SA"/>
        </w:rPr>
      </w:pPr>
      <w:bookmarkStart w:id="217" w:name="_Toc487223316"/>
      <w:bookmarkStart w:id="218" w:name="_Toc490832786"/>
      <w:bookmarkStart w:id="219" w:name="_Toc490836598"/>
      <w:bookmarkStart w:id="220" w:name="_Toc494031414"/>
      <w:r w:rsidRPr="00C364A2">
        <w:rPr>
          <w:rFonts w:cs="Calibri"/>
          <w:b/>
          <w:bCs/>
          <w:color w:val="4F81BD"/>
          <w:lang w:val="en-GB" w:bidi="ar-SA"/>
        </w:rPr>
        <w:t>(ii) Respective Government agency or cabinet must seek approval of NLC</w:t>
      </w:r>
      <w:bookmarkEnd w:id="217"/>
      <w:bookmarkEnd w:id="218"/>
      <w:bookmarkEnd w:id="219"/>
      <w:bookmarkEnd w:id="220"/>
    </w:p>
    <w:p w14:paraId="07B15430" w14:textId="77777777" w:rsidR="00395292" w:rsidRPr="00C364A2" w:rsidRDefault="00395292" w:rsidP="00395292">
      <w:pPr>
        <w:spacing w:after="0" w:line="240" w:lineRule="auto"/>
        <w:jc w:val="both"/>
        <w:rPr>
          <w:rFonts w:cs="Calibri"/>
          <w:iCs/>
          <w:lang w:eastAsia="en-GB" w:bidi="ar-SA"/>
        </w:rPr>
      </w:pPr>
      <w:r w:rsidRPr="00C364A2">
        <w:rPr>
          <w:rFonts w:cs="Calibri"/>
          <w:iCs/>
          <w:lang w:eastAsia="en-GB" w:bidi="ar-SA"/>
        </w:rPr>
        <w:t xml:space="preserve"> The respective Cabinet Secretary or Government agency or the County Executive Committee Member must submit a request for acquisition of private land to the NLC to acquire the land on its behalf. The Commission will prescribe a criteria and guidelines to be adhered to by the acquiring authorities in the acquisition of land. It is important to note that if the NLC is constituted prior to conclusion of land acquisition, it could prescribe criteria and guidelines necessitating variations or revisions to the current </w:t>
      </w:r>
      <w:r w:rsidR="006B108E" w:rsidRPr="00C364A2">
        <w:rPr>
          <w:rFonts w:cs="Calibri"/>
          <w:iCs/>
          <w:lang w:eastAsia="en-GB" w:bidi="ar-SA"/>
        </w:rPr>
        <w:t>ARAP</w:t>
      </w:r>
      <w:r w:rsidRPr="00C364A2">
        <w:rPr>
          <w:rFonts w:cs="Calibri"/>
          <w:iCs/>
          <w:lang w:eastAsia="en-GB" w:bidi="ar-SA"/>
        </w:rPr>
        <w:t>. Similar, the Commission has powers to reject a request of an acquiring authority, to undertake an acquisition if it establishes that the request does not meet the requirements prescribed.</w:t>
      </w:r>
    </w:p>
    <w:p w14:paraId="38F7591B" w14:textId="77777777" w:rsidR="00395292" w:rsidRPr="00C364A2" w:rsidRDefault="00395292" w:rsidP="00395292">
      <w:pPr>
        <w:keepNext/>
        <w:keepLines/>
        <w:spacing w:before="200" w:after="0"/>
        <w:ind w:left="-840" w:firstLine="840"/>
        <w:jc w:val="both"/>
        <w:outlineLvl w:val="2"/>
        <w:rPr>
          <w:rFonts w:cs="Calibri"/>
          <w:b/>
          <w:bCs/>
          <w:color w:val="4F81BD"/>
          <w:lang w:val="en-GB" w:bidi="ar-SA"/>
        </w:rPr>
      </w:pPr>
      <w:bookmarkStart w:id="221" w:name="_Toc487223317"/>
      <w:bookmarkStart w:id="222" w:name="_Toc490832787"/>
      <w:bookmarkStart w:id="223" w:name="_Toc490836599"/>
      <w:bookmarkStart w:id="224" w:name="_Toc494031415"/>
      <w:r w:rsidRPr="00C364A2">
        <w:rPr>
          <w:rFonts w:cs="Calibri"/>
          <w:b/>
          <w:bCs/>
          <w:color w:val="4F81BD"/>
          <w:lang w:val="en-GB" w:bidi="ar-SA"/>
        </w:rPr>
        <w:t>(iii) Inspection of land to be acquired</w:t>
      </w:r>
      <w:bookmarkEnd w:id="221"/>
      <w:bookmarkEnd w:id="222"/>
      <w:bookmarkEnd w:id="223"/>
      <w:bookmarkEnd w:id="224"/>
    </w:p>
    <w:p w14:paraId="042225F9" w14:textId="77777777" w:rsidR="00395292" w:rsidRPr="00C364A2" w:rsidRDefault="00395292" w:rsidP="00395292">
      <w:pPr>
        <w:spacing w:after="0" w:line="240" w:lineRule="auto"/>
        <w:jc w:val="both"/>
        <w:rPr>
          <w:rFonts w:cs="Calibri"/>
          <w:iCs/>
          <w:lang w:bidi="ar-SA"/>
        </w:rPr>
      </w:pPr>
      <w:r w:rsidRPr="00C364A2">
        <w:rPr>
          <w:rFonts w:cs="Calibri"/>
          <w:iCs/>
          <w:lang w:bidi="ar-SA"/>
        </w:rPr>
        <w:t xml:space="preserve"> NLC may physically ascertain or satisfy itself whether the intended land is suitable for the public purpose, which the applying authority intends to use as specified. If it certifies that indeed the land is required for public purpose, it shall express the satisfaction in writing and serve necessary notices to land owners and or approve the request made by acquiring authority intending to acquire land. </w:t>
      </w:r>
    </w:p>
    <w:p w14:paraId="2D1767AC" w14:textId="77777777" w:rsidR="00395292" w:rsidRPr="00C364A2" w:rsidRDefault="00395292" w:rsidP="00395292">
      <w:pPr>
        <w:keepNext/>
        <w:keepLines/>
        <w:spacing w:before="200" w:after="0"/>
        <w:ind w:left="-840" w:firstLine="840"/>
        <w:jc w:val="both"/>
        <w:outlineLvl w:val="2"/>
        <w:rPr>
          <w:rFonts w:cs="Calibri"/>
          <w:b/>
          <w:bCs/>
          <w:color w:val="4F81BD"/>
          <w:lang w:val="en-GB" w:bidi="ar-SA"/>
        </w:rPr>
      </w:pPr>
      <w:bookmarkStart w:id="225" w:name="_Toc487223318"/>
      <w:bookmarkStart w:id="226" w:name="_Toc490832788"/>
      <w:bookmarkStart w:id="227" w:name="_Toc490836600"/>
      <w:bookmarkStart w:id="228" w:name="_Toc494031416"/>
      <w:r w:rsidRPr="00C364A2">
        <w:rPr>
          <w:rFonts w:cs="Calibri"/>
          <w:b/>
          <w:bCs/>
          <w:color w:val="4F81BD"/>
          <w:lang w:val="en-GB" w:bidi="ar-SA"/>
        </w:rPr>
        <w:t>(iv) Publication of notice of intention to acquire</w:t>
      </w:r>
      <w:bookmarkEnd w:id="225"/>
      <w:bookmarkEnd w:id="226"/>
      <w:bookmarkEnd w:id="227"/>
      <w:bookmarkEnd w:id="228"/>
    </w:p>
    <w:p w14:paraId="75F0FD62" w14:textId="77777777" w:rsidR="00395292" w:rsidRPr="00C364A2" w:rsidRDefault="00395292" w:rsidP="00395292">
      <w:pPr>
        <w:spacing w:after="0" w:line="240" w:lineRule="auto"/>
        <w:jc w:val="both"/>
        <w:rPr>
          <w:rFonts w:eastAsia="Calibri" w:cs="Calibri"/>
          <w:lang w:bidi="ar-SA"/>
        </w:rPr>
      </w:pPr>
      <w:r w:rsidRPr="00C364A2">
        <w:rPr>
          <w:rFonts w:cs="Calibri"/>
          <w:iCs/>
          <w:lang w:bidi="ar-SA"/>
        </w:rPr>
        <w:t xml:space="preserve"> Upon approval, NLC shall publish a notice of intention to acquire the land in the Kenya Gazette and County Gazette.28 It will then serve a copy of the notice to every person interested in the land and deposit the same copy to the Registrar. The courts have strictly interpreted this provision, requiring that the notice include the description of the land, indicate the public purpose for which the land is being acquired and state the name of the acquiring public body. NLC shall ensure that the provisions are included in her notice</w:t>
      </w:r>
      <w:r w:rsidRPr="00C364A2">
        <w:rPr>
          <w:rFonts w:eastAsia="Calibri" w:cs="Calibri"/>
          <w:lang w:bidi="ar-SA"/>
        </w:rPr>
        <w:t xml:space="preserve">. </w:t>
      </w:r>
    </w:p>
    <w:p w14:paraId="393598E1" w14:textId="77777777" w:rsidR="00395292" w:rsidRPr="00C364A2" w:rsidRDefault="00395292" w:rsidP="00395292">
      <w:pPr>
        <w:spacing w:after="0" w:line="240" w:lineRule="auto"/>
        <w:jc w:val="both"/>
        <w:rPr>
          <w:rFonts w:cs="Calibri"/>
          <w:iCs/>
          <w:lang w:eastAsia="en-GB" w:bidi="ar-SA"/>
        </w:rPr>
      </w:pPr>
    </w:p>
    <w:p w14:paraId="5836C861" w14:textId="77777777" w:rsidR="00395292" w:rsidRPr="00C364A2" w:rsidRDefault="00395292" w:rsidP="00395292">
      <w:pPr>
        <w:spacing w:after="0" w:line="240" w:lineRule="auto"/>
        <w:jc w:val="both"/>
        <w:rPr>
          <w:rFonts w:cs="Calibri"/>
          <w:iCs/>
          <w:lang w:eastAsia="en-GB" w:bidi="ar-SA"/>
        </w:rPr>
      </w:pPr>
      <w:r w:rsidRPr="00C364A2">
        <w:rPr>
          <w:rFonts w:cs="Calibri"/>
          <w:iCs/>
          <w:lang w:bidi="ar-SA"/>
        </w:rPr>
        <w:t xml:space="preserve">The Land Registrar shall then make entry in the master register on the intention to acquire as the office responsible for survey, at both national and county level, georeferences the land intended for acquisition. </w:t>
      </w:r>
    </w:p>
    <w:p w14:paraId="48B20682" w14:textId="77777777" w:rsidR="00395292" w:rsidRPr="00C364A2" w:rsidRDefault="00395292" w:rsidP="00395292">
      <w:pPr>
        <w:keepNext/>
        <w:keepLines/>
        <w:spacing w:before="200" w:after="0"/>
        <w:ind w:left="-840" w:firstLine="840"/>
        <w:jc w:val="both"/>
        <w:outlineLvl w:val="2"/>
        <w:rPr>
          <w:rFonts w:cs="Calibri"/>
          <w:b/>
          <w:bCs/>
          <w:color w:val="4F81BD"/>
          <w:lang w:val="en-GB" w:bidi="ar-SA"/>
        </w:rPr>
      </w:pPr>
      <w:bookmarkStart w:id="229" w:name="_Toc487223319"/>
      <w:bookmarkStart w:id="230" w:name="_Toc490832789"/>
      <w:bookmarkStart w:id="231" w:name="_Toc490836601"/>
      <w:bookmarkStart w:id="232" w:name="_Toc494031417"/>
      <w:r w:rsidRPr="00C364A2">
        <w:rPr>
          <w:rFonts w:cs="Calibri"/>
          <w:b/>
          <w:bCs/>
          <w:color w:val="4F81BD"/>
          <w:lang w:val="en-GB" w:bidi="ar-SA"/>
        </w:rPr>
        <w:t>(v) Serve the notice of inquiry</w:t>
      </w:r>
      <w:bookmarkEnd w:id="229"/>
      <w:bookmarkEnd w:id="230"/>
      <w:bookmarkEnd w:id="231"/>
      <w:bookmarkEnd w:id="232"/>
      <w:r w:rsidRPr="00C364A2">
        <w:rPr>
          <w:rFonts w:cs="Calibri"/>
          <w:b/>
          <w:bCs/>
          <w:color w:val="4F81BD"/>
          <w:lang w:val="en-GB" w:bidi="ar-SA"/>
        </w:rPr>
        <w:t xml:space="preserve"> </w:t>
      </w:r>
    </w:p>
    <w:p w14:paraId="70B077D3" w14:textId="77777777" w:rsidR="00395292" w:rsidRPr="00C364A2" w:rsidRDefault="00395292" w:rsidP="00395292">
      <w:pPr>
        <w:spacing w:after="0" w:line="240" w:lineRule="auto"/>
        <w:jc w:val="both"/>
        <w:rPr>
          <w:rFonts w:cs="Calibri"/>
          <w:iCs/>
          <w:lang w:eastAsia="en-GB" w:bidi="ar-SA"/>
        </w:rPr>
      </w:pPr>
      <w:r w:rsidRPr="00C364A2">
        <w:rPr>
          <w:rFonts w:cs="Calibri"/>
          <w:iCs/>
          <w:lang w:bidi="ar-SA"/>
        </w:rPr>
        <w:t>Thirty days after the publication of the Notice of Intention to Acquire, NLC will schedule a hearing for public inquiry. NLC must publish notice of this meeting in the Kenya Gazette and County gazette 15 days before the inquiry meeting and serve the notice on every person interested in the land to be acquired. Such notice must instruct owner of land to deliver to the NLC, no later than the date of the inquiry, a written claim for compensation.</w:t>
      </w:r>
    </w:p>
    <w:p w14:paraId="3CF1C83F" w14:textId="77777777" w:rsidR="00395292" w:rsidRPr="00C364A2" w:rsidRDefault="00395292" w:rsidP="00395292">
      <w:pPr>
        <w:keepNext/>
        <w:keepLines/>
        <w:spacing w:before="200" w:after="0"/>
        <w:ind w:left="-840" w:firstLine="840"/>
        <w:jc w:val="both"/>
        <w:outlineLvl w:val="2"/>
        <w:rPr>
          <w:rFonts w:cs="Calibri"/>
          <w:b/>
          <w:bCs/>
          <w:color w:val="4F81BD"/>
          <w:lang w:val="en-GB" w:bidi="ar-SA"/>
        </w:rPr>
      </w:pPr>
      <w:bookmarkStart w:id="233" w:name="_Toc487223320"/>
      <w:bookmarkStart w:id="234" w:name="_Toc490832790"/>
      <w:bookmarkStart w:id="235" w:name="_Toc490836602"/>
      <w:bookmarkStart w:id="236" w:name="_Toc494031418"/>
      <w:r w:rsidRPr="00C364A2">
        <w:rPr>
          <w:rFonts w:cs="Calibri"/>
          <w:b/>
          <w:bCs/>
          <w:color w:val="4F81BD"/>
          <w:lang w:val="en-GB" w:bidi="ar-SA"/>
        </w:rPr>
        <w:t>(vi) Holding of a public hearing</w:t>
      </w:r>
      <w:bookmarkEnd w:id="233"/>
      <w:bookmarkEnd w:id="234"/>
      <w:bookmarkEnd w:id="235"/>
      <w:bookmarkEnd w:id="236"/>
      <w:r w:rsidRPr="00C364A2">
        <w:rPr>
          <w:rFonts w:cs="Calibri"/>
          <w:b/>
          <w:bCs/>
          <w:color w:val="4F81BD"/>
          <w:lang w:val="en-GB" w:bidi="ar-SA"/>
        </w:rPr>
        <w:t xml:space="preserve"> </w:t>
      </w:r>
    </w:p>
    <w:p w14:paraId="229BF6A0" w14:textId="77777777" w:rsidR="00395292" w:rsidRPr="00C364A2" w:rsidRDefault="00395292" w:rsidP="00395292">
      <w:pPr>
        <w:spacing w:after="0" w:line="240" w:lineRule="auto"/>
        <w:jc w:val="both"/>
        <w:rPr>
          <w:rFonts w:cs="Calibri"/>
          <w:iCs/>
          <w:lang w:eastAsia="en-GB" w:bidi="ar-SA"/>
        </w:rPr>
      </w:pPr>
      <w:r w:rsidRPr="00C364A2">
        <w:rPr>
          <w:rFonts w:cs="Calibri"/>
          <w:iCs/>
          <w:lang w:bidi="ar-SA"/>
        </w:rPr>
        <w:t>NLC then convenes a public hearing not earlier than 30 days after publication of the Notice of Intention to Acquire. On the date of the hearing, NLC must conduct a full inquiry to determine the number of individuals who have legitimate claims on the land, the land value and the amount of compensation payable</w:t>
      </w:r>
      <w:r w:rsidRPr="00C364A2">
        <w:rPr>
          <w:rFonts w:cs="Calibri"/>
          <w:iCs/>
          <w:lang w:eastAsia="en-GB" w:bidi="ar-SA"/>
        </w:rPr>
        <w:t xml:space="preserve"> to each legitimate claimant. </w:t>
      </w:r>
      <w:r w:rsidRPr="00C364A2">
        <w:rPr>
          <w:rFonts w:cs="Calibri"/>
          <w:iCs/>
          <w:lang w:bidi="ar-SA"/>
        </w:rPr>
        <w:t xml:space="preserve">Besides, at the hearing, the Commission shall— make full inquiry into and determine who are the persons interested in the land; and receive written claims of compensation from those interested in the land. For the purposes of an inquiry, the Commission shall have all the powers of the Court to summon and examine witnesses, including the persons interested in the land, to administer oaths and affirmations and to compel the production and delivery to the Commission (NLC) of documents of title to the land. The public body for whose purposes the land is being acquired, and every person interested in the land, is entitled to be heard, to produce evidence and to call and to question witnesses at an inquiry. It will also provide opportunity to land owners to hear the justification of the public authority in laying claims to acquire the land. </w:t>
      </w:r>
    </w:p>
    <w:p w14:paraId="54511484" w14:textId="77777777" w:rsidR="00395292" w:rsidRPr="00C364A2" w:rsidRDefault="00395292" w:rsidP="00395292">
      <w:pPr>
        <w:keepNext/>
        <w:keepLines/>
        <w:spacing w:before="200" w:after="0"/>
        <w:ind w:left="-840" w:firstLine="840"/>
        <w:jc w:val="both"/>
        <w:outlineLvl w:val="2"/>
        <w:rPr>
          <w:rFonts w:cs="Calibri"/>
          <w:iCs/>
          <w:lang w:bidi="ar-SA"/>
        </w:rPr>
      </w:pPr>
      <w:bookmarkStart w:id="237" w:name="_Toc487223321"/>
      <w:bookmarkStart w:id="238" w:name="_Toc490832791"/>
      <w:bookmarkStart w:id="239" w:name="_Toc490836603"/>
      <w:bookmarkStart w:id="240" w:name="_Toc494031419"/>
      <w:r w:rsidRPr="00C364A2">
        <w:rPr>
          <w:rFonts w:cs="Calibri"/>
          <w:b/>
          <w:bCs/>
          <w:color w:val="4F81BD"/>
          <w:lang w:val="en-GB" w:bidi="ar-SA"/>
        </w:rPr>
        <w:t>(vii) Valuation of the land</w:t>
      </w:r>
      <w:bookmarkEnd w:id="237"/>
      <w:bookmarkEnd w:id="238"/>
      <w:bookmarkEnd w:id="239"/>
      <w:bookmarkEnd w:id="240"/>
      <w:r w:rsidRPr="00C364A2">
        <w:rPr>
          <w:rFonts w:cs="Calibri"/>
          <w:b/>
          <w:bCs/>
          <w:color w:val="4F81BD"/>
          <w:lang w:val="en-GB" w:bidi="ar-SA"/>
        </w:rPr>
        <w:t xml:space="preserve"> </w:t>
      </w:r>
    </w:p>
    <w:p w14:paraId="458CF53A" w14:textId="77777777" w:rsidR="00395292" w:rsidRPr="00C364A2" w:rsidRDefault="00395292" w:rsidP="00395292">
      <w:pPr>
        <w:spacing w:after="0" w:line="240" w:lineRule="auto"/>
        <w:jc w:val="both"/>
        <w:rPr>
          <w:rFonts w:cs="Calibri"/>
          <w:iCs/>
          <w:lang w:bidi="ar-SA"/>
        </w:rPr>
      </w:pPr>
      <w:r w:rsidRPr="00C364A2">
        <w:rPr>
          <w:rFonts w:cs="Calibri"/>
          <w:iCs/>
          <w:lang w:bidi="ar-SA"/>
        </w:rPr>
        <w:t>Part III of the Land Act 2012, section 113 (2a) states that “the Commission shall determine the value of land with conclusive evidence of (i) the size of land to be acquired; (ii) the value, in</w:t>
      </w:r>
      <w:r w:rsidRPr="00C364A2">
        <w:rPr>
          <w:rFonts w:cs="Calibri"/>
          <w:iCs/>
          <w:lang w:eastAsia="en-GB" w:bidi="ar-SA"/>
        </w:rPr>
        <w:t xml:space="preserve"> the opinion of the Commission, </w:t>
      </w:r>
      <w:r w:rsidRPr="00C364A2">
        <w:rPr>
          <w:rFonts w:cs="Calibri"/>
          <w:iCs/>
          <w:lang w:bidi="ar-SA"/>
        </w:rPr>
        <w:t xml:space="preserve">of the land; (iii) the amount of compensation payable, whether the owners of land have or have not appeared at the inquiry.” This can be interpreted that NLC must determine the value of the land accordingly and pay appropriate just compensation in accordance with the principles and formulae that it will develop. </w:t>
      </w:r>
      <w:r w:rsidRPr="00C364A2">
        <w:rPr>
          <w:rFonts w:cs="Calibri"/>
          <w:iCs/>
          <w:lang w:eastAsia="en-GB" w:bidi="ar-SA"/>
        </w:rPr>
        <w:t>Nonetheless, just compensation</w:t>
      </w:r>
      <w:r w:rsidRPr="00C364A2">
        <w:rPr>
          <w:rFonts w:cs="Calibri"/>
          <w:iCs/>
          <w:lang w:bidi="ar-SA"/>
        </w:rPr>
        <w:t xml:space="preserve"> could also be interpreted as market rate. The final award on the value of the land shall be determined by NLC and shall not be invalidated by reason of discrepancy, which may be found to exist in the area.</w:t>
      </w:r>
    </w:p>
    <w:p w14:paraId="4BA893C7" w14:textId="77777777" w:rsidR="00395292" w:rsidRPr="00C364A2" w:rsidRDefault="00395292" w:rsidP="00395292">
      <w:pPr>
        <w:spacing w:after="0" w:line="240" w:lineRule="auto"/>
        <w:jc w:val="both"/>
        <w:rPr>
          <w:rFonts w:eastAsia="Calibri" w:cs="Calibri"/>
          <w:iCs/>
          <w:lang w:bidi="ar-SA"/>
        </w:rPr>
      </w:pPr>
    </w:p>
    <w:p w14:paraId="1D3A0DBD" w14:textId="77777777" w:rsidR="003647C6" w:rsidRPr="00C364A2" w:rsidRDefault="003647C6" w:rsidP="004602B0">
      <w:pPr>
        <w:pStyle w:val="Heading2"/>
        <w:rPr>
          <w:rFonts w:ascii="Calibri" w:hAnsi="Calibri"/>
          <w:sz w:val="22"/>
          <w:szCs w:val="22"/>
        </w:rPr>
      </w:pPr>
      <w:bookmarkStart w:id="241" w:name="_Toc418487766"/>
      <w:bookmarkStart w:id="242" w:name="_Toc405314063"/>
      <w:bookmarkStart w:id="243" w:name="_Toc303337662"/>
      <w:bookmarkStart w:id="244" w:name="_Toc303246663"/>
      <w:bookmarkStart w:id="245" w:name="_Toc283466656"/>
      <w:bookmarkStart w:id="246" w:name="_Toc494031420"/>
      <w:bookmarkStart w:id="247" w:name="_Ref275767327"/>
      <w:bookmarkStart w:id="248" w:name="_Toc199175047"/>
      <w:bookmarkStart w:id="249" w:name="_Toc162924944"/>
      <w:bookmarkStart w:id="250" w:name="_Toc139127521"/>
      <w:bookmarkStart w:id="251" w:name="_Toc139127445"/>
      <w:bookmarkStart w:id="252" w:name="_Toc139123184"/>
      <w:bookmarkStart w:id="253" w:name="_Toc139119563"/>
      <w:bookmarkStart w:id="254" w:name="_Toc139119505"/>
      <w:bookmarkStart w:id="255" w:name="_Toc139119447"/>
      <w:bookmarkStart w:id="256" w:name="_Toc139118600"/>
      <w:bookmarkStart w:id="257" w:name="_Toc139118443"/>
      <w:bookmarkStart w:id="258" w:name="_Toc68329301"/>
      <w:bookmarkStart w:id="259" w:name="_Toc68329088"/>
      <w:bookmarkStart w:id="260" w:name="_Toc68328334"/>
      <w:r w:rsidRPr="00C364A2">
        <w:rPr>
          <w:rFonts w:ascii="Calibri" w:eastAsia="Batang" w:hAnsi="Calibri"/>
          <w:sz w:val="22"/>
          <w:szCs w:val="22"/>
          <w:lang w:bidi="ar-SA"/>
        </w:rPr>
        <w:t>World</w:t>
      </w:r>
      <w:r w:rsidRPr="00C364A2">
        <w:rPr>
          <w:rFonts w:ascii="Calibri" w:hAnsi="Calibri"/>
          <w:sz w:val="22"/>
          <w:szCs w:val="22"/>
        </w:rPr>
        <w:t xml:space="preserve"> Bank’s Safeguard Policies</w:t>
      </w:r>
      <w:bookmarkEnd w:id="241"/>
      <w:bookmarkEnd w:id="242"/>
      <w:bookmarkEnd w:id="243"/>
      <w:bookmarkEnd w:id="244"/>
      <w:bookmarkEnd w:id="245"/>
      <w:bookmarkEnd w:id="246"/>
    </w:p>
    <w:p w14:paraId="572DDA55" w14:textId="77777777" w:rsidR="003647C6" w:rsidRPr="00C364A2" w:rsidRDefault="003647C6" w:rsidP="003647C6">
      <w:pPr>
        <w:spacing w:after="100" w:line="240" w:lineRule="auto"/>
        <w:jc w:val="both"/>
        <w:rPr>
          <w:rFonts w:eastAsia="Calibri" w:cs="Calibri"/>
          <w:bCs/>
          <w:lang w:val="en-GB"/>
        </w:rPr>
      </w:pPr>
      <w:r w:rsidRPr="00C364A2">
        <w:rPr>
          <w:rFonts w:eastAsia="Calibri" w:cs="Calibri"/>
          <w:bCs/>
          <w:lang w:val="en-GB"/>
        </w:rPr>
        <w:t xml:space="preserve">By virtue of source of funding, the proposed development of road sections by the </w:t>
      </w:r>
      <w:r w:rsidRPr="00C364A2">
        <w:rPr>
          <w:rFonts w:eastAsia="Batang" w:cs="Calibri"/>
          <w:bCs/>
          <w:iCs/>
          <w:lang w:val="en-GB"/>
        </w:rPr>
        <w:t xml:space="preserve">Ministry of Land, Housing and Urban Development, </w:t>
      </w:r>
      <w:r w:rsidR="006A28B7" w:rsidRPr="00C364A2">
        <w:rPr>
          <w:rFonts w:eastAsia="Batang" w:cs="Calibri"/>
          <w:bCs/>
          <w:iCs/>
          <w:lang w:val="en-GB"/>
        </w:rPr>
        <w:t>and Nairobi</w:t>
      </w:r>
      <w:r w:rsidRPr="00C364A2">
        <w:rPr>
          <w:rFonts w:eastAsia="Batang" w:cs="Calibri"/>
          <w:bCs/>
          <w:iCs/>
          <w:lang w:val="en-GB"/>
        </w:rPr>
        <w:t xml:space="preserve"> Metropolitan Development</w:t>
      </w:r>
      <w:r w:rsidRPr="00C364A2">
        <w:rPr>
          <w:rFonts w:eastAsia="Calibri" w:cs="Calibri"/>
          <w:bCs/>
          <w:lang w:val="en-GB"/>
        </w:rPr>
        <w:t xml:space="preserve"> under the </w:t>
      </w:r>
      <w:r w:rsidRPr="00C364A2">
        <w:rPr>
          <w:rFonts w:eastAsia="Calibri" w:cs="Calibri"/>
          <w:bCs/>
          <w:iCs/>
          <w:lang w:val="en-GB"/>
        </w:rPr>
        <w:t>NaMSIP</w:t>
      </w:r>
      <w:r w:rsidRPr="00C364A2">
        <w:rPr>
          <w:rFonts w:eastAsia="Calibri" w:cs="Calibri"/>
          <w:bCs/>
          <w:lang w:val="en-GB"/>
        </w:rPr>
        <w:t xml:space="preserve"> is also subject to World Bank requirements for impact assessment. As such, this </w:t>
      </w:r>
      <w:r w:rsidR="006B108E" w:rsidRPr="00C364A2">
        <w:rPr>
          <w:rFonts w:eastAsia="Calibri" w:cs="Calibri"/>
          <w:bCs/>
          <w:lang w:val="en-GB"/>
        </w:rPr>
        <w:t>ARAP</w:t>
      </w:r>
      <w:r w:rsidRPr="00C364A2">
        <w:rPr>
          <w:rFonts w:eastAsia="Calibri" w:cs="Calibri"/>
          <w:bCs/>
          <w:lang w:val="en-GB"/>
        </w:rPr>
        <w:t xml:space="preserve"> study has been formulated to address and cater for both Kenyan and World Bank requirements for impact assessment. World Bank projects and activities are governed by Operational Policies, which are clearly spelt out in the Bank's </w:t>
      </w:r>
      <w:hyperlink r:id="rId15" w:history="1">
        <w:r w:rsidRPr="00C364A2">
          <w:rPr>
            <w:rStyle w:val="Hyperlink"/>
            <w:rFonts w:eastAsia="Calibri" w:cs="Calibri"/>
            <w:bCs/>
            <w:color w:val="auto"/>
            <w:lang w:val="en-GB"/>
          </w:rPr>
          <w:t>Operational Manual</w:t>
        </w:r>
      </w:hyperlink>
      <w:r w:rsidRPr="00C364A2">
        <w:rPr>
          <w:rFonts w:eastAsia="Calibri" w:cs="Calibri"/>
          <w:bCs/>
          <w:lang w:val="en-GB"/>
        </w:rPr>
        <w:t xml:space="preserve">  ("Bank Procedures" and "Good Practices"). The World Bank’s safeguard policies are designed to ensure that projects proposed for Bank financing are environmentally and socially sustainable, and thus improve decision-making. </w:t>
      </w:r>
    </w:p>
    <w:p w14:paraId="151DE472" w14:textId="77777777" w:rsidR="003647C6" w:rsidRPr="00C364A2" w:rsidRDefault="003647C6" w:rsidP="003647C6">
      <w:pPr>
        <w:spacing w:after="100" w:line="240" w:lineRule="auto"/>
        <w:jc w:val="both"/>
        <w:rPr>
          <w:rFonts w:eastAsia="Calibri" w:cs="Calibri"/>
          <w:bCs/>
          <w:iCs/>
          <w:lang w:val="en-GB"/>
        </w:rPr>
      </w:pPr>
      <w:r w:rsidRPr="00C364A2">
        <w:rPr>
          <w:rFonts w:eastAsia="Calibri" w:cs="Calibri"/>
          <w:bCs/>
          <w:lang w:val="en-GB"/>
        </w:rPr>
        <w:t xml:space="preserve">With regard to Involuntary Resettlement, the Bank Policy is expounded in </w:t>
      </w:r>
      <w:r w:rsidRPr="00C364A2">
        <w:rPr>
          <w:rFonts w:eastAsia="Calibri" w:cs="Calibri"/>
          <w:bCs/>
          <w:iCs/>
          <w:lang w:val="en-GB"/>
        </w:rPr>
        <w:t>OP 4.12 Involuntary Resettlement.</w:t>
      </w:r>
    </w:p>
    <w:p w14:paraId="36D19CAA" w14:textId="77777777" w:rsidR="003647C6" w:rsidRPr="00C364A2" w:rsidRDefault="003647C6" w:rsidP="003647C6">
      <w:pPr>
        <w:pStyle w:val="Heading3"/>
        <w:rPr>
          <w:rFonts w:ascii="Calibri" w:eastAsia="Calibri" w:hAnsi="Calibri" w:cs="Calibri"/>
          <w:lang w:val="en-GB"/>
        </w:rPr>
      </w:pPr>
      <w:bookmarkStart w:id="261" w:name="_Toc494031421"/>
      <w:r w:rsidRPr="00C364A2">
        <w:rPr>
          <w:rFonts w:ascii="Calibri" w:eastAsia="Calibri" w:hAnsi="Calibri" w:cs="Calibri"/>
          <w:lang w:val="en-GB"/>
        </w:rPr>
        <w:t>Involuntary Resettlement (OP</w:t>
      </w:r>
      <w:r w:rsidR="00395292" w:rsidRPr="00C364A2">
        <w:rPr>
          <w:rFonts w:ascii="Calibri" w:eastAsia="Calibri" w:hAnsi="Calibri" w:cs="Calibri"/>
          <w:lang w:val="en-GB"/>
        </w:rPr>
        <w:t xml:space="preserve"> </w:t>
      </w:r>
      <w:r w:rsidRPr="00C364A2">
        <w:rPr>
          <w:rFonts w:ascii="Calibri" w:eastAsia="Calibri" w:hAnsi="Calibri" w:cs="Calibri"/>
          <w:lang w:val="en-GB"/>
        </w:rPr>
        <w:t>4.12)</w:t>
      </w:r>
      <w:bookmarkEnd w:id="261"/>
    </w:p>
    <w:p w14:paraId="227408E4" w14:textId="77777777" w:rsidR="003647C6" w:rsidRPr="00C364A2" w:rsidRDefault="003647C6" w:rsidP="003647C6">
      <w:pPr>
        <w:spacing w:after="100" w:line="240" w:lineRule="auto"/>
        <w:jc w:val="both"/>
        <w:rPr>
          <w:rFonts w:eastAsia="Calibri" w:cs="Calibri"/>
          <w:lang w:val="en-GB"/>
        </w:rPr>
      </w:pPr>
      <w:r w:rsidRPr="00C364A2">
        <w:rPr>
          <w:rFonts w:eastAsia="Calibri" w:cs="Calibri"/>
          <w:bCs/>
          <w:iCs/>
          <w:w w:val="107"/>
          <w:lang w:val="en-GB"/>
        </w:rPr>
        <w:t xml:space="preserve">OP 4.12 </w:t>
      </w:r>
      <w:r w:rsidR="00965D90" w:rsidRPr="00C364A2">
        <w:rPr>
          <w:rFonts w:cs="Calibri"/>
        </w:rPr>
        <w:t xml:space="preserve">requires that an </w:t>
      </w:r>
      <w:r w:rsidR="006B108E" w:rsidRPr="00C364A2">
        <w:rPr>
          <w:rFonts w:cs="Calibri"/>
        </w:rPr>
        <w:t>ARAP</w:t>
      </w:r>
      <w:r w:rsidR="00965D90" w:rsidRPr="00C364A2">
        <w:rPr>
          <w:rFonts w:cs="Calibri"/>
        </w:rPr>
        <w:t xml:space="preserve"> be prepared for all projects that anticipate minor land acquisition</w:t>
      </w:r>
      <w:r w:rsidR="00965D90" w:rsidRPr="00C364A2">
        <w:rPr>
          <w:rFonts w:eastAsia="Calibri" w:cs="Calibri"/>
          <w:lang w:bidi="ar-SA"/>
        </w:rPr>
        <w:t xml:space="preserve">(10 percent or less of all holdings is taken) </w:t>
      </w:r>
      <w:r w:rsidR="00965D90" w:rsidRPr="00C364A2">
        <w:rPr>
          <w:rFonts w:cs="Calibri"/>
        </w:rPr>
        <w:t xml:space="preserve"> and </w:t>
      </w:r>
      <w:r w:rsidR="00965D90" w:rsidRPr="00C364A2">
        <w:rPr>
          <w:rFonts w:eastAsia="Calibri" w:cs="Calibri"/>
          <w:lang w:bidi="ar-SA"/>
        </w:rPr>
        <w:t xml:space="preserve"> fewer than 200 people  and no physical relocation is involved.</w:t>
      </w:r>
      <w:r w:rsidRPr="00C364A2">
        <w:rPr>
          <w:rFonts w:eastAsia="Calibri" w:cs="Calibri"/>
          <w:lang w:val="en-GB"/>
        </w:rPr>
        <w:t xml:space="preserve">The policy aims to avoid involuntary resettlement to the extent feasible, or to minimize and mitigate its adverse social and economic impacts. Given that the proposed roads project will require land acquisition, this </w:t>
      </w:r>
      <w:r w:rsidR="006B108E" w:rsidRPr="00C364A2">
        <w:rPr>
          <w:rFonts w:eastAsia="Calibri" w:cs="Calibri"/>
          <w:lang w:val="en-GB"/>
        </w:rPr>
        <w:t>ARAP</w:t>
      </w:r>
      <w:r w:rsidRPr="00C364A2">
        <w:rPr>
          <w:rFonts w:eastAsia="Calibri" w:cs="Calibri"/>
          <w:lang w:val="en-GB"/>
        </w:rPr>
        <w:t xml:space="preserve"> has determined that requirements of OP 4.12 will be triggered by the project. </w:t>
      </w:r>
      <w:bookmarkStart w:id="262" w:name="_Toc142104293"/>
      <w:bookmarkEnd w:id="201"/>
      <w:bookmarkEnd w:id="202"/>
      <w:bookmarkEnd w:id="203"/>
      <w:bookmarkEnd w:id="204"/>
      <w:bookmarkEnd w:id="205"/>
      <w:bookmarkEnd w:id="206"/>
      <w:bookmarkEnd w:id="207"/>
      <w:bookmarkEnd w:id="208"/>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2"/>
    </w:p>
    <w:p w14:paraId="5885D237" w14:textId="77777777" w:rsidR="003647C6" w:rsidRPr="00C364A2" w:rsidRDefault="003647C6" w:rsidP="00901F54">
      <w:pPr>
        <w:pStyle w:val="Heading3"/>
        <w:jc w:val="both"/>
        <w:rPr>
          <w:rFonts w:ascii="Calibri" w:eastAsia="Calibri" w:hAnsi="Calibri" w:cs="Calibri"/>
          <w:lang w:bidi="ar-SA"/>
        </w:rPr>
      </w:pPr>
      <w:bookmarkStart w:id="263" w:name="_Toc494031422"/>
      <w:r w:rsidRPr="00C364A2">
        <w:rPr>
          <w:rFonts w:ascii="Calibri" w:eastAsia="Calibri" w:hAnsi="Calibri" w:cs="Calibri"/>
          <w:lang w:bidi="ar-SA"/>
        </w:rPr>
        <w:t>Institutional Context</w:t>
      </w:r>
      <w:bookmarkEnd w:id="263"/>
      <w:r w:rsidRPr="00C364A2">
        <w:rPr>
          <w:rFonts w:ascii="Calibri" w:eastAsia="Calibri" w:hAnsi="Calibri" w:cs="Calibri"/>
          <w:lang w:bidi="ar-SA"/>
        </w:rPr>
        <w:t xml:space="preserve"> </w:t>
      </w:r>
    </w:p>
    <w:p w14:paraId="20DE7B72" w14:textId="77777777" w:rsidR="003647C6" w:rsidRPr="00C364A2" w:rsidRDefault="003647C6" w:rsidP="00901F54">
      <w:pPr>
        <w:autoSpaceDE w:val="0"/>
        <w:autoSpaceDN w:val="0"/>
        <w:adjustRightInd w:val="0"/>
        <w:spacing w:after="0" w:line="240" w:lineRule="auto"/>
        <w:jc w:val="both"/>
        <w:rPr>
          <w:rFonts w:eastAsia="Calibri" w:cs="Calibri"/>
          <w:color w:val="000000"/>
          <w:lang w:bidi="ar-SA"/>
        </w:rPr>
      </w:pPr>
      <w:r w:rsidRPr="00C364A2">
        <w:rPr>
          <w:rFonts w:eastAsia="Calibri" w:cs="Calibri"/>
          <w:color w:val="000000"/>
          <w:lang w:bidi="ar-SA"/>
        </w:rPr>
        <w:t xml:space="preserve">Responsibility for ensuring that all aspects of resettlement and compensation planning and implementation are taken into consideration falls to project proponents or project implementation bodies. The main institutions involved in land management, compensation and resettlement are briefly described below: </w:t>
      </w:r>
    </w:p>
    <w:p w14:paraId="12329ABC" w14:textId="77777777" w:rsidR="003647C6" w:rsidRPr="00C364A2" w:rsidRDefault="003647C6" w:rsidP="00901F54">
      <w:pPr>
        <w:autoSpaceDE w:val="0"/>
        <w:autoSpaceDN w:val="0"/>
        <w:adjustRightInd w:val="0"/>
        <w:spacing w:after="0" w:line="240" w:lineRule="auto"/>
        <w:jc w:val="both"/>
        <w:rPr>
          <w:rFonts w:eastAsia="Calibri" w:cs="Calibri"/>
          <w:color w:val="000000"/>
          <w:lang w:bidi="ar-SA"/>
        </w:rPr>
      </w:pPr>
    </w:p>
    <w:p w14:paraId="3A66DB5D" w14:textId="77777777" w:rsidR="003647C6" w:rsidRPr="00C364A2" w:rsidRDefault="003647C6" w:rsidP="00895BDF">
      <w:pPr>
        <w:pStyle w:val="NoSpacing"/>
        <w:numPr>
          <w:ilvl w:val="0"/>
          <w:numId w:val="50"/>
        </w:numPr>
        <w:rPr>
          <w:rFonts w:eastAsia="Calibri"/>
          <w:lang w:bidi="ar-SA"/>
        </w:rPr>
      </w:pPr>
      <w:r w:rsidRPr="00C364A2">
        <w:rPr>
          <w:rFonts w:eastAsia="Calibri"/>
          <w:lang w:bidi="ar-SA"/>
        </w:rPr>
        <w:t xml:space="preserve">The Ministry of Transport and Infrastructure Housing &amp; Urban Development in collaboration with DoNMeD: </w:t>
      </w:r>
    </w:p>
    <w:p w14:paraId="16FA5A0D" w14:textId="77777777" w:rsidR="003647C6" w:rsidRPr="00C364A2" w:rsidRDefault="003647C6" w:rsidP="00395292">
      <w:pPr>
        <w:pStyle w:val="NoSpacing"/>
        <w:rPr>
          <w:rFonts w:eastAsia="Calibri"/>
          <w:lang w:bidi="ar-SA"/>
        </w:rPr>
      </w:pPr>
    </w:p>
    <w:p w14:paraId="1D5D6158" w14:textId="77777777" w:rsidR="00653AE0" w:rsidRPr="00C364A2" w:rsidRDefault="003647C6" w:rsidP="00895BDF">
      <w:pPr>
        <w:pStyle w:val="NoSpacing"/>
        <w:numPr>
          <w:ilvl w:val="0"/>
          <w:numId w:val="50"/>
        </w:numPr>
        <w:rPr>
          <w:rFonts w:eastAsia="Calibri"/>
          <w:lang w:bidi="ar-SA"/>
        </w:rPr>
      </w:pPr>
      <w:r w:rsidRPr="00C364A2">
        <w:rPr>
          <w:rFonts w:eastAsia="Calibri"/>
          <w:lang w:bidi="ar-SA"/>
        </w:rPr>
        <w:t>. County Governments of Machako</w:t>
      </w:r>
      <w:r w:rsidR="005764F3" w:rsidRPr="00C364A2">
        <w:rPr>
          <w:rFonts w:eastAsia="Calibri"/>
          <w:lang w:bidi="ar-SA"/>
        </w:rPr>
        <w:t>s</w:t>
      </w:r>
    </w:p>
    <w:p w14:paraId="226C1E6C" w14:textId="77777777" w:rsidR="00653AE0" w:rsidRPr="00C364A2" w:rsidRDefault="00653AE0" w:rsidP="00653AE0">
      <w:pPr>
        <w:pStyle w:val="ListParagraph"/>
        <w:rPr>
          <w:rFonts w:eastAsia="Calibri" w:cs="Calibri"/>
          <w:color w:val="000000"/>
          <w:lang w:bidi="ar-SA"/>
        </w:rPr>
      </w:pPr>
    </w:p>
    <w:p w14:paraId="28D7EA94" w14:textId="77777777" w:rsidR="003647C6" w:rsidRPr="00C364A2" w:rsidRDefault="003647C6" w:rsidP="003647C6">
      <w:pPr>
        <w:pStyle w:val="Heading3"/>
        <w:rPr>
          <w:rFonts w:ascii="Calibri" w:hAnsi="Calibri" w:cs="Calibri"/>
        </w:rPr>
      </w:pPr>
      <w:bookmarkStart w:id="264" w:name="_Toc494031423"/>
      <w:r w:rsidRPr="00C364A2">
        <w:rPr>
          <w:rFonts w:ascii="Calibri" w:hAnsi="Calibri" w:cs="Calibri"/>
        </w:rPr>
        <w:t>Comparison of Kenya Land Laws &amp; World Bank/Gap Analysis</w:t>
      </w:r>
      <w:bookmarkEnd w:id="264"/>
    </w:p>
    <w:p w14:paraId="7E4F0555" w14:textId="77777777" w:rsidR="003647C6" w:rsidRPr="00C364A2" w:rsidRDefault="003647C6" w:rsidP="003647C6">
      <w:pPr>
        <w:jc w:val="both"/>
        <w:rPr>
          <w:rFonts w:cs="Calibri"/>
        </w:rPr>
      </w:pPr>
      <w:r w:rsidRPr="00C364A2">
        <w:rPr>
          <w:rFonts w:cs="Calibri"/>
          <w:bCs/>
        </w:rPr>
        <w:t xml:space="preserve">Table 3 </w:t>
      </w:r>
      <w:r w:rsidRPr="00C364A2">
        <w:rPr>
          <w:rFonts w:cs="Calibri"/>
        </w:rPr>
        <w:t>outlines World Bank OP. 4.12 policy on involuntary resettlement and compares them to the Kenyan legislation on the same. Recommendations are made on the existing gaps of the Kenyan laws. In general, where there is a difference between Kenyan law and OP 4.12, the latter shall prevail.</w:t>
      </w:r>
    </w:p>
    <w:p w14:paraId="388C785A" w14:textId="77777777" w:rsidR="003647C6" w:rsidRPr="00C364A2" w:rsidRDefault="003647C6" w:rsidP="003647C6">
      <w:pPr>
        <w:pStyle w:val="Default"/>
        <w:jc w:val="both"/>
        <w:rPr>
          <w:rFonts w:ascii="Calibri" w:hAnsi="Calibri" w:cs="Calibri"/>
          <w:b/>
          <w:bCs/>
          <w:sz w:val="22"/>
          <w:szCs w:val="22"/>
        </w:rPr>
      </w:pPr>
    </w:p>
    <w:p w14:paraId="7FF1F2E0" w14:textId="77777777" w:rsidR="003647C6" w:rsidRPr="00C364A2" w:rsidRDefault="003647C6" w:rsidP="003647C6">
      <w:pPr>
        <w:pStyle w:val="Default"/>
        <w:jc w:val="both"/>
        <w:rPr>
          <w:rFonts w:ascii="Calibri" w:hAnsi="Calibri" w:cs="Calibri"/>
          <w:b/>
          <w:bCs/>
          <w:sz w:val="22"/>
          <w:szCs w:val="22"/>
        </w:rPr>
      </w:pPr>
    </w:p>
    <w:p w14:paraId="7FFF87F0" w14:textId="77777777" w:rsidR="003647C6" w:rsidRPr="00C364A2" w:rsidRDefault="003647C6" w:rsidP="003647C6">
      <w:pPr>
        <w:pStyle w:val="Default"/>
        <w:jc w:val="both"/>
        <w:rPr>
          <w:rFonts w:ascii="Calibri" w:hAnsi="Calibri" w:cs="Calibri"/>
          <w:b/>
          <w:bCs/>
          <w:sz w:val="22"/>
          <w:szCs w:val="22"/>
        </w:rPr>
      </w:pPr>
    </w:p>
    <w:p w14:paraId="090EF91A" w14:textId="77777777" w:rsidR="003647C6" w:rsidRPr="00C364A2" w:rsidRDefault="003647C6" w:rsidP="003647C6">
      <w:pPr>
        <w:pStyle w:val="Default"/>
        <w:jc w:val="both"/>
        <w:rPr>
          <w:rFonts w:ascii="Calibri" w:hAnsi="Calibri" w:cs="Calibri"/>
          <w:b/>
          <w:bCs/>
          <w:sz w:val="22"/>
          <w:szCs w:val="22"/>
        </w:rPr>
      </w:pPr>
    </w:p>
    <w:p w14:paraId="1E77181D" w14:textId="77777777" w:rsidR="003647C6" w:rsidRPr="00C364A2" w:rsidRDefault="003647C6" w:rsidP="003647C6">
      <w:pPr>
        <w:pStyle w:val="Default"/>
        <w:jc w:val="both"/>
        <w:rPr>
          <w:rFonts w:ascii="Calibri" w:hAnsi="Calibri" w:cs="Calibri"/>
          <w:b/>
          <w:bCs/>
          <w:sz w:val="22"/>
          <w:szCs w:val="22"/>
        </w:rPr>
      </w:pPr>
    </w:p>
    <w:p w14:paraId="59E4D6D1" w14:textId="77777777" w:rsidR="003647C6" w:rsidRPr="00C364A2" w:rsidRDefault="003647C6" w:rsidP="00C8109A">
      <w:pPr>
        <w:pStyle w:val="Default"/>
        <w:rPr>
          <w:rFonts w:ascii="Calibri" w:hAnsi="Calibri" w:cs="Calibri"/>
          <w:b/>
          <w:bCs/>
          <w:sz w:val="22"/>
          <w:szCs w:val="22"/>
        </w:rPr>
        <w:sectPr w:rsidR="003647C6" w:rsidRPr="00C364A2" w:rsidSect="006B14AB">
          <w:pgSz w:w="12240" w:h="15840"/>
          <w:pgMar w:top="1440" w:right="1440" w:bottom="1440" w:left="1440" w:header="720" w:footer="720" w:gutter="0"/>
          <w:pgNumType w:start="1"/>
          <w:cols w:space="720"/>
          <w:docGrid w:linePitch="360"/>
        </w:sectPr>
      </w:pPr>
    </w:p>
    <w:p w14:paraId="3B11F84D" w14:textId="77777777" w:rsidR="003647C6" w:rsidRPr="00C364A2" w:rsidRDefault="003647C6" w:rsidP="003647C6">
      <w:pPr>
        <w:pStyle w:val="Default"/>
        <w:rPr>
          <w:rFonts w:ascii="Calibri" w:hAnsi="Calibri" w:cs="Calibri"/>
          <w:sz w:val="22"/>
          <w:szCs w:val="22"/>
        </w:rPr>
      </w:pPr>
    </w:p>
    <w:p w14:paraId="3B6F7CC9" w14:textId="77777777" w:rsidR="001244F8" w:rsidRPr="00C364A2" w:rsidRDefault="001244F8" w:rsidP="001244F8">
      <w:pPr>
        <w:pStyle w:val="Default"/>
        <w:jc w:val="both"/>
        <w:rPr>
          <w:rFonts w:ascii="Calibri" w:hAnsi="Calibri" w:cs="Calibri"/>
          <w:sz w:val="22"/>
          <w:szCs w:val="22"/>
        </w:rPr>
      </w:pPr>
      <w:r w:rsidRPr="00C364A2">
        <w:rPr>
          <w:rFonts w:ascii="Calibri" w:hAnsi="Calibri" w:cs="Calibri"/>
          <w:b/>
          <w:bCs/>
          <w:sz w:val="22"/>
          <w:szCs w:val="22"/>
        </w:rPr>
        <w:t xml:space="preserve">Comparative Analysis of World Bank Op 4.12 &amp; Kenyan Resettlement Laws </w:t>
      </w:r>
    </w:p>
    <w:p w14:paraId="3F130A8E" w14:textId="77777777" w:rsidR="001244F8" w:rsidRPr="00C364A2" w:rsidRDefault="001244F8" w:rsidP="001244F8">
      <w:pPr>
        <w:pStyle w:val="Default"/>
        <w:jc w:val="both"/>
        <w:rPr>
          <w:rFonts w:ascii="Calibri" w:hAnsi="Calibri" w:cs="Calibri"/>
          <w:sz w:val="22"/>
          <w:szCs w:val="22"/>
        </w:rPr>
      </w:pPr>
      <w:r w:rsidRPr="00C364A2">
        <w:rPr>
          <w:rFonts w:ascii="Calibri" w:hAnsi="Calibri" w:cs="Calibri"/>
          <w:b/>
          <w:bCs/>
          <w:sz w:val="22"/>
          <w:szCs w:val="22"/>
        </w:rPr>
        <w:t xml:space="preserve">Table 3 Comparative Analysis of World Bank OP 4.12 and Government of Kenya requirements including measures to address gaps </w:t>
      </w:r>
    </w:p>
    <w:tbl>
      <w:tblPr>
        <w:tblW w:w="12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1"/>
        <w:gridCol w:w="6"/>
        <w:gridCol w:w="3135"/>
        <w:gridCol w:w="12"/>
        <w:gridCol w:w="3129"/>
        <w:gridCol w:w="18"/>
        <w:gridCol w:w="3123"/>
        <w:gridCol w:w="28"/>
      </w:tblGrid>
      <w:tr w:rsidR="001244F8" w:rsidRPr="00C364A2" w14:paraId="616CE190" w14:textId="77777777" w:rsidTr="00C8109A">
        <w:trPr>
          <w:gridAfter w:val="1"/>
          <w:wAfter w:w="28" w:type="dxa"/>
          <w:trHeight w:val="367"/>
        </w:trPr>
        <w:tc>
          <w:tcPr>
            <w:tcW w:w="3141" w:type="dxa"/>
          </w:tcPr>
          <w:p w14:paraId="5888B3C4" w14:textId="77777777" w:rsidR="001244F8" w:rsidRPr="00C364A2" w:rsidRDefault="001244F8" w:rsidP="00C8109A">
            <w:pPr>
              <w:pStyle w:val="Default"/>
              <w:rPr>
                <w:rFonts w:ascii="Calibri" w:hAnsi="Calibri" w:cs="Calibri"/>
                <w:sz w:val="22"/>
                <w:szCs w:val="22"/>
              </w:rPr>
            </w:pPr>
            <w:r w:rsidRPr="00C364A2">
              <w:rPr>
                <w:rFonts w:ascii="Calibri" w:hAnsi="Calibri" w:cs="Calibri"/>
                <w:b/>
                <w:bCs/>
                <w:sz w:val="22"/>
                <w:szCs w:val="22"/>
              </w:rPr>
              <w:t xml:space="preserve">OP 4.12 </w:t>
            </w:r>
          </w:p>
        </w:tc>
        <w:tc>
          <w:tcPr>
            <w:tcW w:w="3141" w:type="dxa"/>
            <w:gridSpan w:val="2"/>
          </w:tcPr>
          <w:p w14:paraId="0F65394D" w14:textId="77777777" w:rsidR="001244F8" w:rsidRPr="00C364A2" w:rsidRDefault="001244F8" w:rsidP="00C8109A">
            <w:pPr>
              <w:pStyle w:val="Default"/>
              <w:rPr>
                <w:rFonts w:ascii="Calibri" w:hAnsi="Calibri" w:cs="Calibri"/>
                <w:sz w:val="22"/>
                <w:szCs w:val="22"/>
              </w:rPr>
            </w:pPr>
            <w:r w:rsidRPr="00C364A2">
              <w:rPr>
                <w:rFonts w:ascii="Calibri" w:hAnsi="Calibri" w:cs="Calibri"/>
                <w:b/>
                <w:bCs/>
                <w:sz w:val="22"/>
                <w:szCs w:val="22"/>
              </w:rPr>
              <w:t xml:space="preserve">Kenyan Legislation </w:t>
            </w:r>
          </w:p>
        </w:tc>
        <w:tc>
          <w:tcPr>
            <w:tcW w:w="3141" w:type="dxa"/>
            <w:gridSpan w:val="2"/>
          </w:tcPr>
          <w:p w14:paraId="3954034F" w14:textId="77777777" w:rsidR="001244F8" w:rsidRPr="00C364A2" w:rsidRDefault="001244F8" w:rsidP="00C8109A">
            <w:pPr>
              <w:pStyle w:val="Default"/>
              <w:rPr>
                <w:rFonts w:ascii="Calibri" w:hAnsi="Calibri" w:cs="Calibri"/>
                <w:sz w:val="22"/>
                <w:szCs w:val="22"/>
              </w:rPr>
            </w:pPr>
            <w:r w:rsidRPr="00C364A2">
              <w:rPr>
                <w:rFonts w:ascii="Calibri" w:hAnsi="Calibri" w:cs="Calibri"/>
                <w:b/>
                <w:bCs/>
                <w:sz w:val="22"/>
                <w:szCs w:val="22"/>
              </w:rPr>
              <w:t xml:space="preserve">Comparison </w:t>
            </w:r>
          </w:p>
        </w:tc>
        <w:tc>
          <w:tcPr>
            <w:tcW w:w="3141" w:type="dxa"/>
            <w:gridSpan w:val="2"/>
          </w:tcPr>
          <w:p w14:paraId="670FBA59" w14:textId="77777777" w:rsidR="001244F8" w:rsidRPr="00C364A2" w:rsidRDefault="001244F8" w:rsidP="00C8109A">
            <w:pPr>
              <w:pStyle w:val="Default"/>
              <w:rPr>
                <w:rFonts w:ascii="Calibri" w:hAnsi="Calibri" w:cs="Calibri"/>
                <w:sz w:val="22"/>
                <w:szCs w:val="22"/>
              </w:rPr>
            </w:pPr>
            <w:r w:rsidRPr="00C364A2">
              <w:rPr>
                <w:rFonts w:ascii="Calibri" w:hAnsi="Calibri" w:cs="Calibri"/>
                <w:b/>
                <w:bCs/>
                <w:sz w:val="22"/>
                <w:szCs w:val="22"/>
              </w:rPr>
              <w:t xml:space="preserve">Recommendation to Address Gap </w:t>
            </w:r>
          </w:p>
        </w:tc>
      </w:tr>
      <w:tr w:rsidR="001244F8" w:rsidRPr="00C364A2" w14:paraId="57A6CD9C" w14:textId="77777777" w:rsidTr="00C8109A">
        <w:trPr>
          <w:gridAfter w:val="1"/>
          <w:wAfter w:w="28" w:type="dxa"/>
          <w:trHeight w:val="160"/>
        </w:trPr>
        <w:tc>
          <w:tcPr>
            <w:tcW w:w="12564" w:type="dxa"/>
            <w:gridSpan w:val="7"/>
          </w:tcPr>
          <w:p w14:paraId="29164D78" w14:textId="77777777" w:rsidR="001244F8" w:rsidRPr="00C364A2" w:rsidRDefault="001244F8" w:rsidP="00C8109A">
            <w:pPr>
              <w:pStyle w:val="Default"/>
              <w:rPr>
                <w:rFonts w:ascii="Calibri" w:hAnsi="Calibri" w:cs="Calibri"/>
                <w:sz w:val="22"/>
                <w:szCs w:val="22"/>
              </w:rPr>
            </w:pPr>
            <w:r w:rsidRPr="00C364A2">
              <w:rPr>
                <w:rFonts w:ascii="Calibri" w:hAnsi="Calibri" w:cs="Calibri"/>
                <w:b/>
                <w:bCs/>
                <w:sz w:val="22"/>
                <w:szCs w:val="22"/>
              </w:rPr>
              <w:t xml:space="preserve">GENERAL REQUIREMENTS </w:t>
            </w:r>
          </w:p>
        </w:tc>
      </w:tr>
      <w:tr w:rsidR="001244F8" w:rsidRPr="00C364A2" w14:paraId="7BBA9A52" w14:textId="77777777" w:rsidTr="00395292">
        <w:trPr>
          <w:gridAfter w:val="1"/>
          <w:wAfter w:w="28" w:type="dxa"/>
          <w:trHeight w:val="5512"/>
        </w:trPr>
        <w:tc>
          <w:tcPr>
            <w:tcW w:w="3141" w:type="dxa"/>
          </w:tcPr>
          <w:p w14:paraId="352AAB6B"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World Bank OP</w:t>
            </w:r>
            <w:r w:rsidR="00395292" w:rsidRPr="00C364A2">
              <w:rPr>
                <w:rFonts w:ascii="Calibri" w:hAnsi="Calibri" w:cs="Calibri"/>
                <w:sz w:val="22"/>
                <w:szCs w:val="22"/>
              </w:rPr>
              <w:t xml:space="preserve"> </w:t>
            </w:r>
            <w:r w:rsidRPr="00C364A2">
              <w:rPr>
                <w:rFonts w:ascii="Calibri" w:hAnsi="Calibri" w:cs="Calibri"/>
                <w:sz w:val="22"/>
                <w:szCs w:val="22"/>
              </w:rPr>
              <w:t xml:space="preserve">4.12 has overall policy objectives, requiring that: </w:t>
            </w:r>
          </w:p>
          <w:p w14:paraId="40FF083B" w14:textId="77777777" w:rsidR="001244F8" w:rsidRPr="00C364A2" w:rsidRDefault="001244F8" w:rsidP="00C8109A">
            <w:pPr>
              <w:pStyle w:val="Default"/>
              <w:rPr>
                <w:rFonts w:ascii="Calibri" w:hAnsi="Calibri" w:cs="Calibri"/>
                <w:sz w:val="22"/>
                <w:szCs w:val="22"/>
              </w:rPr>
            </w:pPr>
          </w:p>
          <w:p w14:paraId="12EB898A"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1. Involuntary resettlement should be avoided wherever possible, or minimized, exploring all alternatives. </w:t>
            </w:r>
          </w:p>
          <w:p w14:paraId="71083F42" w14:textId="77777777" w:rsidR="001244F8" w:rsidRPr="00C364A2" w:rsidRDefault="001244F8" w:rsidP="00C8109A">
            <w:pPr>
              <w:pStyle w:val="Default"/>
              <w:rPr>
                <w:rFonts w:ascii="Calibri" w:hAnsi="Calibri" w:cs="Calibri"/>
                <w:sz w:val="22"/>
                <w:szCs w:val="22"/>
              </w:rPr>
            </w:pPr>
          </w:p>
          <w:p w14:paraId="646FB5CB" w14:textId="77777777" w:rsidR="001244F8" w:rsidRPr="00C364A2" w:rsidRDefault="001244F8" w:rsidP="00C8109A">
            <w:pPr>
              <w:pStyle w:val="Default"/>
              <w:rPr>
                <w:rFonts w:ascii="Calibri" w:hAnsi="Calibri" w:cs="Calibri"/>
                <w:sz w:val="22"/>
                <w:szCs w:val="22"/>
              </w:rPr>
            </w:pPr>
          </w:p>
          <w:p w14:paraId="2C9E1F76"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2. Resettlement programs should be sustainable, include meaningful consultation with affected parties, and provide benefits to the affected parties. </w:t>
            </w:r>
          </w:p>
          <w:p w14:paraId="4929CF3A" w14:textId="77777777" w:rsidR="001244F8" w:rsidRPr="00C364A2" w:rsidRDefault="001244F8" w:rsidP="00C8109A">
            <w:pPr>
              <w:pStyle w:val="Default"/>
              <w:rPr>
                <w:rFonts w:ascii="Calibri" w:hAnsi="Calibri" w:cs="Calibri"/>
                <w:sz w:val="22"/>
                <w:szCs w:val="22"/>
              </w:rPr>
            </w:pPr>
          </w:p>
          <w:p w14:paraId="63FFCA58"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3. Displaced persons should be assisted in improving livelihoods etc., or at least restoring them to previous levels. </w:t>
            </w:r>
          </w:p>
          <w:p w14:paraId="67028FD9" w14:textId="77777777" w:rsidR="001244F8" w:rsidRPr="00C364A2" w:rsidRDefault="001244F8" w:rsidP="00C8109A">
            <w:pPr>
              <w:pStyle w:val="Default"/>
              <w:rPr>
                <w:rFonts w:ascii="Calibri" w:hAnsi="Calibri" w:cs="Calibri"/>
                <w:sz w:val="22"/>
                <w:szCs w:val="22"/>
              </w:rPr>
            </w:pPr>
          </w:p>
        </w:tc>
        <w:tc>
          <w:tcPr>
            <w:tcW w:w="3141" w:type="dxa"/>
            <w:gridSpan w:val="2"/>
          </w:tcPr>
          <w:p w14:paraId="685557AA" w14:textId="77777777" w:rsidR="001244F8" w:rsidRPr="00C364A2" w:rsidRDefault="001244F8" w:rsidP="00C8109A">
            <w:pPr>
              <w:pStyle w:val="Default"/>
              <w:rPr>
                <w:rFonts w:ascii="Calibri" w:hAnsi="Calibri" w:cs="Calibri"/>
                <w:color w:val="auto"/>
                <w:sz w:val="22"/>
                <w:szCs w:val="22"/>
              </w:rPr>
            </w:pPr>
          </w:p>
          <w:p w14:paraId="2D10FAD0"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1. According to Kenyan Legislation, involuntary resettlement may occur as a result of projects implemented in public interest. </w:t>
            </w:r>
          </w:p>
          <w:p w14:paraId="7F72C02C" w14:textId="77777777" w:rsidR="001244F8" w:rsidRPr="00C364A2" w:rsidRDefault="001244F8" w:rsidP="00C8109A">
            <w:pPr>
              <w:pStyle w:val="Default"/>
              <w:rPr>
                <w:rFonts w:ascii="Calibri" w:hAnsi="Calibri" w:cs="Calibri"/>
                <w:sz w:val="22"/>
                <w:szCs w:val="22"/>
              </w:rPr>
            </w:pPr>
          </w:p>
          <w:p w14:paraId="7043442E" w14:textId="77777777" w:rsidR="001244F8" w:rsidRPr="00C364A2" w:rsidRDefault="001244F8" w:rsidP="00C8109A">
            <w:pPr>
              <w:pStyle w:val="Default"/>
              <w:rPr>
                <w:rFonts w:ascii="Calibri" w:hAnsi="Calibri" w:cs="Calibri"/>
                <w:sz w:val="22"/>
                <w:szCs w:val="22"/>
              </w:rPr>
            </w:pPr>
          </w:p>
          <w:p w14:paraId="5F9B7DA3"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2. The Land Act, 2012 Act outlines procedures for sensitizing the affected population to the project and for consultation on implications and grievance procedures. </w:t>
            </w:r>
          </w:p>
          <w:p w14:paraId="6B2FC9D4" w14:textId="77777777" w:rsidR="001244F8" w:rsidRPr="00C364A2" w:rsidRDefault="001244F8" w:rsidP="00C8109A">
            <w:pPr>
              <w:pStyle w:val="Default"/>
              <w:rPr>
                <w:rFonts w:ascii="Calibri" w:hAnsi="Calibri" w:cs="Calibri"/>
                <w:sz w:val="22"/>
                <w:szCs w:val="22"/>
              </w:rPr>
            </w:pPr>
          </w:p>
          <w:p w14:paraId="235EAE46"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3. The Land Act 2012 guarantees the right to fair and just compensation in case of relocation. </w:t>
            </w:r>
          </w:p>
          <w:p w14:paraId="02506868" w14:textId="77777777" w:rsidR="001244F8" w:rsidRPr="00C364A2" w:rsidRDefault="001244F8" w:rsidP="00C8109A">
            <w:pPr>
              <w:pStyle w:val="Default"/>
              <w:rPr>
                <w:rFonts w:ascii="Calibri" w:hAnsi="Calibri" w:cs="Calibri"/>
                <w:sz w:val="22"/>
                <w:szCs w:val="22"/>
              </w:rPr>
            </w:pPr>
          </w:p>
        </w:tc>
        <w:tc>
          <w:tcPr>
            <w:tcW w:w="3141" w:type="dxa"/>
            <w:gridSpan w:val="2"/>
          </w:tcPr>
          <w:p w14:paraId="61C2215D" w14:textId="77777777" w:rsidR="001244F8" w:rsidRPr="00C364A2" w:rsidRDefault="001244F8" w:rsidP="00C8109A">
            <w:pPr>
              <w:pStyle w:val="Default"/>
              <w:rPr>
                <w:rFonts w:ascii="Calibri" w:hAnsi="Calibri" w:cs="Calibri"/>
                <w:color w:val="auto"/>
                <w:sz w:val="22"/>
                <w:szCs w:val="22"/>
              </w:rPr>
            </w:pPr>
          </w:p>
          <w:p w14:paraId="6F86E6D8"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1. The Land Act does not stipulate that resettlement should be avoided wherever possible; on the contrary, as long as a project is for public interest, involuntary resettlement is considered to be inevitable. </w:t>
            </w:r>
          </w:p>
          <w:p w14:paraId="2552D931" w14:textId="77777777" w:rsidR="001244F8" w:rsidRPr="00C364A2" w:rsidRDefault="001244F8" w:rsidP="00C8109A">
            <w:pPr>
              <w:pStyle w:val="Default"/>
              <w:rPr>
                <w:rFonts w:ascii="Calibri" w:hAnsi="Calibri" w:cs="Calibri"/>
                <w:sz w:val="22"/>
                <w:szCs w:val="22"/>
              </w:rPr>
            </w:pPr>
          </w:p>
          <w:p w14:paraId="7662F5DA"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2. Same as the World Bank </w:t>
            </w:r>
          </w:p>
          <w:p w14:paraId="4D7EB038" w14:textId="77777777" w:rsidR="001244F8" w:rsidRPr="00C364A2" w:rsidRDefault="001244F8" w:rsidP="00C8109A">
            <w:pPr>
              <w:pStyle w:val="Default"/>
              <w:rPr>
                <w:rFonts w:ascii="Calibri" w:hAnsi="Calibri" w:cs="Calibri"/>
                <w:sz w:val="22"/>
                <w:szCs w:val="22"/>
              </w:rPr>
            </w:pPr>
          </w:p>
          <w:p w14:paraId="103B3049" w14:textId="77777777" w:rsidR="001244F8" w:rsidRPr="00C364A2" w:rsidRDefault="001244F8" w:rsidP="00C8109A">
            <w:pPr>
              <w:pStyle w:val="Default"/>
              <w:rPr>
                <w:rFonts w:ascii="Calibri" w:hAnsi="Calibri" w:cs="Calibri"/>
                <w:sz w:val="22"/>
                <w:szCs w:val="22"/>
              </w:rPr>
            </w:pPr>
          </w:p>
          <w:p w14:paraId="49B80F20" w14:textId="77777777" w:rsidR="001244F8" w:rsidRPr="00C364A2" w:rsidRDefault="001244F8" w:rsidP="00C8109A">
            <w:pPr>
              <w:pStyle w:val="Default"/>
              <w:rPr>
                <w:rFonts w:ascii="Calibri" w:hAnsi="Calibri" w:cs="Calibri"/>
                <w:sz w:val="22"/>
                <w:szCs w:val="22"/>
              </w:rPr>
            </w:pPr>
          </w:p>
          <w:p w14:paraId="352917B7" w14:textId="77777777" w:rsidR="001244F8" w:rsidRPr="00C364A2" w:rsidRDefault="001244F8" w:rsidP="00C8109A">
            <w:pPr>
              <w:pStyle w:val="Default"/>
              <w:rPr>
                <w:rFonts w:ascii="Calibri" w:hAnsi="Calibri" w:cs="Calibri"/>
                <w:sz w:val="22"/>
                <w:szCs w:val="22"/>
              </w:rPr>
            </w:pPr>
          </w:p>
          <w:p w14:paraId="047FA033"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3. Just and fair compensation as outlined in the Land Act 2012 is not clear and can only be determined by NLC, which can be subjective. It is does not talk about improving livelihood or restoring them to pre-project status. </w:t>
            </w:r>
          </w:p>
        </w:tc>
        <w:tc>
          <w:tcPr>
            <w:tcW w:w="3141" w:type="dxa"/>
            <w:gridSpan w:val="2"/>
          </w:tcPr>
          <w:p w14:paraId="2F317A67" w14:textId="77777777" w:rsidR="001244F8" w:rsidRPr="00C364A2" w:rsidRDefault="001244F8" w:rsidP="00C8109A">
            <w:pPr>
              <w:pStyle w:val="Default"/>
              <w:rPr>
                <w:rFonts w:ascii="Calibri" w:hAnsi="Calibri" w:cs="Calibri"/>
                <w:color w:val="auto"/>
                <w:sz w:val="22"/>
                <w:szCs w:val="22"/>
              </w:rPr>
            </w:pPr>
          </w:p>
          <w:p w14:paraId="18318BE6"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1. For </w:t>
            </w:r>
            <w:r w:rsidR="006B108E" w:rsidRPr="00C364A2">
              <w:rPr>
                <w:rFonts w:ascii="Calibri" w:hAnsi="Calibri" w:cs="Calibri"/>
                <w:sz w:val="22"/>
                <w:szCs w:val="22"/>
              </w:rPr>
              <w:t>ARAP</w:t>
            </w:r>
            <w:r w:rsidRPr="00C364A2">
              <w:rPr>
                <w:rFonts w:ascii="Calibri" w:hAnsi="Calibri" w:cs="Calibri"/>
                <w:sz w:val="22"/>
                <w:szCs w:val="22"/>
              </w:rPr>
              <w:t xml:space="preserve">, ensure that resettlement issues are considered at the design stage of the project in order to avoid/ minimize resettlement. </w:t>
            </w:r>
          </w:p>
          <w:p w14:paraId="3FD0BF29" w14:textId="77777777" w:rsidR="001244F8" w:rsidRPr="00C364A2" w:rsidRDefault="001244F8" w:rsidP="00C8109A">
            <w:pPr>
              <w:pStyle w:val="Default"/>
              <w:rPr>
                <w:rFonts w:ascii="Calibri" w:hAnsi="Calibri" w:cs="Calibri"/>
                <w:sz w:val="22"/>
                <w:szCs w:val="22"/>
              </w:rPr>
            </w:pPr>
          </w:p>
          <w:p w14:paraId="4642621C"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Implement World Bank OP 4.12 policy - displaced should be assisted in improving their livelihood to pre-project status. </w:t>
            </w:r>
          </w:p>
        </w:tc>
      </w:tr>
      <w:tr w:rsidR="001244F8" w:rsidRPr="00C364A2" w14:paraId="7C63C328" w14:textId="77777777" w:rsidTr="00C8109A">
        <w:trPr>
          <w:trHeight w:val="991"/>
        </w:trPr>
        <w:tc>
          <w:tcPr>
            <w:tcW w:w="3147" w:type="dxa"/>
            <w:gridSpan w:val="2"/>
          </w:tcPr>
          <w:p w14:paraId="40BF26F0" w14:textId="77777777" w:rsidR="001244F8" w:rsidRPr="00C364A2" w:rsidRDefault="001244F8" w:rsidP="00C8109A">
            <w:pPr>
              <w:pStyle w:val="Default"/>
              <w:rPr>
                <w:rFonts w:ascii="Calibri" w:hAnsi="Calibri" w:cs="Calibri"/>
                <w:sz w:val="22"/>
                <w:szCs w:val="22"/>
              </w:rPr>
            </w:pPr>
            <w:r w:rsidRPr="00C364A2">
              <w:rPr>
                <w:rFonts w:ascii="Calibri" w:hAnsi="Calibri" w:cs="Calibri"/>
                <w:b/>
                <w:bCs/>
                <w:sz w:val="22"/>
                <w:szCs w:val="22"/>
              </w:rPr>
              <w:t>Consultation</w:t>
            </w:r>
            <w:r w:rsidRPr="00C364A2">
              <w:rPr>
                <w:rFonts w:ascii="Calibri" w:hAnsi="Calibri" w:cs="Calibri"/>
                <w:sz w:val="22"/>
                <w:szCs w:val="22"/>
              </w:rPr>
              <w:t xml:space="preserve">: Displaced persons should be meaningfully consulted and should have opportunities to participate in planning and implementing resettlement programs </w:t>
            </w:r>
          </w:p>
        </w:tc>
        <w:tc>
          <w:tcPr>
            <w:tcW w:w="3147" w:type="dxa"/>
            <w:gridSpan w:val="2"/>
          </w:tcPr>
          <w:p w14:paraId="00459571"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The Land Act outlines procedures for consultation with affected population by the NLC and grievance management procedures. </w:t>
            </w:r>
          </w:p>
        </w:tc>
        <w:tc>
          <w:tcPr>
            <w:tcW w:w="3147" w:type="dxa"/>
            <w:gridSpan w:val="2"/>
          </w:tcPr>
          <w:p w14:paraId="0882B1C6"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Same as World Bank </w:t>
            </w:r>
          </w:p>
        </w:tc>
        <w:tc>
          <w:tcPr>
            <w:tcW w:w="3151" w:type="dxa"/>
            <w:gridSpan w:val="2"/>
          </w:tcPr>
          <w:p w14:paraId="18EAA25F"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Implement consultation procedures as outlined in both Kenyan legislation and World Bank. </w:t>
            </w:r>
          </w:p>
        </w:tc>
      </w:tr>
      <w:tr w:rsidR="001244F8" w:rsidRPr="00C364A2" w14:paraId="460E9FBE" w14:textId="77777777" w:rsidTr="009027AD">
        <w:trPr>
          <w:trHeight w:val="80"/>
        </w:trPr>
        <w:tc>
          <w:tcPr>
            <w:tcW w:w="3147" w:type="dxa"/>
            <w:gridSpan w:val="2"/>
          </w:tcPr>
          <w:p w14:paraId="1A42D061" w14:textId="77777777" w:rsidR="001244F8" w:rsidRPr="00C364A2" w:rsidRDefault="001244F8" w:rsidP="00C8109A">
            <w:pPr>
              <w:pStyle w:val="Default"/>
              <w:rPr>
                <w:rFonts w:ascii="Calibri" w:hAnsi="Calibri" w:cs="Calibri"/>
                <w:sz w:val="22"/>
                <w:szCs w:val="22"/>
              </w:rPr>
            </w:pPr>
            <w:r w:rsidRPr="00C364A2">
              <w:rPr>
                <w:rFonts w:ascii="Calibri" w:hAnsi="Calibri" w:cs="Calibri"/>
                <w:b/>
                <w:bCs/>
                <w:sz w:val="22"/>
                <w:szCs w:val="22"/>
              </w:rPr>
              <w:t xml:space="preserve">Eligibility Criteria </w:t>
            </w:r>
          </w:p>
          <w:p w14:paraId="1040D842" w14:textId="77777777" w:rsidR="001244F8" w:rsidRPr="00C364A2" w:rsidRDefault="001244F8" w:rsidP="00C8109A">
            <w:pPr>
              <w:pStyle w:val="Default"/>
              <w:rPr>
                <w:rFonts w:ascii="Calibri" w:hAnsi="Calibri" w:cs="Calibri"/>
                <w:sz w:val="22"/>
                <w:szCs w:val="22"/>
              </w:rPr>
            </w:pPr>
            <w:r w:rsidRPr="00C364A2">
              <w:rPr>
                <w:rFonts w:ascii="Calibri" w:hAnsi="Calibri" w:cs="Calibri"/>
                <w:i/>
                <w:iCs/>
                <w:sz w:val="22"/>
                <w:szCs w:val="22"/>
              </w:rPr>
              <w:t xml:space="preserve">Defined as: </w:t>
            </w:r>
          </w:p>
          <w:p w14:paraId="22B5063D"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(a) those who have formal legal rights to land (including customary and traditional rights recognized under the laws of the country); </w:t>
            </w:r>
          </w:p>
          <w:p w14:paraId="15BD16B9"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(b) those who do not have formal legal rights to land at the time the census begins but have a claim to such land or assets—provided that such claims are recognized under the laws of the country or become recognized through a process identified in the resettlement plan (see Annex 10 A, para. 7(f)); and19 </w:t>
            </w:r>
          </w:p>
          <w:p w14:paraId="121D7267"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(c) those who have no recognizable legal right or claim to the land they are occupying </w:t>
            </w:r>
          </w:p>
          <w:p w14:paraId="0EBA9FEE" w14:textId="77777777" w:rsidR="001244F8" w:rsidRPr="00C364A2" w:rsidRDefault="001244F8" w:rsidP="00C8109A">
            <w:pPr>
              <w:pStyle w:val="Default"/>
              <w:rPr>
                <w:rFonts w:ascii="Calibri" w:hAnsi="Calibri" w:cs="Calibri"/>
                <w:sz w:val="22"/>
                <w:szCs w:val="22"/>
              </w:rPr>
            </w:pPr>
            <w:r w:rsidRPr="00C364A2">
              <w:rPr>
                <w:rFonts w:ascii="Calibri" w:hAnsi="Calibri" w:cs="Calibri"/>
                <w:i/>
                <w:iCs/>
                <w:sz w:val="22"/>
                <w:szCs w:val="22"/>
              </w:rPr>
              <w:t xml:space="preserve">To determine eligibility: </w:t>
            </w:r>
          </w:p>
          <w:p w14:paraId="28961E04"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Carry out resettlement census. Cut</w:t>
            </w:r>
            <w:r w:rsidR="006A28B7">
              <w:rPr>
                <w:rFonts w:ascii="Calibri" w:hAnsi="Calibri" w:cs="Calibri"/>
                <w:sz w:val="22"/>
                <w:szCs w:val="22"/>
              </w:rPr>
              <w:t>-</w:t>
            </w:r>
            <w:r w:rsidRPr="00C364A2">
              <w:rPr>
                <w:rFonts w:ascii="Calibri" w:hAnsi="Calibri" w:cs="Calibri"/>
                <w:sz w:val="22"/>
                <w:szCs w:val="22"/>
              </w:rPr>
              <w:t xml:space="preserve">off date for eligibility is the day when the census begins. </w:t>
            </w:r>
          </w:p>
          <w:p w14:paraId="220A4DE8" w14:textId="77777777" w:rsidR="001244F8" w:rsidRPr="00C364A2" w:rsidRDefault="001244F8" w:rsidP="00C8109A">
            <w:pPr>
              <w:pStyle w:val="Default"/>
              <w:rPr>
                <w:rFonts w:ascii="Calibri" w:hAnsi="Calibri" w:cs="Calibri"/>
                <w:sz w:val="22"/>
                <w:szCs w:val="22"/>
              </w:rPr>
            </w:pPr>
          </w:p>
          <w:p w14:paraId="005B7794" w14:textId="77777777" w:rsidR="001244F8" w:rsidRPr="00C364A2" w:rsidRDefault="001244F8" w:rsidP="00C8109A">
            <w:pPr>
              <w:pStyle w:val="Default"/>
              <w:rPr>
                <w:rFonts w:ascii="Calibri" w:hAnsi="Calibri" w:cs="Calibri"/>
                <w:sz w:val="22"/>
                <w:szCs w:val="22"/>
              </w:rPr>
            </w:pPr>
            <w:r w:rsidRPr="00C364A2">
              <w:rPr>
                <w:rFonts w:ascii="Calibri" w:hAnsi="Calibri" w:cs="Calibri"/>
                <w:b/>
                <w:bCs/>
                <w:sz w:val="22"/>
                <w:szCs w:val="22"/>
              </w:rPr>
              <w:t xml:space="preserve">Monitor </w:t>
            </w:r>
          </w:p>
          <w:p w14:paraId="50072861"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Adequate monitoring and evaluation of activities to be undertaken.</w:t>
            </w:r>
          </w:p>
        </w:tc>
        <w:tc>
          <w:tcPr>
            <w:tcW w:w="3147" w:type="dxa"/>
            <w:gridSpan w:val="2"/>
          </w:tcPr>
          <w:p w14:paraId="3DA4F33F"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The Land Act 2012 provides that written and unwritten official or customary land rights are recognized as valid land right. The Law provides that people eligible for compensation are those holding land tenure rights </w:t>
            </w:r>
          </w:p>
          <w:p w14:paraId="7C149039"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Land Act also recognizes those who have interest or some claim in the land such pastoralist or who use the land for their livelihood. </w:t>
            </w:r>
          </w:p>
          <w:p w14:paraId="3BEDE0D4"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The constitution recognizes ‘occupants of land even if they do not have titles’ and payment made in good faith to those occupants of land. However, this does not include those who illegally acquired land </w:t>
            </w:r>
          </w:p>
          <w:p w14:paraId="2FD70440"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Land Act 2012 provides for census through NLC inspection and valuation process </w:t>
            </w:r>
          </w:p>
          <w:p w14:paraId="66CADFEB" w14:textId="77777777" w:rsidR="001244F8" w:rsidRPr="00C364A2" w:rsidRDefault="001244F8" w:rsidP="00C8109A">
            <w:pPr>
              <w:pStyle w:val="Default"/>
              <w:rPr>
                <w:rFonts w:ascii="Calibri" w:hAnsi="Calibri" w:cs="Calibri"/>
                <w:sz w:val="22"/>
                <w:szCs w:val="22"/>
              </w:rPr>
            </w:pPr>
          </w:p>
          <w:p w14:paraId="0FFD1DF4" w14:textId="77777777" w:rsidR="001244F8" w:rsidRPr="00C364A2" w:rsidRDefault="001244F8" w:rsidP="00C8109A">
            <w:pPr>
              <w:pStyle w:val="Default"/>
              <w:rPr>
                <w:rFonts w:ascii="Calibri" w:hAnsi="Calibri" w:cs="Calibri"/>
                <w:sz w:val="22"/>
                <w:szCs w:val="22"/>
              </w:rPr>
            </w:pPr>
          </w:p>
          <w:p w14:paraId="7C72DC79" w14:textId="77777777" w:rsidR="001244F8" w:rsidRPr="00C364A2" w:rsidRDefault="001244F8" w:rsidP="00C8109A">
            <w:pPr>
              <w:pStyle w:val="Default"/>
              <w:rPr>
                <w:rFonts w:ascii="Calibri" w:hAnsi="Calibri" w:cs="Calibri"/>
                <w:sz w:val="22"/>
                <w:szCs w:val="22"/>
              </w:rPr>
            </w:pPr>
          </w:p>
          <w:p w14:paraId="5D810F0F"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According to Land Act M&amp; E can be undertaken by the County Land Boards</w:t>
            </w:r>
          </w:p>
        </w:tc>
        <w:tc>
          <w:tcPr>
            <w:tcW w:w="3147" w:type="dxa"/>
            <w:gridSpan w:val="2"/>
          </w:tcPr>
          <w:p w14:paraId="3B2B8B17"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Kenya’s Land Law defines eligibility as both formal (legal) and informal (customary) owners of expropriated land. However, it does not specifically recognize all users of the land to be compensated. </w:t>
            </w:r>
          </w:p>
          <w:p w14:paraId="1083C6A1"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The constitution of Kenya on the other hand recognizes ‘occupants of land’ who do not have title and who the state has an obligation to pay in good faith when compulsory acquisition is made. </w:t>
            </w:r>
          </w:p>
          <w:p w14:paraId="2A67B6BA"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Same as World Bank </w:t>
            </w:r>
          </w:p>
          <w:p w14:paraId="67D9C5CD" w14:textId="77777777" w:rsidR="001244F8" w:rsidRPr="00C364A2" w:rsidRDefault="001244F8" w:rsidP="00C8109A">
            <w:pPr>
              <w:pStyle w:val="Default"/>
              <w:rPr>
                <w:rFonts w:ascii="Calibri" w:hAnsi="Calibri" w:cs="Calibri"/>
                <w:sz w:val="22"/>
                <w:szCs w:val="22"/>
              </w:rPr>
            </w:pPr>
          </w:p>
          <w:p w14:paraId="28862736" w14:textId="77777777" w:rsidR="001244F8" w:rsidRPr="00C364A2" w:rsidRDefault="001244F8" w:rsidP="00C8109A">
            <w:pPr>
              <w:pStyle w:val="Default"/>
              <w:rPr>
                <w:rFonts w:ascii="Calibri" w:hAnsi="Calibri" w:cs="Calibri"/>
                <w:sz w:val="22"/>
                <w:szCs w:val="22"/>
              </w:rPr>
            </w:pPr>
          </w:p>
          <w:p w14:paraId="3D9AFF03" w14:textId="77777777" w:rsidR="001244F8" w:rsidRPr="00C364A2" w:rsidRDefault="001244F8" w:rsidP="00C8109A">
            <w:pPr>
              <w:pStyle w:val="Default"/>
              <w:rPr>
                <w:rFonts w:ascii="Calibri" w:hAnsi="Calibri" w:cs="Calibri"/>
                <w:sz w:val="22"/>
                <w:szCs w:val="22"/>
              </w:rPr>
            </w:pPr>
          </w:p>
          <w:p w14:paraId="7E35D8FF" w14:textId="77777777" w:rsidR="001244F8" w:rsidRPr="00C364A2" w:rsidRDefault="001244F8" w:rsidP="00C8109A">
            <w:pPr>
              <w:pStyle w:val="Default"/>
              <w:rPr>
                <w:rFonts w:ascii="Calibri" w:hAnsi="Calibri" w:cs="Calibri"/>
                <w:sz w:val="22"/>
                <w:szCs w:val="22"/>
              </w:rPr>
            </w:pPr>
          </w:p>
          <w:p w14:paraId="72D2B6B4" w14:textId="77777777" w:rsidR="001244F8" w:rsidRPr="00C364A2" w:rsidRDefault="001244F8" w:rsidP="00C8109A">
            <w:pPr>
              <w:pStyle w:val="Default"/>
              <w:rPr>
                <w:rFonts w:ascii="Calibri" w:hAnsi="Calibri" w:cs="Calibri"/>
                <w:sz w:val="22"/>
                <w:szCs w:val="22"/>
              </w:rPr>
            </w:pPr>
          </w:p>
          <w:p w14:paraId="18B81233" w14:textId="77777777" w:rsidR="001244F8" w:rsidRPr="00C364A2" w:rsidRDefault="001244F8" w:rsidP="00C8109A">
            <w:pPr>
              <w:pStyle w:val="Default"/>
              <w:rPr>
                <w:rFonts w:ascii="Calibri" w:hAnsi="Calibri" w:cs="Calibri"/>
                <w:sz w:val="22"/>
                <w:szCs w:val="22"/>
              </w:rPr>
            </w:pPr>
          </w:p>
          <w:p w14:paraId="689EFD46" w14:textId="77777777" w:rsidR="001244F8" w:rsidRPr="00C364A2" w:rsidRDefault="001244F8" w:rsidP="00C8109A">
            <w:pPr>
              <w:pStyle w:val="Default"/>
              <w:rPr>
                <w:rFonts w:ascii="Calibri" w:hAnsi="Calibri" w:cs="Calibri"/>
                <w:sz w:val="22"/>
                <w:szCs w:val="22"/>
              </w:rPr>
            </w:pPr>
          </w:p>
          <w:p w14:paraId="366762F6" w14:textId="77777777" w:rsidR="001244F8" w:rsidRPr="00C364A2" w:rsidRDefault="001244F8" w:rsidP="00C8109A">
            <w:pPr>
              <w:pStyle w:val="Default"/>
              <w:rPr>
                <w:rFonts w:ascii="Calibri" w:hAnsi="Calibri" w:cs="Calibri"/>
                <w:sz w:val="22"/>
                <w:szCs w:val="22"/>
              </w:rPr>
            </w:pPr>
          </w:p>
          <w:p w14:paraId="374C4CDC" w14:textId="77777777" w:rsidR="001244F8" w:rsidRPr="00C364A2" w:rsidRDefault="001244F8" w:rsidP="00C8109A">
            <w:pPr>
              <w:pStyle w:val="Default"/>
              <w:rPr>
                <w:rFonts w:ascii="Calibri" w:hAnsi="Calibri" w:cs="Calibri"/>
                <w:sz w:val="22"/>
                <w:szCs w:val="22"/>
              </w:rPr>
            </w:pPr>
          </w:p>
          <w:p w14:paraId="052D776E" w14:textId="77777777" w:rsidR="001244F8" w:rsidRPr="00C364A2" w:rsidRDefault="001244F8" w:rsidP="00C8109A">
            <w:pPr>
              <w:pStyle w:val="Default"/>
              <w:rPr>
                <w:rFonts w:ascii="Calibri" w:hAnsi="Calibri" w:cs="Calibri"/>
                <w:sz w:val="22"/>
                <w:szCs w:val="22"/>
              </w:rPr>
            </w:pPr>
          </w:p>
          <w:p w14:paraId="3C4B72D4" w14:textId="77777777" w:rsidR="001244F8" w:rsidRPr="00C364A2" w:rsidRDefault="001244F8" w:rsidP="00C8109A">
            <w:pPr>
              <w:pStyle w:val="Default"/>
              <w:rPr>
                <w:rFonts w:ascii="Calibri" w:hAnsi="Calibri" w:cs="Calibri"/>
                <w:sz w:val="22"/>
                <w:szCs w:val="22"/>
              </w:rPr>
            </w:pPr>
          </w:p>
          <w:p w14:paraId="35810DE0"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Both Kenyan Law and World Bank policy advocates for Monitoring and Evaluation</w:t>
            </w:r>
          </w:p>
        </w:tc>
        <w:tc>
          <w:tcPr>
            <w:tcW w:w="3151" w:type="dxa"/>
            <w:gridSpan w:val="2"/>
          </w:tcPr>
          <w:p w14:paraId="32FE2291"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Ensure ALL users (including illegal squatters, laborers, rights of access) of affected lands are included in the census survey or are paid </w:t>
            </w:r>
          </w:p>
          <w:p w14:paraId="5A80E67F"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 xml:space="preserve">Implement cut-off procedures as outlined in the Kenyan Law </w:t>
            </w:r>
          </w:p>
          <w:p w14:paraId="1E177D77" w14:textId="77777777" w:rsidR="001244F8" w:rsidRPr="00C364A2" w:rsidRDefault="001244F8" w:rsidP="00C8109A">
            <w:pPr>
              <w:pStyle w:val="Default"/>
              <w:rPr>
                <w:rFonts w:ascii="Calibri" w:hAnsi="Calibri" w:cs="Calibri"/>
                <w:sz w:val="22"/>
                <w:szCs w:val="22"/>
              </w:rPr>
            </w:pPr>
          </w:p>
          <w:p w14:paraId="06350438" w14:textId="77777777" w:rsidR="001244F8" w:rsidRPr="00C364A2" w:rsidRDefault="001244F8" w:rsidP="00C8109A">
            <w:pPr>
              <w:pStyle w:val="Default"/>
              <w:rPr>
                <w:rFonts w:ascii="Calibri" w:hAnsi="Calibri" w:cs="Calibri"/>
                <w:sz w:val="22"/>
                <w:szCs w:val="22"/>
              </w:rPr>
            </w:pPr>
          </w:p>
          <w:p w14:paraId="3AEF7E7C" w14:textId="77777777" w:rsidR="001244F8" w:rsidRPr="00C364A2" w:rsidRDefault="001244F8" w:rsidP="00C8109A">
            <w:pPr>
              <w:pStyle w:val="Default"/>
              <w:rPr>
                <w:rFonts w:ascii="Calibri" w:hAnsi="Calibri" w:cs="Calibri"/>
                <w:sz w:val="22"/>
                <w:szCs w:val="22"/>
              </w:rPr>
            </w:pPr>
          </w:p>
          <w:p w14:paraId="10D41FFC" w14:textId="77777777" w:rsidR="001244F8" w:rsidRPr="00C364A2" w:rsidRDefault="001244F8" w:rsidP="00C8109A">
            <w:pPr>
              <w:pStyle w:val="Default"/>
              <w:rPr>
                <w:rFonts w:ascii="Calibri" w:hAnsi="Calibri" w:cs="Calibri"/>
                <w:sz w:val="22"/>
                <w:szCs w:val="22"/>
              </w:rPr>
            </w:pPr>
          </w:p>
          <w:p w14:paraId="34DBBE38" w14:textId="77777777" w:rsidR="001244F8" w:rsidRPr="00C364A2" w:rsidRDefault="001244F8" w:rsidP="00C8109A">
            <w:pPr>
              <w:pStyle w:val="Default"/>
              <w:rPr>
                <w:rFonts w:ascii="Calibri" w:hAnsi="Calibri" w:cs="Calibri"/>
                <w:sz w:val="22"/>
                <w:szCs w:val="22"/>
              </w:rPr>
            </w:pPr>
          </w:p>
          <w:p w14:paraId="6D1D429B" w14:textId="77777777" w:rsidR="001244F8" w:rsidRPr="00C364A2" w:rsidRDefault="001244F8" w:rsidP="00C8109A">
            <w:pPr>
              <w:pStyle w:val="Default"/>
              <w:rPr>
                <w:rFonts w:ascii="Calibri" w:hAnsi="Calibri" w:cs="Calibri"/>
                <w:sz w:val="22"/>
                <w:szCs w:val="22"/>
              </w:rPr>
            </w:pPr>
          </w:p>
          <w:p w14:paraId="16913377" w14:textId="77777777" w:rsidR="001244F8" w:rsidRPr="00C364A2" w:rsidRDefault="001244F8" w:rsidP="00C8109A">
            <w:pPr>
              <w:pStyle w:val="Default"/>
              <w:rPr>
                <w:rFonts w:ascii="Calibri" w:hAnsi="Calibri" w:cs="Calibri"/>
                <w:sz w:val="22"/>
                <w:szCs w:val="22"/>
              </w:rPr>
            </w:pPr>
          </w:p>
          <w:p w14:paraId="5B701925" w14:textId="77777777" w:rsidR="001244F8" w:rsidRPr="00C364A2" w:rsidRDefault="001244F8" w:rsidP="00C8109A">
            <w:pPr>
              <w:pStyle w:val="Default"/>
              <w:rPr>
                <w:rFonts w:ascii="Calibri" w:hAnsi="Calibri" w:cs="Calibri"/>
                <w:sz w:val="22"/>
                <w:szCs w:val="22"/>
              </w:rPr>
            </w:pPr>
          </w:p>
          <w:p w14:paraId="76819421" w14:textId="77777777" w:rsidR="001244F8" w:rsidRPr="00C364A2" w:rsidRDefault="001244F8" w:rsidP="00C8109A">
            <w:pPr>
              <w:pStyle w:val="Default"/>
              <w:rPr>
                <w:rFonts w:ascii="Calibri" w:hAnsi="Calibri" w:cs="Calibri"/>
                <w:sz w:val="22"/>
                <w:szCs w:val="22"/>
              </w:rPr>
            </w:pPr>
          </w:p>
          <w:p w14:paraId="641CA135" w14:textId="77777777" w:rsidR="001244F8" w:rsidRPr="00C364A2" w:rsidRDefault="001244F8" w:rsidP="00C8109A">
            <w:pPr>
              <w:pStyle w:val="Default"/>
              <w:rPr>
                <w:rFonts w:ascii="Calibri" w:hAnsi="Calibri" w:cs="Calibri"/>
                <w:sz w:val="22"/>
                <w:szCs w:val="22"/>
              </w:rPr>
            </w:pPr>
          </w:p>
          <w:p w14:paraId="39616BC2" w14:textId="77777777" w:rsidR="001244F8" w:rsidRPr="00C364A2" w:rsidRDefault="001244F8" w:rsidP="00C8109A">
            <w:pPr>
              <w:pStyle w:val="Default"/>
              <w:rPr>
                <w:rFonts w:ascii="Calibri" w:hAnsi="Calibri" w:cs="Calibri"/>
                <w:sz w:val="22"/>
                <w:szCs w:val="22"/>
              </w:rPr>
            </w:pPr>
          </w:p>
          <w:p w14:paraId="696FD4D4" w14:textId="77777777" w:rsidR="001244F8" w:rsidRPr="00C364A2" w:rsidRDefault="001244F8" w:rsidP="00C8109A">
            <w:pPr>
              <w:pStyle w:val="Default"/>
              <w:rPr>
                <w:rFonts w:ascii="Calibri" w:hAnsi="Calibri" w:cs="Calibri"/>
                <w:sz w:val="22"/>
                <w:szCs w:val="22"/>
              </w:rPr>
            </w:pPr>
          </w:p>
          <w:p w14:paraId="0244C3AD" w14:textId="77777777" w:rsidR="001244F8" w:rsidRPr="00C364A2" w:rsidRDefault="001244F8" w:rsidP="00C8109A">
            <w:pPr>
              <w:pStyle w:val="Default"/>
              <w:rPr>
                <w:rFonts w:ascii="Calibri" w:hAnsi="Calibri" w:cs="Calibri"/>
                <w:sz w:val="22"/>
                <w:szCs w:val="22"/>
              </w:rPr>
            </w:pPr>
          </w:p>
          <w:p w14:paraId="23138496" w14:textId="77777777" w:rsidR="001244F8" w:rsidRPr="00C364A2" w:rsidRDefault="001244F8" w:rsidP="00C8109A">
            <w:pPr>
              <w:pStyle w:val="Default"/>
              <w:rPr>
                <w:rFonts w:ascii="Calibri" w:hAnsi="Calibri" w:cs="Calibri"/>
                <w:sz w:val="22"/>
                <w:szCs w:val="22"/>
              </w:rPr>
            </w:pPr>
          </w:p>
          <w:p w14:paraId="3ED245F0" w14:textId="77777777" w:rsidR="001244F8" w:rsidRPr="00C364A2" w:rsidRDefault="001244F8" w:rsidP="00C8109A">
            <w:pPr>
              <w:pStyle w:val="Default"/>
              <w:rPr>
                <w:rFonts w:ascii="Calibri" w:hAnsi="Calibri" w:cs="Calibri"/>
                <w:sz w:val="22"/>
                <w:szCs w:val="22"/>
              </w:rPr>
            </w:pPr>
          </w:p>
          <w:p w14:paraId="23D1D1B2" w14:textId="77777777" w:rsidR="001244F8" w:rsidRPr="00C364A2" w:rsidRDefault="001244F8" w:rsidP="00C8109A">
            <w:pPr>
              <w:pStyle w:val="Default"/>
              <w:rPr>
                <w:rFonts w:ascii="Calibri" w:hAnsi="Calibri" w:cs="Calibri"/>
                <w:sz w:val="22"/>
                <w:szCs w:val="22"/>
              </w:rPr>
            </w:pPr>
          </w:p>
          <w:p w14:paraId="43665468" w14:textId="77777777" w:rsidR="001244F8" w:rsidRPr="00C364A2" w:rsidRDefault="001244F8" w:rsidP="00C8109A">
            <w:pPr>
              <w:pStyle w:val="Default"/>
              <w:rPr>
                <w:rFonts w:ascii="Calibri" w:hAnsi="Calibri" w:cs="Calibri"/>
                <w:sz w:val="22"/>
                <w:szCs w:val="22"/>
              </w:rPr>
            </w:pPr>
          </w:p>
          <w:p w14:paraId="47C10335" w14:textId="77777777" w:rsidR="001244F8" w:rsidRPr="00C364A2" w:rsidRDefault="001244F8" w:rsidP="00C8109A">
            <w:pPr>
              <w:pStyle w:val="Default"/>
              <w:rPr>
                <w:rFonts w:ascii="Calibri" w:hAnsi="Calibri" w:cs="Calibri"/>
                <w:sz w:val="22"/>
                <w:szCs w:val="22"/>
              </w:rPr>
            </w:pPr>
          </w:p>
          <w:p w14:paraId="52A4D188" w14:textId="77777777" w:rsidR="001244F8" w:rsidRPr="00C364A2" w:rsidRDefault="001244F8" w:rsidP="00C8109A">
            <w:pPr>
              <w:pStyle w:val="Default"/>
              <w:rPr>
                <w:rFonts w:ascii="Calibri" w:hAnsi="Calibri" w:cs="Calibri"/>
                <w:sz w:val="22"/>
                <w:szCs w:val="22"/>
              </w:rPr>
            </w:pPr>
          </w:p>
          <w:p w14:paraId="180740F9" w14:textId="77777777" w:rsidR="001244F8" w:rsidRPr="00C364A2" w:rsidRDefault="001244F8" w:rsidP="00C8109A">
            <w:pPr>
              <w:pStyle w:val="Default"/>
              <w:rPr>
                <w:rFonts w:ascii="Calibri" w:hAnsi="Calibri" w:cs="Calibri"/>
                <w:sz w:val="22"/>
                <w:szCs w:val="22"/>
              </w:rPr>
            </w:pPr>
          </w:p>
          <w:p w14:paraId="69545FE1" w14:textId="77777777" w:rsidR="001244F8" w:rsidRPr="00C364A2" w:rsidRDefault="001244F8" w:rsidP="00C8109A">
            <w:pPr>
              <w:pStyle w:val="Default"/>
              <w:rPr>
                <w:rFonts w:ascii="Calibri" w:hAnsi="Calibri" w:cs="Calibri"/>
                <w:sz w:val="22"/>
                <w:szCs w:val="22"/>
              </w:rPr>
            </w:pPr>
            <w:r w:rsidRPr="00C364A2">
              <w:rPr>
                <w:rFonts w:ascii="Calibri" w:hAnsi="Calibri" w:cs="Calibri"/>
                <w:sz w:val="22"/>
                <w:szCs w:val="22"/>
              </w:rPr>
              <w:t>Implement as prescribed in the World Bank OP4.12 and Kenyan Law.</w:t>
            </w:r>
          </w:p>
          <w:p w14:paraId="64EF2941" w14:textId="77777777" w:rsidR="001244F8" w:rsidRPr="00C364A2" w:rsidRDefault="001244F8" w:rsidP="00C8109A">
            <w:pPr>
              <w:pStyle w:val="Default"/>
              <w:rPr>
                <w:rFonts w:ascii="Calibri" w:hAnsi="Calibri" w:cs="Calibri"/>
                <w:sz w:val="22"/>
                <w:szCs w:val="22"/>
              </w:rPr>
            </w:pPr>
          </w:p>
        </w:tc>
      </w:tr>
    </w:tbl>
    <w:p w14:paraId="3A1322E7" w14:textId="77777777" w:rsidR="001244F8" w:rsidRPr="00C364A2" w:rsidRDefault="001244F8" w:rsidP="003647C6">
      <w:pPr>
        <w:pStyle w:val="Default"/>
        <w:rPr>
          <w:rFonts w:ascii="Calibri" w:hAnsi="Calibri" w:cs="Calibri"/>
          <w:sz w:val="22"/>
          <w:szCs w:val="22"/>
        </w:rPr>
        <w:sectPr w:rsidR="001244F8" w:rsidRPr="00C364A2" w:rsidSect="003647C6">
          <w:pgSz w:w="15840" w:h="12240" w:orient="landscape"/>
          <w:pgMar w:top="1440" w:right="1440" w:bottom="1440" w:left="1440" w:header="720" w:footer="720" w:gutter="0"/>
          <w:cols w:space="720"/>
          <w:docGrid w:linePitch="360"/>
        </w:sectPr>
      </w:pPr>
    </w:p>
    <w:p w14:paraId="0B2EBA75" w14:textId="77777777" w:rsidR="003647C6" w:rsidRPr="00C364A2" w:rsidRDefault="003647C6" w:rsidP="003647C6">
      <w:pPr>
        <w:pStyle w:val="Default"/>
        <w:rPr>
          <w:rFonts w:ascii="Calibri" w:hAnsi="Calibri" w:cs="Calibri"/>
          <w:sz w:val="22"/>
          <w:szCs w:val="22"/>
        </w:rPr>
      </w:pPr>
      <w:r w:rsidRPr="00C364A2">
        <w:rPr>
          <w:rFonts w:ascii="Calibri" w:hAnsi="Calibri" w:cs="Calibri"/>
          <w:b/>
          <w:bCs/>
          <w:sz w:val="22"/>
          <w:szCs w:val="22"/>
        </w:rPr>
        <w:t xml:space="preserve">Table 3.2. Comparative Analysis of World Bank OP 4.12 and Kenya's requirements Relevant to the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1"/>
        <w:gridCol w:w="4311"/>
        <w:gridCol w:w="4311"/>
      </w:tblGrid>
      <w:tr w:rsidR="003647C6" w:rsidRPr="00C364A2" w14:paraId="53CCF853" w14:textId="77777777" w:rsidTr="00C8109A">
        <w:trPr>
          <w:trHeight w:val="168"/>
        </w:trPr>
        <w:tc>
          <w:tcPr>
            <w:tcW w:w="4311" w:type="dxa"/>
          </w:tcPr>
          <w:p w14:paraId="1AB3D95F" w14:textId="77777777" w:rsidR="003647C6" w:rsidRPr="00C364A2" w:rsidRDefault="003647C6" w:rsidP="00C8109A">
            <w:pPr>
              <w:pStyle w:val="Default"/>
              <w:rPr>
                <w:rFonts w:ascii="Calibri" w:hAnsi="Calibri" w:cs="Calibri"/>
                <w:sz w:val="22"/>
                <w:szCs w:val="22"/>
              </w:rPr>
            </w:pPr>
            <w:r w:rsidRPr="00C364A2">
              <w:rPr>
                <w:rFonts w:ascii="Calibri" w:hAnsi="Calibri" w:cs="Calibri"/>
                <w:b/>
                <w:bCs/>
                <w:sz w:val="22"/>
                <w:szCs w:val="22"/>
              </w:rPr>
              <w:t xml:space="preserve">Category of PAPs and Type of Lost Assets </w:t>
            </w:r>
          </w:p>
        </w:tc>
        <w:tc>
          <w:tcPr>
            <w:tcW w:w="4311" w:type="dxa"/>
          </w:tcPr>
          <w:p w14:paraId="00A6D434" w14:textId="77777777" w:rsidR="003647C6" w:rsidRPr="00C364A2" w:rsidRDefault="003647C6" w:rsidP="00C8109A">
            <w:pPr>
              <w:pStyle w:val="Default"/>
              <w:rPr>
                <w:rFonts w:ascii="Calibri" w:hAnsi="Calibri" w:cs="Calibri"/>
                <w:sz w:val="22"/>
                <w:szCs w:val="22"/>
              </w:rPr>
            </w:pPr>
            <w:r w:rsidRPr="00C364A2">
              <w:rPr>
                <w:rFonts w:ascii="Calibri" w:hAnsi="Calibri" w:cs="Calibri"/>
                <w:b/>
                <w:bCs/>
                <w:sz w:val="22"/>
                <w:szCs w:val="22"/>
              </w:rPr>
              <w:t xml:space="preserve">Kenyan Law </w:t>
            </w:r>
          </w:p>
        </w:tc>
        <w:tc>
          <w:tcPr>
            <w:tcW w:w="4311" w:type="dxa"/>
          </w:tcPr>
          <w:p w14:paraId="1B277555"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World Bank OP4.12 </w:t>
            </w:r>
          </w:p>
        </w:tc>
      </w:tr>
      <w:tr w:rsidR="003647C6" w:rsidRPr="00C364A2" w14:paraId="3A7A401F" w14:textId="77777777" w:rsidTr="00C8109A">
        <w:trPr>
          <w:trHeight w:val="370"/>
        </w:trPr>
        <w:tc>
          <w:tcPr>
            <w:tcW w:w="4311" w:type="dxa"/>
          </w:tcPr>
          <w:p w14:paraId="795F6134" w14:textId="77777777" w:rsidR="003647C6" w:rsidRPr="00C364A2" w:rsidRDefault="003647C6" w:rsidP="00C8109A">
            <w:pPr>
              <w:pStyle w:val="Default"/>
              <w:rPr>
                <w:rFonts w:ascii="Calibri" w:hAnsi="Calibri" w:cs="Calibri"/>
                <w:sz w:val="22"/>
                <w:szCs w:val="22"/>
              </w:rPr>
            </w:pPr>
            <w:r w:rsidRPr="00C364A2">
              <w:rPr>
                <w:rFonts w:ascii="Calibri" w:hAnsi="Calibri" w:cs="Calibri"/>
                <w:b/>
                <w:bCs/>
                <w:sz w:val="22"/>
                <w:szCs w:val="22"/>
              </w:rPr>
              <w:t xml:space="preserve">Land Owners </w:t>
            </w:r>
          </w:p>
        </w:tc>
        <w:tc>
          <w:tcPr>
            <w:tcW w:w="4311" w:type="dxa"/>
          </w:tcPr>
          <w:p w14:paraId="5B20F057"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Fair and just compensation which could be in form of cash compensation or Land for Land </w:t>
            </w:r>
          </w:p>
        </w:tc>
        <w:tc>
          <w:tcPr>
            <w:tcW w:w="4311" w:type="dxa"/>
          </w:tcPr>
          <w:p w14:paraId="19B11B8A"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Recommends land-for-land compensation. Other compensation is at replacement cost </w:t>
            </w:r>
          </w:p>
        </w:tc>
      </w:tr>
      <w:tr w:rsidR="003647C6" w:rsidRPr="00C364A2" w14:paraId="6532E783" w14:textId="77777777" w:rsidTr="00C8109A">
        <w:trPr>
          <w:trHeight w:val="1198"/>
        </w:trPr>
        <w:tc>
          <w:tcPr>
            <w:tcW w:w="4311" w:type="dxa"/>
          </w:tcPr>
          <w:p w14:paraId="7EFAA792" w14:textId="77777777" w:rsidR="003647C6" w:rsidRPr="00C364A2" w:rsidRDefault="003647C6" w:rsidP="00C8109A">
            <w:pPr>
              <w:pStyle w:val="Default"/>
              <w:rPr>
                <w:rFonts w:ascii="Calibri" w:hAnsi="Calibri" w:cs="Calibri"/>
                <w:sz w:val="22"/>
                <w:szCs w:val="22"/>
              </w:rPr>
            </w:pPr>
            <w:r w:rsidRPr="00C364A2">
              <w:rPr>
                <w:rFonts w:ascii="Calibri" w:hAnsi="Calibri" w:cs="Calibri"/>
                <w:b/>
                <w:bCs/>
                <w:sz w:val="22"/>
                <w:szCs w:val="22"/>
              </w:rPr>
              <w:t xml:space="preserve">Land Tenants </w:t>
            </w:r>
          </w:p>
        </w:tc>
        <w:tc>
          <w:tcPr>
            <w:tcW w:w="4311" w:type="dxa"/>
          </w:tcPr>
          <w:p w14:paraId="70FB82B9"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Constitution says that ‘occupants of land’ entitled to some level of pay in good faith. Land Act stipulates that they are entitled to some compensation based on the amount of rights they hold upon land under relevant laws. However, those who acquired land illegally not entitled to any. </w:t>
            </w:r>
          </w:p>
        </w:tc>
        <w:tc>
          <w:tcPr>
            <w:tcW w:w="4311" w:type="dxa"/>
          </w:tcPr>
          <w:p w14:paraId="7BD2E89E"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PAPs are entitled to some form of compensation whatever the legal/illegal recognition of their occupancy. </w:t>
            </w:r>
          </w:p>
        </w:tc>
      </w:tr>
      <w:tr w:rsidR="003647C6" w:rsidRPr="00C364A2" w14:paraId="5533ADFF" w14:textId="77777777" w:rsidTr="00C8109A">
        <w:trPr>
          <w:trHeight w:val="576"/>
        </w:trPr>
        <w:tc>
          <w:tcPr>
            <w:tcW w:w="4311" w:type="dxa"/>
          </w:tcPr>
          <w:p w14:paraId="6CE87F01" w14:textId="77777777" w:rsidR="003647C6" w:rsidRPr="00C364A2" w:rsidRDefault="003647C6" w:rsidP="00C8109A">
            <w:pPr>
              <w:pStyle w:val="Default"/>
              <w:rPr>
                <w:rFonts w:ascii="Calibri" w:hAnsi="Calibri" w:cs="Calibri"/>
                <w:sz w:val="22"/>
                <w:szCs w:val="22"/>
              </w:rPr>
            </w:pPr>
            <w:r w:rsidRPr="00C364A2">
              <w:rPr>
                <w:rFonts w:ascii="Calibri" w:hAnsi="Calibri" w:cs="Calibri"/>
                <w:b/>
                <w:bCs/>
                <w:sz w:val="22"/>
                <w:szCs w:val="22"/>
              </w:rPr>
              <w:t xml:space="preserve">Land Users </w:t>
            </w:r>
          </w:p>
        </w:tc>
        <w:tc>
          <w:tcPr>
            <w:tcW w:w="4311" w:type="dxa"/>
          </w:tcPr>
          <w:p w14:paraId="2E5D3137"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Land Act not clear on Land Users although in some cases they can receive some form of compensation depending on the determination by NLC </w:t>
            </w:r>
          </w:p>
        </w:tc>
        <w:tc>
          <w:tcPr>
            <w:tcW w:w="4311" w:type="dxa"/>
          </w:tcPr>
          <w:p w14:paraId="4835DB87"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Entitled to compensation for crops and investments made on the land; livelihood must be restored to at least pre-project levels. </w:t>
            </w:r>
          </w:p>
        </w:tc>
      </w:tr>
      <w:tr w:rsidR="003647C6" w:rsidRPr="00C364A2" w14:paraId="127E9B06" w14:textId="77777777" w:rsidTr="00C8109A">
        <w:trPr>
          <w:trHeight w:val="782"/>
        </w:trPr>
        <w:tc>
          <w:tcPr>
            <w:tcW w:w="4311" w:type="dxa"/>
          </w:tcPr>
          <w:p w14:paraId="3AA6F551" w14:textId="77777777" w:rsidR="003647C6" w:rsidRPr="00C364A2" w:rsidRDefault="003647C6" w:rsidP="00C8109A">
            <w:pPr>
              <w:pStyle w:val="Default"/>
              <w:rPr>
                <w:rFonts w:ascii="Calibri" w:hAnsi="Calibri" w:cs="Calibri"/>
                <w:sz w:val="22"/>
                <w:szCs w:val="22"/>
              </w:rPr>
            </w:pPr>
            <w:r w:rsidRPr="00C364A2">
              <w:rPr>
                <w:rFonts w:ascii="Calibri" w:hAnsi="Calibri" w:cs="Calibri"/>
                <w:b/>
                <w:bCs/>
                <w:sz w:val="22"/>
                <w:szCs w:val="22"/>
              </w:rPr>
              <w:t xml:space="preserve">Owners of Temporary Buildings/Structures on the road reserve (illegal traders) </w:t>
            </w:r>
          </w:p>
        </w:tc>
        <w:tc>
          <w:tcPr>
            <w:tcW w:w="4311" w:type="dxa"/>
          </w:tcPr>
          <w:p w14:paraId="321DEA8F" w14:textId="77777777" w:rsidR="003647C6" w:rsidRPr="00C364A2" w:rsidRDefault="003647C6" w:rsidP="006A28B7">
            <w:pPr>
              <w:pStyle w:val="Default"/>
              <w:rPr>
                <w:rFonts w:ascii="Calibri" w:hAnsi="Calibri" w:cs="Calibri"/>
                <w:sz w:val="22"/>
                <w:szCs w:val="22"/>
              </w:rPr>
            </w:pPr>
            <w:r w:rsidRPr="00C364A2">
              <w:rPr>
                <w:rFonts w:ascii="Calibri" w:hAnsi="Calibri" w:cs="Calibri"/>
                <w:sz w:val="22"/>
                <w:szCs w:val="22"/>
              </w:rPr>
              <w:t xml:space="preserve">The </w:t>
            </w:r>
            <w:r w:rsidR="006A28B7">
              <w:rPr>
                <w:rFonts w:ascii="Calibri" w:hAnsi="Calibri" w:cs="Calibri"/>
                <w:sz w:val="22"/>
                <w:szCs w:val="22"/>
              </w:rPr>
              <w:t>C</w:t>
            </w:r>
            <w:r w:rsidRPr="00C364A2">
              <w:rPr>
                <w:rFonts w:ascii="Calibri" w:hAnsi="Calibri" w:cs="Calibri"/>
                <w:sz w:val="22"/>
                <w:szCs w:val="22"/>
              </w:rPr>
              <w:t xml:space="preserve">onstitution of Kenya respects the right to private property and in case of compulsory acquisition, just compensation must be granted to the owner for the loss of the temporary buildings. </w:t>
            </w:r>
          </w:p>
        </w:tc>
        <w:tc>
          <w:tcPr>
            <w:tcW w:w="4311" w:type="dxa"/>
          </w:tcPr>
          <w:p w14:paraId="40BC4A63"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Entitled to in-kind compensation or cash compensation at full replacement cost including labor and relocation expenses, prior to displacement. </w:t>
            </w:r>
          </w:p>
        </w:tc>
      </w:tr>
      <w:tr w:rsidR="003647C6" w:rsidRPr="00C364A2" w14:paraId="465AB444" w14:textId="77777777" w:rsidTr="00C8109A">
        <w:trPr>
          <w:trHeight w:val="782"/>
        </w:trPr>
        <w:tc>
          <w:tcPr>
            <w:tcW w:w="4311" w:type="dxa"/>
          </w:tcPr>
          <w:p w14:paraId="1E0DED9A" w14:textId="77777777" w:rsidR="003647C6" w:rsidRPr="00C364A2" w:rsidRDefault="003647C6" w:rsidP="00C8109A">
            <w:pPr>
              <w:pStyle w:val="Default"/>
              <w:rPr>
                <w:rFonts w:ascii="Calibri" w:hAnsi="Calibri" w:cs="Calibri"/>
                <w:sz w:val="22"/>
                <w:szCs w:val="22"/>
              </w:rPr>
            </w:pPr>
            <w:r w:rsidRPr="00C364A2">
              <w:rPr>
                <w:rFonts w:ascii="Calibri" w:hAnsi="Calibri" w:cs="Calibri"/>
                <w:b/>
                <w:bCs/>
                <w:sz w:val="22"/>
                <w:szCs w:val="22"/>
              </w:rPr>
              <w:t xml:space="preserve">Owners of Permanent buildings </w:t>
            </w:r>
          </w:p>
        </w:tc>
        <w:tc>
          <w:tcPr>
            <w:tcW w:w="4311" w:type="dxa"/>
          </w:tcPr>
          <w:p w14:paraId="1760FE2C"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The constitution of Kenya  respects the right to private property and in case of compulsory acquisition, just compensation must be granted to the owner for the permanent building </w:t>
            </w:r>
          </w:p>
        </w:tc>
        <w:tc>
          <w:tcPr>
            <w:tcW w:w="4311" w:type="dxa"/>
          </w:tcPr>
          <w:p w14:paraId="7F038D8F"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Entitled to in-kind compensation or cash compensation at full replacement cost including labor and relocation expenses, prior to displacement. </w:t>
            </w:r>
          </w:p>
        </w:tc>
      </w:tr>
      <w:tr w:rsidR="003647C6" w:rsidRPr="00C364A2" w14:paraId="20B4C37A" w14:textId="77777777" w:rsidTr="00C8109A">
        <w:trPr>
          <w:trHeight w:val="576"/>
        </w:trPr>
        <w:tc>
          <w:tcPr>
            <w:tcW w:w="4311" w:type="dxa"/>
          </w:tcPr>
          <w:p w14:paraId="20C25E5C" w14:textId="77777777" w:rsidR="003647C6" w:rsidRPr="00C364A2" w:rsidRDefault="003647C6" w:rsidP="00C8109A">
            <w:pPr>
              <w:pStyle w:val="Default"/>
              <w:rPr>
                <w:rFonts w:ascii="Calibri" w:hAnsi="Calibri" w:cs="Calibri"/>
                <w:sz w:val="22"/>
                <w:szCs w:val="22"/>
              </w:rPr>
            </w:pPr>
            <w:r w:rsidRPr="00C364A2">
              <w:rPr>
                <w:rFonts w:ascii="Calibri" w:hAnsi="Calibri" w:cs="Calibri"/>
                <w:b/>
                <w:bCs/>
                <w:sz w:val="22"/>
                <w:szCs w:val="22"/>
              </w:rPr>
              <w:t xml:space="preserve">Perennial Crops </w:t>
            </w:r>
          </w:p>
        </w:tc>
        <w:tc>
          <w:tcPr>
            <w:tcW w:w="4311" w:type="dxa"/>
          </w:tcPr>
          <w:p w14:paraId="5BAAB81A"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Compensation for the loss of crops </w:t>
            </w:r>
          </w:p>
        </w:tc>
        <w:tc>
          <w:tcPr>
            <w:tcW w:w="4311" w:type="dxa"/>
          </w:tcPr>
          <w:p w14:paraId="3F659EA1"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Full replacement cost for the loss of crops valued at market price </w:t>
            </w:r>
          </w:p>
          <w:p w14:paraId="38835085" w14:textId="77777777" w:rsidR="003647C6" w:rsidRPr="00C364A2" w:rsidRDefault="003647C6" w:rsidP="00C8109A">
            <w:pPr>
              <w:pStyle w:val="Default"/>
              <w:rPr>
                <w:rFonts w:ascii="Calibri" w:hAnsi="Calibri" w:cs="Calibri"/>
                <w:sz w:val="22"/>
                <w:szCs w:val="22"/>
              </w:rPr>
            </w:pPr>
            <w:r w:rsidRPr="00C364A2">
              <w:rPr>
                <w:rFonts w:ascii="Calibri" w:hAnsi="Calibri" w:cs="Calibri"/>
                <w:sz w:val="22"/>
                <w:szCs w:val="22"/>
              </w:rPr>
              <w:t xml:space="preserve">Relocation assistance and livelihood restoration program. </w:t>
            </w:r>
          </w:p>
        </w:tc>
      </w:tr>
    </w:tbl>
    <w:p w14:paraId="51BBEBE5" w14:textId="77777777" w:rsidR="003647C6" w:rsidRPr="00C364A2" w:rsidRDefault="003647C6" w:rsidP="003647C6">
      <w:pPr>
        <w:rPr>
          <w:rFonts w:cs="Calibri"/>
        </w:rPr>
        <w:sectPr w:rsidR="003647C6" w:rsidRPr="00C364A2" w:rsidSect="003647C6">
          <w:pgSz w:w="15840" w:h="12240" w:orient="landscape"/>
          <w:pgMar w:top="1440" w:right="1440" w:bottom="1440" w:left="1440" w:header="720" w:footer="720" w:gutter="0"/>
          <w:cols w:space="720"/>
          <w:docGrid w:linePitch="360"/>
        </w:sectPr>
      </w:pPr>
    </w:p>
    <w:p w14:paraId="3155A275" w14:textId="77777777" w:rsidR="003647C6" w:rsidRPr="00C364A2" w:rsidRDefault="003647C6" w:rsidP="003647C6">
      <w:pPr>
        <w:pStyle w:val="Heading1"/>
        <w:rPr>
          <w:rFonts w:ascii="Calibri" w:hAnsi="Calibri" w:cs="Calibri"/>
          <w:sz w:val="22"/>
          <w:szCs w:val="22"/>
        </w:rPr>
      </w:pPr>
      <w:bookmarkStart w:id="265" w:name="_Toc494031424"/>
      <w:r w:rsidRPr="00C364A2">
        <w:rPr>
          <w:rFonts w:ascii="Calibri" w:hAnsi="Calibri" w:cs="Calibri"/>
          <w:sz w:val="22"/>
          <w:szCs w:val="22"/>
        </w:rPr>
        <w:t xml:space="preserve">THE </w:t>
      </w:r>
      <w:r w:rsidR="006B108E" w:rsidRPr="00C364A2">
        <w:rPr>
          <w:rFonts w:ascii="Calibri" w:hAnsi="Calibri" w:cs="Calibri"/>
          <w:sz w:val="22"/>
          <w:szCs w:val="22"/>
        </w:rPr>
        <w:t>ARAP</w:t>
      </w:r>
      <w:r w:rsidRPr="00C364A2">
        <w:rPr>
          <w:rFonts w:ascii="Calibri" w:hAnsi="Calibri" w:cs="Calibri"/>
          <w:sz w:val="22"/>
          <w:szCs w:val="22"/>
        </w:rPr>
        <w:t xml:space="preserve"> METHODOLOGY</w:t>
      </w:r>
      <w:bookmarkEnd w:id="265"/>
    </w:p>
    <w:p w14:paraId="3D463C6B" w14:textId="77777777" w:rsidR="003647C6" w:rsidRPr="00C364A2" w:rsidRDefault="003647C6" w:rsidP="003647C6">
      <w:pPr>
        <w:pStyle w:val="Heading2"/>
        <w:rPr>
          <w:rFonts w:ascii="Calibri" w:hAnsi="Calibri" w:cs="Calibri"/>
          <w:sz w:val="22"/>
          <w:szCs w:val="22"/>
          <w:lang w:bidi="ar-SA"/>
        </w:rPr>
      </w:pPr>
      <w:bookmarkStart w:id="266" w:name="_Toc391237040"/>
      <w:bookmarkStart w:id="267" w:name="_Toc418585048"/>
      <w:bookmarkStart w:id="268" w:name="_Toc494031425"/>
      <w:r w:rsidRPr="00C364A2">
        <w:rPr>
          <w:rFonts w:ascii="Calibri" w:hAnsi="Calibri" w:cs="Calibri"/>
          <w:sz w:val="22"/>
          <w:szCs w:val="22"/>
          <w:lang w:bidi="ar-SA"/>
        </w:rPr>
        <w:t xml:space="preserve">SCOPE OF THE </w:t>
      </w:r>
      <w:r w:rsidR="006B108E" w:rsidRPr="00C364A2">
        <w:rPr>
          <w:rFonts w:ascii="Calibri" w:hAnsi="Calibri" w:cs="Calibri"/>
          <w:sz w:val="22"/>
          <w:szCs w:val="22"/>
          <w:lang w:bidi="ar-SA"/>
        </w:rPr>
        <w:t>ARAP</w:t>
      </w:r>
      <w:r w:rsidRPr="00C364A2">
        <w:rPr>
          <w:rFonts w:ascii="Calibri" w:hAnsi="Calibri" w:cs="Calibri"/>
          <w:sz w:val="22"/>
          <w:szCs w:val="22"/>
          <w:lang w:bidi="ar-SA"/>
        </w:rPr>
        <w:t xml:space="preserve"> STUDY</w:t>
      </w:r>
      <w:bookmarkEnd w:id="266"/>
      <w:bookmarkEnd w:id="267"/>
      <w:bookmarkEnd w:id="268"/>
      <w:r w:rsidRPr="00C364A2">
        <w:rPr>
          <w:rFonts w:ascii="Calibri" w:hAnsi="Calibri" w:cs="Calibri"/>
          <w:sz w:val="22"/>
          <w:szCs w:val="22"/>
          <w:lang w:bidi="ar-SA"/>
        </w:rPr>
        <w:t xml:space="preserve"> </w:t>
      </w:r>
    </w:p>
    <w:p w14:paraId="4A88AD83" w14:textId="77777777" w:rsidR="003647C6" w:rsidRPr="00C364A2" w:rsidRDefault="003647C6" w:rsidP="003647C6">
      <w:pPr>
        <w:widowControl w:val="0"/>
        <w:spacing w:after="120" w:line="240" w:lineRule="auto"/>
        <w:ind w:left="720"/>
        <w:jc w:val="both"/>
        <w:rPr>
          <w:rFonts w:cs="Calibri"/>
          <w:color w:val="000000"/>
          <w:u w:val="single"/>
        </w:rPr>
      </w:pPr>
      <w:r w:rsidRPr="00C364A2">
        <w:rPr>
          <w:rFonts w:cs="Calibri"/>
          <w:color w:val="000000"/>
        </w:rPr>
        <w:t xml:space="preserve">OP 4.12 Annex has been adopted as the TOR to define the scope of the </w:t>
      </w:r>
      <w:r w:rsidR="006B108E" w:rsidRPr="00C364A2">
        <w:rPr>
          <w:rFonts w:cs="Calibri"/>
          <w:color w:val="000000"/>
        </w:rPr>
        <w:t>ARAP</w:t>
      </w:r>
      <w:r w:rsidRPr="00C364A2">
        <w:rPr>
          <w:rFonts w:cs="Calibri"/>
          <w:color w:val="000000"/>
        </w:rPr>
        <w:t xml:space="preserve"> Study as follows:-</w:t>
      </w:r>
      <w:r w:rsidRPr="00C364A2">
        <w:rPr>
          <w:rFonts w:cs="Calibri"/>
          <w:color w:val="000000"/>
          <w:u w:val="single"/>
        </w:rPr>
        <w:t xml:space="preserve"> </w:t>
      </w:r>
    </w:p>
    <w:p w14:paraId="78754FDB" w14:textId="77777777" w:rsidR="003647C6" w:rsidRPr="00C364A2" w:rsidRDefault="003647C6" w:rsidP="003647C6">
      <w:pPr>
        <w:widowControl w:val="0"/>
        <w:spacing w:after="120" w:line="240" w:lineRule="auto"/>
        <w:ind w:left="720"/>
        <w:jc w:val="both"/>
        <w:rPr>
          <w:rFonts w:cs="Calibri"/>
          <w:color w:val="000000"/>
        </w:rPr>
      </w:pPr>
      <w:r w:rsidRPr="00C364A2">
        <w:rPr>
          <w:rFonts w:cs="Calibri"/>
          <w:color w:val="000000"/>
          <w:u w:val="single"/>
        </w:rPr>
        <w:t xml:space="preserve">Task 1: </w:t>
      </w:r>
      <w:r w:rsidRPr="00C364A2">
        <w:rPr>
          <w:rFonts w:cs="Calibri"/>
          <w:color w:val="000000"/>
        </w:rPr>
        <w:t>Carry out a detailed survey on the actual number of people to be affected by the proposed road</w:t>
      </w:r>
    </w:p>
    <w:p w14:paraId="47857986"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 xml:space="preserve">A concise description of project area including location of the project area and the number of people to be affected by the project in each location or </w:t>
      </w:r>
      <w:r w:rsidR="006A28B7" w:rsidRPr="00C364A2">
        <w:rPr>
          <w:rFonts w:cs="Calibri"/>
          <w:color w:val="000000"/>
        </w:rPr>
        <w:t>Sub county</w:t>
      </w:r>
    </w:p>
    <w:p w14:paraId="6693D1FC"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Undertake a socio-economic baseline survey of the people affected by the project</w:t>
      </w:r>
    </w:p>
    <w:p w14:paraId="4FEB9540" w14:textId="77777777" w:rsidR="003647C6" w:rsidRPr="00C364A2" w:rsidRDefault="003647C6" w:rsidP="0090190B">
      <w:pPr>
        <w:widowControl w:val="0"/>
        <w:numPr>
          <w:ilvl w:val="0"/>
          <w:numId w:val="8"/>
        </w:numPr>
        <w:spacing w:after="120" w:line="240" w:lineRule="auto"/>
        <w:ind w:left="1080"/>
        <w:jc w:val="both"/>
        <w:rPr>
          <w:rFonts w:cs="Calibri"/>
        </w:rPr>
      </w:pPr>
      <w:r w:rsidRPr="00C364A2">
        <w:rPr>
          <w:rFonts w:cs="Calibri"/>
        </w:rPr>
        <w:t>Description of categories of people to be affected; partially or wholly taking into account gender, vulnerability and other diversity concerns.</w:t>
      </w:r>
    </w:p>
    <w:p w14:paraId="1BC996E3" w14:textId="77777777" w:rsidR="003647C6" w:rsidRPr="00C364A2" w:rsidRDefault="003647C6" w:rsidP="003647C6">
      <w:pPr>
        <w:widowControl w:val="0"/>
        <w:spacing w:after="120" w:line="240" w:lineRule="auto"/>
        <w:ind w:left="720"/>
        <w:jc w:val="both"/>
        <w:rPr>
          <w:rFonts w:cs="Calibri"/>
        </w:rPr>
      </w:pPr>
      <w:r w:rsidRPr="00C364A2">
        <w:rPr>
          <w:rFonts w:cs="Calibri"/>
          <w:u w:val="single"/>
        </w:rPr>
        <w:t>Task 2:</w:t>
      </w:r>
      <w:r w:rsidRPr="00C364A2">
        <w:rPr>
          <w:rFonts w:cs="Calibri"/>
        </w:rPr>
        <w:t xml:space="preserve"> Carry out a detailed evaluation of the amount of land to affected by the project</w:t>
      </w:r>
    </w:p>
    <w:p w14:paraId="1FAE45C1"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Description of the total land that will be affected by the way leave access</w:t>
      </w:r>
    </w:p>
    <w:p w14:paraId="7BB6B4EE"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Baseline description of land tenure, land use patterns and transfer systems</w:t>
      </w:r>
    </w:p>
    <w:p w14:paraId="2B481B07"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Evaluation of farmland; commercial and subsistence farm land that will be affected by the proposed road upgrading and give a rough estimate of land values</w:t>
      </w:r>
    </w:p>
    <w:p w14:paraId="0841AC18" w14:textId="77777777" w:rsidR="003647C6" w:rsidRPr="00C364A2" w:rsidRDefault="003647C6" w:rsidP="003647C6">
      <w:pPr>
        <w:widowControl w:val="0"/>
        <w:spacing w:after="120" w:line="240" w:lineRule="auto"/>
        <w:ind w:left="720"/>
        <w:jc w:val="both"/>
        <w:rPr>
          <w:rFonts w:cs="Calibri"/>
        </w:rPr>
      </w:pPr>
      <w:r w:rsidRPr="00C364A2">
        <w:rPr>
          <w:rFonts w:cs="Calibri"/>
          <w:u w:val="single"/>
        </w:rPr>
        <w:t>Task 3:</w:t>
      </w:r>
      <w:r w:rsidRPr="00C364A2">
        <w:rPr>
          <w:rFonts w:cs="Calibri"/>
        </w:rPr>
        <w:t xml:space="preserve"> Carry out a detailed survey on the structures to be affected by the proposed road</w:t>
      </w:r>
    </w:p>
    <w:p w14:paraId="5A73D24F" w14:textId="77777777" w:rsidR="003647C6" w:rsidRPr="00C364A2" w:rsidRDefault="003647C6" w:rsidP="003647C6">
      <w:pPr>
        <w:widowControl w:val="0"/>
        <w:spacing w:after="120" w:line="240" w:lineRule="auto"/>
        <w:ind w:left="720"/>
        <w:jc w:val="both"/>
        <w:rPr>
          <w:rFonts w:cs="Calibri"/>
        </w:rPr>
      </w:pPr>
      <w:r w:rsidRPr="00C364A2">
        <w:rPr>
          <w:rFonts w:cs="Calibri"/>
        </w:rPr>
        <w:t>Total number of structures to be affected by the proposed road</w:t>
      </w:r>
    </w:p>
    <w:p w14:paraId="28580661"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Description of the structures to be affected by the ROW access</w:t>
      </w:r>
    </w:p>
    <w:p w14:paraId="53F97D5F"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Baseline description of structures affected including permanent and semi-permanent structures</w:t>
      </w:r>
    </w:p>
    <w:p w14:paraId="254B7FF4"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Total number of Structures to be affected</w:t>
      </w:r>
    </w:p>
    <w:p w14:paraId="5C787055"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Estimated  valuation of structures to be affected accompanied by pictures of the affected structures and measurements</w:t>
      </w:r>
    </w:p>
    <w:p w14:paraId="137A4BAB" w14:textId="77777777" w:rsidR="003647C6" w:rsidRPr="00C364A2" w:rsidRDefault="003647C6" w:rsidP="003647C6">
      <w:pPr>
        <w:widowControl w:val="0"/>
        <w:spacing w:after="120" w:line="240" w:lineRule="auto"/>
        <w:ind w:left="720"/>
        <w:jc w:val="both"/>
        <w:rPr>
          <w:rFonts w:cs="Calibri"/>
        </w:rPr>
      </w:pPr>
      <w:r w:rsidRPr="00C364A2">
        <w:rPr>
          <w:rFonts w:cs="Calibri"/>
          <w:u w:val="single"/>
        </w:rPr>
        <w:t>Task 4:</w:t>
      </w:r>
      <w:r w:rsidRPr="00C364A2">
        <w:rPr>
          <w:rFonts w:cs="Calibri"/>
        </w:rPr>
        <w:t xml:space="preserve"> Detailed description of: </w:t>
      </w:r>
    </w:p>
    <w:p w14:paraId="55B589FB"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Type of compensation</w:t>
      </w:r>
    </w:p>
    <w:p w14:paraId="307B3821"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How compensation values will be calculated</w:t>
      </w:r>
    </w:p>
    <w:p w14:paraId="02250A95"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Preferred method of valuation and why</w:t>
      </w:r>
    </w:p>
    <w:p w14:paraId="62139945" w14:textId="77777777" w:rsidR="003647C6" w:rsidRPr="00C364A2" w:rsidRDefault="003647C6" w:rsidP="0090190B">
      <w:pPr>
        <w:widowControl w:val="0"/>
        <w:numPr>
          <w:ilvl w:val="0"/>
          <w:numId w:val="8"/>
        </w:numPr>
        <w:spacing w:after="120" w:line="240" w:lineRule="auto"/>
        <w:ind w:left="1080"/>
        <w:jc w:val="both"/>
        <w:rPr>
          <w:rFonts w:cs="Calibri"/>
          <w:color w:val="000000"/>
        </w:rPr>
      </w:pPr>
      <w:r w:rsidRPr="00C364A2">
        <w:rPr>
          <w:rFonts w:cs="Calibri"/>
          <w:color w:val="000000"/>
        </w:rPr>
        <w:t>Compensation framework including country laws and regulations</w:t>
      </w:r>
    </w:p>
    <w:p w14:paraId="24EBCD2E" w14:textId="77777777" w:rsidR="003647C6" w:rsidRPr="00C364A2" w:rsidRDefault="003647C6" w:rsidP="003647C6">
      <w:pPr>
        <w:widowControl w:val="0"/>
        <w:spacing w:after="120" w:line="240" w:lineRule="auto"/>
        <w:ind w:left="720"/>
        <w:jc w:val="both"/>
        <w:rPr>
          <w:rFonts w:cs="Calibri"/>
        </w:rPr>
      </w:pPr>
      <w:r w:rsidRPr="00C364A2">
        <w:rPr>
          <w:rFonts w:cs="Calibri"/>
          <w:u w:val="single"/>
        </w:rPr>
        <w:t>Task 5:</w:t>
      </w:r>
      <w:r w:rsidRPr="00C364A2">
        <w:rPr>
          <w:rFonts w:cs="Calibri"/>
        </w:rPr>
        <w:t xml:space="preserve"> Prepare an inventory of losses and a detailed Entitlement Matrix that will be used for compensation.</w:t>
      </w:r>
    </w:p>
    <w:p w14:paraId="052B116A" w14:textId="77777777" w:rsidR="003647C6" w:rsidRPr="00C364A2" w:rsidRDefault="003647C6" w:rsidP="003647C6">
      <w:pPr>
        <w:widowControl w:val="0"/>
        <w:spacing w:after="120" w:line="240" w:lineRule="auto"/>
        <w:ind w:left="720"/>
        <w:jc w:val="both"/>
        <w:rPr>
          <w:rFonts w:cs="Calibri"/>
        </w:rPr>
      </w:pPr>
      <w:r w:rsidRPr="00C364A2">
        <w:rPr>
          <w:rFonts w:cs="Calibri"/>
          <w:u w:val="single"/>
        </w:rPr>
        <w:t>Task 6:</w:t>
      </w:r>
      <w:r w:rsidRPr="00C364A2">
        <w:rPr>
          <w:rFonts w:cs="Calibri"/>
        </w:rPr>
        <w:t xml:space="preserve"> Prepare livelihood restoration strategies and measures necessary to assist people affected by the project improve or restore their living standards.</w:t>
      </w:r>
    </w:p>
    <w:p w14:paraId="6047CFB8" w14:textId="77777777" w:rsidR="003647C6" w:rsidRPr="00C364A2" w:rsidRDefault="003647C6" w:rsidP="003647C6">
      <w:pPr>
        <w:widowControl w:val="0"/>
        <w:spacing w:after="120" w:line="240" w:lineRule="auto"/>
        <w:ind w:left="720"/>
        <w:jc w:val="both"/>
        <w:rPr>
          <w:rFonts w:cs="Calibri"/>
        </w:rPr>
      </w:pPr>
      <w:r w:rsidRPr="00C364A2">
        <w:rPr>
          <w:rFonts w:cs="Calibri"/>
          <w:u w:val="single"/>
        </w:rPr>
        <w:t>Task 7:</w:t>
      </w:r>
      <w:r w:rsidRPr="00C364A2">
        <w:rPr>
          <w:rFonts w:cs="Calibri"/>
        </w:rPr>
        <w:t xml:space="preserve"> Prepare a detailed organizational arrangement for delivery of entitlements, including livelihood restoration measures, preparation and review of cost estimates, the flow of funds and contingency arrangements.</w:t>
      </w:r>
    </w:p>
    <w:p w14:paraId="3DF8B93C" w14:textId="77777777" w:rsidR="003647C6" w:rsidRPr="00C364A2" w:rsidRDefault="003647C6" w:rsidP="003647C6">
      <w:pPr>
        <w:widowControl w:val="0"/>
        <w:spacing w:after="120" w:line="240" w:lineRule="auto"/>
        <w:ind w:left="720"/>
        <w:jc w:val="both"/>
        <w:rPr>
          <w:rFonts w:cs="Calibri"/>
        </w:rPr>
      </w:pPr>
      <w:r w:rsidRPr="00C364A2">
        <w:rPr>
          <w:rFonts w:cs="Calibri"/>
          <w:u w:val="single"/>
        </w:rPr>
        <w:t>Task 8:</w:t>
      </w:r>
      <w:r w:rsidRPr="00C364A2">
        <w:rPr>
          <w:rFonts w:cs="Calibri"/>
        </w:rPr>
        <w:t xml:space="preserve"> Prepare a detailed description of the implementation process, linking resettlement implementation to civil works Initiate stakeholder involvement and come up with specific stakeholder committees either locational or sub-locational in areas affected that will ensure smooth implementation of the </w:t>
      </w:r>
      <w:r w:rsidR="006B108E" w:rsidRPr="00C364A2">
        <w:rPr>
          <w:rFonts w:cs="Calibri"/>
        </w:rPr>
        <w:t>ARAP</w:t>
      </w:r>
      <w:r w:rsidRPr="00C364A2">
        <w:rPr>
          <w:rFonts w:cs="Calibri"/>
        </w:rPr>
        <w:t>.</w:t>
      </w:r>
    </w:p>
    <w:p w14:paraId="09E70226" w14:textId="77777777" w:rsidR="003647C6" w:rsidRPr="00C364A2" w:rsidRDefault="003647C6" w:rsidP="003647C6">
      <w:pPr>
        <w:widowControl w:val="0"/>
        <w:spacing w:after="120" w:line="240" w:lineRule="auto"/>
        <w:ind w:left="720"/>
        <w:jc w:val="both"/>
        <w:rPr>
          <w:rFonts w:cs="Calibri"/>
        </w:rPr>
      </w:pPr>
      <w:r w:rsidRPr="00C364A2">
        <w:rPr>
          <w:rFonts w:cs="Calibri"/>
          <w:u w:val="single"/>
        </w:rPr>
        <w:t>Task 9:</w:t>
      </w:r>
      <w:r w:rsidRPr="00C364A2">
        <w:rPr>
          <w:rFonts w:cs="Calibri"/>
        </w:rPr>
        <w:t xml:space="preserve"> Prepare a detailed grievance redress mechanism including concise procedures for dispute resolution taking into account traditional dispute settlement measures and judicial recourse.</w:t>
      </w:r>
    </w:p>
    <w:p w14:paraId="7E4A2CFD" w14:textId="77777777" w:rsidR="003647C6" w:rsidRPr="00C364A2" w:rsidRDefault="003647C6" w:rsidP="003647C6">
      <w:pPr>
        <w:widowControl w:val="0"/>
        <w:spacing w:after="120" w:line="240" w:lineRule="auto"/>
        <w:ind w:left="720"/>
        <w:jc w:val="both"/>
        <w:rPr>
          <w:rFonts w:cs="Calibri"/>
        </w:rPr>
      </w:pPr>
      <w:r w:rsidRPr="00C364A2">
        <w:rPr>
          <w:rFonts w:cs="Calibri"/>
          <w:i/>
          <w:u w:val="single"/>
        </w:rPr>
        <w:t>Task 10:</w:t>
      </w:r>
      <w:r w:rsidRPr="00C364A2">
        <w:rPr>
          <w:rFonts w:cs="Calibri"/>
        </w:rPr>
        <w:t xml:space="preserve"> Prepare a detailed description of mechanisms for consulting with, and participation of, displaced persons in planning, implementation and monitoring.</w:t>
      </w:r>
    </w:p>
    <w:p w14:paraId="7EACE728" w14:textId="77777777" w:rsidR="003647C6" w:rsidRPr="00C364A2" w:rsidRDefault="003647C6" w:rsidP="003647C6">
      <w:pPr>
        <w:widowControl w:val="0"/>
        <w:spacing w:after="120" w:line="240" w:lineRule="auto"/>
        <w:ind w:left="720"/>
        <w:jc w:val="both"/>
        <w:rPr>
          <w:rFonts w:cs="Calibri"/>
        </w:rPr>
      </w:pPr>
      <w:r w:rsidRPr="00C364A2">
        <w:rPr>
          <w:rFonts w:cs="Calibri"/>
          <w:u w:val="single"/>
        </w:rPr>
        <w:t>Task 11:</w:t>
      </w:r>
      <w:r w:rsidRPr="00C364A2">
        <w:rPr>
          <w:rFonts w:cs="Calibri"/>
        </w:rPr>
        <w:t xml:space="preserve"> Prepare a detailed description of arrangements for monitoring by the implementing agency and if required, by independent monitors.</w:t>
      </w:r>
    </w:p>
    <w:p w14:paraId="4A2CF679" w14:textId="77777777" w:rsidR="003647C6" w:rsidRPr="00C364A2" w:rsidRDefault="003647C6" w:rsidP="003647C6">
      <w:pPr>
        <w:widowControl w:val="0"/>
        <w:spacing w:after="120" w:line="240" w:lineRule="auto"/>
        <w:ind w:left="720"/>
        <w:jc w:val="both"/>
        <w:rPr>
          <w:rFonts w:cs="Calibri"/>
        </w:rPr>
      </w:pPr>
      <w:r w:rsidRPr="00C364A2">
        <w:rPr>
          <w:rFonts w:cs="Calibri"/>
          <w:u w:val="single"/>
        </w:rPr>
        <w:t>Task 12:</w:t>
      </w:r>
      <w:r w:rsidRPr="00C364A2">
        <w:rPr>
          <w:rFonts w:cs="Calibri"/>
        </w:rPr>
        <w:t xml:space="preserve"> Prepare a detailed estimated budget cost for the whole </w:t>
      </w:r>
      <w:r w:rsidR="006B108E" w:rsidRPr="00C364A2">
        <w:rPr>
          <w:rFonts w:cs="Calibri"/>
        </w:rPr>
        <w:t>Abbreviated Resettlement Action Plan</w:t>
      </w:r>
      <w:r w:rsidRPr="00C364A2">
        <w:rPr>
          <w:rFonts w:cs="Calibri"/>
        </w:rPr>
        <w:t xml:space="preserve"> inclusive of costs of structures, land, contingencies and monitoring of the project. </w:t>
      </w:r>
    </w:p>
    <w:p w14:paraId="39F84D0F" w14:textId="77777777" w:rsidR="003647C6" w:rsidRPr="00C364A2" w:rsidRDefault="003647C6" w:rsidP="003647C6">
      <w:pPr>
        <w:widowControl w:val="0"/>
        <w:spacing w:after="120" w:line="240" w:lineRule="auto"/>
        <w:ind w:left="720"/>
        <w:jc w:val="both"/>
        <w:rPr>
          <w:rFonts w:cs="Calibri"/>
        </w:rPr>
      </w:pPr>
      <w:r w:rsidRPr="00C364A2">
        <w:rPr>
          <w:rFonts w:cs="Calibri"/>
        </w:rPr>
        <w:t xml:space="preserve">Briefly, the methodology set out to capture details of all individuals likely to be affected by the road construction, their social economic background to allow computation of realistic compensation packages in line with GoK and World Bank safeguard requirement in land acquisition.  The methodology thus entailed activities as outlined in sections below. </w:t>
      </w:r>
    </w:p>
    <w:p w14:paraId="05B10EC5" w14:textId="77777777" w:rsidR="003647C6" w:rsidRPr="00C364A2" w:rsidRDefault="006B108E" w:rsidP="003647C6">
      <w:pPr>
        <w:pStyle w:val="Heading2"/>
        <w:rPr>
          <w:rFonts w:ascii="Calibri" w:hAnsi="Calibri" w:cs="Calibri"/>
          <w:sz w:val="22"/>
          <w:szCs w:val="22"/>
          <w:lang w:bidi="ar-SA"/>
        </w:rPr>
      </w:pPr>
      <w:bookmarkStart w:id="269" w:name="_Toc418585050"/>
      <w:bookmarkStart w:id="270" w:name="_Toc476313819"/>
      <w:bookmarkStart w:id="271" w:name="_Toc494031426"/>
      <w:r w:rsidRPr="00C364A2">
        <w:rPr>
          <w:rFonts w:ascii="Calibri" w:hAnsi="Calibri" w:cs="Calibri"/>
          <w:sz w:val="22"/>
          <w:szCs w:val="22"/>
          <w:lang w:bidi="ar-SA"/>
        </w:rPr>
        <w:t>ARAP</w:t>
      </w:r>
      <w:r w:rsidR="003647C6" w:rsidRPr="00C364A2">
        <w:rPr>
          <w:rFonts w:ascii="Calibri" w:hAnsi="Calibri" w:cs="Calibri"/>
          <w:sz w:val="22"/>
          <w:szCs w:val="22"/>
          <w:lang w:bidi="ar-SA"/>
        </w:rPr>
        <w:t xml:space="preserve"> Methodology</w:t>
      </w:r>
      <w:bookmarkEnd w:id="269"/>
      <w:bookmarkEnd w:id="270"/>
      <w:bookmarkEnd w:id="271"/>
    </w:p>
    <w:p w14:paraId="749058A1" w14:textId="77777777" w:rsidR="003647C6" w:rsidRPr="00C364A2" w:rsidRDefault="003647C6" w:rsidP="003647C6">
      <w:pPr>
        <w:widowControl w:val="0"/>
        <w:spacing w:after="120" w:line="240" w:lineRule="auto"/>
        <w:ind w:left="720"/>
        <w:jc w:val="both"/>
        <w:rPr>
          <w:rFonts w:eastAsia="MS Mincho" w:cs="Calibri"/>
        </w:rPr>
      </w:pPr>
      <w:r w:rsidRPr="00C364A2">
        <w:rPr>
          <w:rFonts w:eastAsia="MS Mincho" w:cs="Calibri"/>
        </w:rPr>
        <w:t xml:space="preserve">The </w:t>
      </w:r>
      <w:r w:rsidR="006B108E" w:rsidRPr="00C364A2">
        <w:rPr>
          <w:rFonts w:eastAsia="MS Mincho" w:cs="Calibri"/>
        </w:rPr>
        <w:t>ARAP</w:t>
      </w:r>
      <w:r w:rsidRPr="00C364A2">
        <w:rPr>
          <w:rFonts w:eastAsia="MS Mincho" w:cs="Calibri"/>
        </w:rPr>
        <w:t xml:space="preserve"> Study followed six core steps all of which called for application of specific approaches. They include:-</w:t>
      </w:r>
    </w:p>
    <w:p w14:paraId="60A51A1D" w14:textId="77777777" w:rsidR="003647C6" w:rsidRPr="00C364A2" w:rsidRDefault="003647C6" w:rsidP="0090190B">
      <w:pPr>
        <w:widowControl w:val="0"/>
        <w:numPr>
          <w:ilvl w:val="0"/>
          <w:numId w:val="17"/>
        </w:numPr>
        <w:spacing w:after="120" w:line="240" w:lineRule="auto"/>
        <w:ind w:left="1152" w:hanging="432"/>
        <w:jc w:val="both"/>
        <w:rPr>
          <w:rFonts w:eastAsia="MS Mincho" w:cs="Calibri"/>
          <w:b/>
        </w:rPr>
      </w:pPr>
      <w:r w:rsidRPr="00C364A2">
        <w:rPr>
          <w:rFonts w:eastAsia="MS Mincho" w:cs="Calibri"/>
          <w:b/>
        </w:rPr>
        <w:t xml:space="preserve">Discussions with client representatives </w:t>
      </w:r>
    </w:p>
    <w:p w14:paraId="38E7ADAB" w14:textId="77777777" w:rsidR="003647C6" w:rsidRPr="00C364A2" w:rsidRDefault="003647C6" w:rsidP="003647C6">
      <w:pPr>
        <w:widowControl w:val="0"/>
        <w:spacing w:after="120" w:line="240" w:lineRule="auto"/>
        <w:ind w:left="720"/>
        <w:jc w:val="both"/>
        <w:rPr>
          <w:rFonts w:eastAsia="MS Mincho" w:cs="Calibri"/>
        </w:rPr>
      </w:pPr>
      <w:r w:rsidRPr="00C364A2">
        <w:rPr>
          <w:rFonts w:eastAsia="MS Mincho" w:cs="Calibri"/>
        </w:rPr>
        <w:t xml:space="preserve">Towards planning this </w:t>
      </w:r>
      <w:r w:rsidR="006B108E" w:rsidRPr="00C364A2">
        <w:rPr>
          <w:rFonts w:eastAsia="MS Mincho" w:cs="Calibri"/>
        </w:rPr>
        <w:t>ARAP</w:t>
      </w:r>
      <w:r w:rsidRPr="00C364A2">
        <w:rPr>
          <w:rFonts w:eastAsia="MS Mincho" w:cs="Calibri"/>
        </w:rPr>
        <w:t xml:space="preserve"> Study, consultative meetings were held at NaMSIP offices bringing together the Client, the main consultant and the ESIA/ </w:t>
      </w:r>
      <w:r w:rsidR="006B108E" w:rsidRPr="00C364A2">
        <w:rPr>
          <w:rFonts w:eastAsia="MS Mincho" w:cs="Calibri"/>
        </w:rPr>
        <w:t>ARAP</w:t>
      </w:r>
      <w:r w:rsidRPr="00C364A2">
        <w:rPr>
          <w:rFonts w:eastAsia="MS Mincho" w:cs="Calibri"/>
        </w:rPr>
        <w:t xml:space="preserve"> Consultant. Essentially, such forums served as steering committees where diverse aspects of the study were reviewed to build consensus. </w:t>
      </w:r>
    </w:p>
    <w:p w14:paraId="2AFE3883" w14:textId="77777777" w:rsidR="003647C6" w:rsidRPr="00C364A2" w:rsidRDefault="003647C6" w:rsidP="0090190B">
      <w:pPr>
        <w:widowControl w:val="0"/>
        <w:numPr>
          <w:ilvl w:val="0"/>
          <w:numId w:val="17"/>
        </w:numPr>
        <w:spacing w:after="120" w:line="240" w:lineRule="auto"/>
        <w:ind w:left="1152" w:hanging="432"/>
        <w:jc w:val="both"/>
        <w:rPr>
          <w:rFonts w:eastAsia="MS Mincho" w:cs="Calibri"/>
          <w:b/>
        </w:rPr>
      </w:pPr>
      <w:r w:rsidRPr="00C364A2">
        <w:rPr>
          <w:rFonts w:eastAsia="MS Mincho" w:cs="Calibri"/>
          <w:b/>
        </w:rPr>
        <w:t>Familiarization with the Route of Traverse</w:t>
      </w:r>
    </w:p>
    <w:p w14:paraId="75CAC6B0" w14:textId="77777777" w:rsidR="003647C6" w:rsidRPr="00C364A2" w:rsidRDefault="003647C6" w:rsidP="003647C6">
      <w:pPr>
        <w:widowControl w:val="0"/>
        <w:spacing w:after="120" w:line="240" w:lineRule="auto"/>
        <w:ind w:left="720"/>
        <w:jc w:val="both"/>
        <w:rPr>
          <w:rFonts w:eastAsia="MS Mincho" w:cs="Calibri"/>
        </w:rPr>
      </w:pPr>
      <w:r w:rsidRPr="00C364A2">
        <w:rPr>
          <w:rFonts w:eastAsia="MS Mincho" w:cs="Calibri"/>
        </w:rPr>
        <w:t xml:space="preserve">Field work started with a reconnaissance trip to identify and familiarize with the entire alignment.   </w:t>
      </w:r>
    </w:p>
    <w:p w14:paraId="7F354A9D" w14:textId="77777777" w:rsidR="003647C6" w:rsidRPr="00C364A2" w:rsidRDefault="003647C6" w:rsidP="0090190B">
      <w:pPr>
        <w:widowControl w:val="0"/>
        <w:numPr>
          <w:ilvl w:val="0"/>
          <w:numId w:val="17"/>
        </w:numPr>
        <w:spacing w:after="120" w:line="240" w:lineRule="auto"/>
        <w:ind w:left="1152" w:hanging="432"/>
        <w:jc w:val="both"/>
        <w:rPr>
          <w:rFonts w:eastAsia="MS Mincho" w:cs="Calibri"/>
          <w:b/>
        </w:rPr>
      </w:pPr>
      <w:r w:rsidRPr="00C364A2">
        <w:rPr>
          <w:rFonts w:eastAsia="MS Mincho" w:cs="Calibri"/>
          <w:b/>
        </w:rPr>
        <w:t>Field data collection</w:t>
      </w:r>
    </w:p>
    <w:p w14:paraId="3A7C72D4" w14:textId="77777777" w:rsidR="003647C6" w:rsidRPr="00C364A2" w:rsidRDefault="003647C6" w:rsidP="003647C6">
      <w:pPr>
        <w:widowControl w:val="0"/>
        <w:spacing w:after="120" w:line="240" w:lineRule="auto"/>
        <w:ind w:left="720"/>
        <w:jc w:val="both"/>
        <w:rPr>
          <w:rFonts w:eastAsia="MS Mincho" w:cs="Calibri"/>
          <w:b/>
        </w:rPr>
      </w:pPr>
      <w:r w:rsidRPr="00C364A2">
        <w:rPr>
          <w:rFonts w:eastAsia="MS Mincho" w:cs="Calibri"/>
        </w:rPr>
        <w:t>A farm to farm reconnaissance survey was undertaken during which a full inventory of project affected persons and their affected property was undertaken. The inventory of potential impacts was based on an identification of assets and livelihood activities based in the road reserve.</w:t>
      </w:r>
      <w:r w:rsidRPr="00C364A2" w:rsidDel="00F52604">
        <w:rPr>
          <w:rFonts w:eastAsia="MS Mincho" w:cs="Calibri"/>
        </w:rPr>
        <w:t xml:space="preserve"> </w:t>
      </w:r>
    </w:p>
    <w:p w14:paraId="534E0A5A" w14:textId="77777777" w:rsidR="003647C6" w:rsidRPr="00C364A2" w:rsidRDefault="003647C6" w:rsidP="0090190B">
      <w:pPr>
        <w:widowControl w:val="0"/>
        <w:numPr>
          <w:ilvl w:val="0"/>
          <w:numId w:val="17"/>
        </w:numPr>
        <w:spacing w:after="120" w:line="240" w:lineRule="auto"/>
        <w:ind w:left="1152" w:hanging="432"/>
        <w:jc w:val="both"/>
        <w:rPr>
          <w:rFonts w:eastAsia="MS Mincho" w:cs="Calibri"/>
          <w:b/>
        </w:rPr>
      </w:pPr>
      <w:r w:rsidRPr="00C364A2">
        <w:rPr>
          <w:rFonts w:eastAsia="MS Mincho" w:cs="Calibri"/>
          <w:b/>
        </w:rPr>
        <w:t xml:space="preserve">Data entry and computation of the Assets Register </w:t>
      </w:r>
      <w:r w:rsidRPr="00C364A2">
        <w:rPr>
          <w:rFonts w:eastAsia="MS Mincho" w:cs="Calibri"/>
        </w:rPr>
        <w:t>(see below).</w:t>
      </w:r>
      <w:r w:rsidRPr="00C364A2">
        <w:rPr>
          <w:rFonts w:eastAsia="MS Mincho" w:cs="Calibri"/>
          <w:b/>
        </w:rPr>
        <w:t xml:space="preserve"> </w:t>
      </w:r>
    </w:p>
    <w:p w14:paraId="73F008A4" w14:textId="77777777" w:rsidR="003647C6" w:rsidRPr="00C364A2" w:rsidRDefault="003647C6" w:rsidP="0090190B">
      <w:pPr>
        <w:widowControl w:val="0"/>
        <w:numPr>
          <w:ilvl w:val="0"/>
          <w:numId w:val="17"/>
        </w:numPr>
        <w:spacing w:after="120" w:line="240" w:lineRule="auto"/>
        <w:ind w:left="1152" w:hanging="432"/>
        <w:jc w:val="both"/>
        <w:rPr>
          <w:rFonts w:eastAsia="MS Mincho" w:cs="Calibri"/>
          <w:b/>
        </w:rPr>
      </w:pPr>
      <w:r w:rsidRPr="00C364A2">
        <w:rPr>
          <w:rFonts w:eastAsia="MS Mincho" w:cs="Calibri"/>
          <w:b/>
        </w:rPr>
        <w:t xml:space="preserve">Preparation of this </w:t>
      </w:r>
      <w:r w:rsidR="006B108E" w:rsidRPr="00C364A2">
        <w:rPr>
          <w:rFonts w:eastAsia="MS Mincho" w:cs="Calibri"/>
          <w:b/>
        </w:rPr>
        <w:t>ARAP</w:t>
      </w:r>
      <w:r w:rsidRPr="00C364A2">
        <w:rPr>
          <w:rFonts w:eastAsia="MS Mincho" w:cs="Calibri"/>
          <w:b/>
        </w:rPr>
        <w:t xml:space="preserve"> report</w:t>
      </w:r>
    </w:p>
    <w:p w14:paraId="5A8875A3" w14:textId="77777777" w:rsidR="003647C6" w:rsidRPr="00C364A2" w:rsidRDefault="003647C6" w:rsidP="003647C6">
      <w:pPr>
        <w:widowControl w:val="0"/>
        <w:spacing w:after="120" w:line="240" w:lineRule="auto"/>
        <w:ind w:left="720"/>
        <w:jc w:val="both"/>
        <w:rPr>
          <w:rFonts w:eastAsia="MS Mincho" w:cs="Calibri"/>
        </w:rPr>
      </w:pPr>
      <w:r w:rsidRPr="00C364A2">
        <w:rPr>
          <w:rFonts w:eastAsia="MS Mincho" w:cs="Calibri"/>
        </w:rPr>
        <w:t xml:space="preserve">This draft version of the </w:t>
      </w:r>
      <w:r w:rsidR="006B108E" w:rsidRPr="00C364A2">
        <w:rPr>
          <w:rFonts w:eastAsia="MS Mincho" w:cs="Calibri"/>
        </w:rPr>
        <w:t>ARAP</w:t>
      </w:r>
      <w:r w:rsidRPr="00C364A2">
        <w:rPr>
          <w:rFonts w:eastAsia="MS Mincho" w:cs="Calibri"/>
        </w:rPr>
        <w:t xml:space="preserve"> has been prepared for review by the client following which the final version (this Report) has been prepared and released.  </w:t>
      </w:r>
    </w:p>
    <w:p w14:paraId="4015C402" w14:textId="77777777" w:rsidR="003647C6" w:rsidRPr="00C364A2" w:rsidRDefault="003647C6" w:rsidP="003647C6">
      <w:pPr>
        <w:widowControl w:val="0"/>
        <w:spacing w:after="120" w:line="240" w:lineRule="auto"/>
        <w:ind w:left="720"/>
        <w:jc w:val="both"/>
        <w:rPr>
          <w:rFonts w:eastAsia="MS Mincho" w:cs="Calibri"/>
        </w:rPr>
      </w:pPr>
    </w:p>
    <w:p w14:paraId="1E0D59BE" w14:textId="77777777" w:rsidR="003647C6" w:rsidRPr="00C364A2" w:rsidRDefault="003647C6" w:rsidP="003647C6">
      <w:pPr>
        <w:pStyle w:val="Heading2"/>
        <w:rPr>
          <w:rFonts w:ascii="Calibri" w:hAnsi="Calibri" w:cs="Calibri"/>
          <w:sz w:val="22"/>
          <w:szCs w:val="22"/>
          <w:lang w:bidi="ar-SA"/>
        </w:rPr>
      </w:pPr>
      <w:bookmarkStart w:id="272" w:name="_Toc391237042"/>
      <w:bookmarkStart w:id="273" w:name="_Toc418585051"/>
      <w:bookmarkStart w:id="274" w:name="_Toc494031427"/>
      <w:r w:rsidRPr="00C364A2">
        <w:rPr>
          <w:rFonts w:ascii="Calibri" w:hAnsi="Calibri" w:cs="Calibri"/>
          <w:sz w:val="22"/>
          <w:szCs w:val="22"/>
          <w:lang w:bidi="ar-SA"/>
        </w:rPr>
        <w:t>STAKEHOLDER CONSULTATIONS</w:t>
      </w:r>
      <w:bookmarkEnd w:id="272"/>
      <w:bookmarkEnd w:id="273"/>
      <w:bookmarkEnd w:id="274"/>
      <w:r w:rsidRPr="00C364A2">
        <w:rPr>
          <w:rFonts w:ascii="Calibri" w:hAnsi="Calibri" w:cs="Calibri"/>
          <w:sz w:val="22"/>
          <w:szCs w:val="22"/>
          <w:lang w:bidi="ar-SA"/>
        </w:rPr>
        <w:t xml:space="preserve"> </w:t>
      </w:r>
    </w:p>
    <w:p w14:paraId="01389FC6" w14:textId="77777777" w:rsidR="003647C6" w:rsidRPr="00C364A2" w:rsidRDefault="003647C6" w:rsidP="003647C6">
      <w:pPr>
        <w:pStyle w:val="Heading3"/>
        <w:rPr>
          <w:rFonts w:ascii="Calibri" w:hAnsi="Calibri" w:cs="Calibri"/>
          <w:lang w:bidi="ar-SA"/>
        </w:rPr>
      </w:pPr>
      <w:bookmarkStart w:id="275" w:name="_Toc391237043"/>
      <w:bookmarkStart w:id="276" w:name="_Toc418585052"/>
      <w:bookmarkStart w:id="277" w:name="_Toc494031428"/>
      <w:r w:rsidRPr="00C364A2">
        <w:rPr>
          <w:rFonts w:ascii="Calibri" w:hAnsi="Calibri" w:cs="Calibri"/>
          <w:lang w:bidi="ar-SA"/>
        </w:rPr>
        <w:t>The Need for Stakeholder Consultations</w:t>
      </w:r>
      <w:bookmarkEnd w:id="275"/>
      <w:bookmarkEnd w:id="276"/>
      <w:bookmarkEnd w:id="277"/>
    </w:p>
    <w:p w14:paraId="745628EC" w14:textId="77777777" w:rsidR="003647C6" w:rsidRPr="00C364A2" w:rsidRDefault="003647C6" w:rsidP="003647C6">
      <w:pPr>
        <w:widowControl w:val="0"/>
        <w:spacing w:after="120" w:line="240" w:lineRule="auto"/>
        <w:ind w:left="720"/>
        <w:jc w:val="both"/>
        <w:rPr>
          <w:rFonts w:eastAsia="MS Mincho" w:cs="Calibri"/>
          <w:iCs/>
        </w:rPr>
      </w:pPr>
      <w:r w:rsidRPr="00C364A2">
        <w:rPr>
          <w:rFonts w:eastAsia="MS Mincho" w:cs="Calibri"/>
          <w:iCs/>
          <w:color w:val="000000"/>
        </w:rPr>
        <w:t>OP 4.12 of the World Bank also</w:t>
      </w:r>
      <w:r w:rsidRPr="00C364A2">
        <w:rPr>
          <w:rFonts w:eastAsia="MS Mincho" w:cs="Calibri"/>
          <w:color w:val="000000"/>
        </w:rPr>
        <w:t xml:space="preserve"> requires for projects where resettlement is anticipated, both a Resettlement Plan and Resettlement Policy Framework be developed taking care to inbuilt measures to ensure that displaced persons are;- informed about their options and rights pertaining to resettlement;  consulted on, offered choices among, and provided with technically and economically feasible resettlement alternatives; and provided prompt and effective compensation at full replacement cost for losses of assets attributable directly to the project. </w:t>
      </w:r>
      <w:r w:rsidRPr="00C364A2">
        <w:rPr>
          <w:rFonts w:eastAsia="MS Mincho" w:cs="Calibri"/>
          <w:iCs/>
          <w:color w:val="000000"/>
        </w:rPr>
        <w:t>The aim is to ensure that all stakeholder interests are identified</w:t>
      </w:r>
      <w:r w:rsidRPr="00C364A2">
        <w:rPr>
          <w:rFonts w:eastAsia="MS Mincho" w:cs="Calibri"/>
          <w:iCs/>
        </w:rPr>
        <w:t xml:space="preserve"> and incorporated in project development, implementation and operation. Of necessity, stakeholder consultations should take place alongside project design and implementation to ensure that the project puts in place measures to cater for stakeholder concerns in all project phases. In case of the proposed development of the road, public consultations followed several steps as outlined in sections below. </w:t>
      </w:r>
    </w:p>
    <w:p w14:paraId="286CD634" w14:textId="77777777" w:rsidR="00633DA8" w:rsidRPr="00C364A2" w:rsidRDefault="00633DA8" w:rsidP="00633DA8">
      <w:pPr>
        <w:rPr>
          <w:rFonts w:cs="Calibri"/>
          <w:b/>
        </w:rPr>
      </w:pPr>
      <w:bookmarkStart w:id="278" w:name="_Toc391237044"/>
      <w:bookmarkStart w:id="279" w:name="_Toc418585053"/>
      <w:r w:rsidRPr="00C364A2">
        <w:rPr>
          <w:rFonts w:cs="Calibri"/>
          <w:b/>
        </w:rPr>
        <w:t>Stakeholders Consultation</w:t>
      </w:r>
    </w:p>
    <w:p w14:paraId="726260A1" w14:textId="77777777" w:rsidR="00633DA8" w:rsidRPr="00C364A2" w:rsidRDefault="00633DA8" w:rsidP="00901F54">
      <w:pPr>
        <w:spacing w:after="0" w:line="240" w:lineRule="auto"/>
        <w:rPr>
          <w:rFonts w:cs="Calibri"/>
        </w:rPr>
      </w:pPr>
      <w:r w:rsidRPr="00C364A2">
        <w:rPr>
          <w:rFonts w:cs="Calibri"/>
        </w:rPr>
        <w:t>Consultation with the stakeholders is an   ongoing process which will proceed up to the end of the project.</w:t>
      </w:r>
    </w:p>
    <w:p w14:paraId="4321F53A" w14:textId="77777777" w:rsidR="00633DA8" w:rsidRPr="00C364A2" w:rsidRDefault="00633DA8" w:rsidP="00901F54">
      <w:pPr>
        <w:spacing w:after="0" w:line="240" w:lineRule="auto"/>
        <w:rPr>
          <w:rFonts w:cs="Calibri"/>
          <w:b/>
        </w:rPr>
      </w:pPr>
      <w:r w:rsidRPr="00C364A2">
        <w:rPr>
          <w:rFonts w:cs="Calibri"/>
          <w:b/>
        </w:rPr>
        <w:t>Objectives</w:t>
      </w:r>
    </w:p>
    <w:p w14:paraId="08C98BEA" w14:textId="77777777" w:rsidR="00633DA8" w:rsidRPr="00C364A2" w:rsidRDefault="00633DA8" w:rsidP="00895BDF">
      <w:pPr>
        <w:numPr>
          <w:ilvl w:val="0"/>
          <w:numId w:val="28"/>
        </w:numPr>
        <w:autoSpaceDE w:val="0"/>
        <w:autoSpaceDN w:val="0"/>
        <w:adjustRightInd w:val="0"/>
        <w:spacing w:after="0" w:line="240" w:lineRule="auto"/>
        <w:jc w:val="both"/>
        <w:rPr>
          <w:rFonts w:cs="Calibri"/>
          <w:color w:val="000000"/>
        </w:rPr>
      </w:pPr>
      <w:r w:rsidRPr="00C364A2">
        <w:rPr>
          <w:rFonts w:cs="Calibri"/>
          <w:color w:val="000000"/>
        </w:rPr>
        <w:t>To disclose the roads upgrading project with the aim of provision of correct and accurate information about the project.</w:t>
      </w:r>
    </w:p>
    <w:p w14:paraId="37093B51" w14:textId="77777777" w:rsidR="00633DA8" w:rsidRPr="00C364A2" w:rsidRDefault="00633DA8" w:rsidP="00901F54">
      <w:pPr>
        <w:autoSpaceDE w:val="0"/>
        <w:autoSpaceDN w:val="0"/>
        <w:adjustRightInd w:val="0"/>
        <w:spacing w:after="0" w:line="240" w:lineRule="auto"/>
        <w:jc w:val="both"/>
        <w:rPr>
          <w:rFonts w:cs="Calibri"/>
          <w:color w:val="000000"/>
        </w:rPr>
      </w:pPr>
    </w:p>
    <w:p w14:paraId="78356BD0" w14:textId="77777777" w:rsidR="00633DA8" w:rsidRPr="00C364A2" w:rsidRDefault="00633DA8" w:rsidP="00895BDF">
      <w:pPr>
        <w:numPr>
          <w:ilvl w:val="0"/>
          <w:numId w:val="28"/>
        </w:numPr>
        <w:autoSpaceDE w:val="0"/>
        <w:autoSpaceDN w:val="0"/>
        <w:adjustRightInd w:val="0"/>
        <w:spacing w:after="0" w:line="240" w:lineRule="auto"/>
        <w:jc w:val="both"/>
        <w:rPr>
          <w:rFonts w:cs="Calibri"/>
          <w:color w:val="000000"/>
        </w:rPr>
      </w:pPr>
      <w:r w:rsidRPr="00C364A2">
        <w:rPr>
          <w:rFonts w:cs="Calibri"/>
          <w:color w:val="000000"/>
        </w:rPr>
        <w:t xml:space="preserve">To engage the local community especially the Interested and Affected Parties about the project benefits, problems they anticipate with the project and how these can be overcome and mitigated against; </w:t>
      </w:r>
    </w:p>
    <w:p w14:paraId="3475FF27" w14:textId="77777777" w:rsidR="00633DA8" w:rsidRPr="00C364A2" w:rsidRDefault="00633DA8" w:rsidP="00901F54">
      <w:pPr>
        <w:autoSpaceDE w:val="0"/>
        <w:autoSpaceDN w:val="0"/>
        <w:adjustRightInd w:val="0"/>
        <w:spacing w:after="0" w:line="240" w:lineRule="auto"/>
        <w:jc w:val="both"/>
        <w:rPr>
          <w:rFonts w:cs="Calibri"/>
          <w:color w:val="000000"/>
        </w:rPr>
      </w:pPr>
    </w:p>
    <w:p w14:paraId="2DCA46EC" w14:textId="77777777" w:rsidR="00633DA8" w:rsidRPr="00C364A2" w:rsidRDefault="00633DA8" w:rsidP="00895BDF">
      <w:pPr>
        <w:numPr>
          <w:ilvl w:val="0"/>
          <w:numId w:val="28"/>
        </w:numPr>
        <w:autoSpaceDE w:val="0"/>
        <w:autoSpaceDN w:val="0"/>
        <w:adjustRightInd w:val="0"/>
        <w:spacing w:after="0" w:line="240" w:lineRule="auto"/>
        <w:jc w:val="both"/>
        <w:rPr>
          <w:rFonts w:cs="Calibri"/>
          <w:color w:val="000000"/>
        </w:rPr>
      </w:pPr>
      <w:r w:rsidRPr="00C364A2">
        <w:rPr>
          <w:rFonts w:cs="Calibri"/>
          <w:color w:val="000000"/>
        </w:rPr>
        <w:t xml:space="preserve">To consult and gather recommendations from the local administration e.g. DC, DOs, Chiefs, Assistant Chiefs, MCAs, Village Elders and communities that have a stake in the project; </w:t>
      </w:r>
    </w:p>
    <w:p w14:paraId="440F97B6" w14:textId="77777777" w:rsidR="00633DA8" w:rsidRPr="00C364A2" w:rsidRDefault="00633DA8" w:rsidP="00901F54">
      <w:pPr>
        <w:autoSpaceDE w:val="0"/>
        <w:autoSpaceDN w:val="0"/>
        <w:adjustRightInd w:val="0"/>
        <w:spacing w:after="0" w:line="240" w:lineRule="auto"/>
        <w:jc w:val="both"/>
        <w:rPr>
          <w:rFonts w:cs="Calibri"/>
          <w:color w:val="000000"/>
        </w:rPr>
      </w:pPr>
    </w:p>
    <w:p w14:paraId="253C0200" w14:textId="77777777" w:rsidR="00633DA8" w:rsidRPr="00C364A2" w:rsidRDefault="00633DA8" w:rsidP="00895BDF">
      <w:pPr>
        <w:numPr>
          <w:ilvl w:val="0"/>
          <w:numId w:val="28"/>
        </w:numPr>
        <w:autoSpaceDE w:val="0"/>
        <w:autoSpaceDN w:val="0"/>
        <w:adjustRightInd w:val="0"/>
        <w:spacing w:after="0" w:line="240" w:lineRule="auto"/>
        <w:jc w:val="both"/>
        <w:rPr>
          <w:rFonts w:cs="Calibri"/>
          <w:color w:val="000000"/>
        </w:rPr>
      </w:pPr>
      <w:r w:rsidRPr="00C364A2">
        <w:rPr>
          <w:rFonts w:cs="Calibri"/>
          <w:color w:val="000000"/>
        </w:rPr>
        <w:t xml:space="preserve">To provide an opportunity to all the communities in the areas where the project road traverses in order to raise issues and concerns pertaining to the project, and allow the identification of alternatives and recommendations. </w:t>
      </w:r>
    </w:p>
    <w:p w14:paraId="0A258E86" w14:textId="77777777" w:rsidR="00633DA8" w:rsidRPr="00C364A2" w:rsidRDefault="00633DA8" w:rsidP="00633DA8">
      <w:pPr>
        <w:autoSpaceDE w:val="0"/>
        <w:autoSpaceDN w:val="0"/>
        <w:adjustRightInd w:val="0"/>
        <w:spacing w:after="0" w:line="240" w:lineRule="auto"/>
        <w:rPr>
          <w:rFonts w:cs="Calibri"/>
          <w:color w:val="000000"/>
        </w:rPr>
      </w:pPr>
    </w:p>
    <w:p w14:paraId="5DD959F5" w14:textId="77777777" w:rsidR="00633DA8" w:rsidRPr="00C364A2" w:rsidRDefault="00633DA8" w:rsidP="00633DA8">
      <w:pPr>
        <w:rPr>
          <w:rFonts w:cs="Calibri"/>
        </w:rPr>
      </w:pPr>
      <w:r w:rsidRPr="00C364A2">
        <w:rPr>
          <w:rFonts w:cs="Calibri"/>
        </w:rPr>
        <w:t xml:space="preserve">Under this </w:t>
      </w:r>
      <w:r w:rsidR="006B108E" w:rsidRPr="00C364A2">
        <w:rPr>
          <w:rFonts w:cs="Calibri"/>
        </w:rPr>
        <w:t>ARAP</w:t>
      </w:r>
      <w:r w:rsidRPr="00C364A2">
        <w:rPr>
          <w:rFonts w:cs="Calibri"/>
        </w:rPr>
        <w:t xml:space="preserve"> 2 categories of stakeholders have been consulted through;</w:t>
      </w:r>
    </w:p>
    <w:p w14:paraId="765CFD71" w14:textId="77777777" w:rsidR="00633DA8" w:rsidRPr="00C364A2" w:rsidRDefault="00633DA8" w:rsidP="00895BDF">
      <w:pPr>
        <w:numPr>
          <w:ilvl w:val="0"/>
          <w:numId w:val="27"/>
        </w:numPr>
        <w:ind w:left="720" w:hanging="360"/>
        <w:jc w:val="both"/>
        <w:rPr>
          <w:rFonts w:cs="Calibri"/>
          <w:b/>
        </w:rPr>
      </w:pPr>
      <w:r w:rsidRPr="00C364A2">
        <w:rPr>
          <w:rFonts w:cs="Calibri"/>
          <w:b/>
        </w:rPr>
        <w:t xml:space="preserve">Seminar and key informant interviews for the secondary stakeholders: </w:t>
      </w:r>
      <w:r w:rsidRPr="00C364A2">
        <w:rPr>
          <w:rFonts w:cs="Calibri"/>
        </w:rPr>
        <w:t>The secondary stakeholders continue to be identified and consulted with the objective of establishing the existing socio economic needs and the immediate surrounding. This is undertaken through visits to their offices. Additionally, a seminar was organized for all the Machakos County leadership where the roads upgrading project was disclosed and issues of concern raised.</w:t>
      </w:r>
    </w:p>
    <w:p w14:paraId="6873D867" w14:textId="77777777" w:rsidR="00633DA8" w:rsidRPr="00C364A2" w:rsidRDefault="00633DA8" w:rsidP="00895BDF">
      <w:pPr>
        <w:numPr>
          <w:ilvl w:val="0"/>
          <w:numId w:val="27"/>
        </w:numPr>
        <w:ind w:left="720" w:hanging="360"/>
        <w:jc w:val="both"/>
        <w:rPr>
          <w:rFonts w:cs="Calibri"/>
          <w:b/>
        </w:rPr>
      </w:pPr>
      <w:r w:rsidRPr="00C364A2">
        <w:rPr>
          <w:rFonts w:cs="Calibri"/>
          <w:b/>
        </w:rPr>
        <w:t>Consultative Meeting with the PAPs:</w:t>
      </w:r>
      <w:r w:rsidRPr="00C364A2">
        <w:rPr>
          <w:rFonts w:cs="Calibri"/>
        </w:rPr>
        <w:t xml:space="preserve"> A consultative meeting with all different categories of PAPs was undertaken with the aim of further disclosing the project and explaining to the PAPs on how they will be affected as well as administration of a socio economic questionnaire. The field inventorying was undertaken in collaboration with the respective PAPs in January 2017 when the cut</w:t>
      </w:r>
      <w:r w:rsidR="006A28B7">
        <w:rPr>
          <w:rFonts w:cs="Calibri"/>
        </w:rPr>
        <w:t>-</w:t>
      </w:r>
      <w:r w:rsidRPr="00C364A2">
        <w:rPr>
          <w:rFonts w:cs="Calibri"/>
        </w:rPr>
        <w:t>off date was declared.(Appendix 5.1shows the Minutes of the consultative meeting with the PAPs)</w:t>
      </w:r>
    </w:p>
    <w:bookmarkEnd w:id="278"/>
    <w:bookmarkEnd w:id="279"/>
    <w:p w14:paraId="3F41C71A" w14:textId="77777777" w:rsidR="003647C6" w:rsidRPr="00C364A2" w:rsidRDefault="003647C6" w:rsidP="003647C6">
      <w:pPr>
        <w:widowControl w:val="0"/>
        <w:tabs>
          <w:tab w:val="left" w:pos="4485"/>
        </w:tabs>
        <w:spacing w:after="120" w:line="240" w:lineRule="auto"/>
        <w:ind w:left="1152" w:hanging="432"/>
        <w:jc w:val="both"/>
        <w:rPr>
          <w:rFonts w:eastAsia="MS Mincho" w:cs="Calibri"/>
          <w:b/>
          <w:bCs/>
          <w:iCs/>
        </w:rPr>
      </w:pPr>
      <w:r w:rsidRPr="00C364A2">
        <w:rPr>
          <w:rFonts w:eastAsia="MS Mincho" w:cs="Calibri"/>
          <w:b/>
          <w:bCs/>
          <w:iCs/>
        </w:rPr>
        <w:t>Summary of the concerns raised in a meeting with the PAPs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130"/>
      </w:tblGrid>
      <w:tr w:rsidR="003647C6" w:rsidRPr="00C364A2" w14:paraId="541801B4" w14:textId="77777777" w:rsidTr="00C8109A">
        <w:tc>
          <w:tcPr>
            <w:tcW w:w="3888" w:type="dxa"/>
          </w:tcPr>
          <w:p w14:paraId="5980088F" w14:textId="77777777" w:rsidR="003647C6" w:rsidRPr="00C364A2" w:rsidRDefault="003647C6" w:rsidP="00901F54">
            <w:pPr>
              <w:spacing w:after="0"/>
              <w:rPr>
                <w:rFonts w:cs="Calibri"/>
                <w:b/>
              </w:rPr>
            </w:pPr>
            <w:r w:rsidRPr="00C364A2">
              <w:rPr>
                <w:rFonts w:cs="Calibri"/>
                <w:b/>
              </w:rPr>
              <w:t>Concern</w:t>
            </w:r>
          </w:p>
        </w:tc>
        <w:tc>
          <w:tcPr>
            <w:tcW w:w="5130" w:type="dxa"/>
          </w:tcPr>
          <w:p w14:paraId="1FD5472B" w14:textId="77777777" w:rsidR="003647C6" w:rsidRPr="00C364A2" w:rsidRDefault="003647C6" w:rsidP="00901F54">
            <w:pPr>
              <w:spacing w:after="0"/>
              <w:rPr>
                <w:rFonts w:cs="Calibri"/>
                <w:b/>
              </w:rPr>
            </w:pPr>
            <w:r w:rsidRPr="00C364A2">
              <w:rPr>
                <w:rFonts w:cs="Calibri"/>
                <w:b/>
              </w:rPr>
              <w:t>Response</w:t>
            </w:r>
          </w:p>
        </w:tc>
      </w:tr>
      <w:tr w:rsidR="003647C6" w:rsidRPr="00C364A2" w14:paraId="66BF15D2" w14:textId="77777777" w:rsidTr="00C84801">
        <w:trPr>
          <w:trHeight w:val="1655"/>
        </w:trPr>
        <w:tc>
          <w:tcPr>
            <w:tcW w:w="3888" w:type="dxa"/>
          </w:tcPr>
          <w:p w14:paraId="3806425D" w14:textId="77777777" w:rsidR="003647C6" w:rsidRPr="00C364A2" w:rsidRDefault="003647C6" w:rsidP="00901F54">
            <w:pPr>
              <w:spacing w:after="0"/>
              <w:rPr>
                <w:rFonts w:cs="Calibri"/>
              </w:rPr>
            </w:pPr>
            <w:r w:rsidRPr="00C364A2">
              <w:rPr>
                <w:rFonts w:eastAsia="Calibri" w:cs="Calibri"/>
                <w:b/>
              </w:rPr>
              <w:t xml:space="preserve">Confirmation of road reserve: </w:t>
            </w:r>
            <w:r w:rsidRPr="00C364A2">
              <w:rPr>
                <w:rFonts w:eastAsia="Calibri" w:cs="Calibri"/>
              </w:rPr>
              <w:t>Complained of pegging been done beyond the land beacon. Adding that if that is the case all his land has been ‘swallowed’</w:t>
            </w:r>
          </w:p>
        </w:tc>
        <w:tc>
          <w:tcPr>
            <w:tcW w:w="5130" w:type="dxa"/>
          </w:tcPr>
          <w:p w14:paraId="632CB9CF" w14:textId="77777777" w:rsidR="003647C6" w:rsidRPr="00C364A2" w:rsidRDefault="003647C6" w:rsidP="00901F54">
            <w:pPr>
              <w:spacing w:after="0"/>
              <w:rPr>
                <w:rFonts w:eastAsia="Calibri" w:cs="Calibri"/>
              </w:rPr>
            </w:pPr>
            <w:r w:rsidRPr="00C364A2">
              <w:rPr>
                <w:rFonts w:eastAsia="Calibri" w:cs="Calibri"/>
              </w:rPr>
              <w:t>Concrete Beacons were for reference purposes for the use by surveyors. They don’t show the extent of the road reserve.</w:t>
            </w:r>
          </w:p>
          <w:p w14:paraId="45E113BD" w14:textId="77777777" w:rsidR="003647C6" w:rsidRPr="00C364A2" w:rsidRDefault="003647C6" w:rsidP="00901F54">
            <w:pPr>
              <w:spacing w:after="0"/>
              <w:rPr>
                <w:rFonts w:cs="Calibri"/>
              </w:rPr>
            </w:pPr>
            <w:r w:rsidRPr="00C364A2">
              <w:rPr>
                <w:rFonts w:eastAsia="Calibri" w:cs="Calibri"/>
              </w:rPr>
              <w:t>The extent of the road reserve is marked by pegs with red ribbon.</w:t>
            </w:r>
          </w:p>
        </w:tc>
      </w:tr>
      <w:tr w:rsidR="003647C6" w:rsidRPr="00C364A2" w14:paraId="17E25364" w14:textId="77777777" w:rsidTr="00C8109A">
        <w:tc>
          <w:tcPr>
            <w:tcW w:w="3888" w:type="dxa"/>
          </w:tcPr>
          <w:p w14:paraId="4BB5032A" w14:textId="77777777" w:rsidR="003647C6" w:rsidRPr="00C364A2" w:rsidRDefault="003647C6" w:rsidP="00901F54">
            <w:pPr>
              <w:spacing w:after="0"/>
              <w:rPr>
                <w:rFonts w:cs="Calibri"/>
              </w:rPr>
            </w:pPr>
            <w:r w:rsidRPr="00C364A2">
              <w:rPr>
                <w:rFonts w:eastAsia="Calibri" w:cs="Calibri"/>
              </w:rPr>
              <w:t>to be shown the extent of the road reserve so that   she will know where to finally put her gate</w:t>
            </w:r>
          </w:p>
        </w:tc>
        <w:tc>
          <w:tcPr>
            <w:tcW w:w="5130" w:type="dxa"/>
          </w:tcPr>
          <w:p w14:paraId="7A472EFB" w14:textId="77777777" w:rsidR="003647C6" w:rsidRPr="00C364A2" w:rsidRDefault="003647C6" w:rsidP="00901F54">
            <w:pPr>
              <w:spacing w:after="0"/>
              <w:rPr>
                <w:rFonts w:cs="Calibri"/>
              </w:rPr>
            </w:pPr>
          </w:p>
        </w:tc>
      </w:tr>
      <w:tr w:rsidR="003647C6" w:rsidRPr="00C364A2" w14:paraId="6B9D9E6C" w14:textId="77777777" w:rsidTr="00C84801">
        <w:trPr>
          <w:trHeight w:val="1970"/>
        </w:trPr>
        <w:tc>
          <w:tcPr>
            <w:tcW w:w="3888" w:type="dxa"/>
          </w:tcPr>
          <w:p w14:paraId="60A5CEB6" w14:textId="77777777" w:rsidR="003647C6" w:rsidRPr="00C364A2" w:rsidRDefault="003647C6" w:rsidP="00901F54">
            <w:pPr>
              <w:spacing w:after="0"/>
              <w:jc w:val="both"/>
              <w:rPr>
                <w:rFonts w:cs="Calibri"/>
              </w:rPr>
            </w:pPr>
            <w:r w:rsidRPr="00C364A2">
              <w:rPr>
                <w:rFonts w:eastAsia="Calibri" w:cs="Calibri"/>
                <w:b/>
              </w:rPr>
              <w:t>Compensation:</w:t>
            </w:r>
            <w:r w:rsidRPr="00C364A2">
              <w:rPr>
                <w:rFonts w:eastAsia="Calibri" w:cs="Calibri"/>
              </w:rPr>
              <w:t xml:space="preserve">  clarification on whether the structures, crops and trees on the road reserve would be affected and whether there would be compensation. </w:t>
            </w:r>
          </w:p>
        </w:tc>
        <w:tc>
          <w:tcPr>
            <w:tcW w:w="5130" w:type="dxa"/>
          </w:tcPr>
          <w:p w14:paraId="53F7FC79" w14:textId="77777777" w:rsidR="003647C6" w:rsidRPr="00C364A2" w:rsidRDefault="003647C6" w:rsidP="00901F54">
            <w:pPr>
              <w:spacing w:after="0" w:line="240" w:lineRule="auto"/>
              <w:jc w:val="both"/>
              <w:rPr>
                <w:rFonts w:eastAsia="Calibri" w:cs="Calibri"/>
              </w:rPr>
            </w:pPr>
            <w:r w:rsidRPr="00C364A2">
              <w:rPr>
                <w:rFonts w:eastAsia="Calibri" w:cs="Calibri"/>
              </w:rPr>
              <w:t xml:space="preserve">Where structures are within the construction area, the owners will be contacted for detailed inventorying and recording as compensation should be given at replacement cost without considering depreciation.  </w:t>
            </w:r>
            <w:r w:rsidR="006A28B7" w:rsidRPr="00C364A2">
              <w:rPr>
                <w:rFonts w:eastAsia="Calibri" w:cs="Calibri"/>
              </w:rPr>
              <w:t>If</w:t>
            </w:r>
            <w:r w:rsidRPr="00C364A2">
              <w:rPr>
                <w:rFonts w:eastAsia="Calibri" w:cs="Calibri"/>
              </w:rPr>
              <w:t xml:space="preserve"> there would be any crops or trees to be affected, the owner would be given time to harvest them where possible if not all will be valued for compensation</w:t>
            </w:r>
            <w:r w:rsidR="00C84801" w:rsidRPr="00C364A2">
              <w:rPr>
                <w:rFonts w:eastAsia="Calibri" w:cs="Calibri"/>
              </w:rPr>
              <w:t>.</w:t>
            </w:r>
          </w:p>
        </w:tc>
      </w:tr>
      <w:tr w:rsidR="003647C6" w:rsidRPr="00C364A2" w14:paraId="2ED151AF" w14:textId="77777777" w:rsidTr="00C84801">
        <w:trPr>
          <w:trHeight w:val="1700"/>
        </w:trPr>
        <w:tc>
          <w:tcPr>
            <w:tcW w:w="3888" w:type="dxa"/>
          </w:tcPr>
          <w:p w14:paraId="18D387BA" w14:textId="77777777" w:rsidR="003647C6" w:rsidRPr="00C364A2" w:rsidRDefault="003647C6" w:rsidP="00901F54">
            <w:pPr>
              <w:spacing w:after="0"/>
              <w:jc w:val="both"/>
              <w:rPr>
                <w:rFonts w:cs="Calibri"/>
              </w:rPr>
            </w:pPr>
            <w:r w:rsidRPr="00C364A2">
              <w:rPr>
                <w:rFonts w:eastAsia="Calibri" w:cs="Calibri"/>
                <w:b/>
              </w:rPr>
              <w:t>Underpass:</w:t>
            </w:r>
            <w:r w:rsidRPr="00C364A2">
              <w:rPr>
                <w:rFonts w:eastAsia="Calibri" w:cs="Calibri"/>
              </w:rPr>
              <w:t xml:space="preserve"> Asked whether there would be cattle underpasses for the cattle crossing along the road and whether there would be flyovers near the school for the safety of the school going children. </w:t>
            </w:r>
          </w:p>
        </w:tc>
        <w:tc>
          <w:tcPr>
            <w:tcW w:w="5130" w:type="dxa"/>
          </w:tcPr>
          <w:p w14:paraId="060AB308" w14:textId="77777777" w:rsidR="003647C6" w:rsidRPr="00C364A2" w:rsidRDefault="003647C6" w:rsidP="00901F54">
            <w:pPr>
              <w:spacing w:after="0" w:line="240" w:lineRule="auto"/>
              <w:jc w:val="both"/>
              <w:rPr>
                <w:rFonts w:eastAsia="Calibri" w:cs="Calibri"/>
              </w:rPr>
            </w:pPr>
            <w:r w:rsidRPr="00C364A2">
              <w:rPr>
                <w:rFonts w:eastAsia="Calibri" w:cs="Calibri"/>
              </w:rPr>
              <w:t>The surveyor answered by saying that they would be road signs and bumps put in these areas for the safety of the children and cattle. Also road safety campaigns will be undertaken in collaboration with the traffic officers.</w:t>
            </w:r>
          </w:p>
          <w:p w14:paraId="6382DFD1" w14:textId="77777777" w:rsidR="003647C6" w:rsidRPr="00C364A2" w:rsidRDefault="003647C6" w:rsidP="00901F54">
            <w:pPr>
              <w:spacing w:after="0"/>
              <w:rPr>
                <w:rFonts w:cs="Calibri"/>
              </w:rPr>
            </w:pPr>
          </w:p>
        </w:tc>
      </w:tr>
      <w:tr w:rsidR="003647C6" w:rsidRPr="00C364A2" w14:paraId="2E3462D1" w14:textId="77777777" w:rsidTr="00C8109A">
        <w:tc>
          <w:tcPr>
            <w:tcW w:w="3888" w:type="dxa"/>
          </w:tcPr>
          <w:p w14:paraId="2F376A9C" w14:textId="77777777" w:rsidR="003647C6" w:rsidRPr="00C364A2" w:rsidRDefault="003647C6" w:rsidP="00901F54">
            <w:pPr>
              <w:spacing w:after="0"/>
              <w:jc w:val="both"/>
              <w:rPr>
                <w:rFonts w:cs="Calibri"/>
              </w:rPr>
            </w:pPr>
            <w:r w:rsidRPr="00C364A2">
              <w:rPr>
                <w:rFonts w:cs="Calibri"/>
                <w:b/>
                <w:bCs/>
              </w:rPr>
              <w:t>Relocation:</w:t>
            </w:r>
            <w:r w:rsidRPr="00C364A2">
              <w:rPr>
                <w:rFonts w:cs="Calibri"/>
                <w:bCs/>
              </w:rPr>
              <w:t xml:space="preserve"> Asked that what would happen for those having their businesses under the trees. </w:t>
            </w:r>
          </w:p>
        </w:tc>
        <w:tc>
          <w:tcPr>
            <w:tcW w:w="5130" w:type="dxa"/>
          </w:tcPr>
          <w:p w14:paraId="7C01B9CF" w14:textId="77777777" w:rsidR="003647C6" w:rsidRPr="00C364A2" w:rsidRDefault="003647C6" w:rsidP="00901F54">
            <w:pPr>
              <w:spacing w:after="0" w:line="240" w:lineRule="auto"/>
              <w:jc w:val="both"/>
              <w:rPr>
                <w:rFonts w:cs="Calibri"/>
                <w:bCs/>
              </w:rPr>
            </w:pPr>
            <w:r w:rsidRPr="00C364A2">
              <w:rPr>
                <w:rFonts w:cs="Calibri"/>
                <w:bCs/>
              </w:rPr>
              <w:t>In cases where the trees would be cut down, they would be notified in advance and necessary compensation effected for the days they will not be operating their business.</w:t>
            </w:r>
          </w:p>
          <w:p w14:paraId="694243EA" w14:textId="77777777" w:rsidR="003647C6" w:rsidRPr="00C364A2" w:rsidRDefault="006A28B7" w:rsidP="00901F54">
            <w:pPr>
              <w:spacing w:after="0"/>
              <w:rPr>
                <w:rFonts w:cs="Calibri"/>
              </w:rPr>
            </w:pPr>
            <w:r w:rsidRPr="00C364A2">
              <w:rPr>
                <w:rFonts w:cs="Calibri"/>
              </w:rPr>
              <w:t>They</w:t>
            </w:r>
            <w:r w:rsidR="003647C6" w:rsidRPr="00C364A2">
              <w:rPr>
                <w:rFonts w:cs="Calibri"/>
              </w:rPr>
              <w:t xml:space="preserve"> were however assured that the hawkers will not be affected as the current alignment is being adopted and if there are changes they will be informed and due procedure followed.</w:t>
            </w:r>
          </w:p>
        </w:tc>
      </w:tr>
      <w:tr w:rsidR="003647C6" w:rsidRPr="00C364A2" w14:paraId="2DA8E60F" w14:textId="77777777" w:rsidTr="00C8109A">
        <w:tc>
          <w:tcPr>
            <w:tcW w:w="3888" w:type="dxa"/>
          </w:tcPr>
          <w:p w14:paraId="2ABFBA9A" w14:textId="77777777" w:rsidR="003647C6" w:rsidRPr="00C364A2" w:rsidRDefault="003647C6" w:rsidP="00901F54">
            <w:pPr>
              <w:spacing w:after="0"/>
              <w:rPr>
                <w:rFonts w:cs="Calibri"/>
              </w:rPr>
            </w:pPr>
            <w:r w:rsidRPr="00C364A2">
              <w:rPr>
                <w:rFonts w:cs="Calibri"/>
              </w:rPr>
              <w:t>Requested that the contractor does not block the access for the customers</w:t>
            </w:r>
          </w:p>
        </w:tc>
        <w:tc>
          <w:tcPr>
            <w:tcW w:w="5130" w:type="dxa"/>
          </w:tcPr>
          <w:p w14:paraId="18667526" w14:textId="77777777" w:rsidR="003647C6" w:rsidRPr="00C364A2" w:rsidRDefault="003647C6" w:rsidP="00901F54">
            <w:pPr>
              <w:spacing w:after="0"/>
              <w:rPr>
                <w:rFonts w:cs="Calibri"/>
              </w:rPr>
            </w:pPr>
          </w:p>
        </w:tc>
      </w:tr>
      <w:tr w:rsidR="003647C6" w:rsidRPr="00C364A2" w14:paraId="74FCC15F" w14:textId="77777777" w:rsidTr="00C8109A">
        <w:tc>
          <w:tcPr>
            <w:tcW w:w="3888" w:type="dxa"/>
          </w:tcPr>
          <w:p w14:paraId="438E8A37" w14:textId="77777777" w:rsidR="003647C6" w:rsidRPr="00C364A2" w:rsidRDefault="003647C6" w:rsidP="00901F54">
            <w:pPr>
              <w:spacing w:after="0"/>
              <w:rPr>
                <w:rFonts w:cs="Calibri"/>
              </w:rPr>
            </w:pPr>
            <w:r w:rsidRPr="00C364A2">
              <w:rPr>
                <w:rFonts w:cs="Calibri"/>
                <w:b/>
              </w:rPr>
              <w:t>Valuation:</w:t>
            </w:r>
            <w:r w:rsidRPr="00C364A2">
              <w:rPr>
                <w:rFonts w:cs="Calibri"/>
              </w:rPr>
              <w:t xml:space="preserve"> How will property be valued?</w:t>
            </w:r>
          </w:p>
        </w:tc>
        <w:tc>
          <w:tcPr>
            <w:tcW w:w="5130" w:type="dxa"/>
          </w:tcPr>
          <w:p w14:paraId="4E5945BC" w14:textId="77777777" w:rsidR="003647C6" w:rsidRPr="00C364A2" w:rsidRDefault="003647C6" w:rsidP="00901F54">
            <w:pPr>
              <w:spacing w:after="0"/>
              <w:rPr>
                <w:rFonts w:cs="Calibri"/>
              </w:rPr>
            </w:pPr>
            <w:r w:rsidRPr="00C364A2">
              <w:rPr>
                <w:rFonts w:cs="Calibri"/>
              </w:rPr>
              <w:t>All the property for compensation will be valued at replacement cost without considering depreciation.</w:t>
            </w:r>
          </w:p>
          <w:p w14:paraId="51D50A66" w14:textId="77777777" w:rsidR="003647C6" w:rsidRPr="00C364A2" w:rsidRDefault="003647C6" w:rsidP="00901F54">
            <w:pPr>
              <w:spacing w:after="0"/>
              <w:rPr>
                <w:rFonts w:cs="Calibri"/>
              </w:rPr>
            </w:pPr>
            <w:r w:rsidRPr="00C364A2">
              <w:rPr>
                <w:rFonts w:cs="Calibri"/>
              </w:rPr>
              <w:t>The final value of land will be determined by valuers from National Land Commission</w:t>
            </w:r>
          </w:p>
        </w:tc>
      </w:tr>
    </w:tbl>
    <w:p w14:paraId="1F933CF2" w14:textId="77777777" w:rsidR="003647C6" w:rsidRPr="00C364A2" w:rsidRDefault="003647C6" w:rsidP="00901F54">
      <w:pPr>
        <w:widowControl w:val="0"/>
        <w:tabs>
          <w:tab w:val="left" w:pos="4485"/>
        </w:tabs>
        <w:spacing w:after="0" w:line="240" w:lineRule="auto"/>
        <w:ind w:left="1152" w:hanging="432"/>
        <w:jc w:val="both"/>
        <w:rPr>
          <w:rFonts w:eastAsia="MS Mincho" w:cs="Calibri"/>
          <w:b/>
          <w:bCs/>
          <w:iCs/>
        </w:rPr>
      </w:pPr>
    </w:p>
    <w:p w14:paraId="6E95C4E3" w14:textId="77777777" w:rsidR="003647C6" w:rsidRPr="00C364A2" w:rsidRDefault="003647C6" w:rsidP="003647C6">
      <w:pPr>
        <w:widowControl w:val="0"/>
        <w:spacing w:after="120" w:line="240" w:lineRule="auto"/>
        <w:ind w:left="720"/>
        <w:jc w:val="both"/>
        <w:rPr>
          <w:rFonts w:eastAsia="MS Mincho" w:cs="Calibri"/>
          <w:iCs/>
        </w:rPr>
      </w:pPr>
      <w:bookmarkStart w:id="280" w:name="_Toc391237045"/>
    </w:p>
    <w:p w14:paraId="02AF226B" w14:textId="77777777" w:rsidR="003647C6" w:rsidRPr="00C364A2" w:rsidRDefault="003647C6" w:rsidP="003647C6">
      <w:pPr>
        <w:pStyle w:val="Heading2"/>
        <w:rPr>
          <w:rFonts w:ascii="Calibri" w:hAnsi="Calibri" w:cs="Calibri"/>
          <w:sz w:val="22"/>
          <w:szCs w:val="22"/>
          <w:lang w:bidi="ar-SA"/>
        </w:rPr>
      </w:pPr>
      <w:bookmarkStart w:id="281" w:name="_Toc418585054"/>
      <w:bookmarkStart w:id="282" w:name="_Toc494031429"/>
      <w:r w:rsidRPr="00C364A2">
        <w:rPr>
          <w:rFonts w:ascii="Calibri" w:hAnsi="Calibri" w:cs="Calibri"/>
          <w:sz w:val="22"/>
          <w:szCs w:val="22"/>
          <w:lang w:bidi="ar-SA"/>
        </w:rPr>
        <w:t>FIELD INVENTORY OF PAPS AND ASSETS</w:t>
      </w:r>
      <w:bookmarkEnd w:id="280"/>
      <w:bookmarkEnd w:id="281"/>
      <w:bookmarkEnd w:id="282"/>
      <w:r w:rsidRPr="00C364A2">
        <w:rPr>
          <w:rFonts w:ascii="Calibri" w:hAnsi="Calibri" w:cs="Calibri"/>
          <w:sz w:val="22"/>
          <w:szCs w:val="22"/>
          <w:lang w:bidi="ar-SA"/>
        </w:rPr>
        <w:t xml:space="preserve"> </w:t>
      </w:r>
    </w:p>
    <w:p w14:paraId="13C8105B" w14:textId="77777777" w:rsidR="003647C6" w:rsidRPr="00C364A2" w:rsidRDefault="003647C6" w:rsidP="003647C6">
      <w:pPr>
        <w:widowControl w:val="0"/>
        <w:spacing w:after="120" w:line="240" w:lineRule="auto"/>
        <w:ind w:left="720"/>
        <w:jc w:val="both"/>
        <w:rPr>
          <w:rFonts w:eastAsia="MS Mincho" w:cs="Calibri"/>
          <w:color w:val="000000"/>
        </w:rPr>
      </w:pPr>
      <w:r w:rsidRPr="00C364A2">
        <w:rPr>
          <w:rFonts w:eastAsia="MS Mincho" w:cs="Calibri"/>
          <w:color w:val="000000"/>
        </w:rPr>
        <w:t>This followed specific procedures as follows:-</w:t>
      </w:r>
    </w:p>
    <w:p w14:paraId="7D283059" w14:textId="77777777" w:rsidR="003647C6" w:rsidRPr="00C364A2" w:rsidRDefault="003647C6" w:rsidP="003647C6">
      <w:pPr>
        <w:pStyle w:val="Heading3"/>
        <w:rPr>
          <w:rFonts w:ascii="Calibri" w:hAnsi="Calibri" w:cs="Calibri"/>
          <w:lang w:bidi="ar-SA"/>
        </w:rPr>
      </w:pPr>
      <w:bookmarkStart w:id="283" w:name="_Toc494031430"/>
      <w:bookmarkStart w:id="284" w:name="_Toc391237046"/>
      <w:bookmarkStart w:id="285" w:name="_Toc418585055"/>
      <w:r w:rsidRPr="00C364A2">
        <w:rPr>
          <w:rFonts w:ascii="Calibri" w:hAnsi="Calibri" w:cs="Calibri"/>
          <w:lang w:bidi="ar-SA"/>
        </w:rPr>
        <w:t>Questionnaire Design</w:t>
      </w:r>
      <w:bookmarkEnd w:id="283"/>
      <w:r w:rsidRPr="00C364A2">
        <w:rPr>
          <w:rFonts w:ascii="Calibri" w:hAnsi="Calibri" w:cs="Calibri"/>
          <w:lang w:bidi="ar-SA"/>
        </w:rPr>
        <w:t xml:space="preserve"> </w:t>
      </w:r>
      <w:bookmarkEnd w:id="284"/>
      <w:bookmarkEnd w:id="285"/>
    </w:p>
    <w:p w14:paraId="09D3CD82" w14:textId="77777777" w:rsidR="003647C6" w:rsidRPr="00C364A2" w:rsidRDefault="003647C6" w:rsidP="003647C6">
      <w:pPr>
        <w:widowControl w:val="0"/>
        <w:spacing w:after="120" w:line="240" w:lineRule="auto"/>
        <w:ind w:left="1152" w:hanging="432"/>
        <w:jc w:val="both"/>
        <w:rPr>
          <w:rFonts w:eastAsia="MS Mincho" w:cs="Calibri"/>
          <w:color w:val="000000"/>
        </w:rPr>
      </w:pPr>
      <w:r w:rsidRPr="00C364A2">
        <w:rPr>
          <w:rFonts w:eastAsia="MS Mincho" w:cs="Calibri"/>
          <w:b/>
          <w:color w:val="000000"/>
        </w:rPr>
        <w:t>(i) Design of questionnaires:</w:t>
      </w:r>
      <w:r w:rsidRPr="00C364A2">
        <w:rPr>
          <w:rFonts w:eastAsia="MS Mincho" w:cs="Calibri"/>
          <w:color w:val="000000"/>
        </w:rPr>
        <w:t xml:space="preserve"> </w:t>
      </w:r>
    </w:p>
    <w:p w14:paraId="1D7F9B6B" w14:textId="77777777" w:rsidR="003647C6" w:rsidRPr="00C364A2" w:rsidRDefault="003647C6" w:rsidP="003647C6">
      <w:pPr>
        <w:widowControl w:val="0"/>
        <w:spacing w:after="120" w:line="240" w:lineRule="auto"/>
        <w:ind w:left="720"/>
        <w:jc w:val="both"/>
        <w:rPr>
          <w:rFonts w:eastAsia="MS Mincho" w:cs="Calibri"/>
          <w:color w:val="000000"/>
        </w:rPr>
      </w:pPr>
      <w:r w:rsidRPr="00C364A2">
        <w:rPr>
          <w:rFonts w:eastAsia="MS Mincho" w:cs="Calibri"/>
          <w:color w:val="000000"/>
        </w:rPr>
        <w:t xml:space="preserve">For purposes of guiding collation of data on potentially affected persons and their assets, a one page questionnaire was designed and adapted for the study at hand. </w:t>
      </w:r>
    </w:p>
    <w:p w14:paraId="437A0B46" w14:textId="77777777" w:rsidR="003647C6" w:rsidRPr="00C364A2" w:rsidRDefault="003647C6" w:rsidP="003647C6">
      <w:pPr>
        <w:widowControl w:val="0"/>
        <w:spacing w:after="120" w:line="240" w:lineRule="auto"/>
        <w:ind w:left="1152" w:hanging="432"/>
        <w:jc w:val="both"/>
        <w:rPr>
          <w:rFonts w:cs="Calibri"/>
          <w:b/>
          <w:bCs/>
          <w:color w:val="000000"/>
          <w:lang w:bidi="ar-SA"/>
        </w:rPr>
      </w:pPr>
      <w:r w:rsidRPr="00C364A2">
        <w:rPr>
          <w:rFonts w:eastAsia="MS Mincho" w:cs="Calibri"/>
          <w:b/>
        </w:rPr>
        <w:t xml:space="preserve"> (ii) </w:t>
      </w:r>
      <w:bookmarkStart w:id="286" w:name="_Toc391237048"/>
      <w:bookmarkStart w:id="287" w:name="_Toc418585057"/>
      <w:r w:rsidRPr="00C364A2">
        <w:rPr>
          <w:rFonts w:cs="Calibri"/>
          <w:b/>
          <w:bCs/>
          <w:color w:val="000000"/>
          <w:lang w:bidi="ar-SA"/>
        </w:rPr>
        <w:t xml:space="preserve">Procedure in </w:t>
      </w:r>
      <w:bookmarkEnd w:id="286"/>
      <w:bookmarkEnd w:id="287"/>
      <w:r w:rsidRPr="00C364A2">
        <w:rPr>
          <w:rFonts w:cs="Calibri"/>
          <w:b/>
          <w:bCs/>
          <w:color w:val="000000"/>
          <w:lang w:bidi="ar-SA"/>
        </w:rPr>
        <w:t>the Updating of Project Affected People</w:t>
      </w:r>
    </w:p>
    <w:p w14:paraId="3C0F4722" w14:textId="77777777" w:rsidR="003647C6" w:rsidRPr="00C364A2" w:rsidRDefault="003647C6" w:rsidP="003647C6">
      <w:pPr>
        <w:widowControl w:val="0"/>
        <w:spacing w:after="120" w:line="240" w:lineRule="auto"/>
        <w:ind w:left="720"/>
        <w:jc w:val="both"/>
        <w:rPr>
          <w:rFonts w:eastAsia="MS Mincho" w:cs="Calibri"/>
        </w:rPr>
      </w:pPr>
      <w:r w:rsidRPr="00C364A2">
        <w:rPr>
          <w:rFonts w:eastAsia="MS Mincho" w:cs="Calibri"/>
        </w:rPr>
        <w:t xml:space="preserve">From the onset of the </w:t>
      </w:r>
      <w:r w:rsidR="006B108E" w:rsidRPr="00C364A2">
        <w:rPr>
          <w:rFonts w:eastAsia="MS Mincho" w:cs="Calibri"/>
        </w:rPr>
        <w:t>ARAP</w:t>
      </w:r>
      <w:r w:rsidRPr="00C364A2">
        <w:rPr>
          <w:rFonts w:eastAsia="MS Mincho" w:cs="Calibri"/>
        </w:rPr>
        <w:t xml:space="preserve"> study, it had been clarified that road designs will be aligned to the existing road reserve and will therefore not entail any acquisition. The enumeration   targeted assets and interests as informed by the detailed engineering designs and cadastral maps and took the form of questionnaires either filled by the respondent or filled after an interview.  The questionnaire has covered details as follows:-</w:t>
      </w:r>
    </w:p>
    <w:p w14:paraId="3128C0DD" w14:textId="77777777" w:rsidR="003647C6" w:rsidRPr="00C364A2" w:rsidRDefault="003647C6" w:rsidP="0090190B">
      <w:pPr>
        <w:widowControl w:val="0"/>
        <w:numPr>
          <w:ilvl w:val="0"/>
          <w:numId w:val="18"/>
        </w:numPr>
        <w:spacing w:after="120" w:line="240" w:lineRule="auto"/>
        <w:ind w:left="1080"/>
        <w:jc w:val="both"/>
        <w:rPr>
          <w:rFonts w:eastAsia="MS Mincho" w:cs="Calibri"/>
        </w:rPr>
      </w:pPr>
      <w:r w:rsidRPr="00C364A2">
        <w:rPr>
          <w:rFonts w:eastAsia="MS Mincho" w:cs="Calibri"/>
        </w:rPr>
        <w:t>Personal details of respondent: this included name, age, relationship to landowner, occupation, parameters of vulnerability (disability, socio-economic status).</w:t>
      </w:r>
    </w:p>
    <w:p w14:paraId="037BAC24" w14:textId="77777777" w:rsidR="003647C6" w:rsidRPr="00C364A2" w:rsidRDefault="003647C6" w:rsidP="0090190B">
      <w:pPr>
        <w:widowControl w:val="0"/>
        <w:numPr>
          <w:ilvl w:val="0"/>
          <w:numId w:val="18"/>
        </w:numPr>
        <w:spacing w:after="120" w:line="240" w:lineRule="auto"/>
        <w:ind w:left="1080"/>
        <w:jc w:val="both"/>
        <w:rPr>
          <w:rFonts w:eastAsia="MS Mincho" w:cs="Calibri"/>
        </w:rPr>
      </w:pPr>
      <w:r w:rsidRPr="00C364A2">
        <w:rPr>
          <w:rFonts w:eastAsia="MS Mincho" w:cs="Calibri"/>
        </w:rPr>
        <w:t>Administrative details including village, location and district;</w:t>
      </w:r>
    </w:p>
    <w:p w14:paraId="3A8789FD" w14:textId="77777777" w:rsidR="003647C6" w:rsidRPr="00C364A2" w:rsidRDefault="003647C6" w:rsidP="0090190B">
      <w:pPr>
        <w:widowControl w:val="0"/>
        <w:numPr>
          <w:ilvl w:val="0"/>
          <w:numId w:val="18"/>
        </w:numPr>
        <w:spacing w:after="120" w:line="240" w:lineRule="auto"/>
        <w:ind w:left="1080"/>
        <w:jc w:val="both"/>
        <w:rPr>
          <w:rFonts w:eastAsia="MS Mincho" w:cs="Calibri"/>
        </w:rPr>
      </w:pPr>
      <w:r w:rsidRPr="00C364A2">
        <w:rPr>
          <w:rFonts w:eastAsia="MS Mincho" w:cs="Calibri"/>
        </w:rPr>
        <w:t>Current asset base of respondent family including land ownership and use, total trees owned, number of houses in homestead by size and construction materials (floor, wall and roof types),</w:t>
      </w:r>
    </w:p>
    <w:p w14:paraId="7CC58F7D" w14:textId="77777777" w:rsidR="003647C6" w:rsidRPr="00C364A2" w:rsidRDefault="003647C6" w:rsidP="0090190B">
      <w:pPr>
        <w:widowControl w:val="0"/>
        <w:numPr>
          <w:ilvl w:val="0"/>
          <w:numId w:val="18"/>
        </w:numPr>
        <w:spacing w:after="120" w:line="240" w:lineRule="auto"/>
        <w:ind w:left="1080"/>
        <w:jc w:val="both"/>
        <w:rPr>
          <w:rFonts w:eastAsia="MS Mincho" w:cs="Calibri"/>
        </w:rPr>
      </w:pPr>
      <w:r w:rsidRPr="00C364A2">
        <w:rPr>
          <w:rFonts w:eastAsia="MS Mincho" w:cs="Calibri"/>
        </w:rPr>
        <w:t>Any other information including wishes of the respondent family regarding compensation.</w:t>
      </w:r>
    </w:p>
    <w:p w14:paraId="421EB3C8" w14:textId="77777777" w:rsidR="003647C6" w:rsidRPr="00C364A2" w:rsidRDefault="003647C6" w:rsidP="003647C6">
      <w:pPr>
        <w:widowControl w:val="0"/>
        <w:spacing w:after="120" w:line="240" w:lineRule="auto"/>
        <w:ind w:left="720"/>
        <w:jc w:val="both"/>
        <w:rPr>
          <w:rFonts w:eastAsia="MS Mincho" w:cs="Calibri"/>
        </w:rPr>
      </w:pPr>
      <w:r w:rsidRPr="00C364A2">
        <w:rPr>
          <w:rFonts w:eastAsia="MS Mincho" w:cs="Calibri"/>
        </w:rPr>
        <w:t>The final figure for each was agreed with the land owner following which any questions would be answered. The limit of the land acquisition had already been pegged on the ground by the surveyors for ease of identification.</w:t>
      </w:r>
      <w:r w:rsidRPr="00C364A2">
        <w:rPr>
          <w:rFonts w:eastAsia="MS Mincho" w:cs="Calibri"/>
          <w:iCs/>
        </w:rPr>
        <w:t xml:space="preserve"> For the entire route of traverse, a total of </w:t>
      </w:r>
      <w:r w:rsidR="00653AE0" w:rsidRPr="00C364A2">
        <w:rPr>
          <w:rFonts w:eastAsia="MS Mincho" w:cs="Calibri"/>
          <w:iCs/>
        </w:rPr>
        <w:t>3</w:t>
      </w:r>
      <w:r w:rsidR="00534967" w:rsidRPr="00C364A2">
        <w:rPr>
          <w:rFonts w:eastAsia="MS Mincho" w:cs="Calibri"/>
          <w:iCs/>
        </w:rPr>
        <w:t>5</w:t>
      </w:r>
      <w:r w:rsidR="00653AE0" w:rsidRPr="00C364A2">
        <w:rPr>
          <w:rFonts w:eastAsia="MS Mincho" w:cs="Calibri"/>
          <w:iCs/>
        </w:rPr>
        <w:t xml:space="preserve"> </w:t>
      </w:r>
      <w:r w:rsidRPr="00C364A2">
        <w:rPr>
          <w:rFonts w:eastAsia="MS Mincho" w:cs="Calibri"/>
          <w:iCs/>
        </w:rPr>
        <w:t>No. potential PAPs were identified and inventoried. Appendix 6.1a provides the Asset register</w:t>
      </w:r>
    </w:p>
    <w:p w14:paraId="2EE3E5C9" w14:textId="77777777" w:rsidR="003647C6" w:rsidRPr="00C364A2" w:rsidRDefault="003647C6" w:rsidP="003647C6">
      <w:pPr>
        <w:pStyle w:val="Heading3"/>
        <w:rPr>
          <w:rFonts w:ascii="Calibri" w:hAnsi="Calibri" w:cs="Calibri"/>
          <w:lang w:bidi="ar-SA"/>
        </w:rPr>
      </w:pPr>
      <w:bookmarkStart w:id="288" w:name="_Toc391237049"/>
      <w:bookmarkStart w:id="289" w:name="_Toc418585058"/>
      <w:bookmarkStart w:id="290" w:name="_Toc494031431"/>
      <w:r w:rsidRPr="00C364A2">
        <w:rPr>
          <w:rFonts w:ascii="Calibri" w:hAnsi="Calibri" w:cs="Calibri"/>
          <w:lang w:bidi="ar-SA"/>
        </w:rPr>
        <w:t>The Socio-Economic Survey</w:t>
      </w:r>
      <w:bookmarkEnd w:id="288"/>
      <w:bookmarkEnd w:id="289"/>
      <w:bookmarkEnd w:id="290"/>
    </w:p>
    <w:p w14:paraId="77F31999" w14:textId="77777777" w:rsidR="003647C6" w:rsidRPr="00C364A2" w:rsidRDefault="003647C6" w:rsidP="003647C6">
      <w:pPr>
        <w:widowControl w:val="0"/>
        <w:spacing w:after="120" w:line="240" w:lineRule="auto"/>
        <w:ind w:left="720"/>
        <w:jc w:val="both"/>
        <w:rPr>
          <w:rFonts w:eastAsia="MS Mincho" w:cs="Calibri"/>
        </w:rPr>
      </w:pPr>
      <w:r w:rsidRPr="00C364A2">
        <w:rPr>
          <w:rFonts w:eastAsia="MS Mincho" w:cs="Calibri"/>
        </w:rPr>
        <w:t xml:space="preserve">A socio-economic survey was conducted </w:t>
      </w:r>
      <w:r w:rsidR="00534967" w:rsidRPr="00C364A2">
        <w:rPr>
          <w:rFonts w:eastAsia="MS Mincho" w:cs="Calibri"/>
        </w:rPr>
        <w:t xml:space="preserve">on 31 individual PAPs </w:t>
      </w:r>
      <w:r w:rsidRPr="00C364A2">
        <w:rPr>
          <w:rFonts w:eastAsia="MS Mincho" w:cs="Calibri"/>
        </w:rPr>
        <w:t xml:space="preserve">for purposes of establishing the baseline features of the potentially affected population. The baseline survey firstly targeted familiarization with documented socio-economic profiles largely through review of secondary data supplemented by interviews with thematic local experts within government, NGOs and other players.  Basic primary data on each of potentially affected persons were captured as part of the asset inventory process. </w:t>
      </w:r>
    </w:p>
    <w:p w14:paraId="4429EAA8" w14:textId="77777777" w:rsidR="003647C6" w:rsidRPr="00C364A2" w:rsidRDefault="003647C6" w:rsidP="003647C6">
      <w:pPr>
        <w:pStyle w:val="Heading3"/>
        <w:rPr>
          <w:rFonts w:ascii="Calibri" w:hAnsi="Calibri" w:cs="Calibri"/>
          <w:lang w:bidi="ar-SA"/>
        </w:rPr>
      </w:pPr>
      <w:bookmarkStart w:id="291" w:name="_Toc391237050"/>
      <w:bookmarkStart w:id="292" w:name="_Toc418585059"/>
      <w:bookmarkStart w:id="293" w:name="_Toc494031432"/>
      <w:r w:rsidRPr="00C364A2">
        <w:rPr>
          <w:rFonts w:ascii="Calibri" w:hAnsi="Calibri" w:cs="Calibri"/>
          <w:lang w:bidi="ar-SA"/>
        </w:rPr>
        <w:t>Data Cleaning and Analysis</w:t>
      </w:r>
      <w:bookmarkEnd w:id="291"/>
      <w:bookmarkEnd w:id="292"/>
      <w:bookmarkEnd w:id="293"/>
    </w:p>
    <w:p w14:paraId="171C1469" w14:textId="77777777" w:rsidR="003647C6" w:rsidRPr="00C364A2" w:rsidRDefault="003647C6" w:rsidP="003647C6">
      <w:pPr>
        <w:widowControl w:val="0"/>
        <w:spacing w:after="120" w:line="240" w:lineRule="auto"/>
        <w:ind w:left="720"/>
        <w:jc w:val="both"/>
        <w:rPr>
          <w:rFonts w:eastAsia="MS Mincho" w:cs="Calibri"/>
        </w:rPr>
      </w:pPr>
      <w:r w:rsidRPr="00C364A2">
        <w:rPr>
          <w:rFonts w:eastAsia="MS Mincho" w:cs="Calibri"/>
        </w:rPr>
        <w:t>Daily returns of questionnaires were always scrutinized for errors in data entry and capture, validity of data generated, etc</w:t>
      </w:r>
      <w:r w:rsidRPr="00C364A2">
        <w:rPr>
          <w:rFonts w:eastAsia="MS Mincho" w:cs="Calibri"/>
          <w:lang w:eastAsia="ja-JP"/>
        </w:rPr>
        <w:t>.</w:t>
      </w:r>
      <w:r w:rsidRPr="00C364A2">
        <w:rPr>
          <w:rFonts w:eastAsia="MS Mincho" w:cs="Calibri"/>
        </w:rPr>
        <w:t xml:space="preserve"> following which, the sheets were filed for data entry in the Kenol Site office. Once in the office, questionnaire data was entered to create </w:t>
      </w:r>
      <w:r w:rsidRPr="00C364A2">
        <w:rPr>
          <w:rFonts w:eastAsia="MS Mincho" w:cs="Calibri"/>
          <w:i/>
        </w:rPr>
        <w:t xml:space="preserve">Excel-based </w:t>
      </w:r>
      <w:r w:rsidRPr="00C364A2">
        <w:rPr>
          <w:rFonts w:eastAsia="MS Mincho" w:cs="Calibri"/>
        </w:rPr>
        <w:t>data files to create an asset register for all project affected people based on administrative units. A data entry format was adopted as follows:-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614"/>
        <w:gridCol w:w="614"/>
        <w:gridCol w:w="615"/>
        <w:gridCol w:w="615"/>
        <w:gridCol w:w="615"/>
        <w:gridCol w:w="615"/>
        <w:gridCol w:w="615"/>
        <w:gridCol w:w="615"/>
        <w:gridCol w:w="615"/>
        <w:gridCol w:w="934"/>
        <w:gridCol w:w="615"/>
        <w:gridCol w:w="615"/>
      </w:tblGrid>
      <w:tr w:rsidR="003647C6" w:rsidRPr="00C364A2" w14:paraId="70A28663" w14:textId="77777777" w:rsidTr="00C8109A">
        <w:trPr>
          <w:trHeight w:val="1619"/>
          <w:tblHeader/>
        </w:trPr>
        <w:tc>
          <w:tcPr>
            <w:tcW w:w="627" w:type="dxa"/>
            <w:shd w:val="clear" w:color="auto" w:fill="auto"/>
            <w:textDirection w:val="btLr"/>
            <w:vAlign w:val="center"/>
          </w:tcPr>
          <w:p w14:paraId="2B47D0C5" w14:textId="77777777" w:rsidR="003647C6" w:rsidRPr="00C364A2" w:rsidRDefault="003647C6" w:rsidP="00C8109A">
            <w:pPr>
              <w:spacing w:before="80" w:after="80" w:line="240" w:lineRule="auto"/>
              <w:ind w:left="60" w:right="60"/>
              <w:jc w:val="center"/>
              <w:rPr>
                <w:rFonts w:cs="Calibri"/>
                <w:b/>
                <w:lang w:val="en-GB" w:eastAsia="en-GB" w:bidi="ar-SA"/>
              </w:rPr>
            </w:pPr>
            <w:r w:rsidRPr="00C364A2">
              <w:rPr>
                <w:rFonts w:cs="Calibri"/>
                <w:b/>
                <w:lang w:val="en-GB" w:eastAsia="en-GB" w:bidi="ar-SA"/>
              </w:rPr>
              <w:t>Interview</w:t>
            </w:r>
          </w:p>
          <w:p w14:paraId="7D20DA1F" w14:textId="77777777" w:rsidR="003647C6" w:rsidRPr="00C364A2" w:rsidRDefault="003647C6" w:rsidP="00C8109A">
            <w:pPr>
              <w:spacing w:before="80" w:after="80" w:line="240" w:lineRule="auto"/>
              <w:ind w:left="60" w:right="60"/>
              <w:jc w:val="center"/>
              <w:rPr>
                <w:rFonts w:cs="Calibri"/>
                <w:b/>
                <w:lang w:val="en-GB" w:eastAsia="en-GB" w:bidi="ar-SA"/>
              </w:rPr>
            </w:pPr>
            <w:r w:rsidRPr="00C364A2">
              <w:rPr>
                <w:rFonts w:cs="Calibri"/>
                <w:b/>
                <w:lang w:val="en-GB" w:eastAsia="en-GB" w:bidi="ar-SA"/>
              </w:rPr>
              <w:t>No.</w:t>
            </w:r>
          </w:p>
        </w:tc>
        <w:tc>
          <w:tcPr>
            <w:tcW w:w="626" w:type="dxa"/>
            <w:shd w:val="clear" w:color="auto" w:fill="auto"/>
            <w:textDirection w:val="btLr"/>
            <w:vAlign w:val="center"/>
          </w:tcPr>
          <w:p w14:paraId="705CDF2E"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District</w:t>
            </w:r>
          </w:p>
        </w:tc>
        <w:tc>
          <w:tcPr>
            <w:tcW w:w="626" w:type="dxa"/>
            <w:shd w:val="clear" w:color="auto" w:fill="auto"/>
            <w:textDirection w:val="btLr"/>
            <w:vAlign w:val="center"/>
          </w:tcPr>
          <w:p w14:paraId="35EAD4BC"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Location</w:t>
            </w:r>
          </w:p>
        </w:tc>
        <w:tc>
          <w:tcPr>
            <w:tcW w:w="627" w:type="dxa"/>
            <w:shd w:val="clear" w:color="auto" w:fill="auto"/>
            <w:textDirection w:val="btLr"/>
            <w:vAlign w:val="center"/>
          </w:tcPr>
          <w:p w14:paraId="0CEFEEDE"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Village</w:t>
            </w:r>
          </w:p>
        </w:tc>
        <w:tc>
          <w:tcPr>
            <w:tcW w:w="627" w:type="dxa"/>
            <w:shd w:val="clear" w:color="auto" w:fill="auto"/>
            <w:textDirection w:val="btLr"/>
            <w:vAlign w:val="center"/>
          </w:tcPr>
          <w:p w14:paraId="6BAB6175"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Name</w:t>
            </w:r>
          </w:p>
        </w:tc>
        <w:tc>
          <w:tcPr>
            <w:tcW w:w="629" w:type="dxa"/>
            <w:shd w:val="clear" w:color="auto" w:fill="auto"/>
            <w:textDirection w:val="btLr"/>
            <w:vAlign w:val="center"/>
          </w:tcPr>
          <w:p w14:paraId="28C6C928"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Status</w:t>
            </w:r>
          </w:p>
        </w:tc>
        <w:tc>
          <w:tcPr>
            <w:tcW w:w="629" w:type="dxa"/>
            <w:shd w:val="clear" w:color="auto" w:fill="auto"/>
            <w:textDirection w:val="btLr"/>
            <w:vAlign w:val="center"/>
          </w:tcPr>
          <w:p w14:paraId="6D1FBC8D"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Age</w:t>
            </w:r>
          </w:p>
        </w:tc>
        <w:tc>
          <w:tcPr>
            <w:tcW w:w="629" w:type="dxa"/>
            <w:shd w:val="clear" w:color="auto" w:fill="auto"/>
            <w:textDirection w:val="btLr"/>
            <w:vAlign w:val="center"/>
          </w:tcPr>
          <w:p w14:paraId="75914FD3"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Total holding [acres]</w:t>
            </w:r>
          </w:p>
        </w:tc>
        <w:tc>
          <w:tcPr>
            <w:tcW w:w="629" w:type="dxa"/>
            <w:shd w:val="clear" w:color="auto" w:fill="auto"/>
            <w:textDirection w:val="btLr"/>
            <w:vAlign w:val="center"/>
          </w:tcPr>
          <w:p w14:paraId="62B0535A"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length of RR[m]</w:t>
            </w:r>
          </w:p>
        </w:tc>
        <w:tc>
          <w:tcPr>
            <w:tcW w:w="629" w:type="dxa"/>
            <w:shd w:val="clear" w:color="auto" w:fill="auto"/>
            <w:textDirection w:val="btLr"/>
            <w:vAlign w:val="center"/>
          </w:tcPr>
          <w:p w14:paraId="217A8DB9"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RR (acres)</w:t>
            </w:r>
          </w:p>
        </w:tc>
        <w:tc>
          <w:tcPr>
            <w:tcW w:w="629" w:type="dxa"/>
            <w:shd w:val="clear" w:color="auto" w:fill="auto"/>
            <w:textDirection w:val="btLr"/>
            <w:vAlign w:val="center"/>
          </w:tcPr>
          <w:p w14:paraId="759BA681" w14:textId="77777777" w:rsidR="003647C6" w:rsidRPr="00C364A2" w:rsidRDefault="002715B3"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Per cent</w:t>
            </w:r>
          </w:p>
          <w:p w14:paraId="6F4F9AD2"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of holding</w:t>
            </w:r>
          </w:p>
        </w:tc>
        <w:tc>
          <w:tcPr>
            <w:tcW w:w="629" w:type="dxa"/>
            <w:shd w:val="clear" w:color="auto" w:fill="auto"/>
            <w:textDirection w:val="btLr"/>
            <w:vAlign w:val="center"/>
          </w:tcPr>
          <w:p w14:paraId="5BF36326"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Structures in RR</w:t>
            </w:r>
          </w:p>
        </w:tc>
        <w:tc>
          <w:tcPr>
            <w:tcW w:w="629" w:type="dxa"/>
            <w:shd w:val="clear" w:color="auto" w:fill="auto"/>
            <w:textDirection w:val="btLr"/>
            <w:vAlign w:val="center"/>
          </w:tcPr>
          <w:p w14:paraId="232F8232" w14:textId="77777777" w:rsidR="003647C6" w:rsidRPr="00C364A2" w:rsidRDefault="003647C6" w:rsidP="00C8109A">
            <w:pPr>
              <w:spacing w:before="80" w:after="80" w:line="240" w:lineRule="auto"/>
              <w:ind w:left="60" w:right="60"/>
              <w:jc w:val="center"/>
              <w:rPr>
                <w:rFonts w:cs="Calibri"/>
                <w:b/>
                <w:bCs/>
                <w:lang w:val="en-GB" w:eastAsia="en-GB" w:bidi="ar-SA"/>
              </w:rPr>
            </w:pPr>
            <w:r w:rsidRPr="00C364A2">
              <w:rPr>
                <w:rFonts w:cs="Calibri"/>
                <w:b/>
                <w:bCs/>
                <w:lang w:val="en-GB" w:eastAsia="en-GB" w:bidi="ar-SA"/>
              </w:rPr>
              <w:t>Total  trees</w:t>
            </w:r>
          </w:p>
        </w:tc>
      </w:tr>
      <w:tr w:rsidR="003647C6" w:rsidRPr="00C364A2" w14:paraId="6FC1410B" w14:textId="77777777" w:rsidTr="00C8109A">
        <w:tc>
          <w:tcPr>
            <w:tcW w:w="627" w:type="dxa"/>
            <w:shd w:val="clear" w:color="auto" w:fill="auto"/>
          </w:tcPr>
          <w:p w14:paraId="260A7615" w14:textId="77777777" w:rsidR="003647C6" w:rsidRPr="00C364A2" w:rsidRDefault="003647C6" w:rsidP="00C8109A">
            <w:pPr>
              <w:widowControl w:val="0"/>
              <w:spacing w:before="80" w:after="80" w:line="240" w:lineRule="auto"/>
              <w:ind w:left="60" w:right="60"/>
              <w:jc w:val="both"/>
              <w:rPr>
                <w:rFonts w:eastAsia="MS Mincho" w:cs="Calibri"/>
              </w:rPr>
            </w:pPr>
          </w:p>
        </w:tc>
        <w:tc>
          <w:tcPr>
            <w:tcW w:w="626" w:type="dxa"/>
            <w:shd w:val="clear" w:color="auto" w:fill="auto"/>
          </w:tcPr>
          <w:p w14:paraId="7A60CFAE" w14:textId="77777777" w:rsidR="003647C6" w:rsidRPr="00C364A2" w:rsidRDefault="003647C6" w:rsidP="00C8109A">
            <w:pPr>
              <w:widowControl w:val="0"/>
              <w:spacing w:before="80" w:after="80" w:line="240" w:lineRule="auto"/>
              <w:ind w:left="60" w:right="60"/>
              <w:jc w:val="both"/>
              <w:rPr>
                <w:rFonts w:eastAsia="MS Mincho" w:cs="Calibri"/>
              </w:rPr>
            </w:pPr>
          </w:p>
        </w:tc>
        <w:tc>
          <w:tcPr>
            <w:tcW w:w="626" w:type="dxa"/>
            <w:shd w:val="clear" w:color="auto" w:fill="auto"/>
          </w:tcPr>
          <w:p w14:paraId="6F0C2E0F" w14:textId="77777777" w:rsidR="003647C6" w:rsidRPr="00C364A2" w:rsidRDefault="003647C6" w:rsidP="00C8109A">
            <w:pPr>
              <w:widowControl w:val="0"/>
              <w:spacing w:before="80" w:after="80" w:line="240" w:lineRule="auto"/>
              <w:ind w:left="60" w:right="60"/>
              <w:jc w:val="both"/>
              <w:rPr>
                <w:rFonts w:eastAsia="MS Mincho" w:cs="Calibri"/>
              </w:rPr>
            </w:pPr>
          </w:p>
        </w:tc>
        <w:tc>
          <w:tcPr>
            <w:tcW w:w="627" w:type="dxa"/>
            <w:shd w:val="clear" w:color="auto" w:fill="auto"/>
          </w:tcPr>
          <w:p w14:paraId="414FEC5C" w14:textId="77777777" w:rsidR="003647C6" w:rsidRPr="00C364A2" w:rsidRDefault="003647C6" w:rsidP="00C8109A">
            <w:pPr>
              <w:widowControl w:val="0"/>
              <w:spacing w:before="80" w:after="80" w:line="240" w:lineRule="auto"/>
              <w:ind w:left="60" w:right="60"/>
              <w:jc w:val="both"/>
              <w:rPr>
                <w:rFonts w:eastAsia="MS Mincho" w:cs="Calibri"/>
              </w:rPr>
            </w:pPr>
          </w:p>
        </w:tc>
        <w:tc>
          <w:tcPr>
            <w:tcW w:w="627" w:type="dxa"/>
            <w:shd w:val="clear" w:color="auto" w:fill="auto"/>
          </w:tcPr>
          <w:p w14:paraId="322B6974"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46794D6C"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369C109C"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1C360B7D"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60637394"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6255E54E"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144ADACC"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16B88872"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40574A11" w14:textId="77777777" w:rsidR="003647C6" w:rsidRPr="00C364A2" w:rsidRDefault="003647C6" w:rsidP="00C8109A">
            <w:pPr>
              <w:widowControl w:val="0"/>
              <w:spacing w:before="80" w:after="80" w:line="240" w:lineRule="auto"/>
              <w:ind w:left="60" w:right="60"/>
              <w:jc w:val="both"/>
              <w:rPr>
                <w:rFonts w:eastAsia="MS Mincho" w:cs="Calibri"/>
              </w:rPr>
            </w:pPr>
          </w:p>
        </w:tc>
      </w:tr>
      <w:tr w:rsidR="003647C6" w:rsidRPr="00C364A2" w14:paraId="5D96212B" w14:textId="77777777" w:rsidTr="00C8109A">
        <w:tc>
          <w:tcPr>
            <w:tcW w:w="627" w:type="dxa"/>
            <w:shd w:val="clear" w:color="auto" w:fill="auto"/>
          </w:tcPr>
          <w:p w14:paraId="63E93F27" w14:textId="77777777" w:rsidR="003647C6" w:rsidRPr="00C364A2" w:rsidRDefault="003647C6" w:rsidP="00C8109A">
            <w:pPr>
              <w:widowControl w:val="0"/>
              <w:spacing w:before="80" w:after="80" w:line="240" w:lineRule="auto"/>
              <w:ind w:left="60" w:right="60"/>
              <w:jc w:val="both"/>
              <w:rPr>
                <w:rFonts w:eastAsia="MS Mincho" w:cs="Calibri"/>
              </w:rPr>
            </w:pPr>
          </w:p>
        </w:tc>
        <w:tc>
          <w:tcPr>
            <w:tcW w:w="626" w:type="dxa"/>
            <w:shd w:val="clear" w:color="auto" w:fill="auto"/>
          </w:tcPr>
          <w:p w14:paraId="06289443" w14:textId="77777777" w:rsidR="003647C6" w:rsidRPr="00C364A2" w:rsidRDefault="003647C6" w:rsidP="00C8109A">
            <w:pPr>
              <w:widowControl w:val="0"/>
              <w:spacing w:before="80" w:after="80" w:line="240" w:lineRule="auto"/>
              <w:ind w:left="60" w:right="60"/>
              <w:jc w:val="both"/>
              <w:rPr>
                <w:rFonts w:eastAsia="MS Mincho" w:cs="Calibri"/>
              </w:rPr>
            </w:pPr>
          </w:p>
        </w:tc>
        <w:tc>
          <w:tcPr>
            <w:tcW w:w="626" w:type="dxa"/>
            <w:shd w:val="clear" w:color="auto" w:fill="auto"/>
          </w:tcPr>
          <w:p w14:paraId="5DCC80B1" w14:textId="77777777" w:rsidR="003647C6" w:rsidRPr="00C364A2" w:rsidRDefault="003647C6" w:rsidP="00C8109A">
            <w:pPr>
              <w:widowControl w:val="0"/>
              <w:spacing w:before="80" w:after="80" w:line="240" w:lineRule="auto"/>
              <w:ind w:left="60" w:right="60"/>
              <w:jc w:val="both"/>
              <w:rPr>
                <w:rFonts w:eastAsia="MS Mincho" w:cs="Calibri"/>
              </w:rPr>
            </w:pPr>
          </w:p>
        </w:tc>
        <w:tc>
          <w:tcPr>
            <w:tcW w:w="627" w:type="dxa"/>
            <w:shd w:val="clear" w:color="auto" w:fill="auto"/>
          </w:tcPr>
          <w:p w14:paraId="0971E28B" w14:textId="77777777" w:rsidR="003647C6" w:rsidRPr="00C364A2" w:rsidRDefault="003647C6" w:rsidP="00C8109A">
            <w:pPr>
              <w:widowControl w:val="0"/>
              <w:spacing w:before="80" w:after="80" w:line="240" w:lineRule="auto"/>
              <w:ind w:left="60" w:right="60"/>
              <w:jc w:val="both"/>
              <w:rPr>
                <w:rFonts w:eastAsia="MS Mincho" w:cs="Calibri"/>
              </w:rPr>
            </w:pPr>
          </w:p>
        </w:tc>
        <w:tc>
          <w:tcPr>
            <w:tcW w:w="627" w:type="dxa"/>
            <w:shd w:val="clear" w:color="auto" w:fill="auto"/>
          </w:tcPr>
          <w:p w14:paraId="710C929C"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0A6159A5"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53B8C2DE"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721893C4"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33E9AD3B"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26A780FC"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030C0124"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7E948164"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2234C5D4" w14:textId="77777777" w:rsidR="003647C6" w:rsidRPr="00C364A2" w:rsidRDefault="003647C6" w:rsidP="00C8109A">
            <w:pPr>
              <w:widowControl w:val="0"/>
              <w:spacing w:before="80" w:after="80" w:line="240" w:lineRule="auto"/>
              <w:ind w:left="60" w:right="60"/>
              <w:jc w:val="both"/>
              <w:rPr>
                <w:rFonts w:eastAsia="MS Mincho" w:cs="Calibri"/>
              </w:rPr>
            </w:pPr>
          </w:p>
        </w:tc>
      </w:tr>
      <w:tr w:rsidR="003647C6" w:rsidRPr="00C364A2" w14:paraId="79645791" w14:textId="77777777" w:rsidTr="00C8109A">
        <w:tc>
          <w:tcPr>
            <w:tcW w:w="627" w:type="dxa"/>
            <w:shd w:val="clear" w:color="auto" w:fill="auto"/>
          </w:tcPr>
          <w:p w14:paraId="63834F94" w14:textId="77777777" w:rsidR="003647C6" w:rsidRPr="00C364A2" w:rsidRDefault="003647C6" w:rsidP="00C8109A">
            <w:pPr>
              <w:widowControl w:val="0"/>
              <w:spacing w:before="80" w:after="80" w:line="240" w:lineRule="auto"/>
              <w:ind w:left="60" w:right="60"/>
              <w:jc w:val="both"/>
              <w:rPr>
                <w:rFonts w:eastAsia="MS Mincho" w:cs="Calibri"/>
              </w:rPr>
            </w:pPr>
          </w:p>
        </w:tc>
        <w:tc>
          <w:tcPr>
            <w:tcW w:w="626" w:type="dxa"/>
            <w:shd w:val="clear" w:color="auto" w:fill="auto"/>
          </w:tcPr>
          <w:p w14:paraId="3F90BC41" w14:textId="77777777" w:rsidR="003647C6" w:rsidRPr="00C364A2" w:rsidRDefault="003647C6" w:rsidP="00C8109A">
            <w:pPr>
              <w:widowControl w:val="0"/>
              <w:spacing w:before="80" w:after="80" w:line="240" w:lineRule="auto"/>
              <w:ind w:left="60" w:right="60"/>
              <w:jc w:val="both"/>
              <w:rPr>
                <w:rFonts w:eastAsia="MS Mincho" w:cs="Calibri"/>
              </w:rPr>
            </w:pPr>
          </w:p>
        </w:tc>
        <w:tc>
          <w:tcPr>
            <w:tcW w:w="626" w:type="dxa"/>
            <w:shd w:val="clear" w:color="auto" w:fill="auto"/>
          </w:tcPr>
          <w:p w14:paraId="2E92DB23" w14:textId="77777777" w:rsidR="003647C6" w:rsidRPr="00C364A2" w:rsidRDefault="003647C6" w:rsidP="00C8109A">
            <w:pPr>
              <w:widowControl w:val="0"/>
              <w:spacing w:before="80" w:after="80" w:line="240" w:lineRule="auto"/>
              <w:ind w:left="60" w:right="60"/>
              <w:jc w:val="both"/>
              <w:rPr>
                <w:rFonts w:eastAsia="MS Mincho" w:cs="Calibri"/>
              </w:rPr>
            </w:pPr>
          </w:p>
        </w:tc>
        <w:tc>
          <w:tcPr>
            <w:tcW w:w="627" w:type="dxa"/>
            <w:shd w:val="clear" w:color="auto" w:fill="auto"/>
          </w:tcPr>
          <w:p w14:paraId="52ED992B" w14:textId="77777777" w:rsidR="003647C6" w:rsidRPr="00C364A2" w:rsidRDefault="003647C6" w:rsidP="00C8109A">
            <w:pPr>
              <w:widowControl w:val="0"/>
              <w:spacing w:before="80" w:after="80" w:line="240" w:lineRule="auto"/>
              <w:ind w:left="60" w:right="60"/>
              <w:jc w:val="both"/>
              <w:rPr>
                <w:rFonts w:eastAsia="MS Mincho" w:cs="Calibri"/>
              </w:rPr>
            </w:pPr>
          </w:p>
        </w:tc>
        <w:tc>
          <w:tcPr>
            <w:tcW w:w="627" w:type="dxa"/>
            <w:shd w:val="clear" w:color="auto" w:fill="auto"/>
          </w:tcPr>
          <w:p w14:paraId="0019DD18"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7B43865B"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68864A71"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02E2C292"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504F15A2"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04FDC358"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163BC922"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0E9FDFBE" w14:textId="77777777" w:rsidR="003647C6" w:rsidRPr="00C364A2" w:rsidRDefault="003647C6" w:rsidP="00C8109A">
            <w:pPr>
              <w:widowControl w:val="0"/>
              <w:spacing w:before="80" w:after="80" w:line="240" w:lineRule="auto"/>
              <w:ind w:left="60" w:right="60"/>
              <w:jc w:val="both"/>
              <w:rPr>
                <w:rFonts w:eastAsia="MS Mincho" w:cs="Calibri"/>
              </w:rPr>
            </w:pPr>
          </w:p>
        </w:tc>
        <w:tc>
          <w:tcPr>
            <w:tcW w:w="629" w:type="dxa"/>
            <w:shd w:val="clear" w:color="auto" w:fill="auto"/>
          </w:tcPr>
          <w:p w14:paraId="26572CF4" w14:textId="77777777" w:rsidR="003647C6" w:rsidRPr="00C364A2" w:rsidRDefault="003647C6" w:rsidP="00C8109A">
            <w:pPr>
              <w:widowControl w:val="0"/>
              <w:spacing w:before="80" w:after="80" w:line="240" w:lineRule="auto"/>
              <w:ind w:left="60" w:right="60"/>
              <w:jc w:val="both"/>
              <w:rPr>
                <w:rFonts w:eastAsia="MS Mincho" w:cs="Calibri"/>
              </w:rPr>
            </w:pPr>
          </w:p>
        </w:tc>
      </w:tr>
    </w:tbl>
    <w:p w14:paraId="19804818" w14:textId="77777777" w:rsidR="003647C6" w:rsidRPr="00C364A2" w:rsidRDefault="003647C6" w:rsidP="003647C6">
      <w:pPr>
        <w:widowControl w:val="0"/>
        <w:spacing w:before="120" w:after="120" w:line="240" w:lineRule="auto"/>
        <w:ind w:left="720"/>
        <w:jc w:val="both"/>
        <w:rPr>
          <w:rFonts w:eastAsia="MS Mincho" w:cs="Calibri"/>
        </w:rPr>
      </w:pPr>
      <w:r w:rsidRPr="00C364A2">
        <w:rPr>
          <w:rFonts w:eastAsia="MS Mincho" w:cs="Calibri"/>
        </w:rPr>
        <w:t xml:space="preserve">The data was then further screened for consistency and corrected for typological and entry errors before further application in computation work. </w:t>
      </w:r>
    </w:p>
    <w:p w14:paraId="695A8247" w14:textId="77777777" w:rsidR="003647C6" w:rsidRPr="00C364A2" w:rsidRDefault="003647C6" w:rsidP="003647C6">
      <w:pPr>
        <w:pStyle w:val="Heading3"/>
        <w:rPr>
          <w:rFonts w:ascii="Calibri" w:hAnsi="Calibri" w:cs="Calibri"/>
          <w:lang w:bidi="ar-SA"/>
        </w:rPr>
      </w:pPr>
      <w:bookmarkStart w:id="294" w:name="_Toc391237051"/>
      <w:bookmarkStart w:id="295" w:name="_Toc418585060"/>
      <w:bookmarkStart w:id="296" w:name="_Toc494031433"/>
      <w:r w:rsidRPr="00C364A2">
        <w:rPr>
          <w:rFonts w:ascii="Calibri" w:hAnsi="Calibri" w:cs="Calibri"/>
          <w:lang w:bidi="ar-SA"/>
        </w:rPr>
        <w:t>Computation of the Assets Register</w:t>
      </w:r>
      <w:bookmarkEnd w:id="294"/>
      <w:bookmarkEnd w:id="295"/>
      <w:bookmarkEnd w:id="296"/>
    </w:p>
    <w:p w14:paraId="5044DB86" w14:textId="77777777" w:rsidR="003647C6" w:rsidRPr="00C364A2" w:rsidRDefault="003647C6" w:rsidP="003647C6">
      <w:pPr>
        <w:widowControl w:val="0"/>
        <w:spacing w:after="120" w:line="240" w:lineRule="auto"/>
        <w:ind w:left="720"/>
        <w:jc w:val="both"/>
        <w:rPr>
          <w:rFonts w:eastAsia="MS Mincho" w:cs="Calibri"/>
        </w:rPr>
      </w:pPr>
      <w:r w:rsidRPr="00C364A2">
        <w:rPr>
          <w:rFonts w:eastAsia="MS Mincho" w:cs="Calibri"/>
        </w:rPr>
        <w:t xml:space="preserve">Following entry and cleaning of all data, an Assets Register based on which, compensation was computed was assembled. Details are provided in Chapter five below.  </w:t>
      </w:r>
    </w:p>
    <w:p w14:paraId="7CA67593" w14:textId="77777777" w:rsidR="003647C6" w:rsidRPr="00C364A2" w:rsidRDefault="003647C6" w:rsidP="003647C6">
      <w:pPr>
        <w:pStyle w:val="Heading2"/>
        <w:rPr>
          <w:rFonts w:ascii="Calibri" w:hAnsi="Calibri" w:cs="Calibri"/>
          <w:sz w:val="22"/>
          <w:szCs w:val="22"/>
          <w:lang w:bidi="ar-SA"/>
        </w:rPr>
      </w:pPr>
      <w:bookmarkStart w:id="297" w:name="_Toc418585061"/>
      <w:bookmarkStart w:id="298" w:name="_Toc494031434"/>
      <w:r w:rsidRPr="00C364A2">
        <w:rPr>
          <w:rFonts w:ascii="Calibri" w:hAnsi="Calibri" w:cs="Calibri"/>
          <w:sz w:val="22"/>
          <w:szCs w:val="22"/>
          <w:lang w:bidi="ar-SA"/>
        </w:rPr>
        <w:t>APPROACH TO VALUATION OF PAP ASSETS</w:t>
      </w:r>
      <w:bookmarkEnd w:id="297"/>
      <w:bookmarkEnd w:id="298"/>
      <w:r w:rsidRPr="00C364A2">
        <w:rPr>
          <w:rFonts w:ascii="Calibri" w:hAnsi="Calibri" w:cs="Calibri"/>
          <w:sz w:val="22"/>
          <w:szCs w:val="22"/>
          <w:lang w:bidi="ar-SA"/>
        </w:rPr>
        <w:t xml:space="preserve"> </w:t>
      </w:r>
    </w:p>
    <w:p w14:paraId="18F976B3" w14:textId="77777777" w:rsidR="003647C6" w:rsidRPr="00C364A2" w:rsidRDefault="003647C6" w:rsidP="003647C6">
      <w:pPr>
        <w:pStyle w:val="Heading3"/>
        <w:rPr>
          <w:rFonts w:ascii="Calibri" w:eastAsia="Batang" w:hAnsi="Calibri" w:cs="Calibri"/>
          <w:lang w:bidi="ar-SA"/>
        </w:rPr>
      </w:pPr>
      <w:bookmarkStart w:id="299" w:name="_Toc418585062"/>
      <w:bookmarkStart w:id="300" w:name="_Toc494031435"/>
      <w:bookmarkStart w:id="301" w:name="_Toc308357808"/>
      <w:r w:rsidRPr="00C364A2">
        <w:rPr>
          <w:rFonts w:ascii="Calibri" w:eastAsia="Batang" w:hAnsi="Calibri" w:cs="Calibri"/>
          <w:lang w:bidi="ar-SA"/>
        </w:rPr>
        <w:t xml:space="preserve">Principles in Asset Valuation in the </w:t>
      </w:r>
      <w:r w:rsidR="006B108E" w:rsidRPr="00C364A2">
        <w:rPr>
          <w:rFonts w:ascii="Calibri" w:eastAsia="Batang" w:hAnsi="Calibri" w:cs="Calibri"/>
          <w:lang w:bidi="ar-SA"/>
        </w:rPr>
        <w:t>ARAP</w:t>
      </w:r>
      <w:r w:rsidRPr="00C364A2">
        <w:rPr>
          <w:rFonts w:ascii="Calibri" w:eastAsia="Batang" w:hAnsi="Calibri" w:cs="Calibri"/>
          <w:lang w:bidi="ar-SA"/>
        </w:rPr>
        <w:t xml:space="preserve"> Study</w:t>
      </w:r>
      <w:bookmarkEnd w:id="299"/>
      <w:bookmarkEnd w:id="300"/>
      <w:r w:rsidRPr="00C364A2">
        <w:rPr>
          <w:rFonts w:ascii="Calibri" w:eastAsia="Batang" w:hAnsi="Calibri" w:cs="Calibri"/>
          <w:lang w:bidi="ar-SA"/>
        </w:rPr>
        <w:t xml:space="preserve"> </w:t>
      </w:r>
      <w:r w:rsidRPr="00C364A2">
        <w:rPr>
          <w:rFonts w:ascii="Calibri" w:eastAsia="Batang" w:hAnsi="Calibri" w:cs="Calibri"/>
          <w:lang w:bidi="ar-SA"/>
        </w:rPr>
        <w:tab/>
      </w:r>
    </w:p>
    <w:p w14:paraId="354B72E4" w14:textId="77777777" w:rsidR="003647C6" w:rsidRPr="00C364A2" w:rsidRDefault="003647C6" w:rsidP="003647C6">
      <w:pPr>
        <w:widowControl w:val="0"/>
        <w:spacing w:after="120" w:line="240" w:lineRule="auto"/>
        <w:ind w:left="720"/>
        <w:jc w:val="both"/>
        <w:rPr>
          <w:rFonts w:cs="Calibri"/>
          <w:color w:val="000000"/>
        </w:rPr>
      </w:pPr>
      <w:r w:rsidRPr="00C364A2">
        <w:rPr>
          <w:rFonts w:cs="Calibri"/>
          <w:color w:val="000000"/>
        </w:rPr>
        <w:t xml:space="preserve">As a working principle, compensation for assets in this </w:t>
      </w:r>
      <w:r w:rsidR="006B108E" w:rsidRPr="00C364A2">
        <w:rPr>
          <w:rFonts w:cs="Calibri"/>
          <w:color w:val="000000"/>
        </w:rPr>
        <w:t>ARAP</w:t>
      </w:r>
      <w:r w:rsidRPr="00C364A2">
        <w:rPr>
          <w:rFonts w:cs="Calibri"/>
          <w:color w:val="000000"/>
        </w:rPr>
        <w:t xml:space="preserve"> has been guided by the Replacement Cost Approach (RCA) where restoration of either properties or livelihoods impacted by the project is the main working goal. In sections below, we highlight the methodology adopted towards establishing the asset base and worth of each PAP. </w:t>
      </w:r>
    </w:p>
    <w:p w14:paraId="2A8361B5" w14:textId="77777777" w:rsidR="003647C6" w:rsidRPr="00C364A2" w:rsidRDefault="003647C6" w:rsidP="003647C6">
      <w:pPr>
        <w:pStyle w:val="Heading3"/>
        <w:rPr>
          <w:rFonts w:ascii="Calibri" w:eastAsia="Batang" w:hAnsi="Calibri" w:cs="Calibri"/>
          <w:lang w:bidi="ar-SA"/>
        </w:rPr>
      </w:pPr>
      <w:bookmarkStart w:id="302" w:name="_Toc418585063"/>
      <w:bookmarkStart w:id="303" w:name="_Toc494031436"/>
      <w:r w:rsidRPr="00C364A2">
        <w:rPr>
          <w:rFonts w:ascii="Calibri" w:eastAsia="Batang" w:hAnsi="Calibri" w:cs="Calibri"/>
          <w:lang w:bidi="ar-SA"/>
        </w:rPr>
        <w:t>Parameters to Valuation</w:t>
      </w:r>
      <w:bookmarkEnd w:id="301"/>
      <w:bookmarkEnd w:id="302"/>
      <w:bookmarkEnd w:id="303"/>
    </w:p>
    <w:p w14:paraId="0D481E2B" w14:textId="77777777" w:rsidR="003647C6" w:rsidRPr="00C364A2" w:rsidRDefault="003647C6" w:rsidP="003647C6">
      <w:pPr>
        <w:widowControl w:val="0"/>
        <w:spacing w:after="120" w:line="240" w:lineRule="auto"/>
        <w:ind w:left="720"/>
        <w:jc w:val="both"/>
        <w:rPr>
          <w:rFonts w:cs="Calibri"/>
        </w:rPr>
      </w:pPr>
      <w:r w:rsidRPr="00C364A2">
        <w:rPr>
          <w:rFonts w:cs="Calibri"/>
        </w:rPr>
        <w:t xml:space="preserve">Asset valuation recognized three main parameters namely:-land area to be acquired for the RR, structures falling within the new road alignment, trees and crops falling under the new road alignment. Following the collection of the baseline data, market surveys for structures, land and crops, </w:t>
      </w:r>
      <w:r w:rsidR="006A28B7" w:rsidRPr="00C364A2">
        <w:rPr>
          <w:rFonts w:cs="Calibri"/>
        </w:rPr>
        <w:t>an entitlement</w:t>
      </w:r>
      <w:r w:rsidRPr="00C364A2">
        <w:rPr>
          <w:rFonts w:cs="Calibri"/>
        </w:rPr>
        <w:t xml:space="preserve"> matrix was developed setting the framework for valuation. As a principle, valuation in this </w:t>
      </w:r>
      <w:r w:rsidR="006B108E" w:rsidRPr="00C364A2">
        <w:rPr>
          <w:rFonts w:cs="Calibri"/>
        </w:rPr>
        <w:t>ARAP</w:t>
      </w:r>
      <w:r w:rsidRPr="00C364A2">
        <w:rPr>
          <w:rFonts w:cs="Calibri"/>
        </w:rPr>
        <w:t xml:space="preserve"> adopted the Replacement Cost Approach Method with the twin goals of restoration a</w:t>
      </w:r>
      <w:r w:rsidRPr="00C364A2">
        <w:rPr>
          <w:rFonts w:eastAsia="MS Mincho" w:cs="Calibri"/>
          <w:lang w:eastAsia="ja-JP"/>
        </w:rPr>
        <w:t>nd</w:t>
      </w:r>
      <w:r w:rsidRPr="00C364A2">
        <w:rPr>
          <w:rFonts w:cs="Calibri"/>
        </w:rPr>
        <w:t xml:space="preserve"> rehabilitation to standards higher than original. </w:t>
      </w:r>
    </w:p>
    <w:p w14:paraId="22BA210E" w14:textId="77777777" w:rsidR="003647C6" w:rsidRPr="00C364A2" w:rsidRDefault="003647C6" w:rsidP="003647C6">
      <w:pPr>
        <w:pStyle w:val="Heading3"/>
        <w:rPr>
          <w:rFonts w:ascii="Calibri" w:eastAsia="Batang" w:hAnsi="Calibri" w:cs="Calibri"/>
          <w:lang w:bidi="ar-SA"/>
        </w:rPr>
      </w:pPr>
      <w:bookmarkStart w:id="304" w:name="_Toc308357809"/>
      <w:bookmarkStart w:id="305" w:name="_Toc418585064"/>
      <w:bookmarkStart w:id="306" w:name="_Toc494031437"/>
      <w:bookmarkStart w:id="307" w:name="_Toc305355295"/>
      <w:r w:rsidRPr="00C364A2">
        <w:rPr>
          <w:rFonts w:ascii="Calibri" w:eastAsia="Batang" w:hAnsi="Calibri" w:cs="Calibri"/>
          <w:lang w:bidi="ar-SA"/>
        </w:rPr>
        <w:t>Valuation Methods Adopted</w:t>
      </w:r>
      <w:bookmarkEnd w:id="304"/>
      <w:bookmarkEnd w:id="305"/>
      <w:bookmarkEnd w:id="306"/>
    </w:p>
    <w:p w14:paraId="5992C9DC" w14:textId="77777777" w:rsidR="003647C6" w:rsidRPr="00C364A2" w:rsidRDefault="003647C6" w:rsidP="003647C6">
      <w:pPr>
        <w:widowControl w:val="0"/>
        <w:spacing w:after="120" w:line="240" w:lineRule="auto"/>
        <w:ind w:left="720"/>
        <w:jc w:val="both"/>
        <w:rPr>
          <w:rFonts w:cs="Calibri"/>
        </w:rPr>
      </w:pPr>
      <w:r w:rsidRPr="00C364A2">
        <w:rPr>
          <w:rFonts w:cs="Calibri"/>
        </w:rPr>
        <w:t xml:space="preserve">This </w:t>
      </w:r>
      <w:r w:rsidR="006B108E" w:rsidRPr="00C364A2">
        <w:rPr>
          <w:rFonts w:cs="Calibri"/>
        </w:rPr>
        <w:t>ARAP</w:t>
      </w:r>
      <w:r w:rsidRPr="00C364A2">
        <w:rPr>
          <w:rFonts w:cs="Calibri"/>
        </w:rPr>
        <w:t xml:space="preserve"> adopted diverse valuation methodologies as follows:-</w:t>
      </w:r>
      <w:bookmarkEnd w:id="307"/>
    </w:p>
    <w:p w14:paraId="6F56EA77" w14:textId="77777777" w:rsidR="003647C6" w:rsidRPr="00C364A2" w:rsidRDefault="003647C6" w:rsidP="003647C6">
      <w:pPr>
        <w:widowControl w:val="0"/>
        <w:spacing w:after="120" w:line="240" w:lineRule="auto"/>
        <w:ind w:left="1152" w:hanging="432"/>
        <w:jc w:val="both"/>
        <w:rPr>
          <w:rFonts w:eastAsia="MS Mincho" w:cs="Calibri"/>
          <w:b/>
          <w:i/>
          <w:lang w:eastAsia="ja-JP"/>
        </w:rPr>
      </w:pPr>
      <w:r w:rsidRPr="00C364A2">
        <w:rPr>
          <w:rFonts w:cs="Calibri"/>
          <w:b/>
          <w:i/>
        </w:rPr>
        <w:t xml:space="preserve">(i) Value of land </w:t>
      </w:r>
    </w:p>
    <w:p w14:paraId="746DC67F" w14:textId="77777777" w:rsidR="003647C6" w:rsidRPr="00C364A2" w:rsidRDefault="003647C6" w:rsidP="003647C6">
      <w:pPr>
        <w:widowControl w:val="0"/>
        <w:spacing w:after="120" w:line="240" w:lineRule="auto"/>
        <w:ind w:left="720"/>
        <w:jc w:val="both"/>
        <w:rPr>
          <w:rFonts w:cs="Calibri"/>
        </w:rPr>
      </w:pPr>
      <w:r w:rsidRPr="00C364A2">
        <w:rPr>
          <w:rFonts w:cs="Calibri"/>
        </w:rPr>
        <w:t xml:space="preserve">Determination of the land value factored many parameters including the current market prices as obtained from diverse sources land and property agents, local administration, land control boards, property owners, recent research papers and reports, etc).   All entitlements also factored in a statutory 15% mark-up required for all compulsory acquisition. </w:t>
      </w:r>
    </w:p>
    <w:p w14:paraId="3264EC4D" w14:textId="77777777" w:rsidR="003647C6" w:rsidRPr="00C364A2" w:rsidRDefault="003647C6" w:rsidP="003647C6">
      <w:pPr>
        <w:widowControl w:val="0"/>
        <w:spacing w:after="120" w:line="240" w:lineRule="auto"/>
        <w:ind w:left="1152" w:hanging="432"/>
        <w:jc w:val="both"/>
        <w:rPr>
          <w:rFonts w:eastAsia="MS Mincho" w:cs="Calibri"/>
          <w:b/>
          <w:i/>
          <w:lang w:eastAsia="ja-JP"/>
        </w:rPr>
      </w:pPr>
      <w:r w:rsidRPr="00C364A2">
        <w:rPr>
          <w:rFonts w:cs="Calibri"/>
          <w:b/>
          <w:i/>
        </w:rPr>
        <w:t>(ii) Valuation of Buildings and other Structures</w:t>
      </w:r>
    </w:p>
    <w:p w14:paraId="64CA0AAE" w14:textId="77777777" w:rsidR="003647C6" w:rsidRPr="00C364A2" w:rsidRDefault="003647C6" w:rsidP="003647C6">
      <w:pPr>
        <w:ind w:left="720"/>
        <w:jc w:val="both"/>
        <w:rPr>
          <w:rFonts w:cs="Calibri"/>
        </w:rPr>
      </w:pPr>
      <w:r w:rsidRPr="00C364A2">
        <w:rPr>
          <w:rFonts w:cs="Calibri"/>
        </w:rPr>
        <w:t>The replacement value of structures has been investigated during the Socio-Economic Baseline Survey. Structures in the project corridor are not numerous and were valued on case-by-case basis. Replacement costs was calculated based on actual cost of construction/re-establishment of a structure of at least equal or better quality as the affected structure.</w:t>
      </w:r>
    </w:p>
    <w:p w14:paraId="3608A4B5" w14:textId="77777777" w:rsidR="003647C6" w:rsidRPr="00C364A2" w:rsidRDefault="003647C6" w:rsidP="003647C6">
      <w:pPr>
        <w:widowControl w:val="0"/>
        <w:spacing w:after="120" w:line="240" w:lineRule="auto"/>
        <w:ind w:left="1152" w:hanging="432"/>
        <w:jc w:val="both"/>
        <w:rPr>
          <w:rFonts w:eastAsia="MS Mincho" w:cs="Calibri"/>
          <w:b/>
        </w:rPr>
      </w:pPr>
      <w:r w:rsidRPr="00C364A2">
        <w:rPr>
          <w:rFonts w:eastAsia="MS Mincho" w:cs="Calibri"/>
          <w:b/>
        </w:rPr>
        <w:t xml:space="preserve"> (iii) The compensation package: </w:t>
      </w:r>
    </w:p>
    <w:p w14:paraId="04A37206" w14:textId="77777777" w:rsidR="003647C6" w:rsidRPr="00C364A2" w:rsidRDefault="003647C6" w:rsidP="003647C6">
      <w:pPr>
        <w:widowControl w:val="0"/>
        <w:spacing w:after="120" w:line="240" w:lineRule="auto"/>
        <w:ind w:left="720"/>
        <w:jc w:val="both"/>
        <w:rPr>
          <w:rFonts w:eastAsia="MS Mincho" w:cs="Calibri"/>
          <w:bCs/>
          <w:iCs/>
        </w:rPr>
      </w:pPr>
      <w:r w:rsidRPr="00C364A2">
        <w:rPr>
          <w:rFonts w:eastAsia="MS Mincho" w:cs="Calibri"/>
          <w:bCs/>
          <w:iCs/>
        </w:rPr>
        <w:t xml:space="preserve">This was derived from summation of the costs to affected land, buildings, trees and crops to which was added a 15% mark-up to cater for involuntary acquisition in line with OP 4.12.  </w:t>
      </w:r>
      <w:bookmarkStart w:id="308" w:name="_Toc391237056"/>
    </w:p>
    <w:p w14:paraId="0D5A017C" w14:textId="77777777" w:rsidR="003647C6" w:rsidRPr="00C364A2" w:rsidRDefault="003647C6" w:rsidP="003647C6">
      <w:pPr>
        <w:pStyle w:val="Heading2"/>
        <w:rPr>
          <w:rFonts w:ascii="Calibri" w:hAnsi="Calibri" w:cs="Calibri"/>
          <w:sz w:val="22"/>
          <w:szCs w:val="22"/>
          <w:lang w:bidi="ar-SA"/>
        </w:rPr>
      </w:pPr>
      <w:bookmarkStart w:id="309" w:name="_Toc418585065"/>
      <w:bookmarkStart w:id="310" w:name="_Toc494031438"/>
      <w:r w:rsidRPr="00C364A2">
        <w:rPr>
          <w:rFonts w:ascii="Calibri" w:hAnsi="Calibri" w:cs="Calibri"/>
          <w:sz w:val="22"/>
          <w:szCs w:val="22"/>
          <w:lang w:bidi="ar-SA"/>
        </w:rPr>
        <w:t>MODALITIES FOR DISCLOSURE</w:t>
      </w:r>
      <w:bookmarkEnd w:id="308"/>
      <w:bookmarkEnd w:id="309"/>
      <w:bookmarkEnd w:id="310"/>
      <w:r w:rsidRPr="00C364A2">
        <w:rPr>
          <w:rFonts w:ascii="Calibri" w:hAnsi="Calibri" w:cs="Calibri"/>
          <w:sz w:val="22"/>
          <w:szCs w:val="22"/>
          <w:lang w:bidi="ar-SA"/>
        </w:rPr>
        <w:t xml:space="preserve"> </w:t>
      </w:r>
    </w:p>
    <w:p w14:paraId="50F7B974" w14:textId="77777777" w:rsidR="003647C6" w:rsidRPr="00C364A2" w:rsidRDefault="003647C6" w:rsidP="001E7741">
      <w:pPr>
        <w:keepNext/>
        <w:keepLines/>
        <w:spacing w:after="120" w:line="240" w:lineRule="auto"/>
        <w:ind w:left="576"/>
        <w:jc w:val="both"/>
        <w:outlineLvl w:val="1"/>
        <w:rPr>
          <w:rFonts w:cs="Calibri"/>
          <w:bCs/>
          <w:color w:val="000000"/>
          <w:lang w:bidi="ar-SA"/>
        </w:rPr>
      </w:pPr>
      <w:bookmarkStart w:id="311" w:name="_Toc484613754"/>
      <w:bookmarkStart w:id="312" w:name="_Toc484660407"/>
      <w:bookmarkStart w:id="313" w:name="_Toc485817949"/>
      <w:bookmarkStart w:id="314" w:name="_Toc487176706"/>
      <w:bookmarkStart w:id="315" w:name="_Toc487223341"/>
      <w:bookmarkStart w:id="316" w:name="_Toc490832811"/>
      <w:bookmarkStart w:id="317" w:name="_Toc490836623"/>
      <w:bookmarkStart w:id="318" w:name="_Toc494031439"/>
      <w:r w:rsidRPr="00C364A2">
        <w:rPr>
          <w:rFonts w:eastAsia="MS Mincho" w:cs="Calibri"/>
        </w:rPr>
        <w:t xml:space="preserve">Responsibility of disclosing the </w:t>
      </w:r>
      <w:r w:rsidR="006B108E" w:rsidRPr="00C364A2">
        <w:rPr>
          <w:rFonts w:eastAsia="MS Mincho" w:cs="Calibri"/>
        </w:rPr>
        <w:t>ARAP</w:t>
      </w:r>
      <w:r w:rsidRPr="00C364A2">
        <w:rPr>
          <w:rFonts w:eastAsia="MS Mincho" w:cs="Calibri"/>
        </w:rPr>
        <w:t xml:space="preserve"> vests with NaMSIP. Thus, </w:t>
      </w:r>
      <w:r w:rsidR="001E7741" w:rsidRPr="00C364A2">
        <w:rPr>
          <w:rFonts w:eastAsia="MS Mincho" w:cs="Calibri"/>
        </w:rPr>
        <w:t>once the</w:t>
      </w:r>
      <w:r w:rsidR="006E6E5B" w:rsidRPr="00C364A2">
        <w:rPr>
          <w:rFonts w:eastAsia="MS Mincho" w:cs="Calibri"/>
        </w:rPr>
        <w:t xml:space="preserve"> </w:t>
      </w:r>
      <w:r w:rsidR="006B108E" w:rsidRPr="00C364A2">
        <w:rPr>
          <w:rFonts w:eastAsia="MS Mincho" w:cs="Calibri"/>
        </w:rPr>
        <w:t>ARAP</w:t>
      </w:r>
      <w:r w:rsidRPr="00C364A2">
        <w:rPr>
          <w:rFonts w:eastAsia="MS Mincho" w:cs="Calibri"/>
        </w:rPr>
        <w:t xml:space="preserve"> is approved by the </w:t>
      </w:r>
      <w:r w:rsidR="001E7741">
        <w:rPr>
          <w:rFonts w:eastAsia="MS Mincho" w:cs="Calibri"/>
        </w:rPr>
        <w:t>B</w:t>
      </w:r>
      <w:r w:rsidRPr="00C364A2">
        <w:rPr>
          <w:rFonts w:eastAsia="MS Mincho" w:cs="Calibri"/>
        </w:rPr>
        <w:t xml:space="preserve">ank, it is expected that it will be disclosed in the </w:t>
      </w:r>
      <w:r w:rsidR="00395292" w:rsidRPr="00C364A2">
        <w:rPr>
          <w:rFonts w:eastAsia="MS Mincho" w:cs="Calibri"/>
        </w:rPr>
        <w:t>World Bank</w:t>
      </w:r>
      <w:r w:rsidRPr="00C364A2">
        <w:rPr>
          <w:rFonts w:eastAsia="MS Mincho" w:cs="Calibri"/>
        </w:rPr>
        <w:t xml:space="preserve"> info shop, Ministry of Transport</w:t>
      </w:r>
      <w:r w:rsidR="001E7741">
        <w:rPr>
          <w:rFonts w:eastAsia="MS Mincho" w:cs="Calibri"/>
        </w:rPr>
        <w:t xml:space="preserve">, </w:t>
      </w:r>
      <w:r w:rsidRPr="00C364A2">
        <w:rPr>
          <w:rFonts w:eastAsia="MS Mincho" w:cs="Calibri"/>
        </w:rPr>
        <w:t>Infrastructure, Housing and Urban Development website and at the County Government of Machakos.</w:t>
      </w:r>
      <w:r w:rsidR="00D716C6" w:rsidRPr="00C364A2">
        <w:rPr>
          <w:rFonts w:eastAsia="MS Mincho" w:cs="Calibri"/>
        </w:rPr>
        <w:t xml:space="preserve"> </w:t>
      </w:r>
      <w:r w:rsidR="008958C5" w:rsidRPr="00C364A2">
        <w:rPr>
          <w:rFonts w:eastAsia="MS Mincho" w:cs="Calibri"/>
        </w:rPr>
        <w:t xml:space="preserve">The Executive summary will </w:t>
      </w:r>
      <w:r w:rsidR="00D716C6" w:rsidRPr="00C364A2">
        <w:rPr>
          <w:rFonts w:eastAsia="MS Mincho" w:cs="Calibri"/>
        </w:rPr>
        <w:t xml:space="preserve">also be availed in the </w:t>
      </w:r>
      <w:r w:rsidR="00F417AE">
        <w:rPr>
          <w:rFonts w:eastAsia="MS Mincho" w:cs="Calibri"/>
        </w:rPr>
        <w:t xml:space="preserve">language understandable to the PAPs either local language or </w:t>
      </w:r>
      <w:r w:rsidR="001E7741">
        <w:rPr>
          <w:rFonts w:eastAsia="MS Mincho" w:cs="Calibri"/>
        </w:rPr>
        <w:t>K</w:t>
      </w:r>
      <w:r w:rsidR="00F417AE">
        <w:rPr>
          <w:rFonts w:eastAsia="MS Mincho" w:cs="Calibri"/>
        </w:rPr>
        <w:t>iswahili</w:t>
      </w:r>
      <w:r w:rsidR="001E7741">
        <w:rPr>
          <w:rFonts w:eastAsia="MS Mincho" w:cs="Calibri"/>
        </w:rPr>
        <w:t xml:space="preserve"> and will be available at the site office and in the office of the proponent</w:t>
      </w:r>
      <w:r w:rsidR="008958C5" w:rsidRPr="00C364A2">
        <w:rPr>
          <w:rFonts w:eastAsia="MS Mincho" w:cs="Calibri"/>
        </w:rPr>
        <w:t>.</w:t>
      </w:r>
      <w:r w:rsidRPr="00C364A2">
        <w:rPr>
          <w:rFonts w:eastAsia="MS Mincho" w:cs="Calibri"/>
        </w:rPr>
        <w:t xml:space="preserve"> Disclosure to the </w:t>
      </w:r>
      <w:r w:rsidR="00597C76" w:rsidRPr="00C364A2">
        <w:rPr>
          <w:rFonts w:eastAsia="MS Mincho" w:cs="Calibri"/>
        </w:rPr>
        <w:t>neighbors</w:t>
      </w:r>
      <w:r w:rsidRPr="00C364A2">
        <w:rPr>
          <w:rFonts w:eastAsia="MS Mincho" w:cs="Calibri"/>
        </w:rPr>
        <w:t xml:space="preserve"> of the </w:t>
      </w:r>
      <w:r w:rsidR="00395292" w:rsidRPr="00C364A2">
        <w:rPr>
          <w:rFonts w:eastAsia="MS Mincho" w:cs="Calibri"/>
        </w:rPr>
        <w:t>project and</w:t>
      </w:r>
      <w:r w:rsidRPr="00C364A2">
        <w:rPr>
          <w:rFonts w:eastAsia="MS Mincho" w:cs="Calibri"/>
        </w:rPr>
        <w:t xml:space="preserve"> stakeholders throughout the traverse has already </w:t>
      </w:r>
      <w:r w:rsidR="00597C76" w:rsidRPr="00C364A2">
        <w:rPr>
          <w:rFonts w:eastAsia="MS Mincho" w:cs="Calibri"/>
        </w:rPr>
        <w:t>begun</w:t>
      </w:r>
      <w:r w:rsidRPr="00C364A2">
        <w:rPr>
          <w:rFonts w:eastAsia="MS Mincho" w:cs="Calibri"/>
        </w:rPr>
        <w:t xml:space="preserve"> as the project is already under implementation following the </w:t>
      </w:r>
      <w:r w:rsidRPr="00C364A2">
        <w:rPr>
          <w:rFonts w:cs="Calibri"/>
          <w:bCs/>
          <w:color w:val="000000"/>
          <w:lang w:bidi="ar-SA"/>
        </w:rPr>
        <w:t xml:space="preserve">issuance of </w:t>
      </w:r>
      <w:r w:rsidR="00DA02AB" w:rsidRPr="00C364A2">
        <w:rPr>
          <w:rFonts w:cs="Calibri"/>
          <w:bCs/>
          <w:color w:val="000000"/>
          <w:lang w:bidi="ar-SA"/>
        </w:rPr>
        <w:t>the NEMA</w:t>
      </w:r>
      <w:r w:rsidRPr="00C364A2">
        <w:rPr>
          <w:rFonts w:cs="Calibri"/>
          <w:bCs/>
          <w:color w:val="000000"/>
          <w:lang w:bidi="ar-SA"/>
        </w:rPr>
        <w:t xml:space="preserve"> License.</w:t>
      </w:r>
      <w:bookmarkEnd w:id="311"/>
      <w:bookmarkEnd w:id="312"/>
      <w:bookmarkEnd w:id="313"/>
      <w:bookmarkEnd w:id="314"/>
      <w:bookmarkEnd w:id="315"/>
      <w:bookmarkEnd w:id="316"/>
      <w:bookmarkEnd w:id="317"/>
      <w:bookmarkEnd w:id="318"/>
      <w:r w:rsidR="00597C76">
        <w:rPr>
          <w:rFonts w:cs="Calibri"/>
          <w:bCs/>
          <w:color w:val="000000"/>
          <w:lang w:bidi="ar-SA"/>
        </w:rPr>
        <w:t xml:space="preserve"> A hard copy of the ARAP report once approved by the Bank will also be available at the site office as well as the proponent’s office. </w:t>
      </w:r>
    </w:p>
    <w:p w14:paraId="4A9274F3" w14:textId="77777777" w:rsidR="003647C6" w:rsidRPr="00C364A2" w:rsidRDefault="003647C6" w:rsidP="003647C6">
      <w:pPr>
        <w:widowControl w:val="0"/>
        <w:spacing w:after="120" w:line="240" w:lineRule="auto"/>
        <w:ind w:left="720"/>
        <w:jc w:val="both"/>
        <w:rPr>
          <w:rFonts w:eastAsia="MS Mincho" w:cs="Calibri"/>
        </w:rPr>
      </w:pPr>
    </w:p>
    <w:p w14:paraId="6F9D7800" w14:textId="77777777" w:rsidR="003647C6" w:rsidRPr="00C364A2" w:rsidRDefault="003647C6" w:rsidP="003647C6">
      <w:pPr>
        <w:widowControl w:val="0"/>
        <w:spacing w:after="120" w:line="240" w:lineRule="auto"/>
        <w:ind w:left="720"/>
        <w:jc w:val="center"/>
        <w:rPr>
          <w:rFonts w:cs="Calibri"/>
        </w:rPr>
      </w:pPr>
    </w:p>
    <w:p w14:paraId="07117D28" w14:textId="77777777" w:rsidR="003647C6" w:rsidRPr="00C364A2" w:rsidRDefault="003647C6" w:rsidP="003647C6">
      <w:pPr>
        <w:widowControl w:val="0"/>
        <w:spacing w:after="120" w:line="240" w:lineRule="auto"/>
        <w:ind w:left="720"/>
        <w:jc w:val="center"/>
        <w:rPr>
          <w:rFonts w:cs="Calibri"/>
        </w:rPr>
      </w:pPr>
    </w:p>
    <w:p w14:paraId="44FB2366" w14:textId="77777777" w:rsidR="003647C6" w:rsidRPr="00C364A2" w:rsidRDefault="003647C6" w:rsidP="003647C6">
      <w:pPr>
        <w:widowControl w:val="0"/>
        <w:spacing w:after="120" w:line="240" w:lineRule="auto"/>
        <w:ind w:left="720"/>
        <w:jc w:val="center"/>
        <w:rPr>
          <w:rFonts w:cs="Calibri"/>
        </w:rPr>
      </w:pPr>
    </w:p>
    <w:p w14:paraId="7189DEE9" w14:textId="77777777" w:rsidR="003647C6" w:rsidRPr="00C364A2" w:rsidRDefault="003647C6" w:rsidP="003647C6">
      <w:pPr>
        <w:widowControl w:val="0"/>
        <w:spacing w:after="120" w:line="240" w:lineRule="auto"/>
        <w:ind w:left="720"/>
        <w:jc w:val="center"/>
        <w:rPr>
          <w:rFonts w:cs="Calibri"/>
        </w:rPr>
      </w:pPr>
    </w:p>
    <w:p w14:paraId="51398F33" w14:textId="77777777" w:rsidR="003647C6" w:rsidRPr="00C364A2" w:rsidRDefault="003647C6" w:rsidP="003647C6">
      <w:pPr>
        <w:widowControl w:val="0"/>
        <w:spacing w:after="120" w:line="240" w:lineRule="auto"/>
        <w:ind w:left="720"/>
        <w:jc w:val="center"/>
        <w:rPr>
          <w:rFonts w:cs="Calibri"/>
        </w:rPr>
      </w:pPr>
    </w:p>
    <w:p w14:paraId="2837696D" w14:textId="77777777" w:rsidR="003647C6" w:rsidRPr="00C364A2" w:rsidRDefault="003647C6" w:rsidP="003647C6">
      <w:pPr>
        <w:widowControl w:val="0"/>
        <w:spacing w:after="120" w:line="240" w:lineRule="auto"/>
        <w:ind w:left="720"/>
        <w:jc w:val="center"/>
        <w:rPr>
          <w:rFonts w:cs="Calibri"/>
        </w:rPr>
      </w:pPr>
    </w:p>
    <w:p w14:paraId="70D44287" w14:textId="77777777" w:rsidR="003647C6" w:rsidRPr="00C364A2" w:rsidRDefault="003647C6" w:rsidP="003647C6">
      <w:pPr>
        <w:widowControl w:val="0"/>
        <w:spacing w:after="120" w:line="240" w:lineRule="auto"/>
        <w:ind w:left="720"/>
        <w:jc w:val="center"/>
        <w:rPr>
          <w:rFonts w:cs="Calibri"/>
        </w:rPr>
      </w:pPr>
    </w:p>
    <w:p w14:paraId="1A091D45" w14:textId="77777777" w:rsidR="003647C6" w:rsidRDefault="003647C6" w:rsidP="003647C6">
      <w:pPr>
        <w:widowControl w:val="0"/>
        <w:spacing w:after="120" w:line="240" w:lineRule="auto"/>
        <w:ind w:left="720"/>
        <w:jc w:val="center"/>
        <w:rPr>
          <w:rFonts w:cs="Calibri"/>
        </w:rPr>
      </w:pPr>
    </w:p>
    <w:p w14:paraId="6AB4AD04" w14:textId="77777777" w:rsidR="00F678D9" w:rsidRDefault="00F678D9" w:rsidP="003647C6">
      <w:pPr>
        <w:widowControl w:val="0"/>
        <w:spacing w:after="120" w:line="240" w:lineRule="auto"/>
        <w:ind w:left="720"/>
        <w:jc w:val="center"/>
        <w:rPr>
          <w:rFonts w:cs="Calibri"/>
        </w:rPr>
      </w:pPr>
    </w:p>
    <w:p w14:paraId="305E6133" w14:textId="77777777" w:rsidR="00F678D9" w:rsidRDefault="00F678D9" w:rsidP="003647C6">
      <w:pPr>
        <w:widowControl w:val="0"/>
        <w:spacing w:after="120" w:line="240" w:lineRule="auto"/>
        <w:ind w:left="720"/>
        <w:jc w:val="center"/>
        <w:rPr>
          <w:rFonts w:cs="Calibri"/>
        </w:rPr>
      </w:pPr>
    </w:p>
    <w:p w14:paraId="2FC3A6D6" w14:textId="77777777" w:rsidR="00F678D9" w:rsidRDefault="00F678D9" w:rsidP="003647C6">
      <w:pPr>
        <w:widowControl w:val="0"/>
        <w:spacing w:after="120" w:line="240" w:lineRule="auto"/>
        <w:ind w:left="720"/>
        <w:jc w:val="center"/>
        <w:rPr>
          <w:rFonts w:cs="Calibri"/>
        </w:rPr>
      </w:pPr>
    </w:p>
    <w:p w14:paraId="7FE43A41" w14:textId="77777777" w:rsidR="00F678D9" w:rsidRDefault="00F678D9" w:rsidP="003647C6">
      <w:pPr>
        <w:widowControl w:val="0"/>
        <w:spacing w:after="120" w:line="240" w:lineRule="auto"/>
        <w:ind w:left="720"/>
        <w:jc w:val="center"/>
        <w:rPr>
          <w:rFonts w:cs="Calibri"/>
        </w:rPr>
      </w:pPr>
    </w:p>
    <w:p w14:paraId="719BB9A2" w14:textId="77777777" w:rsidR="00F678D9" w:rsidRDefault="00F678D9" w:rsidP="003647C6">
      <w:pPr>
        <w:widowControl w:val="0"/>
        <w:spacing w:after="120" w:line="240" w:lineRule="auto"/>
        <w:ind w:left="720"/>
        <w:jc w:val="center"/>
        <w:rPr>
          <w:rFonts w:cs="Calibri"/>
        </w:rPr>
      </w:pPr>
    </w:p>
    <w:p w14:paraId="7E2D7CF3" w14:textId="77777777" w:rsidR="00F678D9" w:rsidRDefault="00F678D9" w:rsidP="003647C6">
      <w:pPr>
        <w:widowControl w:val="0"/>
        <w:spacing w:after="120" w:line="240" w:lineRule="auto"/>
        <w:ind w:left="720"/>
        <w:jc w:val="center"/>
        <w:rPr>
          <w:rFonts w:cs="Calibri"/>
        </w:rPr>
      </w:pPr>
    </w:p>
    <w:p w14:paraId="321F7548" w14:textId="77777777" w:rsidR="00F678D9" w:rsidRDefault="00F678D9" w:rsidP="003647C6">
      <w:pPr>
        <w:widowControl w:val="0"/>
        <w:spacing w:after="120" w:line="240" w:lineRule="auto"/>
        <w:ind w:left="720"/>
        <w:jc w:val="center"/>
        <w:rPr>
          <w:rFonts w:cs="Calibri"/>
        </w:rPr>
      </w:pPr>
    </w:p>
    <w:p w14:paraId="7BE3207F" w14:textId="77777777" w:rsidR="00F678D9" w:rsidRDefault="00F678D9" w:rsidP="003647C6">
      <w:pPr>
        <w:widowControl w:val="0"/>
        <w:spacing w:after="120" w:line="240" w:lineRule="auto"/>
        <w:ind w:left="720"/>
        <w:jc w:val="center"/>
        <w:rPr>
          <w:rFonts w:cs="Calibri"/>
        </w:rPr>
      </w:pPr>
    </w:p>
    <w:p w14:paraId="5362A411" w14:textId="77777777" w:rsidR="00F678D9" w:rsidRDefault="00F678D9" w:rsidP="003647C6">
      <w:pPr>
        <w:widowControl w:val="0"/>
        <w:spacing w:after="120" w:line="240" w:lineRule="auto"/>
        <w:ind w:left="720"/>
        <w:jc w:val="center"/>
        <w:rPr>
          <w:rFonts w:cs="Calibri"/>
        </w:rPr>
      </w:pPr>
    </w:p>
    <w:p w14:paraId="0A3D0ACD" w14:textId="77777777" w:rsidR="00F678D9" w:rsidRDefault="00F678D9" w:rsidP="003647C6">
      <w:pPr>
        <w:widowControl w:val="0"/>
        <w:spacing w:after="120" w:line="240" w:lineRule="auto"/>
        <w:ind w:left="720"/>
        <w:jc w:val="center"/>
        <w:rPr>
          <w:rFonts w:cs="Calibri"/>
        </w:rPr>
      </w:pPr>
    </w:p>
    <w:p w14:paraId="62D42027" w14:textId="77777777" w:rsidR="00F678D9" w:rsidRDefault="00F678D9" w:rsidP="003647C6">
      <w:pPr>
        <w:widowControl w:val="0"/>
        <w:spacing w:after="120" w:line="240" w:lineRule="auto"/>
        <w:ind w:left="720"/>
        <w:jc w:val="center"/>
        <w:rPr>
          <w:rFonts w:cs="Calibri"/>
        </w:rPr>
      </w:pPr>
    </w:p>
    <w:p w14:paraId="7EE27585" w14:textId="77777777" w:rsidR="00F678D9" w:rsidRDefault="00F678D9" w:rsidP="003647C6">
      <w:pPr>
        <w:widowControl w:val="0"/>
        <w:spacing w:after="120" w:line="240" w:lineRule="auto"/>
        <w:ind w:left="720"/>
        <w:jc w:val="center"/>
        <w:rPr>
          <w:rFonts w:cs="Calibri"/>
        </w:rPr>
      </w:pPr>
    </w:p>
    <w:p w14:paraId="50C36B19" w14:textId="77777777" w:rsidR="00F678D9" w:rsidRDefault="00F678D9" w:rsidP="003647C6">
      <w:pPr>
        <w:widowControl w:val="0"/>
        <w:spacing w:after="120" w:line="240" w:lineRule="auto"/>
        <w:ind w:left="720"/>
        <w:jc w:val="center"/>
        <w:rPr>
          <w:rFonts w:cs="Calibri"/>
        </w:rPr>
      </w:pPr>
    </w:p>
    <w:p w14:paraId="73F07A9E" w14:textId="77777777" w:rsidR="00F678D9" w:rsidRPr="00C364A2" w:rsidRDefault="00F678D9" w:rsidP="003647C6">
      <w:pPr>
        <w:widowControl w:val="0"/>
        <w:spacing w:after="120" w:line="240" w:lineRule="auto"/>
        <w:ind w:left="720"/>
        <w:jc w:val="center"/>
        <w:rPr>
          <w:rFonts w:cs="Calibri"/>
        </w:rPr>
      </w:pPr>
    </w:p>
    <w:p w14:paraId="6B9CE5C0" w14:textId="77777777" w:rsidR="003647C6" w:rsidRPr="00C364A2" w:rsidRDefault="003647C6" w:rsidP="00574FBA">
      <w:pPr>
        <w:pStyle w:val="Heading1"/>
        <w:rPr>
          <w:rFonts w:ascii="Calibri" w:eastAsia="MS Mincho" w:hAnsi="Calibri" w:cs="Calibri"/>
          <w:sz w:val="22"/>
          <w:szCs w:val="22"/>
        </w:rPr>
      </w:pPr>
      <w:bookmarkStart w:id="319" w:name="_Toc494031440"/>
      <w:r w:rsidRPr="00C364A2">
        <w:rPr>
          <w:rFonts w:ascii="Calibri" w:eastAsia="MS Mincho" w:hAnsi="Calibri" w:cs="Calibri"/>
          <w:sz w:val="22"/>
          <w:szCs w:val="22"/>
        </w:rPr>
        <w:t xml:space="preserve">FINDINGS OF THE </w:t>
      </w:r>
      <w:r w:rsidR="006B108E" w:rsidRPr="00C364A2">
        <w:rPr>
          <w:rFonts w:ascii="Calibri" w:eastAsia="MS Mincho" w:hAnsi="Calibri" w:cs="Calibri"/>
          <w:sz w:val="22"/>
          <w:szCs w:val="22"/>
        </w:rPr>
        <w:t>ARAP</w:t>
      </w:r>
      <w:r w:rsidRPr="00C364A2">
        <w:rPr>
          <w:rFonts w:ascii="Calibri" w:eastAsia="MS Mincho" w:hAnsi="Calibri" w:cs="Calibri"/>
          <w:sz w:val="22"/>
          <w:szCs w:val="22"/>
        </w:rPr>
        <w:t xml:space="preserve"> PROCESS</w:t>
      </w:r>
      <w:bookmarkEnd w:id="319"/>
    </w:p>
    <w:p w14:paraId="7D26D562" w14:textId="77777777" w:rsidR="003647C6" w:rsidRPr="00C364A2" w:rsidRDefault="003647C6" w:rsidP="003647C6">
      <w:pPr>
        <w:widowControl w:val="0"/>
        <w:spacing w:after="120" w:line="240" w:lineRule="auto"/>
        <w:jc w:val="both"/>
        <w:rPr>
          <w:rFonts w:eastAsia="MS Mincho" w:cs="Calibri"/>
          <w:color w:val="000000"/>
        </w:rPr>
      </w:pPr>
      <w:r w:rsidRPr="00C364A2">
        <w:rPr>
          <w:rFonts w:eastAsia="MS Mincho" w:cs="Calibri"/>
          <w:color w:val="000000"/>
        </w:rPr>
        <w:t xml:space="preserve">This chapter unveils the outcome of the socio-economic survey and the impact survey (inventory of likely damage) all of which form the foundation on which the compensation package has been crafted.  A major finding of the </w:t>
      </w:r>
      <w:r w:rsidR="006B108E" w:rsidRPr="00C364A2">
        <w:rPr>
          <w:rFonts w:eastAsia="MS Mincho" w:cs="Calibri"/>
          <w:color w:val="000000"/>
        </w:rPr>
        <w:t>ARAP</w:t>
      </w:r>
      <w:r w:rsidRPr="00C364A2">
        <w:rPr>
          <w:rFonts w:eastAsia="MS Mincho" w:cs="Calibri"/>
          <w:color w:val="000000"/>
        </w:rPr>
        <w:t xml:space="preserve"> study however is that all the 4 sections of the Project Road follow existing reserves most of which are adequate to contain the proposed development without need for additional land and this greatly mitigates potential displacement. Only 17</w:t>
      </w:r>
      <w:r w:rsidR="006D1EC5" w:rsidRPr="00C364A2">
        <w:rPr>
          <w:rFonts w:eastAsia="MS Mincho" w:cs="Calibri"/>
          <w:color w:val="000000"/>
        </w:rPr>
        <w:t xml:space="preserve"> </w:t>
      </w:r>
      <w:r w:rsidRPr="00C364A2">
        <w:rPr>
          <w:rFonts w:eastAsia="MS Mincho" w:cs="Calibri"/>
          <w:color w:val="000000"/>
        </w:rPr>
        <w:t xml:space="preserve">parcels of land will be acquired. </w:t>
      </w:r>
    </w:p>
    <w:p w14:paraId="55D4FA53" w14:textId="77777777" w:rsidR="003647C6" w:rsidRPr="00C364A2" w:rsidRDefault="003647C6" w:rsidP="00574FBA">
      <w:pPr>
        <w:pStyle w:val="Heading2"/>
        <w:rPr>
          <w:rFonts w:ascii="Calibri" w:eastAsia="MS Mincho" w:hAnsi="Calibri" w:cs="Calibri"/>
          <w:sz w:val="22"/>
          <w:szCs w:val="22"/>
          <w:lang w:bidi="ar-SA"/>
        </w:rPr>
      </w:pPr>
      <w:bookmarkStart w:id="320" w:name="_Toc494031441"/>
      <w:r w:rsidRPr="00C364A2">
        <w:rPr>
          <w:rFonts w:ascii="Calibri" w:eastAsia="MS Mincho" w:hAnsi="Calibri" w:cs="Calibri"/>
          <w:sz w:val="22"/>
          <w:szCs w:val="22"/>
          <w:lang w:bidi="ar-SA"/>
        </w:rPr>
        <w:t>POTENTIAL SCOPE OF DISPLACEMENT</w:t>
      </w:r>
      <w:bookmarkEnd w:id="320"/>
      <w:r w:rsidRPr="00C364A2">
        <w:rPr>
          <w:rFonts w:ascii="Calibri" w:eastAsia="MS Mincho" w:hAnsi="Calibri" w:cs="Calibri"/>
          <w:sz w:val="22"/>
          <w:szCs w:val="22"/>
          <w:lang w:bidi="ar-SA"/>
        </w:rPr>
        <w:t xml:space="preserve"> </w:t>
      </w:r>
    </w:p>
    <w:p w14:paraId="66942761" w14:textId="77777777" w:rsidR="003647C6" w:rsidRPr="00C364A2" w:rsidRDefault="003647C6" w:rsidP="00574FBA">
      <w:pPr>
        <w:pStyle w:val="Heading3"/>
        <w:rPr>
          <w:rFonts w:ascii="Calibri" w:eastAsia="MS Mincho" w:hAnsi="Calibri" w:cs="Calibri"/>
          <w:lang w:bidi="ar-SA"/>
        </w:rPr>
      </w:pPr>
      <w:bookmarkStart w:id="321" w:name="_Toc494031442"/>
      <w:r w:rsidRPr="00C364A2">
        <w:rPr>
          <w:rFonts w:ascii="Calibri" w:eastAsia="Batang" w:hAnsi="Calibri" w:cs="Calibri"/>
          <w:lang w:bidi="ar-SA"/>
        </w:rPr>
        <w:t>Spectrum of Potential</w:t>
      </w:r>
      <w:r w:rsidRPr="00C364A2">
        <w:rPr>
          <w:rFonts w:ascii="Calibri" w:eastAsia="Batang" w:hAnsi="Calibri" w:cs="Calibri"/>
          <w:lang w:val="en-GB" w:bidi="ar-SA"/>
        </w:rPr>
        <w:t>ly</w:t>
      </w:r>
      <w:r w:rsidRPr="00C364A2">
        <w:rPr>
          <w:rFonts w:ascii="Calibri" w:eastAsia="Batang" w:hAnsi="Calibri" w:cs="Calibri"/>
          <w:lang w:bidi="ar-SA"/>
        </w:rPr>
        <w:t xml:space="preserve"> Affected Persons (PAPs)</w:t>
      </w:r>
      <w:bookmarkEnd w:id="321"/>
    </w:p>
    <w:p w14:paraId="5CB79D49" w14:textId="77777777" w:rsidR="00E44294" w:rsidRPr="00C364A2" w:rsidRDefault="00E44294" w:rsidP="00E44294">
      <w:pPr>
        <w:pStyle w:val="Default"/>
        <w:jc w:val="both"/>
        <w:rPr>
          <w:rFonts w:ascii="Calibri" w:hAnsi="Calibri"/>
          <w:sz w:val="22"/>
          <w:szCs w:val="22"/>
        </w:rPr>
      </w:pPr>
      <w:bookmarkStart w:id="322" w:name="_Toc485817953"/>
      <w:bookmarkStart w:id="323" w:name="_Toc487176710"/>
      <w:r w:rsidRPr="00C364A2">
        <w:rPr>
          <w:rFonts w:ascii="Calibri" w:hAnsi="Calibri" w:cs="Arial"/>
          <w:sz w:val="22"/>
          <w:szCs w:val="22"/>
        </w:rPr>
        <w:t xml:space="preserve">Outcome of the inventory of potential PAPs in the Project Road by road section is provided in Table </w:t>
      </w:r>
      <w:r w:rsidR="006A28B7">
        <w:rPr>
          <w:rFonts w:ascii="Calibri" w:hAnsi="Calibri" w:cs="Arial"/>
          <w:sz w:val="22"/>
          <w:szCs w:val="22"/>
        </w:rPr>
        <w:t>5.</w:t>
      </w:r>
      <w:r w:rsidR="006A28B7" w:rsidRPr="00C364A2">
        <w:rPr>
          <w:rFonts w:ascii="Calibri" w:hAnsi="Calibri" w:cs="Arial"/>
          <w:sz w:val="22"/>
          <w:szCs w:val="22"/>
        </w:rPr>
        <w:t>1 below</w:t>
      </w:r>
      <w:r w:rsidRPr="00C364A2">
        <w:rPr>
          <w:rFonts w:ascii="Calibri" w:hAnsi="Calibri" w:cs="Arial"/>
          <w:sz w:val="22"/>
          <w:szCs w:val="22"/>
        </w:rPr>
        <w:t xml:space="preserve">. </w:t>
      </w:r>
      <w:r w:rsidRPr="00C364A2">
        <w:rPr>
          <w:rFonts w:ascii="Calibri" w:hAnsi="Calibri"/>
          <w:sz w:val="22"/>
          <w:szCs w:val="22"/>
        </w:rPr>
        <w:t xml:space="preserve">The study has determined that there are 36 </w:t>
      </w:r>
      <w:r w:rsidR="006A28B7" w:rsidRPr="00C364A2">
        <w:rPr>
          <w:rFonts w:ascii="Calibri" w:hAnsi="Calibri"/>
          <w:sz w:val="22"/>
          <w:szCs w:val="22"/>
        </w:rPr>
        <w:t>number of</w:t>
      </w:r>
      <w:r w:rsidRPr="00C364A2">
        <w:rPr>
          <w:rFonts w:ascii="Calibri" w:hAnsi="Calibri"/>
          <w:sz w:val="22"/>
          <w:szCs w:val="22"/>
        </w:rPr>
        <w:t xml:space="preserve"> PAPs out of which 4 belong to corporates (Farmers Society and Church</w:t>
      </w:r>
      <w:r w:rsidR="006A28B7" w:rsidRPr="00C364A2">
        <w:rPr>
          <w:rFonts w:ascii="Calibri" w:hAnsi="Calibri"/>
          <w:sz w:val="22"/>
          <w:szCs w:val="22"/>
        </w:rPr>
        <w:t>) and</w:t>
      </w:r>
      <w:r w:rsidRPr="00C364A2">
        <w:rPr>
          <w:rFonts w:ascii="Calibri" w:hAnsi="Calibri"/>
          <w:sz w:val="22"/>
          <w:szCs w:val="22"/>
        </w:rPr>
        <w:t xml:space="preserve"> one has no records in the registry/unknown. In this respect, there are 31 </w:t>
      </w:r>
      <w:r w:rsidR="006A28B7" w:rsidRPr="00C364A2">
        <w:rPr>
          <w:rFonts w:ascii="Calibri" w:hAnsi="Calibri"/>
          <w:sz w:val="22"/>
          <w:szCs w:val="22"/>
        </w:rPr>
        <w:t>number</w:t>
      </w:r>
      <w:r w:rsidR="006A28B7">
        <w:rPr>
          <w:rFonts w:ascii="Calibri" w:hAnsi="Calibri"/>
          <w:sz w:val="22"/>
          <w:szCs w:val="22"/>
        </w:rPr>
        <w:t xml:space="preserve"> </w:t>
      </w:r>
      <w:r w:rsidR="006A28B7" w:rsidRPr="00C364A2">
        <w:rPr>
          <w:rFonts w:ascii="Calibri" w:hAnsi="Calibri"/>
          <w:sz w:val="22"/>
          <w:szCs w:val="22"/>
        </w:rPr>
        <w:t>of</w:t>
      </w:r>
      <w:r w:rsidRPr="00C364A2">
        <w:rPr>
          <w:rFonts w:ascii="Calibri" w:hAnsi="Calibri"/>
          <w:sz w:val="22"/>
          <w:szCs w:val="22"/>
        </w:rPr>
        <w:t xml:space="preserve"> PAPs who went through the socio economic survey who include 21 landed PAPs and 10 structured PAPs as summarized in table </w:t>
      </w:r>
      <w:r w:rsidR="003C2018" w:rsidRPr="00C364A2">
        <w:rPr>
          <w:rFonts w:ascii="Calibri" w:hAnsi="Calibri"/>
          <w:sz w:val="22"/>
          <w:szCs w:val="22"/>
        </w:rPr>
        <w:t>5.1</w:t>
      </w:r>
      <w:r w:rsidRPr="00C364A2">
        <w:rPr>
          <w:rFonts w:ascii="Calibri" w:hAnsi="Calibri"/>
          <w:sz w:val="22"/>
          <w:szCs w:val="22"/>
        </w:rPr>
        <w:t xml:space="preserve">. It’s worth noting that there are only 17 parcels of land which are being targeted for acquisition. Further analysis indicates that there </w:t>
      </w:r>
      <w:r w:rsidR="008958C5" w:rsidRPr="00C364A2">
        <w:rPr>
          <w:rFonts w:ascii="Calibri" w:hAnsi="Calibri"/>
          <w:sz w:val="22"/>
          <w:szCs w:val="22"/>
        </w:rPr>
        <w:t>are 12</w:t>
      </w:r>
      <w:r w:rsidRPr="00C364A2">
        <w:rPr>
          <w:rFonts w:ascii="Calibri" w:hAnsi="Calibri"/>
          <w:sz w:val="22"/>
          <w:szCs w:val="22"/>
        </w:rPr>
        <w:t xml:space="preserve"> affected structures, 11 out of which belong to PAPs on existing road reserve and one structure  is on land targeted for acquisition. </w:t>
      </w:r>
    </w:p>
    <w:p w14:paraId="0B19ECB0" w14:textId="77777777" w:rsidR="00E44294" w:rsidRPr="00C364A2" w:rsidRDefault="00E44294" w:rsidP="00E44294">
      <w:pPr>
        <w:widowControl w:val="0"/>
        <w:spacing w:after="120" w:line="240" w:lineRule="auto"/>
        <w:jc w:val="both"/>
        <w:outlineLvl w:val="2"/>
        <w:rPr>
          <w:rFonts w:eastAsia="Calibri" w:cs="Arial"/>
        </w:rPr>
      </w:pPr>
    </w:p>
    <w:p w14:paraId="7C99D661" w14:textId="77777777" w:rsidR="00E44294" w:rsidRPr="00C364A2" w:rsidRDefault="00E44294" w:rsidP="00E44294">
      <w:r w:rsidRPr="00C364A2">
        <w:t xml:space="preserve">Table </w:t>
      </w:r>
      <w:r w:rsidR="00195F67" w:rsidRPr="00C364A2">
        <w:t>5.1</w:t>
      </w:r>
      <w:r w:rsidRPr="00C364A2">
        <w:t>: Spectrum of the PAPs</w:t>
      </w:r>
      <w:r w:rsidR="00AE5BB1">
        <w:t xml:space="preserve"> by road section</w:t>
      </w:r>
    </w:p>
    <w:tbl>
      <w:tblPr>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814"/>
        <w:gridCol w:w="1105"/>
        <w:gridCol w:w="831"/>
        <w:gridCol w:w="1052"/>
        <w:gridCol w:w="804"/>
        <w:gridCol w:w="1059"/>
        <w:gridCol w:w="853"/>
        <w:gridCol w:w="1123"/>
      </w:tblGrid>
      <w:tr w:rsidR="00D716C6" w:rsidRPr="00C364A2" w14:paraId="469B0F55" w14:textId="77777777" w:rsidTr="00D716C6">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34C23B27"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PAPs Category</w:t>
            </w:r>
          </w:p>
        </w:tc>
        <w:tc>
          <w:tcPr>
            <w:tcW w:w="1943" w:type="dxa"/>
            <w:gridSpan w:val="2"/>
            <w:tcBorders>
              <w:top w:val="single" w:sz="4" w:space="0" w:color="000000"/>
              <w:left w:val="single" w:sz="4" w:space="0" w:color="000000"/>
              <w:bottom w:val="single" w:sz="4" w:space="0" w:color="000000"/>
              <w:right w:val="single" w:sz="4" w:space="0" w:color="000000"/>
            </w:tcBorders>
            <w:hideMark/>
          </w:tcPr>
          <w:p w14:paraId="1A642102"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Section 1</w:t>
            </w:r>
          </w:p>
        </w:tc>
        <w:tc>
          <w:tcPr>
            <w:tcW w:w="1902" w:type="dxa"/>
            <w:gridSpan w:val="2"/>
            <w:tcBorders>
              <w:top w:val="single" w:sz="4" w:space="0" w:color="000000"/>
              <w:left w:val="single" w:sz="4" w:space="0" w:color="000000"/>
              <w:bottom w:val="single" w:sz="4" w:space="0" w:color="000000"/>
              <w:right w:val="single" w:sz="4" w:space="0" w:color="000000"/>
            </w:tcBorders>
            <w:hideMark/>
          </w:tcPr>
          <w:p w14:paraId="0E531B67"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Section 2</w:t>
            </w:r>
          </w:p>
        </w:tc>
        <w:tc>
          <w:tcPr>
            <w:tcW w:w="1880" w:type="dxa"/>
            <w:gridSpan w:val="2"/>
            <w:tcBorders>
              <w:top w:val="single" w:sz="4" w:space="0" w:color="000000"/>
              <w:left w:val="single" w:sz="4" w:space="0" w:color="000000"/>
              <w:bottom w:val="single" w:sz="4" w:space="0" w:color="000000"/>
              <w:right w:val="single" w:sz="4" w:space="0" w:color="000000"/>
            </w:tcBorders>
            <w:hideMark/>
          </w:tcPr>
          <w:p w14:paraId="254EF172"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Section 4</w:t>
            </w:r>
          </w:p>
        </w:tc>
        <w:tc>
          <w:tcPr>
            <w:tcW w:w="1911" w:type="dxa"/>
            <w:gridSpan w:val="2"/>
            <w:tcBorders>
              <w:top w:val="single" w:sz="4" w:space="0" w:color="000000"/>
              <w:left w:val="single" w:sz="4" w:space="0" w:color="000000"/>
              <w:bottom w:val="single" w:sz="4" w:space="0" w:color="000000"/>
              <w:right w:val="single" w:sz="4" w:space="0" w:color="000000"/>
            </w:tcBorders>
            <w:hideMark/>
          </w:tcPr>
          <w:p w14:paraId="609170A3"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Total</w:t>
            </w:r>
          </w:p>
        </w:tc>
      </w:tr>
      <w:tr w:rsidR="00D716C6" w:rsidRPr="00C364A2" w14:paraId="3A018F92" w14:textId="77777777" w:rsidTr="00D716C6">
        <w:trPr>
          <w:trHeight w:val="20"/>
        </w:trPr>
        <w:tc>
          <w:tcPr>
            <w:tcW w:w="1368" w:type="dxa"/>
            <w:tcBorders>
              <w:top w:val="single" w:sz="4" w:space="0" w:color="000000"/>
              <w:left w:val="single" w:sz="4" w:space="0" w:color="000000"/>
              <w:bottom w:val="single" w:sz="4" w:space="0" w:color="000000"/>
              <w:right w:val="single" w:sz="4" w:space="0" w:color="000000"/>
            </w:tcBorders>
          </w:tcPr>
          <w:p w14:paraId="45A7FBDB" w14:textId="77777777" w:rsidR="00D716C6" w:rsidRPr="00C364A2" w:rsidRDefault="00D716C6">
            <w:pPr>
              <w:pStyle w:val="Default"/>
              <w:spacing w:line="276" w:lineRule="auto"/>
              <w:rPr>
                <w:rFonts w:ascii="Calibri" w:eastAsia="Times New Roman" w:hAnsi="Calibri"/>
                <w:sz w:val="22"/>
                <w:szCs w:val="22"/>
              </w:rPr>
            </w:pPr>
          </w:p>
        </w:tc>
        <w:tc>
          <w:tcPr>
            <w:tcW w:w="832" w:type="dxa"/>
            <w:tcBorders>
              <w:top w:val="single" w:sz="4" w:space="0" w:color="000000"/>
              <w:left w:val="single" w:sz="4" w:space="0" w:color="000000"/>
              <w:bottom w:val="single" w:sz="4" w:space="0" w:color="000000"/>
              <w:right w:val="single" w:sz="4" w:space="0" w:color="000000"/>
            </w:tcBorders>
            <w:hideMark/>
          </w:tcPr>
          <w:p w14:paraId="5875E171"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 xml:space="preserve">Land </w:t>
            </w:r>
          </w:p>
        </w:tc>
        <w:tc>
          <w:tcPr>
            <w:tcW w:w="1111" w:type="dxa"/>
            <w:tcBorders>
              <w:top w:val="single" w:sz="4" w:space="0" w:color="000000"/>
              <w:left w:val="single" w:sz="4" w:space="0" w:color="000000"/>
              <w:bottom w:val="single" w:sz="4" w:space="0" w:color="000000"/>
              <w:right w:val="single" w:sz="4" w:space="0" w:color="000000"/>
            </w:tcBorders>
            <w:hideMark/>
          </w:tcPr>
          <w:p w14:paraId="3D568092"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Structure</w:t>
            </w:r>
          </w:p>
        </w:tc>
        <w:tc>
          <w:tcPr>
            <w:tcW w:w="850" w:type="dxa"/>
            <w:tcBorders>
              <w:top w:val="single" w:sz="4" w:space="0" w:color="000000"/>
              <w:left w:val="single" w:sz="4" w:space="0" w:color="000000"/>
              <w:bottom w:val="single" w:sz="4" w:space="0" w:color="000000"/>
              <w:right w:val="single" w:sz="4" w:space="0" w:color="000000"/>
            </w:tcBorders>
            <w:hideMark/>
          </w:tcPr>
          <w:p w14:paraId="3A8F36AF"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Land</w:t>
            </w:r>
          </w:p>
        </w:tc>
        <w:tc>
          <w:tcPr>
            <w:tcW w:w="1052" w:type="dxa"/>
            <w:tcBorders>
              <w:top w:val="single" w:sz="4" w:space="0" w:color="000000"/>
              <w:left w:val="single" w:sz="4" w:space="0" w:color="000000"/>
              <w:bottom w:val="single" w:sz="4" w:space="0" w:color="000000"/>
              <w:right w:val="single" w:sz="4" w:space="0" w:color="000000"/>
            </w:tcBorders>
            <w:hideMark/>
          </w:tcPr>
          <w:p w14:paraId="2331A2A8"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Structure</w:t>
            </w:r>
          </w:p>
        </w:tc>
        <w:tc>
          <w:tcPr>
            <w:tcW w:w="820" w:type="dxa"/>
            <w:tcBorders>
              <w:top w:val="single" w:sz="4" w:space="0" w:color="000000"/>
              <w:left w:val="single" w:sz="4" w:space="0" w:color="000000"/>
              <w:bottom w:val="single" w:sz="4" w:space="0" w:color="000000"/>
              <w:right w:val="single" w:sz="4" w:space="0" w:color="000000"/>
            </w:tcBorders>
            <w:hideMark/>
          </w:tcPr>
          <w:p w14:paraId="4239BAA8"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 xml:space="preserve">Land </w:t>
            </w:r>
          </w:p>
        </w:tc>
        <w:tc>
          <w:tcPr>
            <w:tcW w:w="1060" w:type="dxa"/>
            <w:tcBorders>
              <w:top w:val="single" w:sz="4" w:space="0" w:color="000000"/>
              <w:left w:val="single" w:sz="4" w:space="0" w:color="000000"/>
              <w:bottom w:val="single" w:sz="4" w:space="0" w:color="000000"/>
              <w:right w:val="single" w:sz="4" w:space="0" w:color="000000"/>
            </w:tcBorders>
            <w:hideMark/>
          </w:tcPr>
          <w:p w14:paraId="3BBA9EA4"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Structure</w:t>
            </w:r>
          </w:p>
        </w:tc>
        <w:tc>
          <w:tcPr>
            <w:tcW w:w="839" w:type="dxa"/>
            <w:tcBorders>
              <w:top w:val="single" w:sz="4" w:space="0" w:color="000000"/>
              <w:left w:val="single" w:sz="4" w:space="0" w:color="000000"/>
              <w:bottom w:val="single" w:sz="4" w:space="0" w:color="000000"/>
              <w:right w:val="single" w:sz="4" w:space="0" w:color="000000"/>
            </w:tcBorders>
            <w:hideMark/>
          </w:tcPr>
          <w:p w14:paraId="0164CABB"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Land parcels</w:t>
            </w:r>
          </w:p>
        </w:tc>
        <w:tc>
          <w:tcPr>
            <w:tcW w:w="1072" w:type="dxa"/>
            <w:tcBorders>
              <w:top w:val="single" w:sz="4" w:space="0" w:color="000000"/>
              <w:left w:val="single" w:sz="4" w:space="0" w:color="000000"/>
              <w:bottom w:val="single" w:sz="4" w:space="0" w:color="000000"/>
              <w:right w:val="single" w:sz="4" w:space="0" w:color="000000"/>
            </w:tcBorders>
            <w:hideMark/>
          </w:tcPr>
          <w:p w14:paraId="12C2108C"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structures</w:t>
            </w:r>
          </w:p>
        </w:tc>
      </w:tr>
      <w:tr w:rsidR="00D716C6" w:rsidRPr="00C364A2" w14:paraId="40985A49" w14:textId="77777777" w:rsidTr="00D716C6">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68EDA8AB"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Individual Landed PAPs</w:t>
            </w:r>
          </w:p>
        </w:tc>
        <w:tc>
          <w:tcPr>
            <w:tcW w:w="832" w:type="dxa"/>
            <w:tcBorders>
              <w:top w:val="single" w:sz="4" w:space="0" w:color="000000"/>
              <w:left w:val="single" w:sz="4" w:space="0" w:color="000000"/>
              <w:bottom w:val="single" w:sz="4" w:space="0" w:color="000000"/>
              <w:right w:val="single" w:sz="4" w:space="0" w:color="000000"/>
            </w:tcBorders>
            <w:hideMark/>
          </w:tcPr>
          <w:p w14:paraId="006C9B5D"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4</w:t>
            </w:r>
          </w:p>
        </w:tc>
        <w:tc>
          <w:tcPr>
            <w:tcW w:w="1111" w:type="dxa"/>
            <w:tcBorders>
              <w:top w:val="single" w:sz="4" w:space="0" w:color="000000"/>
              <w:left w:val="single" w:sz="4" w:space="0" w:color="000000"/>
              <w:bottom w:val="single" w:sz="4" w:space="0" w:color="000000"/>
              <w:right w:val="single" w:sz="4" w:space="0" w:color="000000"/>
            </w:tcBorders>
            <w:hideMark/>
          </w:tcPr>
          <w:p w14:paraId="61910032"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c>
          <w:tcPr>
            <w:tcW w:w="850" w:type="dxa"/>
            <w:tcBorders>
              <w:top w:val="single" w:sz="4" w:space="0" w:color="000000"/>
              <w:left w:val="single" w:sz="4" w:space="0" w:color="000000"/>
              <w:bottom w:val="single" w:sz="4" w:space="0" w:color="000000"/>
              <w:right w:val="single" w:sz="4" w:space="0" w:color="000000"/>
            </w:tcBorders>
            <w:hideMark/>
          </w:tcPr>
          <w:p w14:paraId="12C16DF6"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5</w:t>
            </w:r>
          </w:p>
        </w:tc>
        <w:tc>
          <w:tcPr>
            <w:tcW w:w="1052" w:type="dxa"/>
            <w:tcBorders>
              <w:top w:val="single" w:sz="4" w:space="0" w:color="000000"/>
              <w:left w:val="single" w:sz="4" w:space="0" w:color="000000"/>
              <w:bottom w:val="single" w:sz="4" w:space="0" w:color="000000"/>
              <w:right w:val="single" w:sz="4" w:space="0" w:color="000000"/>
            </w:tcBorders>
            <w:hideMark/>
          </w:tcPr>
          <w:p w14:paraId="21A4359C"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33A960D6"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4</w:t>
            </w:r>
          </w:p>
        </w:tc>
        <w:tc>
          <w:tcPr>
            <w:tcW w:w="1060" w:type="dxa"/>
            <w:tcBorders>
              <w:top w:val="single" w:sz="4" w:space="0" w:color="000000"/>
              <w:left w:val="single" w:sz="4" w:space="0" w:color="000000"/>
              <w:bottom w:val="single" w:sz="4" w:space="0" w:color="000000"/>
              <w:right w:val="single" w:sz="4" w:space="0" w:color="000000"/>
            </w:tcBorders>
            <w:hideMark/>
          </w:tcPr>
          <w:p w14:paraId="03F4D04E"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39" w:type="dxa"/>
            <w:tcBorders>
              <w:top w:val="single" w:sz="4" w:space="0" w:color="000000"/>
              <w:left w:val="single" w:sz="4" w:space="0" w:color="000000"/>
              <w:bottom w:val="single" w:sz="4" w:space="0" w:color="000000"/>
              <w:right w:val="single" w:sz="4" w:space="0" w:color="000000"/>
            </w:tcBorders>
            <w:hideMark/>
          </w:tcPr>
          <w:p w14:paraId="61E7FCA7"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13</w:t>
            </w:r>
          </w:p>
        </w:tc>
        <w:tc>
          <w:tcPr>
            <w:tcW w:w="1072" w:type="dxa"/>
            <w:tcBorders>
              <w:top w:val="single" w:sz="4" w:space="0" w:color="000000"/>
              <w:left w:val="single" w:sz="4" w:space="0" w:color="000000"/>
              <w:bottom w:val="single" w:sz="4" w:space="0" w:color="000000"/>
              <w:right w:val="single" w:sz="4" w:space="0" w:color="000000"/>
            </w:tcBorders>
            <w:hideMark/>
          </w:tcPr>
          <w:p w14:paraId="1BD474FA"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r>
      <w:tr w:rsidR="00D716C6" w:rsidRPr="00C364A2" w14:paraId="3EA52CFE" w14:textId="77777777" w:rsidTr="00D716C6">
        <w:trPr>
          <w:trHeight w:val="359"/>
        </w:trPr>
        <w:tc>
          <w:tcPr>
            <w:tcW w:w="1368" w:type="dxa"/>
            <w:tcBorders>
              <w:top w:val="single" w:sz="4" w:space="0" w:color="000000"/>
              <w:left w:val="single" w:sz="4" w:space="0" w:color="000000"/>
              <w:bottom w:val="single" w:sz="4" w:space="0" w:color="000000"/>
              <w:right w:val="single" w:sz="4" w:space="0" w:color="000000"/>
            </w:tcBorders>
            <w:hideMark/>
          </w:tcPr>
          <w:p w14:paraId="2FCC7697"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Co</w:t>
            </w:r>
            <w:r w:rsidR="00AF3B0D" w:rsidRPr="00C364A2">
              <w:rPr>
                <w:rFonts w:ascii="Calibri" w:eastAsia="Times New Roman" w:hAnsi="Calibri"/>
                <w:sz w:val="22"/>
                <w:szCs w:val="22"/>
              </w:rPr>
              <w:t>r</w:t>
            </w:r>
            <w:r w:rsidRPr="00C364A2">
              <w:rPr>
                <w:rFonts w:ascii="Calibri" w:eastAsia="Times New Roman" w:hAnsi="Calibri"/>
                <w:sz w:val="22"/>
                <w:szCs w:val="22"/>
              </w:rPr>
              <w:t>porate PAPs</w:t>
            </w:r>
          </w:p>
        </w:tc>
        <w:tc>
          <w:tcPr>
            <w:tcW w:w="832" w:type="dxa"/>
            <w:tcBorders>
              <w:top w:val="single" w:sz="4" w:space="0" w:color="000000"/>
              <w:left w:val="single" w:sz="4" w:space="0" w:color="000000"/>
              <w:bottom w:val="single" w:sz="4" w:space="0" w:color="000000"/>
              <w:right w:val="single" w:sz="4" w:space="0" w:color="000000"/>
            </w:tcBorders>
            <w:hideMark/>
          </w:tcPr>
          <w:p w14:paraId="51EE510D"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111" w:type="dxa"/>
            <w:tcBorders>
              <w:top w:val="single" w:sz="4" w:space="0" w:color="000000"/>
              <w:left w:val="single" w:sz="4" w:space="0" w:color="000000"/>
              <w:bottom w:val="single" w:sz="4" w:space="0" w:color="000000"/>
              <w:right w:val="single" w:sz="4" w:space="0" w:color="000000"/>
            </w:tcBorders>
            <w:hideMark/>
          </w:tcPr>
          <w:p w14:paraId="3EA84387"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50" w:type="dxa"/>
            <w:tcBorders>
              <w:top w:val="single" w:sz="4" w:space="0" w:color="000000"/>
              <w:left w:val="single" w:sz="4" w:space="0" w:color="000000"/>
              <w:bottom w:val="single" w:sz="4" w:space="0" w:color="000000"/>
              <w:right w:val="single" w:sz="4" w:space="0" w:color="000000"/>
            </w:tcBorders>
            <w:hideMark/>
          </w:tcPr>
          <w:p w14:paraId="583369C8"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3</w:t>
            </w:r>
          </w:p>
        </w:tc>
        <w:tc>
          <w:tcPr>
            <w:tcW w:w="1052" w:type="dxa"/>
            <w:tcBorders>
              <w:top w:val="single" w:sz="4" w:space="0" w:color="000000"/>
              <w:left w:val="single" w:sz="4" w:space="0" w:color="000000"/>
              <w:bottom w:val="single" w:sz="4" w:space="0" w:color="000000"/>
              <w:right w:val="single" w:sz="4" w:space="0" w:color="000000"/>
            </w:tcBorders>
            <w:hideMark/>
          </w:tcPr>
          <w:p w14:paraId="476E1265"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64C48661"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060" w:type="dxa"/>
            <w:tcBorders>
              <w:top w:val="single" w:sz="4" w:space="0" w:color="000000"/>
              <w:left w:val="single" w:sz="4" w:space="0" w:color="000000"/>
              <w:bottom w:val="single" w:sz="4" w:space="0" w:color="000000"/>
              <w:right w:val="single" w:sz="4" w:space="0" w:color="000000"/>
            </w:tcBorders>
            <w:hideMark/>
          </w:tcPr>
          <w:p w14:paraId="62642156"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c>
          <w:tcPr>
            <w:tcW w:w="839" w:type="dxa"/>
            <w:tcBorders>
              <w:top w:val="single" w:sz="4" w:space="0" w:color="000000"/>
              <w:left w:val="single" w:sz="4" w:space="0" w:color="000000"/>
              <w:bottom w:val="single" w:sz="4" w:space="0" w:color="000000"/>
              <w:right w:val="single" w:sz="4" w:space="0" w:color="000000"/>
            </w:tcBorders>
            <w:hideMark/>
          </w:tcPr>
          <w:p w14:paraId="365FC1E0"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3</w:t>
            </w:r>
          </w:p>
        </w:tc>
        <w:tc>
          <w:tcPr>
            <w:tcW w:w="1072" w:type="dxa"/>
            <w:tcBorders>
              <w:top w:val="single" w:sz="4" w:space="0" w:color="000000"/>
              <w:left w:val="single" w:sz="4" w:space="0" w:color="000000"/>
              <w:bottom w:val="single" w:sz="4" w:space="0" w:color="000000"/>
              <w:right w:val="single" w:sz="4" w:space="0" w:color="000000"/>
            </w:tcBorders>
            <w:hideMark/>
          </w:tcPr>
          <w:p w14:paraId="129D7BDB"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r>
      <w:tr w:rsidR="00D716C6" w:rsidRPr="00C364A2" w14:paraId="4470FF43" w14:textId="77777777" w:rsidTr="00D716C6">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61BBDB19"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Encroachers</w:t>
            </w:r>
          </w:p>
        </w:tc>
        <w:tc>
          <w:tcPr>
            <w:tcW w:w="832" w:type="dxa"/>
            <w:tcBorders>
              <w:top w:val="single" w:sz="4" w:space="0" w:color="000000"/>
              <w:left w:val="single" w:sz="4" w:space="0" w:color="000000"/>
              <w:bottom w:val="single" w:sz="4" w:space="0" w:color="000000"/>
              <w:right w:val="single" w:sz="4" w:space="0" w:color="000000"/>
            </w:tcBorders>
            <w:hideMark/>
          </w:tcPr>
          <w:p w14:paraId="7ED12B37"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111" w:type="dxa"/>
            <w:tcBorders>
              <w:top w:val="single" w:sz="4" w:space="0" w:color="000000"/>
              <w:left w:val="single" w:sz="4" w:space="0" w:color="000000"/>
              <w:bottom w:val="single" w:sz="4" w:space="0" w:color="000000"/>
              <w:right w:val="single" w:sz="4" w:space="0" w:color="000000"/>
            </w:tcBorders>
            <w:hideMark/>
          </w:tcPr>
          <w:p w14:paraId="3973D4B7"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50" w:type="dxa"/>
            <w:tcBorders>
              <w:top w:val="single" w:sz="4" w:space="0" w:color="000000"/>
              <w:left w:val="single" w:sz="4" w:space="0" w:color="000000"/>
              <w:bottom w:val="single" w:sz="4" w:space="0" w:color="000000"/>
              <w:right w:val="single" w:sz="4" w:space="0" w:color="000000"/>
            </w:tcBorders>
            <w:hideMark/>
          </w:tcPr>
          <w:p w14:paraId="2BB45483"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052" w:type="dxa"/>
            <w:tcBorders>
              <w:top w:val="single" w:sz="4" w:space="0" w:color="000000"/>
              <w:left w:val="single" w:sz="4" w:space="0" w:color="000000"/>
              <w:bottom w:val="single" w:sz="4" w:space="0" w:color="000000"/>
              <w:right w:val="single" w:sz="4" w:space="0" w:color="000000"/>
            </w:tcBorders>
            <w:hideMark/>
          </w:tcPr>
          <w:p w14:paraId="401AEBDF"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63D7B263"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060" w:type="dxa"/>
            <w:tcBorders>
              <w:top w:val="single" w:sz="4" w:space="0" w:color="000000"/>
              <w:left w:val="single" w:sz="4" w:space="0" w:color="000000"/>
              <w:bottom w:val="single" w:sz="4" w:space="0" w:color="000000"/>
              <w:right w:val="single" w:sz="4" w:space="0" w:color="000000"/>
            </w:tcBorders>
            <w:hideMark/>
          </w:tcPr>
          <w:p w14:paraId="64E35AC7"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10</w:t>
            </w:r>
          </w:p>
        </w:tc>
        <w:tc>
          <w:tcPr>
            <w:tcW w:w="839" w:type="dxa"/>
            <w:tcBorders>
              <w:top w:val="single" w:sz="4" w:space="0" w:color="000000"/>
              <w:left w:val="single" w:sz="4" w:space="0" w:color="000000"/>
              <w:bottom w:val="single" w:sz="4" w:space="0" w:color="000000"/>
              <w:right w:val="single" w:sz="4" w:space="0" w:color="000000"/>
            </w:tcBorders>
          </w:tcPr>
          <w:p w14:paraId="011E63D5" w14:textId="77777777" w:rsidR="00D716C6" w:rsidRPr="00C364A2" w:rsidRDefault="00D716C6">
            <w:pPr>
              <w:pStyle w:val="Default"/>
              <w:spacing w:line="276" w:lineRule="auto"/>
              <w:rPr>
                <w:rFonts w:ascii="Calibri" w:eastAsia="Times New Roman" w:hAnsi="Calibri"/>
                <w:sz w:val="22"/>
                <w:szCs w:val="22"/>
              </w:rPr>
            </w:pPr>
          </w:p>
        </w:tc>
        <w:tc>
          <w:tcPr>
            <w:tcW w:w="1072" w:type="dxa"/>
            <w:tcBorders>
              <w:top w:val="single" w:sz="4" w:space="0" w:color="000000"/>
              <w:left w:val="single" w:sz="4" w:space="0" w:color="000000"/>
              <w:bottom w:val="single" w:sz="4" w:space="0" w:color="000000"/>
              <w:right w:val="single" w:sz="4" w:space="0" w:color="000000"/>
            </w:tcBorders>
            <w:hideMark/>
          </w:tcPr>
          <w:p w14:paraId="05E88633"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10</w:t>
            </w:r>
          </w:p>
        </w:tc>
      </w:tr>
      <w:tr w:rsidR="00D716C6" w:rsidRPr="00C364A2" w14:paraId="2574CEA5" w14:textId="77777777" w:rsidTr="00D716C6">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3DFD7D2C"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Unknown</w:t>
            </w:r>
          </w:p>
        </w:tc>
        <w:tc>
          <w:tcPr>
            <w:tcW w:w="832" w:type="dxa"/>
            <w:tcBorders>
              <w:top w:val="single" w:sz="4" w:space="0" w:color="000000"/>
              <w:left w:val="single" w:sz="4" w:space="0" w:color="000000"/>
              <w:bottom w:val="single" w:sz="4" w:space="0" w:color="000000"/>
              <w:right w:val="single" w:sz="4" w:space="0" w:color="000000"/>
            </w:tcBorders>
            <w:hideMark/>
          </w:tcPr>
          <w:p w14:paraId="40B7D4AE"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111" w:type="dxa"/>
            <w:tcBorders>
              <w:top w:val="single" w:sz="4" w:space="0" w:color="000000"/>
              <w:left w:val="single" w:sz="4" w:space="0" w:color="000000"/>
              <w:bottom w:val="single" w:sz="4" w:space="0" w:color="000000"/>
              <w:right w:val="single" w:sz="4" w:space="0" w:color="000000"/>
            </w:tcBorders>
            <w:hideMark/>
          </w:tcPr>
          <w:p w14:paraId="6766ECED"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50" w:type="dxa"/>
            <w:tcBorders>
              <w:top w:val="single" w:sz="4" w:space="0" w:color="000000"/>
              <w:left w:val="single" w:sz="4" w:space="0" w:color="000000"/>
              <w:bottom w:val="single" w:sz="4" w:space="0" w:color="000000"/>
              <w:right w:val="single" w:sz="4" w:space="0" w:color="000000"/>
            </w:tcBorders>
            <w:hideMark/>
          </w:tcPr>
          <w:p w14:paraId="729C3881"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c>
          <w:tcPr>
            <w:tcW w:w="1052" w:type="dxa"/>
            <w:tcBorders>
              <w:top w:val="single" w:sz="4" w:space="0" w:color="000000"/>
              <w:left w:val="single" w:sz="4" w:space="0" w:color="000000"/>
              <w:bottom w:val="single" w:sz="4" w:space="0" w:color="000000"/>
              <w:right w:val="single" w:sz="4" w:space="0" w:color="000000"/>
            </w:tcBorders>
            <w:hideMark/>
          </w:tcPr>
          <w:p w14:paraId="6E30A918"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5BD3DDDA"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1060" w:type="dxa"/>
            <w:tcBorders>
              <w:top w:val="single" w:sz="4" w:space="0" w:color="000000"/>
              <w:left w:val="single" w:sz="4" w:space="0" w:color="000000"/>
              <w:bottom w:val="single" w:sz="4" w:space="0" w:color="000000"/>
              <w:right w:val="single" w:sz="4" w:space="0" w:color="000000"/>
            </w:tcBorders>
            <w:hideMark/>
          </w:tcPr>
          <w:p w14:paraId="69F2CFD5"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0</w:t>
            </w:r>
          </w:p>
        </w:tc>
        <w:tc>
          <w:tcPr>
            <w:tcW w:w="839" w:type="dxa"/>
            <w:tcBorders>
              <w:top w:val="single" w:sz="4" w:space="0" w:color="000000"/>
              <w:left w:val="single" w:sz="4" w:space="0" w:color="000000"/>
              <w:bottom w:val="single" w:sz="4" w:space="0" w:color="000000"/>
              <w:right w:val="single" w:sz="4" w:space="0" w:color="000000"/>
            </w:tcBorders>
            <w:hideMark/>
          </w:tcPr>
          <w:p w14:paraId="231BFDD7"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1</w:t>
            </w:r>
          </w:p>
        </w:tc>
        <w:tc>
          <w:tcPr>
            <w:tcW w:w="1072" w:type="dxa"/>
            <w:tcBorders>
              <w:top w:val="single" w:sz="4" w:space="0" w:color="000000"/>
              <w:left w:val="single" w:sz="4" w:space="0" w:color="000000"/>
              <w:bottom w:val="single" w:sz="4" w:space="0" w:color="000000"/>
              <w:right w:val="single" w:sz="4" w:space="0" w:color="000000"/>
            </w:tcBorders>
          </w:tcPr>
          <w:p w14:paraId="03E5E452" w14:textId="77777777" w:rsidR="00D716C6" w:rsidRPr="00C364A2" w:rsidRDefault="00D716C6">
            <w:pPr>
              <w:pStyle w:val="Default"/>
              <w:spacing w:line="276" w:lineRule="auto"/>
              <w:rPr>
                <w:rFonts w:ascii="Calibri" w:eastAsia="Times New Roman" w:hAnsi="Calibri"/>
                <w:sz w:val="22"/>
                <w:szCs w:val="22"/>
              </w:rPr>
            </w:pPr>
          </w:p>
        </w:tc>
      </w:tr>
      <w:tr w:rsidR="00D716C6" w:rsidRPr="00C364A2" w14:paraId="2678A816" w14:textId="77777777" w:rsidTr="00D716C6">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0D2853E8"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Total</w:t>
            </w:r>
          </w:p>
        </w:tc>
        <w:tc>
          <w:tcPr>
            <w:tcW w:w="832" w:type="dxa"/>
            <w:tcBorders>
              <w:top w:val="single" w:sz="4" w:space="0" w:color="000000"/>
              <w:left w:val="single" w:sz="4" w:space="0" w:color="000000"/>
              <w:bottom w:val="single" w:sz="4" w:space="0" w:color="000000"/>
              <w:right w:val="single" w:sz="4" w:space="0" w:color="000000"/>
            </w:tcBorders>
            <w:hideMark/>
          </w:tcPr>
          <w:p w14:paraId="5F279517"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4</w:t>
            </w:r>
          </w:p>
        </w:tc>
        <w:tc>
          <w:tcPr>
            <w:tcW w:w="1111" w:type="dxa"/>
            <w:tcBorders>
              <w:top w:val="single" w:sz="4" w:space="0" w:color="000000"/>
              <w:left w:val="single" w:sz="4" w:space="0" w:color="000000"/>
              <w:bottom w:val="single" w:sz="4" w:space="0" w:color="000000"/>
              <w:right w:val="single" w:sz="4" w:space="0" w:color="000000"/>
            </w:tcBorders>
            <w:hideMark/>
          </w:tcPr>
          <w:p w14:paraId="0C8F7AD6"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w:t>
            </w:r>
          </w:p>
        </w:tc>
        <w:tc>
          <w:tcPr>
            <w:tcW w:w="850" w:type="dxa"/>
            <w:tcBorders>
              <w:top w:val="single" w:sz="4" w:space="0" w:color="000000"/>
              <w:left w:val="single" w:sz="4" w:space="0" w:color="000000"/>
              <w:bottom w:val="single" w:sz="4" w:space="0" w:color="000000"/>
              <w:right w:val="single" w:sz="4" w:space="0" w:color="000000"/>
            </w:tcBorders>
            <w:hideMark/>
          </w:tcPr>
          <w:p w14:paraId="7768114C"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9</w:t>
            </w:r>
          </w:p>
        </w:tc>
        <w:tc>
          <w:tcPr>
            <w:tcW w:w="1052" w:type="dxa"/>
            <w:tcBorders>
              <w:top w:val="single" w:sz="4" w:space="0" w:color="000000"/>
              <w:left w:val="single" w:sz="4" w:space="0" w:color="000000"/>
              <w:bottom w:val="single" w:sz="4" w:space="0" w:color="000000"/>
              <w:right w:val="single" w:sz="4" w:space="0" w:color="000000"/>
            </w:tcBorders>
            <w:hideMark/>
          </w:tcPr>
          <w:p w14:paraId="6E6C7B3B"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52C0728E"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4</w:t>
            </w:r>
          </w:p>
        </w:tc>
        <w:tc>
          <w:tcPr>
            <w:tcW w:w="1060" w:type="dxa"/>
            <w:tcBorders>
              <w:top w:val="single" w:sz="4" w:space="0" w:color="000000"/>
              <w:left w:val="single" w:sz="4" w:space="0" w:color="000000"/>
              <w:bottom w:val="single" w:sz="4" w:space="0" w:color="000000"/>
              <w:right w:val="single" w:sz="4" w:space="0" w:color="000000"/>
            </w:tcBorders>
            <w:hideMark/>
          </w:tcPr>
          <w:p w14:paraId="3BF78F9F"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11</w:t>
            </w:r>
          </w:p>
        </w:tc>
        <w:tc>
          <w:tcPr>
            <w:tcW w:w="839" w:type="dxa"/>
            <w:tcBorders>
              <w:top w:val="single" w:sz="4" w:space="0" w:color="000000"/>
              <w:left w:val="single" w:sz="4" w:space="0" w:color="000000"/>
              <w:bottom w:val="single" w:sz="4" w:space="0" w:color="000000"/>
              <w:right w:val="single" w:sz="4" w:space="0" w:color="000000"/>
            </w:tcBorders>
            <w:hideMark/>
          </w:tcPr>
          <w:p w14:paraId="234D9F08"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17</w:t>
            </w:r>
          </w:p>
        </w:tc>
        <w:tc>
          <w:tcPr>
            <w:tcW w:w="1072" w:type="dxa"/>
            <w:tcBorders>
              <w:top w:val="single" w:sz="4" w:space="0" w:color="000000"/>
              <w:left w:val="single" w:sz="4" w:space="0" w:color="000000"/>
              <w:bottom w:val="single" w:sz="4" w:space="0" w:color="000000"/>
              <w:right w:val="single" w:sz="4" w:space="0" w:color="000000"/>
            </w:tcBorders>
            <w:hideMark/>
          </w:tcPr>
          <w:p w14:paraId="73DAA855"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12</w:t>
            </w:r>
          </w:p>
        </w:tc>
      </w:tr>
      <w:tr w:rsidR="00D716C6" w:rsidRPr="00C364A2" w14:paraId="2A0BAF2A" w14:textId="77777777" w:rsidTr="00D716C6">
        <w:trPr>
          <w:trHeight w:val="20"/>
        </w:trPr>
        <w:tc>
          <w:tcPr>
            <w:tcW w:w="1368" w:type="dxa"/>
            <w:tcBorders>
              <w:top w:val="single" w:sz="4" w:space="0" w:color="000000"/>
              <w:left w:val="single" w:sz="4" w:space="0" w:color="000000"/>
              <w:bottom w:val="single" w:sz="4" w:space="0" w:color="000000"/>
              <w:right w:val="single" w:sz="4" w:space="0" w:color="000000"/>
            </w:tcBorders>
            <w:hideMark/>
          </w:tcPr>
          <w:p w14:paraId="7DD51A59" w14:textId="77777777" w:rsidR="00D716C6" w:rsidRPr="00C364A2" w:rsidRDefault="00D716C6">
            <w:pPr>
              <w:pStyle w:val="Default"/>
              <w:spacing w:line="276" w:lineRule="auto"/>
              <w:rPr>
                <w:rFonts w:ascii="Calibri" w:eastAsia="Times New Roman" w:hAnsi="Calibri"/>
                <w:sz w:val="22"/>
                <w:szCs w:val="22"/>
              </w:rPr>
            </w:pPr>
            <w:r w:rsidRPr="00C364A2">
              <w:rPr>
                <w:rFonts w:ascii="Calibri" w:eastAsia="Times New Roman" w:hAnsi="Calibri"/>
                <w:sz w:val="22"/>
                <w:szCs w:val="22"/>
              </w:rPr>
              <w:t>No of PAPs</w:t>
            </w:r>
          </w:p>
        </w:tc>
        <w:tc>
          <w:tcPr>
            <w:tcW w:w="832" w:type="dxa"/>
            <w:tcBorders>
              <w:top w:val="single" w:sz="4" w:space="0" w:color="000000"/>
              <w:left w:val="single" w:sz="4" w:space="0" w:color="000000"/>
              <w:bottom w:val="single" w:sz="4" w:space="0" w:color="000000"/>
              <w:right w:val="single" w:sz="4" w:space="0" w:color="000000"/>
            </w:tcBorders>
            <w:hideMark/>
          </w:tcPr>
          <w:p w14:paraId="7360B7AC"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13</w:t>
            </w:r>
          </w:p>
        </w:tc>
        <w:tc>
          <w:tcPr>
            <w:tcW w:w="1111" w:type="dxa"/>
            <w:tcBorders>
              <w:top w:val="single" w:sz="4" w:space="0" w:color="000000"/>
              <w:left w:val="single" w:sz="4" w:space="0" w:color="000000"/>
              <w:bottom w:val="single" w:sz="4" w:space="0" w:color="000000"/>
              <w:right w:val="single" w:sz="4" w:space="0" w:color="000000"/>
            </w:tcBorders>
            <w:hideMark/>
          </w:tcPr>
          <w:p w14:paraId="60733EB0"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w:t>
            </w:r>
          </w:p>
        </w:tc>
        <w:tc>
          <w:tcPr>
            <w:tcW w:w="850" w:type="dxa"/>
            <w:tcBorders>
              <w:top w:val="single" w:sz="4" w:space="0" w:color="000000"/>
              <w:left w:val="single" w:sz="4" w:space="0" w:color="000000"/>
              <w:bottom w:val="single" w:sz="4" w:space="0" w:color="000000"/>
              <w:right w:val="single" w:sz="4" w:space="0" w:color="000000"/>
            </w:tcBorders>
            <w:hideMark/>
          </w:tcPr>
          <w:p w14:paraId="4038D3DC"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5</w:t>
            </w:r>
          </w:p>
        </w:tc>
        <w:tc>
          <w:tcPr>
            <w:tcW w:w="1052" w:type="dxa"/>
            <w:tcBorders>
              <w:top w:val="single" w:sz="4" w:space="0" w:color="000000"/>
              <w:left w:val="single" w:sz="4" w:space="0" w:color="000000"/>
              <w:bottom w:val="single" w:sz="4" w:space="0" w:color="000000"/>
              <w:right w:val="single" w:sz="4" w:space="0" w:color="000000"/>
            </w:tcBorders>
            <w:hideMark/>
          </w:tcPr>
          <w:p w14:paraId="5F24644E"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0</w:t>
            </w:r>
          </w:p>
        </w:tc>
        <w:tc>
          <w:tcPr>
            <w:tcW w:w="820" w:type="dxa"/>
            <w:tcBorders>
              <w:top w:val="single" w:sz="4" w:space="0" w:color="000000"/>
              <w:left w:val="single" w:sz="4" w:space="0" w:color="000000"/>
              <w:bottom w:val="single" w:sz="4" w:space="0" w:color="000000"/>
              <w:right w:val="single" w:sz="4" w:space="0" w:color="000000"/>
            </w:tcBorders>
            <w:hideMark/>
          </w:tcPr>
          <w:p w14:paraId="1228E5D2"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3</w:t>
            </w:r>
          </w:p>
        </w:tc>
        <w:tc>
          <w:tcPr>
            <w:tcW w:w="1060" w:type="dxa"/>
            <w:tcBorders>
              <w:top w:val="single" w:sz="4" w:space="0" w:color="000000"/>
              <w:left w:val="single" w:sz="4" w:space="0" w:color="000000"/>
              <w:bottom w:val="single" w:sz="4" w:space="0" w:color="000000"/>
              <w:right w:val="single" w:sz="4" w:space="0" w:color="000000"/>
            </w:tcBorders>
            <w:hideMark/>
          </w:tcPr>
          <w:p w14:paraId="460568D4"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10</w:t>
            </w:r>
          </w:p>
        </w:tc>
        <w:tc>
          <w:tcPr>
            <w:tcW w:w="1911" w:type="dxa"/>
            <w:gridSpan w:val="2"/>
            <w:tcBorders>
              <w:top w:val="single" w:sz="4" w:space="0" w:color="000000"/>
              <w:left w:val="single" w:sz="4" w:space="0" w:color="000000"/>
              <w:bottom w:val="single" w:sz="4" w:space="0" w:color="000000"/>
              <w:right w:val="single" w:sz="4" w:space="0" w:color="000000"/>
            </w:tcBorders>
            <w:hideMark/>
          </w:tcPr>
          <w:p w14:paraId="5893680D" w14:textId="77777777" w:rsidR="00D716C6" w:rsidRPr="00C364A2" w:rsidRDefault="00D716C6">
            <w:pPr>
              <w:pStyle w:val="Default"/>
              <w:spacing w:line="276" w:lineRule="auto"/>
              <w:rPr>
                <w:rFonts w:ascii="Calibri" w:eastAsia="Times New Roman" w:hAnsi="Calibri"/>
                <w:b/>
                <w:sz w:val="22"/>
                <w:szCs w:val="22"/>
              </w:rPr>
            </w:pPr>
            <w:r w:rsidRPr="00C364A2">
              <w:rPr>
                <w:rFonts w:ascii="Calibri" w:eastAsia="Times New Roman" w:hAnsi="Calibri"/>
                <w:b/>
                <w:sz w:val="22"/>
                <w:szCs w:val="22"/>
              </w:rPr>
              <w:t>31</w:t>
            </w:r>
          </w:p>
        </w:tc>
      </w:tr>
    </w:tbl>
    <w:p w14:paraId="1D4B9C13" w14:textId="77777777" w:rsidR="00C079BC" w:rsidRPr="00C364A2" w:rsidRDefault="00C079BC" w:rsidP="00A5782F">
      <w:pPr>
        <w:widowControl w:val="0"/>
        <w:spacing w:after="0" w:line="240" w:lineRule="auto"/>
        <w:jc w:val="both"/>
        <w:rPr>
          <w:rFonts w:eastAsia="MS Mincho" w:cs="Calibri"/>
          <w:color w:val="000000"/>
        </w:rPr>
      </w:pPr>
    </w:p>
    <w:p w14:paraId="78AF591E" w14:textId="77777777" w:rsidR="005360C9" w:rsidRPr="00C364A2" w:rsidRDefault="005360C9" w:rsidP="005360C9">
      <w:pPr>
        <w:pStyle w:val="Heading3"/>
        <w:rPr>
          <w:rFonts w:ascii="Calibri" w:eastAsia="MS Mincho" w:hAnsi="Calibri"/>
        </w:rPr>
      </w:pPr>
      <w:bookmarkStart w:id="324" w:name="_Toc494031443"/>
      <w:r w:rsidRPr="00C364A2">
        <w:rPr>
          <w:rFonts w:ascii="Calibri" w:eastAsia="MS Mincho" w:hAnsi="Calibri"/>
        </w:rPr>
        <w:t>The socio economic data</w:t>
      </w:r>
      <w:bookmarkEnd w:id="324"/>
    </w:p>
    <w:p w14:paraId="79FADA64" w14:textId="77777777" w:rsidR="00C079BC" w:rsidRPr="00C364A2" w:rsidRDefault="00C079BC" w:rsidP="00A5782F">
      <w:pPr>
        <w:widowControl w:val="0"/>
        <w:spacing w:after="0" w:line="240" w:lineRule="auto"/>
        <w:jc w:val="both"/>
        <w:rPr>
          <w:rFonts w:eastAsia="MS Mincho" w:cs="Calibri"/>
          <w:color w:val="000000"/>
          <w:highlight w:val="yellow"/>
        </w:rPr>
      </w:pPr>
      <w:r w:rsidRPr="00C364A2">
        <w:rPr>
          <w:rFonts w:cs="Calibri"/>
        </w:rPr>
        <w:t>The socio economic data was undertaken to 31 PAPs provided as Table 5.2 below who include 21 landed PAPs and 10 structured PAPs.</w:t>
      </w:r>
    </w:p>
    <w:p w14:paraId="27993055" w14:textId="77777777" w:rsidR="00E44294" w:rsidRPr="00C364A2" w:rsidRDefault="00E44294" w:rsidP="00A5782F">
      <w:pPr>
        <w:widowControl w:val="0"/>
        <w:spacing w:after="120" w:line="240" w:lineRule="auto"/>
        <w:jc w:val="both"/>
        <w:outlineLvl w:val="2"/>
        <w:rPr>
          <w:rFonts w:cs="Calibri"/>
        </w:rPr>
      </w:pPr>
    </w:p>
    <w:p w14:paraId="3ADFE60D" w14:textId="77777777" w:rsidR="00A5782F" w:rsidRPr="00C364A2" w:rsidRDefault="00A5782F" w:rsidP="00A5782F">
      <w:pPr>
        <w:widowControl w:val="0"/>
        <w:spacing w:after="120" w:line="240" w:lineRule="auto"/>
        <w:jc w:val="both"/>
        <w:outlineLvl w:val="2"/>
        <w:rPr>
          <w:rFonts w:cs="Calibri"/>
        </w:rPr>
      </w:pPr>
      <w:bookmarkStart w:id="325" w:name="_Toc487223347"/>
      <w:bookmarkStart w:id="326" w:name="_Toc490832816"/>
      <w:bookmarkStart w:id="327" w:name="_Toc490836628"/>
      <w:bookmarkStart w:id="328" w:name="_Toc494031444"/>
      <w:r w:rsidRPr="00C364A2">
        <w:rPr>
          <w:rFonts w:cs="Calibri"/>
        </w:rPr>
        <w:t xml:space="preserve">Table </w:t>
      </w:r>
      <w:r w:rsidR="005360C9" w:rsidRPr="00C364A2">
        <w:rPr>
          <w:rFonts w:cs="Calibri"/>
        </w:rPr>
        <w:t>5.2: The PAPs</w:t>
      </w:r>
      <w:r w:rsidRPr="00C364A2">
        <w:rPr>
          <w:rFonts w:cs="Calibri"/>
        </w:rPr>
        <w:t xml:space="preserve"> who went through the socio economic survey</w:t>
      </w:r>
      <w:bookmarkEnd w:id="325"/>
      <w:bookmarkEnd w:id="326"/>
      <w:bookmarkEnd w:id="327"/>
      <w:bookmarkEnd w:id="3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160"/>
      </w:tblGrid>
      <w:tr w:rsidR="00A5782F" w:rsidRPr="00C364A2" w14:paraId="0D7C84CB" w14:textId="77777777" w:rsidTr="00A5782F">
        <w:tc>
          <w:tcPr>
            <w:tcW w:w="2358" w:type="dxa"/>
          </w:tcPr>
          <w:p w14:paraId="3A894AE7" w14:textId="77777777" w:rsidR="00A5782F" w:rsidRPr="00C364A2" w:rsidRDefault="00A5782F" w:rsidP="00A5782F">
            <w:pPr>
              <w:widowControl w:val="0"/>
              <w:spacing w:after="120" w:line="240" w:lineRule="auto"/>
              <w:jc w:val="both"/>
              <w:outlineLvl w:val="2"/>
              <w:rPr>
                <w:rFonts w:cs="Calibri"/>
              </w:rPr>
            </w:pPr>
            <w:bookmarkStart w:id="329" w:name="_Toc487223348"/>
            <w:bookmarkStart w:id="330" w:name="_Toc490832817"/>
            <w:bookmarkStart w:id="331" w:name="_Toc490836629"/>
            <w:bookmarkStart w:id="332" w:name="_Toc494031445"/>
            <w:r w:rsidRPr="00C364A2">
              <w:rPr>
                <w:rFonts w:cs="Calibri"/>
              </w:rPr>
              <w:t>Total PAPs</w:t>
            </w:r>
            <w:bookmarkEnd w:id="329"/>
            <w:bookmarkEnd w:id="330"/>
            <w:bookmarkEnd w:id="331"/>
            <w:bookmarkEnd w:id="332"/>
          </w:p>
        </w:tc>
        <w:tc>
          <w:tcPr>
            <w:tcW w:w="2160" w:type="dxa"/>
          </w:tcPr>
          <w:p w14:paraId="400B5304" w14:textId="77777777" w:rsidR="00A5782F" w:rsidRPr="00C364A2" w:rsidRDefault="00A5782F" w:rsidP="00A5782F">
            <w:pPr>
              <w:widowControl w:val="0"/>
              <w:spacing w:after="120" w:line="240" w:lineRule="auto"/>
              <w:jc w:val="both"/>
              <w:outlineLvl w:val="2"/>
              <w:rPr>
                <w:rFonts w:cs="Calibri"/>
              </w:rPr>
            </w:pPr>
            <w:bookmarkStart w:id="333" w:name="_Toc487223349"/>
            <w:bookmarkStart w:id="334" w:name="_Toc490832818"/>
            <w:bookmarkStart w:id="335" w:name="_Toc490836630"/>
            <w:bookmarkStart w:id="336" w:name="_Toc494031446"/>
            <w:r w:rsidRPr="00C364A2">
              <w:rPr>
                <w:rFonts w:cs="Calibri"/>
              </w:rPr>
              <w:t>Tally</w:t>
            </w:r>
            <w:bookmarkEnd w:id="333"/>
            <w:bookmarkEnd w:id="334"/>
            <w:bookmarkEnd w:id="335"/>
            <w:bookmarkEnd w:id="336"/>
          </w:p>
        </w:tc>
      </w:tr>
      <w:tr w:rsidR="00A5782F" w:rsidRPr="00C364A2" w14:paraId="6F69ED05" w14:textId="77777777" w:rsidTr="00A5782F">
        <w:tc>
          <w:tcPr>
            <w:tcW w:w="2358" w:type="dxa"/>
          </w:tcPr>
          <w:p w14:paraId="7CFF0608" w14:textId="77777777" w:rsidR="00A5782F" w:rsidRPr="00C364A2" w:rsidRDefault="00A5782F" w:rsidP="00A5782F">
            <w:pPr>
              <w:widowControl w:val="0"/>
              <w:spacing w:after="120" w:line="240" w:lineRule="auto"/>
              <w:jc w:val="both"/>
              <w:outlineLvl w:val="2"/>
              <w:rPr>
                <w:rFonts w:cs="Calibri"/>
              </w:rPr>
            </w:pPr>
            <w:bookmarkStart w:id="337" w:name="_Toc487223350"/>
            <w:bookmarkStart w:id="338" w:name="_Toc490832819"/>
            <w:bookmarkStart w:id="339" w:name="_Toc490836631"/>
            <w:bookmarkStart w:id="340" w:name="_Toc494031447"/>
            <w:r w:rsidRPr="00C364A2">
              <w:rPr>
                <w:rFonts w:cs="Calibri"/>
              </w:rPr>
              <w:t>Landed PAPs</w:t>
            </w:r>
            <w:bookmarkEnd w:id="337"/>
            <w:bookmarkEnd w:id="338"/>
            <w:bookmarkEnd w:id="339"/>
            <w:bookmarkEnd w:id="340"/>
          </w:p>
        </w:tc>
        <w:tc>
          <w:tcPr>
            <w:tcW w:w="2160" w:type="dxa"/>
          </w:tcPr>
          <w:p w14:paraId="5E975A24" w14:textId="77777777" w:rsidR="00A5782F" w:rsidRPr="00C364A2" w:rsidRDefault="00A5782F" w:rsidP="00A5782F">
            <w:pPr>
              <w:widowControl w:val="0"/>
              <w:spacing w:after="120" w:line="240" w:lineRule="auto"/>
              <w:jc w:val="both"/>
              <w:outlineLvl w:val="2"/>
              <w:rPr>
                <w:rFonts w:cs="Calibri"/>
              </w:rPr>
            </w:pPr>
            <w:bookmarkStart w:id="341" w:name="_Toc487223351"/>
            <w:bookmarkStart w:id="342" w:name="_Toc490832820"/>
            <w:bookmarkStart w:id="343" w:name="_Toc490836632"/>
            <w:bookmarkStart w:id="344" w:name="_Toc494031448"/>
            <w:r w:rsidRPr="00C364A2">
              <w:rPr>
                <w:rFonts w:cs="Calibri"/>
              </w:rPr>
              <w:t>21</w:t>
            </w:r>
            <w:bookmarkEnd w:id="341"/>
            <w:bookmarkEnd w:id="342"/>
            <w:bookmarkEnd w:id="343"/>
            <w:bookmarkEnd w:id="344"/>
          </w:p>
        </w:tc>
      </w:tr>
      <w:tr w:rsidR="00A5782F" w:rsidRPr="00C364A2" w14:paraId="31ACFD64" w14:textId="77777777" w:rsidTr="00A5782F">
        <w:tc>
          <w:tcPr>
            <w:tcW w:w="2358" w:type="dxa"/>
          </w:tcPr>
          <w:p w14:paraId="4DB6BFC4" w14:textId="77777777" w:rsidR="00A5782F" w:rsidRPr="00C364A2" w:rsidRDefault="00A5782F" w:rsidP="00A5782F">
            <w:pPr>
              <w:widowControl w:val="0"/>
              <w:spacing w:after="120" w:line="240" w:lineRule="auto"/>
              <w:jc w:val="both"/>
              <w:outlineLvl w:val="2"/>
              <w:rPr>
                <w:rFonts w:cs="Calibri"/>
              </w:rPr>
            </w:pPr>
            <w:bookmarkStart w:id="345" w:name="_Toc487223352"/>
            <w:bookmarkStart w:id="346" w:name="_Toc490832821"/>
            <w:bookmarkStart w:id="347" w:name="_Toc490836633"/>
            <w:bookmarkStart w:id="348" w:name="_Toc494031449"/>
            <w:r w:rsidRPr="00C364A2">
              <w:rPr>
                <w:rFonts w:cs="Calibri"/>
              </w:rPr>
              <w:t>Structured PAP</w:t>
            </w:r>
            <w:bookmarkEnd w:id="345"/>
            <w:bookmarkEnd w:id="346"/>
            <w:bookmarkEnd w:id="347"/>
            <w:bookmarkEnd w:id="348"/>
          </w:p>
        </w:tc>
        <w:tc>
          <w:tcPr>
            <w:tcW w:w="2160" w:type="dxa"/>
          </w:tcPr>
          <w:p w14:paraId="76E7B238" w14:textId="77777777" w:rsidR="00A5782F" w:rsidRPr="00C364A2" w:rsidRDefault="00A5782F" w:rsidP="00A5782F">
            <w:pPr>
              <w:widowControl w:val="0"/>
              <w:spacing w:after="120" w:line="240" w:lineRule="auto"/>
              <w:jc w:val="both"/>
              <w:outlineLvl w:val="2"/>
              <w:rPr>
                <w:rFonts w:cs="Calibri"/>
              </w:rPr>
            </w:pPr>
            <w:bookmarkStart w:id="349" w:name="_Toc487223353"/>
            <w:bookmarkStart w:id="350" w:name="_Toc490832822"/>
            <w:bookmarkStart w:id="351" w:name="_Toc490836634"/>
            <w:bookmarkStart w:id="352" w:name="_Toc494031450"/>
            <w:r w:rsidRPr="00C364A2">
              <w:rPr>
                <w:rFonts w:cs="Calibri"/>
              </w:rPr>
              <w:t>10</w:t>
            </w:r>
            <w:bookmarkEnd w:id="349"/>
            <w:bookmarkEnd w:id="350"/>
            <w:bookmarkEnd w:id="351"/>
            <w:bookmarkEnd w:id="352"/>
          </w:p>
        </w:tc>
      </w:tr>
      <w:tr w:rsidR="00A5782F" w:rsidRPr="00C364A2" w14:paraId="7898F9AE" w14:textId="77777777" w:rsidTr="00A5782F">
        <w:tc>
          <w:tcPr>
            <w:tcW w:w="2358" w:type="dxa"/>
          </w:tcPr>
          <w:p w14:paraId="5481A04C" w14:textId="77777777" w:rsidR="00A5782F" w:rsidRPr="00C364A2" w:rsidRDefault="00A5782F" w:rsidP="00A5782F">
            <w:pPr>
              <w:widowControl w:val="0"/>
              <w:spacing w:after="120" w:line="240" w:lineRule="auto"/>
              <w:jc w:val="both"/>
              <w:outlineLvl w:val="2"/>
              <w:rPr>
                <w:rFonts w:cs="Calibri"/>
                <w:b/>
              </w:rPr>
            </w:pPr>
            <w:bookmarkStart w:id="353" w:name="_Toc487223354"/>
            <w:bookmarkStart w:id="354" w:name="_Toc490832823"/>
            <w:bookmarkStart w:id="355" w:name="_Toc490836635"/>
            <w:bookmarkStart w:id="356" w:name="_Toc494031451"/>
            <w:r w:rsidRPr="00C364A2">
              <w:rPr>
                <w:rFonts w:cs="Calibri"/>
                <w:b/>
              </w:rPr>
              <w:t>Total PAPs  Interviewed</w:t>
            </w:r>
            <w:bookmarkEnd w:id="353"/>
            <w:bookmarkEnd w:id="354"/>
            <w:bookmarkEnd w:id="355"/>
            <w:bookmarkEnd w:id="356"/>
          </w:p>
        </w:tc>
        <w:tc>
          <w:tcPr>
            <w:tcW w:w="2160" w:type="dxa"/>
          </w:tcPr>
          <w:p w14:paraId="0BEF5B94" w14:textId="77777777" w:rsidR="00A5782F" w:rsidRPr="00C364A2" w:rsidRDefault="00A5782F" w:rsidP="00A5782F">
            <w:pPr>
              <w:widowControl w:val="0"/>
              <w:spacing w:after="120" w:line="240" w:lineRule="auto"/>
              <w:jc w:val="both"/>
              <w:outlineLvl w:val="2"/>
              <w:rPr>
                <w:rFonts w:cs="Calibri"/>
                <w:b/>
              </w:rPr>
            </w:pPr>
            <w:bookmarkStart w:id="357" w:name="_Toc487223355"/>
            <w:bookmarkStart w:id="358" w:name="_Toc490832824"/>
            <w:bookmarkStart w:id="359" w:name="_Toc490836636"/>
            <w:bookmarkStart w:id="360" w:name="_Toc494031452"/>
            <w:r w:rsidRPr="00C364A2">
              <w:rPr>
                <w:rFonts w:cs="Calibri"/>
                <w:b/>
              </w:rPr>
              <w:t>31</w:t>
            </w:r>
            <w:bookmarkEnd w:id="357"/>
            <w:bookmarkEnd w:id="358"/>
            <w:bookmarkEnd w:id="359"/>
            <w:bookmarkEnd w:id="360"/>
          </w:p>
        </w:tc>
      </w:tr>
      <w:bookmarkEnd w:id="322"/>
      <w:bookmarkEnd w:id="323"/>
    </w:tbl>
    <w:p w14:paraId="1FAF7BE7" w14:textId="77777777" w:rsidR="00E158CF" w:rsidRPr="00C364A2" w:rsidRDefault="00E158CF" w:rsidP="003647C6">
      <w:pPr>
        <w:widowControl w:val="0"/>
        <w:spacing w:after="120" w:line="240" w:lineRule="auto"/>
        <w:jc w:val="both"/>
        <w:rPr>
          <w:rFonts w:cs="Calibri"/>
          <w:color w:val="000000"/>
          <w:highlight w:val="yellow"/>
        </w:rPr>
      </w:pPr>
    </w:p>
    <w:p w14:paraId="2A3111C7" w14:textId="77777777" w:rsidR="003647C6" w:rsidRPr="00C364A2" w:rsidRDefault="003647C6" w:rsidP="00430CA1">
      <w:pPr>
        <w:pStyle w:val="Heading3"/>
        <w:rPr>
          <w:rFonts w:ascii="Calibri" w:eastAsia="Batang" w:hAnsi="Calibri"/>
          <w:lang w:bidi="ar-SA"/>
        </w:rPr>
      </w:pPr>
      <w:bookmarkStart w:id="361" w:name="_Toc494031453"/>
      <w:r w:rsidRPr="00C364A2">
        <w:rPr>
          <w:rFonts w:ascii="Calibri" w:eastAsia="Batang" w:hAnsi="Calibri"/>
          <w:lang w:bidi="ar-SA"/>
        </w:rPr>
        <w:t>Quantification of Displacement Impacts</w:t>
      </w:r>
      <w:bookmarkEnd w:id="361"/>
      <w:r w:rsidRPr="00C364A2">
        <w:rPr>
          <w:rFonts w:ascii="Calibri" w:eastAsia="Batang" w:hAnsi="Calibri"/>
          <w:lang w:bidi="ar-SA"/>
        </w:rPr>
        <w:t xml:space="preserve"> </w:t>
      </w:r>
    </w:p>
    <w:p w14:paraId="3783D65C" w14:textId="77777777" w:rsidR="005360C9" w:rsidRPr="00C364A2" w:rsidRDefault="003647C6" w:rsidP="003647C6">
      <w:pPr>
        <w:widowControl w:val="0"/>
        <w:spacing w:after="120" w:line="240" w:lineRule="auto"/>
        <w:jc w:val="both"/>
        <w:rPr>
          <w:rFonts w:eastAsia="MS Mincho" w:cs="Calibri"/>
          <w:iCs/>
          <w:color w:val="000000"/>
        </w:rPr>
      </w:pPr>
      <w:r w:rsidRPr="00C364A2">
        <w:rPr>
          <w:rFonts w:eastAsia="MS Mincho" w:cs="Calibri"/>
          <w:iCs/>
          <w:color w:val="000000"/>
        </w:rPr>
        <w:t>From the below-listed schedule of impacts (Table 5.</w:t>
      </w:r>
      <w:r w:rsidR="00CE60A9" w:rsidRPr="00C364A2">
        <w:rPr>
          <w:rFonts w:eastAsia="MS Mincho" w:cs="Calibri"/>
          <w:iCs/>
          <w:color w:val="000000"/>
        </w:rPr>
        <w:t>3</w:t>
      </w:r>
      <w:r w:rsidRPr="00C364A2">
        <w:rPr>
          <w:rFonts w:eastAsia="MS Mincho" w:cs="Calibri"/>
          <w:iCs/>
          <w:color w:val="000000"/>
        </w:rPr>
        <w:t>), inference can be made as follows;-</w:t>
      </w:r>
    </w:p>
    <w:p w14:paraId="57C363CF" w14:textId="77777777" w:rsidR="002715B3" w:rsidRPr="00C364A2" w:rsidRDefault="002715B3" w:rsidP="003647C6">
      <w:pPr>
        <w:widowControl w:val="0"/>
        <w:spacing w:after="120" w:line="240" w:lineRule="auto"/>
        <w:jc w:val="both"/>
        <w:rPr>
          <w:rFonts w:eastAsia="MS Mincho" w:cs="Calibri"/>
          <w:b/>
          <w:iCs/>
          <w:color w:val="000000"/>
        </w:rPr>
      </w:pPr>
      <w:r w:rsidRPr="00C364A2">
        <w:rPr>
          <w:rFonts w:eastAsia="MS Mincho" w:cs="Calibri"/>
          <w:b/>
          <w:iCs/>
          <w:color w:val="000000"/>
        </w:rPr>
        <w:t>Table 5.</w:t>
      </w:r>
      <w:r w:rsidR="00CE60A9" w:rsidRPr="00C364A2">
        <w:rPr>
          <w:rFonts w:eastAsia="MS Mincho" w:cs="Calibri"/>
          <w:b/>
          <w:iCs/>
          <w:color w:val="000000"/>
        </w:rPr>
        <w:t xml:space="preserve">3 </w:t>
      </w:r>
      <w:r w:rsidR="005360C9" w:rsidRPr="00C364A2">
        <w:rPr>
          <w:rFonts w:eastAsia="MS Mincho" w:cs="Calibri"/>
          <w:b/>
          <w:iCs/>
          <w:color w:val="000000"/>
        </w:rPr>
        <w:t>: Breakdown of the PAPs per category</w:t>
      </w:r>
    </w:p>
    <w:tbl>
      <w:tblPr>
        <w:tblW w:w="6678" w:type="dxa"/>
        <w:tblInd w:w="93" w:type="dxa"/>
        <w:tblLook w:val="04A0" w:firstRow="1" w:lastRow="0" w:firstColumn="1" w:lastColumn="0" w:noHBand="0" w:noVBand="1"/>
      </w:tblPr>
      <w:tblGrid>
        <w:gridCol w:w="1780"/>
        <w:gridCol w:w="3640"/>
        <w:gridCol w:w="1258"/>
      </w:tblGrid>
      <w:tr w:rsidR="00CE60A9" w:rsidRPr="00C364A2" w14:paraId="563825D1" w14:textId="77777777" w:rsidTr="00BD29AA">
        <w:trPr>
          <w:trHeight w:val="300"/>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14:paraId="7DD8D49C" w14:textId="77777777" w:rsidR="00CE60A9" w:rsidRPr="00C364A2" w:rsidRDefault="00CE60A9" w:rsidP="00BD29AA">
            <w:pPr>
              <w:spacing w:after="0" w:line="240" w:lineRule="auto"/>
              <w:rPr>
                <w:rFonts w:cs="Calibri"/>
                <w:b/>
                <w:bCs/>
                <w:color w:val="000000"/>
                <w:lang w:val="en-GB" w:eastAsia="en-GB" w:bidi="ar-SA"/>
              </w:rPr>
            </w:pPr>
            <w:r w:rsidRPr="00C364A2">
              <w:rPr>
                <w:rFonts w:cs="Calibri"/>
                <w:b/>
                <w:bCs/>
                <w:color w:val="000000"/>
                <w:lang w:eastAsia="en-GB" w:bidi="ar-SA"/>
              </w:rPr>
              <w:t xml:space="preserve">Nature of Assets </w:t>
            </w:r>
          </w:p>
        </w:tc>
        <w:tc>
          <w:tcPr>
            <w:tcW w:w="3640" w:type="dxa"/>
            <w:tcBorders>
              <w:top w:val="single" w:sz="8" w:space="0" w:color="auto"/>
              <w:left w:val="nil"/>
              <w:bottom w:val="single" w:sz="8" w:space="0" w:color="auto"/>
              <w:right w:val="single" w:sz="8" w:space="0" w:color="auto"/>
            </w:tcBorders>
            <w:shd w:val="clear" w:color="auto" w:fill="auto"/>
            <w:hideMark/>
          </w:tcPr>
          <w:p w14:paraId="026171C4" w14:textId="77777777" w:rsidR="00CE60A9" w:rsidRPr="00C364A2" w:rsidRDefault="00CE60A9" w:rsidP="00BD29AA">
            <w:pPr>
              <w:spacing w:after="0" w:line="240" w:lineRule="auto"/>
              <w:rPr>
                <w:rFonts w:cs="Calibri"/>
                <w:b/>
                <w:bCs/>
                <w:color w:val="000000"/>
                <w:lang w:val="en-GB" w:eastAsia="en-GB" w:bidi="ar-SA"/>
              </w:rPr>
            </w:pPr>
            <w:r w:rsidRPr="00C364A2">
              <w:rPr>
                <w:rFonts w:cs="Calibri"/>
                <w:b/>
                <w:bCs/>
                <w:color w:val="000000"/>
                <w:lang w:eastAsia="en-GB" w:bidi="ar-SA"/>
              </w:rPr>
              <w:t>Ownership</w:t>
            </w:r>
          </w:p>
        </w:tc>
        <w:tc>
          <w:tcPr>
            <w:tcW w:w="1258" w:type="dxa"/>
            <w:tcBorders>
              <w:top w:val="single" w:sz="8" w:space="0" w:color="auto"/>
              <w:left w:val="nil"/>
              <w:bottom w:val="single" w:sz="8" w:space="0" w:color="auto"/>
              <w:right w:val="single" w:sz="8" w:space="0" w:color="auto"/>
            </w:tcBorders>
            <w:shd w:val="clear" w:color="auto" w:fill="auto"/>
            <w:hideMark/>
          </w:tcPr>
          <w:p w14:paraId="6F5620E0" w14:textId="77777777" w:rsidR="00CE60A9" w:rsidRPr="00C364A2" w:rsidRDefault="00CE60A9" w:rsidP="00BD29AA">
            <w:pPr>
              <w:spacing w:after="0" w:line="240" w:lineRule="auto"/>
              <w:rPr>
                <w:rFonts w:cs="Calibri"/>
                <w:b/>
                <w:bCs/>
                <w:color w:val="000000"/>
                <w:lang w:val="en-GB" w:eastAsia="en-GB" w:bidi="ar-SA"/>
              </w:rPr>
            </w:pPr>
            <w:r w:rsidRPr="00C364A2">
              <w:rPr>
                <w:rFonts w:cs="Calibri"/>
                <w:b/>
                <w:bCs/>
                <w:color w:val="000000"/>
                <w:lang w:eastAsia="en-GB" w:bidi="ar-SA"/>
              </w:rPr>
              <w:t>Tally</w:t>
            </w:r>
          </w:p>
        </w:tc>
      </w:tr>
      <w:tr w:rsidR="00CE60A9" w:rsidRPr="00C364A2" w14:paraId="63D3BE0B" w14:textId="77777777" w:rsidTr="00BD29AA">
        <w:trPr>
          <w:trHeight w:val="300"/>
        </w:trPr>
        <w:tc>
          <w:tcPr>
            <w:tcW w:w="1780" w:type="dxa"/>
            <w:vMerge w:val="restart"/>
            <w:tcBorders>
              <w:top w:val="nil"/>
              <w:left w:val="single" w:sz="8" w:space="0" w:color="auto"/>
              <w:bottom w:val="single" w:sz="8" w:space="0" w:color="000000"/>
              <w:right w:val="single" w:sz="8" w:space="0" w:color="auto"/>
            </w:tcBorders>
            <w:shd w:val="clear" w:color="auto" w:fill="auto"/>
            <w:hideMark/>
          </w:tcPr>
          <w:p w14:paraId="430F97D2" w14:textId="77777777" w:rsidR="00CE60A9" w:rsidRPr="00C364A2" w:rsidRDefault="00CE60A9" w:rsidP="00BD29AA">
            <w:pPr>
              <w:spacing w:after="0" w:line="240" w:lineRule="auto"/>
              <w:rPr>
                <w:rFonts w:cs="Calibri"/>
                <w:color w:val="000000"/>
                <w:lang w:val="en-GB" w:eastAsia="en-GB" w:bidi="ar-SA"/>
              </w:rPr>
            </w:pPr>
            <w:r w:rsidRPr="00C364A2">
              <w:rPr>
                <w:rFonts w:cs="Calibri"/>
                <w:color w:val="000000"/>
                <w:lang w:eastAsia="en-GB" w:bidi="ar-SA"/>
              </w:rPr>
              <w:t>Land</w:t>
            </w:r>
          </w:p>
        </w:tc>
        <w:tc>
          <w:tcPr>
            <w:tcW w:w="3640" w:type="dxa"/>
            <w:tcBorders>
              <w:top w:val="nil"/>
              <w:left w:val="nil"/>
              <w:bottom w:val="single" w:sz="8" w:space="0" w:color="auto"/>
              <w:right w:val="single" w:sz="8" w:space="0" w:color="auto"/>
            </w:tcBorders>
            <w:shd w:val="clear" w:color="auto" w:fill="auto"/>
            <w:hideMark/>
          </w:tcPr>
          <w:p w14:paraId="48402569" w14:textId="77777777" w:rsidR="00CE60A9" w:rsidRPr="00C364A2" w:rsidRDefault="00CE60A9" w:rsidP="00BD29AA">
            <w:pPr>
              <w:spacing w:after="0" w:line="240" w:lineRule="auto"/>
              <w:rPr>
                <w:rFonts w:cs="Calibri"/>
                <w:color w:val="000000"/>
                <w:lang w:val="en-GB" w:eastAsia="en-GB" w:bidi="ar-SA"/>
              </w:rPr>
            </w:pPr>
            <w:r w:rsidRPr="00C364A2">
              <w:rPr>
                <w:rFonts w:cs="Calibri"/>
                <w:color w:val="000000"/>
                <w:lang w:eastAsia="en-GB" w:bidi="ar-SA"/>
              </w:rPr>
              <w:t>Owners</w:t>
            </w:r>
            <w:r w:rsidRPr="00C364A2">
              <w:rPr>
                <w:rFonts w:cs="Calibri"/>
                <w:color w:val="000000"/>
                <w:lang w:eastAsia="en-GB"/>
              </w:rPr>
              <w:t xml:space="preserve"> </w:t>
            </w:r>
            <w:r w:rsidR="00AD703B" w:rsidRPr="00C364A2">
              <w:rPr>
                <w:rFonts w:cs="Calibri"/>
                <w:color w:val="000000"/>
                <w:lang w:eastAsia="en-GB"/>
              </w:rPr>
              <w:t>(as reflected in the search)</w:t>
            </w:r>
          </w:p>
        </w:tc>
        <w:tc>
          <w:tcPr>
            <w:tcW w:w="1258" w:type="dxa"/>
            <w:tcBorders>
              <w:top w:val="nil"/>
              <w:left w:val="nil"/>
              <w:bottom w:val="single" w:sz="8" w:space="0" w:color="auto"/>
              <w:right w:val="single" w:sz="8" w:space="0" w:color="auto"/>
            </w:tcBorders>
            <w:shd w:val="clear" w:color="auto" w:fill="auto"/>
            <w:hideMark/>
          </w:tcPr>
          <w:p w14:paraId="5FE809FB" w14:textId="77777777" w:rsidR="00CE60A9" w:rsidRPr="00C364A2" w:rsidRDefault="00CE60A9" w:rsidP="00BD29AA">
            <w:pPr>
              <w:spacing w:after="0" w:line="240" w:lineRule="auto"/>
              <w:rPr>
                <w:rFonts w:cs="Calibri"/>
                <w:color w:val="000000"/>
                <w:lang w:val="en-GB" w:eastAsia="en-GB" w:bidi="ar-SA"/>
              </w:rPr>
            </w:pPr>
            <w:r w:rsidRPr="00C364A2">
              <w:rPr>
                <w:rFonts w:cs="Calibri"/>
                <w:color w:val="000000"/>
                <w:lang w:eastAsia="en-GB"/>
              </w:rPr>
              <w:t>5</w:t>
            </w:r>
          </w:p>
        </w:tc>
      </w:tr>
      <w:tr w:rsidR="00CE60A9" w:rsidRPr="00C364A2" w14:paraId="178DF090" w14:textId="77777777" w:rsidTr="00BD29AA">
        <w:trPr>
          <w:trHeight w:val="109"/>
        </w:trPr>
        <w:tc>
          <w:tcPr>
            <w:tcW w:w="1780" w:type="dxa"/>
            <w:vMerge/>
            <w:tcBorders>
              <w:top w:val="nil"/>
              <w:left w:val="single" w:sz="8" w:space="0" w:color="auto"/>
              <w:bottom w:val="single" w:sz="8" w:space="0" w:color="000000"/>
              <w:right w:val="single" w:sz="8" w:space="0" w:color="auto"/>
            </w:tcBorders>
            <w:vAlign w:val="center"/>
            <w:hideMark/>
          </w:tcPr>
          <w:p w14:paraId="4D2EA05C" w14:textId="77777777" w:rsidR="00CE60A9" w:rsidRPr="00C364A2" w:rsidRDefault="00CE60A9" w:rsidP="00BD29AA">
            <w:pPr>
              <w:spacing w:after="0" w:line="240" w:lineRule="auto"/>
              <w:rPr>
                <w:rFonts w:cs="Calibri"/>
                <w:color w:val="000000"/>
                <w:lang w:val="en-GB" w:eastAsia="en-GB" w:bidi="ar-SA"/>
              </w:rPr>
            </w:pPr>
          </w:p>
        </w:tc>
        <w:tc>
          <w:tcPr>
            <w:tcW w:w="3640" w:type="dxa"/>
            <w:tcBorders>
              <w:top w:val="nil"/>
              <w:left w:val="nil"/>
              <w:bottom w:val="single" w:sz="8" w:space="0" w:color="auto"/>
              <w:right w:val="single" w:sz="8" w:space="0" w:color="auto"/>
            </w:tcBorders>
            <w:shd w:val="clear" w:color="auto" w:fill="auto"/>
            <w:hideMark/>
          </w:tcPr>
          <w:p w14:paraId="10CAC6A3" w14:textId="77777777" w:rsidR="00CE60A9" w:rsidRPr="00C364A2" w:rsidRDefault="00CE60A9" w:rsidP="00AD703B">
            <w:pPr>
              <w:spacing w:after="0" w:line="240" w:lineRule="auto"/>
              <w:rPr>
                <w:rFonts w:cs="Calibri"/>
                <w:color w:val="000000"/>
                <w:lang w:val="en-GB" w:eastAsia="en-GB" w:bidi="ar-SA"/>
              </w:rPr>
            </w:pPr>
            <w:r w:rsidRPr="00C364A2">
              <w:rPr>
                <w:rFonts w:cs="Calibri"/>
                <w:color w:val="000000"/>
                <w:lang w:eastAsia="en-GB" w:bidi="ar-SA"/>
              </w:rPr>
              <w:t>Interests</w:t>
            </w:r>
            <w:r w:rsidR="00AD703B" w:rsidRPr="00C364A2">
              <w:rPr>
                <w:rFonts w:cs="Calibri"/>
                <w:color w:val="000000"/>
                <w:lang w:eastAsia="en-GB" w:bidi="ar-SA"/>
              </w:rPr>
              <w:t xml:space="preserve"> (land changed ownership but not yet transferred)</w:t>
            </w:r>
          </w:p>
        </w:tc>
        <w:tc>
          <w:tcPr>
            <w:tcW w:w="1258" w:type="dxa"/>
            <w:tcBorders>
              <w:top w:val="nil"/>
              <w:left w:val="nil"/>
              <w:bottom w:val="single" w:sz="8" w:space="0" w:color="auto"/>
              <w:right w:val="single" w:sz="8" w:space="0" w:color="auto"/>
            </w:tcBorders>
            <w:shd w:val="clear" w:color="auto" w:fill="auto"/>
            <w:hideMark/>
          </w:tcPr>
          <w:p w14:paraId="4E330D31" w14:textId="77777777" w:rsidR="00CE60A9" w:rsidRPr="00C364A2" w:rsidRDefault="00B827E2" w:rsidP="00B827E2">
            <w:pPr>
              <w:spacing w:after="0" w:line="240" w:lineRule="auto"/>
              <w:rPr>
                <w:rFonts w:cs="Calibri"/>
                <w:color w:val="000000"/>
                <w:lang w:val="en-GB" w:eastAsia="en-GB" w:bidi="ar-SA"/>
              </w:rPr>
            </w:pPr>
            <w:r w:rsidRPr="00C364A2">
              <w:rPr>
                <w:rFonts w:cs="Calibri"/>
                <w:color w:val="000000"/>
                <w:lang w:eastAsia="en-GB"/>
              </w:rPr>
              <w:t>16</w:t>
            </w:r>
          </w:p>
        </w:tc>
      </w:tr>
      <w:tr w:rsidR="00CE60A9" w:rsidRPr="00C364A2" w14:paraId="06BB50BE" w14:textId="77777777" w:rsidTr="00BD29AA">
        <w:trPr>
          <w:trHeight w:val="341"/>
        </w:trPr>
        <w:tc>
          <w:tcPr>
            <w:tcW w:w="1780" w:type="dxa"/>
            <w:vMerge/>
            <w:tcBorders>
              <w:top w:val="nil"/>
              <w:left w:val="single" w:sz="8" w:space="0" w:color="auto"/>
              <w:bottom w:val="single" w:sz="8" w:space="0" w:color="000000"/>
              <w:right w:val="single" w:sz="8" w:space="0" w:color="auto"/>
            </w:tcBorders>
            <w:vAlign w:val="center"/>
            <w:hideMark/>
          </w:tcPr>
          <w:p w14:paraId="3B527D09" w14:textId="77777777" w:rsidR="00CE60A9" w:rsidRPr="00C364A2" w:rsidRDefault="00CE60A9" w:rsidP="00BD29AA">
            <w:pPr>
              <w:spacing w:after="0" w:line="240" w:lineRule="auto"/>
              <w:rPr>
                <w:rFonts w:cs="Calibri"/>
                <w:color w:val="000000"/>
                <w:lang w:val="en-GB" w:eastAsia="en-GB" w:bidi="ar-SA"/>
              </w:rPr>
            </w:pPr>
          </w:p>
        </w:tc>
        <w:tc>
          <w:tcPr>
            <w:tcW w:w="3640" w:type="dxa"/>
            <w:tcBorders>
              <w:top w:val="nil"/>
              <w:left w:val="nil"/>
              <w:bottom w:val="single" w:sz="8" w:space="0" w:color="auto"/>
              <w:right w:val="single" w:sz="8" w:space="0" w:color="auto"/>
            </w:tcBorders>
            <w:shd w:val="clear" w:color="auto" w:fill="auto"/>
            <w:hideMark/>
          </w:tcPr>
          <w:p w14:paraId="66938900" w14:textId="77777777" w:rsidR="00CE60A9" w:rsidRPr="00C364A2" w:rsidRDefault="00CE60A9" w:rsidP="00AD703B">
            <w:pPr>
              <w:spacing w:after="0" w:line="240" w:lineRule="auto"/>
              <w:rPr>
                <w:rFonts w:cs="Calibri"/>
                <w:color w:val="000000"/>
                <w:lang w:val="en-GB" w:eastAsia="en-GB" w:bidi="ar-SA"/>
              </w:rPr>
            </w:pPr>
            <w:r w:rsidRPr="00C364A2">
              <w:rPr>
                <w:rFonts w:cs="Calibri"/>
                <w:color w:val="000000"/>
                <w:lang w:eastAsia="en-GB" w:bidi="ar-SA"/>
              </w:rPr>
              <w:t xml:space="preserve">Corporate (Farmers society;- </w:t>
            </w:r>
            <w:r w:rsidR="00AD703B" w:rsidRPr="00C364A2">
              <w:rPr>
                <w:rFonts w:cs="Calibri"/>
                <w:color w:val="000000"/>
                <w:lang w:eastAsia="en-GB" w:bidi="ar-SA"/>
              </w:rPr>
              <w:t>2</w:t>
            </w:r>
            <w:r w:rsidRPr="00C364A2">
              <w:rPr>
                <w:rFonts w:cs="Calibri"/>
                <w:color w:val="000000"/>
                <w:lang w:eastAsia="en-GB" w:bidi="ar-SA"/>
              </w:rPr>
              <w:t xml:space="preserve"> parcels,  1 parcel with no records</w:t>
            </w:r>
            <w:r w:rsidR="00AD703B" w:rsidRPr="00C364A2">
              <w:rPr>
                <w:rFonts w:cs="Calibri"/>
                <w:color w:val="000000"/>
                <w:lang w:eastAsia="en-GB" w:bidi="ar-SA"/>
              </w:rPr>
              <w:t xml:space="preserve"> of ownership </w:t>
            </w:r>
            <w:r w:rsidRPr="00C364A2">
              <w:rPr>
                <w:rFonts w:cs="Calibri"/>
                <w:color w:val="000000"/>
                <w:lang w:eastAsia="en-GB" w:bidi="ar-SA"/>
              </w:rPr>
              <w:t xml:space="preserve"> in registry) </w:t>
            </w:r>
          </w:p>
        </w:tc>
        <w:tc>
          <w:tcPr>
            <w:tcW w:w="1258" w:type="dxa"/>
            <w:tcBorders>
              <w:top w:val="nil"/>
              <w:left w:val="nil"/>
              <w:bottom w:val="single" w:sz="8" w:space="0" w:color="auto"/>
              <w:right w:val="single" w:sz="8" w:space="0" w:color="auto"/>
            </w:tcBorders>
            <w:shd w:val="clear" w:color="auto" w:fill="auto"/>
            <w:hideMark/>
          </w:tcPr>
          <w:p w14:paraId="44FBB0D2" w14:textId="77777777" w:rsidR="00CE60A9" w:rsidRPr="00C364A2" w:rsidRDefault="00AD703B" w:rsidP="00BD29AA">
            <w:pPr>
              <w:spacing w:after="0" w:line="240" w:lineRule="auto"/>
              <w:rPr>
                <w:rFonts w:cs="Calibri"/>
                <w:color w:val="000000"/>
                <w:lang w:val="en-GB" w:eastAsia="en-GB" w:bidi="ar-SA"/>
              </w:rPr>
            </w:pPr>
            <w:r w:rsidRPr="00C364A2">
              <w:rPr>
                <w:rFonts w:cs="Calibri"/>
                <w:color w:val="000000"/>
                <w:lang w:eastAsia="en-GB"/>
              </w:rPr>
              <w:t>3</w:t>
            </w:r>
          </w:p>
        </w:tc>
      </w:tr>
      <w:tr w:rsidR="00CE60A9" w:rsidRPr="00C364A2" w14:paraId="6FF49F97" w14:textId="77777777" w:rsidTr="00BD29AA">
        <w:trPr>
          <w:trHeight w:val="135"/>
        </w:trPr>
        <w:tc>
          <w:tcPr>
            <w:tcW w:w="1780" w:type="dxa"/>
            <w:tcBorders>
              <w:top w:val="nil"/>
              <w:left w:val="single" w:sz="8" w:space="0" w:color="auto"/>
              <w:bottom w:val="single" w:sz="8" w:space="0" w:color="auto"/>
              <w:right w:val="single" w:sz="8" w:space="0" w:color="auto"/>
            </w:tcBorders>
            <w:shd w:val="clear" w:color="auto" w:fill="auto"/>
            <w:hideMark/>
          </w:tcPr>
          <w:p w14:paraId="5B154471" w14:textId="77777777" w:rsidR="00CE60A9" w:rsidRPr="00C364A2" w:rsidRDefault="00CE60A9" w:rsidP="00BD29AA">
            <w:pPr>
              <w:spacing w:after="0" w:line="240" w:lineRule="auto"/>
              <w:rPr>
                <w:rFonts w:cs="Calibri"/>
                <w:color w:val="000000"/>
                <w:lang w:val="en-GB" w:eastAsia="en-GB" w:bidi="ar-SA"/>
              </w:rPr>
            </w:pPr>
            <w:r w:rsidRPr="00C364A2">
              <w:rPr>
                <w:rFonts w:cs="Calibri"/>
                <w:color w:val="000000"/>
                <w:lang w:eastAsia="en-GB" w:bidi="ar-SA"/>
              </w:rPr>
              <w:t>Structures</w:t>
            </w:r>
          </w:p>
        </w:tc>
        <w:tc>
          <w:tcPr>
            <w:tcW w:w="3640" w:type="dxa"/>
            <w:tcBorders>
              <w:top w:val="nil"/>
              <w:left w:val="nil"/>
              <w:bottom w:val="single" w:sz="8" w:space="0" w:color="auto"/>
              <w:right w:val="single" w:sz="8" w:space="0" w:color="auto"/>
            </w:tcBorders>
            <w:shd w:val="clear" w:color="auto" w:fill="auto"/>
            <w:hideMark/>
          </w:tcPr>
          <w:p w14:paraId="59EF7E76" w14:textId="77777777" w:rsidR="00CE60A9" w:rsidRPr="00C364A2" w:rsidRDefault="00CE60A9" w:rsidP="00BD29AA">
            <w:pPr>
              <w:spacing w:after="0" w:line="240" w:lineRule="auto"/>
              <w:rPr>
                <w:rFonts w:cs="Calibri"/>
                <w:color w:val="000000"/>
                <w:lang w:val="en-GB" w:eastAsia="en-GB" w:bidi="ar-SA"/>
              </w:rPr>
            </w:pPr>
            <w:r w:rsidRPr="00C364A2">
              <w:rPr>
                <w:rFonts w:cs="Calibri"/>
                <w:color w:val="000000"/>
                <w:lang w:eastAsia="en-GB" w:bidi="ar-SA"/>
              </w:rPr>
              <w:t>Owners</w:t>
            </w:r>
            <w:r w:rsidR="00AD703B" w:rsidRPr="00C364A2">
              <w:rPr>
                <w:rFonts w:cs="Calibri"/>
                <w:color w:val="000000"/>
                <w:lang w:eastAsia="en-GB" w:bidi="ar-SA"/>
              </w:rPr>
              <w:t xml:space="preserve"> identified</w:t>
            </w:r>
          </w:p>
        </w:tc>
        <w:tc>
          <w:tcPr>
            <w:tcW w:w="1258" w:type="dxa"/>
            <w:tcBorders>
              <w:top w:val="nil"/>
              <w:left w:val="nil"/>
              <w:bottom w:val="single" w:sz="8" w:space="0" w:color="auto"/>
              <w:right w:val="single" w:sz="8" w:space="0" w:color="auto"/>
            </w:tcBorders>
            <w:shd w:val="clear" w:color="auto" w:fill="auto"/>
            <w:hideMark/>
          </w:tcPr>
          <w:p w14:paraId="53D365C9" w14:textId="77777777" w:rsidR="00CE60A9" w:rsidRPr="00C364A2" w:rsidRDefault="00CE60A9" w:rsidP="00BD29AA">
            <w:pPr>
              <w:spacing w:after="0" w:line="240" w:lineRule="auto"/>
              <w:rPr>
                <w:rFonts w:cs="Calibri"/>
                <w:color w:val="000000"/>
                <w:lang w:val="en-GB" w:eastAsia="en-GB" w:bidi="ar-SA"/>
              </w:rPr>
            </w:pPr>
            <w:r w:rsidRPr="00C364A2">
              <w:rPr>
                <w:rFonts w:cs="Calibri"/>
                <w:color w:val="000000"/>
                <w:lang w:eastAsia="en-GB" w:bidi="ar-SA"/>
              </w:rPr>
              <w:t>1</w:t>
            </w:r>
            <w:r w:rsidRPr="00C364A2">
              <w:rPr>
                <w:rFonts w:cs="Calibri"/>
                <w:color w:val="000000"/>
                <w:lang w:eastAsia="en-GB"/>
              </w:rPr>
              <w:t>0</w:t>
            </w:r>
          </w:p>
        </w:tc>
      </w:tr>
      <w:tr w:rsidR="00CE60A9" w:rsidRPr="00C364A2" w14:paraId="231DA7A6" w14:textId="77777777" w:rsidTr="00BD29AA">
        <w:trPr>
          <w:trHeight w:val="300"/>
        </w:trPr>
        <w:tc>
          <w:tcPr>
            <w:tcW w:w="1780" w:type="dxa"/>
            <w:tcBorders>
              <w:top w:val="nil"/>
              <w:left w:val="single" w:sz="8" w:space="0" w:color="auto"/>
              <w:bottom w:val="single" w:sz="8" w:space="0" w:color="auto"/>
              <w:right w:val="single" w:sz="8" w:space="0" w:color="auto"/>
            </w:tcBorders>
            <w:shd w:val="clear" w:color="auto" w:fill="auto"/>
            <w:hideMark/>
          </w:tcPr>
          <w:p w14:paraId="169B6050" w14:textId="77777777" w:rsidR="00CE60A9" w:rsidRPr="00C364A2" w:rsidRDefault="00CE60A9" w:rsidP="00BD29AA">
            <w:pPr>
              <w:spacing w:after="0" w:line="240" w:lineRule="auto"/>
              <w:rPr>
                <w:rFonts w:cs="Calibri"/>
                <w:b/>
                <w:bCs/>
                <w:color w:val="000000"/>
                <w:lang w:val="en-GB" w:eastAsia="en-GB" w:bidi="ar-SA"/>
              </w:rPr>
            </w:pPr>
            <w:r w:rsidRPr="00C364A2">
              <w:rPr>
                <w:rFonts w:cs="Calibri"/>
                <w:b/>
                <w:bCs/>
                <w:color w:val="000000"/>
                <w:lang w:eastAsia="en-GB" w:bidi="ar-SA"/>
              </w:rPr>
              <w:t> </w:t>
            </w:r>
          </w:p>
        </w:tc>
        <w:tc>
          <w:tcPr>
            <w:tcW w:w="3640" w:type="dxa"/>
            <w:tcBorders>
              <w:top w:val="nil"/>
              <w:left w:val="nil"/>
              <w:bottom w:val="single" w:sz="8" w:space="0" w:color="auto"/>
              <w:right w:val="single" w:sz="8" w:space="0" w:color="auto"/>
            </w:tcBorders>
            <w:shd w:val="clear" w:color="auto" w:fill="auto"/>
            <w:hideMark/>
          </w:tcPr>
          <w:p w14:paraId="61CAABA9" w14:textId="77777777" w:rsidR="00CE60A9" w:rsidRPr="00C364A2" w:rsidRDefault="00CE60A9" w:rsidP="00BD29AA">
            <w:pPr>
              <w:spacing w:after="0" w:line="240" w:lineRule="auto"/>
              <w:rPr>
                <w:rFonts w:cs="Calibri"/>
                <w:color w:val="000000"/>
                <w:lang w:val="en-GB" w:eastAsia="en-GB" w:bidi="ar-SA"/>
              </w:rPr>
            </w:pPr>
            <w:r w:rsidRPr="00C364A2">
              <w:rPr>
                <w:rFonts w:cs="Calibri"/>
                <w:color w:val="000000"/>
                <w:lang w:eastAsia="en-GB" w:bidi="ar-SA"/>
              </w:rPr>
              <w:t>Corporate</w:t>
            </w:r>
            <w:r w:rsidR="00AD703B" w:rsidRPr="00C364A2">
              <w:rPr>
                <w:rFonts w:cs="Calibri"/>
                <w:color w:val="000000"/>
                <w:lang w:eastAsia="en-GB" w:bidi="ar-SA"/>
              </w:rPr>
              <w:t>—(church)</w:t>
            </w:r>
          </w:p>
        </w:tc>
        <w:tc>
          <w:tcPr>
            <w:tcW w:w="1258" w:type="dxa"/>
            <w:tcBorders>
              <w:top w:val="nil"/>
              <w:left w:val="nil"/>
              <w:bottom w:val="single" w:sz="8" w:space="0" w:color="auto"/>
              <w:right w:val="single" w:sz="8" w:space="0" w:color="auto"/>
            </w:tcBorders>
            <w:shd w:val="clear" w:color="auto" w:fill="auto"/>
            <w:hideMark/>
          </w:tcPr>
          <w:p w14:paraId="372860FD" w14:textId="77777777" w:rsidR="00CE60A9" w:rsidRPr="00C364A2" w:rsidRDefault="00CE60A9" w:rsidP="00BD29AA">
            <w:pPr>
              <w:spacing w:after="0" w:line="240" w:lineRule="auto"/>
              <w:rPr>
                <w:rFonts w:cs="Calibri"/>
                <w:color w:val="000000"/>
                <w:lang w:val="en-GB" w:eastAsia="en-GB" w:bidi="ar-SA"/>
              </w:rPr>
            </w:pPr>
            <w:r w:rsidRPr="00C364A2">
              <w:rPr>
                <w:rFonts w:cs="Calibri"/>
                <w:color w:val="000000"/>
                <w:lang w:eastAsia="en-GB" w:bidi="ar-SA"/>
              </w:rPr>
              <w:t>1</w:t>
            </w:r>
          </w:p>
        </w:tc>
      </w:tr>
      <w:tr w:rsidR="00CE60A9" w:rsidRPr="00C364A2" w14:paraId="6914FDA2" w14:textId="77777777" w:rsidTr="00BD29AA">
        <w:trPr>
          <w:trHeight w:val="101"/>
        </w:trPr>
        <w:tc>
          <w:tcPr>
            <w:tcW w:w="1780" w:type="dxa"/>
            <w:tcBorders>
              <w:top w:val="nil"/>
              <w:left w:val="single" w:sz="8" w:space="0" w:color="auto"/>
              <w:bottom w:val="single" w:sz="8" w:space="0" w:color="auto"/>
              <w:right w:val="single" w:sz="8" w:space="0" w:color="auto"/>
            </w:tcBorders>
            <w:shd w:val="clear" w:color="auto" w:fill="auto"/>
            <w:hideMark/>
          </w:tcPr>
          <w:p w14:paraId="43B547B2" w14:textId="77777777" w:rsidR="00CE60A9" w:rsidRPr="00C364A2" w:rsidRDefault="00CE60A9" w:rsidP="00BD29AA">
            <w:pPr>
              <w:spacing w:after="0" w:line="240" w:lineRule="auto"/>
              <w:rPr>
                <w:rFonts w:cs="Calibri"/>
                <w:b/>
                <w:bCs/>
                <w:color w:val="000000"/>
                <w:lang w:val="en-GB" w:eastAsia="en-GB" w:bidi="ar-SA"/>
              </w:rPr>
            </w:pPr>
            <w:r w:rsidRPr="00C364A2">
              <w:rPr>
                <w:rFonts w:cs="Calibri"/>
                <w:b/>
                <w:bCs/>
                <w:color w:val="000000"/>
                <w:lang w:eastAsia="en-GB" w:bidi="ar-SA"/>
              </w:rPr>
              <w:t>Total</w:t>
            </w:r>
          </w:p>
        </w:tc>
        <w:tc>
          <w:tcPr>
            <w:tcW w:w="3640" w:type="dxa"/>
            <w:tcBorders>
              <w:top w:val="nil"/>
              <w:left w:val="nil"/>
              <w:bottom w:val="single" w:sz="8" w:space="0" w:color="auto"/>
              <w:right w:val="single" w:sz="8" w:space="0" w:color="auto"/>
            </w:tcBorders>
            <w:shd w:val="clear" w:color="auto" w:fill="auto"/>
            <w:hideMark/>
          </w:tcPr>
          <w:p w14:paraId="1C8C60F1" w14:textId="77777777" w:rsidR="00CE60A9" w:rsidRPr="00C364A2" w:rsidRDefault="00CE60A9" w:rsidP="00BD29AA">
            <w:pPr>
              <w:spacing w:after="0" w:line="240" w:lineRule="auto"/>
              <w:rPr>
                <w:rFonts w:cs="Calibri"/>
                <w:b/>
                <w:bCs/>
                <w:color w:val="000000"/>
                <w:lang w:val="en-GB" w:eastAsia="en-GB" w:bidi="ar-SA"/>
              </w:rPr>
            </w:pPr>
            <w:r w:rsidRPr="00C364A2">
              <w:rPr>
                <w:rFonts w:cs="Calibri"/>
                <w:b/>
                <w:bCs/>
                <w:color w:val="000000"/>
                <w:lang w:eastAsia="en-GB" w:bidi="ar-SA"/>
              </w:rPr>
              <w:t> </w:t>
            </w:r>
          </w:p>
        </w:tc>
        <w:tc>
          <w:tcPr>
            <w:tcW w:w="1258" w:type="dxa"/>
            <w:tcBorders>
              <w:top w:val="nil"/>
              <w:left w:val="nil"/>
              <w:bottom w:val="single" w:sz="8" w:space="0" w:color="auto"/>
              <w:right w:val="single" w:sz="8" w:space="0" w:color="auto"/>
            </w:tcBorders>
            <w:shd w:val="clear" w:color="auto" w:fill="auto"/>
            <w:hideMark/>
          </w:tcPr>
          <w:p w14:paraId="506FB8E5" w14:textId="77777777" w:rsidR="00CE60A9" w:rsidRPr="00C364A2" w:rsidRDefault="00E44294" w:rsidP="00AD703B">
            <w:pPr>
              <w:spacing w:after="0" w:line="240" w:lineRule="auto"/>
              <w:rPr>
                <w:rFonts w:cs="Calibri"/>
                <w:b/>
                <w:bCs/>
                <w:color w:val="000000"/>
                <w:lang w:val="en-GB" w:eastAsia="en-GB" w:bidi="ar-SA"/>
              </w:rPr>
            </w:pPr>
            <w:r w:rsidRPr="00C364A2">
              <w:rPr>
                <w:rFonts w:cs="Calibri"/>
                <w:b/>
                <w:bCs/>
                <w:color w:val="000000"/>
                <w:lang w:eastAsia="en-GB" w:bidi="ar-SA"/>
              </w:rPr>
              <w:t>3</w:t>
            </w:r>
            <w:r w:rsidR="00AD703B" w:rsidRPr="00C364A2">
              <w:rPr>
                <w:rFonts w:cs="Calibri"/>
                <w:b/>
                <w:bCs/>
                <w:color w:val="000000"/>
                <w:lang w:eastAsia="en-GB"/>
              </w:rPr>
              <w:t>5</w:t>
            </w:r>
          </w:p>
        </w:tc>
      </w:tr>
    </w:tbl>
    <w:p w14:paraId="655324E3" w14:textId="77777777" w:rsidR="004034AB" w:rsidRPr="00C364A2" w:rsidRDefault="004034AB" w:rsidP="003647C6">
      <w:pPr>
        <w:widowControl w:val="0"/>
        <w:spacing w:after="120" w:line="240" w:lineRule="auto"/>
        <w:jc w:val="both"/>
        <w:rPr>
          <w:rFonts w:eastAsia="MS Mincho" w:cs="Calibri"/>
          <w:iCs/>
          <w:color w:val="000000"/>
        </w:rPr>
      </w:pPr>
    </w:p>
    <w:p w14:paraId="41BB0E07" w14:textId="77777777" w:rsidR="004034AB" w:rsidRPr="00C364A2" w:rsidRDefault="00462AFB" w:rsidP="003647C6">
      <w:pPr>
        <w:widowControl w:val="0"/>
        <w:spacing w:after="120" w:line="240" w:lineRule="auto"/>
        <w:jc w:val="both"/>
        <w:rPr>
          <w:rFonts w:eastAsia="MS Mincho" w:cs="Calibri"/>
          <w:iCs/>
          <w:color w:val="000000"/>
        </w:rPr>
      </w:pPr>
      <w:r w:rsidRPr="00C364A2">
        <w:rPr>
          <w:rFonts w:eastAsia="MS Mincho" w:cs="Calibri"/>
          <w:iCs/>
          <w:color w:val="000000"/>
        </w:rPr>
        <w:t xml:space="preserve">The land registered under Karnt </w:t>
      </w:r>
      <w:r w:rsidR="004034AB" w:rsidRPr="00C364A2">
        <w:rPr>
          <w:rFonts w:eastAsia="MS Mincho" w:cs="Calibri"/>
          <w:iCs/>
          <w:color w:val="000000"/>
        </w:rPr>
        <w:t>farmer’s</w:t>
      </w:r>
      <w:r w:rsidRPr="00C364A2">
        <w:rPr>
          <w:rFonts w:eastAsia="MS Mincho" w:cs="Calibri"/>
          <w:iCs/>
          <w:color w:val="000000"/>
        </w:rPr>
        <w:t xml:space="preserve"> society is not subdivided and has no structures. </w:t>
      </w:r>
      <w:r w:rsidR="0014710E" w:rsidRPr="00C364A2">
        <w:rPr>
          <w:rFonts w:eastAsia="MS Mincho" w:cs="Calibri"/>
          <w:iCs/>
          <w:color w:val="000000"/>
        </w:rPr>
        <w:t>It</w:t>
      </w:r>
      <w:r w:rsidR="00EB2547">
        <w:rPr>
          <w:rFonts w:eastAsia="MS Mincho" w:cs="Calibri"/>
          <w:iCs/>
          <w:color w:val="000000"/>
        </w:rPr>
        <w:t xml:space="preserve"> i</w:t>
      </w:r>
      <w:r w:rsidR="0014710E" w:rsidRPr="00C364A2">
        <w:rPr>
          <w:rFonts w:eastAsia="MS Mincho" w:cs="Calibri"/>
          <w:iCs/>
          <w:color w:val="000000"/>
        </w:rPr>
        <w:t>s worth noting that the owner of Karnt society has not yet been identified</w:t>
      </w:r>
      <w:r w:rsidR="004034AB" w:rsidRPr="00C364A2">
        <w:rPr>
          <w:rFonts w:eastAsia="MS Mincho" w:cs="Calibri"/>
          <w:iCs/>
          <w:color w:val="000000"/>
        </w:rPr>
        <w:t xml:space="preserve"> hence no socio economic data, full compensation</w:t>
      </w:r>
      <w:r w:rsidR="006B6D56" w:rsidRPr="00C364A2">
        <w:rPr>
          <w:rFonts w:eastAsia="MS Mincho" w:cs="Calibri"/>
          <w:iCs/>
          <w:color w:val="000000"/>
        </w:rPr>
        <w:t xml:space="preserve"> will however be paid to the owner once identified</w:t>
      </w:r>
      <w:r w:rsidR="004034AB" w:rsidRPr="00C364A2">
        <w:rPr>
          <w:rFonts w:eastAsia="MS Mincho" w:cs="Calibri"/>
          <w:iCs/>
          <w:color w:val="000000"/>
        </w:rPr>
        <w:t>.</w:t>
      </w:r>
      <w:r w:rsidR="006B6D56" w:rsidRPr="00C364A2">
        <w:rPr>
          <w:rFonts w:eastAsia="MS Mincho" w:cs="Calibri"/>
          <w:iCs/>
          <w:color w:val="000000"/>
        </w:rPr>
        <w:t xml:space="preserve"> </w:t>
      </w:r>
      <w:r w:rsidR="004B4A0A" w:rsidRPr="00C364A2">
        <w:rPr>
          <w:rFonts w:eastAsia="MS Mincho" w:cs="Calibri"/>
          <w:iCs/>
          <w:color w:val="000000"/>
        </w:rPr>
        <w:t xml:space="preserve">This also applies to the church, </w:t>
      </w:r>
      <w:r w:rsidR="00F417AE">
        <w:rPr>
          <w:rFonts w:eastAsia="MS Mincho" w:cs="Calibri"/>
          <w:iCs/>
          <w:color w:val="000000"/>
        </w:rPr>
        <w:t xml:space="preserve">which has a membership of between 50-60 members </w:t>
      </w:r>
      <w:r w:rsidR="003D1ECD">
        <w:rPr>
          <w:rFonts w:eastAsia="MS Mincho" w:cs="Calibri"/>
          <w:iCs/>
          <w:color w:val="000000"/>
        </w:rPr>
        <w:t>including;</w:t>
      </w:r>
      <w:r w:rsidR="00F417AE">
        <w:rPr>
          <w:rFonts w:eastAsia="MS Mincho" w:cs="Calibri"/>
          <w:iCs/>
          <w:color w:val="000000"/>
        </w:rPr>
        <w:t xml:space="preserve"> 20 women, 11 men, 20 children and 10 youths. </w:t>
      </w:r>
      <w:r w:rsidR="003D1ECD">
        <w:rPr>
          <w:rFonts w:eastAsia="MS Mincho" w:cs="Calibri"/>
          <w:iCs/>
          <w:color w:val="000000"/>
        </w:rPr>
        <w:t>F</w:t>
      </w:r>
      <w:r w:rsidR="004B4A0A" w:rsidRPr="00C364A2">
        <w:rPr>
          <w:rFonts w:eastAsia="MS Mincho" w:cs="Calibri"/>
          <w:iCs/>
          <w:color w:val="000000"/>
        </w:rPr>
        <w:t>ull compensation will be paid in respect to the affected</w:t>
      </w:r>
      <w:r w:rsidR="001B15EC">
        <w:rPr>
          <w:rFonts w:eastAsia="MS Mincho" w:cs="Calibri"/>
          <w:iCs/>
          <w:color w:val="000000"/>
        </w:rPr>
        <w:t xml:space="preserve"> toilet</w:t>
      </w:r>
      <w:r w:rsidR="004B4A0A" w:rsidRPr="00C364A2">
        <w:rPr>
          <w:rFonts w:eastAsia="MS Mincho" w:cs="Calibri"/>
          <w:iCs/>
          <w:color w:val="000000"/>
        </w:rPr>
        <w:t>.</w:t>
      </w:r>
    </w:p>
    <w:p w14:paraId="4015FC28" w14:textId="77777777" w:rsidR="003647C6" w:rsidRPr="00C364A2" w:rsidRDefault="003647C6" w:rsidP="003647C6">
      <w:pPr>
        <w:widowControl w:val="0"/>
        <w:spacing w:after="120" w:line="240" w:lineRule="auto"/>
        <w:jc w:val="both"/>
        <w:rPr>
          <w:rFonts w:eastAsia="MS Mincho" w:cs="Calibri"/>
          <w:b/>
          <w:i/>
          <w:color w:val="000000"/>
        </w:rPr>
      </w:pPr>
      <w:r w:rsidRPr="00C364A2">
        <w:rPr>
          <w:rFonts w:eastAsia="MS Mincho" w:cs="Calibri"/>
          <w:b/>
          <w:i/>
          <w:color w:val="000000"/>
        </w:rPr>
        <w:t>Land Acquisition</w:t>
      </w:r>
    </w:p>
    <w:p w14:paraId="26776DAA" w14:textId="77777777" w:rsidR="003647C6" w:rsidRPr="00C364A2" w:rsidRDefault="003647C6" w:rsidP="003647C6">
      <w:pPr>
        <w:widowControl w:val="0"/>
        <w:spacing w:after="120" w:line="240" w:lineRule="auto"/>
        <w:jc w:val="both"/>
        <w:rPr>
          <w:rFonts w:eastAsia="MS Mincho" w:cs="Calibri"/>
          <w:color w:val="000000"/>
        </w:rPr>
      </w:pPr>
      <w:r w:rsidRPr="00C364A2">
        <w:rPr>
          <w:rFonts w:eastAsia="MS Mincho" w:cs="Calibri"/>
          <w:color w:val="000000"/>
        </w:rPr>
        <w:t>Section</w:t>
      </w:r>
      <w:r w:rsidR="002715B3" w:rsidRPr="00C364A2">
        <w:rPr>
          <w:rFonts w:eastAsia="MS Mincho" w:cs="Calibri"/>
          <w:color w:val="000000"/>
        </w:rPr>
        <w:t>s</w:t>
      </w:r>
      <w:r w:rsidRPr="00C364A2">
        <w:rPr>
          <w:rFonts w:eastAsia="MS Mincho" w:cs="Calibri"/>
          <w:color w:val="000000"/>
        </w:rPr>
        <w:t xml:space="preserve"> 1,</w:t>
      </w:r>
      <w:r w:rsidR="002715B3" w:rsidRPr="00C364A2">
        <w:rPr>
          <w:rFonts w:eastAsia="MS Mincho" w:cs="Calibri"/>
          <w:color w:val="000000"/>
        </w:rPr>
        <w:t xml:space="preserve"> </w:t>
      </w:r>
      <w:r w:rsidRPr="00C364A2">
        <w:rPr>
          <w:rFonts w:eastAsia="MS Mincho" w:cs="Calibri"/>
          <w:color w:val="000000"/>
        </w:rPr>
        <w:t>3 and 4 have a 40</w:t>
      </w:r>
      <w:r w:rsidR="002715B3" w:rsidRPr="00C364A2">
        <w:rPr>
          <w:rFonts w:eastAsia="MS Mincho" w:cs="Calibri"/>
          <w:color w:val="000000"/>
        </w:rPr>
        <w:t xml:space="preserve"> </w:t>
      </w:r>
      <w:r w:rsidRPr="00C364A2">
        <w:rPr>
          <w:rFonts w:eastAsia="MS Mincho" w:cs="Calibri"/>
          <w:color w:val="000000"/>
        </w:rPr>
        <w:t>m road reserve while Section 2 has only 25</w:t>
      </w:r>
      <w:r w:rsidR="002715B3" w:rsidRPr="00C364A2">
        <w:rPr>
          <w:rFonts w:eastAsia="MS Mincho" w:cs="Calibri"/>
          <w:color w:val="000000"/>
        </w:rPr>
        <w:t xml:space="preserve"> </w:t>
      </w:r>
      <w:r w:rsidRPr="00C364A2">
        <w:rPr>
          <w:rFonts w:eastAsia="MS Mincho" w:cs="Calibri"/>
          <w:color w:val="000000"/>
        </w:rPr>
        <w:t>m. A total of 1.3</w:t>
      </w:r>
      <w:r w:rsidR="008952CE" w:rsidRPr="00C364A2">
        <w:rPr>
          <w:rFonts w:eastAsia="MS Mincho" w:cs="Calibri"/>
          <w:color w:val="000000"/>
        </w:rPr>
        <w:t>6</w:t>
      </w:r>
      <w:r w:rsidR="006D1EC5" w:rsidRPr="00C364A2">
        <w:rPr>
          <w:rFonts w:eastAsia="MS Mincho" w:cs="Calibri"/>
          <w:color w:val="000000"/>
        </w:rPr>
        <w:t xml:space="preserve"> </w:t>
      </w:r>
      <w:r w:rsidRPr="00C364A2">
        <w:rPr>
          <w:rFonts w:eastAsia="MS Mincho" w:cs="Calibri"/>
          <w:color w:val="000000"/>
        </w:rPr>
        <w:t>ha will be acquired in the road upgrading project which, for a 70</w:t>
      </w:r>
      <w:r w:rsidR="002715B3" w:rsidRPr="00C364A2">
        <w:rPr>
          <w:rFonts w:eastAsia="MS Mincho" w:cs="Calibri"/>
          <w:color w:val="000000"/>
        </w:rPr>
        <w:t xml:space="preserve"> K</w:t>
      </w:r>
      <w:r w:rsidRPr="00C364A2">
        <w:rPr>
          <w:rFonts w:eastAsia="MS Mincho" w:cs="Calibri"/>
          <w:color w:val="000000"/>
        </w:rPr>
        <w:t xml:space="preserve">m road project is quite small.  This represents a significant drop from the 40.81 ha originally targeted and this has been achieved through a decision to restrict all road development to the existing road reserve. </w:t>
      </w:r>
    </w:p>
    <w:p w14:paraId="4EB6D226" w14:textId="79218467" w:rsidR="008952CE" w:rsidRPr="00C364A2" w:rsidRDefault="00574FBA" w:rsidP="002715B3">
      <w:pPr>
        <w:pStyle w:val="NoSpacing"/>
        <w:rPr>
          <w:b/>
        </w:rPr>
      </w:pPr>
      <w:r w:rsidRPr="00C364A2">
        <w:rPr>
          <w:b/>
        </w:rPr>
        <w:t xml:space="preserve">Table </w:t>
      </w:r>
      <w:r w:rsidR="00491449" w:rsidRPr="00C364A2">
        <w:rPr>
          <w:b/>
        </w:rPr>
        <w:fldChar w:fldCharType="begin"/>
      </w:r>
      <w:r w:rsidR="0051682B" w:rsidRPr="00C364A2">
        <w:rPr>
          <w:b/>
        </w:rPr>
        <w:instrText xml:space="preserve"> STYLEREF 1 \s </w:instrText>
      </w:r>
      <w:r w:rsidR="00491449" w:rsidRPr="00C364A2">
        <w:rPr>
          <w:b/>
        </w:rPr>
        <w:fldChar w:fldCharType="separate"/>
      </w:r>
      <w:r w:rsidR="00CA02A0">
        <w:rPr>
          <w:b/>
          <w:noProof/>
        </w:rPr>
        <w:t>5</w:t>
      </w:r>
      <w:r w:rsidR="00491449" w:rsidRPr="00C364A2">
        <w:rPr>
          <w:b/>
        </w:rPr>
        <w:fldChar w:fldCharType="end"/>
      </w:r>
      <w:r w:rsidR="0051682B" w:rsidRPr="00C364A2">
        <w:rPr>
          <w:b/>
        </w:rPr>
        <w:t>.</w:t>
      </w:r>
      <w:r w:rsidR="00491449" w:rsidRPr="00C364A2">
        <w:rPr>
          <w:b/>
        </w:rPr>
        <w:fldChar w:fldCharType="begin"/>
      </w:r>
      <w:r w:rsidR="0051682B" w:rsidRPr="00C364A2">
        <w:rPr>
          <w:b/>
        </w:rPr>
        <w:instrText xml:space="preserve"> SEQ Table \* ARABIC \s 1 </w:instrText>
      </w:r>
      <w:r w:rsidR="00491449" w:rsidRPr="00C364A2">
        <w:rPr>
          <w:b/>
        </w:rPr>
        <w:fldChar w:fldCharType="separate"/>
      </w:r>
      <w:r w:rsidR="00CA02A0">
        <w:rPr>
          <w:b/>
          <w:noProof/>
        </w:rPr>
        <w:t>1</w:t>
      </w:r>
      <w:r w:rsidR="00491449" w:rsidRPr="00C364A2">
        <w:rPr>
          <w:b/>
        </w:rPr>
        <w:fldChar w:fldCharType="end"/>
      </w:r>
      <w:r w:rsidRPr="00C364A2">
        <w:rPr>
          <w:b/>
        </w:rPr>
        <w:t>: Distribution of Land Acquisition by Registration Section</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410"/>
        <w:gridCol w:w="1559"/>
        <w:gridCol w:w="1843"/>
        <w:gridCol w:w="1417"/>
      </w:tblGrid>
      <w:tr w:rsidR="006D1EC5" w:rsidRPr="00C364A2" w14:paraId="667118AC" w14:textId="77777777" w:rsidTr="002715B3">
        <w:trPr>
          <w:trHeight w:val="134"/>
        </w:trPr>
        <w:tc>
          <w:tcPr>
            <w:tcW w:w="866" w:type="dxa"/>
            <w:vMerge w:val="restart"/>
            <w:vAlign w:val="center"/>
          </w:tcPr>
          <w:p w14:paraId="56A8C8E8" w14:textId="77777777" w:rsidR="006D1EC5" w:rsidRPr="00C364A2" w:rsidRDefault="006D1EC5" w:rsidP="002715B3">
            <w:pPr>
              <w:pStyle w:val="NoSpacing"/>
              <w:rPr>
                <w:rFonts w:eastAsia="Calibri"/>
                <w:lang w:val="en-GB" w:eastAsia="en-GB" w:bidi="ar-SA"/>
              </w:rPr>
            </w:pPr>
            <w:r w:rsidRPr="00C364A2">
              <w:rPr>
                <w:rFonts w:eastAsia="Calibri"/>
                <w:color w:val="262626"/>
                <w:lang w:val="en-GB" w:eastAsia="en-GB" w:bidi="ar-SA"/>
              </w:rPr>
              <w:t>SN</w:t>
            </w:r>
          </w:p>
        </w:tc>
        <w:tc>
          <w:tcPr>
            <w:tcW w:w="2410" w:type="dxa"/>
            <w:shd w:val="clear" w:color="auto" w:fill="auto"/>
          </w:tcPr>
          <w:p w14:paraId="2430429A" w14:textId="77777777" w:rsidR="006D1EC5" w:rsidRPr="00C364A2" w:rsidRDefault="006D1EC5" w:rsidP="002715B3">
            <w:pPr>
              <w:pStyle w:val="NoSpacing"/>
              <w:rPr>
                <w:rFonts w:eastAsia="Calibri"/>
                <w:b/>
                <w:color w:val="262626"/>
                <w:lang w:val="en-GB" w:eastAsia="en-GB" w:bidi="ar-SA"/>
              </w:rPr>
            </w:pPr>
            <w:r w:rsidRPr="00C364A2">
              <w:rPr>
                <w:rFonts w:eastAsia="Calibri"/>
                <w:b/>
                <w:color w:val="262626"/>
                <w:lang w:val="en-GB" w:eastAsia="en-GB" w:bidi="ar-SA"/>
              </w:rPr>
              <w:t xml:space="preserve">Section </w:t>
            </w:r>
          </w:p>
        </w:tc>
        <w:tc>
          <w:tcPr>
            <w:tcW w:w="1559" w:type="dxa"/>
            <w:shd w:val="clear" w:color="auto" w:fill="auto"/>
          </w:tcPr>
          <w:p w14:paraId="6A77CB02" w14:textId="77777777" w:rsidR="006D1EC5" w:rsidRPr="00C364A2" w:rsidRDefault="006D1EC5" w:rsidP="002715B3">
            <w:pPr>
              <w:pStyle w:val="NoSpacing"/>
              <w:rPr>
                <w:rFonts w:eastAsia="Calibri"/>
                <w:b/>
                <w:color w:val="262626"/>
                <w:lang w:val="en-GB" w:eastAsia="en-GB" w:bidi="ar-SA"/>
              </w:rPr>
            </w:pPr>
            <w:r w:rsidRPr="00C364A2">
              <w:rPr>
                <w:rFonts w:eastAsia="Calibri"/>
                <w:b/>
                <w:color w:val="262626"/>
                <w:lang w:val="en-GB" w:eastAsia="en-GB" w:bidi="ar-SA"/>
              </w:rPr>
              <w:t xml:space="preserve">Parcel Numbers </w:t>
            </w:r>
          </w:p>
        </w:tc>
        <w:tc>
          <w:tcPr>
            <w:tcW w:w="3260" w:type="dxa"/>
            <w:gridSpan w:val="2"/>
            <w:shd w:val="clear" w:color="auto" w:fill="auto"/>
          </w:tcPr>
          <w:p w14:paraId="10B40D5B" w14:textId="77777777" w:rsidR="006D1EC5" w:rsidRPr="00C364A2" w:rsidRDefault="006D1EC5" w:rsidP="002715B3">
            <w:pPr>
              <w:pStyle w:val="NoSpacing"/>
              <w:rPr>
                <w:rFonts w:eastAsia="Calibri"/>
                <w:b/>
                <w:lang w:val="en-GB" w:eastAsia="en-GB" w:bidi="ar-SA"/>
              </w:rPr>
            </w:pPr>
            <w:r w:rsidRPr="00C364A2">
              <w:rPr>
                <w:rFonts w:eastAsia="Calibri"/>
                <w:b/>
                <w:lang w:val="en-GB" w:eastAsia="en-GB" w:bidi="ar-SA"/>
              </w:rPr>
              <w:t xml:space="preserve">Acquisition </w:t>
            </w:r>
          </w:p>
        </w:tc>
      </w:tr>
      <w:tr w:rsidR="003647C6" w:rsidRPr="00C364A2" w14:paraId="1449D580" w14:textId="77777777" w:rsidTr="002715B3">
        <w:trPr>
          <w:trHeight w:val="134"/>
        </w:trPr>
        <w:tc>
          <w:tcPr>
            <w:tcW w:w="866" w:type="dxa"/>
            <w:vMerge/>
            <w:vAlign w:val="center"/>
          </w:tcPr>
          <w:p w14:paraId="1BCC7CAB" w14:textId="77777777" w:rsidR="003647C6" w:rsidRPr="00C364A2" w:rsidRDefault="003647C6" w:rsidP="006D1EC5">
            <w:pPr>
              <w:pStyle w:val="NoSpacing"/>
              <w:rPr>
                <w:rFonts w:eastAsia="Calibri"/>
                <w:lang w:val="en-GB" w:eastAsia="en-GB" w:bidi="ar-SA"/>
              </w:rPr>
            </w:pPr>
          </w:p>
        </w:tc>
        <w:tc>
          <w:tcPr>
            <w:tcW w:w="2410" w:type="dxa"/>
            <w:vMerge w:val="restart"/>
            <w:shd w:val="clear" w:color="auto" w:fill="auto"/>
          </w:tcPr>
          <w:p w14:paraId="0ED75B1B" w14:textId="77777777" w:rsidR="003647C6" w:rsidRPr="00C364A2" w:rsidRDefault="003647C6" w:rsidP="006D1EC5">
            <w:pPr>
              <w:pStyle w:val="NoSpacing"/>
              <w:rPr>
                <w:rFonts w:eastAsia="Calibri"/>
                <w:i/>
                <w:color w:val="262626"/>
                <w:lang w:val="en-GB" w:eastAsia="en-GB" w:bidi="ar-SA"/>
              </w:rPr>
            </w:pPr>
            <w:r w:rsidRPr="00C364A2">
              <w:rPr>
                <w:rFonts w:eastAsia="Calibri"/>
                <w:i/>
                <w:color w:val="262626"/>
                <w:lang w:val="en-GB" w:eastAsia="en-GB" w:bidi="ar-SA"/>
              </w:rPr>
              <w:t>Registration Section</w:t>
            </w:r>
          </w:p>
        </w:tc>
        <w:tc>
          <w:tcPr>
            <w:tcW w:w="1559" w:type="dxa"/>
            <w:vMerge w:val="restart"/>
            <w:shd w:val="clear" w:color="auto" w:fill="auto"/>
          </w:tcPr>
          <w:p w14:paraId="76CECA03" w14:textId="77777777" w:rsidR="003647C6" w:rsidRPr="00C364A2" w:rsidRDefault="003647C6" w:rsidP="006D1EC5">
            <w:pPr>
              <w:pStyle w:val="NoSpacing"/>
              <w:rPr>
                <w:rFonts w:eastAsia="Calibri"/>
                <w:i/>
                <w:color w:val="262626"/>
                <w:lang w:val="en-GB" w:eastAsia="en-GB" w:bidi="ar-SA"/>
              </w:rPr>
            </w:pPr>
            <w:r w:rsidRPr="00C364A2">
              <w:rPr>
                <w:rFonts w:eastAsia="Calibri"/>
                <w:i/>
                <w:color w:val="262626"/>
                <w:lang w:val="en-GB" w:eastAsia="en-GB" w:bidi="ar-SA"/>
              </w:rPr>
              <w:t>Parcel No</w:t>
            </w:r>
          </w:p>
        </w:tc>
        <w:tc>
          <w:tcPr>
            <w:tcW w:w="3260" w:type="dxa"/>
            <w:gridSpan w:val="2"/>
            <w:shd w:val="clear" w:color="auto" w:fill="auto"/>
          </w:tcPr>
          <w:p w14:paraId="7628BF8F" w14:textId="77777777" w:rsidR="003647C6" w:rsidRPr="00C364A2" w:rsidRDefault="003647C6" w:rsidP="006D1EC5">
            <w:pPr>
              <w:pStyle w:val="NoSpacing"/>
              <w:rPr>
                <w:rFonts w:eastAsia="Calibri"/>
                <w:i/>
                <w:lang w:val="en-GB" w:eastAsia="en-GB" w:bidi="ar-SA"/>
              </w:rPr>
            </w:pPr>
            <w:r w:rsidRPr="00C364A2">
              <w:rPr>
                <w:rFonts w:eastAsia="Calibri"/>
                <w:i/>
                <w:lang w:val="en-GB" w:eastAsia="en-GB" w:bidi="ar-SA"/>
              </w:rPr>
              <w:t>Area acquired</w:t>
            </w:r>
          </w:p>
        </w:tc>
      </w:tr>
      <w:tr w:rsidR="003647C6" w:rsidRPr="00C364A2" w14:paraId="0954F0EC" w14:textId="77777777" w:rsidTr="002715B3">
        <w:trPr>
          <w:trHeight w:val="167"/>
        </w:trPr>
        <w:tc>
          <w:tcPr>
            <w:tcW w:w="866" w:type="dxa"/>
            <w:vMerge/>
            <w:vAlign w:val="center"/>
            <w:hideMark/>
          </w:tcPr>
          <w:p w14:paraId="6F904F69" w14:textId="77777777" w:rsidR="003647C6" w:rsidRPr="00C364A2" w:rsidRDefault="003647C6" w:rsidP="006D1EC5">
            <w:pPr>
              <w:pStyle w:val="NoSpacing"/>
              <w:rPr>
                <w:rFonts w:eastAsia="Calibri"/>
                <w:lang w:val="en-GB" w:eastAsia="en-GB" w:bidi="ar-SA"/>
              </w:rPr>
            </w:pPr>
          </w:p>
        </w:tc>
        <w:tc>
          <w:tcPr>
            <w:tcW w:w="2410" w:type="dxa"/>
            <w:vMerge/>
            <w:shd w:val="clear" w:color="auto" w:fill="auto"/>
            <w:hideMark/>
          </w:tcPr>
          <w:p w14:paraId="0E436D07" w14:textId="77777777" w:rsidR="003647C6" w:rsidRPr="00C364A2" w:rsidRDefault="003647C6" w:rsidP="006D1EC5">
            <w:pPr>
              <w:pStyle w:val="NoSpacing"/>
              <w:rPr>
                <w:rFonts w:eastAsia="Calibri"/>
                <w:i/>
                <w:color w:val="262626"/>
                <w:lang w:val="en-GB" w:eastAsia="en-GB" w:bidi="ar-SA"/>
              </w:rPr>
            </w:pPr>
          </w:p>
        </w:tc>
        <w:tc>
          <w:tcPr>
            <w:tcW w:w="1559" w:type="dxa"/>
            <w:vMerge/>
            <w:shd w:val="clear" w:color="auto" w:fill="auto"/>
            <w:hideMark/>
          </w:tcPr>
          <w:p w14:paraId="4BBA5F03" w14:textId="77777777" w:rsidR="003647C6" w:rsidRPr="00C364A2" w:rsidRDefault="003647C6" w:rsidP="006D1EC5">
            <w:pPr>
              <w:pStyle w:val="NoSpacing"/>
              <w:rPr>
                <w:rFonts w:eastAsia="Calibri"/>
                <w:i/>
                <w:color w:val="262626"/>
                <w:lang w:val="en-GB" w:eastAsia="en-GB" w:bidi="ar-SA"/>
              </w:rPr>
            </w:pPr>
          </w:p>
        </w:tc>
        <w:tc>
          <w:tcPr>
            <w:tcW w:w="1843" w:type="dxa"/>
            <w:shd w:val="clear" w:color="auto" w:fill="auto"/>
            <w:hideMark/>
          </w:tcPr>
          <w:p w14:paraId="47DBDC24" w14:textId="77777777" w:rsidR="003647C6" w:rsidRPr="00C364A2" w:rsidRDefault="003647C6" w:rsidP="006D1EC5">
            <w:pPr>
              <w:pStyle w:val="NoSpacing"/>
              <w:rPr>
                <w:rFonts w:eastAsia="Calibri"/>
                <w:i/>
                <w:color w:val="262626"/>
                <w:lang w:val="en-GB" w:eastAsia="en-GB" w:bidi="ar-SA"/>
              </w:rPr>
            </w:pPr>
            <w:r w:rsidRPr="00C364A2">
              <w:rPr>
                <w:rFonts w:eastAsia="Calibri"/>
                <w:i/>
                <w:color w:val="262626"/>
                <w:lang w:val="en-GB" w:eastAsia="en-GB" w:bidi="ar-SA"/>
              </w:rPr>
              <w:t xml:space="preserve">Acres </w:t>
            </w:r>
          </w:p>
        </w:tc>
        <w:tc>
          <w:tcPr>
            <w:tcW w:w="1417" w:type="dxa"/>
            <w:shd w:val="clear" w:color="auto" w:fill="auto"/>
            <w:hideMark/>
          </w:tcPr>
          <w:p w14:paraId="58993A0D" w14:textId="77777777" w:rsidR="003647C6" w:rsidRPr="00C364A2" w:rsidRDefault="003647C6" w:rsidP="006D1EC5">
            <w:pPr>
              <w:pStyle w:val="NoSpacing"/>
              <w:rPr>
                <w:rFonts w:eastAsia="Calibri"/>
                <w:i/>
                <w:lang w:val="en-GB" w:eastAsia="en-GB" w:bidi="ar-SA"/>
              </w:rPr>
            </w:pPr>
            <w:r w:rsidRPr="00C364A2">
              <w:rPr>
                <w:rFonts w:eastAsia="Calibri"/>
                <w:i/>
                <w:color w:val="262626"/>
                <w:lang w:val="en-GB" w:eastAsia="en-GB" w:bidi="ar-SA"/>
              </w:rPr>
              <w:t>Ha</w:t>
            </w:r>
          </w:p>
        </w:tc>
      </w:tr>
      <w:tr w:rsidR="006D1EC5" w:rsidRPr="00C364A2" w14:paraId="56180FAA" w14:textId="77777777" w:rsidTr="0090190B">
        <w:trPr>
          <w:trHeight w:val="184"/>
        </w:trPr>
        <w:tc>
          <w:tcPr>
            <w:tcW w:w="866" w:type="dxa"/>
            <w:shd w:val="clear" w:color="auto" w:fill="auto"/>
          </w:tcPr>
          <w:p w14:paraId="1AAB4C4D" w14:textId="77777777" w:rsidR="006D1EC5" w:rsidRPr="00C364A2" w:rsidRDefault="006D1EC5" w:rsidP="006D1EC5">
            <w:pPr>
              <w:pStyle w:val="NoSpacing"/>
              <w:rPr>
                <w:rFonts w:eastAsia="Calibri"/>
                <w:lang w:val="en-GB" w:eastAsia="en-GB" w:bidi="ar-SA"/>
              </w:rPr>
            </w:pPr>
          </w:p>
        </w:tc>
        <w:tc>
          <w:tcPr>
            <w:tcW w:w="5812" w:type="dxa"/>
            <w:gridSpan w:val="3"/>
            <w:shd w:val="clear" w:color="auto" w:fill="auto"/>
          </w:tcPr>
          <w:p w14:paraId="389AF326" w14:textId="77777777" w:rsidR="006D1EC5" w:rsidRPr="00C364A2" w:rsidRDefault="006D1EC5" w:rsidP="006D1EC5">
            <w:pPr>
              <w:pStyle w:val="NoSpacing"/>
              <w:rPr>
                <w:rFonts w:eastAsia="Calibri"/>
                <w:b/>
                <w:color w:val="262626"/>
                <w:lang w:val="en-GB" w:eastAsia="en-GB" w:bidi="ar-SA"/>
              </w:rPr>
            </w:pPr>
            <w:r w:rsidRPr="00C364A2">
              <w:rPr>
                <w:rFonts w:eastAsia="Calibri"/>
                <w:b/>
                <w:color w:val="262626"/>
                <w:lang w:val="en-GB" w:eastAsia="en-GB" w:bidi="ar-SA"/>
              </w:rPr>
              <w:t xml:space="preserve">Section One </w:t>
            </w:r>
          </w:p>
        </w:tc>
        <w:tc>
          <w:tcPr>
            <w:tcW w:w="1417" w:type="dxa"/>
            <w:shd w:val="clear" w:color="auto" w:fill="auto"/>
          </w:tcPr>
          <w:p w14:paraId="2B6ED618" w14:textId="77777777" w:rsidR="006D1EC5" w:rsidRPr="00C364A2" w:rsidRDefault="006D1EC5" w:rsidP="006D1EC5">
            <w:pPr>
              <w:pStyle w:val="NoSpacing"/>
              <w:rPr>
                <w:rFonts w:eastAsia="Calibri"/>
                <w:color w:val="262626"/>
                <w:lang w:val="en-GB" w:eastAsia="en-GB" w:bidi="ar-SA"/>
              </w:rPr>
            </w:pPr>
          </w:p>
        </w:tc>
      </w:tr>
      <w:tr w:rsidR="003647C6" w:rsidRPr="00C364A2" w14:paraId="5FF7D28D" w14:textId="77777777" w:rsidTr="002715B3">
        <w:trPr>
          <w:trHeight w:val="184"/>
        </w:trPr>
        <w:tc>
          <w:tcPr>
            <w:tcW w:w="866" w:type="dxa"/>
            <w:shd w:val="clear" w:color="auto" w:fill="auto"/>
            <w:hideMark/>
          </w:tcPr>
          <w:p w14:paraId="741DC864"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1</w:t>
            </w:r>
          </w:p>
        </w:tc>
        <w:tc>
          <w:tcPr>
            <w:tcW w:w="2410" w:type="dxa"/>
            <w:shd w:val="clear" w:color="auto" w:fill="auto"/>
          </w:tcPr>
          <w:p w14:paraId="359DAA27"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M i t a b o n  i</w:t>
            </w:r>
          </w:p>
        </w:tc>
        <w:tc>
          <w:tcPr>
            <w:tcW w:w="1559" w:type="dxa"/>
            <w:shd w:val="clear" w:color="auto" w:fill="auto"/>
            <w:hideMark/>
          </w:tcPr>
          <w:p w14:paraId="7C955D86"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1 4 6 2</w:t>
            </w:r>
          </w:p>
        </w:tc>
        <w:tc>
          <w:tcPr>
            <w:tcW w:w="1843" w:type="dxa"/>
            <w:shd w:val="clear" w:color="auto" w:fill="auto"/>
            <w:hideMark/>
          </w:tcPr>
          <w:p w14:paraId="0931E933"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0. 1 0 5</w:t>
            </w:r>
          </w:p>
        </w:tc>
        <w:tc>
          <w:tcPr>
            <w:tcW w:w="1417" w:type="dxa"/>
            <w:shd w:val="clear" w:color="auto" w:fill="auto"/>
            <w:hideMark/>
          </w:tcPr>
          <w:p w14:paraId="5ACC0565"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0.04</w:t>
            </w:r>
          </w:p>
        </w:tc>
      </w:tr>
      <w:tr w:rsidR="003647C6" w:rsidRPr="00C364A2" w14:paraId="2E642EA3" w14:textId="77777777" w:rsidTr="002715B3">
        <w:trPr>
          <w:trHeight w:val="189"/>
        </w:trPr>
        <w:tc>
          <w:tcPr>
            <w:tcW w:w="866" w:type="dxa"/>
            <w:shd w:val="clear" w:color="auto" w:fill="auto"/>
            <w:hideMark/>
          </w:tcPr>
          <w:p w14:paraId="4155436A"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2</w:t>
            </w:r>
          </w:p>
        </w:tc>
        <w:tc>
          <w:tcPr>
            <w:tcW w:w="2410" w:type="dxa"/>
            <w:shd w:val="clear" w:color="auto" w:fill="auto"/>
          </w:tcPr>
          <w:p w14:paraId="7F080B53"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M i t a b o n  i</w:t>
            </w:r>
          </w:p>
        </w:tc>
        <w:tc>
          <w:tcPr>
            <w:tcW w:w="1559" w:type="dxa"/>
            <w:shd w:val="clear" w:color="auto" w:fill="auto"/>
            <w:hideMark/>
          </w:tcPr>
          <w:p w14:paraId="72A77CD7"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1 4 1 5</w:t>
            </w:r>
          </w:p>
        </w:tc>
        <w:tc>
          <w:tcPr>
            <w:tcW w:w="1843" w:type="dxa"/>
            <w:shd w:val="clear" w:color="auto" w:fill="auto"/>
            <w:hideMark/>
          </w:tcPr>
          <w:p w14:paraId="1E6D3087"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0. 1 2 3</w:t>
            </w:r>
          </w:p>
        </w:tc>
        <w:tc>
          <w:tcPr>
            <w:tcW w:w="1417" w:type="dxa"/>
            <w:shd w:val="clear" w:color="auto" w:fill="auto"/>
            <w:hideMark/>
          </w:tcPr>
          <w:p w14:paraId="5DEB7E96"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0.05</w:t>
            </w:r>
          </w:p>
        </w:tc>
      </w:tr>
      <w:tr w:rsidR="003647C6" w:rsidRPr="00C364A2" w14:paraId="3E1F1468" w14:textId="77777777" w:rsidTr="002715B3">
        <w:trPr>
          <w:trHeight w:val="79"/>
        </w:trPr>
        <w:tc>
          <w:tcPr>
            <w:tcW w:w="866" w:type="dxa"/>
            <w:shd w:val="clear" w:color="auto" w:fill="auto"/>
            <w:hideMark/>
          </w:tcPr>
          <w:p w14:paraId="545DFD81"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3</w:t>
            </w:r>
          </w:p>
        </w:tc>
        <w:tc>
          <w:tcPr>
            <w:tcW w:w="2410" w:type="dxa"/>
            <w:shd w:val="clear" w:color="auto" w:fill="auto"/>
          </w:tcPr>
          <w:p w14:paraId="34D312FC"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M i t a b o n  i</w:t>
            </w:r>
          </w:p>
        </w:tc>
        <w:tc>
          <w:tcPr>
            <w:tcW w:w="1559" w:type="dxa"/>
            <w:shd w:val="clear" w:color="auto" w:fill="auto"/>
            <w:hideMark/>
          </w:tcPr>
          <w:p w14:paraId="208C0E36"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1 4 1 3</w:t>
            </w:r>
          </w:p>
        </w:tc>
        <w:tc>
          <w:tcPr>
            <w:tcW w:w="1843" w:type="dxa"/>
            <w:shd w:val="clear" w:color="auto" w:fill="auto"/>
            <w:hideMark/>
          </w:tcPr>
          <w:p w14:paraId="3809FE17"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0. 2 3 6</w:t>
            </w:r>
          </w:p>
        </w:tc>
        <w:tc>
          <w:tcPr>
            <w:tcW w:w="1417" w:type="dxa"/>
            <w:shd w:val="clear" w:color="auto" w:fill="auto"/>
            <w:hideMark/>
          </w:tcPr>
          <w:p w14:paraId="72659557"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0.10</w:t>
            </w:r>
          </w:p>
        </w:tc>
      </w:tr>
      <w:tr w:rsidR="003647C6" w:rsidRPr="00C364A2" w14:paraId="7FF4F846" w14:textId="77777777" w:rsidTr="002715B3">
        <w:trPr>
          <w:trHeight w:val="97"/>
        </w:trPr>
        <w:tc>
          <w:tcPr>
            <w:tcW w:w="866" w:type="dxa"/>
            <w:shd w:val="clear" w:color="auto" w:fill="auto"/>
            <w:hideMark/>
          </w:tcPr>
          <w:p w14:paraId="495E9F8A"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4</w:t>
            </w:r>
          </w:p>
        </w:tc>
        <w:tc>
          <w:tcPr>
            <w:tcW w:w="2410" w:type="dxa"/>
            <w:shd w:val="clear" w:color="auto" w:fill="auto"/>
          </w:tcPr>
          <w:p w14:paraId="4E1B4F18"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M i t a b o n  i</w:t>
            </w:r>
          </w:p>
        </w:tc>
        <w:tc>
          <w:tcPr>
            <w:tcW w:w="1559" w:type="dxa"/>
            <w:shd w:val="clear" w:color="auto" w:fill="auto"/>
            <w:hideMark/>
          </w:tcPr>
          <w:p w14:paraId="08B61D05"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2 6 7 2</w:t>
            </w:r>
          </w:p>
        </w:tc>
        <w:tc>
          <w:tcPr>
            <w:tcW w:w="1843" w:type="dxa"/>
            <w:shd w:val="clear" w:color="auto" w:fill="auto"/>
            <w:hideMark/>
          </w:tcPr>
          <w:p w14:paraId="4D83FF5D"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0. 0 7 3</w:t>
            </w:r>
          </w:p>
        </w:tc>
        <w:tc>
          <w:tcPr>
            <w:tcW w:w="1417" w:type="dxa"/>
            <w:shd w:val="clear" w:color="auto" w:fill="auto"/>
            <w:hideMark/>
          </w:tcPr>
          <w:p w14:paraId="5BE8759D"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0.3</w:t>
            </w:r>
          </w:p>
        </w:tc>
      </w:tr>
      <w:tr w:rsidR="003647C6" w:rsidRPr="00C364A2" w14:paraId="10347081" w14:textId="77777777" w:rsidTr="00C8109A">
        <w:trPr>
          <w:trHeight w:val="115"/>
        </w:trPr>
        <w:tc>
          <w:tcPr>
            <w:tcW w:w="866" w:type="dxa"/>
            <w:shd w:val="clear" w:color="auto" w:fill="auto"/>
            <w:hideMark/>
          </w:tcPr>
          <w:p w14:paraId="73E59960"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 </w:t>
            </w:r>
          </w:p>
        </w:tc>
        <w:tc>
          <w:tcPr>
            <w:tcW w:w="3969" w:type="dxa"/>
            <w:gridSpan w:val="2"/>
            <w:shd w:val="clear" w:color="auto" w:fill="auto"/>
            <w:hideMark/>
          </w:tcPr>
          <w:p w14:paraId="4A39F322"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 xml:space="preserve"> Total for Section One </w:t>
            </w:r>
          </w:p>
        </w:tc>
        <w:tc>
          <w:tcPr>
            <w:tcW w:w="1843" w:type="dxa"/>
            <w:shd w:val="clear" w:color="auto" w:fill="auto"/>
            <w:hideMark/>
          </w:tcPr>
          <w:p w14:paraId="2C31318D" w14:textId="77777777" w:rsidR="003647C6" w:rsidRPr="00C364A2" w:rsidRDefault="003647C6" w:rsidP="006D1EC5">
            <w:pPr>
              <w:pStyle w:val="NoSpacing"/>
              <w:rPr>
                <w:rFonts w:eastAsia="Calibri"/>
                <w:b/>
                <w:lang w:val="en-GB" w:eastAsia="en-GB" w:bidi="ar-SA"/>
              </w:rPr>
            </w:pPr>
            <w:r w:rsidRPr="00C364A2">
              <w:rPr>
                <w:rFonts w:eastAsia="Calibri"/>
                <w:b/>
                <w:lang w:val="en-GB" w:eastAsia="en-GB" w:bidi="ar-SA"/>
              </w:rPr>
              <w:t>0. 5 3 7</w:t>
            </w:r>
          </w:p>
        </w:tc>
        <w:tc>
          <w:tcPr>
            <w:tcW w:w="1417" w:type="dxa"/>
            <w:shd w:val="clear" w:color="auto" w:fill="auto"/>
            <w:hideMark/>
          </w:tcPr>
          <w:p w14:paraId="7646ABA9"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0.28</w:t>
            </w:r>
          </w:p>
        </w:tc>
      </w:tr>
      <w:tr w:rsidR="003647C6" w:rsidRPr="00C364A2" w14:paraId="36962E7B" w14:textId="77777777" w:rsidTr="00C8109A">
        <w:trPr>
          <w:trHeight w:val="133"/>
        </w:trPr>
        <w:tc>
          <w:tcPr>
            <w:tcW w:w="866" w:type="dxa"/>
            <w:shd w:val="clear" w:color="auto" w:fill="auto"/>
            <w:hideMark/>
          </w:tcPr>
          <w:p w14:paraId="46CCACF3"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 </w:t>
            </w:r>
          </w:p>
        </w:tc>
        <w:tc>
          <w:tcPr>
            <w:tcW w:w="5812" w:type="dxa"/>
            <w:gridSpan w:val="3"/>
            <w:shd w:val="clear" w:color="auto" w:fill="auto"/>
            <w:hideMark/>
          </w:tcPr>
          <w:p w14:paraId="3513C6F0" w14:textId="77777777" w:rsidR="003647C6" w:rsidRPr="00C364A2" w:rsidRDefault="003647C6" w:rsidP="006D1EC5">
            <w:pPr>
              <w:pStyle w:val="NoSpacing"/>
              <w:rPr>
                <w:rFonts w:eastAsia="Calibri"/>
                <w:b/>
                <w:color w:val="262626"/>
                <w:lang w:val="en-GB" w:eastAsia="en-GB" w:bidi="ar-SA"/>
              </w:rPr>
            </w:pPr>
            <w:r w:rsidRPr="00C364A2">
              <w:rPr>
                <w:rFonts w:eastAsia="Calibri"/>
                <w:b/>
                <w:color w:val="262626"/>
                <w:lang w:val="en-GB" w:eastAsia="en-GB" w:bidi="ar-SA"/>
              </w:rPr>
              <w:t>Section Two</w:t>
            </w:r>
          </w:p>
        </w:tc>
        <w:tc>
          <w:tcPr>
            <w:tcW w:w="1417" w:type="dxa"/>
            <w:shd w:val="clear" w:color="auto" w:fill="auto"/>
            <w:hideMark/>
          </w:tcPr>
          <w:p w14:paraId="52C3A4CD" w14:textId="77777777" w:rsidR="003647C6" w:rsidRPr="00C364A2" w:rsidRDefault="003647C6" w:rsidP="006D1EC5">
            <w:pPr>
              <w:pStyle w:val="NoSpacing"/>
              <w:rPr>
                <w:rFonts w:eastAsia="Calibri"/>
                <w:color w:val="262626"/>
                <w:lang w:val="en-GB" w:eastAsia="en-GB" w:bidi="ar-SA"/>
              </w:rPr>
            </w:pPr>
          </w:p>
        </w:tc>
      </w:tr>
      <w:tr w:rsidR="003647C6" w:rsidRPr="00C364A2" w14:paraId="542A34B3" w14:textId="77777777" w:rsidTr="002715B3">
        <w:trPr>
          <w:trHeight w:val="147"/>
        </w:trPr>
        <w:tc>
          <w:tcPr>
            <w:tcW w:w="866" w:type="dxa"/>
            <w:shd w:val="clear" w:color="auto" w:fill="auto"/>
            <w:hideMark/>
          </w:tcPr>
          <w:p w14:paraId="3A81EEA3"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5</w:t>
            </w:r>
          </w:p>
        </w:tc>
        <w:tc>
          <w:tcPr>
            <w:tcW w:w="2410" w:type="dxa"/>
            <w:vMerge w:val="restart"/>
            <w:shd w:val="clear" w:color="auto" w:fill="auto"/>
          </w:tcPr>
          <w:p w14:paraId="25ACC7C5"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Donyo Sabuk/  Komarock Block</w:t>
            </w:r>
            <w:r w:rsidR="002715B3" w:rsidRPr="00C364A2">
              <w:rPr>
                <w:rFonts w:eastAsia="Calibri"/>
                <w:color w:val="262626"/>
                <w:lang w:val="en-GB" w:eastAsia="en-GB" w:bidi="ar-SA"/>
              </w:rPr>
              <w:t xml:space="preserve"> </w:t>
            </w:r>
            <w:r w:rsidRPr="00C364A2">
              <w:rPr>
                <w:rFonts w:eastAsia="Calibri"/>
                <w:color w:val="262626"/>
                <w:lang w:val="en-GB" w:eastAsia="en-GB" w:bidi="ar-SA"/>
              </w:rPr>
              <w:t>2</w:t>
            </w:r>
          </w:p>
          <w:p w14:paraId="7078A143" w14:textId="77777777" w:rsidR="003647C6" w:rsidRPr="00C364A2" w:rsidRDefault="003647C6" w:rsidP="006D1EC5">
            <w:pPr>
              <w:pStyle w:val="NoSpacing"/>
              <w:rPr>
                <w:rFonts w:eastAsia="Calibri"/>
                <w:color w:val="262626"/>
                <w:lang w:val="en-GB" w:eastAsia="en-GB" w:bidi="ar-SA"/>
              </w:rPr>
            </w:pPr>
          </w:p>
          <w:p w14:paraId="5ECF793B" w14:textId="77777777" w:rsidR="003647C6" w:rsidRPr="00C364A2" w:rsidRDefault="003647C6" w:rsidP="006D1EC5">
            <w:pPr>
              <w:pStyle w:val="NoSpacing"/>
              <w:rPr>
                <w:rFonts w:eastAsia="Calibri"/>
                <w:color w:val="262626"/>
                <w:lang w:val="en-GB" w:eastAsia="en-GB" w:bidi="ar-SA"/>
              </w:rPr>
            </w:pPr>
          </w:p>
        </w:tc>
        <w:tc>
          <w:tcPr>
            <w:tcW w:w="1559" w:type="dxa"/>
            <w:shd w:val="clear" w:color="auto" w:fill="auto"/>
            <w:hideMark/>
          </w:tcPr>
          <w:p w14:paraId="586AA9DE"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3 7 8 6</w:t>
            </w:r>
          </w:p>
        </w:tc>
        <w:tc>
          <w:tcPr>
            <w:tcW w:w="1843" w:type="dxa"/>
            <w:shd w:val="clear" w:color="auto" w:fill="auto"/>
            <w:hideMark/>
          </w:tcPr>
          <w:p w14:paraId="0F0396E6"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0. 0 8 3</w:t>
            </w:r>
          </w:p>
        </w:tc>
        <w:tc>
          <w:tcPr>
            <w:tcW w:w="1417" w:type="dxa"/>
            <w:shd w:val="clear" w:color="auto" w:fill="auto"/>
            <w:hideMark/>
          </w:tcPr>
          <w:p w14:paraId="17C0A297"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0.03</w:t>
            </w:r>
          </w:p>
        </w:tc>
      </w:tr>
      <w:tr w:rsidR="003647C6" w:rsidRPr="00C364A2" w14:paraId="5C3C0C27" w14:textId="77777777" w:rsidTr="002715B3">
        <w:trPr>
          <w:trHeight w:val="93"/>
        </w:trPr>
        <w:tc>
          <w:tcPr>
            <w:tcW w:w="866" w:type="dxa"/>
            <w:shd w:val="clear" w:color="auto" w:fill="auto"/>
            <w:hideMark/>
          </w:tcPr>
          <w:p w14:paraId="7234998E"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6</w:t>
            </w:r>
          </w:p>
        </w:tc>
        <w:tc>
          <w:tcPr>
            <w:tcW w:w="2410" w:type="dxa"/>
            <w:vMerge/>
            <w:shd w:val="clear" w:color="auto" w:fill="auto"/>
          </w:tcPr>
          <w:p w14:paraId="66F3D751" w14:textId="77777777" w:rsidR="003647C6" w:rsidRPr="00C364A2" w:rsidRDefault="003647C6" w:rsidP="006D1EC5">
            <w:pPr>
              <w:pStyle w:val="NoSpacing"/>
              <w:rPr>
                <w:rFonts w:eastAsia="Calibri"/>
                <w:color w:val="262626"/>
                <w:lang w:val="en-GB" w:eastAsia="en-GB" w:bidi="ar-SA"/>
              </w:rPr>
            </w:pPr>
          </w:p>
        </w:tc>
        <w:tc>
          <w:tcPr>
            <w:tcW w:w="1559" w:type="dxa"/>
            <w:shd w:val="clear" w:color="auto" w:fill="auto"/>
            <w:hideMark/>
          </w:tcPr>
          <w:p w14:paraId="33982CA5"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3 7 9 8</w:t>
            </w:r>
          </w:p>
        </w:tc>
        <w:tc>
          <w:tcPr>
            <w:tcW w:w="1843" w:type="dxa"/>
            <w:shd w:val="clear" w:color="auto" w:fill="auto"/>
            <w:hideMark/>
          </w:tcPr>
          <w:p w14:paraId="6FF59732"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0. 0 8 3</w:t>
            </w:r>
          </w:p>
        </w:tc>
        <w:tc>
          <w:tcPr>
            <w:tcW w:w="1417" w:type="dxa"/>
            <w:shd w:val="clear" w:color="auto" w:fill="auto"/>
            <w:hideMark/>
          </w:tcPr>
          <w:p w14:paraId="3BB65087"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0.03</w:t>
            </w:r>
          </w:p>
        </w:tc>
      </w:tr>
      <w:tr w:rsidR="003647C6" w:rsidRPr="00C364A2" w14:paraId="00E16321" w14:textId="77777777" w:rsidTr="002715B3">
        <w:trPr>
          <w:trHeight w:val="123"/>
        </w:trPr>
        <w:tc>
          <w:tcPr>
            <w:tcW w:w="866" w:type="dxa"/>
            <w:shd w:val="clear" w:color="auto" w:fill="auto"/>
            <w:hideMark/>
          </w:tcPr>
          <w:p w14:paraId="06AB2E74"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7</w:t>
            </w:r>
          </w:p>
        </w:tc>
        <w:tc>
          <w:tcPr>
            <w:tcW w:w="2410" w:type="dxa"/>
            <w:vMerge/>
            <w:shd w:val="clear" w:color="auto" w:fill="auto"/>
          </w:tcPr>
          <w:p w14:paraId="7021DC66" w14:textId="77777777" w:rsidR="003647C6" w:rsidRPr="00C364A2" w:rsidRDefault="003647C6" w:rsidP="006D1EC5">
            <w:pPr>
              <w:pStyle w:val="NoSpacing"/>
              <w:rPr>
                <w:rFonts w:eastAsia="Calibri"/>
                <w:color w:val="262626"/>
                <w:lang w:val="en-GB" w:eastAsia="en-GB" w:bidi="ar-SA"/>
              </w:rPr>
            </w:pPr>
          </w:p>
        </w:tc>
        <w:tc>
          <w:tcPr>
            <w:tcW w:w="1559" w:type="dxa"/>
            <w:shd w:val="clear" w:color="auto" w:fill="auto"/>
            <w:hideMark/>
          </w:tcPr>
          <w:p w14:paraId="5E11211A"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3 7 9 9</w:t>
            </w:r>
          </w:p>
        </w:tc>
        <w:tc>
          <w:tcPr>
            <w:tcW w:w="1843" w:type="dxa"/>
            <w:shd w:val="clear" w:color="auto" w:fill="auto"/>
            <w:hideMark/>
          </w:tcPr>
          <w:p w14:paraId="522FB996"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0. 0 9 4</w:t>
            </w:r>
          </w:p>
        </w:tc>
        <w:tc>
          <w:tcPr>
            <w:tcW w:w="1417" w:type="dxa"/>
            <w:shd w:val="clear" w:color="auto" w:fill="auto"/>
            <w:hideMark/>
          </w:tcPr>
          <w:p w14:paraId="0BEF92DA"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0.38</w:t>
            </w:r>
          </w:p>
        </w:tc>
      </w:tr>
      <w:tr w:rsidR="003647C6" w:rsidRPr="00C364A2" w14:paraId="3CDA64A3" w14:textId="77777777" w:rsidTr="002715B3">
        <w:trPr>
          <w:trHeight w:val="140"/>
        </w:trPr>
        <w:tc>
          <w:tcPr>
            <w:tcW w:w="866" w:type="dxa"/>
            <w:shd w:val="clear" w:color="auto" w:fill="auto"/>
            <w:hideMark/>
          </w:tcPr>
          <w:p w14:paraId="61A4A9B9"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8</w:t>
            </w:r>
          </w:p>
        </w:tc>
        <w:tc>
          <w:tcPr>
            <w:tcW w:w="2410" w:type="dxa"/>
            <w:vMerge/>
            <w:shd w:val="clear" w:color="auto" w:fill="auto"/>
          </w:tcPr>
          <w:p w14:paraId="05101C04" w14:textId="77777777" w:rsidR="003647C6" w:rsidRPr="00C364A2" w:rsidRDefault="003647C6" w:rsidP="006D1EC5">
            <w:pPr>
              <w:pStyle w:val="NoSpacing"/>
              <w:rPr>
                <w:rFonts w:eastAsia="Calibri"/>
                <w:color w:val="262626"/>
                <w:lang w:val="en-GB" w:eastAsia="en-GB" w:bidi="ar-SA"/>
              </w:rPr>
            </w:pPr>
          </w:p>
        </w:tc>
        <w:tc>
          <w:tcPr>
            <w:tcW w:w="1559" w:type="dxa"/>
            <w:shd w:val="clear" w:color="auto" w:fill="auto"/>
            <w:hideMark/>
          </w:tcPr>
          <w:p w14:paraId="560F836B"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3 8 0 7</w:t>
            </w:r>
          </w:p>
        </w:tc>
        <w:tc>
          <w:tcPr>
            <w:tcW w:w="1843" w:type="dxa"/>
            <w:shd w:val="clear" w:color="auto" w:fill="auto"/>
            <w:hideMark/>
          </w:tcPr>
          <w:p w14:paraId="2C318207"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0. 0 5 2</w:t>
            </w:r>
          </w:p>
        </w:tc>
        <w:tc>
          <w:tcPr>
            <w:tcW w:w="1417" w:type="dxa"/>
            <w:shd w:val="clear" w:color="auto" w:fill="auto"/>
            <w:hideMark/>
          </w:tcPr>
          <w:p w14:paraId="02561E70"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0.02</w:t>
            </w:r>
          </w:p>
        </w:tc>
      </w:tr>
      <w:tr w:rsidR="003647C6" w:rsidRPr="00C364A2" w14:paraId="554CA998" w14:textId="77777777" w:rsidTr="002715B3">
        <w:trPr>
          <w:trHeight w:val="159"/>
        </w:trPr>
        <w:tc>
          <w:tcPr>
            <w:tcW w:w="866" w:type="dxa"/>
            <w:shd w:val="clear" w:color="auto" w:fill="auto"/>
            <w:hideMark/>
          </w:tcPr>
          <w:p w14:paraId="215392AB"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9</w:t>
            </w:r>
          </w:p>
        </w:tc>
        <w:tc>
          <w:tcPr>
            <w:tcW w:w="2410" w:type="dxa"/>
            <w:vMerge/>
            <w:shd w:val="clear" w:color="auto" w:fill="auto"/>
          </w:tcPr>
          <w:p w14:paraId="1E2E5F3F" w14:textId="77777777" w:rsidR="003647C6" w:rsidRPr="00C364A2" w:rsidRDefault="003647C6" w:rsidP="006D1EC5">
            <w:pPr>
              <w:pStyle w:val="NoSpacing"/>
              <w:rPr>
                <w:rFonts w:eastAsia="Calibri"/>
                <w:color w:val="262626"/>
                <w:lang w:val="en-GB" w:eastAsia="en-GB" w:bidi="ar-SA"/>
              </w:rPr>
            </w:pPr>
          </w:p>
        </w:tc>
        <w:tc>
          <w:tcPr>
            <w:tcW w:w="1559" w:type="dxa"/>
            <w:shd w:val="clear" w:color="auto" w:fill="auto"/>
            <w:hideMark/>
          </w:tcPr>
          <w:p w14:paraId="7408C568"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3 9 9 8</w:t>
            </w:r>
          </w:p>
        </w:tc>
        <w:tc>
          <w:tcPr>
            <w:tcW w:w="1843" w:type="dxa"/>
            <w:shd w:val="clear" w:color="auto" w:fill="auto"/>
            <w:hideMark/>
          </w:tcPr>
          <w:p w14:paraId="0F8A189A"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0. 0 5 5</w:t>
            </w:r>
          </w:p>
        </w:tc>
        <w:tc>
          <w:tcPr>
            <w:tcW w:w="1417" w:type="dxa"/>
            <w:shd w:val="clear" w:color="auto" w:fill="auto"/>
            <w:hideMark/>
          </w:tcPr>
          <w:p w14:paraId="3FDE7C20"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0.02</w:t>
            </w:r>
          </w:p>
        </w:tc>
      </w:tr>
      <w:tr w:rsidR="003647C6" w:rsidRPr="00C364A2" w14:paraId="4A17A6B0" w14:textId="77777777" w:rsidTr="002715B3">
        <w:trPr>
          <w:trHeight w:val="54"/>
        </w:trPr>
        <w:tc>
          <w:tcPr>
            <w:tcW w:w="866" w:type="dxa"/>
            <w:shd w:val="clear" w:color="auto" w:fill="auto"/>
            <w:hideMark/>
          </w:tcPr>
          <w:p w14:paraId="7913217A"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10</w:t>
            </w:r>
          </w:p>
        </w:tc>
        <w:tc>
          <w:tcPr>
            <w:tcW w:w="2410" w:type="dxa"/>
            <w:vMerge/>
            <w:shd w:val="clear" w:color="auto" w:fill="auto"/>
          </w:tcPr>
          <w:p w14:paraId="6DF84FC9" w14:textId="77777777" w:rsidR="003647C6" w:rsidRPr="00C364A2" w:rsidRDefault="003647C6" w:rsidP="006D1EC5">
            <w:pPr>
              <w:pStyle w:val="NoSpacing"/>
              <w:rPr>
                <w:rFonts w:eastAsia="Calibri"/>
                <w:color w:val="262626"/>
                <w:lang w:val="en-GB" w:eastAsia="en-GB" w:bidi="ar-SA"/>
              </w:rPr>
            </w:pPr>
          </w:p>
        </w:tc>
        <w:tc>
          <w:tcPr>
            <w:tcW w:w="1559" w:type="dxa"/>
            <w:shd w:val="clear" w:color="auto" w:fill="auto"/>
            <w:hideMark/>
          </w:tcPr>
          <w:p w14:paraId="6A19C5A2"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4 0 0 0</w:t>
            </w:r>
          </w:p>
        </w:tc>
        <w:tc>
          <w:tcPr>
            <w:tcW w:w="1843" w:type="dxa"/>
            <w:shd w:val="clear" w:color="auto" w:fill="auto"/>
            <w:hideMark/>
          </w:tcPr>
          <w:p w14:paraId="79BFBC2D"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 xml:space="preserve">0. 1 1 0 </w:t>
            </w:r>
          </w:p>
        </w:tc>
        <w:tc>
          <w:tcPr>
            <w:tcW w:w="1417" w:type="dxa"/>
            <w:shd w:val="clear" w:color="auto" w:fill="auto"/>
            <w:hideMark/>
          </w:tcPr>
          <w:p w14:paraId="4BA312DE"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0.05</w:t>
            </w:r>
          </w:p>
        </w:tc>
      </w:tr>
      <w:tr w:rsidR="003647C6" w:rsidRPr="00C364A2" w14:paraId="3C0708BF" w14:textId="77777777" w:rsidTr="002715B3">
        <w:trPr>
          <w:trHeight w:val="128"/>
        </w:trPr>
        <w:tc>
          <w:tcPr>
            <w:tcW w:w="866" w:type="dxa"/>
            <w:shd w:val="clear" w:color="auto" w:fill="auto"/>
            <w:hideMark/>
          </w:tcPr>
          <w:p w14:paraId="08629831"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11</w:t>
            </w:r>
          </w:p>
        </w:tc>
        <w:tc>
          <w:tcPr>
            <w:tcW w:w="2410" w:type="dxa"/>
            <w:vMerge/>
            <w:shd w:val="clear" w:color="auto" w:fill="auto"/>
          </w:tcPr>
          <w:p w14:paraId="497532A4" w14:textId="77777777" w:rsidR="003647C6" w:rsidRPr="00C364A2" w:rsidRDefault="003647C6" w:rsidP="006D1EC5">
            <w:pPr>
              <w:pStyle w:val="NoSpacing"/>
              <w:rPr>
                <w:rFonts w:eastAsia="Calibri"/>
                <w:color w:val="262626"/>
                <w:lang w:val="en-GB" w:eastAsia="en-GB" w:bidi="ar-SA"/>
              </w:rPr>
            </w:pPr>
          </w:p>
        </w:tc>
        <w:tc>
          <w:tcPr>
            <w:tcW w:w="1559" w:type="dxa"/>
            <w:shd w:val="clear" w:color="auto" w:fill="auto"/>
            <w:hideMark/>
          </w:tcPr>
          <w:p w14:paraId="3024A92D"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4 0 2 0</w:t>
            </w:r>
          </w:p>
        </w:tc>
        <w:tc>
          <w:tcPr>
            <w:tcW w:w="1843" w:type="dxa"/>
            <w:shd w:val="clear" w:color="auto" w:fill="auto"/>
            <w:hideMark/>
          </w:tcPr>
          <w:p w14:paraId="097AF6E5"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0. 1 1 3</w:t>
            </w:r>
          </w:p>
        </w:tc>
        <w:tc>
          <w:tcPr>
            <w:tcW w:w="1417" w:type="dxa"/>
            <w:shd w:val="clear" w:color="auto" w:fill="auto"/>
            <w:hideMark/>
          </w:tcPr>
          <w:p w14:paraId="4D5E76F9"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0.05</w:t>
            </w:r>
          </w:p>
        </w:tc>
      </w:tr>
      <w:tr w:rsidR="003647C6" w:rsidRPr="00C364A2" w14:paraId="72CEB2A1" w14:textId="77777777" w:rsidTr="002715B3">
        <w:trPr>
          <w:trHeight w:val="160"/>
        </w:trPr>
        <w:tc>
          <w:tcPr>
            <w:tcW w:w="866" w:type="dxa"/>
            <w:shd w:val="clear" w:color="auto" w:fill="auto"/>
            <w:hideMark/>
          </w:tcPr>
          <w:p w14:paraId="74E75C81"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12</w:t>
            </w:r>
          </w:p>
        </w:tc>
        <w:tc>
          <w:tcPr>
            <w:tcW w:w="2410" w:type="dxa"/>
            <w:vMerge/>
            <w:shd w:val="clear" w:color="auto" w:fill="auto"/>
          </w:tcPr>
          <w:p w14:paraId="6AD4A7E3" w14:textId="77777777" w:rsidR="003647C6" w:rsidRPr="00C364A2" w:rsidRDefault="003647C6" w:rsidP="006D1EC5">
            <w:pPr>
              <w:pStyle w:val="NoSpacing"/>
              <w:rPr>
                <w:rFonts w:eastAsia="Calibri"/>
                <w:color w:val="262626"/>
                <w:lang w:val="en-GB" w:eastAsia="en-GB" w:bidi="ar-SA"/>
              </w:rPr>
            </w:pPr>
          </w:p>
        </w:tc>
        <w:tc>
          <w:tcPr>
            <w:tcW w:w="1559" w:type="dxa"/>
            <w:shd w:val="clear" w:color="auto" w:fill="auto"/>
            <w:hideMark/>
          </w:tcPr>
          <w:p w14:paraId="7B39A65F"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4 0 2 2</w:t>
            </w:r>
          </w:p>
        </w:tc>
        <w:tc>
          <w:tcPr>
            <w:tcW w:w="1843" w:type="dxa"/>
            <w:shd w:val="clear" w:color="auto" w:fill="auto"/>
            <w:hideMark/>
          </w:tcPr>
          <w:p w14:paraId="6DB094E7"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0. 2 9 0</w:t>
            </w:r>
          </w:p>
        </w:tc>
        <w:tc>
          <w:tcPr>
            <w:tcW w:w="1417" w:type="dxa"/>
            <w:shd w:val="clear" w:color="auto" w:fill="auto"/>
            <w:hideMark/>
          </w:tcPr>
          <w:p w14:paraId="2A4D4EA4"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0.12</w:t>
            </w:r>
          </w:p>
        </w:tc>
      </w:tr>
      <w:tr w:rsidR="003647C6" w:rsidRPr="00C364A2" w14:paraId="09C7EA0A" w14:textId="77777777" w:rsidTr="002715B3">
        <w:trPr>
          <w:trHeight w:val="178"/>
        </w:trPr>
        <w:tc>
          <w:tcPr>
            <w:tcW w:w="866" w:type="dxa"/>
            <w:shd w:val="clear" w:color="auto" w:fill="auto"/>
            <w:hideMark/>
          </w:tcPr>
          <w:p w14:paraId="7EA7CE82"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13</w:t>
            </w:r>
          </w:p>
        </w:tc>
        <w:tc>
          <w:tcPr>
            <w:tcW w:w="2410" w:type="dxa"/>
            <w:vMerge/>
            <w:shd w:val="clear" w:color="auto" w:fill="auto"/>
          </w:tcPr>
          <w:p w14:paraId="06AA5388" w14:textId="77777777" w:rsidR="003647C6" w:rsidRPr="00C364A2" w:rsidRDefault="003647C6" w:rsidP="006D1EC5">
            <w:pPr>
              <w:pStyle w:val="NoSpacing"/>
              <w:rPr>
                <w:rFonts w:eastAsia="Calibri"/>
                <w:color w:val="262626"/>
                <w:lang w:val="en-GB" w:eastAsia="en-GB" w:bidi="ar-SA"/>
              </w:rPr>
            </w:pPr>
          </w:p>
        </w:tc>
        <w:tc>
          <w:tcPr>
            <w:tcW w:w="1559" w:type="dxa"/>
            <w:shd w:val="clear" w:color="auto" w:fill="auto"/>
            <w:hideMark/>
          </w:tcPr>
          <w:p w14:paraId="4F533716"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4 0 2 3</w:t>
            </w:r>
          </w:p>
        </w:tc>
        <w:tc>
          <w:tcPr>
            <w:tcW w:w="1843" w:type="dxa"/>
            <w:shd w:val="clear" w:color="auto" w:fill="auto"/>
            <w:hideMark/>
          </w:tcPr>
          <w:p w14:paraId="4675270D"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0. 1 0 3</w:t>
            </w:r>
          </w:p>
        </w:tc>
        <w:tc>
          <w:tcPr>
            <w:tcW w:w="1417" w:type="dxa"/>
            <w:shd w:val="clear" w:color="auto" w:fill="auto"/>
            <w:hideMark/>
          </w:tcPr>
          <w:p w14:paraId="1767F252"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0.04</w:t>
            </w:r>
          </w:p>
        </w:tc>
      </w:tr>
      <w:tr w:rsidR="003647C6" w:rsidRPr="00C364A2" w14:paraId="2442AA80" w14:textId="77777777" w:rsidTr="00C8109A">
        <w:trPr>
          <w:trHeight w:val="196"/>
        </w:trPr>
        <w:tc>
          <w:tcPr>
            <w:tcW w:w="866" w:type="dxa"/>
            <w:shd w:val="clear" w:color="auto" w:fill="auto"/>
            <w:hideMark/>
          </w:tcPr>
          <w:p w14:paraId="556A4897" w14:textId="77777777" w:rsidR="003647C6" w:rsidRPr="00C364A2" w:rsidRDefault="003647C6" w:rsidP="006D1EC5">
            <w:pPr>
              <w:pStyle w:val="NoSpacing"/>
              <w:rPr>
                <w:rFonts w:eastAsia="Calibri"/>
                <w:i/>
                <w:lang w:val="en-GB" w:eastAsia="en-GB" w:bidi="ar-SA"/>
              </w:rPr>
            </w:pPr>
            <w:r w:rsidRPr="00C364A2">
              <w:rPr>
                <w:rFonts w:eastAsia="Calibri"/>
                <w:i/>
                <w:lang w:val="en-GB" w:eastAsia="en-GB" w:bidi="ar-SA"/>
              </w:rPr>
              <w:t> </w:t>
            </w:r>
          </w:p>
        </w:tc>
        <w:tc>
          <w:tcPr>
            <w:tcW w:w="3969" w:type="dxa"/>
            <w:gridSpan w:val="2"/>
            <w:shd w:val="clear" w:color="auto" w:fill="auto"/>
            <w:hideMark/>
          </w:tcPr>
          <w:p w14:paraId="696FA337" w14:textId="77777777" w:rsidR="003647C6" w:rsidRPr="00C364A2" w:rsidRDefault="003647C6" w:rsidP="006D1EC5">
            <w:pPr>
              <w:pStyle w:val="NoSpacing"/>
              <w:rPr>
                <w:rFonts w:eastAsia="Calibri"/>
                <w:i/>
                <w:color w:val="262626"/>
                <w:lang w:val="en-GB" w:eastAsia="en-GB" w:bidi="ar-SA"/>
              </w:rPr>
            </w:pPr>
            <w:r w:rsidRPr="00C364A2">
              <w:rPr>
                <w:rFonts w:eastAsia="Calibri"/>
                <w:i/>
                <w:color w:val="262626"/>
                <w:lang w:val="en-GB" w:eastAsia="en-GB" w:bidi="ar-SA"/>
              </w:rPr>
              <w:t xml:space="preserve"> Total Section Two </w:t>
            </w:r>
          </w:p>
        </w:tc>
        <w:tc>
          <w:tcPr>
            <w:tcW w:w="1843" w:type="dxa"/>
            <w:shd w:val="clear" w:color="auto" w:fill="auto"/>
            <w:hideMark/>
          </w:tcPr>
          <w:p w14:paraId="7AD5776D" w14:textId="77777777" w:rsidR="003647C6" w:rsidRPr="00C364A2" w:rsidRDefault="003647C6" w:rsidP="006D1EC5">
            <w:pPr>
              <w:pStyle w:val="NoSpacing"/>
              <w:rPr>
                <w:rFonts w:eastAsia="Calibri"/>
                <w:i/>
                <w:color w:val="262626"/>
                <w:lang w:val="en-GB" w:eastAsia="en-GB" w:bidi="ar-SA"/>
              </w:rPr>
            </w:pPr>
            <w:r w:rsidRPr="00C364A2">
              <w:rPr>
                <w:rFonts w:eastAsia="Calibri"/>
                <w:i/>
                <w:color w:val="262626"/>
                <w:lang w:val="en-GB" w:eastAsia="en-GB" w:bidi="ar-SA"/>
              </w:rPr>
              <w:t>0. 9 8 4</w:t>
            </w:r>
          </w:p>
        </w:tc>
        <w:tc>
          <w:tcPr>
            <w:tcW w:w="1417" w:type="dxa"/>
            <w:shd w:val="clear" w:color="auto" w:fill="auto"/>
            <w:hideMark/>
          </w:tcPr>
          <w:p w14:paraId="6A5399DD" w14:textId="77777777" w:rsidR="003647C6" w:rsidRPr="00C364A2" w:rsidRDefault="003647C6" w:rsidP="006D1EC5">
            <w:pPr>
              <w:pStyle w:val="NoSpacing"/>
              <w:rPr>
                <w:rFonts w:eastAsia="Calibri"/>
                <w:i/>
                <w:color w:val="262626"/>
                <w:lang w:val="en-GB" w:eastAsia="en-GB" w:bidi="ar-SA"/>
              </w:rPr>
            </w:pPr>
            <w:r w:rsidRPr="00C364A2">
              <w:rPr>
                <w:rFonts w:eastAsia="Calibri"/>
                <w:i/>
                <w:color w:val="262626"/>
                <w:lang w:val="en-GB" w:eastAsia="en-GB" w:bidi="ar-SA"/>
              </w:rPr>
              <w:t>0.40</w:t>
            </w:r>
          </w:p>
        </w:tc>
      </w:tr>
      <w:tr w:rsidR="006D1EC5" w:rsidRPr="00C364A2" w14:paraId="36F28EF5" w14:textId="77777777" w:rsidTr="00C8109A">
        <w:trPr>
          <w:trHeight w:val="196"/>
        </w:trPr>
        <w:tc>
          <w:tcPr>
            <w:tcW w:w="866" w:type="dxa"/>
            <w:shd w:val="clear" w:color="auto" w:fill="auto"/>
          </w:tcPr>
          <w:p w14:paraId="2C93A39A" w14:textId="77777777" w:rsidR="006D1EC5" w:rsidRPr="00C364A2" w:rsidRDefault="006D1EC5" w:rsidP="006D1EC5">
            <w:pPr>
              <w:pStyle w:val="NoSpacing"/>
              <w:rPr>
                <w:rFonts w:eastAsia="Calibri"/>
                <w:lang w:val="en-GB" w:eastAsia="en-GB" w:bidi="ar-SA"/>
              </w:rPr>
            </w:pPr>
          </w:p>
        </w:tc>
        <w:tc>
          <w:tcPr>
            <w:tcW w:w="3969" w:type="dxa"/>
            <w:gridSpan w:val="2"/>
            <w:shd w:val="clear" w:color="auto" w:fill="auto"/>
          </w:tcPr>
          <w:p w14:paraId="36F82024" w14:textId="77777777" w:rsidR="006D1EC5" w:rsidRPr="00C364A2" w:rsidRDefault="006D1EC5" w:rsidP="006D1EC5">
            <w:pPr>
              <w:pStyle w:val="NoSpacing"/>
              <w:rPr>
                <w:rFonts w:eastAsia="Calibri"/>
                <w:color w:val="262626"/>
                <w:lang w:val="en-GB" w:eastAsia="en-GB" w:bidi="ar-SA"/>
              </w:rPr>
            </w:pPr>
            <w:r w:rsidRPr="00C364A2">
              <w:rPr>
                <w:rFonts w:eastAsia="Calibri"/>
                <w:color w:val="262626"/>
                <w:lang w:val="en-GB" w:eastAsia="en-GB" w:bidi="ar-SA"/>
              </w:rPr>
              <w:t xml:space="preserve">Section Three </w:t>
            </w:r>
          </w:p>
        </w:tc>
        <w:tc>
          <w:tcPr>
            <w:tcW w:w="1843" w:type="dxa"/>
            <w:shd w:val="clear" w:color="auto" w:fill="auto"/>
          </w:tcPr>
          <w:p w14:paraId="67F5CCB5" w14:textId="77777777" w:rsidR="006D1EC5" w:rsidRPr="00C364A2" w:rsidRDefault="006D1EC5" w:rsidP="006D1EC5">
            <w:pPr>
              <w:pStyle w:val="NoSpacing"/>
              <w:rPr>
                <w:rFonts w:eastAsia="Calibri"/>
                <w:color w:val="262626"/>
                <w:lang w:val="en-GB" w:eastAsia="en-GB" w:bidi="ar-SA"/>
              </w:rPr>
            </w:pPr>
            <w:r w:rsidRPr="00C364A2">
              <w:rPr>
                <w:rFonts w:eastAsia="Calibri"/>
                <w:color w:val="262626"/>
                <w:lang w:val="en-GB" w:eastAsia="en-GB" w:bidi="ar-SA"/>
              </w:rPr>
              <w:t>0</w:t>
            </w:r>
          </w:p>
        </w:tc>
        <w:tc>
          <w:tcPr>
            <w:tcW w:w="1417" w:type="dxa"/>
            <w:shd w:val="clear" w:color="auto" w:fill="auto"/>
          </w:tcPr>
          <w:p w14:paraId="5BBB2E78" w14:textId="77777777" w:rsidR="006D1EC5" w:rsidRPr="00C364A2" w:rsidRDefault="006D1EC5" w:rsidP="006D1EC5">
            <w:pPr>
              <w:pStyle w:val="NoSpacing"/>
              <w:rPr>
                <w:rFonts w:eastAsia="Calibri"/>
                <w:color w:val="262626"/>
                <w:lang w:val="en-GB" w:eastAsia="en-GB" w:bidi="ar-SA"/>
              </w:rPr>
            </w:pPr>
            <w:r w:rsidRPr="00C364A2">
              <w:rPr>
                <w:rFonts w:eastAsia="Calibri"/>
                <w:color w:val="262626"/>
                <w:lang w:val="en-GB" w:eastAsia="en-GB" w:bidi="ar-SA"/>
              </w:rPr>
              <w:t>0</w:t>
            </w:r>
          </w:p>
        </w:tc>
      </w:tr>
      <w:tr w:rsidR="003647C6" w:rsidRPr="00C364A2" w14:paraId="575957BC" w14:textId="77777777" w:rsidTr="00C8109A">
        <w:trPr>
          <w:trHeight w:val="117"/>
        </w:trPr>
        <w:tc>
          <w:tcPr>
            <w:tcW w:w="866" w:type="dxa"/>
            <w:shd w:val="clear" w:color="auto" w:fill="auto"/>
            <w:hideMark/>
          </w:tcPr>
          <w:p w14:paraId="12630CEC" w14:textId="77777777" w:rsidR="003647C6" w:rsidRPr="00C364A2" w:rsidRDefault="003647C6" w:rsidP="006D1EC5">
            <w:pPr>
              <w:pStyle w:val="NoSpacing"/>
              <w:rPr>
                <w:rFonts w:eastAsia="Calibri"/>
                <w:b/>
                <w:lang w:val="en-GB" w:eastAsia="en-GB" w:bidi="ar-SA"/>
              </w:rPr>
            </w:pPr>
            <w:r w:rsidRPr="00C364A2">
              <w:rPr>
                <w:rFonts w:eastAsia="Calibri"/>
                <w:b/>
                <w:lang w:val="en-GB" w:eastAsia="en-GB" w:bidi="ar-SA"/>
              </w:rPr>
              <w:t> </w:t>
            </w:r>
          </w:p>
        </w:tc>
        <w:tc>
          <w:tcPr>
            <w:tcW w:w="5812" w:type="dxa"/>
            <w:gridSpan w:val="3"/>
            <w:shd w:val="clear" w:color="auto" w:fill="auto"/>
            <w:hideMark/>
          </w:tcPr>
          <w:p w14:paraId="7CF36AE2" w14:textId="77777777" w:rsidR="003647C6" w:rsidRPr="00C364A2" w:rsidRDefault="003647C6" w:rsidP="006D1EC5">
            <w:pPr>
              <w:pStyle w:val="NoSpacing"/>
              <w:rPr>
                <w:rFonts w:eastAsia="Calibri"/>
                <w:b/>
                <w:color w:val="262626"/>
                <w:lang w:val="en-GB" w:eastAsia="en-GB" w:bidi="ar-SA"/>
              </w:rPr>
            </w:pPr>
            <w:r w:rsidRPr="00C364A2">
              <w:rPr>
                <w:rFonts w:eastAsia="Calibri"/>
                <w:b/>
                <w:color w:val="262626"/>
                <w:lang w:val="en-GB" w:eastAsia="en-GB" w:bidi="ar-SA"/>
              </w:rPr>
              <w:t xml:space="preserve">Section Four </w:t>
            </w:r>
          </w:p>
        </w:tc>
        <w:tc>
          <w:tcPr>
            <w:tcW w:w="1417" w:type="dxa"/>
            <w:shd w:val="clear" w:color="auto" w:fill="auto"/>
            <w:hideMark/>
          </w:tcPr>
          <w:p w14:paraId="2158664D" w14:textId="77777777" w:rsidR="003647C6" w:rsidRPr="00C364A2" w:rsidRDefault="003647C6" w:rsidP="006D1EC5">
            <w:pPr>
              <w:pStyle w:val="NoSpacing"/>
              <w:rPr>
                <w:rFonts w:eastAsia="Calibri"/>
                <w:b/>
                <w:color w:val="262626"/>
                <w:lang w:val="en-GB" w:eastAsia="en-GB" w:bidi="ar-SA"/>
              </w:rPr>
            </w:pPr>
          </w:p>
        </w:tc>
      </w:tr>
      <w:tr w:rsidR="003647C6" w:rsidRPr="00C364A2" w14:paraId="70E5CFAD" w14:textId="77777777" w:rsidTr="002715B3">
        <w:trPr>
          <w:trHeight w:val="187"/>
        </w:trPr>
        <w:tc>
          <w:tcPr>
            <w:tcW w:w="866" w:type="dxa"/>
            <w:shd w:val="clear" w:color="auto" w:fill="auto"/>
            <w:hideMark/>
          </w:tcPr>
          <w:p w14:paraId="1987B73E"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14</w:t>
            </w:r>
          </w:p>
        </w:tc>
        <w:tc>
          <w:tcPr>
            <w:tcW w:w="2410" w:type="dxa"/>
            <w:shd w:val="clear" w:color="auto" w:fill="auto"/>
          </w:tcPr>
          <w:p w14:paraId="068D873D"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Kivuti Kimutwa</w:t>
            </w:r>
          </w:p>
        </w:tc>
        <w:tc>
          <w:tcPr>
            <w:tcW w:w="1559" w:type="dxa"/>
            <w:shd w:val="clear" w:color="auto" w:fill="auto"/>
            <w:hideMark/>
          </w:tcPr>
          <w:p w14:paraId="7E89EE19"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1 8 5 6</w:t>
            </w:r>
          </w:p>
        </w:tc>
        <w:tc>
          <w:tcPr>
            <w:tcW w:w="1843" w:type="dxa"/>
            <w:shd w:val="clear" w:color="auto" w:fill="auto"/>
            <w:hideMark/>
          </w:tcPr>
          <w:p w14:paraId="0C80251A"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0. 2 1 0</w:t>
            </w:r>
          </w:p>
        </w:tc>
        <w:tc>
          <w:tcPr>
            <w:tcW w:w="1417" w:type="dxa"/>
            <w:shd w:val="clear" w:color="auto" w:fill="auto"/>
            <w:hideMark/>
          </w:tcPr>
          <w:p w14:paraId="2B1C1F34"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0.09</w:t>
            </w:r>
          </w:p>
        </w:tc>
      </w:tr>
      <w:tr w:rsidR="003647C6" w:rsidRPr="00C364A2" w14:paraId="18517F4C" w14:textId="77777777" w:rsidTr="002715B3">
        <w:trPr>
          <w:trHeight w:val="119"/>
        </w:trPr>
        <w:tc>
          <w:tcPr>
            <w:tcW w:w="866" w:type="dxa"/>
            <w:shd w:val="clear" w:color="auto" w:fill="auto"/>
            <w:hideMark/>
          </w:tcPr>
          <w:p w14:paraId="3B5D0C1F"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15</w:t>
            </w:r>
          </w:p>
        </w:tc>
        <w:tc>
          <w:tcPr>
            <w:tcW w:w="2410" w:type="dxa"/>
            <w:shd w:val="clear" w:color="auto" w:fill="auto"/>
          </w:tcPr>
          <w:p w14:paraId="7BA6C6DE"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Kivuti Kimutwa</w:t>
            </w:r>
          </w:p>
        </w:tc>
        <w:tc>
          <w:tcPr>
            <w:tcW w:w="1559" w:type="dxa"/>
            <w:shd w:val="clear" w:color="auto" w:fill="auto"/>
            <w:hideMark/>
          </w:tcPr>
          <w:p w14:paraId="48282909"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7 1 4</w:t>
            </w:r>
          </w:p>
        </w:tc>
        <w:tc>
          <w:tcPr>
            <w:tcW w:w="1843" w:type="dxa"/>
            <w:shd w:val="clear" w:color="auto" w:fill="auto"/>
            <w:hideMark/>
          </w:tcPr>
          <w:p w14:paraId="47BB17CF"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0. 4 7 6</w:t>
            </w:r>
          </w:p>
        </w:tc>
        <w:tc>
          <w:tcPr>
            <w:tcW w:w="1417" w:type="dxa"/>
            <w:shd w:val="clear" w:color="auto" w:fill="auto"/>
            <w:hideMark/>
          </w:tcPr>
          <w:p w14:paraId="6F8D3C5C"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0.19</w:t>
            </w:r>
          </w:p>
        </w:tc>
      </w:tr>
      <w:tr w:rsidR="003647C6" w:rsidRPr="00C364A2" w14:paraId="13C0F97E" w14:textId="77777777" w:rsidTr="002715B3">
        <w:trPr>
          <w:trHeight w:val="54"/>
        </w:trPr>
        <w:tc>
          <w:tcPr>
            <w:tcW w:w="866" w:type="dxa"/>
            <w:shd w:val="clear" w:color="auto" w:fill="auto"/>
            <w:hideMark/>
          </w:tcPr>
          <w:p w14:paraId="098D536A"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16</w:t>
            </w:r>
          </w:p>
        </w:tc>
        <w:tc>
          <w:tcPr>
            <w:tcW w:w="2410" w:type="dxa"/>
            <w:shd w:val="clear" w:color="auto" w:fill="auto"/>
          </w:tcPr>
          <w:p w14:paraId="0DC5C3F5"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Kivuti Kimutwa</w:t>
            </w:r>
          </w:p>
        </w:tc>
        <w:tc>
          <w:tcPr>
            <w:tcW w:w="1559" w:type="dxa"/>
            <w:shd w:val="clear" w:color="auto" w:fill="auto"/>
            <w:hideMark/>
          </w:tcPr>
          <w:p w14:paraId="76FB3530"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7 1 5</w:t>
            </w:r>
          </w:p>
        </w:tc>
        <w:tc>
          <w:tcPr>
            <w:tcW w:w="1843" w:type="dxa"/>
            <w:shd w:val="clear" w:color="auto" w:fill="auto"/>
            <w:hideMark/>
          </w:tcPr>
          <w:p w14:paraId="1E347291"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0. 3 5 6</w:t>
            </w:r>
          </w:p>
        </w:tc>
        <w:tc>
          <w:tcPr>
            <w:tcW w:w="1417" w:type="dxa"/>
            <w:shd w:val="clear" w:color="auto" w:fill="auto"/>
            <w:hideMark/>
          </w:tcPr>
          <w:p w14:paraId="5D1BEF87"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0.14</w:t>
            </w:r>
          </w:p>
        </w:tc>
      </w:tr>
      <w:tr w:rsidR="003647C6" w:rsidRPr="00C364A2" w14:paraId="6287B19D" w14:textId="77777777" w:rsidTr="002715B3">
        <w:trPr>
          <w:trHeight w:val="139"/>
        </w:trPr>
        <w:tc>
          <w:tcPr>
            <w:tcW w:w="866" w:type="dxa"/>
            <w:shd w:val="clear" w:color="auto" w:fill="auto"/>
            <w:hideMark/>
          </w:tcPr>
          <w:p w14:paraId="6D301C61" w14:textId="77777777" w:rsidR="003647C6" w:rsidRPr="00C364A2" w:rsidRDefault="003647C6" w:rsidP="006D1EC5">
            <w:pPr>
              <w:pStyle w:val="NoSpacing"/>
              <w:rPr>
                <w:rFonts w:eastAsia="Calibri"/>
                <w:lang w:val="en-GB" w:eastAsia="en-GB" w:bidi="ar-SA"/>
              </w:rPr>
            </w:pPr>
            <w:r w:rsidRPr="00C364A2">
              <w:rPr>
                <w:rFonts w:eastAsia="Calibri"/>
                <w:lang w:val="en-GB" w:eastAsia="en-GB" w:bidi="ar-SA"/>
              </w:rPr>
              <w:t>17</w:t>
            </w:r>
          </w:p>
        </w:tc>
        <w:tc>
          <w:tcPr>
            <w:tcW w:w="2410" w:type="dxa"/>
            <w:shd w:val="clear" w:color="auto" w:fill="auto"/>
          </w:tcPr>
          <w:p w14:paraId="69BDAB9F"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Kivuti Kima Kimwe</w:t>
            </w:r>
          </w:p>
        </w:tc>
        <w:tc>
          <w:tcPr>
            <w:tcW w:w="1559" w:type="dxa"/>
            <w:shd w:val="clear" w:color="auto" w:fill="auto"/>
            <w:hideMark/>
          </w:tcPr>
          <w:p w14:paraId="2C6DF2AA" w14:textId="77777777" w:rsidR="003647C6" w:rsidRPr="00C364A2" w:rsidRDefault="003647C6" w:rsidP="006D1EC5">
            <w:pPr>
              <w:pStyle w:val="NoSpacing"/>
              <w:rPr>
                <w:rFonts w:eastAsia="Calibri"/>
                <w:b/>
                <w:color w:val="262626"/>
                <w:lang w:val="en-GB" w:eastAsia="en-GB" w:bidi="ar-SA"/>
              </w:rPr>
            </w:pPr>
            <w:r w:rsidRPr="00C364A2">
              <w:rPr>
                <w:rFonts w:eastAsia="Calibri"/>
                <w:color w:val="262626"/>
                <w:lang w:val="en-GB" w:eastAsia="en-GB" w:bidi="ar-SA"/>
              </w:rPr>
              <w:t>6 1 3</w:t>
            </w:r>
          </w:p>
        </w:tc>
        <w:tc>
          <w:tcPr>
            <w:tcW w:w="1843" w:type="dxa"/>
            <w:shd w:val="clear" w:color="auto" w:fill="auto"/>
            <w:hideMark/>
          </w:tcPr>
          <w:p w14:paraId="11033FEC"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0. 8 0 2</w:t>
            </w:r>
          </w:p>
        </w:tc>
        <w:tc>
          <w:tcPr>
            <w:tcW w:w="1417" w:type="dxa"/>
            <w:shd w:val="clear" w:color="auto" w:fill="auto"/>
            <w:hideMark/>
          </w:tcPr>
          <w:p w14:paraId="44B8043F" w14:textId="77777777" w:rsidR="003647C6" w:rsidRPr="00C364A2" w:rsidRDefault="003647C6" w:rsidP="006D1EC5">
            <w:pPr>
              <w:pStyle w:val="NoSpacing"/>
              <w:rPr>
                <w:rFonts w:eastAsia="Calibri"/>
                <w:color w:val="262626"/>
                <w:lang w:val="en-GB" w:eastAsia="en-GB" w:bidi="ar-SA"/>
              </w:rPr>
            </w:pPr>
            <w:r w:rsidRPr="00C364A2">
              <w:rPr>
                <w:rFonts w:eastAsia="Calibri"/>
                <w:color w:val="262626"/>
                <w:lang w:val="en-GB" w:eastAsia="en-GB" w:bidi="ar-SA"/>
              </w:rPr>
              <w:t>0.32</w:t>
            </w:r>
          </w:p>
        </w:tc>
      </w:tr>
      <w:tr w:rsidR="003647C6" w:rsidRPr="00C364A2" w14:paraId="239F4285" w14:textId="77777777" w:rsidTr="00C8109A">
        <w:trPr>
          <w:trHeight w:val="213"/>
        </w:trPr>
        <w:tc>
          <w:tcPr>
            <w:tcW w:w="866" w:type="dxa"/>
            <w:shd w:val="clear" w:color="auto" w:fill="auto"/>
            <w:hideMark/>
          </w:tcPr>
          <w:p w14:paraId="0AB5ADE1" w14:textId="77777777" w:rsidR="003647C6" w:rsidRPr="00C364A2" w:rsidRDefault="003647C6" w:rsidP="006D1EC5">
            <w:pPr>
              <w:pStyle w:val="NoSpacing"/>
              <w:rPr>
                <w:rFonts w:eastAsia="Calibri"/>
                <w:i/>
                <w:lang w:val="en-GB" w:eastAsia="en-GB" w:bidi="ar-SA"/>
              </w:rPr>
            </w:pPr>
            <w:r w:rsidRPr="00C364A2">
              <w:rPr>
                <w:rFonts w:eastAsia="Calibri"/>
                <w:i/>
                <w:lang w:val="en-GB" w:eastAsia="en-GB" w:bidi="ar-SA"/>
              </w:rPr>
              <w:t> </w:t>
            </w:r>
          </w:p>
        </w:tc>
        <w:tc>
          <w:tcPr>
            <w:tcW w:w="3969" w:type="dxa"/>
            <w:gridSpan w:val="2"/>
            <w:shd w:val="clear" w:color="auto" w:fill="auto"/>
            <w:hideMark/>
          </w:tcPr>
          <w:p w14:paraId="76DC3C0B" w14:textId="77777777" w:rsidR="003647C6" w:rsidRPr="00C364A2" w:rsidRDefault="003647C6" w:rsidP="006D1EC5">
            <w:pPr>
              <w:pStyle w:val="NoSpacing"/>
              <w:rPr>
                <w:rFonts w:eastAsia="Calibri"/>
                <w:i/>
                <w:color w:val="262626"/>
                <w:lang w:val="en-GB" w:eastAsia="en-GB" w:bidi="ar-SA"/>
              </w:rPr>
            </w:pPr>
            <w:r w:rsidRPr="00C364A2">
              <w:rPr>
                <w:rFonts w:eastAsia="Calibri"/>
                <w:i/>
                <w:color w:val="262626"/>
                <w:lang w:val="en-GB" w:eastAsia="en-GB" w:bidi="ar-SA"/>
              </w:rPr>
              <w:t xml:space="preserve"> Total for Section Four </w:t>
            </w:r>
          </w:p>
        </w:tc>
        <w:tc>
          <w:tcPr>
            <w:tcW w:w="1843" w:type="dxa"/>
            <w:shd w:val="clear" w:color="auto" w:fill="auto"/>
            <w:hideMark/>
          </w:tcPr>
          <w:p w14:paraId="79F871BF" w14:textId="77777777" w:rsidR="003647C6" w:rsidRPr="00C364A2" w:rsidRDefault="003647C6" w:rsidP="006D1EC5">
            <w:pPr>
              <w:pStyle w:val="NoSpacing"/>
              <w:rPr>
                <w:rFonts w:eastAsia="Calibri"/>
                <w:i/>
                <w:color w:val="262626"/>
                <w:lang w:val="en-GB" w:eastAsia="en-GB" w:bidi="ar-SA"/>
              </w:rPr>
            </w:pPr>
            <w:r w:rsidRPr="00C364A2">
              <w:rPr>
                <w:rFonts w:eastAsia="Calibri"/>
                <w:i/>
                <w:color w:val="262626"/>
                <w:lang w:val="en-GB" w:eastAsia="en-GB" w:bidi="ar-SA"/>
              </w:rPr>
              <w:t>1. 8 4 4</w:t>
            </w:r>
          </w:p>
        </w:tc>
        <w:tc>
          <w:tcPr>
            <w:tcW w:w="1417" w:type="dxa"/>
            <w:shd w:val="clear" w:color="auto" w:fill="auto"/>
            <w:hideMark/>
          </w:tcPr>
          <w:p w14:paraId="4B30A10D" w14:textId="77777777" w:rsidR="003647C6" w:rsidRPr="00C364A2" w:rsidRDefault="003647C6" w:rsidP="006D1EC5">
            <w:pPr>
              <w:pStyle w:val="NoSpacing"/>
              <w:rPr>
                <w:rFonts w:eastAsia="Calibri"/>
                <w:i/>
                <w:color w:val="262626"/>
                <w:lang w:val="en-GB" w:eastAsia="en-GB" w:bidi="ar-SA"/>
              </w:rPr>
            </w:pPr>
            <w:r w:rsidRPr="00C364A2">
              <w:rPr>
                <w:rFonts w:eastAsia="Calibri"/>
                <w:i/>
                <w:color w:val="262626"/>
                <w:lang w:val="en-GB" w:eastAsia="en-GB" w:bidi="ar-SA"/>
              </w:rPr>
              <w:t>0.75</w:t>
            </w:r>
          </w:p>
        </w:tc>
      </w:tr>
      <w:tr w:rsidR="003647C6" w:rsidRPr="00C364A2" w14:paraId="4C2C3E1C" w14:textId="77777777" w:rsidTr="00C8109A">
        <w:trPr>
          <w:trHeight w:val="54"/>
        </w:trPr>
        <w:tc>
          <w:tcPr>
            <w:tcW w:w="866" w:type="dxa"/>
            <w:shd w:val="clear" w:color="auto" w:fill="auto"/>
            <w:hideMark/>
          </w:tcPr>
          <w:p w14:paraId="2FC7B724" w14:textId="77777777" w:rsidR="003647C6" w:rsidRPr="00C364A2" w:rsidRDefault="003647C6" w:rsidP="006D1EC5">
            <w:pPr>
              <w:pStyle w:val="NoSpacing"/>
              <w:rPr>
                <w:rFonts w:eastAsia="Calibri"/>
                <w:b/>
                <w:lang w:val="en-GB" w:eastAsia="en-GB" w:bidi="ar-SA"/>
              </w:rPr>
            </w:pPr>
            <w:r w:rsidRPr="00C364A2">
              <w:rPr>
                <w:rFonts w:eastAsia="Calibri"/>
                <w:b/>
                <w:lang w:val="en-GB" w:eastAsia="en-GB" w:bidi="ar-SA"/>
              </w:rPr>
              <w:t> </w:t>
            </w:r>
          </w:p>
        </w:tc>
        <w:tc>
          <w:tcPr>
            <w:tcW w:w="3969" w:type="dxa"/>
            <w:gridSpan w:val="2"/>
            <w:shd w:val="clear" w:color="auto" w:fill="auto"/>
            <w:hideMark/>
          </w:tcPr>
          <w:p w14:paraId="1BC9BD37" w14:textId="77777777" w:rsidR="003647C6" w:rsidRPr="00C364A2" w:rsidRDefault="003647C6" w:rsidP="006D1EC5">
            <w:pPr>
              <w:pStyle w:val="NoSpacing"/>
              <w:rPr>
                <w:rFonts w:eastAsia="Calibri"/>
                <w:b/>
                <w:lang w:val="en-GB" w:eastAsia="en-GB" w:bidi="ar-SA"/>
              </w:rPr>
            </w:pPr>
            <w:r w:rsidRPr="00C364A2">
              <w:rPr>
                <w:rFonts w:eastAsia="Calibri"/>
                <w:b/>
                <w:lang w:val="en-GB" w:eastAsia="en-GB" w:bidi="ar-SA"/>
              </w:rPr>
              <w:t xml:space="preserve">Total for </w:t>
            </w:r>
            <w:r w:rsidR="006D1EC5" w:rsidRPr="00C364A2">
              <w:rPr>
                <w:rFonts w:eastAsia="Calibri"/>
                <w:b/>
                <w:lang w:val="en-GB" w:eastAsia="en-GB" w:bidi="ar-SA"/>
              </w:rPr>
              <w:t>a</w:t>
            </w:r>
            <w:r w:rsidRPr="00C364A2">
              <w:rPr>
                <w:rFonts w:eastAsia="Calibri"/>
                <w:b/>
                <w:lang w:val="en-GB" w:eastAsia="en-GB" w:bidi="ar-SA"/>
              </w:rPr>
              <w:t xml:space="preserve">ll Sections </w:t>
            </w:r>
          </w:p>
        </w:tc>
        <w:tc>
          <w:tcPr>
            <w:tcW w:w="1843" w:type="dxa"/>
            <w:shd w:val="clear" w:color="auto" w:fill="auto"/>
            <w:hideMark/>
          </w:tcPr>
          <w:p w14:paraId="256CB85B" w14:textId="77777777" w:rsidR="003647C6" w:rsidRPr="00C364A2" w:rsidRDefault="003647C6" w:rsidP="006D1EC5">
            <w:pPr>
              <w:pStyle w:val="NoSpacing"/>
              <w:rPr>
                <w:rFonts w:eastAsia="Calibri"/>
                <w:b/>
                <w:lang w:val="en-GB" w:eastAsia="en-GB" w:bidi="ar-SA"/>
              </w:rPr>
            </w:pPr>
            <w:r w:rsidRPr="00C364A2">
              <w:rPr>
                <w:rFonts w:eastAsia="Calibri"/>
                <w:b/>
                <w:lang w:val="en-GB" w:eastAsia="en-GB" w:bidi="ar-SA"/>
              </w:rPr>
              <w:t>3.365</w:t>
            </w:r>
          </w:p>
        </w:tc>
        <w:tc>
          <w:tcPr>
            <w:tcW w:w="1417" w:type="dxa"/>
            <w:shd w:val="clear" w:color="auto" w:fill="auto"/>
            <w:hideMark/>
          </w:tcPr>
          <w:p w14:paraId="56E93893" w14:textId="77777777" w:rsidR="003647C6" w:rsidRPr="00C364A2" w:rsidRDefault="003647C6" w:rsidP="006D1EC5">
            <w:pPr>
              <w:pStyle w:val="NoSpacing"/>
              <w:rPr>
                <w:rFonts w:eastAsia="Calibri"/>
                <w:b/>
                <w:lang w:val="en-GB" w:eastAsia="en-GB" w:bidi="ar-SA"/>
              </w:rPr>
            </w:pPr>
            <w:r w:rsidRPr="00C364A2">
              <w:rPr>
                <w:rFonts w:eastAsia="Calibri"/>
                <w:b/>
                <w:lang w:val="en-GB" w:eastAsia="en-GB" w:bidi="ar-SA"/>
              </w:rPr>
              <w:t>1.36</w:t>
            </w:r>
          </w:p>
        </w:tc>
      </w:tr>
    </w:tbl>
    <w:p w14:paraId="5857A8CA" w14:textId="77777777" w:rsidR="003647C6" w:rsidRPr="00C364A2" w:rsidRDefault="003647C6" w:rsidP="003647C6">
      <w:pPr>
        <w:spacing w:after="0" w:line="240" w:lineRule="auto"/>
        <w:rPr>
          <w:rFonts w:eastAsia="Calibri" w:cs="Calibri"/>
          <w:bCs/>
          <w:iCs/>
          <w:color w:val="262626"/>
          <w:lang w:val="en-GB" w:eastAsia="en-GB" w:bidi="ar-SA"/>
        </w:rPr>
      </w:pPr>
    </w:p>
    <w:p w14:paraId="35F32773" w14:textId="77777777" w:rsidR="003647C6" w:rsidRPr="00C364A2" w:rsidRDefault="003647C6" w:rsidP="003647C6">
      <w:pPr>
        <w:widowControl w:val="0"/>
        <w:spacing w:after="120" w:line="240" w:lineRule="auto"/>
        <w:jc w:val="both"/>
        <w:rPr>
          <w:rFonts w:eastAsia="MS Mincho" w:cs="Calibri"/>
          <w:b/>
          <w:i/>
          <w:color w:val="000000"/>
        </w:rPr>
      </w:pPr>
    </w:p>
    <w:p w14:paraId="4C3D26FE" w14:textId="77777777" w:rsidR="003647C6" w:rsidRPr="00C364A2" w:rsidRDefault="003647C6" w:rsidP="003647C6">
      <w:pPr>
        <w:widowControl w:val="0"/>
        <w:spacing w:after="120" w:line="240" w:lineRule="auto"/>
        <w:jc w:val="both"/>
        <w:rPr>
          <w:rFonts w:eastAsia="MS Mincho" w:cs="Calibri"/>
          <w:b/>
          <w:i/>
          <w:color w:val="000000"/>
        </w:rPr>
      </w:pPr>
      <w:r w:rsidRPr="00C364A2">
        <w:rPr>
          <w:rFonts w:eastAsia="MS Mincho" w:cs="Calibri"/>
          <w:b/>
          <w:i/>
          <w:color w:val="000000"/>
        </w:rPr>
        <w:t>Inventory of Assets</w:t>
      </w:r>
    </w:p>
    <w:p w14:paraId="610DAB4C" w14:textId="77777777" w:rsidR="003647C6" w:rsidRPr="00C364A2" w:rsidRDefault="00462AFB" w:rsidP="003647C6">
      <w:pPr>
        <w:widowControl w:val="0"/>
        <w:spacing w:after="120" w:line="240" w:lineRule="auto"/>
        <w:jc w:val="both"/>
        <w:rPr>
          <w:rFonts w:eastAsia="MS Mincho" w:cs="Calibri"/>
          <w:color w:val="000000"/>
        </w:rPr>
      </w:pPr>
      <w:r w:rsidRPr="00C364A2">
        <w:rPr>
          <w:rFonts w:eastAsia="MS Mincho" w:cs="Calibri"/>
          <w:color w:val="000000"/>
        </w:rPr>
        <w:t xml:space="preserve">There are 7 shops, 3 gates and 2 toilets that are being affected by the road upgrading project. 11 of which belong to encroachers on the ROW and are located in section 4 while 1 is owned by a landed PAP in section 1. </w:t>
      </w:r>
    </w:p>
    <w:p w14:paraId="64717852" w14:textId="77777777" w:rsidR="003647C6" w:rsidRPr="00C364A2" w:rsidRDefault="003647C6" w:rsidP="003647C6">
      <w:pPr>
        <w:widowControl w:val="0"/>
        <w:spacing w:after="120" w:line="240" w:lineRule="auto"/>
        <w:jc w:val="both"/>
        <w:rPr>
          <w:rFonts w:eastAsia="MS Mincho" w:cs="Calibri"/>
          <w:b/>
          <w:i/>
          <w:color w:val="000000"/>
        </w:rPr>
      </w:pPr>
      <w:r w:rsidRPr="00C364A2">
        <w:rPr>
          <w:rFonts w:eastAsia="MS Mincho" w:cs="Calibri"/>
          <w:b/>
          <w:i/>
          <w:color w:val="000000"/>
        </w:rPr>
        <w:t>Inventory of trees and crops</w:t>
      </w:r>
    </w:p>
    <w:p w14:paraId="7021C956" w14:textId="77777777" w:rsidR="003647C6" w:rsidRPr="00C364A2" w:rsidRDefault="003647C6" w:rsidP="003647C6">
      <w:pPr>
        <w:widowControl w:val="0"/>
        <w:spacing w:before="120" w:after="120" w:line="240" w:lineRule="auto"/>
        <w:jc w:val="both"/>
        <w:rPr>
          <w:rFonts w:eastAsia="MS Mincho" w:cs="Calibri"/>
          <w:color w:val="000000"/>
        </w:rPr>
      </w:pPr>
      <w:r w:rsidRPr="00C364A2">
        <w:rPr>
          <w:rFonts w:eastAsia="MS Mincho" w:cs="Calibri"/>
          <w:color w:val="000000"/>
        </w:rPr>
        <w:t xml:space="preserve">A total of 369 assorted trees were found within the </w:t>
      </w:r>
      <w:r w:rsidR="002715B3" w:rsidRPr="00C364A2">
        <w:rPr>
          <w:rFonts w:eastAsia="MS Mincho" w:cs="Calibri"/>
          <w:color w:val="000000"/>
        </w:rPr>
        <w:t>road reserve</w:t>
      </w:r>
      <w:r w:rsidRPr="00C364A2">
        <w:rPr>
          <w:rFonts w:eastAsia="MS Mincho" w:cs="Calibri"/>
          <w:color w:val="000000"/>
        </w:rPr>
        <w:t xml:space="preserve">. </w:t>
      </w:r>
    </w:p>
    <w:p w14:paraId="5B35E97E" w14:textId="77777777" w:rsidR="003647C6" w:rsidRPr="00C364A2" w:rsidRDefault="003647C6" w:rsidP="003647C6">
      <w:pPr>
        <w:widowControl w:val="0"/>
        <w:spacing w:after="120" w:line="240" w:lineRule="auto"/>
        <w:jc w:val="both"/>
        <w:rPr>
          <w:rFonts w:eastAsia="MS Mincho" w:cs="Calibri"/>
          <w:b/>
          <w:i/>
          <w:color w:val="000000"/>
        </w:rPr>
      </w:pPr>
      <w:r w:rsidRPr="00C364A2">
        <w:rPr>
          <w:rFonts w:eastAsia="MS Mincho" w:cs="Calibri"/>
          <w:b/>
          <w:i/>
          <w:color w:val="000000"/>
        </w:rPr>
        <w:t>Displacement of Infrastructure</w:t>
      </w:r>
    </w:p>
    <w:p w14:paraId="3E4B6D5A" w14:textId="77777777" w:rsidR="003647C6" w:rsidRPr="00C364A2" w:rsidRDefault="003647C6" w:rsidP="003647C6">
      <w:pPr>
        <w:widowControl w:val="0"/>
        <w:spacing w:after="120" w:line="240" w:lineRule="auto"/>
        <w:jc w:val="both"/>
        <w:rPr>
          <w:rFonts w:eastAsia="MS Mincho" w:cs="Calibri"/>
          <w:color w:val="000000"/>
        </w:rPr>
      </w:pPr>
      <w:r w:rsidRPr="00C364A2">
        <w:rPr>
          <w:rFonts w:eastAsia="MS Mincho" w:cs="Calibri"/>
          <w:color w:val="000000"/>
        </w:rPr>
        <w:t xml:space="preserve">Road expansion is likely to occasion major displacement of water, sewerage, street lighting, power and data transmission infrastructure, which though affecting only 0.25% of PAPs, is likely to be the most costly impact of the road. Displacement of such infrastructures will however be arranged between the GOK and Utilities outside of this </w:t>
      </w:r>
      <w:r w:rsidR="006B108E" w:rsidRPr="00C364A2">
        <w:rPr>
          <w:rFonts w:eastAsia="MS Mincho" w:cs="Calibri"/>
          <w:color w:val="000000"/>
        </w:rPr>
        <w:t>ARAP</w:t>
      </w:r>
      <w:r w:rsidRPr="00C364A2">
        <w:rPr>
          <w:rFonts w:eastAsia="MS Mincho" w:cs="Calibri"/>
          <w:color w:val="000000"/>
        </w:rPr>
        <w:t xml:space="preserve">. The cost of relocating these utilities is factored in the BOQ as item 1.14 </w:t>
      </w:r>
      <w:r w:rsidR="002715B3" w:rsidRPr="00C364A2">
        <w:rPr>
          <w:rFonts w:eastAsia="MS Mincho" w:cs="Calibri"/>
          <w:color w:val="000000"/>
        </w:rPr>
        <w:t xml:space="preserve">provisioned for </w:t>
      </w:r>
      <w:r w:rsidRPr="00C364A2">
        <w:rPr>
          <w:rFonts w:eastAsia="MS Mincho" w:cs="Calibri"/>
          <w:color w:val="000000"/>
        </w:rPr>
        <w:t>KSh</w:t>
      </w:r>
      <w:r w:rsidR="006A28B7">
        <w:rPr>
          <w:rFonts w:eastAsia="MS Mincho" w:cs="Calibri"/>
          <w:color w:val="000000"/>
        </w:rPr>
        <w:t>s</w:t>
      </w:r>
      <w:r w:rsidRPr="00C364A2">
        <w:rPr>
          <w:rFonts w:eastAsia="MS Mincho" w:cs="Calibri"/>
          <w:color w:val="000000"/>
        </w:rPr>
        <w:t xml:space="preserve"> 25,000,000 (Read Twenty Five Million Shillings only)</w:t>
      </w:r>
      <w:r w:rsidR="006D1EC5" w:rsidRPr="00C364A2">
        <w:rPr>
          <w:rFonts w:eastAsia="MS Mincho" w:cs="Calibri"/>
          <w:color w:val="000000"/>
        </w:rPr>
        <w:t xml:space="preserve">. </w:t>
      </w:r>
    </w:p>
    <w:p w14:paraId="6EAEE2B8" w14:textId="77777777" w:rsidR="003647C6" w:rsidRPr="00C364A2" w:rsidRDefault="003647C6" w:rsidP="00574FBA">
      <w:pPr>
        <w:pStyle w:val="Heading3"/>
        <w:rPr>
          <w:rFonts w:ascii="Calibri" w:eastAsia="Batang" w:hAnsi="Calibri" w:cs="Calibri"/>
          <w:lang w:bidi="ar-SA"/>
        </w:rPr>
      </w:pPr>
      <w:bookmarkStart w:id="362" w:name="_Toc494031454"/>
      <w:r w:rsidRPr="00C364A2">
        <w:rPr>
          <w:rFonts w:ascii="Calibri" w:eastAsia="Batang" w:hAnsi="Calibri" w:cs="Calibri"/>
          <w:lang w:bidi="ar-SA"/>
        </w:rPr>
        <w:t xml:space="preserve">Cost allocation in the </w:t>
      </w:r>
      <w:r w:rsidR="006B108E" w:rsidRPr="00C364A2">
        <w:rPr>
          <w:rFonts w:ascii="Calibri" w:eastAsia="Batang" w:hAnsi="Calibri" w:cs="Calibri"/>
          <w:lang w:bidi="ar-SA"/>
        </w:rPr>
        <w:t>ARAP</w:t>
      </w:r>
      <w:bookmarkEnd w:id="362"/>
      <w:r w:rsidRPr="00C364A2">
        <w:rPr>
          <w:rFonts w:ascii="Calibri" w:eastAsia="Batang" w:hAnsi="Calibri" w:cs="Calibri"/>
          <w:lang w:bidi="ar-SA"/>
        </w:rPr>
        <w:t xml:space="preserve"> </w:t>
      </w:r>
    </w:p>
    <w:p w14:paraId="463CA28E" w14:textId="77777777" w:rsidR="003647C6" w:rsidRPr="00C364A2" w:rsidRDefault="003647C6" w:rsidP="003647C6">
      <w:pPr>
        <w:widowControl w:val="0"/>
        <w:spacing w:after="120" w:line="240" w:lineRule="auto"/>
        <w:rPr>
          <w:rFonts w:eastAsia="MS Mincho" w:cs="Calibri"/>
          <w:iCs/>
          <w:color w:val="000000"/>
        </w:rPr>
      </w:pPr>
    </w:p>
    <w:p w14:paraId="1F350937" w14:textId="77777777" w:rsidR="003647C6" w:rsidRPr="00C364A2" w:rsidRDefault="003647C6" w:rsidP="003647C6">
      <w:pPr>
        <w:widowControl w:val="0"/>
        <w:spacing w:after="120" w:line="240" w:lineRule="auto"/>
        <w:rPr>
          <w:rFonts w:eastAsia="MS Mincho" w:cs="Calibri"/>
          <w:b/>
          <w:iCs/>
          <w:color w:val="000000"/>
        </w:rPr>
      </w:pPr>
      <w:r w:rsidRPr="00C364A2">
        <w:rPr>
          <w:rFonts w:eastAsia="MS Mincho" w:cs="Calibri"/>
          <w:b/>
          <w:iCs/>
          <w:color w:val="000000"/>
        </w:rPr>
        <w:t>(a)</w:t>
      </w:r>
      <w:r w:rsidRPr="00C364A2">
        <w:rPr>
          <w:rFonts w:eastAsia="MS Mincho" w:cs="Calibri"/>
          <w:b/>
          <w:iCs/>
          <w:color w:val="000000"/>
        </w:rPr>
        <w:tab/>
        <w:t>Costs towards Compensation</w:t>
      </w:r>
    </w:p>
    <w:p w14:paraId="50AF3E79" w14:textId="77777777" w:rsidR="003647C6" w:rsidRPr="00C364A2" w:rsidRDefault="003647C6" w:rsidP="003647C6">
      <w:pPr>
        <w:widowControl w:val="0"/>
        <w:spacing w:after="120" w:line="240" w:lineRule="auto"/>
        <w:jc w:val="both"/>
        <w:rPr>
          <w:rFonts w:eastAsia="MS Mincho" w:cs="Calibri"/>
          <w:iCs/>
          <w:color w:val="000000"/>
        </w:rPr>
      </w:pPr>
      <w:r w:rsidRPr="00C364A2">
        <w:rPr>
          <w:rFonts w:eastAsia="MS Mincho" w:cs="Calibri"/>
          <w:iCs/>
          <w:color w:val="000000"/>
        </w:rPr>
        <w:t xml:space="preserve">Compensation costs have been computed based on the entitlement as applied to the Assets Register to yield to Costed Assets Register issued as Appendix 5.1 to this </w:t>
      </w:r>
      <w:r w:rsidR="006B108E" w:rsidRPr="00C364A2">
        <w:rPr>
          <w:rFonts w:eastAsia="MS Mincho" w:cs="Calibri"/>
          <w:iCs/>
          <w:color w:val="000000"/>
        </w:rPr>
        <w:t>ARAP</w:t>
      </w:r>
      <w:r w:rsidRPr="00C364A2">
        <w:rPr>
          <w:rFonts w:eastAsia="MS Mincho" w:cs="Calibri"/>
          <w:iCs/>
          <w:color w:val="000000"/>
        </w:rPr>
        <w:t>. A summary of the Costed assets register is provided in Table 5.</w:t>
      </w:r>
      <w:r w:rsidR="00CE60A9" w:rsidRPr="00C364A2">
        <w:rPr>
          <w:rFonts w:eastAsia="MS Mincho" w:cs="Calibri"/>
          <w:iCs/>
          <w:color w:val="000000"/>
        </w:rPr>
        <w:t xml:space="preserve">5 </w:t>
      </w:r>
      <w:r w:rsidRPr="00C364A2">
        <w:rPr>
          <w:rFonts w:eastAsia="MS Mincho" w:cs="Calibri"/>
          <w:iCs/>
          <w:color w:val="000000"/>
        </w:rPr>
        <w:t>below.  A total of Ksh</w:t>
      </w:r>
      <w:r w:rsidR="006A28B7">
        <w:rPr>
          <w:rFonts w:eastAsia="MS Mincho" w:cs="Calibri"/>
          <w:iCs/>
          <w:color w:val="000000"/>
        </w:rPr>
        <w:t>s</w:t>
      </w:r>
      <w:r w:rsidRPr="00C364A2">
        <w:rPr>
          <w:rFonts w:eastAsia="MS Mincho" w:cs="Calibri"/>
          <w:iCs/>
          <w:color w:val="000000"/>
        </w:rPr>
        <w:t xml:space="preserve"> </w:t>
      </w:r>
      <w:r w:rsidRPr="00C364A2">
        <w:rPr>
          <w:rFonts w:cs="Calibri"/>
          <w:bCs/>
          <w:color w:val="000000"/>
        </w:rPr>
        <w:t>29,</w:t>
      </w:r>
      <w:r w:rsidR="006D1EC5" w:rsidRPr="00C364A2">
        <w:rPr>
          <w:rFonts w:cs="Calibri"/>
          <w:bCs/>
          <w:color w:val="000000"/>
        </w:rPr>
        <w:t xml:space="preserve"> </w:t>
      </w:r>
      <w:r w:rsidRPr="00C364A2">
        <w:rPr>
          <w:rFonts w:cs="Calibri"/>
          <w:bCs/>
          <w:color w:val="000000"/>
        </w:rPr>
        <w:t>488,</w:t>
      </w:r>
      <w:r w:rsidR="006D1EC5" w:rsidRPr="00C364A2">
        <w:rPr>
          <w:rFonts w:cs="Calibri"/>
          <w:bCs/>
          <w:color w:val="000000"/>
        </w:rPr>
        <w:t xml:space="preserve"> </w:t>
      </w:r>
      <w:r w:rsidRPr="00C364A2">
        <w:rPr>
          <w:rFonts w:cs="Calibri"/>
          <w:bCs/>
          <w:color w:val="000000"/>
        </w:rPr>
        <w:t>444.90</w:t>
      </w:r>
      <w:r w:rsidRPr="00C364A2">
        <w:rPr>
          <w:rFonts w:eastAsia="MS Mincho" w:cs="Calibri"/>
          <w:iCs/>
          <w:color w:val="000000"/>
        </w:rPr>
        <w:t xml:space="preserve"> (Read: Kenya Shillings Twenty Eight Million, One hundred and Ninety Seven Thousands, Six hundred and Twenty shillings, cents Fifty) has been identified under this vote. </w:t>
      </w:r>
      <w:r w:rsidRPr="00C364A2">
        <w:rPr>
          <w:rFonts w:eastAsia="MS Mincho" w:cs="Calibri"/>
          <w:color w:val="000000"/>
        </w:rPr>
        <w:t xml:space="preserve">The bulk (55.91%) of costs will go to purchase of the </w:t>
      </w:r>
      <w:r w:rsidR="006D1EC5" w:rsidRPr="00C364A2">
        <w:rPr>
          <w:rFonts w:eastAsia="MS Mincho" w:cs="Calibri"/>
          <w:color w:val="000000"/>
        </w:rPr>
        <w:t>1.36 ha to</w:t>
      </w:r>
      <w:r w:rsidRPr="00C364A2">
        <w:rPr>
          <w:rFonts w:eastAsia="MS Mincho" w:cs="Calibri"/>
          <w:color w:val="000000"/>
        </w:rPr>
        <w:t xml:space="preserve"> be acquired for the road.</w:t>
      </w:r>
    </w:p>
    <w:p w14:paraId="6DFC8A56" w14:textId="54BFC894" w:rsidR="002715B3" w:rsidRPr="00C364A2" w:rsidRDefault="002715B3" w:rsidP="002715B3">
      <w:pPr>
        <w:pStyle w:val="Caption"/>
        <w:rPr>
          <w:rFonts w:cs="Calibri"/>
          <w:sz w:val="22"/>
          <w:szCs w:val="22"/>
        </w:rPr>
      </w:pPr>
      <w:r w:rsidRPr="00C364A2">
        <w:rPr>
          <w:rFonts w:cs="Calibri"/>
          <w:sz w:val="22"/>
          <w:szCs w:val="22"/>
        </w:rPr>
        <w:t xml:space="preserve">Table </w:t>
      </w:r>
      <w:r w:rsidR="00491449" w:rsidRPr="00C364A2">
        <w:rPr>
          <w:rFonts w:cs="Calibri"/>
          <w:sz w:val="22"/>
          <w:szCs w:val="22"/>
        </w:rPr>
        <w:fldChar w:fldCharType="begin"/>
      </w:r>
      <w:r w:rsidRPr="00C364A2">
        <w:rPr>
          <w:rFonts w:cs="Calibri"/>
          <w:sz w:val="22"/>
          <w:szCs w:val="22"/>
        </w:rPr>
        <w:instrText xml:space="preserve"> STYLEREF 1 \s </w:instrText>
      </w:r>
      <w:r w:rsidR="00491449" w:rsidRPr="00C364A2">
        <w:rPr>
          <w:rFonts w:cs="Calibri"/>
          <w:sz w:val="22"/>
          <w:szCs w:val="22"/>
        </w:rPr>
        <w:fldChar w:fldCharType="separate"/>
      </w:r>
      <w:r w:rsidR="00CA02A0">
        <w:rPr>
          <w:rFonts w:cs="Calibri"/>
          <w:noProof/>
          <w:sz w:val="22"/>
          <w:szCs w:val="22"/>
        </w:rPr>
        <w:t>5</w:t>
      </w:r>
      <w:r w:rsidR="00491449" w:rsidRPr="00C364A2">
        <w:rPr>
          <w:rFonts w:cs="Calibri"/>
          <w:sz w:val="22"/>
          <w:szCs w:val="22"/>
        </w:rPr>
        <w:fldChar w:fldCharType="end"/>
      </w:r>
      <w:r w:rsidRPr="00C364A2">
        <w:rPr>
          <w:rFonts w:cs="Calibri"/>
          <w:sz w:val="22"/>
          <w:szCs w:val="22"/>
        </w:rPr>
        <w:t>.</w:t>
      </w:r>
      <w:r w:rsidR="00491449" w:rsidRPr="00C364A2">
        <w:rPr>
          <w:rFonts w:cs="Calibri"/>
          <w:sz w:val="22"/>
          <w:szCs w:val="22"/>
        </w:rPr>
        <w:fldChar w:fldCharType="begin"/>
      </w:r>
      <w:r w:rsidRPr="00C364A2">
        <w:rPr>
          <w:rFonts w:cs="Calibri"/>
          <w:sz w:val="22"/>
          <w:szCs w:val="22"/>
        </w:rPr>
        <w:instrText xml:space="preserve"> SEQ Table \* ARABIC \s 1 </w:instrText>
      </w:r>
      <w:r w:rsidR="00491449" w:rsidRPr="00C364A2">
        <w:rPr>
          <w:rFonts w:cs="Calibri"/>
          <w:sz w:val="22"/>
          <w:szCs w:val="22"/>
        </w:rPr>
        <w:fldChar w:fldCharType="separate"/>
      </w:r>
      <w:r w:rsidR="00CA02A0">
        <w:rPr>
          <w:rFonts w:cs="Calibri"/>
          <w:noProof/>
          <w:sz w:val="22"/>
          <w:szCs w:val="22"/>
        </w:rPr>
        <w:t>2</w:t>
      </w:r>
      <w:r w:rsidR="00491449" w:rsidRPr="00C364A2">
        <w:rPr>
          <w:rFonts w:cs="Calibri"/>
          <w:sz w:val="22"/>
          <w:szCs w:val="22"/>
        </w:rPr>
        <w:fldChar w:fldCharType="end"/>
      </w:r>
      <w:r w:rsidRPr="00C364A2">
        <w:rPr>
          <w:rFonts w:cs="Calibri"/>
          <w:sz w:val="22"/>
          <w:szCs w:val="22"/>
        </w:rPr>
        <w:t xml:space="preserve">: Direct Costs in Compensation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3132"/>
        <w:gridCol w:w="1640"/>
        <w:gridCol w:w="2375"/>
      </w:tblGrid>
      <w:tr w:rsidR="002715B3" w:rsidRPr="00C364A2" w14:paraId="61A3BA32" w14:textId="77777777" w:rsidTr="001539C9">
        <w:trPr>
          <w:trHeight w:val="208"/>
        </w:trPr>
        <w:tc>
          <w:tcPr>
            <w:tcW w:w="1178" w:type="pct"/>
          </w:tcPr>
          <w:p w14:paraId="0C53F20B" w14:textId="77777777" w:rsidR="002715B3" w:rsidRPr="00C364A2" w:rsidRDefault="002715B3" w:rsidP="002715B3">
            <w:pPr>
              <w:spacing w:after="0" w:line="240" w:lineRule="auto"/>
              <w:rPr>
                <w:rFonts w:cs="Calibri"/>
                <w:b/>
              </w:rPr>
            </w:pPr>
            <w:r w:rsidRPr="00C364A2">
              <w:rPr>
                <w:rFonts w:cs="Calibri"/>
                <w:b/>
              </w:rPr>
              <w:t>Budget item</w:t>
            </w:r>
          </w:p>
        </w:tc>
        <w:tc>
          <w:tcPr>
            <w:tcW w:w="1675" w:type="pct"/>
          </w:tcPr>
          <w:p w14:paraId="0B793996" w14:textId="77777777" w:rsidR="002715B3" w:rsidRPr="00C364A2" w:rsidRDefault="002715B3" w:rsidP="002715B3">
            <w:pPr>
              <w:spacing w:after="0" w:line="240" w:lineRule="auto"/>
              <w:rPr>
                <w:rFonts w:cs="Calibri"/>
                <w:b/>
              </w:rPr>
            </w:pPr>
            <w:r w:rsidRPr="00C364A2">
              <w:rPr>
                <w:rFonts w:cs="Calibri"/>
                <w:b/>
              </w:rPr>
              <w:t>Additional Notes</w:t>
            </w:r>
          </w:p>
        </w:tc>
        <w:tc>
          <w:tcPr>
            <w:tcW w:w="877" w:type="pct"/>
          </w:tcPr>
          <w:p w14:paraId="44A2DBB3" w14:textId="77777777" w:rsidR="002715B3" w:rsidRPr="00C364A2" w:rsidRDefault="002715B3" w:rsidP="002715B3">
            <w:pPr>
              <w:spacing w:after="0" w:line="240" w:lineRule="auto"/>
              <w:rPr>
                <w:rFonts w:cs="Calibri"/>
                <w:b/>
              </w:rPr>
            </w:pPr>
            <w:r w:rsidRPr="00C364A2">
              <w:rPr>
                <w:rFonts w:cs="Calibri"/>
                <w:b/>
              </w:rPr>
              <w:t>Cost</w:t>
            </w:r>
          </w:p>
        </w:tc>
        <w:tc>
          <w:tcPr>
            <w:tcW w:w="1270" w:type="pct"/>
          </w:tcPr>
          <w:p w14:paraId="36D34250" w14:textId="77777777" w:rsidR="002715B3" w:rsidRPr="00C364A2" w:rsidRDefault="002715B3" w:rsidP="002715B3">
            <w:pPr>
              <w:spacing w:after="0" w:line="240" w:lineRule="auto"/>
              <w:rPr>
                <w:rFonts w:cs="Calibri"/>
                <w:b/>
              </w:rPr>
            </w:pPr>
            <w:r w:rsidRPr="00C364A2">
              <w:rPr>
                <w:rFonts w:cs="Calibri"/>
                <w:b/>
              </w:rPr>
              <w:t xml:space="preserve">Remarks </w:t>
            </w:r>
          </w:p>
        </w:tc>
      </w:tr>
      <w:tr w:rsidR="002715B3" w:rsidRPr="00C364A2" w14:paraId="0266CE36" w14:textId="77777777" w:rsidTr="001539C9">
        <w:trPr>
          <w:trHeight w:val="395"/>
        </w:trPr>
        <w:tc>
          <w:tcPr>
            <w:tcW w:w="1178" w:type="pct"/>
          </w:tcPr>
          <w:p w14:paraId="612B06C6" w14:textId="77777777" w:rsidR="002715B3" w:rsidRPr="00C364A2" w:rsidRDefault="002715B3" w:rsidP="002715B3">
            <w:pPr>
              <w:spacing w:after="0" w:line="240" w:lineRule="auto"/>
              <w:rPr>
                <w:rFonts w:cs="Calibri"/>
              </w:rPr>
            </w:pPr>
            <w:r w:rsidRPr="00C364A2">
              <w:rPr>
                <w:rFonts w:cs="Calibri"/>
              </w:rPr>
              <w:t>Land</w:t>
            </w:r>
          </w:p>
        </w:tc>
        <w:tc>
          <w:tcPr>
            <w:tcW w:w="1675" w:type="pct"/>
          </w:tcPr>
          <w:p w14:paraId="4AAFC860" w14:textId="77777777" w:rsidR="002715B3" w:rsidRPr="00C364A2" w:rsidRDefault="002715B3" w:rsidP="002715B3">
            <w:pPr>
              <w:spacing w:after="0" w:line="240" w:lineRule="auto"/>
              <w:rPr>
                <w:rFonts w:cs="Calibri"/>
              </w:rPr>
            </w:pPr>
            <w:r w:rsidRPr="00C364A2">
              <w:rPr>
                <w:rFonts w:cs="Calibri"/>
              </w:rPr>
              <w:t>1.36 ha of land or 17 parcels of land</w:t>
            </w:r>
          </w:p>
        </w:tc>
        <w:tc>
          <w:tcPr>
            <w:tcW w:w="877" w:type="pct"/>
          </w:tcPr>
          <w:p w14:paraId="54A6DAAC" w14:textId="77777777" w:rsidR="002715B3" w:rsidRPr="00C364A2" w:rsidRDefault="002715B3" w:rsidP="002715B3">
            <w:pPr>
              <w:spacing w:after="0" w:line="240" w:lineRule="auto"/>
              <w:rPr>
                <w:rFonts w:cs="Calibri"/>
                <w:color w:val="000000"/>
              </w:rPr>
            </w:pPr>
            <w:r w:rsidRPr="00C364A2">
              <w:rPr>
                <w:rFonts w:cs="Calibri"/>
                <w:color w:val="000000"/>
              </w:rPr>
              <w:t>14,337,000</w:t>
            </w:r>
          </w:p>
        </w:tc>
        <w:tc>
          <w:tcPr>
            <w:tcW w:w="1270" w:type="pct"/>
          </w:tcPr>
          <w:p w14:paraId="201FE37C" w14:textId="77777777" w:rsidR="002715B3" w:rsidRPr="00C364A2" w:rsidRDefault="002715B3" w:rsidP="002715B3">
            <w:pPr>
              <w:spacing w:after="0" w:line="240" w:lineRule="auto"/>
              <w:rPr>
                <w:rFonts w:cs="Calibri"/>
                <w:color w:val="000000"/>
              </w:rPr>
            </w:pPr>
          </w:p>
        </w:tc>
      </w:tr>
      <w:tr w:rsidR="002715B3" w:rsidRPr="00C364A2" w14:paraId="5C7DE8DA" w14:textId="77777777" w:rsidTr="001539C9">
        <w:trPr>
          <w:trHeight w:val="620"/>
        </w:trPr>
        <w:tc>
          <w:tcPr>
            <w:tcW w:w="1178" w:type="pct"/>
          </w:tcPr>
          <w:p w14:paraId="3D01B001" w14:textId="77777777" w:rsidR="002715B3" w:rsidRPr="00C364A2" w:rsidRDefault="002715B3" w:rsidP="002715B3">
            <w:pPr>
              <w:spacing w:after="0" w:line="240" w:lineRule="auto"/>
              <w:rPr>
                <w:rFonts w:cs="Calibri"/>
              </w:rPr>
            </w:pPr>
            <w:r w:rsidRPr="00C364A2">
              <w:rPr>
                <w:rFonts w:cs="Calibri"/>
              </w:rPr>
              <w:t>Structures</w:t>
            </w:r>
          </w:p>
        </w:tc>
        <w:tc>
          <w:tcPr>
            <w:tcW w:w="1675" w:type="pct"/>
          </w:tcPr>
          <w:p w14:paraId="04C9EDA9" w14:textId="77777777" w:rsidR="002715B3" w:rsidRPr="00C364A2" w:rsidRDefault="002715B3" w:rsidP="002715B3">
            <w:pPr>
              <w:spacing w:after="0" w:line="240" w:lineRule="auto"/>
              <w:rPr>
                <w:rFonts w:cs="Calibri"/>
              </w:rPr>
            </w:pPr>
            <w:r w:rsidRPr="00C364A2">
              <w:rPr>
                <w:rFonts w:cs="Calibri"/>
              </w:rPr>
              <w:t>12 structures including 7 non-operational shops, 2 toilets and 3 gates</w:t>
            </w:r>
          </w:p>
        </w:tc>
        <w:tc>
          <w:tcPr>
            <w:tcW w:w="877" w:type="pct"/>
          </w:tcPr>
          <w:p w14:paraId="51AF27F6" w14:textId="77777777" w:rsidR="002715B3" w:rsidRPr="00C364A2" w:rsidRDefault="002715B3" w:rsidP="002715B3">
            <w:pPr>
              <w:spacing w:after="0" w:line="240" w:lineRule="auto"/>
              <w:rPr>
                <w:rFonts w:cs="Calibri"/>
                <w:bCs/>
                <w:color w:val="000000"/>
              </w:rPr>
            </w:pPr>
            <w:r w:rsidRPr="00C364A2">
              <w:rPr>
                <w:rFonts w:cs="Calibri"/>
                <w:bCs/>
                <w:color w:val="000000"/>
              </w:rPr>
              <w:t>7,880,656</w:t>
            </w:r>
          </w:p>
          <w:p w14:paraId="479CF1B7" w14:textId="77777777" w:rsidR="002715B3" w:rsidRPr="00C364A2" w:rsidRDefault="002715B3" w:rsidP="002715B3">
            <w:pPr>
              <w:spacing w:after="0" w:line="240" w:lineRule="auto"/>
              <w:rPr>
                <w:rFonts w:cs="Calibri"/>
              </w:rPr>
            </w:pPr>
          </w:p>
        </w:tc>
        <w:tc>
          <w:tcPr>
            <w:tcW w:w="1270" w:type="pct"/>
          </w:tcPr>
          <w:p w14:paraId="6AF1E227" w14:textId="77777777" w:rsidR="002715B3" w:rsidRPr="00C364A2" w:rsidRDefault="002715B3" w:rsidP="002715B3">
            <w:pPr>
              <w:spacing w:after="0" w:line="240" w:lineRule="auto"/>
              <w:rPr>
                <w:rFonts w:cs="Calibri"/>
                <w:bCs/>
                <w:color w:val="000000"/>
              </w:rPr>
            </w:pPr>
          </w:p>
        </w:tc>
      </w:tr>
      <w:tr w:rsidR="002715B3" w:rsidRPr="00C364A2" w14:paraId="6CCCC9B4" w14:textId="77777777" w:rsidTr="001539C9">
        <w:trPr>
          <w:trHeight w:val="530"/>
        </w:trPr>
        <w:tc>
          <w:tcPr>
            <w:tcW w:w="1178" w:type="pct"/>
          </w:tcPr>
          <w:p w14:paraId="655AE89B" w14:textId="77777777" w:rsidR="002715B3" w:rsidRPr="00C364A2" w:rsidRDefault="002715B3" w:rsidP="002715B3">
            <w:pPr>
              <w:spacing w:after="0" w:line="240" w:lineRule="auto"/>
              <w:rPr>
                <w:rFonts w:cs="Calibri"/>
              </w:rPr>
            </w:pPr>
            <w:r w:rsidRPr="00C364A2">
              <w:rPr>
                <w:rFonts w:cs="Calibri"/>
              </w:rPr>
              <w:t>Trees</w:t>
            </w:r>
          </w:p>
        </w:tc>
        <w:tc>
          <w:tcPr>
            <w:tcW w:w="1675" w:type="pct"/>
          </w:tcPr>
          <w:p w14:paraId="6B9A7459" w14:textId="77777777" w:rsidR="002715B3" w:rsidRPr="00C364A2" w:rsidRDefault="002715B3" w:rsidP="002715B3">
            <w:pPr>
              <w:spacing w:after="0" w:line="240" w:lineRule="auto"/>
              <w:rPr>
                <w:rFonts w:cs="Calibri"/>
              </w:rPr>
            </w:pPr>
            <w:r w:rsidRPr="00C364A2">
              <w:rPr>
                <w:rFonts w:cs="Calibri"/>
              </w:rPr>
              <w:t>Including fruit trees(299) and other trees (70)( both indigenous and exotic)</w:t>
            </w:r>
          </w:p>
        </w:tc>
        <w:tc>
          <w:tcPr>
            <w:tcW w:w="877" w:type="pct"/>
          </w:tcPr>
          <w:p w14:paraId="1F6E65B5" w14:textId="77777777" w:rsidR="002715B3" w:rsidRPr="00C364A2" w:rsidRDefault="002715B3" w:rsidP="002715B3">
            <w:pPr>
              <w:spacing w:after="0" w:line="240" w:lineRule="auto"/>
              <w:rPr>
                <w:rFonts w:cs="Calibri"/>
                <w:bCs/>
                <w:color w:val="000000"/>
              </w:rPr>
            </w:pPr>
            <w:r w:rsidRPr="00C364A2">
              <w:rPr>
                <w:rFonts w:cs="Calibri"/>
                <w:color w:val="000000"/>
              </w:rPr>
              <w:t>649,000</w:t>
            </w:r>
          </w:p>
        </w:tc>
        <w:tc>
          <w:tcPr>
            <w:tcW w:w="1270" w:type="pct"/>
          </w:tcPr>
          <w:p w14:paraId="69408F77" w14:textId="77777777" w:rsidR="002715B3" w:rsidRPr="00C364A2" w:rsidRDefault="002715B3" w:rsidP="002715B3">
            <w:pPr>
              <w:spacing w:after="0" w:line="240" w:lineRule="auto"/>
              <w:rPr>
                <w:rFonts w:cs="Calibri"/>
                <w:color w:val="000000"/>
              </w:rPr>
            </w:pPr>
          </w:p>
        </w:tc>
      </w:tr>
      <w:tr w:rsidR="002715B3" w:rsidRPr="00C364A2" w14:paraId="36B1891F" w14:textId="77777777" w:rsidTr="001539C9">
        <w:trPr>
          <w:trHeight w:val="149"/>
        </w:trPr>
        <w:tc>
          <w:tcPr>
            <w:tcW w:w="1178" w:type="pct"/>
          </w:tcPr>
          <w:p w14:paraId="0762F9CD" w14:textId="77777777" w:rsidR="002715B3" w:rsidRPr="00C364A2" w:rsidRDefault="002715B3" w:rsidP="002715B3">
            <w:pPr>
              <w:spacing w:after="0" w:line="240" w:lineRule="auto"/>
              <w:rPr>
                <w:rFonts w:cs="Calibri"/>
              </w:rPr>
            </w:pPr>
            <w:r w:rsidRPr="00C364A2">
              <w:rPr>
                <w:rFonts w:cs="Calibri"/>
              </w:rPr>
              <w:t>Seasonal crops</w:t>
            </w:r>
          </w:p>
        </w:tc>
        <w:tc>
          <w:tcPr>
            <w:tcW w:w="1675" w:type="pct"/>
          </w:tcPr>
          <w:p w14:paraId="7B15E73D" w14:textId="77777777" w:rsidR="002715B3" w:rsidRPr="00C364A2" w:rsidRDefault="002715B3" w:rsidP="002715B3">
            <w:pPr>
              <w:spacing w:after="0" w:line="240" w:lineRule="auto"/>
              <w:rPr>
                <w:rFonts w:cs="Calibri"/>
              </w:rPr>
            </w:pPr>
          </w:p>
        </w:tc>
        <w:tc>
          <w:tcPr>
            <w:tcW w:w="877" w:type="pct"/>
          </w:tcPr>
          <w:p w14:paraId="12551117" w14:textId="77777777" w:rsidR="002715B3" w:rsidRPr="00C364A2" w:rsidRDefault="002715B3" w:rsidP="002715B3">
            <w:pPr>
              <w:spacing w:after="0" w:line="240" w:lineRule="auto"/>
              <w:rPr>
                <w:rFonts w:cs="Calibri"/>
                <w:color w:val="000000"/>
              </w:rPr>
            </w:pPr>
            <w:r w:rsidRPr="00C364A2">
              <w:rPr>
                <w:rFonts w:cs="Calibri"/>
                <w:color w:val="000000"/>
              </w:rPr>
              <w:t>84,470</w:t>
            </w:r>
          </w:p>
        </w:tc>
        <w:tc>
          <w:tcPr>
            <w:tcW w:w="1270" w:type="pct"/>
          </w:tcPr>
          <w:p w14:paraId="647D51A1" w14:textId="77777777" w:rsidR="002715B3" w:rsidRPr="00C364A2" w:rsidRDefault="002715B3" w:rsidP="002715B3">
            <w:pPr>
              <w:spacing w:after="0" w:line="240" w:lineRule="auto"/>
              <w:rPr>
                <w:rFonts w:cs="Calibri"/>
                <w:color w:val="000000"/>
              </w:rPr>
            </w:pPr>
          </w:p>
        </w:tc>
      </w:tr>
      <w:tr w:rsidR="002715B3" w:rsidRPr="00C364A2" w14:paraId="62BA2C93" w14:textId="77777777" w:rsidTr="001539C9">
        <w:trPr>
          <w:trHeight w:val="264"/>
        </w:trPr>
        <w:tc>
          <w:tcPr>
            <w:tcW w:w="1178" w:type="pct"/>
            <w:vMerge w:val="restart"/>
          </w:tcPr>
          <w:p w14:paraId="53E638DC" w14:textId="77777777" w:rsidR="002715B3" w:rsidRPr="00C364A2" w:rsidRDefault="002715B3" w:rsidP="002715B3">
            <w:pPr>
              <w:spacing w:after="0" w:line="240" w:lineRule="auto"/>
              <w:rPr>
                <w:rFonts w:cs="Calibri"/>
              </w:rPr>
            </w:pPr>
            <w:r w:rsidRPr="00C364A2">
              <w:rPr>
                <w:rFonts w:cs="Calibri"/>
              </w:rPr>
              <w:t>Restoration cost</w:t>
            </w:r>
          </w:p>
        </w:tc>
        <w:tc>
          <w:tcPr>
            <w:tcW w:w="1675" w:type="pct"/>
          </w:tcPr>
          <w:p w14:paraId="42203E84" w14:textId="77777777" w:rsidR="002715B3" w:rsidRPr="00C364A2" w:rsidRDefault="002715B3" w:rsidP="002715B3">
            <w:pPr>
              <w:spacing w:after="0" w:line="240" w:lineRule="auto"/>
              <w:rPr>
                <w:rFonts w:cs="Calibri"/>
              </w:rPr>
            </w:pPr>
            <w:r w:rsidRPr="00C364A2">
              <w:rPr>
                <w:rFonts w:cs="Calibri"/>
              </w:rPr>
              <w:t xml:space="preserve">An additional 15% markup </w:t>
            </w:r>
          </w:p>
        </w:tc>
        <w:tc>
          <w:tcPr>
            <w:tcW w:w="877" w:type="pct"/>
          </w:tcPr>
          <w:p w14:paraId="6A0B2BB0" w14:textId="77777777" w:rsidR="002715B3" w:rsidRPr="00C364A2" w:rsidRDefault="002715B3" w:rsidP="002715B3">
            <w:pPr>
              <w:spacing w:after="0" w:line="240" w:lineRule="auto"/>
              <w:rPr>
                <w:rFonts w:cs="Calibri"/>
                <w:color w:val="000000"/>
              </w:rPr>
            </w:pPr>
            <w:r w:rsidRPr="00C364A2">
              <w:rPr>
                <w:rFonts w:cs="Calibri"/>
                <w:color w:val="000000"/>
              </w:rPr>
              <w:t>6,537,319</w:t>
            </w:r>
          </w:p>
        </w:tc>
        <w:tc>
          <w:tcPr>
            <w:tcW w:w="1270" w:type="pct"/>
          </w:tcPr>
          <w:p w14:paraId="4997E1B1" w14:textId="77777777" w:rsidR="002715B3" w:rsidRPr="00C364A2" w:rsidRDefault="002715B3" w:rsidP="002715B3">
            <w:pPr>
              <w:spacing w:after="0" w:line="240" w:lineRule="auto"/>
              <w:rPr>
                <w:rFonts w:cs="Calibri"/>
                <w:color w:val="000000"/>
              </w:rPr>
            </w:pPr>
          </w:p>
        </w:tc>
      </w:tr>
      <w:tr w:rsidR="002715B3" w:rsidRPr="00C364A2" w14:paraId="25D6F5CE" w14:textId="77777777" w:rsidTr="001539C9">
        <w:trPr>
          <w:trHeight w:val="586"/>
        </w:trPr>
        <w:tc>
          <w:tcPr>
            <w:tcW w:w="1178" w:type="pct"/>
            <w:vMerge/>
          </w:tcPr>
          <w:p w14:paraId="1B4CE51D" w14:textId="77777777" w:rsidR="002715B3" w:rsidRPr="00C364A2" w:rsidRDefault="002715B3" w:rsidP="002715B3">
            <w:pPr>
              <w:spacing w:after="0" w:line="240" w:lineRule="auto"/>
              <w:rPr>
                <w:rFonts w:cs="Calibri"/>
              </w:rPr>
            </w:pPr>
          </w:p>
        </w:tc>
        <w:tc>
          <w:tcPr>
            <w:tcW w:w="1675" w:type="pct"/>
          </w:tcPr>
          <w:p w14:paraId="6FFE379D" w14:textId="77777777" w:rsidR="002715B3" w:rsidRPr="00C364A2" w:rsidRDefault="002715B3" w:rsidP="002715B3">
            <w:pPr>
              <w:spacing w:after="0" w:line="240" w:lineRule="auto"/>
              <w:rPr>
                <w:rFonts w:cs="Calibri"/>
              </w:rPr>
            </w:pPr>
            <w:r w:rsidRPr="00C364A2">
              <w:rPr>
                <w:rFonts w:cs="Calibri"/>
              </w:rPr>
              <w:t xml:space="preserve">Trainings on good crop husbandry and environmental conservation as part of CSR. </w:t>
            </w:r>
          </w:p>
        </w:tc>
        <w:tc>
          <w:tcPr>
            <w:tcW w:w="877" w:type="pct"/>
          </w:tcPr>
          <w:p w14:paraId="06A87714" w14:textId="77777777" w:rsidR="002715B3" w:rsidRPr="00C364A2" w:rsidRDefault="002715B3" w:rsidP="002715B3">
            <w:pPr>
              <w:spacing w:after="0" w:line="240" w:lineRule="auto"/>
              <w:rPr>
                <w:rFonts w:cs="Calibri"/>
              </w:rPr>
            </w:pPr>
            <w:r w:rsidRPr="00C364A2">
              <w:rPr>
                <w:rFonts w:cs="Calibri"/>
              </w:rPr>
              <w:t>1,000,000</w:t>
            </w:r>
          </w:p>
        </w:tc>
        <w:tc>
          <w:tcPr>
            <w:tcW w:w="1270" w:type="pct"/>
          </w:tcPr>
          <w:p w14:paraId="07ECE341" w14:textId="77777777" w:rsidR="002715B3" w:rsidRPr="00C364A2" w:rsidRDefault="002715B3" w:rsidP="002715B3">
            <w:pPr>
              <w:spacing w:after="0" w:line="240" w:lineRule="auto"/>
              <w:rPr>
                <w:rFonts w:cs="Calibri"/>
              </w:rPr>
            </w:pPr>
            <w:r w:rsidRPr="00C364A2">
              <w:rPr>
                <w:rFonts w:cs="Calibri"/>
              </w:rPr>
              <w:t xml:space="preserve">BOQ Item 1.24. This is however catered for under the ESMP </w:t>
            </w:r>
          </w:p>
        </w:tc>
      </w:tr>
      <w:tr w:rsidR="002715B3" w:rsidRPr="00C364A2" w14:paraId="0F7D8A2E" w14:textId="77777777" w:rsidTr="001539C9">
        <w:trPr>
          <w:trHeight w:val="120"/>
        </w:trPr>
        <w:tc>
          <w:tcPr>
            <w:tcW w:w="1178" w:type="pct"/>
            <w:vMerge/>
          </w:tcPr>
          <w:p w14:paraId="42A0945C" w14:textId="77777777" w:rsidR="002715B3" w:rsidRPr="00C364A2" w:rsidRDefault="002715B3" w:rsidP="002715B3">
            <w:pPr>
              <w:spacing w:after="0" w:line="240" w:lineRule="auto"/>
              <w:rPr>
                <w:rFonts w:cs="Calibri"/>
              </w:rPr>
            </w:pPr>
          </w:p>
        </w:tc>
        <w:tc>
          <w:tcPr>
            <w:tcW w:w="1675" w:type="pct"/>
          </w:tcPr>
          <w:p w14:paraId="256873ED" w14:textId="77777777" w:rsidR="002715B3" w:rsidRPr="00C364A2" w:rsidRDefault="002715B3" w:rsidP="002715B3">
            <w:pPr>
              <w:spacing w:after="0" w:line="240" w:lineRule="auto"/>
              <w:rPr>
                <w:rFonts w:cs="Calibri"/>
              </w:rPr>
            </w:pPr>
            <w:r w:rsidRPr="00C364A2">
              <w:rPr>
                <w:rFonts w:cs="Calibri"/>
              </w:rPr>
              <w:t xml:space="preserve">Provision of tree seedlings to all PAPs and local reforestation groups as CSR. </w:t>
            </w:r>
          </w:p>
        </w:tc>
        <w:tc>
          <w:tcPr>
            <w:tcW w:w="877" w:type="pct"/>
          </w:tcPr>
          <w:p w14:paraId="33341128" w14:textId="77777777" w:rsidR="002715B3" w:rsidRPr="00C364A2" w:rsidRDefault="002715B3" w:rsidP="002715B3">
            <w:pPr>
              <w:spacing w:after="0" w:line="240" w:lineRule="auto"/>
              <w:rPr>
                <w:rFonts w:cs="Calibri"/>
              </w:rPr>
            </w:pPr>
            <w:r w:rsidRPr="00C364A2">
              <w:rPr>
                <w:rFonts w:cs="Calibri"/>
              </w:rPr>
              <w:t>2,000,000</w:t>
            </w:r>
          </w:p>
        </w:tc>
        <w:tc>
          <w:tcPr>
            <w:tcW w:w="1270" w:type="pct"/>
          </w:tcPr>
          <w:p w14:paraId="6F82FF00" w14:textId="77777777" w:rsidR="002715B3" w:rsidRPr="00C364A2" w:rsidRDefault="002715B3" w:rsidP="002715B3">
            <w:pPr>
              <w:spacing w:after="0" w:line="240" w:lineRule="auto"/>
              <w:rPr>
                <w:rFonts w:cs="Calibri"/>
              </w:rPr>
            </w:pPr>
            <w:r w:rsidRPr="00C364A2">
              <w:rPr>
                <w:rFonts w:cs="Calibri"/>
              </w:rPr>
              <w:t>BOQ item 1.24. This is provided for under the budget for ESMP</w:t>
            </w:r>
          </w:p>
        </w:tc>
      </w:tr>
      <w:tr w:rsidR="002715B3" w:rsidRPr="00C364A2" w14:paraId="2B13C8C4" w14:textId="77777777" w:rsidTr="001539C9">
        <w:trPr>
          <w:trHeight w:val="120"/>
        </w:trPr>
        <w:tc>
          <w:tcPr>
            <w:tcW w:w="1178" w:type="pct"/>
          </w:tcPr>
          <w:p w14:paraId="5E2ABED5" w14:textId="77777777" w:rsidR="002715B3" w:rsidRPr="00C364A2" w:rsidRDefault="002715B3" w:rsidP="002715B3">
            <w:pPr>
              <w:spacing w:after="0" w:line="240" w:lineRule="auto"/>
              <w:rPr>
                <w:rFonts w:cs="Calibri"/>
              </w:rPr>
            </w:pPr>
            <w:r w:rsidRPr="00C364A2">
              <w:rPr>
                <w:rFonts w:cs="Calibri"/>
              </w:rPr>
              <w:t>Corporate Social responsibility (CSR)</w:t>
            </w:r>
          </w:p>
        </w:tc>
        <w:tc>
          <w:tcPr>
            <w:tcW w:w="1675" w:type="pct"/>
          </w:tcPr>
          <w:p w14:paraId="28E7CD18" w14:textId="77777777" w:rsidR="002715B3" w:rsidRPr="00C364A2" w:rsidRDefault="002715B3" w:rsidP="002715B3">
            <w:pPr>
              <w:spacing w:after="0" w:line="240" w:lineRule="auto"/>
              <w:rPr>
                <w:rFonts w:cs="Calibri"/>
              </w:rPr>
            </w:pPr>
            <w:r w:rsidRPr="00C364A2">
              <w:rPr>
                <w:rFonts w:eastAsia="Calibri" w:cs="Calibri"/>
              </w:rPr>
              <w:t xml:space="preserve">Support to local reforestation and conservation groups, Trainings on good crop husbandry and environmental conservation as a component of CSR. </w:t>
            </w:r>
          </w:p>
        </w:tc>
        <w:tc>
          <w:tcPr>
            <w:tcW w:w="877" w:type="pct"/>
          </w:tcPr>
          <w:p w14:paraId="5FB3D1C8" w14:textId="77777777" w:rsidR="002715B3" w:rsidRPr="00C364A2" w:rsidRDefault="002715B3" w:rsidP="002715B3">
            <w:pPr>
              <w:spacing w:after="0" w:line="240" w:lineRule="auto"/>
              <w:rPr>
                <w:rFonts w:cs="Calibri"/>
              </w:rPr>
            </w:pPr>
            <w:r w:rsidRPr="00C364A2">
              <w:rPr>
                <w:rFonts w:cs="Calibri"/>
              </w:rPr>
              <w:t>1,000,000</w:t>
            </w:r>
          </w:p>
        </w:tc>
        <w:tc>
          <w:tcPr>
            <w:tcW w:w="1270" w:type="pct"/>
          </w:tcPr>
          <w:p w14:paraId="1083CB1D" w14:textId="77777777" w:rsidR="002715B3" w:rsidRPr="00C364A2" w:rsidRDefault="002715B3" w:rsidP="002715B3">
            <w:pPr>
              <w:spacing w:after="0" w:line="240" w:lineRule="auto"/>
              <w:rPr>
                <w:rFonts w:cs="Calibri"/>
              </w:rPr>
            </w:pPr>
            <w:r w:rsidRPr="00C364A2">
              <w:rPr>
                <w:rFonts w:cs="Calibri"/>
              </w:rPr>
              <w:t>BOQ item 1.20. Catered for under the ESMP</w:t>
            </w:r>
          </w:p>
        </w:tc>
      </w:tr>
      <w:tr w:rsidR="002715B3" w:rsidRPr="00C364A2" w14:paraId="0AD34398" w14:textId="77777777" w:rsidTr="001539C9">
        <w:trPr>
          <w:trHeight w:val="120"/>
        </w:trPr>
        <w:tc>
          <w:tcPr>
            <w:tcW w:w="1178" w:type="pct"/>
          </w:tcPr>
          <w:p w14:paraId="3109C7A5" w14:textId="77777777" w:rsidR="002715B3" w:rsidRPr="00C364A2" w:rsidRDefault="002715B3" w:rsidP="002715B3">
            <w:pPr>
              <w:spacing w:after="0" w:line="240" w:lineRule="auto"/>
              <w:rPr>
                <w:rFonts w:cs="Calibri"/>
              </w:rPr>
            </w:pPr>
            <w:r w:rsidRPr="00C364A2">
              <w:rPr>
                <w:rFonts w:cs="Calibri"/>
              </w:rPr>
              <w:t xml:space="preserve">Costs towards cushioning the vulnerable </w:t>
            </w:r>
          </w:p>
        </w:tc>
        <w:tc>
          <w:tcPr>
            <w:tcW w:w="1675" w:type="pct"/>
          </w:tcPr>
          <w:p w14:paraId="5F3CC082" w14:textId="77777777" w:rsidR="002715B3" w:rsidRPr="00C364A2" w:rsidRDefault="002715B3" w:rsidP="002715B3">
            <w:pPr>
              <w:spacing w:after="0" w:line="240" w:lineRule="auto"/>
              <w:rPr>
                <w:rFonts w:cs="Calibri"/>
              </w:rPr>
            </w:pPr>
            <w:r w:rsidRPr="00C364A2">
              <w:rPr>
                <w:rFonts w:cs="Calibri"/>
              </w:rPr>
              <w:t>Attachment to the county social services office for counseling and inclusion in the social development projects.</w:t>
            </w:r>
          </w:p>
        </w:tc>
        <w:tc>
          <w:tcPr>
            <w:tcW w:w="877" w:type="pct"/>
          </w:tcPr>
          <w:p w14:paraId="38B22494" w14:textId="77777777" w:rsidR="002715B3" w:rsidRPr="00C364A2" w:rsidRDefault="002715B3" w:rsidP="002715B3">
            <w:pPr>
              <w:spacing w:after="0" w:line="240" w:lineRule="auto"/>
              <w:rPr>
                <w:rFonts w:cs="Calibri"/>
              </w:rPr>
            </w:pPr>
            <w:r w:rsidRPr="00C364A2">
              <w:rPr>
                <w:rFonts w:cs="Calibri"/>
              </w:rPr>
              <w:t>1,000,000</w:t>
            </w:r>
          </w:p>
        </w:tc>
        <w:tc>
          <w:tcPr>
            <w:tcW w:w="1270" w:type="pct"/>
          </w:tcPr>
          <w:p w14:paraId="25320414" w14:textId="77777777" w:rsidR="002715B3" w:rsidRPr="00C364A2" w:rsidRDefault="002715B3" w:rsidP="002715B3">
            <w:pPr>
              <w:spacing w:after="0" w:line="240" w:lineRule="auto"/>
              <w:rPr>
                <w:rFonts w:cs="Calibri"/>
              </w:rPr>
            </w:pPr>
          </w:p>
        </w:tc>
      </w:tr>
      <w:tr w:rsidR="002715B3" w:rsidRPr="00C364A2" w14:paraId="6838F9E1" w14:textId="77777777" w:rsidTr="001539C9">
        <w:trPr>
          <w:trHeight w:val="120"/>
        </w:trPr>
        <w:tc>
          <w:tcPr>
            <w:tcW w:w="1178" w:type="pct"/>
          </w:tcPr>
          <w:p w14:paraId="65D4C6E7" w14:textId="77777777" w:rsidR="002715B3" w:rsidRPr="00C364A2" w:rsidRDefault="002715B3" w:rsidP="002715B3">
            <w:pPr>
              <w:spacing w:after="0" w:line="240" w:lineRule="auto"/>
              <w:rPr>
                <w:rFonts w:cs="Calibri"/>
                <w:i/>
              </w:rPr>
            </w:pPr>
            <w:r w:rsidRPr="00C364A2">
              <w:rPr>
                <w:rFonts w:cs="Calibri"/>
                <w:i/>
                <w:color w:val="000000"/>
              </w:rPr>
              <w:t>Total compensation budget</w:t>
            </w:r>
          </w:p>
        </w:tc>
        <w:tc>
          <w:tcPr>
            <w:tcW w:w="1675" w:type="pct"/>
          </w:tcPr>
          <w:p w14:paraId="2EDF7DF6" w14:textId="77777777" w:rsidR="002715B3" w:rsidRPr="00C364A2" w:rsidRDefault="002715B3" w:rsidP="002715B3">
            <w:pPr>
              <w:spacing w:after="0" w:line="240" w:lineRule="auto"/>
              <w:rPr>
                <w:rFonts w:cs="Calibri"/>
                <w:i/>
              </w:rPr>
            </w:pPr>
          </w:p>
        </w:tc>
        <w:tc>
          <w:tcPr>
            <w:tcW w:w="877" w:type="pct"/>
          </w:tcPr>
          <w:p w14:paraId="4EF00B60" w14:textId="77777777" w:rsidR="002715B3" w:rsidRPr="00C364A2" w:rsidRDefault="002715B3" w:rsidP="002715B3">
            <w:pPr>
              <w:spacing w:after="0" w:line="240" w:lineRule="auto"/>
              <w:rPr>
                <w:rFonts w:cs="Calibri"/>
                <w:i/>
              </w:rPr>
            </w:pPr>
            <w:r w:rsidRPr="00C364A2">
              <w:rPr>
                <w:rFonts w:cs="Calibri"/>
                <w:bCs/>
                <w:i/>
                <w:color w:val="000000"/>
              </w:rPr>
              <w:t>29,488,444.90</w:t>
            </w:r>
          </w:p>
        </w:tc>
        <w:tc>
          <w:tcPr>
            <w:tcW w:w="1270" w:type="pct"/>
          </w:tcPr>
          <w:p w14:paraId="69F146E0" w14:textId="77777777" w:rsidR="002715B3" w:rsidRPr="00C364A2" w:rsidRDefault="002715B3" w:rsidP="002715B3">
            <w:pPr>
              <w:spacing w:after="0" w:line="240" w:lineRule="auto"/>
              <w:rPr>
                <w:rFonts w:cs="Calibri"/>
                <w:bCs/>
                <w:i/>
                <w:color w:val="000000"/>
              </w:rPr>
            </w:pPr>
          </w:p>
        </w:tc>
      </w:tr>
      <w:tr w:rsidR="002715B3" w:rsidRPr="00C364A2" w14:paraId="7053CE05" w14:textId="77777777" w:rsidTr="001539C9">
        <w:trPr>
          <w:trHeight w:val="438"/>
        </w:trPr>
        <w:tc>
          <w:tcPr>
            <w:tcW w:w="1178" w:type="pct"/>
            <w:vMerge w:val="restart"/>
          </w:tcPr>
          <w:p w14:paraId="6CD72C44" w14:textId="77777777" w:rsidR="002715B3" w:rsidRPr="00C364A2" w:rsidRDefault="006B108E" w:rsidP="002715B3">
            <w:pPr>
              <w:spacing w:after="0" w:line="240" w:lineRule="auto"/>
              <w:rPr>
                <w:rFonts w:cs="Calibri"/>
              </w:rPr>
            </w:pPr>
            <w:r w:rsidRPr="00C364A2">
              <w:rPr>
                <w:rFonts w:cs="Calibri"/>
              </w:rPr>
              <w:t>ARAP</w:t>
            </w:r>
            <w:r w:rsidR="002715B3" w:rsidRPr="00C364A2">
              <w:rPr>
                <w:rFonts w:cs="Calibri"/>
              </w:rPr>
              <w:t xml:space="preserve"> implementation Costs: 30% of direct costs </w:t>
            </w:r>
          </w:p>
        </w:tc>
        <w:tc>
          <w:tcPr>
            <w:tcW w:w="1675" w:type="pct"/>
          </w:tcPr>
          <w:p w14:paraId="15CA0C64" w14:textId="77777777" w:rsidR="002715B3" w:rsidRPr="00C364A2" w:rsidRDefault="002715B3" w:rsidP="002715B3">
            <w:pPr>
              <w:spacing w:after="0" w:line="240" w:lineRule="auto"/>
              <w:rPr>
                <w:rFonts w:cs="Calibri"/>
              </w:rPr>
            </w:pPr>
            <w:r w:rsidRPr="00C364A2">
              <w:rPr>
                <w:rFonts w:cs="Calibri"/>
              </w:rPr>
              <w:t>External  Impact Assessment and Monitoring</w:t>
            </w:r>
          </w:p>
        </w:tc>
        <w:tc>
          <w:tcPr>
            <w:tcW w:w="877" w:type="pct"/>
          </w:tcPr>
          <w:p w14:paraId="034A0A29" w14:textId="77777777" w:rsidR="002715B3" w:rsidRPr="00C364A2" w:rsidRDefault="002715B3" w:rsidP="002715B3">
            <w:pPr>
              <w:spacing w:after="0" w:line="240" w:lineRule="auto"/>
              <w:rPr>
                <w:rFonts w:cs="Calibri"/>
              </w:rPr>
            </w:pPr>
            <w:r w:rsidRPr="00C364A2">
              <w:rPr>
                <w:rFonts w:cs="Calibri"/>
                <w:color w:val="000000"/>
              </w:rPr>
              <w:t>6,846,533.47</w:t>
            </w:r>
          </w:p>
        </w:tc>
        <w:tc>
          <w:tcPr>
            <w:tcW w:w="1270" w:type="pct"/>
          </w:tcPr>
          <w:p w14:paraId="4A74725A" w14:textId="77777777" w:rsidR="002715B3" w:rsidRPr="00C364A2" w:rsidRDefault="002715B3" w:rsidP="002715B3">
            <w:pPr>
              <w:spacing w:after="0" w:line="240" w:lineRule="auto"/>
              <w:rPr>
                <w:rFonts w:cs="Calibri"/>
                <w:color w:val="000000"/>
              </w:rPr>
            </w:pPr>
          </w:p>
        </w:tc>
      </w:tr>
      <w:tr w:rsidR="002715B3" w:rsidRPr="00C364A2" w14:paraId="607D717B" w14:textId="77777777" w:rsidTr="001539C9">
        <w:trPr>
          <w:trHeight w:val="201"/>
        </w:trPr>
        <w:tc>
          <w:tcPr>
            <w:tcW w:w="1178" w:type="pct"/>
            <w:vMerge/>
          </w:tcPr>
          <w:p w14:paraId="5A13992A" w14:textId="77777777" w:rsidR="002715B3" w:rsidRPr="00C364A2" w:rsidRDefault="002715B3" w:rsidP="002715B3">
            <w:pPr>
              <w:spacing w:after="0" w:line="240" w:lineRule="auto"/>
              <w:rPr>
                <w:rFonts w:cs="Calibri"/>
              </w:rPr>
            </w:pPr>
          </w:p>
        </w:tc>
        <w:tc>
          <w:tcPr>
            <w:tcW w:w="1675" w:type="pct"/>
          </w:tcPr>
          <w:p w14:paraId="3CE7CA22" w14:textId="77777777" w:rsidR="002715B3" w:rsidRPr="00C364A2" w:rsidRDefault="002715B3" w:rsidP="002715B3">
            <w:pPr>
              <w:spacing w:after="0" w:line="240" w:lineRule="auto"/>
              <w:rPr>
                <w:rFonts w:cs="Calibri"/>
              </w:rPr>
            </w:pPr>
            <w:r w:rsidRPr="00C364A2">
              <w:rPr>
                <w:rFonts w:cs="Calibri"/>
              </w:rPr>
              <w:t>Training on GRM structures</w:t>
            </w:r>
          </w:p>
        </w:tc>
        <w:tc>
          <w:tcPr>
            <w:tcW w:w="877" w:type="pct"/>
          </w:tcPr>
          <w:p w14:paraId="23424715" w14:textId="77777777" w:rsidR="002715B3" w:rsidRPr="00C364A2" w:rsidRDefault="002715B3" w:rsidP="002715B3">
            <w:pPr>
              <w:spacing w:after="0" w:line="240" w:lineRule="auto"/>
              <w:rPr>
                <w:rFonts w:cs="Calibri"/>
              </w:rPr>
            </w:pPr>
            <w:r w:rsidRPr="00C364A2">
              <w:rPr>
                <w:rFonts w:cs="Calibri"/>
              </w:rPr>
              <w:t>1,000,000.00</w:t>
            </w:r>
          </w:p>
        </w:tc>
        <w:tc>
          <w:tcPr>
            <w:tcW w:w="1270" w:type="pct"/>
          </w:tcPr>
          <w:p w14:paraId="40ADA41B" w14:textId="77777777" w:rsidR="002715B3" w:rsidRPr="00C364A2" w:rsidRDefault="002715B3" w:rsidP="002715B3">
            <w:pPr>
              <w:spacing w:after="0" w:line="240" w:lineRule="auto"/>
              <w:rPr>
                <w:rFonts w:cs="Calibri"/>
              </w:rPr>
            </w:pPr>
          </w:p>
        </w:tc>
      </w:tr>
      <w:tr w:rsidR="002715B3" w:rsidRPr="00C364A2" w14:paraId="5824FEE2" w14:textId="77777777" w:rsidTr="001539C9">
        <w:trPr>
          <w:trHeight w:val="121"/>
        </w:trPr>
        <w:tc>
          <w:tcPr>
            <w:tcW w:w="1178" w:type="pct"/>
          </w:tcPr>
          <w:p w14:paraId="47775513" w14:textId="77777777" w:rsidR="002715B3" w:rsidRPr="00C364A2" w:rsidRDefault="002715B3" w:rsidP="002715B3">
            <w:pPr>
              <w:spacing w:after="0" w:line="240" w:lineRule="auto"/>
              <w:rPr>
                <w:rFonts w:cs="Calibri"/>
                <w:i/>
              </w:rPr>
            </w:pPr>
            <w:r w:rsidRPr="00C364A2">
              <w:rPr>
                <w:rFonts w:cs="Calibri"/>
                <w:bCs/>
                <w:i/>
                <w:color w:val="000000"/>
              </w:rPr>
              <w:t>Total Direct Costs</w:t>
            </w:r>
          </w:p>
        </w:tc>
        <w:tc>
          <w:tcPr>
            <w:tcW w:w="1675" w:type="pct"/>
          </w:tcPr>
          <w:p w14:paraId="48078821" w14:textId="77777777" w:rsidR="002715B3" w:rsidRPr="00C364A2" w:rsidRDefault="002715B3" w:rsidP="002715B3">
            <w:pPr>
              <w:spacing w:after="0" w:line="240" w:lineRule="auto"/>
              <w:rPr>
                <w:rFonts w:cs="Calibri"/>
                <w:i/>
              </w:rPr>
            </w:pPr>
          </w:p>
        </w:tc>
        <w:tc>
          <w:tcPr>
            <w:tcW w:w="877" w:type="pct"/>
          </w:tcPr>
          <w:p w14:paraId="63FE25BD" w14:textId="77777777" w:rsidR="002715B3" w:rsidRPr="00C364A2" w:rsidRDefault="002715B3" w:rsidP="002715B3">
            <w:pPr>
              <w:spacing w:after="0" w:line="240" w:lineRule="auto"/>
              <w:rPr>
                <w:rFonts w:cs="Calibri"/>
                <w:bCs/>
                <w:i/>
                <w:color w:val="000000"/>
              </w:rPr>
            </w:pPr>
            <w:r w:rsidRPr="00C364A2">
              <w:rPr>
                <w:rFonts w:cs="Calibri"/>
                <w:bCs/>
                <w:i/>
                <w:color w:val="000000"/>
              </w:rPr>
              <w:t>38,334,978.37</w:t>
            </w:r>
          </w:p>
        </w:tc>
        <w:tc>
          <w:tcPr>
            <w:tcW w:w="1270" w:type="pct"/>
          </w:tcPr>
          <w:p w14:paraId="27FAB601" w14:textId="77777777" w:rsidR="002715B3" w:rsidRPr="00C364A2" w:rsidRDefault="002715B3" w:rsidP="002715B3">
            <w:pPr>
              <w:spacing w:after="0" w:line="240" w:lineRule="auto"/>
              <w:rPr>
                <w:rFonts w:cs="Calibri"/>
                <w:bCs/>
                <w:i/>
                <w:color w:val="000000"/>
              </w:rPr>
            </w:pPr>
          </w:p>
        </w:tc>
      </w:tr>
      <w:tr w:rsidR="002715B3" w:rsidRPr="00C364A2" w14:paraId="3E4B9BFF" w14:textId="77777777" w:rsidTr="001539C9">
        <w:trPr>
          <w:trHeight w:val="139"/>
        </w:trPr>
        <w:tc>
          <w:tcPr>
            <w:tcW w:w="1178" w:type="pct"/>
          </w:tcPr>
          <w:p w14:paraId="1E52F8A0" w14:textId="77777777" w:rsidR="002715B3" w:rsidRPr="00C364A2" w:rsidRDefault="002715B3" w:rsidP="002715B3">
            <w:pPr>
              <w:spacing w:after="0" w:line="240" w:lineRule="auto"/>
              <w:rPr>
                <w:rFonts w:cs="Calibri"/>
              </w:rPr>
            </w:pPr>
            <w:r w:rsidRPr="00C364A2">
              <w:rPr>
                <w:rFonts w:cs="Calibri"/>
              </w:rPr>
              <w:t>20% Contingency</w:t>
            </w:r>
          </w:p>
        </w:tc>
        <w:tc>
          <w:tcPr>
            <w:tcW w:w="1675" w:type="pct"/>
          </w:tcPr>
          <w:p w14:paraId="7018C167" w14:textId="77777777" w:rsidR="002715B3" w:rsidRPr="00C364A2" w:rsidRDefault="002715B3" w:rsidP="002715B3">
            <w:pPr>
              <w:spacing w:after="0" w:line="240" w:lineRule="auto"/>
              <w:rPr>
                <w:rFonts w:cs="Calibri"/>
              </w:rPr>
            </w:pPr>
          </w:p>
        </w:tc>
        <w:tc>
          <w:tcPr>
            <w:tcW w:w="877" w:type="pct"/>
          </w:tcPr>
          <w:p w14:paraId="00C07DDD" w14:textId="77777777" w:rsidR="002715B3" w:rsidRPr="00C364A2" w:rsidRDefault="002715B3" w:rsidP="002715B3">
            <w:pPr>
              <w:spacing w:after="0" w:line="240" w:lineRule="auto"/>
              <w:rPr>
                <w:rFonts w:cs="Calibri"/>
                <w:color w:val="000000"/>
              </w:rPr>
            </w:pPr>
            <w:r w:rsidRPr="00C364A2">
              <w:rPr>
                <w:rFonts w:cs="Calibri"/>
                <w:color w:val="000000"/>
              </w:rPr>
              <w:t>7,666,995.67</w:t>
            </w:r>
          </w:p>
        </w:tc>
        <w:tc>
          <w:tcPr>
            <w:tcW w:w="1270" w:type="pct"/>
          </w:tcPr>
          <w:p w14:paraId="73A93B0F" w14:textId="77777777" w:rsidR="002715B3" w:rsidRPr="00C364A2" w:rsidRDefault="002715B3" w:rsidP="002715B3">
            <w:pPr>
              <w:spacing w:after="0" w:line="240" w:lineRule="auto"/>
              <w:rPr>
                <w:rFonts w:cs="Calibri"/>
                <w:color w:val="000000"/>
              </w:rPr>
            </w:pPr>
          </w:p>
        </w:tc>
      </w:tr>
      <w:tr w:rsidR="002715B3" w:rsidRPr="00C364A2" w14:paraId="280B7863" w14:textId="77777777" w:rsidTr="001539C9">
        <w:trPr>
          <w:trHeight w:val="285"/>
        </w:trPr>
        <w:tc>
          <w:tcPr>
            <w:tcW w:w="1178" w:type="pct"/>
          </w:tcPr>
          <w:p w14:paraId="75AC5A14" w14:textId="77777777" w:rsidR="002715B3" w:rsidRPr="00C364A2" w:rsidRDefault="002715B3" w:rsidP="002715B3">
            <w:pPr>
              <w:spacing w:after="0" w:line="240" w:lineRule="auto"/>
              <w:rPr>
                <w:rFonts w:cs="Calibri"/>
                <w:b/>
              </w:rPr>
            </w:pPr>
            <w:r w:rsidRPr="00C364A2">
              <w:rPr>
                <w:rFonts w:cs="Calibri"/>
                <w:b/>
                <w:bCs/>
                <w:color w:val="000000"/>
              </w:rPr>
              <w:t xml:space="preserve">Total </w:t>
            </w:r>
            <w:r w:rsidR="006B108E" w:rsidRPr="00C364A2">
              <w:rPr>
                <w:rFonts w:cs="Calibri"/>
                <w:b/>
                <w:bCs/>
                <w:color w:val="000000"/>
              </w:rPr>
              <w:t>ARAP</w:t>
            </w:r>
            <w:r w:rsidRPr="00C364A2">
              <w:rPr>
                <w:rFonts w:cs="Calibri"/>
                <w:b/>
                <w:bCs/>
                <w:color w:val="000000"/>
              </w:rPr>
              <w:t xml:space="preserve"> Budget</w:t>
            </w:r>
          </w:p>
        </w:tc>
        <w:tc>
          <w:tcPr>
            <w:tcW w:w="1675" w:type="pct"/>
          </w:tcPr>
          <w:p w14:paraId="7008A64D" w14:textId="77777777" w:rsidR="002715B3" w:rsidRPr="00C364A2" w:rsidRDefault="002715B3" w:rsidP="002715B3">
            <w:pPr>
              <w:spacing w:after="0" w:line="240" w:lineRule="auto"/>
              <w:rPr>
                <w:rFonts w:cs="Calibri"/>
                <w:b/>
              </w:rPr>
            </w:pPr>
          </w:p>
        </w:tc>
        <w:tc>
          <w:tcPr>
            <w:tcW w:w="877" w:type="pct"/>
          </w:tcPr>
          <w:p w14:paraId="16E0CDB0" w14:textId="77777777" w:rsidR="002715B3" w:rsidRPr="00C364A2" w:rsidRDefault="002715B3" w:rsidP="002715B3">
            <w:pPr>
              <w:spacing w:after="0" w:line="240" w:lineRule="auto"/>
              <w:rPr>
                <w:rFonts w:cs="Calibri"/>
                <w:b/>
                <w:color w:val="000000"/>
              </w:rPr>
            </w:pPr>
            <w:r w:rsidRPr="00C364A2">
              <w:rPr>
                <w:rFonts w:cs="Calibri"/>
                <w:b/>
                <w:bCs/>
                <w:color w:val="000000"/>
              </w:rPr>
              <w:t>46,001,974.04</w:t>
            </w:r>
          </w:p>
        </w:tc>
        <w:tc>
          <w:tcPr>
            <w:tcW w:w="1270" w:type="pct"/>
          </w:tcPr>
          <w:p w14:paraId="493F9A33" w14:textId="77777777" w:rsidR="002715B3" w:rsidRPr="00C364A2" w:rsidRDefault="002715B3" w:rsidP="002715B3">
            <w:pPr>
              <w:spacing w:after="0" w:line="240" w:lineRule="auto"/>
              <w:rPr>
                <w:rFonts w:cs="Calibri"/>
                <w:b/>
                <w:bCs/>
                <w:color w:val="000000"/>
              </w:rPr>
            </w:pPr>
          </w:p>
        </w:tc>
      </w:tr>
    </w:tbl>
    <w:p w14:paraId="5B1629FB" w14:textId="77777777" w:rsidR="005C22EF" w:rsidRPr="00C364A2" w:rsidRDefault="005C22EF" w:rsidP="003647C6">
      <w:pPr>
        <w:widowControl w:val="0"/>
        <w:spacing w:after="120" w:line="240" w:lineRule="auto"/>
        <w:rPr>
          <w:rFonts w:eastAsia="MS Mincho" w:cs="Calibri"/>
          <w:b/>
          <w:iCs/>
          <w:color w:val="000000"/>
        </w:rPr>
      </w:pPr>
    </w:p>
    <w:p w14:paraId="7C556EFA" w14:textId="77777777" w:rsidR="003647C6" w:rsidRPr="00C364A2" w:rsidRDefault="003647C6" w:rsidP="003647C6">
      <w:pPr>
        <w:widowControl w:val="0"/>
        <w:spacing w:after="120" w:line="240" w:lineRule="auto"/>
        <w:rPr>
          <w:rFonts w:eastAsia="MS Mincho" w:cs="Calibri"/>
          <w:b/>
          <w:iCs/>
          <w:color w:val="000000"/>
        </w:rPr>
      </w:pPr>
      <w:r w:rsidRPr="00C364A2">
        <w:rPr>
          <w:rFonts w:eastAsia="MS Mincho" w:cs="Calibri"/>
          <w:b/>
          <w:iCs/>
          <w:color w:val="000000"/>
        </w:rPr>
        <w:t>(b)</w:t>
      </w:r>
      <w:r w:rsidRPr="00C364A2">
        <w:rPr>
          <w:rFonts w:eastAsia="MS Mincho" w:cs="Calibri"/>
          <w:b/>
          <w:iCs/>
          <w:color w:val="000000"/>
        </w:rPr>
        <w:tab/>
      </w:r>
      <w:r w:rsidR="006B108E" w:rsidRPr="00C364A2">
        <w:rPr>
          <w:rFonts w:eastAsia="MS Mincho" w:cs="Calibri"/>
          <w:b/>
          <w:iCs/>
          <w:color w:val="000000"/>
        </w:rPr>
        <w:t>ARAP</w:t>
      </w:r>
      <w:r w:rsidRPr="00C364A2">
        <w:rPr>
          <w:rFonts w:eastAsia="MS Mincho" w:cs="Calibri"/>
          <w:b/>
          <w:iCs/>
          <w:color w:val="000000"/>
        </w:rPr>
        <w:t xml:space="preserve"> Implementation Costs</w:t>
      </w:r>
    </w:p>
    <w:p w14:paraId="748F6321" w14:textId="77777777" w:rsidR="003647C6" w:rsidRDefault="003647C6" w:rsidP="003647C6">
      <w:pPr>
        <w:jc w:val="both"/>
        <w:rPr>
          <w:rFonts w:cs="Calibri"/>
          <w:color w:val="000000"/>
        </w:rPr>
      </w:pPr>
      <w:r w:rsidRPr="00C364A2">
        <w:rPr>
          <w:rFonts w:eastAsia="MS Mincho" w:cs="Calibri"/>
          <w:iCs/>
          <w:color w:val="000000"/>
        </w:rPr>
        <w:t>This item has been identified a total of</w:t>
      </w:r>
      <w:r w:rsidRPr="00C364A2">
        <w:rPr>
          <w:rFonts w:eastAsia="MS Mincho" w:cs="Calibri"/>
          <w:b/>
          <w:iCs/>
          <w:color w:val="000000"/>
        </w:rPr>
        <w:t xml:space="preserve"> Kshs </w:t>
      </w:r>
      <w:r w:rsidRPr="00C364A2">
        <w:rPr>
          <w:rFonts w:cs="Calibri"/>
          <w:b/>
          <w:color w:val="000000"/>
        </w:rPr>
        <w:t>8,846,533.47</w:t>
      </w:r>
      <w:r w:rsidRPr="00C364A2">
        <w:rPr>
          <w:rFonts w:eastAsia="MS Mincho" w:cs="Calibri"/>
          <w:b/>
          <w:iCs/>
          <w:color w:val="000000"/>
        </w:rPr>
        <w:t xml:space="preserve"> (Read Kenya </w:t>
      </w:r>
      <w:r w:rsidR="005C22EF" w:rsidRPr="00C364A2">
        <w:rPr>
          <w:rFonts w:eastAsia="MS Mincho" w:cs="Calibri"/>
          <w:b/>
          <w:iCs/>
          <w:color w:val="000000"/>
        </w:rPr>
        <w:t>Shillings Eight</w:t>
      </w:r>
      <w:r w:rsidRPr="00C364A2">
        <w:rPr>
          <w:rFonts w:eastAsia="MS Mincho" w:cs="Calibri"/>
          <w:b/>
          <w:iCs/>
          <w:color w:val="000000"/>
        </w:rPr>
        <w:t xml:space="preserve"> Million, Eight   Hundred and Forty Six thousands, Five hundred and Thirty Three, Forty Seven cents five</w:t>
      </w:r>
      <w:r w:rsidRPr="00C364A2">
        <w:rPr>
          <w:rFonts w:eastAsia="MS Mincho" w:cs="Calibri"/>
          <w:iCs/>
          <w:color w:val="000000"/>
        </w:rPr>
        <w:t xml:space="preserve">) equivalent to 30% of the Compensation Cost has been earmarked to facilitate Nairobi Metropolitan Development to implement the </w:t>
      </w:r>
      <w:r w:rsidR="006B108E" w:rsidRPr="00C364A2">
        <w:rPr>
          <w:rFonts w:eastAsia="MS Mincho" w:cs="Calibri"/>
          <w:iCs/>
          <w:color w:val="000000"/>
        </w:rPr>
        <w:t>ARAP</w:t>
      </w:r>
      <w:r w:rsidRPr="00C364A2">
        <w:rPr>
          <w:rFonts w:eastAsia="MS Mincho" w:cs="Calibri"/>
          <w:iCs/>
          <w:color w:val="000000"/>
        </w:rPr>
        <w:t xml:space="preserve"> inclusive of </w:t>
      </w:r>
      <w:r w:rsidRPr="00C364A2">
        <w:rPr>
          <w:rFonts w:cs="Calibri"/>
          <w:color w:val="000000"/>
        </w:rPr>
        <w:t xml:space="preserve">Capacity building to the PAPs and management of the GRM structures, </w:t>
      </w:r>
      <w:r w:rsidR="00E158CF" w:rsidRPr="00C364A2">
        <w:rPr>
          <w:rFonts w:cs="Calibri"/>
          <w:color w:val="000000"/>
        </w:rPr>
        <w:t xml:space="preserve">and </w:t>
      </w:r>
      <w:r w:rsidRPr="00C364A2">
        <w:rPr>
          <w:rFonts w:cs="Calibri"/>
          <w:color w:val="000000"/>
        </w:rPr>
        <w:t xml:space="preserve">external </w:t>
      </w:r>
      <w:r w:rsidR="00514356" w:rsidRPr="00C364A2">
        <w:rPr>
          <w:rFonts w:cs="Calibri"/>
          <w:color w:val="000000"/>
        </w:rPr>
        <w:t>impact assessment and monitoring</w:t>
      </w:r>
      <w:r w:rsidR="00604287" w:rsidRPr="00C364A2">
        <w:rPr>
          <w:rFonts w:cs="Calibri"/>
          <w:color w:val="000000"/>
        </w:rPr>
        <w:t>.</w:t>
      </w:r>
      <w:r w:rsidR="00E158CF" w:rsidRPr="00C364A2">
        <w:rPr>
          <w:rFonts w:cs="Calibri"/>
          <w:color w:val="000000"/>
        </w:rPr>
        <w:t xml:space="preserve"> </w:t>
      </w:r>
    </w:p>
    <w:p w14:paraId="3BDAE200" w14:textId="77777777" w:rsidR="003647C6" w:rsidRPr="00C364A2" w:rsidRDefault="003647C6" w:rsidP="001539C9">
      <w:pPr>
        <w:spacing w:after="0"/>
        <w:jc w:val="both"/>
        <w:rPr>
          <w:rFonts w:eastAsia="MS Mincho" w:cs="Calibri"/>
          <w:b/>
          <w:iCs/>
          <w:color w:val="000000"/>
        </w:rPr>
      </w:pPr>
      <w:r w:rsidRPr="00C364A2">
        <w:rPr>
          <w:rFonts w:eastAsia="MS Mincho" w:cs="Calibri"/>
          <w:iCs/>
          <w:color w:val="000000"/>
        </w:rPr>
        <w:t xml:space="preserve"> </w:t>
      </w:r>
      <w:r w:rsidRPr="00C364A2">
        <w:rPr>
          <w:rFonts w:eastAsia="MS Mincho" w:cs="Calibri"/>
          <w:b/>
          <w:iCs/>
          <w:color w:val="000000"/>
        </w:rPr>
        <w:t>(c) Contingency:</w:t>
      </w:r>
    </w:p>
    <w:p w14:paraId="571CDAF6" w14:textId="77777777" w:rsidR="003647C6" w:rsidRPr="00C364A2" w:rsidRDefault="003647C6" w:rsidP="003647C6">
      <w:pPr>
        <w:rPr>
          <w:rFonts w:cs="Calibri"/>
          <w:color w:val="000000"/>
          <w:lang w:val="en-GB" w:eastAsia="en-GB" w:bidi="ar-SA"/>
        </w:rPr>
      </w:pPr>
      <w:r w:rsidRPr="00C364A2">
        <w:rPr>
          <w:rFonts w:eastAsia="MS Mincho" w:cs="Calibri"/>
          <w:iCs/>
          <w:color w:val="000000"/>
        </w:rPr>
        <w:t>A 20% Contingency has been allowed to cater for fluctuation in costs and any unforeseen cost elements. Ksh</w:t>
      </w:r>
      <w:r w:rsidR="006A28B7">
        <w:rPr>
          <w:rFonts w:eastAsia="MS Mincho" w:cs="Calibri"/>
          <w:iCs/>
          <w:color w:val="000000"/>
        </w:rPr>
        <w:t>s</w:t>
      </w:r>
      <w:r w:rsidRPr="00C364A2">
        <w:rPr>
          <w:rFonts w:eastAsia="MS Mincho" w:cs="Calibri"/>
          <w:iCs/>
          <w:color w:val="000000"/>
        </w:rPr>
        <w:t xml:space="preserve"> </w:t>
      </w:r>
      <w:r w:rsidRPr="00C364A2">
        <w:rPr>
          <w:rFonts w:cs="Calibri"/>
          <w:color w:val="000000"/>
        </w:rPr>
        <w:t>7,666,995.67</w:t>
      </w:r>
      <w:r w:rsidRPr="00C364A2">
        <w:rPr>
          <w:rFonts w:eastAsia="MS Mincho" w:cs="Calibri"/>
          <w:iCs/>
          <w:color w:val="000000"/>
        </w:rPr>
        <w:t xml:space="preserve"> (Read Seven Million, Six</w:t>
      </w:r>
      <w:r w:rsidRPr="00C364A2" w:rsidDel="008C3D4D">
        <w:rPr>
          <w:rFonts w:eastAsia="MS Mincho" w:cs="Calibri"/>
          <w:iCs/>
          <w:color w:val="000000"/>
        </w:rPr>
        <w:t xml:space="preserve"> </w:t>
      </w:r>
      <w:r w:rsidRPr="00C364A2">
        <w:rPr>
          <w:rFonts w:eastAsia="MS Mincho" w:cs="Calibri"/>
          <w:iCs/>
          <w:color w:val="000000"/>
        </w:rPr>
        <w:t xml:space="preserve">Hundred and Sixty Six thousand, Nine Hundred and Ninety Five, Sixty Seven cents only) has been voted for this. </w:t>
      </w:r>
    </w:p>
    <w:p w14:paraId="0908FBB8" w14:textId="77777777" w:rsidR="003647C6" w:rsidRPr="00C364A2" w:rsidRDefault="003647C6" w:rsidP="003647C6">
      <w:pPr>
        <w:widowControl w:val="0"/>
        <w:spacing w:after="120" w:line="240" w:lineRule="auto"/>
        <w:rPr>
          <w:rFonts w:eastAsia="MS Mincho" w:cs="Calibri"/>
          <w:b/>
          <w:iCs/>
          <w:color w:val="000000"/>
        </w:rPr>
      </w:pPr>
      <w:r w:rsidRPr="00C364A2">
        <w:rPr>
          <w:rFonts w:eastAsia="MS Mincho" w:cs="Calibri"/>
          <w:b/>
          <w:iCs/>
          <w:color w:val="000000"/>
        </w:rPr>
        <w:t xml:space="preserve">d) Total budget for the </w:t>
      </w:r>
      <w:r w:rsidR="006B108E" w:rsidRPr="00C364A2">
        <w:rPr>
          <w:rFonts w:eastAsia="MS Mincho" w:cs="Calibri"/>
          <w:b/>
          <w:iCs/>
          <w:color w:val="000000"/>
        </w:rPr>
        <w:t>ARAP</w:t>
      </w:r>
    </w:p>
    <w:p w14:paraId="38AD67FC" w14:textId="77777777" w:rsidR="003647C6" w:rsidRPr="00C364A2" w:rsidRDefault="003647C6" w:rsidP="003647C6">
      <w:pPr>
        <w:jc w:val="both"/>
        <w:rPr>
          <w:rFonts w:eastAsia="MS Mincho" w:cs="Calibri"/>
          <w:iCs/>
          <w:color w:val="000000"/>
        </w:rPr>
      </w:pPr>
      <w:r w:rsidRPr="00C364A2">
        <w:rPr>
          <w:rFonts w:eastAsia="MS Mincho" w:cs="Calibri"/>
          <w:iCs/>
          <w:color w:val="000000"/>
        </w:rPr>
        <w:t>Table 5</w:t>
      </w:r>
      <w:r w:rsidR="005C22EF" w:rsidRPr="00C364A2">
        <w:rPr>
          <w:rFonts w:eastAsia="MS Mincho" w:cs="Calibri"/>
          <w:iCs/>
          <w:color w:val="000000"/>
        </w:rPr>
        <w:t>.</w:t>
      </w:r>
      <w:r w:rsidR="00F91135" w:rsidRPr="00C364A2">
        <w:rPr>
          <w:rFonts w:eastAsia="MS Mincho" w:cs="Calibri"/>
          <w:iCs/>
          <w:color w:val="000000"/>
        </w:rPr>
        <w:t xml:space="preserve">4 </w:t>
      </w:r>
      <w:r w:rsidR="00E158CF" w:rsidRPr="00C364A2">
        <w:rPr>
          <w:rFonts w:eastAsia="MS Mincho" w:cs="Calibri"/>
          <w:iCs/>
          <w:color w:val="000000"/>
        </w:rPr>
        <w:t xml:space="preserve">provides </w:t>
      </w:r>
      <w:r w:rsidRPr="00C364A2">
        <w:rPr>
          <w:rFonts w:eastAsia="MS Mincho" w:cs="Calibri"/>
          <w:iCs/>
          <w:color w:val="000000"/>
        </w:rPr>
        <w:t xml:space="preserve">the gross budget for the </w:t>
      </w:r>
      <w:r w:rsidR="006B108E" w:rsidRPr="00C364A2">
        <w:rPr>
          <w:rFonts w:eastAsia="MS Mincho" w:cs="Calibri"/>
          <w:iCs/>
          <w:color w:val="000000"/>
        </w:rPr>
        <w:t>ARAP</w:t>
      </w:r>
      <w:r w:rsidRPr="00C364A2">
        <w:rPr>
          <w:rFonts w:eastAsia="MS Mincho" w:cs="Calibri"/>
          <w:iCs/>
          <w:color w:val="000000"/>
        </w:rPr>
        <w:t>. The total budget for resettlement in the road upgrading project is estimated at Ksh</w:t>
      </w:r>
      <w:r w:rsidR="006A28B7">
        <w:rPr>
          <w:rFonts w:eastAsia="MS Mincho" w:cs="Calibri"/>
          <w:iCs/>
          <w:color w:val="000000"/>
        </w:rPr>
        <w:t>s</w:t>
      </w:r>
      <w:r w:rsidRPr="00C364A2">
        <w:rPr>
          <w:rFonts w:eastAsia="MS Mincho" w:cs="Calibri"/>
          <w:iCs/>
          <w:color w:val="000000"/>
        </w:rPr>
        <w:t xml:space="preserve"> </w:t>
      </w:r>
      <w:r w:rsidRPr="00C364A2">
        <w:rPr>
          <w:rFonts w:cs="Calibri"/>
          <w:bCs/>
          <w:color w:val="000000"/>
        </w:rPr>
        <w:t>46,001,974.04</w:t>
      </w:r>
      <w:r w:rsidRPr="00C364A2">
        <w:rPr>
          <w:rFonts w:cs="Calibri"/>
          <w:color w:val="000000"/>
          <w:lang w:val="en-GB" w:eastAsia="en-GB" w:bidi="ar-SA"/>
        </w:rPr>
        <w:t xml:space="preserve"> (</w:t>
      </w:r>
      <w:r w:rsidRPr="00C364A2">
        <w:rPr>
          <w:rFonts w:eastAsia="MS Mincho" w:cs="Calibri"/>
          <w:iCs/>
          <w:color w:val="000000"/>
        </w:rPr>
        <w:t>Read: Ksh</w:t>
      </w:r>
      <w:r w:rsidR="006A28B7">
        <w:rPr>
          <w:rFonts w:eastAsia="MS Mincho" w:cs="Calibri"/>
          <w:iCs/>
          <w:color w:val="000000"/>
        </w:rPr>
        <w:t>s</w:t>
      </w:r>
      <w:r w:rsidRPr="00C364A2">
        <w:rPr>
          <w:rFonts w:eastAsia="MS Mincho" w:cs="Calibri"/>
          <w:iCs/>
          <w:color w:val="000000"/>
        </w:rPr>
        <w:t xml:space="preserve"> Forty Six Million, One thousand Nine hundred and Seventy </w:t>
      </w:r>
      <w:r w:rsidR="00AF5E4F" w:rsidRPr="00C364A2">
        <w:rPr>
          <w:rFonts w:eastAsia="MS Mincho" w:cs="Calibri"/>
          <w:iCs/>
          <w:color w:val="000000"/>
        </w:rPr>
        <w:t>Four shillings</w:t>
      </w:r>
      <w:r w:rsidRPr="00C364A2">
        <w:rPr>
          <w:rFonts w:eastAsia="MS Mincho" w:cs="Calibri"/>
          <w:iCs/>
          <w:color w:val="000000"/>
        </w:rPr>
        <w:t xml:space="preserve"> and one cent) will be required in implementing the </w:t>
      </w:r>
      <w:r w:rsidR="006B108E" w:rsidRPr="00C364A2">
        <w:rPr>
          <w:rFonts w:eastAsia="MS Mincho" w:cs="Calibri"/>
          <w:iCs/>
          <w:color w:val="000000"/>
        </w:rPr>
        <w:t>ARAP</w:t>
      </w:r>
      <w:r w:rsidRPr="00C364A2">
        <w:rPr>
          <w:rFonts w:eastAsia="MS Mincho" w:cs="Calibri"/>
          <w:iCs/>
          <w:color w:val="000000"/>
        </w:rPr>
        <w:t xml:space="preserve">. </w:t>
      </w:r>
    </w:p>
    <w:p w14:paraId="6F7AF37A" w14:textId="77777777" w:rsidR="00EE1560" w:rsidRPr="00C364A2" w:rsidRDefault="00EE1560" w:rsidP="00574FBA">
      <w:pPr>
        <w:pStyle w:val="Heading2"/>
        <w:rPr>
          <w:rFonts w:ascii="Calibri" w:hAnsi="Calibri" w:cs="Calibri"/>
          <w:sz w:val="22"/>
          <w:szCs w:val="22"/>
        </w:rPr>
      </w:pPr>
      <w:bookmarkStart w:id="363" w:name="_Toc494031455"/>
      <w:r w:rsidRPr="00C364A2">
        <w:rPr>
          <w:rFonts w:ascii="Calibri" w:hAnsi="Calibri" w:cs="Calibri"/>
          <w:sz w:val="22"/>
          <w:szCs w:val="22"/>
        </w:rPr>
        <w:t>Socio economic survey</w:t>
      </w:r>
      <w:bookmarkEnd w:id="363"/>
    </w:p>
    <w:p w14:paraId="5ADB93B8" w14:textId="77777777" w:rsidR="00EE1560" w:rsidRPr="00C364A2" w:rsidRDefault="00EE1560" w:rsidP="00574FBA">
      <w:pPr>
        <w:pStyle w:val="Heading3"/>
        <w:rPr>
          <w:rFonts w:ascii="Calibri" w:eastAsia="Batang" w:hAnsi="Calibri" w:cs="Calibri"/>
        </w:rPr>
      </w:pPr>
      <w:bookmarkStart w:id="364" w:name="_Toc494031456"/>
      <w:r w:rsidRPr="00C364A2">
        <w:rPr>
          <w:rFonts w:ascii="Calibri" w:eastAsia="Batang" w:hAnsi="Calibri" w:cs="Calibri"/>
        </w:rPr>
        <w:t>Focus of the Survey</w:t>
      </w:r>
      <w:bookmarkEnd w:id="364"/>
    </w:p>
    <w:p w14:paraId="34BED22F" w14:textId="77777777" w:rsidR="00EE1560" w:rsidRPr="00C364A2" w:rsidRDefault="00EE1560" w:rsidP="00EE1560">
      <w:pPr>
        <w:widowControl w:val="0"/>
        <w:spacing w:after="120" w:line="240" w:lineRule="auto"/>
        <w:jc w:val="both"/>
        <w:rPr>
          <w:rFonts w:eastAsia="MS Mincho" w:cs="Calibri"/>
          <w:iCs/>
          <w:color w:val="000000"/>
        </w:rPr>
      </w:pPr>
      <w:r w:rsidRPr="00C364A2">
        <w:rPr>
          <w:rFonts w:eastAsia="MS Mincho" w:cs="Calibri"/>
          <w:iCs/>
          <w:color w:val="000000"/>
        </w:rPr>
        <w:t xml:space="preserve">Socio-economic surveys for </w:t>
      </w:r>
      <w:r w:rsidR="006B108E" w:rsidRPr="00C364A2">
        <w:rPr>
          <w:rFonts w:eastAsia="MS Mincho" w:cs="Calibri"/>
          <w:iCs/>
          <w:color w:val="000000"/>
        </w:rPr>
        <w:t>ARAP</w:t>
      </w:r>
      <w:r w:rsidRPr="00C364A2">
        <w:rPr>
          <w:rFonts w:eastAsia="MS Mincho" w:cs="Calibri"/>
          <w:iCs/>
          <w:color w:val="000000"/>
        </w:rPr>
        <w:t xml:space="preserve"> purposes target to document pre-project status of potentially affected individuals to provide a datum against which, project impacts can be monitored in future.  </w:t>
      </w:r>
    </w:p>
    <w:p w14:paraId="179234D6" w14:textId="77777777" w:rsidR="00E64A54" w:rsidRPr="00C364A2" w:rsidRDefault="00EE1560" w:rsidP="00E64A54">
      <w:pPr>
        <w:pStyle w:val="Heading3"/>
        <w:rPr>
          <w:rFonts w:ascii="Calibri" w:hAnsi="Calibri"/>
        </w:rPr>
      </w:pPr>
      <w:bookmarkStart w:id="365" w:name="_Toc494031457"/>
      <w:r w:rsidRPr="00C364A2">
        <w:rPr>
          <w:rFonts w:ascii="Calibri" w:eastAsia="Batang" w:hAnsi="Calibri" w:cs="Calibri"/>
        </w:rPr>
        <w:t>Approach to the Socio-economic Survey</w:t>
      </w:r>
      <w:bookmarkEnd w:id="365"/>
    </w:p>
    <w:p w14:paraId="5F01AE76" w14:textId="77777777" w:rsidR="00EE1560" w:rsidRPr="00C364A2" w:rsidRDefault="00EE1560" w:rsidP="00EE1560">
      <w:pPr>
        <w:widowControl w:val="0"/>
        <w:spacing w:after="120" w:line="240" w:lineRule="auto"/>
        <w:jc w:val="both"/>
        <w:outlineLvl w:val="2"/>
        <w:rPr>
          <w:rFonts w:eastAsia="MS Mincho" w:cs="Calibri"/>
          <w:iCs/>
          <w:color w:val="000000"/>
        </w:rPr>
      </w:pPr>
      <w:bookmarkStart w:id="366" w:name="_Toc490832830"/>
      <w:bookmarkStart w:id="367" w:name="_Toc490836642"/>
      <w:bookmarkStart w:id="368" w:name="_Toc494031458"/>
      <w:bookmarkStart w:id="369" w:name="_Toc485817961"/>
      <w:bookmarkStart w:id="370" w:name="_Toc487223361"/>
      <w:r w:rsidRPr="00C364A2">
        <w:rPr>
          <w:rFonts w:eastAsia="MS Mincho" w:cs="Calibri"/>
          <w:iCs/>
          <w:color w:val="000000"/>
        </w:rPr>
        <w:t xml:space="preserve">It was recognized that the 31 PAPs will be in need of economic rehabilitation/ relocation and this is the group that was selected to participate in the socio-economic survey. </w:t>
      </w:r>
      <w:r w:rsidRPr="00C364A2">
        <w:rPr>
          <w:rFonts w:cs="Calibri"/>
        </w:rPr>
        <w:t xml:space="preserve">This included </w:t>
      </w:r>
      <w:r w:rsidR="002D2A52" w:rsidRPr="00C364A2">
        <w:rPr>
          <w:rFonts w:cs="Calibri"/>
        </w:rPr>
        <w:t>21landed PAPS and 10 structured PAPs.</w:t>
      </w:r>
      <w:r w:rsidR="00E64A54" w:rsidRPr="00C364A2">
        <w:rPr>
          <w:rFonts w:cs="Calibri"/>
        </w:rPr>
        <w:t xml:space="preserve"> </w:t>
      </w:r>
      <w:r w:rsidR="00F91135" w:rsidRPr="00C364A2">
        <w:rPr>
          <w:rFonts w:eastAsia="MS Mincho" w:cs="Calibri"/>
          <w:iCs/>
          <w:color w:val="000000"/>
        </w:rPr>
        <w:t>(Table 5.</w:t>
      </w:r>
      <w:r w:rsidR="005360C9" w:rsidRPr="00C364A2">
        <w:rPr>
          <w:rFonts w:eastAsia="MS Mincho" w:cs="Calibri"/>
          <w:iCs/>
          <w:color w:val="000000"/>
        </w:rPr>
        <w:t>7</w:t>
      </w:r>
      <w:r w:rsidR="00F91135" w:rsidRPr="00C364A2">
        <w:rPr>
          <w:rFonts w:eastAsia="MS Mincho" w:cs="Calibri"/>
          <w:iCs/>
          <w:color w:val="000000"/>
        </w:rPr>
        <w:t>).</w:t>
      </w:r>
      <w:r w:rsidRPr="00C364A2">
        <w:rPr>
          <w:rFonts w:cs="Calibri"/>
        </w:rPr>
        <w:t xml:space="preserve">It’s worth noting that there are </w:t>
      </w:r>
      <w:r w:rsidR="00734295" w:rsidRPr="00C364A2">
        <w:rPr>
          <w:rFonts w:cs="Calibri"/>
        </w:rPr>
        <w:t xml:space="preserve">only </w:t>
      </w:r>
      <w:r w:rsidRPr="00C364A2">
        <w:rPr>
          <w:rFonts w:cs="Calibri"/>
        </w:rPr>
        <w:t>17 parcels of land or 1.36</w:t>
      </w:r>
      <w:r w:rsidR="005C22EF" w:rsidRPr="00C364A2">
        <w:rPr>
          <w:rFonts w:cs="Calibri"/>
        </w:rPr>
        <w:t xml:space="preserve"> </w:t>
      </w:r>
      <w:r w:rsidRPr="00C364A2">
        <w:rPr>
          <w:rFonts w:cs="Calibri"/>
        </w:rPr>
        <w:t>ha being acquired as reflected in the Official Search.</w:t>
      </w:r>
      <w:bookmarkEnd w:id="366"/>
      <w:bookmarkEnd w:id="367"/>
      <w:bookmarkEnd w:id="368"/>
      <w:r w:rsidRPr="00C364A2">
        <w:rPr>
          <w:rFonts w:cs="Calibri"/>
        </w:rPr>
        <w:t xml:space="preserve"> </w:t>
      </w:r>
      <w:bookmarkEnd w:id="369"/>
      <w:bookmarkEnd w:id="370"/>
    </w:p>
    <w:p w14:paraId="5E8ED1F6" w14:textId="2DE3B846" w:rsidR="00EE1560" w:rsidRPr="00C364A2" w:rsidRDefault="009F6DBC" w:rsidP="009F6DBC">
      <w:pPr>
        <w:pStyle w:val="Caption"/>
        <w:rPr>
          <w:rFonts w:eastAsia="MS Mincho" w:cs="Calibri"/>
          <w:iCs/>
          <w:color w:val="000000"/>
          <w:sz w:val="22"/>
          <w:szCs w:val="22"/>
        </w:rPr>
      </w:pPr>
      <w:r w:rsidRPr="00C364A2">
        <w:rPr>
          <w:rFonts w:cs="Calibri"/>
          <w:sz w:val="22"/>
          <w:szCs w:val="22"/>
        </w:rPr>
        <w:t xml:space="preserve">Table </w:t>
      </w:r>
      <w:r w:rsidR="00491449" w:rsidRPr="00C364A2">
        <w:rPr>
          <w:rFonts w:cs="Calibri"/>
          <w:sz w:val="22"/>
          <w:szCs w:val="22"/>
        </w:rPr>
        <w:fldChar w:fldCharType="begin"/>
      </w:r>
      <w:r w:rsidR="0051682B" w:rsidRPr="00C364A2">
        <w:rPr>
          <w:rFonts w:cs="Calibri"/>
          <w:sz w:val="22"/>
          <w:szCs w:val="22"/>
        </w:rPr>
        <w:instrText xml:space="preserve"> STYLEREF 1 \s </w:instrText>
      </w:r>
      <w:r w:rsidR="00491449" w:rsidRPr="00C364A2">
        <w:rPr>
          <w:rFonts w:cs="Calibri"/>
          <w:sz w:val="22"/>
          <w:szCs w:val="22"/>
        </w:rPr>
        <w:fldChar w:fldCharType="separate"/>
      </w:r>
      <w:r w:rsidR="00CA02A0">
        <w:rPr>
          <w:rFonts w:cs="Calibri"/>
          <w:noProof/>
          <w:sz w:val="22"/>
          <w:szCs w:val="22"/>
        </w:rPr>
        <w:t>5</w:t>
      </w:r>
      <w:r w:rsidR="00491449" w:rsidRPr="00C364A2">
        <w:rPr>
          <w:rFonts w:cs="Calibri"/>
          <w:sz w:val="22"/>
          <w:szCs w:val="22"/>
        </w:rPr>
        <w:fldChar w:fldCharType="end"/>
      </w:r>
      <w:r w:rsidR="0051682B" w:rsidRPr="00C364A2">
        <w:rPr>
          <w:rFonts w:cs="Calibri"/>
          <w:sz w:val="22"/>
          <w:szCs w:val="22"/>
        </w:rPr>
        <w:t>.</w:t>
      </w:r>
      <w:r w:rsidR="00491449" w:rsidRPr="00C364A2">
        <w:rPr>
          <w:rFonts w:cs="Calibri"/>
          <w:sz w:val="22"/>
          <w:szCs w:val="22"/>
        </w:rPr>
        <w:fldChar w:fldCharType="begin"/>
      </w:r>
      <w:r w:rsidR="0051682B" w:rsidRPr="00C364A2">
        <w:rPr>
          <w:rFonts w:cs="Calibri"/>
          <w:sz w:val="22"/>
          <w:szCs w:val="22"/>
        </w:rPr>
        <w:instrText xml:space="preserve"> SEQ Table \* ARABIC \s 1 </w:instrText>
      </w:r>
      <w:r w:rsidR="00491449" w:rsidRPr="00C364A2">
        <w:rPr>
          <w:rFonts w:cs="Calibri"/>
          <w:sz w:val="22"/>
          <w:szCs w:val="22"/>
        </w:rPr>
        <w:fldChar w:fldCharType="separate"/>
      </w:r>
      <w:r w:rsidR="00CA02A0">
        <w:rPr>
          <w:rFonts w:cs="Calibri"/>
          <w:noProof/>
          <w:sz w:val="22"/>
          <w:szCs w:val="22"/>
        </w:rPr>
        <w:t>3</w:t>
      </w:r>
      <w:r w:rsidR="00491449" w:rsidRPr="00C364A2">
        <w:rPr>
          <w:rFonts w:cs="Calibri"/>
          <w:sz w:val="22"/>
          <w:szCs w:val="22"/>
        </w:rPr>
        <w:fldChar w:fldCharType="end"/>
      </w:r>
      <w:r w:rsidRPr="00C364A2">
        <w:rPr>
          <w:rFonts w:cs="Calibri"/>
          <w:sz w:val="22"/>
          <w:szCs w:val="22"/>
        </w:rPr>
        <w:t xml:space="preserve">: Livelihoods </w:t>
      </w:r>
      <w:r w:rsidR="00E022A7" w:rsidRPr="00C364A2">
        <w:rPr>
          <w:rFonts w:cs="Calibri"/>
          <w:sz w:val="22"/>
          <w:szCs w:val="22"/>
        </w:rPr>
        <w:t>involved in the socio economic survey</w:t>
      </w:r>
      <w:r w:rsidRPr="00C364A2">
        <w:rPr>
          <w:rFonts w:cs="Calibri"/>
          <w:sz w:val="22"/>
          <w:szCs w:val="22"/>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142"/>
      </w:tblGrid>
      <w:tr w:rsidR="002D2A52" w:rsidRPr="00C364A2" w14:paraId="2EBFE13F" w14:textId="77777777" w:rsidTr="002D2A52">
        <w:tc>
          <w:tcPr>
            <w:tcW w:w="2358" w:type="dxa"/>
          </w:tcPr>
          <w:p w14:paraId="2819B631" w14:textId="77777777" w:rsidR="002D2A52" w:rsidRPr="00C364A2" w:rsidRDefault="002D2A52" w:rsidP="00EE1560">
            <w:pPr>
              <w:spacing w:after="0" w:line="240" w:lineRule="auto"/>
              <w:jc w:val="both"/>
              <w:rPr>
                <w:rFonts w:cs="Calibri"/>
                <w:b/>
              </w:rPr>
            </w:pPr>
            <w:r w:rsidRPr="00C364A2">
              <w:rPr>
                <w:rFonts w:cs="Calibri"/>
                <w:b/>
              </w:rPr>
              <w:t>Category</w:t>
            </w:r>
          </w:p>
        </w:tc>
        <w:tc>
          <w:tcPr>
            <w:tcW w:w="2142" w:type="dxa"/>
          </w:tcPr>
          <w:p w14:paraId="7D6F37E2" w14:textId="77777777" w:rsidR="002D2A52" w:rsidRPr="00C364A2" w:rsidRDefault="002D2A52" w:rsidP="00EE1560">
            <w:pPr>
              <w:spacing w:after="0" w:line="240" w:lineRule="auto"/>
              <w:jc w:val="both"/>
              <w:rPr>
                <w:rFonts w:cs="Calibri"/>
                <w:b/>
              </w:rPr>
            </w:pPr>
            <w:r w:rsidRPr="00C364A2">
              <w:rPr>
                <w:rFonts w:cs="Calibri"/>
                <w:b/>
              </w:rPr>
              <w:t>Tally</w:t>
            </w:r>
          </w:p>
        </w:tc>
      </w:tr>
      <w:tr w:rsidR="002D2A52" w:rsidRPr="00C364A2" w14:paraId="30DB0982" w14:textId="77777777" w:rsidTr="002D2A52">
        <w:tc>
          <w:tcPr>
            <w:tcW w:w="2358" w:type="dxa"/>
          </w:tcPr>
          <w:p w14:paraId="12310961" w14:textId="77777777" w:rsidR="002D2A52" w:rsidRPr="00C364A2" w:rsidRDefault="002D2A52" w:rsidP="00A33F61">
            <w:pPr>
              <w:spacing w:after="0" w:line="240" w:lineRule="auto"/>
              <w:jc w:val="both"/>
              <w:rPr>
                <w:rFonts w:cs="Calibri"/>
              </w:rPr>
            </w:pPr>
            <w:r w:rsidRPr="00C364A2">
              <w:rPr>
                <w:rFonts w:cs="Calibri"/>
              </w:rPr>
              <w:t>Land</w:t>
            </w:r>
            <w:r w:rsidR="00A33F61" w:rsidRPr="00C364A2">
              <w:rPr>
                <w:rFonts w:cs="Calibri"/>
              </w:rPr>
              <w:t>ed PAPs</w:t>
            </w:r>
          </w:p>
        </w:tc>
        <w:tc>
          <w:tcPr>
            <w:tcW w:w="2142" w:type="dxa"/>
          </w:tcPr>
          <w:p w14:paraId="7E417965" w14:textId="77777777" w:rsidR="002D2A52" w:rsidRPr="00C364A2" w:rsidRDefault="002D2A52" w:rsidP="00EE1560">
            <w:pPr>
              <w:spacing w:after="0" w:line="240" w:lineRule="auto"/>
              <w:jc w:val="both"/>
              <w:rPr>
                <w:rFonts w:cs="Calibri"/>
              </w:rPr>
            </w:pPr>
            <w:r w:rsidRPr="00C364A2">
              <w:rPr>
                <w:rFonts w:cs="Calibri"/>
              </w:rPr>
              <w:t>21</w:t>
            </w:r>
          </w:p>
        </w:tc>
      </w:tr>
      <w:tr w:rsidR="002D2A52" w:rsidRPr="00C364A2" w14:paraId="57E8DE08" w14:textId="77777777" w:rsidTr="002D2A52">
        <w:tc>
          <w:tcPr>
            <w:tcW w:w="2358" w:type="dxa"/>
          </w:tcPr>
          <w:p w14:paraId="5E0896C4" w14:textId="77777777" w:rsidR="002D2A52" w:rsidRPr="00C364A2" w:rsidRDefault="002D2A52" w:rsidP="00A33F61">
            <w:pPr>
              <w:spacing w:after="0" w:line="240" w:lineRule="auto"/>
              <w:jc w:val="both"/>
              <w:rPr>
                <w:rFonts w:cs="Calibri"/>
              </w:rPr>
            </w:pPr>
            <w:r w:rsidRPr="00C364A2">
              <w:rPr>
                <w:rFonts w:cs="Calibri"/>
              </w:rPr>
              <w:t>Structure</w:t>
            </w:r>
            <w:r w:rsidR="00A33F61" w:rsidRPr="00C364A2">
              <w:rPr>
                <w:rFonts w:cs="Calibri"/>
              </w:rPr>
              <w:t>d PAPs</w:t>
            </w:r>
          </w:p>
        </w:tc>
        <w:tc>
          <w:tcPr>
            <w:tcW w:w="2142" w:type="dxa"/>
          </w:tcPr>
          <w:p w14:paraId="0A8CD58B" w14:textId="77777777" w:rsidR="002D2A52" w:rsidRPr="00C364A2" w:rsidRDefault="002D2A52" w:rsidP="00D234EB">
            <w:pPr>
              <w:spacing w:after="0" w:line="240" w:lineRule="auto"/>
              <w:jc w:val="both"/>
              <w:rPr>
                <w:rFonts w:cs="Calibri"/>
              </w:rPr>
            </w:pPr>
            <w:r w:rsidRPr="00C364A2">
              <w:rPr>
                <w:rFonts w:cs="Calibri"/>
              </w:rPr>
              <w:t>10</w:t>
            </w:r>
          </w:p>
        </w:tc>
      </w:tr>
      <w:tr w:rsidR="002D2A52" w:rsidRPr="00C364A2" w14:paraId="537192DC" w14:textId="77777777" w:rsidTr="002D2A52">
        <w:tc>
          <w:tcPr>
            <w:tcW w:w="2358" w:type="dxa"/>
          </w:tcPr>
          <w:p w14:paraId="1B9ABD03" w14:textId="77777777" w:rsidR="002D2A52" w:rsidRPr="00C364A2" w:rsidRDefault="002D2A52" w:rsidP="00EE1560">
            <w:pPr>
              <w:spacing w:after="0" w:line="240" w:lineRule="auto"/>
              <w:jc w:val="both"/>
              <w:rPr>
                <w:rFonts w:cs="Calibri"/>
                <w:b/>
              </w:rPr>
            </w:pPr>
            <w:r w:rsidRPr="00C364A2">
              <w:rPr>
                <w:rFonts w:cs="Calibri"/>
                <w:b/>
              </w:rPr>
              <w:t>Total</w:t>
            </w:r>
          </w:p>
        </w:tc>
        <w:tc>
          <w:tcPr>
            <w:tcW w:w="2142" w:type="dxa"/>
          </w:tcPr>
          <w:p w14:paraId="1A51E958" w14:textId="77777777" w:rsidR="002D2A52" w:rsidRPr="00C364A2" w:rsidRDefault="002D2A52" w:rsidP="00EE1560">
            <w:pPr>
              <w:spacing w:after="0" w:line="240" w:lineRule="auto"/>
              <w:jc w:val="both"/>
              <w:rPr>
                <w:rFonts w:cs="Calibri"/>
                <w:b/>
              </w:rPr>
            </w:pPr>
            <w:r w:rsidRPr="00C364A2">
              <w:rPr>
                <w:rFonts w:cs="Calibri"/>
                <w:b/>
              </w:rPr>
              <w:t>31</w:t>
            </w:r>
          </w:p>
        </w:tc>
      </w:tr>
    </w:tbl>
    <w:p w14:paraId="471BDD1C" w14:textId="77777777" w:rsidR="00EE1560" w:rsidRPr="00C364A2" w:rsidRDefault="00EE1560" w:rsidP="00EE1560">
      <w:pPr>
        <w:spacing w:after="0"/>
        <w:jc w:val="both"/>
        <w:rPr>
          <w:rFonts w:cs="Calibri"/>
        </w:rPr>
      </w:pPr>
    </w:p>
    <w:p w14:paraId="12FE5730" w14:textId="77777777" w:rsidR="00EE1560" w:rsidRPr="00C364A2" w:rsidRDefault="00EE1560" w:rsidP="009F6DBC">
      <w:pPr>
        <w:pStyle w:val="Heading3"/>
        <w:rPr>
          <w:rFonts w:ascii="Calibri" w:eastAsia="Batang" w:hAnsi="Calibri" w:cs="Calibri"/>
        </w:rPr>
      </w:pPr>
      <w:bookmarkStart w:id="371" w:name="_Toc494031459"/>
      <w:r w:rsidRPr="00C364A2">
        <w:rPr>
          <w:rFonts w:ascii="Calibri" w:eastAsia="Batang" w:hAnsi="Calibri" w:cs="Calibri"/>
        </w:rPr>
        <w:t>Characteristics PAPs participating in the Socio-economic Survey</w:t>
      </w:r>
      <w:bookmarkEnd w:id="371"/>
    </w:p>
    <w:p w14:paraId="42638203" w14:textId="77777777" w:rsidR="00EE1560" w:rsidRPr="00C364A2" w:rsidRDefault="00EE1560" w:rsidP="00EE1560">
      <w:pPr>
        <w:pStyle w:val="Default"/>
        <w:rPr>
          <w:rFonts w:ascii="Calibri" w:hAnsi="Calibri" w:cs="Calibri"/>
          <w:b/>
          <w:bCs/>
          <w:sz w:val="22"/>
          <w:szCs w:val="22"/>
        </w:rPr>
      </w:pPr>
      <w:r w:rsidRPr="00C364A2">
        <w:rPr>
          <w:rFonts w:ascii="Calibri" w:hAnsi="Calibri" w:cs="Calibri"/>
          <w:b/>
          <w:bCs/>
          <w:sz w:val="22"/>
          <w:szCs w:val="22"/>
        </w:rPr>
        <w:t xml:space="preserve">Vulnerable Groups </w:t>
      </w:r>
    </w:p>
    <w:p w14:paraId="7E7F820E" w14:textId="77777777" w:rsidR="00EE1560" w:rsidRPr="00C364A2" w:rsidRDefault="00EE1560" w:rsidP="00EE1560">
      <w:pPr>
        <w:jc w:val="both"/>
        <w:rPr>
          <w:rFonts w:cs="Calibri"/>
        </w:rPr>
      </w:pPr>
      <w:r w:rsidRPr="00C364A2">
        <w:rPr>
          <w:rFonts w:cs="Calibri"/>
        </w:rPr>
        <w:t xml:space="preserve">Vulnerable groups must be identified and given an opportunity to participate in the process. These are persons that will be in a disadvantaged position. </w:t>
      </w:r>
      <w:r w:rsidRPr="00C364A2">
        <w:rPr>
          <w:rFonts w:cs="Calibri"/>
          <w:iCs/>
        </w:rPr>
        <w:t>All special groups of persons (widows and elderly</w:t>
      </w:r>
      <w:r w:rsidR="008A3691" w:rsidRPr="00C364A2">
        <w:rPr>
          <w:rFonts w:cs="Calibri"/>
          <w:iCs/>
        </w:rPr>
        <w:t xml:space="preserve"> above 70 years</w:t>
      </w:r>
      <w:r w:rsidRPr="00C364A2">
        <w:rPr>
          <w:rFonts w:cs="Calibri"/>
          <w:iCs/>
        </w:rPr>
        <w:t>) have been identified and will be given additional assistance to ensure that they do not undergo suffering and they do not suffer undue disadvantage.</w:t>
      </w:r>
    </w:p>
    <w:p w14:paraId="7CAD5289" w14:textId="77777777" w:rsidR="00EE1560" w:rsidRPr="00C364A2" w:rsidRDefault="00EE1560" w:rsidP="00EE1560">
      <w:pPr>
        <w:pStyle w:val="Default"/>
        <w:jc w:val="both"/>
        <w:rPr>
          <w:rFonts w:ascii="Calibri" w:hAnsi="Calibri" w:cs="Calibri"/>
          <w:sz w:val="22"/>
          <w:szCs w:val="22"/>
        </w:rPr>
      </w:pPr>
      <w:r w:rsidRPr="00C364A2">
        <w:rPr>
          <w:rFonts w:ascii="Calibri" w:hAnsi="Calibri" w:cs="Calibri"/>
          <w:sz w:val="22"/>
          <w:szCs w:val="22"/>
        </w:rPr>
        <w:t xml:space="preserve">Among the surveyed households, a total of 10 PAPs were identified as vulnerable by being Female Heads of Households by virtue of being widows or single mothers </w:t>
      </w:r>
    </w:p>
    <w:p w14:paraId="204450ED" w14:textId="77777777" w:rsidR="00EE1560" w:rsidRPr="00C364A2" w:rsidRDefault="00EE1560" w:rsidP="00EE1560">
      <w:pPr>
        <w:pStyle w:val="Default"/>
        <w:jc w:val="both"/>
        <w:rPr>
          <w:rFonts w:ascii="Calibri" w:hAnsi="Calibri" w:cs="Calibri"/>
          <w:sz w:val="22"/>
          <w:szCs w:val="22"/>
        </w:rPr>
      </w:pPr>
    </w:p>
    <w:p w14:paraId="77E15103" w14:textId="6E0F7BE9" w:rsidR="00EE1560" w:rsidRPr="00C364A2" w:rsidRDefault="009F6DBC" w:rsidP="009F6DBC">
      <w:pPr>
        <w:pStyle w:val="Caption"/>
        <w:rPr>
          <w:rFonts w:cs="Calibri"/>
          <w:sz w:val="22"/>
          <w:szCs w:val="22"/>
        </w:rPr>
      </w:pPr>
      <w:r w:rsidRPr="00C364A2">
        <w:rPr>
          <w:rFonts w:cs="Calibri"/>
          <w:sz w:val="22"/>
          <w:szCs w:val="22"/>
        </w:rPr>
        <w:t xml:space="preserve">Table </w:t>
      </w:r>
      <w:r w:rsidR="00491449" w:rsidRPr="00C364A2">
        <w:rPr>
          <w:rFonts w:cs="Calibri"/>
          <w:sz w:val="22"/>
          <w:szCs w:val="22"/>
        </w:rPr>
        <w:fldChar w:fldCharType="begin"/>
      </w:r>
      <w:r w:rsidR="0051682B" w:rsidRPr="00C364A2">
        <w:rPr>
          <w:rFonts w:cs="Calibri"/>
          <w:sz w:val="22"/>
          <w:szCs w:val="22"/>
        </w:rPr>
        <w:instrText xml:space="preserve"> STYLEREF 1 \s </w:instrText>
      </w:r>
      <w:r w:rsidR="00491449" w:rsidRPr="00C364A2">
        <w:rPr>
          <w:rFonts w:cs="Calibri"/>
          <w:sz w:val="22"/>
          <w:szCs w:val="22"/>
        </w:rPr>
        <w:fldChar w:fldCharType="separate"/>
      </w:r>
      <w:r w:rsidR="00CA02A0">
        <w:rPr>
          <w:rFonts w:cs="Calibri"/>
          <w:noProof/>
          <w:sz w:val="22"/>
          <w:szCs w:val="22"/>
        </w:rPr>
        <w:t>5</w:t>
      </w:r>
      <w:r w:rsidR="00491449" w:rsidRPr="00C364A2">
        <w:rPr>
          <w:rFonts w:cs="Calibri"/>
          <w:sz w:val="22"/>
          <w:szCs w:val="22"/>
        </w:rPr>
        <w:fldChar w:fldCharType="end"/>
      </w:r>
      <w:r w:rsidR="0051682B" w:rsidRPr="00C364A2">
        <w:rPr>
          <w:rFonts w:cs="Calibri"/>
          <w:sz w:val="22"/>
          <w:szCs w:val="22"/>
        </w:rPr>
        <w:t>.</w:t>
      </w:r>
      <w:r w:rsidR="00491449" w:rsidRPr="00C364A2">
        <w:rPr>
          <w:rFonts w:cs="Calibri"/>
          <w:sz w:val="22"/>
          <w:szCs w:val="22"/>
        </w:rPr>
        <w:fldChar w:fldCharType="begin"/>
      </w:r>
      <w:r w:rsidR="0051682B" w:rsidRPr="00C364A2">
        <w:rPr>
          <w:rFonts w:cs="Calibri"/>
          <w:sz w:val="22"/>
          <w:szCs w:val="22"/>
        </w:rPr>
        <w:instrText xml:space="preserve"> SEQ Table \* ARABIC \s 1 </w:instrText>
      </w:r>
      <w:r w:rsidR="00491449" w:rsidRPr="00C364A2">
        <w:rPr>
          <w:rFonts w:cs="Calibri"/>
          <w:sz w:val="22"/>
          <w:szCs w:val="22"/>
        </w:rPr>
        <w:fldChar w:fldCharType="separate"/>
      </w:r>
      <w:r w:rsidR="00CA02A0">
        <w:rPr>
          <w:rFonts w:cs="Calibri"/>
          <w:noProof/>
          <w:sz w:val="22"/>
          <w:szCs w:val="22"/>
        </w:rPr>
        <w:t>4</w:t>
      </w:r>
      <w:r w:rsidR="00491449" w:rsidRPr="00C364A2">
        <w:rPr>
          <w:rFonts w:cs="Calibri"/>
          <w:sz w:val="22"/>
          <w:szCs w:val="22"/>
        </w:rPr>
        <w:fldChar w:fldCharType="end"/>
      </w:r>
      <w:r w:rsidRPr="00C364A2">
        <w:rPr>
          <w:rFonts w:cs="Calibri"/>
          <w:sz w:val="22"/>
          <w:szCs w:val="22"/>
        </w:rPr>
        <w:t xml:space="preserve">: The number of female headed households </w:t>
      </w:r>
    </w:p>
    <w:tbl>
      <w:tblPr>
        <w:tblW w:w="5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740"/>
        <w:gridCol w:w="1740"/>
      </w:tblGrid>
      <w:tr w:rsidR="00EE1560" w:rsidRPr="00C364A2" w14:paraId="6A15E333" w14:textId="77777777" w:rsidTr="00FA0FED">
        <w:trPr>
          <w:trHeight w:val="300"/>
        </w:trPr>
        <w:tc>
          <w:tcPr>
            <w:tcW w:w="1580" w:type="dxa"/>
            <w:shd w:val="clear" w:color="auto" w:fill="auto"/>
            <w:noWrap/>
            <w:vAlign w:val="bottom"/>
            <w:hideMark/>
          </w:tcPr>
          <w:p w14:paraId="19EDD3C8" w14:textId="77777777" w:rsidR="00EE1560" w:rsidRPr="00C364A2" w:rsidRDefault="00EE1560" w:rsidP="00FA0FED">
            <w:pPr>
              <w:spacing w:after="0" w:line="240" w:lineRule="auto"/>
              <w:rPr>
                <w:rFonts w:cs="Calibri"/>
                <w:b/>
                <w:color w:val="000000"/>
              </w:rPr>
            </w:pPr>
            <w:r w:rsidRPr="00C364A2">
              <w:rPr>
                <w:rFonts w:cs="Calibri"/>
                <w:b/>
                <w:color w:val="000000"/>
              </w:rPr>
              <w:t> Household Head</w:t>
            </w:r>
          </w:p>
        </w:tc>
        <w:tc>
          <w:tcPr>
            <w:tcW w:w="1740" w:type="dxa"/>
            <w:shd w:val="clear" w:color="auto" w:fill="auto"/>
            <w:noWrap/>
            <w:vAlign w:val="bottom"/>
            <w:hideMark/>
          </w:tcPr>
          <w:p w14:paraId="53E26484" w14:textId="77777777" w:rsidR="00EE1560" w:rsidRPr="00C364A2" w:rsidRDefault="00EE1560" w:rsidP="00FA0FED">
            <w:pPr>
              <w:spacing w:after="0" w:line="240" w:lineRule="auto"/>
              <w:rPr>
                <w:rFonts w:cs="Calibri"/>
                <w:b/>
                <w:color w:val="000000"/>
              </w:rPr>
            </w:pPr>
            <w:r w:rsidRPr="00C364A2">
              <w:rPr>
                <w:rFonts w:cs="Calibri"/>
                <w:b/>
                <w:color w:val="000000"/>
              </w:rPr>
              <w:t>Tally</w:t>
            </w:r>
          </w:p>
        </w:tc>
        <w:tc>
          <w:tcPr>
            <w:tcW w:w="1740" w:type="dxa"/>
            <w:shd w:val="clear" w:color="auto" w:fill="auto"/>
            <w:noWrap/>
            <w:vAlign w:val="bottom"/>
            <w:hideMark/>
          </w:tcPr>
          <w:p w14:paraId="2F36F305" w14:textId="77777777" w:rsidR="00EE1560" w:rsidRPr="00C364A2" w:rsidRDefault="00EE1560" w:rsidP="00FA0FED">
            <w:pPr>
              <w:spacing w:after="0" w:line="240" w:lineRule="auto"/>
              <w:rPr>
                <w:rFonts w:cs="Calibri"/>
                <w:b/>
                <w:color w:val="000000"/>
              </w:rPr>
            </w:pPr>
            <w:r w:rsidRPr="00C364A2">
              <w:rPr>
                <w:rFonts w:cs="Calibri"/>
                <w:b/>
                <w:color w:val="000000"/>
              </w:rPr>
              <w:t>%</w:t>
            </w:r>
          </w:p>
        </w:tc>
      </w:tr>
      <w:tr w:rsidR="00EE1560" w:rsidRPr="00C364A2" w14:paraId="13F0EA67" w14:textId="77777777" w:rsidTr="00FA0FED">
        <w:trPr>
          <w:trHeight w:val="300"/>
        </w:trPr>
        <w:tc>
          <w:tcPr>
            <w:tcW w:w="1580" w:type="dxa"/>
            <w:shd w:val="clear" w:color="auto" w:fill="auto"/>
            <w:noWrap/>
            <w:vAlign w:val="bottom"/>
            <w:hideMark/>
          </w:tcPr>
          <w:p w14:paraId="64BA1A4E" w14:textId="77777777" w:rsidR="00EE1560" w:rsidRPr="00C364A2" w:rsidRDefault="00EE1560" w:rsidP="00FA0FED">
            <w:pPr>
              <w:spacing w:after="0" w:line="240" w:lineRule="auto"/>
              <w:rPr>
                <w:rFonts w:cs="Calibri"/>
                <w:color w:val="000000"/>
              </w:rPr>
            </w:pPr>
            <w:r w:rsidRPr="00C364A2">
              <w:rPr>
                <w:rFonts w:cs="Calibri"/>
                <w:color w:val="000000"/>
              </w:rPr>
              <w:t>MHH</w:t>
            </w:r>
          </w:p>
        </w:tc>
        <w:tc>
          <w:tcPr>
            <w:tcW w:w="1740" w:type="dxa"/>
            <w:shd w:val="clear" w:color="auto" w:fill="auto"/>
            <w:noWrap/>
            <w:vAlign w:val="bottom"/>
            <w:hideMark/>
          </w:tcPr>
          <w:p w14:paraId="52900910" w14:textId="77777777" w:rsidR="00EE1560" w:rsidRPr="00C364A2" w:rsidRDefault="00EE1560" w:rsidP="00897089">
            <w:pPr>
              <w:spacing w:after="0" w:line="240" w:lineRule="auto"/>
              <w:rPr>
                <w:rFonts w:cs="Calibri"/>
                <w:color w:val="000000"/>
              </w:rPr>
            </w:pPr>
            <w:r w:rsidRPr="00C364A2">
              <w:rPr>
                <w:rFonts w:cs="Calibri"/>
                <w:color w:val="000000"/>
              </w:rPr>
              <w:t>21</w:t>
            </w:r>
          </w:p>
        </w:tc>
        <w:tc>
          <w:tcPr>
            <w:tcW w:w="1740" w:type="dxa"/>
            <w:shd w:val="clear" w:color="auto" w:fill="auto"/>
            <w:noWrap/>
            <w:vAlign w:val="bottom"/>
            <w:hideMark/>
          </w:tcPr>
          <w:p w14:paraId="7AB885C6" w14:textId="77777777" w:rsidR="00EE1560" w:rsidRPr="00C364A2" w:rsidRDefault="00EE1560" w:rsidP="00897089">
            <w:pPr>
              <w:spacing w:after="0" w:line="240" w:lineRule="auto"/>
              <w:rPr>
                <w:rFonts w:cs="Calibri"/>
                <w:color w:val="000000"/>
              </w:rPr>
            </w:pPr>
            <w:r w:rsidRPr="00C364A2">
              <w:rPr>
                <w:rFonts w:cs="Calibri"/>
                <w:color w:val="000000"/>
              </w:rPr>
              <w:t>67.74</w:t>
            </w:r>
          </w:p>
        </w:tc>
      </w:tr>
      <w:tr w:rsidR="00EE1560" w:rsidRPr="00C364A2" w14:paraId="4D65A369" w14:textId="77777777" w:rsidTr="00FA0FED">
        <w:trPr>
          <w:trHeight w:val="300"/>
        </w:trPr>
        <w:tc>
          <w:tcPr>
            <w:tcW w:w="1580" w:type="dxa"/>
            <w:shd w:val="clear" w:color="auto" w:fill="auto"/>
            <w:noWrap/>
            <w:vAlign w:val="bottom"/>
            <w:hideMark/>
          </w:tcPr>
          <w:p w14:paraId="1C5D336F" w14:textId="77777777" w:rsidR="00EE1560" w:rsidRPr="00C364A2" w:rsidRDefault="00EE1560" w:rsidP="00FA0FED">
            <w:pPr>
              <w:spacing w:after="0" w:line="240" w:lineRule="auto"/>
              <w:rPr>
                <w:rFonts w:cs="Calibri"/>
                <w:color w:val="000000"/>
              </w:rPr>
            </w:pPr>
            <w:r w:rsidRPr="00C364A2">
              <w:rPr>
                <w:rFonts w:cs="Calibri"/>
                <w:color w:val="000000"/>
              </w:rPr>
              <w:t>FHH</w:t>
            </w:r>
          </w:p>
        </w:tc>
        <w:tc>
          <w:tcPr>
            <w:tcW w:w="1740" w:type="dxa"/>
            <w:shd w:val="clear" w:color="auto" w:fill="auto"/>
            <w:noWrap/>
            <w:vAlign w:val="bottom"/>
            <w:hideMark/>
          </w:tcPr>
          <w:p w14:paraId="3E8ADDC6" w14:textId="77777777" w:rsidR="00EE1560" w:rsidRPr="00C364A2" w:rsidRDefault="00EE1560" w:rsidP="00897089">
            <w:pPr>
              <w:spacing w:after="0" w:line="240" w:lineRule="auto"/>
              <w:rPr>
                <w:rFonts w:cs="Calibri"/>
                <w:color w:val="000000"/>
              </w:rPr>
            </w:pPr>
            <w:r w:rsidRPr="00C364A2">
              <w:rPr>
                <w:rFonts w:cs="Calibri"/>
                <w:color w:val="000000"/>
              </w:rPr>
              <w:t>10</w:t>
            </w:r>
          </w:p>
        </w:tc>
        <w:tc>
          <w:tcPr>
            <w:tcW w:w="1740" w:type="dxa"/>
            <w:shd w:val="clear" w:color="auto" w:fill="auto"/>
            <w:noWrap/>
            <w:vAlign w:val="bottom"/>
            <w:hideMark/>
          </w:tcPr>
          <w:p w14:paraId="706AD476" w14:textId="77777777" w:rsidR="00EE1560" w:rsidRPr="00C364A2" w:rsidRDefault="00EE1560" w:rsidP="00897089">
            <w:pPr>
              <w:spacing w:after="0" w:line="240" w:lineRule="auto"/>
              <w:rPr>
                <w:rFonts w:cs="Calibri"/>
                <w:color w:val="000000"/>
              </w:rPr>
            </w:pPr>
            <w:r w:rsidRPr="00C364A2">
              <w:rPr>
                <w:rFonts w:cs="Calibri"/>
                <w:color w:val="000000"/>
              </w:rPr>
              <w:t>32.26</w:t>
            </w:r>
          </w:p>
        </w:tc>
      </w:tr>
      <w:tr w:rsidR="00EE1560" w:rsidRPr="00C364A2" w14:paraId="73F08AAD" w14:textId="77777777" w:rsidTr="00FA0FED">
        <w:trPr>
          <w:trHeight w:val="300"/>
        </w:trPr>
        <w:tc>
          <w:tcPr>
            <w:tcW w:w="1580" w:type="dxa"/>
            <w:shd w:val="clear" w:color="auto" w:fill="auto"/>
            <w:noWrap/>
            <w:vAlign w:val="bottom"/>
            <w:hideMark/>
          </w:tcPr>
          <w:p w14:paraId="4F3AC664" w14:textId="77777777" w:rsidR="00EE1560" w:rsidRPr="00C364A2" w:rsidRDefault="00EE1560" w:rsidP="00FA0FED">
            <w:pPr>
              <w:spacing w:after="0" w:line="240" w:lineRule="auto"/>
              <w:rPr>
                <w:rFonts w:cs="Calibri"/>
                <w:b/>
                <w:color w:val="000000"/>
              </w:rPr>
            </w:pPr>
            <w:r w:rsidRPr="00C364A2">
              <w:rPr>
                <w:rFonts w:cs="Calibri"/>
                <w:b/>
                <w:color w:val="000000"/>
              </w:rPr>
              <w:t> Total</w:t>
            </w:r>
          </w:p>
        </w:tc>
        <w:tc>
          <w:tcPr>
            <w:tcW w:w="1740" w:type="dxa"/>
            <w:shd w:val="clear" w:color="auto" w:fill="auto"/>
            <w:noWrap/>
            <w:vAlign w:val="bottom"/>
            <w:hideMark/>
          </w:tcPr>
          <w:p w14:paraId="1CD9BC9A" w14:textId="77777777" w:rsidR="00EE1560" w:rsidRPr="00C364A2" w:rsidRDefault="00EE1560" w:rsidP="00897089">
            <w:pPr>
              <w:spacing w:after="0" w:line="240" w:lineRule="auto"/>
              <w:rPr>
                <w:rFonts w:cs="Calibri"/>
                <w:b/>
                <w:color w:val="000000"/>
              </w:rPr>
            </w:pPr>
            <w:r w:rsidRPr="00C364A2">
              <w:rPr>
                <w:rFonts w:cs="Calibri"/>
                <w:b/>
                <w:color w:val="000000"/>
              </w:rPr>
              <w:t>31</w:t>
            </w:r>
          </w:p>
        </w:tc>
        <w:tc>
          <w:tcPr>
            <w:tcW w:w="1740" w:type="dxa"/>
            <w:shd w:val="clear" w:color="auto" w:fill="auto"/>
            <w:noWrap/>
            <w:vAlign w:val="bottom"/>
            <w:hideMark/>
          </w:tcPr>
          <w:p w14:paraId="6825245A" w14:textId="77777777" w:rsidR="00EE1560" w:rsidRPr="00C364A2" w:rsidRDefault="00EE1560" w:rsidP="00897089">
            <w:pPr>
              <w:spacing w:after="0" w:line="240" w:lineRule="auto"/>
              <w:rPr>
                <w:rFonts w:cs="Calibri"/>
                <w:b/>
                <w:color w:val="000000"/>
              </w:rPr>
            </w:pPr>
            <w:r w:rsidRPr="00C364A2">
              <w:rPr>
                <w:rFonts w:cs="Calibri"/>
                <w:b/>
                <w:color w:val="000000"/>
              </w:rPr>
              <w:t>100.00</w:t>
            </w:r>
          </w:p>
        </w:tc>
      </w:tr>
    </w:tbl>
    <w:p w14:paraId="6E0503F5" w14:textId="77777777" w:rsidR="00EE1560" w:rsidRPr="00C364A2" w:rsidRDefault="00EE1560" w:rsidP="00EE1560">
      <w:pPr>
        <w:pStyle w:val="Default"/>
        <w:jc w:val="both"/>
        <w:rPr>
          <w:rFonts w:ascii="Calibri" w:hAnsi="Calibri" w:cs="Calibri"/>
          <w:b/>
          <w:sz w:val="22"/>
          <w:szCs w:val="22"/>
        </w:rPr>
      </w:pPr>
    </w:p>
    <w:p w14:paraId="5175CA9C" w14:textId="77777777" w:rsidR="00EE1560" w:rsidRPr="00C364A2" w:rsidRDefault="00EE1560" w:rsidP="00EE1560">
      <w:pPr>
        <w:jc w:val="both"/>
        <w:rPr>
          <w:rFonts w:cs="Calibri"/>
        </w:rPr>
      </w:pPr>
      <w:r w:rsidRPr="00C364A2">
        <w:rPr>
          <w:rFonts w:cs="Calibri"/>
        </w:rPr>
        <w:t xml:space="preserve">Female headed households represent a special category of compensation/resettlement vulnerability. In the case of widows, their rights to land and property are often put out by the death of their spouses. Often the extended family of the deceased husband claims the widow’s assets; even in instances of any male children for whom their dead father’s assets are held in trust by male members of the extended family or clan. Special consideration must be given to these vulnerable populations during allocation of compensation. </w:t>
      </w:r>
    </w:p>
    <w:p w14:paraId="2EEA9F36" w14:textId="77777777" w:rsidR="005A5AB9" w:rsidRPr="00C364A2" w:rsidRDefault="005A5AB9" w:rsidP="00A33F61">
      <w:pPr>
        <w:widowControl w:val="0"/>
        <w:spacing w:after="0" w:line="240" w:lineRule="auto"/>
        <w:jc w:val="both"/>
        <w:rPr>
          <w:rFonts w:eastAsia="MS Mincho" w:cs="Calibri"/>
          <w:b/>
          <w:i/>
          <w:color w:val="000000"/>
        </w:rPr>
      </w:pPr>
      <w:r w:rsidRPr="00C364A2">
        <w:rPr>
          <w:rFonts w:eastAsia="MS Mincho" w:cs="Calibri"/>
          <w:b/>
          <w:i/>
          <w:color w:val="000000"/>
        </w:rPr>
        <w:t>Education achievement</w:t>
      </w:r>
    </w:p>
    <w:p w14:paraId="79EA9A9A" w14:textId="77777777" w:rsidR="005A5AB9" w:rsidRPr="00C364A2" w:rsidRDefault="0013246A" w:rsidP="00A33F61">
      <w:pPr>
        <w:spacing w:after="0" w:line="240" w:lineRule="auto"/>
        <w:rPr>
          <w:b/>
        </w:rPr>
      </w:pPr>
      <w:r w:rsidRPr="00C364A2">
        <w:rPr>
          <w:b/>
        </w:rPr>
        <w:t>Table 5.</w:t>
      </w:r>
      <w:r w:rsidR="002E6197" w:rsidRPr="00C364A2">
        <w:rPr>
          <w:b/>
        </w:rPr>
        <w:t>9</w:t>
      </w:r>
      <w:r w:rsidRPr="00C364A2">
        <w:rPr>
          <w:b/>
        </w:rPr>
        <w:t xml:space="preserve">: </w:t>
      </w:r>
      <w:r w:rsidR="005A5AB9" w:rsidRPr="00C364A2">
        <w:rPr>
          <w:b/>
        </w:rPr>
        <w:t>Literacy rate of heads of households by sex and age</w:t>
      </w:r>
    </w:p>
    <w:tbl>
      <w:tblPr>
        <w:tblW w:w="98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576"/>
        <w:gridCol w:w="450"/>
        <w:gridCol w:w="450"/>
        <w:gridCol w:w="540"/>
        <w:gridCol w:w="540"/>
        <w:gridCol w:w="392"/>
        <w:gridCol w:w="508"/>
        <w:gridCol w:w="450"/>
        <w:gridCol w:w="450"/>
        <w:gridCol w:w="450"/>
        <w:gridCol w:w="776"/>
        <w:gridCol w:w="498"/>
        <w:gridCol w:w="506"/>
        <w:gridCol w:w="718"/>
        <w:gridCol w:w="617"/>
        <w:gridCol w:w="718"/>
      </w:tblGrid>
      <w:tr w:rsidR="005A5AB9" w:rsidRPr="00C364A2" w14:paraId="33D45081" w14:textId="77777777" w:rsidTr="005A4949">
        <w:trPr>
          <w:trHeight w:val="300"/>
        </w:trPr>
        <w:tc>
          <w:tcPr>
            <w:tcW w:w="1169" w:type="dxa"/>
            <w:shd w:val="clear" w:color="auto" w:fill="auto"/>
            <w:noWrap/>
            <w:vAlign w:val="bottom"/>
            <w:hideMark/>
          </w:tcPr>
          <w:p w14:paraId="383A0ACB" w14:textId="77777777" w:rsidR="005A5AB9" w:rsidRPr="00C364A2" w:rsidRDefault="005A5AB9" w:rsidP="00730A7A">
            <w:pPr>
              <w:spacing w:after="0" w:line="240" w:lineRule="auto"/>
              <w:rPr>
                <w:b/>
                <w:color w:val="000000"/>
              </w:rPr>
            </w:pPr>
            <w:r w:rsidRPr="00C364A2">
              <w:rPr>
                <w:b/>
                <w:color w:val="000000"/>
              </w:rPr>
              <w:t> </w:t>
            </w:r>
          </w:p>
        </w:tc>
        <w:tc>
          <w:tcPr>
            <w:tcW w:w="1026" w:type="dxa"/>
            <w:gridSpan w:val="2"/>
            <w:shd w:val="clear" w:color="auto" w:fill="auto"/>
            <w:noWrap/>
            <w:vAlign w:val="bottom"/>
            <w:hideMark/>
          </w:tcPr>
          <w:p w14:paraId="25BCE989" w14:textId="77777777" w:rsidR="005A5AB9" w:rsidRPr="00C364A2" w:rsidRDefault="005A5AB9" w:rsidP="00730A7A">
            <w:pPr>
              <w:spacing w:after="0" w:line="240" w:lineRule="auto"/>
              <w:rPr>
                <w:b/>
                <w:color w:val="000000"/>
              </w:rPr>
            </w:pPr>
            <w:r w:rsidRPr="00C364A2">
              <w:rPr>
                <w:b/>
                <w:color w:val="000000"/>
              </w:rPr>
              <w:t>Below 30 years</w:t>
            </w:r>
          </w:p>
        </w:tc>
        <w:tc>
          <w:tcPr>
            <w:tcW w:w="990" w:type="dxa"/>
            <w:gridSpan w:val="2"/>
            <w:shd w:val="clear" w:color="auto" w:fill="auto"/>
            <w:noWrap/>
            <w:vAlign w:val="bottom"/>
            <w:hideMark/>
          </w:tcPr>
          <w:p w14:paraId="5B57F3CD" w14:textId="77777777" w:rsidR="005A5AB9" w:rsidRPr="00C364A2" w:rsidRDefault="005A5AB9" w:rsidP="00730A7A">
            <w:pPr>
              <w:spacing w:after="0" w:line="240" w:lineRule="auto"/>
              <w:rPr>
                <w:b/>
                <w:color w:val="000000"/>
              </w:rPr>
            </w:pPr>
            <w:r w:rsidRPr="00C364A2">
              <w:rPr>
                <w:b/>
                <w:color w:val="000000"/>
              </w:rPr>
              <w:t>30-40</w:t>
            </w:r>
          </w:p>
        </w:tc>
        <w:tc>
          <w:tcPr>
            <w:tcW w:w="932" w:type="dxa"/>
            <w:gridSpan w:val="2"/>
            <w:shd w:val="clear" w:color="auto" w:fill="auto"/>
            <w:noWrap/>
            <w:vAlign w:val="bottom"/>
            <w:hideMark/>
          </w:tcPr>
          <w:p w14:paraId="5830E0CE" w14:textId="77777777" w:rsidR="005A5AB9" w:rsidRPr="00C364A2" w:rsidRDefault="005A5AB9" w:rsidP="00730A7A">
            <w:pPr>
              <w:spacing w:after="0" w:line="240" w:lineRule="auto"/>
              <w:rPr>
                <w:b/>
                <w:color w:val="000000"/>
              </w:rPr>
            </w:pPr>
            <w:r w:rsidRPr="00C364A2">
              <w:rPr>
                <w:b/>
                <w:color w:val="000000"/>
              </w:rPr>
              <w:t>40-50</w:t>
            </w:r>
          </w:p>
        </w:tc>
        <w:tc>
          <w:tcPr>
            <w:tcW w:w="958" w:type="dxa"/>
            <w:gridSpan w:val="2"/>
            <w:shd w:val="clear" w:color="auto" w:fill="auto"/>
            <w:noWrap/>
            <w:vAlign w:val="bottom"/>
            <w:hideMark/>
          </w:tcPr>
          <w:p w14:paraId="662D16CD" w14:textId="77777777" w:rsidR="005A5AB9" w:rsidRPr="00C364A2" w:rsidRDefault="005A5AB9" w:rsidP="00730A7A">
            <w:pPr>
              <w:spacing w:after="0" w:line="240" w:lineRule="auto"/>
              <w:rPr>
                <w:b/>
                <w:color w:val="000000"/>
              </w:rPr>
            </w:pPr>
            <w:r w:rsidRPr="00C364A2">
              <w:rPr>
                <w:b/>
                <w:color w:val="000000"/>
              </w:rPr>
              <w:t>50-60</w:t>
            </w:r>
          </w:p>
        </w:tc>
        <w:tc>
          <w:tcPr>
            <w:tcW w:w="900" w:type="dxa"/>
            <w:gridSpan w:val="2"/>
            <w:shd w:val="clear" w:color="auto" w:fill="auto"/>
            <w:noWrap/>
            <w:vAlign w:val="bottom"/>
            <w:hideMark/>
          </w:tcPr>
          <w:p w14:paraId="6AD099C0" w14:textId="77777777" w:rsidR="005A5AB9" w:rsidRPr="00C364A2" w:rsidRDefault="005A5AB9" w:rsidP="00730A7A">
            <w:pPr>
              <w:spacing w:after="0" w:line="240" w:lineRule="auto"/>
              <w:rPr>
                <w:b/>
                <w:color w:val="000000"/>
              </w:rPr>
            </w:pPr>
            <w:r w:rsidRPr="00C364A2">
              <w:rPr>
                <w:b/>
                <w:color w:val="000000"/>
              </w:rPr>
              <w:t>60-70</w:t>
            </w:r>
          </w:p>
        </w:tc>
        <w:tc>
          <w:tcPr>
            <w:tcW w:w="776" w:type="dxa"/>
            <w:shd w:val="clear" w:color="auto" w:fill="auto"/>
            <w:noWrap/>
            <w:vAlign w:val="bottom"/>
            <w:hideMark/>
          </w:tcPr>
          <w:p w14:paraId="5FA74E70" w14:textId="77777777" w:rsidR="005A5AB9" w:rsidRPr="00C364A2" w:rsidRDefault="005A5AB9" w:rsidP="00730A7A">
            <w:pPr>
              <w:spacing w:after="0" w:line="240" w:lineRule="auto"/>
              <w:rPr>
                <w:b/>
                <w:color w:val="000000"/>
              </w:rPr>
            </w:pPr>
            <w:r w:rsidRPr="00C364A2">
              <w:rPr>
                <w:b/>
                <w:color w:val="000000"/>
              </w:rPr>
              <w:t>70 yrs and above</w:t>
            </w:r>
          </w:p>
        </w:tc>
        <w:tc>
          <w:tcPr>
            <w:tcW w:w="498" w:type="dxa"/>
            <w:shd w:val="clear" w:color="auto" w:fill="auto"/>
            <w:noWrap/>
            <w:vAlign w:val="bottom"/>
            <w:hideMark/>
          </w:tcPr>
          <w:p w14:paraId="307909E9" w14:textId="77777777" w:rsidR="005A5AB9" w:rsidRPr="00C364A2" w:rsidRDefault="005A5AB9" w:rsidP="00730A7A">
            <w:pPr>
              <w:spacing w:after="0" w:line="240" w:lineRule="auto"/>
              <w:rPr>
                <w:b/>
                <w:color w:val="000000"/>
              </w:rPr>
            </w:pPr>
            <w:r w:rsidRPr="00C364A2">
              <w:rPr>
                <w:b/>
                <w:color w:val="000000"/>
              </w:rPr>
              <w:t> </w:t>
            </w:r>
          </w:p>
        </w:tc>
        <w:tc>
          <w:tcPr>
            <w:tcW w:w="2559" w:type="dxa"/>
            <w:gridSpan w:val="4"/>
            <w:shd w:val="clear" w:color="auto" w:fill="auto"/>
            <w:noWrap/>
            <w:vAlign w:val="bottom"/>
            <w:hideMark/>
          </w:tcPr>
          <w:p w14:paraId="2E7E06B6" w14:textId="77777777" w:rsidR="005A5AB9" w:rsidRPr="00C364A2" w:rsidRDefault="005A5AB9" w:rsidP="00730A7A">
            <w:pPr>
              <w:spacing w:after="0" w:line="240" w:lineRule="auto"/>
              <w:jc w:val="center"/>
              <w:rPr>
                <w:b/>
                <w:color w:val="000000"/>
              </w:rPr>
            </w:pPr>
            <w:r w:rsidRPr="00C364A2">
              <w:rPr>
                <w:b/>
                <w:color w:val="000000"/>
              </w:rPr>
              <w:t>Total</w:t>
            </w:r>
          </w:p>
        </w:tc>
      </w:tr>
      <w:tr w:rsidR="005A5AB9" w:rsidRPr="00C364A2" w14:paraId="7CB55DFB" w14:textId="77777777" w:rsidTr="005A4949">
        <w:trPr>
          <w:trHeight w:val="300"/>
        </w:trPr>
        <w:tc>
          <w:tcPr>
            <w:tcW w:w="1169" w:type="dxa"/>
            <w:shd w:val="clear" w:color="auto" w:fill="auto"/>
            <w:noWrap/>
            <w:vAlign w:val="bottom"/>
            <w:hideMark/>
          </w:tcPr>
          <w:p w14:paraId="73213D47" w14:textId="77777777" w:rsidR="005A5AB9" w:rsidRPr="00C364A2" w:rsidRDefault="005A5AB9" w:rsidP="00730A7A">
            <w:pPr>
              <w:spacing w:after="0" w:line="240" w:lineRule="auto"/>
              <w:rPr>
                <w:b/>
                <w:color w:val="000000"/>
              </w:rPr>
            </w:pPr>
            <w:r w:rsidRPr="00C364A2">
              <w:rPr>
                <w:b/>
                <w:color w:val="000000"/>
              </w:rPr>
              <w:t>Education</w:t>
            </w:r>
          </w:p>
        </w:tc>
        <w:tc>
          <w:tcPr>
            <w:tcW w:w="576" w:type="dxa"/>
            <w:shd w:val="clear" w:color="auto" w:fill="auto"/>
            <w:noWrap/>
            <w:vAlign w:val="bottom"/>
            <w:hideMark/>
          </w:tcPr>
          <w:p w14:paraId="5D38B385" w14:textId="77777777" w:rsidR="005A5AB9" w:rsidRPr="00C364A2" w:rsidRDefault="005A4949" w:rsidP="00730A7A">
            <w:pPr>
              <w:spacing w:after="0" w:line="240" w:lineRule="auto"/>
              <w:rPr>
                <w:color w:val="000000"/>
              </w:rPr>
            </w:pPr>
            <w:r w:rsidRPr="00C364A2">
              <w:rPr>
                <w:color w:val="000000"/>
              </w:rPr>
              <w:t>w</w:t>
            </w:r>
          </w:p>
        </w:tc>
        <w:tc>
          <w:tcPr>
            <w:tcW w:w="450" w:type="dxa"/>
            <w:shd w:val="clear" w:color="auto" w:fill="auto"/>
            <w:noWrap/>
            <w:vAlign w:val="bottom"/>
            <w:hideMark/>
          </w:tcPr>
          <w:p w14:paraId="634BD05A" w14:textId="77777777" w:rsidR="005A5AB9" w:rsidRPr="00C364A2" w:rsidRDefault="005A5AB9" w:rsidP="00730A7A">
            <w:pPr>
              <w:spacing w:after="0" w:line="240" w:lineRule="auto"/>
              <w:rPr>
                <w:color w:val="000000"/>
              </w:rPr>
            </w:pPr>
            <w:r w:rsidRPr="00C364A2">
              <w:rPr>
                <w:color w:val="000000"/>
              </w:rPr>
              <w:t>m</w:t>
            </w:r>
          </w:p>
        </w:tc>
        <w:tc>
          <w:tcPr>
            <w:tcW w:w="450" w:type="dxa"/>
            <w:shd w:val="clear" w:color="auto" w:fill="auto"/>
            <w:noWrap/>
            <w:vAlign w:val="bottom"/>
            <w:hideMark/>
          </w:tcPr>
          <w:p w14:paraId="6E850122" w14:textId="77777777" w:rsidR="005A5AB9" w:rsidRPr="00C364A2" w:rsidRDefault="005A5AB9" w:rsidP="00730A7A">
            <w:pPr>
              <w:spacing w:after="0" w:line="240" w:lineRule="auto"/>
              <w:rPr>
                <w:color w:val="000000"/>
              </w:rPr>
            </w:pPr>
            <w:r w:rsidRPr="00C364A2">
              <w:rPr>
                <w:color w:val="000000"/>
              </w:rPr>
              <w:t>w</w:t>
            </w:r>
          </w:p>
        </w:tc>
        <w:tc>
          <w:tcPr>
            <w:tcW w:w="540" w:type="dxa"/>
            <w:shd w:val="clear" w:color="auto" w:fill="auto"/>
            <w:noWrap/>
            <w:vAlign w:val="bottom"/>
            <w:hideMark/>
          </w:tcPr>
          <w:p w14:paraId="7F895987" w14:textId="77777777" w:rsidR="005A5AB9" w:rsidRPr="00C364A2" w:rsidRDefault="005A5AB9" w:rsidP="00730A7A">
            <w:pPr>
              <w:spacing w:after="0" w:line="240" w:lineRule="auto"/>
              <w:rPr>
                <w:color w:val="000000"/>
              </w:rPr>
            </w:pPr>
            <w:r w:rsidRPr="00C364A2">
              <w:rPr>
                <w:color w:val="000000"/>
              </w:rPr>
              <w:t>m</w:t>
            </w:r>
          </w:p>
        </w:tc>
        <w:tc>
          <w:tcPr>
            <w:tcW w:w="540" w:type="dxa"/>
            <w:shd w:val="clear" w:color="auto" w:fill="auto"/>
            <w:noWrap/>
            <w:vAlign w:val="bottom"/>
            <w:hideMark/>
          </w:tcPr>
          <w:p w14:paraId="533C8AB3" w14:textId="77777777" w:rsidR="005A5AB9" w:rsidRPr="00C364A2" w:rsidRDefault="005A5AB9" w:rsidP="00730A7A">
            <w:pPr>
              <w:spacing w:after="0" w:line="240" w:lineRule="auto"/>
              <w:rPr>
                <w:color w:val="000000"/>
              </w:rPr>
            </w:pPr>
            <w:r w:rsidRPr="00C364A2">
              <w:rPr>
                <w:color w:val="000000"/>
              </w:rPr>
              <w:t>w</w:t>
            </w:r>
          </w:p>
        </w:tc>
        <w:tc>
          <w:tcPr>
            <w:tcW w:w="392" w:type="dxa"/>
            <w:shd w:val="clear" w:color="auto" w:fill="auto"/>
            <w:noWrap/>
            <w:vAlign w:val="bottom"/>
            <w:hideMark/>
          </w:tcPr>
          <w:p w14:paraId="54A1DC34" w14:textId="77777777" w:rsidR="005A5AB9" w:rsidRPr="00C364A2" w:rsidRDefault="005A5AB9" w:rsidP="00730A7A">
            <w:pPr>
              <w:spacing w:after="0" w:line="240" w:lineRule="auto"/>
              <w:rPr>
                <w:color w:val="000000"/>
              </w:rPr>
            </w:pPr>
            <w:r w:rsidRPr="00C364A2">
              <w:rPr>
                <w:color w:val="000000"/>
              </w:rPr>
              <w:t>m</w:t>
            </w:r>
          </w:p>
        </w:tc>
        <w:tc>
          <w:tcPr>
            <w:tcW w:w="508" w:type="dxa"/>
            <w:shd w:val="clear" w:color="auto" w:fill="auto"/>
            <w:noWrap/>
            <w:vAlign w:val="bottom"/>
            <w:hideMark/>
          </w:tcPr>
          <w:p w14:paraId="6089954C" w14:textId="77777777" w:rsidR="005A5AB9" w:rsidRPr="00C364A2" w:rsidRDefault="005A5AB9" w:rsidP="00730A7A">
            <w:pPr>
              <w:spacing w:after="0" w:line="240" w:lineRule="auto"/>
              <w:rPr>
                <w:color w:val="000000"/>
              </w:rPr>
            </w:pPr>
            <w:r w:rsidRPr="00C364A2">
              <w:rPr>
                <w:color w:val="000000"/>
              </w:rPr>
              <w:t>w</w:t>
            </w:r>
          </w:p>
        </w:tc>
        <w:tc>
          <w:tcPr>
            <w:tcW w:w="450" w:type="dxa"/>
            <w:shd w:val="clear" w:color="auto" w:fill="auto"/>
            <w:noWrap/>
            <w:vAlign w:val="bottom"/>
            <w:hideMark/>
          </w:tcPr>
          <w:p w14:paraId="19317FB8" w14:textId="77777777" w:rsidR="005A5AB9" w:rsidRPr="00C364A2" w:rsidRDefault="005A5AB9" w:rsidP="00730A7A">
            <w:pPr>
              <w:spacing w:after="0" w:line="240" w:lineRule="auto"/>
              <w:rPr>
                <w:color w:val="000000"/>
              </w:rPr>
            </w:pPr>
            <w:r w:rsidRPr="00C364A2">
              <w:rPr>
                <w:color w:val="000000"/>
              </w:rPr>
              <w:t>m</w:t>
            </w:r>
          </w:p>
        </w:tc>
        <w:tc>
          <w:tcPr>
            <w:tcW w:w="450" w:type="dxa"/>
            <w:shd w:val="clear" w:color="auto" w:fill="auto"/>
            <w:noWrap/>
            <w:vAlign w:val="bottom"/>
            <w:hideMark/>
          </w:tcPr>
          <w:p w14:paraId="1AFD7A08" w14:textId="77777777" w:rsidR="005A5AB9" w:rsidRPr="00C364A2" w:rsidRDefault="005A5AB9" w:rsidP="00730A7A">
            <w:pPr>
              <w:spacing w:after="0" w:line="240" w:lineRule="auto"/>
              <w:rPr>
                <w:color w:val="000000"/>
              </w:rPr>
            </w:pPr>
            <w:r w:rsidRPr="00C364A2">
              <w:rPr>
                <w:color w:val="000000"/>
              </w:rPr>
              <w:t>w</w:t>
            </w:r>
          </w:p>
        </w:tc>
        <w:tc>
          <w:tcPr>
            <w:tcW w:w="450" w:type="dxa"/>
            <w:shd w:val="clear" w:color="auto" w:fill="auto"/>
            <w:noWrap/>
            <w:vAlign w:val="bottom"/>
            <w:hideMark/>
          </w:tcPr>
          <w:p w14:paraId="093F43A0" w14:textId="77777777" w:rsidR="005A5AB9" w:rsidRPr="00C364A2" w:rsidRDefault="005A5AB9" w:rsidP="00730A7A">
            <w:pPr>
              <w:spacing w:after="0" w:line="240" w:lineRule="auto"/>
              <w:rPr>
                <w:color w:val="000000"/>
              </w:rPr>
            </w:pPr>
            <w:r w:rsidRPr="00C364A2">
              <w:rPr>
                <w:color w:val="000000"/>
              </w:rPr>
              <w:t>m</w:t>
            </w:r>
          </w:p>
        </w:tc>
        <w:tc>
          <w:tcPr>
            <w:tcW w:w="776" w:type="dxa"/>
            <w:shd w:val="clear" w:color="auto" w:fill="auto"/>
            <w:noWrap/>
            <w:vAlign w:val="bottom"/>
            <w:hideMark/>
          </w:tcPr>
          <w:p w14:paraId="5B1205E0" w14:textId="77777777" w:rsidR="005A5AB9" w:rsidRPr="00C364A2" w:rsidRDefault="005A5AB9" w:rsidP="00730A7A">
            <w:pPr>
              <w:spacing w:after="0" w:line="240" w:lineRule="auto"/>
              <w:rPr>
                <w:color w:val="000000"/>
              </w:rPr>
            </w:pPr>
            <w:r w:rsidRPr="00C364A2">
              <w:rPr>
                <w:color w:val="000000"/>
              </w:rPr>
              <w:t>w</w:t>
            </w:r>
          </w:p>
        </w:tc>
        <w:tc>
          <w:tcPr>
            <w:tcW w:w="498" w:type="dxa"/>
            <w:shd w:val="clear" w:color="auto" w:fill="auto"/>
            <w:noWrap/>
            <w:vAlign w:val="bottom"/>
            <w:hideMark/>
          </w:tcPr>
          <w:p w14:paraId="5D78376B" w14:textId="77777777" w:rsidR="005A5AB9" w:rsidRPr="00C364A2" w:rsidRDefault="005A5AB9" w:rsidP="00730A7A">
            <w:pPr>
              <w:spacing w:after="0" w:line="240" w:lineRule="auto"/>
              <w:rPr>
                <w:color w:val="000000"/>
              </w:rPr>
            </w:pPr>
            <w:r w:rsidRPr="00C364A2">
              <w:rPr>
                <w:color w:val="000000"/>
              </w:rPr>
              <w:t>m</w:t>
            </w:r>
          </w:p>
        </w:tc>
        <w:tc>
          <w:tcPr>
            <w:tcW w:w="506" w:type="dxa"/>
            <w:shd w:val="clear" w:color="auto" w:fill="auto"/>
            <w:noWrap/>
            <w:vAlign w:val="bottom"/>
            <w:hideMark/>
          </w:tcPr>
          <w:p w14:paraId="67F2E3ED" w14:textId="77777777" w:rsidR="005A5AB9" w:rsidRPr="00C364A2" w:rsidRDefault="005A5AB9" w:rsidP="005A4949">
            <w:pPr>
              <w:spacing w:after="0" w:line="240" w:lineRule="auto"/>
              <w:rPr>
                <w:color w:val="000000"/>
              </w:rPr>
            </w:pPr>
            <w:r w:rsidRPr="00C364A2">
              <w:rPr>
                <w:color w:val="000000"/>
              </w:rPr>
              <w:t>w</w:t>
            </w:r>
          </w:p>
        </w:tc>
        <w:tc>
          <w:tcPr>
            <w:tcW w:w="718" w:type="dxa"/>
            <w:shd w:val="clear" w:color="auto" w:fill="auto"/>
            <w:noWrap/>
            <w:vAlign w:val="bottom"/>
            <w:hideMark/>
          </w:tcPr>
          <w:p w14:paraId="6C1EF60D" w14:textId="77777777" w:rsidR="005A5AB9" w:rsidRPr="00C364A2" w:rsidRDefault="005A5AB9" w:rsidP="00730A7A">
            <w:pPr>
              <w:spacing w:after="0" w:line="240" w:lineRule="auto"/>
              <w:rPr>
                <w:color w:val="000000"/>
              </w:rPr>
            </w:pPr>
            <w:r w:rsidRPr="00C364A2">
              <w:rPr>
                <w:color w:val="000000"/>
              </w:rPr>
              <w:t>%</w:t>
            </w:r>
          </w:p>
        </w:tc>
        <w:tc>
          <w:tcPr>
            <w:tcW w:w="617" w:type="dxa"/>
            <w:shd w:val="clear" w:color="auto" w:fill="auto"/>
            <w:noWrap/>
            <w:vAlign w:val="bottom"/>
            <w:hideMark/>
          </w:tcPr>
          <w:p w14:paraId="7AD253B2" w14:textId="77777777" w:rsidR="005A5AB9" w:rsidRPr="00C364A2" w:rsidRDefault="005A5AB9" w:rsidP="005A4949">
            <w:pPr>
              <w:spacing w:after="0" w:line="240" w:lineRule="auto"/>
              <w:rPr>
                <w:color w:val="000000"/>
              </w:rPr>
            </w:pPr>
            <w:r w:rsidRPr="00C364A2">
              <w:rPr>
                <w:color w:val="000000"/>
              </w:rPr>
              <w:t>m</w:t>
            </w:r>
          </w:p>
        </w:tc>
        <w:tc>
          <w:tcPr>
            <w:tcW w:w="718" w:type="dxa"/>
            <w:shd w:val="clear" w:color="auto" w:fill="auto"/>
            <w:noWrap/>
            <w:vAlign w:val="bottom"/>
            <w:hideMark/>
          </w:tcPr>
          <w:p w14:paraId="71E1C0FB" w14:textId="77777777" w:rsidR="005A5AB9" w:rsidRPr="00C364A2" w:rsidRDefault="005A5AB9" w:rsidP="00730A7A">
            <w:pPr>
              <w:spacing w:after="0" w:line="240" w:lineRule="auto"/>
              <w:rPr>
                <w:color w:val="000000"/>
              </w:rPr>
            </w:pPr>
            <w:r w:rsidRPr="00C364A2">
              <w:rPr>
                <w:color w:val="000000"/>
              </w:rPr>
              <w:t>%</w:t>
            </w:r>
          </w:p>
        </w:tc>
      </w:tr>
      <w:tr w:rsidR="005A5AB9" w:rsidRPr="00C364A2" w14:paraId="2FDB1FAF" w14:textId="77777777" w:rsidTr="005A4949">
        <w:trPr>
          <w:trHeight w:val="300"/>
        </w:trPr>
        <w:tc>
          <w:tcPr>
            <w:tcW w:w="1169" w:type="dxa"/>
            <w:shd w:val="clear" w:color="auto" w:fill="auto"/>
            <w:noWrap/>
            <w:vAlign w:val="bottom"/>
            <w:hideMark/>
          </w:tcPr>
          <w:p w14:paraId="54E36FAD" w14:textId="77777777" w:rsidR="005A5AB9" w:rsidRPr="00C364A2" w:rsidRDefault="005A5AB9" w:rsidP="00730A7A">
            <w:pPr>
              <w:spacing w:after="0" w:line="240" w:lineRule="auto"/>
              <w:rPr>
                <w:b/>
                <w:color w:val="000000"/>
              </w:rPr>
            </w:pPr>
            <w:r w:rsidRPr="00C364A2">
              <w:rPr>
                <w:b/>
                <w:color w:val="000000"/>
              </w:rPr>
              <w:t>None</w:t>
            </w:r>
          </w:p>
        </w:tc>
        <w:tc>
          <w:tcPr>
            <w:tcW w:w="576" w:type="dxa"/>
            <w:shd w:val="clear" w:color="auto" w:fill="auto"/>
            <w:noWrap/>
            <w:vAlign w:val="bottom"/>
            <w:hideMark/>
          </w:tcPr>
          <w:p w14:paraId="344025AD" w14:textId="77777777" w:rsidR="005A5AB9" w:rsidRPr="00C364A2" w:rsidRDefault="005A5AB9" w:rsidP="00730A7A">
            <w:pPr>
              <w:spacing w:after="0" w:line="240" w:lineRule="auto"/>
              <w:jc w:val="right"/>
              <w:rPr>
                <w:color w:val="000000"/>
              </w:rPr>
            </w:pPr>
            <w:r w:rsidRPr="00C364A2">
              <w:rPr>
                <w:color w:val="000000"/>
              </w:rPr>
              <w:t>0</w:t>
            </w:r>
          </w:p>
        </w:tc>
        <w:tc>
          <w:tcPr>
            <w:tcW w:w="450" w:type="dxa"/>
            <w:shd w:val="clear" w:color="auto" w:fill="auto"/>
            <w:noWrap/>
            <w:vAlign w:val="bottom"/>
            <w:hideMark/>
          </w:tcPr>
          <w:p w14:paraId="1BF231EB"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3571D692" w14:textId="77777777" w:rsidR="005A5AB9" w:rsidRPr="00C364A2" w:rsidRDefault="005A5AB9" w:rsidP="00730A7A">
            <w:pPr>
              <w:spacing w:after="0" w:line="240" w:lineRule="auto"/>
              <w:jc w:val="right"/>
              <w:rPr>
                <w:color w:val="000000"/>
              </w:rPr>
            </w:pPr>
            <w:r w:rsidRPr="00C364A2">
              <w:rPr>
                <w:color w:val="000000"/>
              </w:rPr>
              <w:t>0</w:t>
            </w:r>
          </w:p>
        </w:tc>
        <w:tc>
          <w:tcPr>
            <w:tcW w:w="540" w:type="dxa"/>
            <w:shd w:val="clear" w:color="auto" w:fill="auto"/>
            <w:noWrap/>
            <w:vAlign w:val="bottom"/>
            <w:hideMark/>
          </w:tcPr>
          <w:p w14:paraId="6B415C7A"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4585B26D" w14:textId="77777777" w:rsidR="005A5AB9" w:rsidRPr="00C364A2" w:rsidRDefault="005A5AB9" w:rsidP="00730A7A">
            <w:pPr>
              <w:spacing w:after="0" w:line="240" w:lineRule="auto"/>
              <w:rPr>
                <w:color w:val="000000"/>
              </w:rPr>
            </w:pPr>
            <w:r w:rsidRPr="00C364A2">
              <w:rPr>
                <w:color w:val="000000"/>
              </w:rPr>
              <w:t> </w:t>
            </w:r>
          </w:p>
        </w:tc>
        <w:tc>
          <w:tcPr>
            <w:tcW w:w="392" w:type="dxa"/>
            <w:shd w:val="clear" w:color="auto" w:fill="auto"/>
            <w:noWrap/>
            <w:vAlign w:val="bottom"/>
            <w:hideMark/>
          </w:tcPr>
          <w:p w14:paraId="351ACE0C" w14:textId="77777777" w:rsidR="005A5AB9" w:rsidRPr="00C364A2" w:rsidRDefault="005A5AB9" w:rsidP="00730A7A">
            <w:pPr>
              <w:spacing w:after="0" w:line="240" w:lineRule="auto"/>
              <w:rPr>
                <w:color w:val="000000"/>
              </w:rPr>
            </w:pPr>
            <w:r w:rsidRPr="00C364A2">
              <w:rPr>
                <w:color w:val="000000"/>
              </w:rPr>
              <w:t> </w:t>
            </w:r>
          </w:p>
        </w:tc>
        <w:tc>
          <w:tcPr>
            <w:tcW w:w="508" w:type="dxa"/>
            <w:shd w:val="clear" w:color="auto" w:fill="auto"/>
            <w:noWrap/>
            <w:vAlign w:val="bottom"/>
            <w:hideMark/>
          </w:tcPr>
          <w:p w14:paraId="605F8304"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4B32166E"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5B935BF7"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3F3C030C" w14:textId="77777777" w:rsidR="005A5AB9" w:rsidRPr="00C364A2" w:rsidRDefault="005A5AB9" w:rsidP="00730A7A">
            <w:pPr>
              <w:spacing w:after="0" w:line="240" w:lineRule="auto"/>
              <w:rPr>
                <w:color w:val="000000"/>
              </w:rPr>
            </w:pPr>
            <w:r w:rsidRPr="00C364A2">
              <w:rPr>
                <w:color w:val="000000"/>
              </w:rPr>
              <w:t> </w:t>
            </w:r>
          </w:p>
        </w:tc>
        <w:tc>
          <w:tcPr>
            <w:tcW w:w="776" w:type="dxa"/>
            <w:shd w:val="clear" w:color="auto" w:fill="auto"/>
            <w:noWrap/>
            <w:vAlign w:val="bottom"/>
            <w:hideMark/>
          </w:tcPr>
          <w:p w14:paraId="7C4DC7E9" w14:textId="77777777" w:rsidR="005A5AB9" w:rsidRPr="00C364A2" w:rsidRDefault="005A5AB9" w:rsidP="00730A7A">
            <w:pPr>
              <w:spacing w:after="0" w:line="240" w:lineRule="auto"/>
              <w:jc w:val="right"/>
              <w:rPr>
                <w:color w:val="000000"/>
              </w:rPr>
            </w:pPr>
            <w:r w:rsidRPr="00C364A2">
              <w:rPr>
                <w:color w:val="000000"/>
              </w:rPr>
              <w:t>2</w:t>
            </w:r>
          </w:p>
        </w:tc>
        <w:tc>
          <w:tcPr>
            <w:tcW w:w="498" w:type="dxa"/>
            <w:shd w:val="clear" w:color="auto" w:fill="auto"/>
            <w:noWrap/>
            <w:vAlign w:val="bottom"/>
            <w:hideMark/>
          </w:tcPr>
          <w:p w14:paraId="4EFB2CB4" w14:textId="77777777" w:rsidR="005A5AB9" w:rsidRPr="00C364A2" w:rsidRDefault="005A5AB9" w:rsidP="00730A7A">
            <w:pPr>
              <w:spacing w:after="0" w:line="240" w:lineRule="auto"/>
              <w:jc w:val="right"/>
              <w:rPr>
                <w:color w:val="000000"/>
              </w:rPr>
            </w:pPr>
            <w:r w:rsidRPr="00C364A2">
              <w:rPr>
                <w:color w:val="000000"/>
              </w:rPr>
              <w:t>2</w:t>
            </w:r>
          </w:p>
        </w:tc>
        <w:tc>
          <w:tcPr>
            <w:tcW w:w="506" w:type="dxa"/>
            <w:shd w:val="clear" w:color="auto" w:fill="auto"/>
            <w:noWrap/>
            <w:vAlign w:val="bottom"/>
            <w:hideMark/>
          </w:tcPr>
          <w:p w14:paraId="14EEE75C" w14:textId="77777777" w:rsidR="005A5AB9" w:rsidRPr="00C364A2" w:rsidRDefault="005A5AB9" w:rsidP="00730A7A">
            <w:pPr>
              <w:spacing w:after="0" w:line="240" w:lineRule="auto"/>
              <w:jc w:val="right"/>
              <w:rPr>
                <w:color w:val="000000"/>
              </w:rPr>
            </w:pPr>
            <w:r w:rsidRPr="00C364A2">
              <w:rPr>
                <w:color w:val="000000"/>
              </w:rPr>
              <w:t>2</w:t>
            </w:r>
          </w:p>
        </w:tc>
        <w:tc>
          <w:tcPr>
            <w:tcW w:w="718" w:type="dxa"/>
            <w:shd w:val="clear" w:color="auto" w:fill="auto"/>
            <w:noWrap/>
            <w:vAlign w:val="bottom"/>
            <w:hideMark/>
          </w:tcPr>
          <w:p w14:paraId="2C2E7277" w14:textId="77777777" w:rsidR="005A5AB9" w:rsidRPr="00C364A2" w:rsidRDefault="005A5AB9" w:rsidP="00730A7A">
            <w:pPr>
              <w:spacing w:after="0" w:line="240" w:lineRule="auto"/>
              <w:jc w:val="right"/>
              <w:rPr>
                <w:color w:val="000000"/>
              </w:rPr>
            </w:pPr>
            <w:r w:rsidRPr="00C364A2">
              <w:rPr>
                <w:color w:val="000000"/>
              </w:rPr>
              <w:t>6.45</w:t>
            </w:r>
          </w:p>
        </w:tc>
        <w:tc>
          <w:tcPr>
            <w:tcW w:w="617" w:type="dxa"/>
            <w:shd w:val="clear" w:color="auto" w:fill="auto"/>
            <w:noWrap/>
            <w:vAlign w:val="bottom"/>
            <w:hideMark/>
          </w:tcPr>
          <w:p w14:paraId="0CEA01FF" w14:textId="77777777" w:rsidR="005A5AB9" w:rsidRPr="00C364A2" w:rsidRDefault="005A5AB9" w:rsidP="00730A7A">
            <w:pPr>
              <w:spacing w:after="0" w:line="240" w:lineRule="auto"/>
              <w:jc w:val="right"/>
              <w:rPr>
                <w:color w:val="000000"/>
              </w:rPr>
            </w:pPr>
            <w:r w:rsidRPr="00C364A2">
              <w:rPr>
                <w:color w:val="000000"/>
              </w:rPr>
              <w:t>2</w:t>
            </w:r>
          </w:p>
        </w:tc>
        <w:tc>
          <w:tcPr>
            <w:tcW w:w="718" w:type="dxa"/>
            <w:shd w:val="clear" w:color="auto" w:fill="auto"/>
            <w:noWrap/>
            <w:vAlign w:val="bottom"/>
            <w:hideMark/>
          </w:tcPr>
          <w:p w14:paraId="085B410C" w14:textId="77777777" w:rsidR="005A5AB9" w:rsidRPr="00C364A2" w:rsidRDefault="005A5AB9" w:rsidP="00730A7A">
            <w:pPr>
              <w:spacing w:after="0" w:line="240" w:lineRule="auto"/>
              <w:jc w:val="right"/>
              <w:rPr>
                <w:color w:val="000000"/>
              </w:rPr>
            </w:pPr>
            <w:r w:rsidRPr="00C364A2">
              <w:rPr>
                <w:color w:val="000000"/>
              </w:rPr>
              <w:t>6.45</w:t>
            </w:r>
          </w:p>
        </w:tc>
      </w:tr>
      <w:tr w:rsidR="005A5AB9" w:rsidRPr="00C364A2" w14:paraId="40C142E3" w14:textId="77777777" w:rsidTr="005A4949">
        <w:trPr>
          <w:trHeight w:val="300"/>
        </w:trPr>
        <w:tc>
          <w:tcPr>
            <w:tcW w:w="1169" w:type="dxa"/>
            <w:shd w:val="clear" w:color="auto" w:fill="auto"/>
            <w:noWrap/>
            <w:vAlign w:val="bottom"/>
            <w:hideMark/>
          </w:tcPr>
          <w:p w14:paraId="045B4A81" w14:textId="77777777" w:rsidR="005A5AB9" w:rsidRPr="00C364A2" w:rsidRDefault="005A5AB9" w:rsidP="00730A7A">
            <w:pPr>
              <w:spacing w:after="0" w:line="240" w:lineRule="auto"/>
              <w:rPr>
                <w:b/>
                <w:color w:val="000000"/>
              </w:rPr>
            </w:pPr>
            <w:r w:rsidRPr="00C364A2">
              <w:rPr>
                <w:b/>
                <w:color w:val="000000"/>
              </w:rPr>
              <w:t>Primary</w:t>
            </w:r>
          </w:p>
        </w:tc>
        <w:tc>
          <w:tcPr>
            <w:tcW w:w="576" w:type="dxa"/>
            <w:shd w:val="clear" w:color="auto" w:fill="auto"/>
            <w:noWrap/>
            <w:vAlign w:val="bottom"/>
            <w:hideMark/>
          </w:tcPr>
          <w:p w14:paraId="3D45E6BE"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3DB1E37C" w14:textId="77777777" w:rsidR="005A5AB9" w:rsidRPr="00C364A2" w:rsidRDefault="005A5AB9" w:rsidP="00730A7A">
            <w:pPr>
              <w:spacing w:after="0" w:line="240" w:lineRule="auto"/>
              <w:jc w:val="right"/>
              <w:rPr>
                <w:color w:val="000000"/>
              </w:rPr>
            </w:pPr>
            <w:r w:rsidRPr="00C364A2">
              <w:rPr>
                <w:color w:val="000000"/>
              </w:rPr>
              <w:t>1</w:t>
            </w:r>
          </w:p>
        </w:tc>
        <w:tc>
          <w:tcPr>
            <w:tcW w:w="450" w:type="dxa"/>
            <w:shd w:val="clear" w:color="auto" w:fill="auto"/>
            <w:noWrap/>
            <w:vAlign w:val="bottom"/>
            <w:hideMark/>
          </w:tcPr>
          <w:p w14:paraId="6C70EB6E"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4304BD91" w14:textId="77777777" w:rsidR="005A5AB9" w:rsidRPr="00C364A2" w:rsidRDefault="005A5AB9" w:rsidP="00730A7A">
            <w:pPr>
              <w:spacing w:after="0" w:line="240" w:lineRule="auto"/>
              <w:jc w:val="right"/>
              <w:rPr>
                <w:color w:val="000000"/>
              </w:rPr>
            </w:pPr>
            <w:r w:rsidRPr="00C364A2">
              <w:rPr>
                <w:color w:val="000000"/>
              </w:rPr>
              <w:t>1</w:t>
            </w:r>
          </w:p>
        </w:tc>
        <w:tc>
          <w:tcPr>
            <w:tcW w:w="540" w:type="dxa"/>
            <w:shd w:val="clear" w:color="auto" w:fill="auto"/>
            <w:noWrap/>
            <w:vAlign w:val="bottom"/>
            <w:hideMark/>
          </w:tcPr>
          <w:p w14:paraId="27E93F04" w14:textId="77777777" w:rsidR="005A5AB9" w:rsidRPr="00C364A2" w:rsidRDefault="005A5AB9" w:rsidP="00730A7A">
            <w:pPr>
              <w:spacing w:after="0" w:line="240" w:lineRule="auto"/>
              <w:jc w:val="right"/>
              <w:rPr>
                <w:color w:val="000000"/>
              </w:rPr>
            </w:pPr>
            <w:r w:rsidRPr="00C364A2">
              <w:rPr>
                <w:color w:val="000000"/>
              </w:rPr>
              <w:t>1</w:t>
            </w:r>
          </w:p>
        </w:tc>
        <w:tc>
          <w:tcPr>
            <w:tcW w:w="392" w:type="dxa"/>
            <w:shd w:val="clear" w:color="auto" w:fill="auto"/>
            <w:noWrap/>
            <w:vAlign w:val="bottom"/>
            <w:hideMark/>
          </w:tcPr>
          <w:p w14:paraId="3A23400A" w14:textId="77777777" w:rsidR="005A5AB9" w:rsidRPr="00C364A2" w:rsidRDefault="005A5AB9" w:rsidP="00730A7A">
            <w:pPr>
              <w:spacing w:after="0" w:line="240" w:lineRule="auto"/>
              <w:jc w:val="right"/>
              <w:rPr>
                <w:color w:val="000000"/>
              </w:rPr>
            </w:pPr>
            <w:r w:rsidRPr="00C364A2">
              <w:rPr>
                <w:color w:val="000000"/>
              </w:rPr>
              <w:t>2</w:t>
            </w:r>
          </w:p>
        </w:tc>
        <w:tc>
          <w:tcPr>
            <w:tcW w:w="508" w:type="dxa"/>
            <w:shd w:val="clear" w:color="auto" w:fill="auto"/>
            <w:noWrap/>
            <w:vAlign w:val="bottom"/>
            <w:hideMark/>
          </w:tcPr>
          <w:p w14:paraId="755C9353" w14:textId="77777777" w:rsidR="005A5AB9" w:rsidRPr="00C364A2" w:rsidRDefault="005A5AB9" w:rsidP="00730A7A">
            <w:pPr>
              <w:spacing w:after="0" w:line="240" w:lineRule="auto"/>
              <w:jc w:val="right"/>
              <w:rPr>
                <w:color w:val="000000"/>
              </w:rPr>
            </w:pPr>
            <w:r w:rsidRPr="00C364A2">
              <w:rPr>
                <w:color w:val="000000"/>
              </w:rPr>
              <w:t>1</w:t>
            </w:r>
          </w:p>
        </w:tc>
        <w:tc>
          <w:tcPr>
            <w:tcW w:w="450" w:type="dxa"/>
            <w:shd w:val="clear" w:color="auto" w:fill="auto"/>
            <w:noWrap/>
            <w:vAlign w:val="bottom"/>
            <w:hideMark/>
          </w:tcPr>
          <w:p w14:paraId="7B8CD33B" w14:textId="77777777" w:rsidR="005A5AB9" w:rsidRPr="00C364A2" w:rsidRDefault="005A5AB9" w:rsidP="00730A7A">
            <w:pPr>
              <w:spacing w:after="0" w:line="240" w:lineRule="auto"/>
              <w:jc w:val="right"/>
              <w:rPr>
                <w:color w:val="000000"/>
              </w:rPr>
            </w:pPr>
            <w:r w:rsidRPr="00C364A2">
              <w:rPr>
                <w:color w:val="000000"/>
              </w:rPr>
              <w:t>1</w:t>
            </w:r>
          </w:p>
        </w:tc>
        <w:tc>
          <w:tcPr>
            <w:tcW w:w="450" w:type="dxa"/>
            <w:shd w:val="clear" w:color="auto" w:fill="auto"/>
            <w:noWrap/>
            <w:vAlign w:val="bottom"/>
            <w:hideMark/>
          </w:tcPr>
          <w:p w14:paraId="649076D7" w14:textId="77777777" w:rsidR="005A5AB9" w:rsidRPr="00C364A2" w:rsidRDefault="005A5AB9" w:rsidP="00730A7A">
            <w:pPr>
              <w:spacing w:after="0" w:line="240" w:lineRule="auto"/>
              <w:jc w:val="right"/>
              <w:rPr>
                <w:color w:val="000000"/>
              </w:rPr>
            </w:pPr>
            <w:r w:rsidRPr="00C364A2">
              <w:rPr>
                <w:color w:val="000000"/>
              </w:rPr>
              <w:t>2</w:t>
            </w:r>
          </w:p>
        </w:tc>
        <w:tc>
          <w:tcPr>
            <w:tcW w:w="450" w:type="dxa"/>
            <w:shd w:val="clear" w:color="auto" w:fill="auto"/>
            <w:noWrap/>
            <w:vAlign w:val="bottom"/>
            <w:hideMark/>
          </w:tcPr>
          <w:p w14:paraId="152C126A" w14:textId="77777777" w:rsidR="005A5AB9" w:rsidRPr="00C364A2" w:rsidRDefault="005A5AB9" w:rsidP="00730A7A">
            <w:pPr>
              <w:spacing w:after="0" w:line="240" w:lineRule="auto"/>
              <w:jc w:val="right"/>
              <w:rPr>
                <w:color w:val="000000"/>
              </w:rPr>
            </w:pPr>
            <w:r w:rsidRPr="00C364A2">
              <w:rPr>
                <w:color w:val="000000"/>
              </w:rPr>
              <w:t>1</w:t>
            </w:r>
          </w:p>
        </w:tc>
        <w:tc>
          <w:tcPr>
            <w:tcW w:w="776" w:type="dxa"/>
            <w:shd w:val="clear" w:color="auto" w:fill="auto"/>
            <w:noWrap/>
            <w:vAlign w:val="bottom"/>
            <w:hideMark/>
          </w:tcPr>
          <w:p w14:paraId="56CB2D18" w14:textId="77777777" w:rsidR="005A5AB9" w:rsidRPr="00C364A2" w:rsidRDefault="005A5AB9" w:rsidP="00730A7A">
            <w:pPr>
              <w:spacing w:after="0" w:line="240" w:lineRule="auto"/>
              <w:jc w:val="right"/>
              <w:rPr>
                <w:color w:val="000000"/>
              </w:rPr>
            </w:pPr>
            <w:r w:rsidRPr="00C364A2">
              <w:rPr>
                <w:color w:val="000000"/>
              </w:rPr>
              <w:t>2</w:t>
            </w:r>
          </w:p>
        </w:tc>
        <w:tc>
          <w:tcPr>
            <w:tcW w:w="498" w:type="dxa"/>
            <w:shd w:val="clear" w:color="auto" w:fill="auto"/>
            <w:noWrap/>
            <w:vAlign w:val="bottom"/>
            <w:hideMark/>
          </w:tcPr>
          <w:p w14:paraId="4B8DE196" w14:textId="77777777" w:rsidR="005A5AB9" w:rsidRPr="00C364A2" w:rsidRDefault="005A5AB9" w:rsidP="00730A7A">
            <w:pPr>
              <w:spacing w:after="0" w:line="240" w:lineRule="auto"/>
              <w:rPr>
                <w:color w:val="000000"/>
              </w:rPr>
            </w:pPr>
            <w:r w:rsidRPr="00C364A2">
              <w:rPr>
                <w:color w:val="000000"/>
              </w:rPr>
              <w:t> </w:t>
            </w:r>
          </w:p>
        </w:tc>
        <w:tc>
          <w:tcPr>
            <w:tcW w:w="506" w:type="dxa"/>
            <w:shd w:val="clear" w:color="auto" w:fill="auto"/>
            <w:noWrap/>
            <w:vAlign w:val="bottom"/>
            <w:hideMark/>
          </w:tcPr>
          <w:p w14:paraId="1D14189A" w14:textId="77777777" w:rsidR="005A5AB9" w:rsidRPr="00C364A2" w:rsidRDefault="005A5AB9" w:rsidP="00730A7A">
            <w:pPr>
              <w:spacing w:after="0" w:line="240" w:lineRule="auto"/>
              <w:jc w:val="right"/>
              <w:rPr>
                <w:color w:val="000000"/>
              </w:rPr>
            </w:pPr>
            <w:r w:rsidRPr="00C364A2">
              <w:rPr>
                <w:color w:val="000000"/>
              </w:rPr>
              <w:t>6</w:t>
            </w:r>
          </w:p>
        </w:tc>
        <w:tc>
          <w:tcPr>
            <w:tcW w:w="718" w:type="dxa"/>
            <w:shd w:val="clear" w:color="auto" w:fill="auto"/>
            <w:noWrap/>
            <w:vAlign w:val="bottom"/>
            <w:hideMark/>
          </w:tcPr>
          <w:p w14:paraId="27008F02" w14:textId="77777777" w:rsidR="005A5AB9" w:rsidRPr="00C364A2" w:rsidRDefault="005A5AB9" w:rsidP="00730A7A">
            <w:pPr>
              <w:spacing w:after="0" w:line="240" w:lineRule="auto"/>
              <w:jc w:val="right"/>
              <w:rPr>
                <w:color w:val="000000"/>
              </w:rPr>
            </w:pPr>
            <w:r w:rsidRPr="00C364A2">
              <w:rPr>
                <w:color w:val="000000"/>
              </w:rPr>
              <w:t>19.35</w:t>
            </w:r>
          </w:p>
        </w:tc>
        <w:tc>
          <w:tcPr>
            <w:tcW w:w="617" w:type="dxa"/>
            <w:shd w:val="clear" w:color="auto" w:fill="auto"/>
            <w:noWrap/>
            <w:vAlign w:val="bottom"/>
            <w:hideMark/>
          </w:tcPr>
          <w:p w14:paraId="5B7B0901" w14:textId="77777777" w:rsidR="005A5AB9" w:rsidRPr="00C364A2" w:rsidRDefault="005A5AB9" w:rsidP="00730A7A">
            <w:pPr>
              <w:spacing w:after="0" w:line="240" w:lineRule="auto"/>
              <w:jc w:val="right"/>
              <w:rPr>
                <w:color w:val="000000"/>
              </w:rPr>
            </w:pPr>
            <w:r w:rsidRPr="00C364A2">
              <w:rPr>
                <w:color w:val="000000"/>
              </w:rPr>
              <w:t>6</w:t>
            </w:r>
          </w:p>
        </w:tc>
        <w:tc>
          <w:tcPr>
            <w:tcW w:w="718" w:type="dxa"/>
            <w:shd w:val="clear" w:color="auto" w:fill="auto"/>
            <w:noWrap/>
            <w:vAlign w:val="bottom"/>
            <w:hideMark/>
          </w:tcPr>
          <w:p w14:paraId="1A155DEE" w14:textId="77777777" w:rsidR="005A5AB9" w:rsidRPr="00C364A2" w:rsidRDefault="005A5AB9" w:rsidP="00730A7A">
            <w:pPr>
              <w:spacing w:after="0" w:line="240" w:lineRule="auto"/>
              <w:jc w:val="right"/>
              <w:rPr>
                <w:color w:val="000000"/>
              </w:rPr>
            </w:pPr>
            <w:r w:rsidRPr="00C364A2">
              <w:rPr>
                <w:color w:val="000000"/>
              </w:rPr>
              <w:t>19.35</w:t>
            </w:r>
          </w:p>
        </w:tc>
      </w:tr>
      <w:tr w:rsidR="005A5AB9" w:rsidRPr="00C364A2" w14:paraId="56C8A7C4" w14:textId="77777777" w:rsidTr="005A4949">
        <w:trPr>
          <w:trHeight w:val="300"/>
        </w:trPr>
        <w:tc>
          <w:tcPr>
            <w:tcW w:w="1169" w:type="dxa"/>
            <w:shd w:val="clear" w:color="auto" w:fill="auto"/>
            <w:noWrap/>
            <w:vAlign w:val="bottom"/>
            <w:hideMark/>
          </w:tcPr>
          <w:p w14:paraId="512FC69F" w14:textId="77777777" w:rsidR="005A5AB9" w:rsidRPr="00C364A2" w:rsidRDefault="005A5AB9" w:rsidP="00730A7A">
            <w:pPr>
              <w:spacing w:after="0" w:line="240" w:lineRule="auto"/>
              <w:rPr>
                <w:b/>
                <w:color w:val="000000"/>
              </w:rPr>
            </w:pPr>
            <w:r w:rsidRPr="00C364A2">
              <w:rPr>
                <w:b/>
                <w:color w:val="000000"/>
              </w:rPr>
              <w:t>Secondary</w:t>
            </w:r>
          </w:p>
        </w:tc>
        <w:tc>
          <w:tcPr>
            <w:tcW w:w="576" w:type="dxa"/>
            <w:shd w:val="clear" w:color="auto" w:fill="auto"/>
            <w:noWrap/>
            <w:vAlign w:val="bottom"/>
            <w:hideMark/>
          </w:tcPr>
          <w:p w14:paraId="30E39888"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265F59EC"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33097546"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0CE4BD4C" w14:textId="77777777" w:rsidR="005A5AB9" w:rsidRPr="00C364A2" w:rsidRDefault="005A5AB9" w:rsidP="00730A7A">
            <w:pPr>
              <w:spacing w:after="0" w:line="240" w:lineRule="auto"/>
              <w:jc w:val="right"/>
              <w:rPr>
                <w:color w:val="000000"/>
              </w:rPr>
            </w:pPr>
            <w:r w:rsidRPr="00C364A2">
              <w:rPr>
                <w:color w:val="000000"/>
              </w:rPr>
              <w:t>1</w:t>
            </w:r>
          </w:p>
        </w:tc>
        <w:tc>
          <w:tcPr>
            <w:tcW w:w="540" w:type="dxa"/>
            <w:shd w:val="clear" w:color="auto" w:fill="auto"/>
            <w:noWrap/>
            <w:vAlign w:val="bottom"/>
            <w:hideMark/>
          </w:tcPr>
          <w:p w14:paraId="3E3ECF4C" w14:textId="77777777" w:rsidR="005A5AB9" w:rsidRPr="00C364A2" w:rsidRDefault="005A5AB9" w:rsidP="00730A7A">
            <w:pPr>
              <w:spacing w:after="0" w:line="240" w:lineRule="auto"/>
              <w:jc w:val="right"/>
              <w:rPr>
                <w:color w:val="000000"/>
              </w:rPr>
            </w:pPr>
            <w:r w:rsidRPr="00C364A2">
              <w:rPr>
                <w:color w:val="000000"/>
              </w:rPr>
              <w:t>1</w:t>
            </w:r>
          </w:p>
        </w:tc>
        <w:tc>
          <w:tcPr>
            <w:tcW w:w="392" w:type="dxa"/>
            <w:shd w:val="clear" w:color="auto" w:fill="auto"/>
            <w:noWrap/>
            <w:vAlign w:val="bottom"/>
            <w:hideMark/>
          </w:tcPr>
          <w:p w14:paraId="0AA3636A" w14:textId="77777777" w:rsidR="005A5AB9" w:rsidRPr="00C364A2" w:rsidRDefault="005A5AB9" w:rsidP="00730A7A">
            <w:pPr>
              <w:spacing w:after="0" w:line="240" w:lineRule="auto"/>
              <w:jc w:val="right"/>
              <w:rPr>
                <w:color w:val="000000"/>
              </w:rPr>
            </w:pPr>
            <w:r w:rsidRPr="00C364A2">
              <w:rPr>
                <w:color w:val="000000"/>
              </w:rPr>
              <w:t>2</w:t>
            </w:r>
          </w:p>
        </w:tc>
        <w:tc>
          <w:tcPr>
            <w:tcW w:w="508" w:type="dxa"/>
            <w:shd w:val="clear" w:color="auto" w:fill="auto"/>
            <w:noWrap/>
            <w:vAlign w:val="bottom"/>
            <w:hideMark/>
          </w:tcPr>
          <w:p w14:paraId="392993F4"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0B1DC532"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1022C291"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208EFF62" w14:textId="77777777" w:rsidR="005A5AB9" w:rsidRPr="00C364A2" w:rsidRDefault="005A5AB9" w:rsidP="00730A7A">
            <w:pPr>
              <w:spacing w:after="0" w:line="240" w:lineRule="auto"/>
              <w:jc w:val="right"/>
              <w:rPr>
                <w:color w:val="000000"/>
              </w:rPr>
            </w:pPr>
            <w:r w:rsidRPr="00C364A2">
              <w:rPr>
                <w:color w:val="000000"/>
              </w:rPr>
              <w:t>5</w:t>
            </w:r>
          </w:p>
        </w:tc>
        <w:tc>
          <w:tcPr>
            <w:tcW w:w="776" w:type="dxa"/>
            <w:shd w:val="clear" w:color="auto" w:fill="auto"/>
            <w:noWrap/>
            <w:vAlign w:val="bottom"/>
            <w:hideMark/>
          </w:tcPr>
          <w:p w14:paraId="28E809C0" w14:textId="77777777" w:rsidR="005A5AB9" w:rsidRPr="00C364A2" w:rsidRDefault="005A5AB9" w:rsidP="00730A7A">
            <w:pPr>
              <w:spacing w:after="0" w:line="240" w:lineRule="auto"/>
              <w:rPr>
                <w:color w:val="000000"/>
              </w:rPr>
            </w:pPr>
            <w:r w:rsidRPr="00C364A2">
              <w:rPr>
                <w:color w:val="000000"/>
              </w:rPr>
              <w:t> </w:t>
            </w:r>
          </w:p>
        </w:tc>
        <w:tc>
          <w:tcPr>
            <w:tcW w:w="498" w:type="dxa"/>
            <w:shd w:val="clear" w:color="auto" w:fill="auto"/>
            <w:noWrap/>
            <w:vAlign w:val="bottom"/>
            <w:hideMark/>
          </w:tcPr>
          <w:p w14:paraId="68CAD899" w14:textId="77777777" w:rsidR="005A5AB9" w:rsidRPr="00C364A2" w:rsidRDefault="005A5AB9" w:rsidP="00730A7A">
            <w:pPr>
              <w:spacing w:after="0" w:line="240" w:lineRule="auto"/>
              <w:rPr>
                <w:color w:val="000000"/>
              </w:rPr>
            </w:pPr>
            <w:r w:rsidRPr="00C364A2">
              <w:rPr>
                <w:color w:val="000000"/>
              </w:rPr>
              <w:t> </w:t>
            </w:r>
          </w:p>
        </w:tc>
        <w:tc>
          <w:tcPr>
            <w:tcW w:w="506" w:type="dxa"/>
            <w:shd w:val="clear" w:color="auto" w:fill="auto"/>
            <w:noWrap/>
            <w:vAlign w:val="bottom"/>
            <w:hideMark/>
          </w:tcPr>
          <w:p w14:paraId="48E45B38" w14:textId="77777777" w:rsidR="005A5AB9" w:rsidRPr="00C364A2" w:rsidRDefault="005A5AB9" w:rsidP="00730A7A">
            <w:pPr>
              <w:spacing w:after="0" w:line="240" w:lineRule="auto"/>
              <w:jc w:val="right"/>
              <w:rPr>
                <w:color w:val="000000"/>
              </w:rPr>
            </w:pPr>
            <w:r w:rsidRPr="00C364A2">
              <w:rPr>
                <w:color w:val="000000"/>
              </w:rPr>
              <w:t>1</w:t>
            </w:r>
          </w:p>
        </w:tc>
        <w:tc>
          <w:tcPr>
            <w:tcW w:w="718" w:type="dxa"/>
            <w:shd w:val="clear" w:color="auto" w:fill="auto"/>
            <w:noWrap/>
            <w:vAlign w:val="bottom"/>
            <w:hideMark/>
          </w:tcPr>
          <w:p w14:paraId="7B8C53EC" w14:textId="77777777" w:rsidR="005A5AB9" w:rsidRPr="00C364A2" w:rsidRDefault="005A5AB9" w:rsidP="00730A7A">
            <w:pPr>
              <w:spacing w:after="0" w:line="240" w:lineRule="auto"/>
              <w:jc w:val="right"/>
              <w:rPr>
                <w:color w:val="000000"/>
              </w:rPr>
            </w:pPr>
            <w:r w:rsidRPr="00C364A2">
              <w:rPr>
                <w:color w:val="000000"/>
              </w:rPr>
              <w:t>3.23</w:t>
            </w:r>
          </w:p>
        </w:tc>
        <w:tc>
          <w:tcPr>
            <w:tcW w:w="617" w:type="dxa"/>
            <w:shd w:val="clear" w:color="auto" w:fill="auto"/>
            <w:noWrap/>
            <w:vAlign w:val="bottom"/>
            <w:hideMark/>
          </w:tcPr>
          <w:p w14:paraId="517C8A1B" w14:textId="77777777" w:rsidR="005A5AB9" w:rsidRPr="00C364A2" w:rsidRDefault="005A5AB9" w:rsidP="00730A7A">
            <w:pPr>
              <w:spacing w:after="0" w:line="240" w:lineRule="auto"/>
              <w:jc w:val="right"/>
              <w:rPr>
                <w:color w:val="000000"/>
              </w:rPr>
            </w:pPr>
            <w:r w:rsidRPr="00C364A2">
              <w:rPr>
                <w:color w:val="000000"/>
              </w:rPr>
              <w:t>8</w:t>
            </w:r>
          </w:p>
        </w:tc>
        <w:tc>
          <w:tcPr>
            <w:tcW w:w="718" w:type="dxa"/>
            <w:shd w:val="clear" w:color="auto" w:fill="auto"/>
            <w:noWrap/>
            <w:vAlign w:val="bottom"/>
            <w:hideMark/>
          </w:tcPr>
          <w:p w14:paraId="31CB13F0" w14:textId="77777777" w:rsidR="005A5AB9" w:rsidRPr="00C364A2" w:rsidRDefault="005A5AB9" w:rsidP="00730A7A">
            <w:pPr>
              <w:spacing w:after="0" w:line="240" w:lineRule="auto"/>
              <w:jc w:val="right"/>
              <w:rPr>
                <w:color w:val="000000"/>
              </w:rPr>
            </w:pPr>
            <w:r w:rsidRPr="00C364A2">
              <w:rPr>
                <w:color w:val="000000"/>
              </w:rPr>
              <w:t>25.81</w:t>
            </w:r>
          </w:p>
        </w:tc>
      </w:tr>
      <w:tr w:rsidR="005A5AB9" w:rsidRPr="00C364A2" w14:paraId="48076399" w14:textId="77777777" w:rsidTr="005A4949">
        <w:trPr>
          <w:trHeight w:val="300"/>
        </w:trPr>
        <w:tc>
          <w:tcPr>
            <w:tcW w:w="1169" w:type="dxa"/>
            <w:shd w:val="clear" w:color="auto" w:fill="auto"/>
            <w:noWrap/>
            <w:vAlign w:val="bottom"/>
            <w:hideMark/>
          </w:tcPr>
          <w:p w14:paraId="6AD8F247" w14:textId="77777777" w:rsidR="005A5AB9" w:rsidRPr="00C364A2" w:rsidRDefault="005A5AB9" w:rsidP="00730A7A">
            <w:pPr>
              <w:spacing w:after="0" w:line="240" w:lineRule="auto"/>
              <w:rPr>
                <w:b/>
                <w:color w:val="000000"/>
              </w:rPr>
            </w:pPr>
            <w:r w:rsidRPr="00C364A2">
              <w:rPr>
                <w:b/>
                <w:color w:val="000000"/>
              </w:rPr>
              <w:t>Tertiary</w:t>
            </w:r>
          </w:p>
        </w:tc>
        <w:tc>
          <w:tcPr>
            <w:tcW w:w="576" w:type="dxa"/>
            <w:shd w:val="clear" w:color="auto" w:fill="auto"/>
            <w:noWrap/>
            <w:vAlign w:val="bottom"/>
            <w:hideMark/>
          </w:tcPr>
          <w:p w14:paraId="1FD37319"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0DF34FBD"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4A46CE57"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1966C0CA"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15FECF6A" w14:textId="77777777" w:rsidR="005A5AB9" w:rsidRPr="00C364A2" w:rsidRDefault="005A5AB9" w:rsidP="00730A7A">
            <w:pPr>
              <w:spacing w:after="0" w:line="240" w:lineRule="auto"/>
              <w:rPr>
                <w:color w:val="000000"/>
              </w:rPr>
            </w:pPr>
            <w:r w:rsidRPr="00C364A2">
              <w:rPr>
                <w:color w:val="000000"/>
              </w:rPr>
              <w:t> </w:t>
            </w:r>
          </w:p>
        </w:tc>
        <w:tc>
          <w:tcPr>
            <w:tcW w:w="392" w:type="dxa"/>
            <w:shd w:val="clear" w:color="auto" w:fill="auto"/>
            <w:noWrap/>
            <w:vAlign w:val="bottom"/>
            <w:hideMark/>
          </w:tcPr>
          <w:p w14:paraId="6B67DAAA" w14:textId="77777777" w:rsidR="005A5AB9" w:rsidRPr="00C364A2" w:rsidRDefault="005A5AB9" w:rsidP="00730A7A">
            <w:pPr>
              <w:spacing w:after="0" w:line="240" w:lineRule="auto"/>
              <w:jc w:val="right"/>
              <w:rPr>
                <w:color w:val="000000"/>
              </w:rPr>
            </w:pPr>
            <w:r w:rsidRPr="00C364A2">
              <w:rPr>
                <w:color w:val="000000"/>
              </w:rPr>
              <w:t>4</w:t>
            </w:r>
          </w:p>
        </w:tc>
        <w:tc>
          <w:tcPr>
            <w:tcW w:w="508" w:type="dxa"/>
            <w:shd w:val="clear" w:color="auto" w:fill="auto"/>
            <w:noWrap/>
            <w:vAlign w:val="bottom"/>
            <w:hideMark/>
          </w:tcPr>
          <w:p w14:paraId="0A3C9EB4" w14:textId="77777777" w:rsidR="005A5AB9" w:rsidRPr="00C364A2" w:rsidRDefault="005A5AB9" w:rsidP="00730A7A">
            <w:pPr>
              <w:spacing w:after="0" w:line="240" w:lineRule="auto"/>
              <w:jc w:val="right"/>
              <w:rPr>
                <w:color w:val="000000"/>
              </w:rPr>
            </w:pPr>
            <w:r w:rsidRPr="00C364A2">
              <w:rPr>
                <w:color w:val="000000"/>
              </w:rPr>
              <w:t>1</w:t>
            </w:r>
          </w:p>
        </w:tc>
        <w:tc>
          <w:tcPr>
            <w:tcW w:w="450" w:type="dxa"/>
            <w:shd w:val="clear" w:color="auto" w:fill="auto"/>
            <w:noWrap/>
            <w:vAlign w:val="bottom"/>
            <w:hideMark/>
          </w:tcPr>
          <w:p w14:paraId="52A10514" w14:textId="77777777" w:rsidR="005A5AB9" w:rsidRPr="00C364A2" w:rsidRDefault="005A5AB9" w:rsidP="00730A7A">
            <w:pPr>
              <w:spacing w:after="0" w:line="240" w:lineRule="auto"/>
              <w:jc w:val="right"/>
              <w:rPr>
                <w:color w:val="000000"/>
              </w:rPr>
            </w:pPr>
            <w:r w:rsidRPr="00C364A2">
              <w:rPr>
                <w:color w:val="000000"/>
              </w:rPr>
              <w:t>1</w:t>
            </w:r>
          </w:p>
        </w:tc>
        <w:tc>
          <w:tcPr>
            <w:tcW w:w="450" w:type="dxa"/>
            <w:shd w:val="clear" w:color="auto" w:fill="auto"/>
            <w:noWrap/>
            <w:vAlign w:val="bottom"/>
            <w:hideMark/>
          </w:tcPr>
          <w:p w14:paraId="064CB81F"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4840274C" w14:textId="77777777" w:rsidR="005A5AB9" w:rsidRPr="00C364A2" w:rsidRDefault="005A5AB9" w:rsidP="00730A7A">
            <w:pPr>
              <w:spacing w:after="0" w:line="240" w:lineRule="auto"/>
              <w:rPr>
                <w:color w:val="000000"/>
              </w:rPr>
            </w:pPr>
            <w:r w:rsidRPr="00C364A2">
              <w:rPr>
                <w:color w:val="000000"/>
              </w:rPr>
              <w:t> </w:t>
            </w:r>
          </w:p>
        </w:tc>
        <w:tc>
          <w:tcPr>
            <w:tcW w:w="776" w:type="dxa"/>
            <w:shd w:val="clear" w:color="auto" w:fill="auto"/>
            <w:noWrap/>
            <w:vAlign w:val="bottom"/>
            <w:hideMark/>
          </w:tcPr>
          <w:p w14:paraId="603064A0" w14:textId="77777777" w:rsidR="005A5AB9" w:rsidRPr="00C364A2" w:rsidRDefault="005A5AB9" w:rsidP="00730A7A">
            <w:pPr>
              <w:spacing w:after="0" w:line="240" w:lineRule="auto"/>
              <w:rPr>
                <w:color w:val="000000"/>
              </w:rPr>
            </w:pPr>
            <w:r w:rsidRPr="00C364A2">
              <w:rPr>
                <w:color w:val="000000"/>
              </w:rPr>
              <w:t> </w:t>
            </w:r>
          </w:p>
        </w:tc>
        <w:tc>
          <w:tcPr>
            <w:tcW w:w="498" w:type="dxa"/>
            <w:shd w:val="clear" w:color="auto" w:fill="auto"/>
            <w:noWrap/>
            <w:vAlign w:val="bottom"/>
            <w:hideMark/>
          </w:tcPr>
          <w:p w14:paraId="3B913C0C" w14:textId="77777777" w:rsidR="005A5AB9" w:rsidRPr="00C364A2" w:rsidRDefault="005A5AB9" w:rsidP="00730A7A">
            <w:pPr>
              <w:spacing w:after="0" w:line="240" w:lineRule="auto"/>
              <w:rPr>
                <w:color w:val="000000"/>
              </w:rPr>
            </w:pPr>
            <w:r w:rsidRPr="00C364A2">
              <w:rPr>
                <w:color w:val="000000"/>
              </w:rPr>
              <w:t> </w:t>
            </w:r>
          </w:p>
        </w:tc>
        <w:tc>
          <w:tcPr>
            <w:tcW w:w="506" w:type="dxa"/>
            <w:shd w:val="clear" w:color="auto" w:fill="auto"/>
            <w:noWrap/>
            <w:vAlign w:val="bottom"/>
            <w:hideMark/>
          </w:tcPr>
          <w:p w14:paraId="4DB95DBE" w14:textId="77777777" w:rsidR="005A5AB9" w:rsidRPr="00C364A2" w:rsidRDefault="005A5AB9" w:rsidP="00730A7A">
            <w:pPr>
              <w:spacing w:after="0" w:line="240" w:lineRule="auto"/>
              <w:jc w:val="right"/>
              <w:rPr>
                <w:color w:val="000000"/>
              </w:rPr>
            </w:pPr>
            <w:r w:rsidRPr="00C364A2">
              <w:rPr>
                <w:color w:val="000000"/>
              </w:rPr>
              <w:t>1</w:t>
            </w:r>
          </w:p>
        </w:tc>
        <w:tc>
          <w:tcPr>
            <w:tcW w:w="718" w:type="dxa"/>
            <w:shd w:val="clear" w:color="auto" w:fill="auto"/>
            <w:noWrap/>
            <w:vAlign w:val="bottom"/>
            <w:hideMark/>
          </w:tcPr>
          <w:p w14:paraId="5B4E2381" w14:textId="77777777" w:rsidR="005A5AB9" w:rsidRPr="00C364A2" w:rsidRDefault="005A5AB9" w:rsidP="00730A7A">
            <w:pPr>
              <w:spacing w:after="0" w:line="240" w:lineRule="auto"/>
              <w:jc w:val="right"/>
              <w:rPr>
                <w:color w:val="000000"/>
              </w:rPr>
            </w:pPr>
            <w:r w:rsidRPr="00C364A2">
              <w:rPr>
                <w:color w:val="000000"/>
              </w:rPr>
              <w:t>3.23</w:t>
            </w:r>
          </w:p>
        </w:tc>
        <w:tc>
          <w:tcPr>
            <w:tcW w:w="617" w:type="dxa"/>
            <w:shd w:val="clear" w:color="auto" w:fill="auto"/>
            <w:noWrap/>
            <w:vAlign w:val="bottom"/>
            <w:hideMark/>
          </w:tcPr>
          <w:p w14:paraId="5FB4F1C4" w14:textId="77777777" w:rsidR="005A5AB9" w:rsidRPr="00C364A2" w:rsidRDefault="005A5AB9" w:rsidP="00730A7A">
            <w:pPr>
              <w:spacing w:after="0" w:line="240" w:lineRule="auto"/>
              <w:jc w:val="right"/>
              <w:rPr>
                <w:color w:val="000000"/>
              </w:rPr>
            </w:pPr>
            <w:r w:rsidRPr="00C364A2">
              <w:rPr>
                <w:color w:val="000000"/>
              </w:rPr>
              <w:t>5</w:t>
            </w:r>
          </w:p>
        </w:tc>
        <w:tc>
          <w:tcPr>
            <w:tcW w:w="718" w:type="dxa"/>
            <w:shd w:val="clear" w:color="auto" w:fill="auto"/>
            <w:noWrap/>
            <w:vAlign w:val="bottom"/>
            <w:hideMark/>
          </w:tcPr>
          <w:p w14:paraId="3BABC73E" w14:textId="77777777" w:rsidR="005A5AB9" w:rsidRPr="00C364A2" w:rsidRDefault="005A5AB9" w:rsidP="00730A7A">
            <w:pPr>
              <w:spacing w:after="0" w:line="240" w:lineRule="auto"/>
              <w:jc w:val="right"/>
              <w:rPr>
                <w:color w:val="000000"/>
              </w:rPr>
            </w:pPr>
            <w:r w:rsidRPr="00C364A2">
              <w:rPr>
                <w:color w:val="000000"/>
              </w:rPr>
              <w:t>16.13</w:t>
            </w:r>
          </w:p>
        </w:tc>
      </w:tr>
      <w:tr w:rsidR="005A5AB9" w:rsidRPr="00C364A2" w14:paraId="702D70A2" w14:textId="77777777" w:rsidTr="005A4949">
        <w:trPr>
          <w:trHeight w:val="300"/>
        </w:trPr>
        <w:tc>
          <w:tcPr>
            <w:tcW w:w="1169" w:type="dxa"/>
            <w:shd w:val="clear" w:color="auto" w:fill="auto"/>
            <w:noWrap/>
            <w:vAlign w:val="bottom"/>
            <w:hideMark/>
          </w:tcPr>
          <w:p w14:paraId="5E84C8C2" w14:textId="77777777" w:rsidR="005A5AB9" w:rsidRPr="00C364A2" w:rsidRDefault="005A5AB9" w:rsidP="00730A7A">
            <w:pPr>
              <w:spacing w:after="0" w:line="240" w:lineRule="auto"/>
              <w:rPr>
                <w:b/>
                <w:color w:val="000000"/>
              </w:rPr>
            </w:pPr>
            <w:r w:rsidRPr="00C364A2">
              <w:rPr>
                <w:b/>
                <w:color w:val="000000"/>
              </w:rPr>
              <w:t> Total</w:t>
            </w:r>
          </w:p>
        </w:tc>
        <w:tc>
          <w:tcPr>
            <w:tcW w:w="576" w:type="dxa"/>
            <w:shd w:val="clear" w:color="auto" w:fill="auto"/>
            <w:noWrap/>
            <w:vAlign w:val="bottom"/>
            <w:hideMark/>
          </w:tcPr>
          <w:p w14:paraId="2716B510" w14:textId="77777777" w:rsidR="005A5AB9" w:rsidRPr="00C364A2" w:rsidRDefault="005A5AB9" w:rsidP="00730A7A">
            <w:pPr>
              <w:spacing w:after="0" w:line="240" w:lineRule="auto"/>
              <w:jc w:val="right"/>
              <w:rPr>
                <w:color w:val="000000"/>
              </w:rPr>
            </w:pPr>
            <w:r w:rsidRPr="00C364A2">
              <w:rPr>
                <w:color w:val="000000"/>
              </w:rPr>
              <w:t>0</w:t>
            </w:r>
          </w:p>
        </w:tc>
        <w:tc>
          <w:tcPr>
            <w:tcW w:w="450" w:type="dxa"/>
            <w:shd w:val="clear" w:color="auto" w:fill="auto"/>
            <w:noWrap/>
            <w:vAlign w:val="bottom"/>
            <w:hideMark/>
          </w:tcPr>
          <w:p w14:paraId="2D2CE095" w14:textId="77777777" w:rsidR="005A5AB9" w:rsidRPr="00C364A2" w:rsidRDefault="005A5AB9" w:rsidP="00730A7A">
            <w:pPr>
              <w:spacing w:after="0" w:line="240" w:lineRule="auto"/>
              <w:jc w:val="right"/>
              <w:rPr>
                <w:color w:val="000000"/>
              </w:rPr>
            </w:pPr>
            <w:r w:rsidRPr="00C364A2">
              <w:rPr>
                <w:color w:val="000000"/>
              </w:rPr>
              <w:t>1</w:t>
            </w:r>
          </w:p>
        </w:tc>
        <w:tc>
          <w:tcPr>
            <w:tcW w:w="450" w:type="dxa"/>
            <w:shd w:val="clear" w:color="auto" w:fill="auto"/>
            <w:noWrap/>
            <w:vAlign w:val="bottom"/>
            <w:hideMark/>
          </w:tcPr>
          <w:p w14:paraId="2DB08FB1" w14:textId="77777777" w:rsidR="005A5AB9" w:rsidRPr="00C364A2" w:rsidRDefault="005A5AB9" w:rsidP="00730A7A">
            <w:pPr>
              <w:spacing w:after="0" w:line="240" w:lineRule="auto"/>
              <w:jc w:val="right"/>
              <w:rPr>
                <w:color w:val="000000"/>
              </w:rPr>
            </w:pPr>
            <w:r w:rsidRPr="00C364A2">
              <w:rPr>
                <w:color w:val="000000"/>
              </w:rPr>
              <w:t>0</w:t>
            </w:r>
          </w:p>
        </w:tc>
        <w:tc>
          <w:tcPr>
            <w:tcW w:w="540" w:type="dxa"/>
            <w:shd w:val="clear" w:color="auto" w:fill="auto"/>
            <w:noWrap/>
            <w:vAlign w:val="bottom"/>
            <w:hideMark/>
          </w:tcPr>
          <w:p w14:paraId="698551CA" w14:textId="77777777" w:rsidR="005A5AB9" w:rsidRPr="00C364A2" w:rsidRDefault="005A5AB9" w:rsidP="00730A7A">
            <w:pPr>
              <w:spacing w:after="0" w:line="240" w:lineRule="auto"/>
              <w:jc w:val="right"/>
              <w:rPr>
                <w:color w:val="000000"/>
              </w:rPr>
            </w:pPr>
            <w:r w:rsidRPr="00C364A2">
              <w:rPr>
                <w:color w:val="000000"/>
              </w:rPr>
              <w:t>2</w:t>
            </w:r>
          </w:p>
        </w:tc>
        <w:tc>
          <w:tcPr>
            <w:tcW w:w="540" w:type="dxa"/>
            <w:shd w:val="clear" w:color="auto" w:fill="auto"/>
            <w:noWrap/>
            <w:vAlign w:val="bottom"/>
            <w:hideMark/>
          </w:tcPr>
          <w:p w14:paraId="3A9FA014" w14:textId="77777777" w:rsidR="005A5AB9" w:rsidRPr="00C364A2" w:rsidRDefault="005A5AB9" w:rsidP="00730A7A">
            <w:pPr>
              <w:spacing w:after="0" w:line="240" w:lineRule="auto"/>
              <w:jc w:val="right"/>
              <w:rPr>
                <w:color w:val="000000"/>
              </w:rPr>
            </w:pPr>
            <w:r w:rsidRPr="00C364A2">
              <w:rPr>
                <w:color w:val="000000"/>
              </w:rPr>
              <w:t>2</w:t>
            </w:r>
          </w:p>
        </w:tc>
        <w:tc>
          <w:tcPr>
            <w:tcW w:w="392" w:type="dxa"/>
            <w:shd w:val="clear" w:color="auto" w:fill="auto"/>
            <w:noWrap/>
            <w:vAlign w:val="bottom"/>
            <w:hideMark/>
          </w:tcPr>
          <w:p w14:paraId="18CCF61C" w14:textId="77777777" w:rsidR="005A5AB9" w:rsidRPr="00C364A2" w:rsidRDefault="005A5AB9" w:rsidP="00730A7A">
            <w:pPr>
              <w:spacing w:after="0" w:line="240" w:lineRule="auto"/>
              <w:jc w:val="right"/>
              <w:rPr>
                <w:color w:val="000000"/>
              </w:rPr>
            </w:pPr>
            <w:r w:rsidRPr="00C364A2">
              <w:rPr>
                <w:color w:val="000000"/>
              </w:rPr>
              <w:t>8</w:t>
            </w:r>
          </w:p>
        </w:tc>
        <w:tc>
          <w:tcPr>
            <w:tcW w:w="508" w:type="dxa"/>
            <w:shd w:val="clear" w:color="auto" w:fill="auto"/>
            <w:noWrap/>
            <w:vAlign w:val="bottom"/>
            <w:hideMark/>
          </w:tcPr>
          <w:p w14:paraId="0A0A57A8" w14:textId="77777777" w:rsidR="005A5AB9" w:rsidRPr="00C364A2" w:rsidRDefault="005A5AB9" w:rsidP="00730A7A">
            <w:pPr>
              <w:spacing w:after="0" w:line="240" w:lineRule="auto"/>
              <w:jc w:val="right"/>
              <w:rPr>
                <w:color w:val="000000"/>
              </w:rPr>
            </w:pPr>
            <w:r w:rsidRPr="00C364A2">
              <w:rPr>
                <w:color w:val="000000"/>
              </w:rPr>
              <w:t>2</w:t>
            </w:r>
          </w:p>
        </w:tc>
        <w:tc>
          <w:tcPr>
            <w:tcW w:w="450" w:type="dxa"/>
            <w:shd w:val="clear" w:color="auto" w:fill="auto"/>
            <w:noWrap/>
            <w:vAlign w:val="bottom"/>
            <w:hideMark/>
          </w:tcPr>
          <w:p w14:paraId="49D18672" w14:textId="77777777" w:rsidR="005A5AB9" w:rsidRPr="00C364A2" w:rsidRDefault="005A5AB9" w:rsidP="00730A7A">
            <w:pPr>
              <w:spacing w:after="0" w:line="240" w:lineRule="auto"/>
              <w:jc w:val="right"/>
              <w:rPr>
                <w:color w:val="000000"/>
              </w:rPr>
            </w:pPr>
            <w:r w:rsidRPr="00C364A2">
              <w:rPr>
                <w:color w:val="000000"/>
              </w:rPr>
              <w:t>2</w:t>
            </w:r>
          </w:p>
        </w:tc>
        <w:tc>
          <w:tcPr>
            <w:tcW w:w="450" w:type="dxa"/>
            <w:shd w:val="clear" w:color="auto" w:fill="auto"/>
            <w:noWrap/>
            <w:vAlign w:val="bottom"/>
            <w:hideMark/>
          </w:tcPr>
          <w:p w14:paraId="061FA905" w14:textId="77777777" w:rsidR="005A5AB9" w:rsidRPr="00C364A2" w:rsidRDefault="005A5AB9" w:rsidP="00730A7A">
            <w:pPr>
              <w:spacing w:after="0" w:line="240" w:lineRule="auto"/>
              <w:jc w:val="right"/>
              <w:rPr>
                <w:color w:val="000000"/>
              </w:rPr>
            </w:pPr>
            <w:r w:rsidRPr="00C364A2">
              <w:rPr>
                <w:color w:val="000000"/>
              </w:rPr>
              <w:t>2</w:t>
            </w:r>
          </w:p>
        </w:tc>
        <w:tc>
          <w:tcPr>
            <w:tcW w:w="450" w:type="dxa"/>
            <w:shd w:val="clear" w:color="auto" w:fill="auto"/>
            <w:noWrap/>
            <w:vAlign w:val="bottom"/>
            <w:hideMark/>
          </w:tcPr>
          <w:p w14:paraId="07A3E3FC" w14:textId="77777777" w:rsidR="005A5AB9" w:rsidRPr="00C364A2" w:rsidRDefault="005A5AB9" w:rsidP="00730A7A">
            <w:pPr>
              <w:spacing w:after="0" w:line="240" w:lineRule="auto"/>
              <w:jc w:val="right"/>
              <w:rPr>
                <w:color w:val="000000"/>
              </w:rPr>
            </w:pPr>
            <w:r w:rsidRPr="00C364A2">
              <w:rPr>
                <w:color w:val="000000"/>
              </w:rPr>
              <w:t>6</w:t>
            </w:r>
          </w:p>
        </w:tc>
        <w:tc>
          <w:tcPr>
            <w:tcW w:w="776" w:type="dxa"/>
            <w:shd w:val="clear" w:color="auto" w:fill="auto"/>
            <w:noWrap/>
            <w:vAlign w:val="bottom"/>
            <w:hideMark/>
          </w:tcPr>
          <w:p w14:paraId="356DF2BE" w14:textId="77777777" w:rsidR="005A5AB9" w:rsidRPr="00C364A2" w:rsidRDefault="005A5AB9" w:rsidP="00730A7A">
            <w:pPr>
              <w:spacing w:after="0" w:line="240" w:lineRule="auto"/>
              <w:jc w:val="right"/>
              <w:rPr>
                <w:color w:val="000000"/>
              </w:rPr>
            </w:pPr>
            <w:r w:rsidRPr="00C364A2">
              <w:rPr>
                <w:color w:val="000000"/>
              </w:rPr>
              <w:t>4</w:t>
            </w:r>
          </w:p>
        </w:tc>
        <w:tc>
          <w:tcPr>
            <w:tcW w:w="498" w:type="dxa"/>
            <w:shd w:val="clear" w:color="auto" w:fill="auto"/>
            <w:noWrap/>
            <w:vAlign w:val="bottom"/>
            <w:hideMark/>
          </w:tcPr>
          <w:p w14:paraId="560645B4" w14:textId="77777777" w:rsidR="005A5AB9" w:rsidRPr="00C364A2" w:rsidRDefault="005A5AB9" w:rsidP="00730A7A">
            <w:pPr>
              <w:spacing w:after="0" w:line="240" w:lineRule="auto"/>
              <w:jc w:val="right"/>
              <w:rPr>
                <w:color w:val="000000"/>
              </w:rPr>
            </w:pPr>
            <w:r w:rsidRPr="00C364A2">
              <w:rPr>
                <w:color w:val="000000"/>
              </w:rPr>
              <w:t>2</w:t>
            </w:r>
          </w:p>
        </w:tc>
        <w:tc>
          <w:tcPr>
            <w:tcW w:w="506" w:type="dxa"/>
            <w:shd w:val="clear" w:color="auto" w:fill="auto"/>
            <w:noWrap/>
            <w:vAlign w:val="bottom"/>
            <w:hideMark/>
          </w:tcPr>
          <w:p w14:paraId="49ACECB2" w14:textId="77777777" w:rsidR="005A5AB9" w:rsidRPr="00C364A2" w:rsidRDefault="005A5AB9" w:rsidP="00730A7A">
            <w:pPr>
              <w:spacing w:after="0" w:line="240" w:lineRule="auto"/>
              <w:jc w:val="right"/>
              <w:rPr>
                <w:color w:val="000000"/>
              </w:rPr>
            </w:pPr>
            <w:r w:rsidRPr="00C364A2">
              <w:rPr>
                <w:color w:val="000000"/>
              </w:rPr>
              <w:t>10</w:t>
            </w:r>
          </w:p>
        </w:tc>
        <w:tc>
          <w:tcPr>
            <w:tcW w:w="718" w:type="dxa"/>
            <w:shd w:val="clear" w:color="auto" w:fill="auto"/>
            <w:noWrap/>
            <w:vAlign w:val="bottom"/>
            <w:hideMark/>
          </w:tcPr>
          <w:p w14:paraId="0A014E7F" w14:textId="77777777" w:rsidR="005A5AB9" w:rsidRPr="00C364A2" w:rsidRDefault="005A5AB9" w:rsidP="00730A7A">
            <w:pPr>
              <w:spacing w:after="0" w:line="240" w:lineRule="auto"/>
              <w:jc w:val="right"/>
              <w:rPr>
                <w:color w:val="000000"/>
              </w:rPr>
            </w:pPr>
            <w:r w:rsidRPr="00C364A2">
              <w:rPr>
                <w:color w:val="000000"/>
              </w:rPr>
              <w:t>32.26</w:t>
            </w:r>
          </w:p>
        </w:tc>
        <w:tc>
          <w:tcPr>
            <w:tcW w:w="617" w:type="dxa"/>
            <w:shd w:val="clear" w:color="auto" w:fill="auto"/>
            <w:noWrap/>
            <w:vAlign w:val="bottom"/>
            <w:hideMark/>
          </w:tcPr>
          <w:p w14:paraId="6F2D0BD7" w14:textId="77777777" w:rsidR="005A5AB9" w:rsidRPr="00C364A2" w:rsidRDefault="005A5AB9" w:rsidP="00730A7A">
            <w:pPr>
              <w:spacing w:after="0" w:line="240" w:lineRule="auto"/>
              <w:jc w:val="right"/>
              <w:rPr>
                <w:color w:val="000000"/>
              </w:rPr>
            </w:pPr>
            <w:r w:rsidRPr="00C364A2">
              <w:rPr>
                <w:color w:val="000000"/>
              </w:rPr>
              <w:t>21</w:t>
            </w:r>
          </w:p>
        </w:tc>
        <w:tc>
          <w:tcPr>
            <w:tcW w:w="718" w:type="dxa"/>
            <w:shd w:val="clear" w:color="auto" w:fill="auto"/>
            <w:noWrap/>
            <w:vAlign w:val="bottom"/>
            <w:hideMark/>
          </w:tcPr>
          <w:p w14:paraId="2E2C2FAB" w14:textId="77777777" w:rsidR="005A5AB9" w:rsidRPr="00C364A2" w:rsidRDefault="005A5AB9" w:rsidP="00730A7A">
            <w:pPr>
              <w:spacing w:after="0" w:line="240" w:lineRule="auto"/>
              <w:jc w:val="right"/>
              <w:rPr>
                <w:color w:val="000000"/>
              </w:rPr>
            </w:pPr>
            <w:r w:rsidRPr="00C364A2">
              <w:rPr>
                <w:color w:val="000000"/>
              </w:rPr>
              <w:t>67.74</w:t>
            </w:r>
          </w:p>
        </w:tc>
      </w:tr>
    </w:tbl>
    <w:p w14:paraId="1A46FBED" w14:textId="77777777" w:rsidR="0013246A" w:rsidRPr="00C364A2" w:rsidRDefault="0013246A" w:rsidP="0013246A">
      <w:pPr>
        <w:spacing w:after="0" w:line="240" w:lineRule="auto"/>
        <w:rPr>
          <w:b/>
        </w:rPr>
      </w:pPr>
      <w:r w:rsidRPr="00C364A2">
        <w:rPr>
          <w:b/>
        </w:rPr>
        <w:t>Key</w:t>
      </w:r>
    </w:p>
    <w:p w14:paraId="303B7D5A" w14:textId="77777777" w:rsidR="0013246A" w:rsidRPr="00C364A2" w:rsidRDefault="0013246A" w:rsidP="0013246A">
      <w:pPr>
        <w:spacing w:after="0" w:line="240" w:lineRule="auto"/>
        <w:rPr>
          <w:b/>
        </w:rPr>
      </w:pPr>
      <w:r w:rsidRPr="00C364A2">
        <w:rPr>
          <w:b/>
        </w:rPr>
        <w:t>W-women          M-men</w:t>
      </w:r>
    </w:p>
    <w:p w14:paraId="7544BFC2" w14:textId="77777777" w:rsidR="005A5AB9" w:rsidRPr="00C364A2" w:rsidRDefault="005A5AB9" w:rsidP="0013246A">
      <w:pPr>
        <w:spacing w:after="0"/>
        <w:jc w:val="both"/>
      </w:pPr>
      <w:r w:rsidRPr="00C364A2">
        <w:rPr>
          <w:color w:val="000000"/>
        </w:rPr>
        <w:t xml:space="preserve">A comparison of the education level of male and female heads of households demonstrates that FHH generally have almost the same educational levels and the same number (2) of men as women who have not gone through any formal training. This is depicted in </w:t>
      </w:r>
      <w:r w:rsidR="006A28B7" w:rsidRPr="00C364A2">
        <w:rPr>
          <w:color w:val="000000"/>
        </w:rPr>
        <w:t>table 5.9</w:t>
      </w:r>
      <w:r w:rsidR="002E6197" w:rsidRPr="00C364A2">
        <w:rPr>
          <w:color w:val="000000"/>
        </w:rPr>
        <w:t xml:space="preserve"> </w:t>
      </w:r>
      <w:r w:rsidRPr="00C364A2">
        <w:rPr>
          <w:color w:val="000000"/>
        </w:rPr>
        <w:t>above.</w:t>
      </w:r>
      <w:r w:rsidRPr="00C364A2">
        <w:t xml:space="preserve"> The highest population of vulnerable PAPs by age cohorts (70 yrs and above) is women who are 4 as compared to only 2 men. </w:t>
      </w:r>
    </w:p>
    <w:p w14:paraId="697D5C0D" w14:textId="77777777" w:rsidR="0013246A" w:rsidRPr="00C364A2" w:rsidRDefault="0013246A" w:rsidP="003429A8">
      <w:pPr>
        <w:pStyle w:val="Default"/>
        <w:rPr>
          <w:rFonts w:ascii="Calibri" w:hAnsi="Calibri" w:cs="Calibri"/>
          <w:sz w:val="22"/>
          <w:szCs w:val="22"/>
        </w:rPr>
      </w:pPr>
    </w:p>
    <w:p w14:paraId="09415231" w14:textId="77777777" w:rsidR="003429A8" w:rsidRPr="00C364A2" w:rsidRDefault="003429A8" w:rsidP="003429A8">
      <w:pPr>
        <w:pStyle w:val="Default"/>
        <w:rPr>
          <w:rFonts w:ascii="Calibri" w:hAnsi="Calibri" w:cs="Calibri"/>
          <w:sz w:val="22"/>
          <w:szCs w:val="22"/>
        </w:rPr>
      </w:pPr>
      <w:r w:rsidRPr="00C364A2">
        <w:rPr>
          <w:rFonts w:ascii="Calibri" w:hAnsi="Calibri" w:cs="Calibri"/>
          <w:sz w:val="22"/>
          <w:szCs w:val="22"/>
        </w:rPr>
        <w:t xml:space="preserve">83.9% of the households are taking their children to public primary schools while 100% end up in Public secondary schools within a distance of 600m.  </w:t>
      </w:r>
    </w:p>
    <w:p w14:paraId="29FAD1C2" w14:textId="77777777" w:rsidR="003429A8" w:rsidRPr="00C364A2" w:rsidRDefault="003429A8" w:rsidP="003429A8">
      <w:pPr>
        <w:pStyle w:val="Default"/>
        <w:rPr>
          <w:rFonts w:ascii="Calibri" w:hAnsi="Calibri" w:cs="Calibri"/>
          <w:sz w:val="22"/>
          <w:szCs w:val="22"/>
        </w:rPr>
      </w:pPr>
    </w:p>
    <w:p w14:paraId="164DBC8C" w14:textId="36F21D2A" w:rsidR="003429A8" w:rsidRPr="00C364A2" w:rsidRDefault="003429A8" w:rsidP="003429A8">
      <w:pPr>
        <w:pStyle w:val="Caption"/>
        <w:rPr>
          <w:rFonts w:cs="Calibri"/>
          <w:b w:val="0"/>
          <w:sz w:val="22"/>
          <w:szCs w:val="22"/>
        </w:rPr>
      </w:pPr>
      <w:r w:rsidRPr="00C364A2">
        <w:rPr>
          <w:rFonts w:cs="Calibri"/>
          <w:sz w:val="22"/>
          <w:szCs w:val="22"/>
        </w:rPr>
        <w:t xml:space="preserve">Table </w:t>
      </w:r>
      <w:r w:rsidR="00491449" w:rsidRPr="00C364A2">
        <w:rPr>
          <w:rFonts w:cs="Calibri"/>
          <w:sz w:val="22"/>
          <w:szCs w:val="22"/>
        </w:rPr>
        <w:fldChar w:fldCharType="begin"/>
      </w:r>
      <w:r w:rsidRPr="00C364A2">
        <w:rPr>
          <w:rFonts w:cs="Calibri"/>
          <w:sz w:val="22"/>
          <w:szCs w:val="22"/>
        </w:rPr>
        <w:instrText xml:space="preserve"> STYLEREF 1 \s </w:instrText>
      </w:r>
      <w:r w:rsidR="00491449" w:rsidRPr="00C364A2">
        <w:rPr>
          <w:rFonts w:cs="Calibri"/>
          <w:sz w:val="22"/>
          <w:szCs w:val="22"/>
        </w:rPr>
        <w:fldChar w:fldCharType="separate"/>
      </w:r>
      <w:r w:rsidR="00CA02A0">
        <w:rPr>
          <w:rFonts w:cs="Calibri"/>
          <w:noProof/>
          <w:sz w:val="22"/>
          <w:szCs w:val="22"/>
        </w:rPr>
        <w:t>5</w:t>
      </w:r>
      <w:r w:rsidR="00491449" w:rsidRPr="00C364A2">
        <w:rPr>
          <w:rFonts w:cs="Calibri"/>
          <w:sz w:val="22"/>
          <w:szCs w:val="22"/>
        </w:rPr>
        <w:fldChar w:fldCharType="end"/>
      </w:r>
      <w:r w:rsidRPr="00C364A2">
        <w:rPr>
          <w:rFonts w:cs="Calibri"/>
          <w:sz w:val="22"/>
          <w:szCs w:val="22"/>
        </w:rPr>
        <w:t>.</w:t>
      </w:r>
      <w:r w:rsidR="00491449" w:rsidRPr="00C364A2">
        <w:rPr>
          <w:rFonts w:cs="Calibri"/>
          <w:sz w:val="22"/>
          <w:szCs w:val="22"/>
        </w:rPr>
        <w:fldChar w:fldCharType="begin"/>
      </w:r>
      <w:r w:rsidR="002E6197" w:rsidRPr="00C364A2">
        <w:rPr>
          <w:rFonts w:cs="Calibri"/>
          <w:sz w:val="22"/>
          <w:szCs w:val="22"/>
        </w:rPr>
        <w:instrText xml:space="preserve"> SEQ Table \* ARABIC \s 1 </w:instrText>
      </w:r>
      <w:r w:rsidR="00491449" w:rsidRPr="00C364A2">
        <w:rPr>
          <w:rFonts w:cs="Calibri"/>
          <w:sz w:val="22"/>
          <w:szCs w:val="22"/>
        </w:rPr>
        <w:fldChar w:fldCharType="separate"/>
      </w:r>
      <w:r w:rsidR="00CA02A0">
        <w:rPr>
          <w:rFonts w:cs="Calibri"/>
          <w:noProof/>
          <w:sz w:val="22"/>
          <w:szCs w:val="22"/>
        </w:rPr>
        <w:t>5</w:t>
      </w:r>
      <w:r w:rsidR="00491449" w:rsidRPr="00C364A2">
        <w:rPr>
          <w:rFonts w:cs="Calibri"/>
          <w:sz w:val="22"/>
          <w:szCs w:val="22"/>
        </w:rPr>
        <w:fldChar w:fldCharType="end"/>
      </w:r>
      <w:r w:rsidRPr="00C364A2">
        <w:rPr>
          <w:rFonts w:cs="Calibri"/>
          <w:sz w:val="22"/>
          <w:szCs w:val="22"/>
        </w:rPr>
        <w:t xml:space="preserve">: Preferred schools among PAPs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620"/>
        <w:gridCol w:w="1710"/>
        <w:gridCol w:w="1710"/>
        <w:gridCol w:w="1710"/>
      </w:tblGrid>
      <w:tr w:rsidR="003429A8" w:rsidRPr="00C364A2" w14:paraId="6DF3D5D7" w14:textId="77777777" w:rsidTr="00730A7A">
        <w:tc>
          <w:tcPr>
            <w:tcW w:w="2178" w:type="dxa"/>
          </w:tcPr>
          <w:p w14:paraId="3F46FBC2" w14:textId="77777777" w:rsidR="003429A8" w:rsidRPr="00C364A2" w:rsidRDefault="003429A8" w:rsidP="00730A7A">
            <w:pPr>
              <w:pStyle w:val="Default"/>
              <w:rPr>
                <w:rFonts w:ascii="Calibri" w:hAnsi="Calibri" w:cs="Calibri"/>
                <w:sz w:val="22"/>
                <w:szCs w:val="22"/>
              </w:rPr>
            </w:pPr>
          </w:p>
        </w:tc>
        <w:tc>
          <w:tcPr>
            <w:tcW w:w="1620" w:type="dxa"/>
          </w:tcPr>
          <w:p w14:paraId="21352476"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Primary</w:t>
            </w:r>
          </w:p>
        </w:tc>
        <w:tc>
          <w:tcPr>
            <w:tcW w:w="1710" w:type="dxa"/>
          </w:tcPr>
          <w:p w14:paraId="0EC47453"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w:t>
            </w:r>
          </w:p>
        </w:tc>
        <w:tc>
          <w:tcPr>
            <w:tcW w:w="1710" w:type="dxa"/>
          </w:tcPr>
          <w:p w14:paraId="21AF4322"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Secondary</w:t>
            </w:r>
          </w:p>
        </w:tc>
        <w:tc>
          <w:tcPr>
            <w:tcW w:w="1710" w:type="dxa"/>
          </w:tcPr>
          <w:p w14:paraId="5BAF44EB"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w:t>
            </w:r>
          </w:p>
        </w:tc>
      </w:tr>
      <w:tr w:rsidR="003429A8" w:rsidRPr="00C364A2" w14:paraId="0E76A098" w14:textId="77777777" w:rsidTr="00730A7A">
        <w:tc>
          <w:tcPr>
            <w:tcW w:w="2178" w:type="dxa"/>
          </w:tcPr>
          <w:p w14:paraId="3E5F9D94"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Private school</w:t>
            </w:r>
          </w:p>
        </w:tc>
        <w:tc>
          <w:tcPr>
            <w:tcW w:w="1620" w:type="dxa"/>
          </w:tcPr>
          <w:p w14:paraId="752D15FF"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5</w:t>
            </w:r>
          </w:p>
        </w:tc>
        <w:tc>
          <w:tcPr>
            <w:tcW w:w="1710" w:type="dxa"/>
          </w:tcPr>
          <w:p w14:paraId="5DB1D2AB"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16.1</w:t>
            </w:r>
          </w:p>
        </w:tc>
        <w:tc>
          <w:tcPr>
            <w:tcW w:w="1710" w:type="dxa"/>
          </w:tcPr>
          <w:p w14:paraId="09EBCDDB"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0</w:t>
            </w:r>
          </w:p>
        </w:tc>
        <w:tc>
          <w:tcPr>
            <w:tcW w:w="1710" w:type="dxa"/>
          </w:tcPr>
          <w:p w14:paraId="3644F4F8" w14:textId="77777777" w:rsidR="003429A8" w:rsidRPr="00C364A2" w:rsidRDefault="003429A8" w:rsidP="00730A7A">
            <w:pPr>
              <w:pStyle w:val="Default"/>
              <w:rPr>
                <w:rFonts w:ascii="Calibri" w:hAnsi="Calibri" w:cs="Calibri"/>
                <w:sz w:val="22"/>
                <w:szCs w:val="22"/>
              </w:rPr>
            </w:pPr>
          </w:p>
        </w:tc>
      </w:tr>
      <w:tr w:rsidR="003429A8" w:rsidRPr="00C364A2" w14:paraId="16615FA8" w14:textId="77777777" w:rsidTr="00730A7A">
        <w:tc>
          <w:tcPr>
            <w:tcW w:w="2178" w:type="dxa"/>
          </w:tcPr>
          <w:p w14:paraId="77FB9A2B"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Public school</w:t>
            </w:r>
          </w:p>
        </w:tc>
        <w:tc>
          <w:tcPr>
            <w:tcW w:w="1620" w:type="dxa"/>
          </w:tcPr>
          <w:p w14:paraId="0A56513F"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26</w:t>
            </w:r>
          </w:p>
        </w:tc>
        <w:tc>
          <w:tcPr>
            <w:tcW w:w="1710" w:type="dxa"/>
          </w:tcPr>
          <w:p w14:paraId="2C778779"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83.9</w:t>
            </w:r>
          </w:p>
        </w:tc>
        <w:tc>
          <w:tcPr>
            <w:tcW w:w="1710" w:type="dxa"/>
          </w:tcPr>
          <w:p w14:paraId="0094FF88"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31</w:t>
            </w:r>
          </w:p>
        </w:tc>
        <w:tc>
          <w:tcPr>
            <w:tcW w:w="1710" w:type="dxa"/>
          </w:tcPr>
          <w:p w14:paraId="6F1BBE53"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100%</w:t>
            </w:r>
          </w:p>
        </w:tc>
      </w:tr>
      <w:tr w:rsidR="003429A8" w:rsidRPr="00C364A2" w14:paraId="5B03C1D0" w14:textId="77777777" w:rsidTr="00730A7A">
        <w:tc>
          <w:tcPr>
            <w:tcW w:w="2178" w:type="dxa"/>
          </w:tcPr>
          <w:p w14:paraId="309F6575"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Total</w:t>
            </w:r>
          </w:p>
        </w:tc>
        <w:tc>
          <w:tcPr>
            <w:tcW w:w="1620" w:type="dxa"/>
          </w:tcPr>
          <w:p w14:paraId="6E040089"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31</w:t>
            </w:r>
          </w:p>
        </w:tc>
        <w:tc>
          <w:tcPr>
            <w:tcW w:w="1710" w:type="dxa"/>
          </w:tcPr>
          <w:p w14:paraId="2A95691A"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100</w:t>
            </w:r>
          </w:p>
        </w:tc>
        <w:tc>
          <w:tcPr>
            <w:tcW w:w="1710" w:type="dxa"/>
          </w:tcPr>
          <w:p w14:paraId="40EDE27C" w14:textId="77777777" w:rsidR="003429A8" w:rsidRPr="00C364A2" w:rsidRDefault="003429A8" w:rsidP="00730A7A">
            <w:pPr>
              <w:pStyle w:val="Default"/>
              <w:rPr>
                <w:rFonts w:ascii="Calibri" w:hAnsi="Calibri" w:cs="Calibri"/>
                <w:sz w:val="22"/>
                <w:szCs w:val="22"/>
              </w:rPr>
            </w:pPr>
            <w:r w:rsidRPr="00C364A2">
              <w:rPr>
                <w:rFonts w:ascii="Calibri" w:hAnsi="Calibri" w:cs="Calibri"/>
                <w:sz w:val="22"/>
                <w:szCs w:val="22"/>
              </w:rPr>
              <w:t>31</w:t>
            </w:r>
          </w:p>
        </w:tc>
        <w:tc>
          <w:tcPr>
            <w:tcW w:w="1710" w:type="dxa"/>
          </w:tcPr>
          <w:p w14:paraId="0116994D" w14:textId="77777777" w:rsidR="003429A8" w:rsidRPr="00C364A2" w:rsidRDefault="003429A8" w:rsidP="00730A7A">
            <w:pPr>
              <w:pStyle w:val="Default"/>
              <w:rPr>
                <w:rFonts w:ascii="Calibri" w:hAnsi="Calibri" w:cs="Calibri"/>
                <w:sz w:val="22"/>
                <w:szCs w:val="22"/>
              </w:rPr>
            </w:pPr>
          </w:p>
        </w:tc>
      </w:tr>
    </w:tbl>
    <w:p w14:paraId="3A2F3429" w14:textId="77777777" w:rsidR="003429A8" w:rsidRPr="00C364A2" w:rsidRDefault="003429A8" w:rsidP="003429A8">
      <w:pPr>
        <w:pStyle w:val="Default"/>
        <w:rPr>
          <w:rFonts w:ascii="Calibri" w:hAnsi="Calibri" w:cs="Calibri"/>
          <w:sz w:val="22"/>
          <w:szCs w:val="22"/>
        </w:rPr>
      </w:pPr>
    </w:p>
    <w:p w14:paraId="3FF0E7E7" w14:textId="77777777" w:rsidR="00E333B5" w:rsidRPr="00C364A2" w:rsidRDefault="00E333B5" w:rsidP="005A5AB9">
      <w:pPr>
        <w:rPr>
          <w:b/>
        </w:rPr>
      </w:pPr>
      <w:r w:rsidRPr="00C364A2">
        <w:rPr>
          <w:b/>
        </w:rPr>
        <w:t>Source of income</w:t>
      </w:r>
    </w:p>
    <w:p w14:paraId="17FD6F0C" w14:textId="77777777" w:rsidR="005A5AB9" w:rsidRPr="00C364A2" w:rsidRDefault="0097058F" w:rsidP="005A5AB9">
      <w:pPr>
        <w:rPr>
          <w:b/>
        </w:rPr>
      </w:pPr>
      <w:r w:rsidRPr="00C364A2">
        <w:rPr>
          <w:b/>
        </w:rPr>
        <w:t>Table 5.</w:t>
      </w:r>
      <w:r w:rsidR="002E6197" w:rsidRPr="00C364A2">
        <w:rPr>
          <w:b/>
        </w:rPr>
        <w:t>11</w:t>
      </w:r>
      <w:r w:rsidRPr="00C364A2">
        <w:rPr>
          <w:b/>
        </w:rPr>
        <w:t xml:space="preserve">: </w:t>
      </w:r>
      <w:r w:rsidR="005A5AB9" w:rsidRPr="00C364A2">
        <w:rPr>
          <w:b/>
        </w:rPr>
        <w:t>Source of income for the heads of households by sex and age</w:t>
      </w:r>
    </w:p>
    <w:tbl>
      <w:tblPr>
        <w:tblW w:w="9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485"/>
        <w:gridCol w:w="630"/>
        <w:gridCol w:w="630"/>
        <w:gridCol w:w="540"/>
        <w:gridCol w:w="540"/>
        <w:gridCol w:w="450"/>
        <w:gridCol w:w="450"/>
        <w:gridCol w:w="443"/>
        <w:gridCol w:w="547"/>
        <w:gridCol w:w="392"/>
        <w:gridCol w:w="450"/>
        <w:gridCol w:w="450"/>
        <w:gridCol w:w="540"/>
        <w:gridCol w:w="720"/>
        <w:gridCol w:w="450"/>
        <w:gridCol w:w="718"/>
      </w:tblGrid>
      <w:tr w:rsidR="005A5AB9" w:rsidRPr="00C364A2" w14:paraId="4D347B86" w14:textId="77777777" w:rsidTr="00730A7A">
        <w:trPr>
          <w:trHeight w:val="300"/>
        </w:trPr>
        <w:tc>
          <w:tcPr>
            <w:tcW w:w="1420" w:type="dxa"/>
            <w:shd w:val="clear" w:color="auto" w:fill="auto"/>
            <w:noWrap/>
            <w:vAlign w:val="bottom"/>
            <w:hideMark/>
          </w:tcPr>
          <w:p w14:paraId="7099E8F0" w14:textId="77777777" w:rsidR="005A5AB9" w:rsidRPr="00C364A2" w:rsidRDefault="005A5AB9" w:rsidP="00730A7A">
            <w:pPr>
              <w:spacing w:after="0" w:line="240" w:lineRule="auto"/>
              <w:rPr>
                <w:b/>
                <w:color w:val="000000"/>
              </w:rPr>
            </w:pPr>
            <w:r w:rsidRPr="00C364A2">
              <w:rPr>
                <w:b/>
                <w:color w:val="000000"/>
              </w:rPr>
              <w:t> </w:t>
            </w:r>
          </w:p>
        </w:tc>
        <w:tc>
          <w:tcPr>
            <w:tcW w:w="1115" w:type="dxa"/>
            <w:gridSpan w:val="2"/>
            <w:shd w:val="clear" w:color="auto" w:fill="auto"/>
            <w:noWrap/>
            <w:vAlign w:val="bottom"/>
            <w:hideMark/>
          </w:tcPr>
          <w:p w14:paraId="5B8A2743" w14:textId="77777777" w:rsidR="005A5AB9" w:rsidRPr="00C364A2" w:rsidRDefault="005A5AB9" w:rsidP="00730A7A">
            <w:pPr>
              <w:spacing w:after="0" w:line="240" w:lineRule="auto"/>
              <w:rPr>
                <w:b/>
                <w:color w:val="000000"/>
              </w:rPr>
            </w:pPr>
            <w:r w:rsidRPr="00C364A2">
              <w:rPr>
                <w:b/>
                <w:color w:val="000000"/>
              </w:rPr>
              <w:t>Below 30 years</w:t>
            </w:r>
          </w:p>
        </w:tc>
        <w:tc>
          <w:tcPr>
            <w:tcW w:w="1170" w:type="dxa"/>
            <w:gridSpan w:val="2"/>
            <w:shd w:val="clear" w:color="auto" w:fill="auto"/>
            <w:noWrap/>
            <w:vAlign w:val="bottom"/>
            <w:hideMark/>
          </w:tcPr>
          <w:p w14:paraId="5E111AB7" w14:textId="77777777" w:rsidR="005A5AB9" w:rsidRPr="00C364A2" w:rsidRDefault="005A5AB9" w:rsidP="00730A7A">
            <w:pPr>
              <w:spacing w:after="0" w:line="240" w:lineRule="auto"/>
              <w:rPr>
                <w:b/>
                <w:color w:val="000000"/>
              </w:rPr>
            </w:pPr>
            <w:r w:rsidRPr="00C364A2">
              <w:rPr>
                <w:b/>
                <w:color w:val="000000"/>
              </w:rPr>
              <w:t>30-40</w:t>
            </w:r>
          </w:p>
        </w:tc>
        <w:tc>
          <w:tcPr>
            <w:tcW w:w="990" w:type="dxa"/>
            <w:gridSpan w:val="2"/>
            <w:shd w:val="clear" w:color="auto" w:fill="auto"/>
            <w:noWrap/>
            <w:vAlign w:val="bottom"/>
            <w:hideMark/>
          </w:tcPr>
          <w:p w14:paraId="513AD577" w14:textId="77777777" w:rsidR="005A5AB9" w:rsidRPr="00C364A2" w:rsidRDefault="005A5AB9" w:rsidP="00730A7A">
            <w:pPr>
              <w:spacing w:after="0" w:line="240" w:lineRule="auto"/>
              <w:rPr>
                <w:b/>
                <w:color w:val="000000"/>
              </w:rPr>
            </w:pPr>
            <w:r w:rsidRPr="00C364A2">
              <w:rPr>
                <w:b/>
                <w:color w:val="000000"/>
              </w:rPr>
              <w:t>40-50</w:t>
            </w:r>
          </w:p>
        </w:tc>
        <w:tc>
          <w:tcPr>
            <w:tcW w:w="893" w:type="dxa"/>
            <w:gridSpan w:val="2"/>
            <w:shd w:val="clear" w:color="auto" w:fill="auto"/>
            <w:noWrap/>
            <w:vAlign w:val="bottom"/>
            <w:hideMark/>
          </w:tcPr>
          <w:p w14:paraId="591C2127" w14:textId="77777777" w:rsidR="005A5AB9" w:rsidRPr="00C364A2" w:rsidRDefault="005A5AB9" w:rsidP="00730A7A">
            <w:pPr>
              <w:spacing w:after="0" w:line="240" w:lineRule="auto"/>
              <w:rPr>
                <w:b/>
                <w:color w:val="000000"/>
              </w:rPr>
            </w:pPr>
            <w:r w:rsidRPr="00C364A2">
              <w:rPr>
                <w:b/>
                <w:color w:val="000000"/>
              </w:rPr>
              <w:t>50-60</w:t>
            </w:r>
          </w:p>
        </w:tc>
        <w:tc>
          <w:tcPr>
            <w:tcW w:w="939" w:type="dxa"/>
            <w:gridSpan w:val="2"/>
            <w:shd w:val="clear" w:color="auto" w:fill="auto"/>
            <w:noWrap/>
            <w:vAlign w:val="bottom"/>
            <w:hideMark/>
          </w:tcPr>
          <w:p w14:paraId="2730B6BA" w14:textId="77777777" w:rsidR="005A5AB9" w:rsidRPr="00C364A2" w:rsidRDefault="005A5AB9" w:rsidP="00730A7A">
            <w:pPr>
              <w:spacing w:after="0" w:line="240" w:lineRule="auto"/>
              <w:rPr>
                <w:b/>
                <w:color w:val="000000"/>
              </w:rPr>
            </w:pPr>
            <w:r w:rsidRPr="00C364A2">
              <w:rPr>
                <w:b/>
                <w:color w:val="000000"/>
              </w:rPr>
              <w:t>60-70</w:t>
            </w:r>
          </w:p>
        </w:tc>
        <w:tc>
          <w:tcPr>
            <w:tcW w:w="900" w:type="dxa"/>
            <w:gridSpan w:val="2"/>
            <w:shd w:val="clear" w:color="auto" w:fill="auto"/>
            <w:noWrap/>
            <w:vAlign w:val="bottom"/>
            <w:hideMark/>
          </w:tcPr>
          <w:p w14:paraId="12DEC415" w14:textId="77777777" w:rsidR="005A5AB9" w:rsidRPr="00C364A2" w:rsidRDefault="005A5AB9" w:rsidP="00730A7A">
            <w:pPr>
              <w:spacing w:after="0" w:line="240" w:lineRule="auto"/>
              <w:rPr>
                <w:b/>
                <w:color w:val="000000"/>
              </w:rPr>
            </w:pPr>
            <w:r w:rsidRPr="00C364A2">
              <w:rPr>
                <w:b/>
                <w:color w:val="000000"/>
              </w:rPr>
              <w:t>70 and above</w:t>
            </w:r>
          </w:p>
        </w:tc>
        <w:tc>
          <w:tcPr>
            <w:tcW w:w="2428" w:type="dxa"/>
            <w:gridSpan w:val="4"/>
            <w:shd w:val="clear" w:color="auto" w:fill="auto"/>
            <w:noWrap/>
            <w:vAlign w:val="bottom"/>
            <w:hideMark/>
          </w:tcPr>
          <w:p w14:paraId="07150A30" w14:textId="77777777" w:rsidR="005A5AB9" w:rsidRPr="00C364A2" w:rsidRDefault="005A5AB9" w:rsidP="00730A7A">
            <w:pPr>
              <w:spacing w:after="0" w:line="240" w:lineRule="auto"/>
              <w:rPr>
                <w:b/>
                <w:color w:val="000000"/>
              </w:rPr>
            </w:pPr>
            <w:r w:rsidRPr="00C364A2">
              <w:rPr>
                <w:b/>
                <w:color w:val="000000"/>
              </w:rPr>
              <w:t>Total</w:t>
            </w:r>
          </w:p>
        </w:tc>
      </w:tr>
      <w:tr w:rsidR="005A5AB9" w:rsidRPr="00C364A2" w14:paraId="7C374898" w14:textId="77777777" w:rsidTr="00730A7A">
        <w:trPr>
          <w:trHeight w:val="300"/>
        </w:trPr>
        <w:tc>
          <w:tcPr>
            <w:tcW w:w="1420" w:type="dxa"/>
            <w:shd w:val="clear" w:color="auto" w:fill="auto"/>
            <w:noWrap/>
            <w:vAlign w:val="bottom"/>
            <w:hideMark/>
          </w:tcPr>
          <w:p w14:paraId="7173A456" w14:textId="77777777" w:rsidR="005A5AB9" w:rsidRPr="00C364A2" w:rsidRDefault="005A5AB9" w:rsidP="00730A7A">
            <w:pPr>
              <w:spacing w:after="0" w:line="240" w:lineRule="auto"/>
              <w:rPr>
                <w:b/>
                <w:color w:val="000000"/>
              </w:rPr>
            </w:pPr>
            <w:r w:rsidRPr="00C364A2">
              <w:rPr>
                <w:b/>
                <w:color w:val="000000"/>
              </w:rPr>
              <w:t>Occupation</w:t>
            </w:r>
          </w:p>
        </w:tc>
        <w:tc>
          <w:tcPr>
            <w:tcW w:w="485" w:type="dxa"/>
            <w:shd w:val="clear" w:color="auto" w:fill="auto"/>
            <w:noWrap/>
            <w:vAlign w:val="bottom"/>
            <w:hideMark/>
          </w:tcPr>
          <w:p w14:paraId="7C745D37" w14:textId="77777777" w:rsidR="005A5AB9" w:rsidRPr="00C364A2" w:rsidRDefault="005A5AB9" w:rsidP="00730A7A">
            <w:pPr>
              <w:spacing w:after="0" w:line="240" w:lineRule="auto"/>
              <w:rPr>
                <w:color w:val="000000"/>
              </w:rPr>
            </w:pPr>
            <w:r w:rsidRPr="00C364A2">
              <w:rPr>
                <w:color w:val="000000"/>
              </w:rPr>
              <w:t>w</w:t>
            </w:r>
          </w:p>
        </w:tc>
        <w:tc>
          <w:tcPr>
            <w:tcW w:w="630" w:type="dxa"/>
            <w:shd w:val="clear" w:color="auto" w:fill="auto"/>
            <w:noWrap/>
            <w:vAlign w:val="bottom"/>
            <w:hideMark/>
          </w:tcPr>
          <w:p w14:paraId="17290F6D" w14:textId="77777777" w:rsidR="005A5AB9" w:rsidRPr="00C364A2" w:rsidRDefault="005A5AB9" w:rsidP="00730A7A">
            <w:pPr>
              <w:spacing w:after="0" w:line="240" w:lineRule="auto"/>
              <w:rPr>
                <w:color w:val="000000"/>
              </w:rPr>
            </w:pPr>
            <w:r w:rsidRPr="00C364A2">
              <w:rPr>
                <w:color w:val="000000"/>
              </w:rPr>
              <w:t>m</w:t>
            </w:r>
          </w:p>
        </w:tc>
        <w:tc>
          <w:tcPr>
            <w:tcW w:w="630" w:type="dxa"/>
            <w:shd w:val="clear" w:color="auto" w:fill="auto"/>
            <w:noWrap/>
            <w:vAlign w:val="bottom"/>
            <w:hideMark/>
          </w:tcPr>
          <w:p w14:paraId="1D419999" w14:textId="77777777" w:rsidR="005A5AB9" w:rsidRPr="00C364A2" w:rsidRDefault="005A5AB9" w:rsidP="00730A7A">
            <w:pPr>
              <w:spacing w:after="0" w:line="240" w:lineRule="auto"/>
              <w:rPr>
                <w:color w:val="000000"/>
              </w:rPr>
            </w:pPr>
            <w:r w:rsidRPr="00C364A2">
              <w:rPr>
                <w:color w:val="000000"/>
              </w:rPr>
              <w:t>w</w:t>
            </w:r>
          </w:p>
        </w:tc>
        <w:tc>
          <w:tcPr>
            <w:tcW w:w="540" w:type="dxa"/>
            <w:shd w:val="clear" w:color="auto" w:fill="auto"/>
            <w:noWrap/>
            <w:vAlign w:val="bottom"/>
            <w:hideMark/>
          </w:tcPr>
          <w:p w14:paraId="78AE439E" w14:textId="77777777" w:rsidR="005A5AB9" w:rsidRPr="00C364A2" w:rsidRDefault="005A5AB9" w:rsidP="00730A7A">
            <w:pPr>
              <w:spacing w:after="0" w:line="240" w:lineRule="auto"/>
              <w:rPr>
                <w:color w:val="000000"/>
              </w:rPr>
            </w:pPr>
            <w:r w:rsidRPr="00C364A2">
              <w:rPr>
                <w:color w:val="000000"/>
              </w:rPr>
              <w:t>m</w:t>
            </w:r>
          </w:p>
        </w:tc>
        <w:tc>
          <w:tcPr>
            <w:tcW w:w="540" w:type="dxa"/>
            <w:shd w:val="clear" w:color="auto" w:fill="auto"/>
            <w:noWrap/>
            <w:vAlign w:val="bottom"/>
            <w:hideMark/>
          </w:tcPr>
          <w:p w14:paraId="5064F7B6" w14:textId="77777777" w:rsidR="005A5AB9" w:rsidRPr="00C364A2" w:rsidRDefault="005A5AB9" w:rsidP="00730A7A">
            <w:pPr>
              <w:spacing w:after="0" w:line="240" w:lineRule="auto"/>
              <w:rPr>
                <w:color w:val="000000"/>
              </w:rPr>
            </w:pPr>
            <w:r w:rsidRPr="00C364A2">
              <w:rPr>
                <w:color w:val="000000"/>
              </w:rPr>
              <w:t>w</w:t>
            </w:r>
          </w:p>
        </w:tc>
        <w:tc>
          <w:tcPr>
            <w:tcW w:w="450" w:type="dxa"/>
            <w:shd w:val="clear" w:color="auto" w:fill="auto"/>
            <w:noWrap/>
            <w:vAlign w:val="bottom"/>
            <w:hideMark/>
          </w:tcPr>
          <w:p w14:paraId="4C7FEFF0" w14:textId="77777777" w:rsidR="005A5AB9" w:rsidRPr="00C364A2" w:rsidRDefault="005A5AB9" w:rsidP="00730A7A">
            <w:pPr>
              <w:spacing w:after="0" w:line="240" w:lineRule="auto"/>
              <w:rPr>
                <w:color w:val="000000"/>
              </w:rPr>
            </w:pPr>
            <w:r w:rsidRPr="00C364A2">
              <w:rPr>
                <w:color w:val="000000"/>
              </w:rPr>
              <w:t>m</w:t>
            </w:r>
          </w:p>
        </w:tc>
        <w:tc>
          <w:tcPr>
            <w:tcW w:w="450" w:type="dxa"/>
            <w:shd w:val="clear" w:color="auto" w:fill="auto"/>
            <w:noWrap/>
            <w:vAlign w:val="bottom"/>
            <w:hideMark/>
          </w:tcPr>
          <w:p w14:paraId="63249676" w14:textId="77777777" w:rsidR="005A5AB9" w:rsidRPr="00C364A2" w:rsidRDefault="005A5AB9" w:rsidP="00730A7A">
            <w:pPr>
              <w:spacing w:after="0" w:line="240" w:lineRule="auto"/>
              <w:rPr>
                <w:color w:val="000000"/>
              </w:rPr>
            </w:pPr>
            <w:r w:rsidRPr="00C364A2">
              <w:rPr>
                <w:color w:val="000000"/>
              </w:rPr>
              <w:t>w</w:t>
            </w:r>
          </w:p>
        </w:tc>
        <w:tc>
          <w:tcPr>
            <w:tcW w:w="443" w:type="dxa"/>
            <w:shd w:val="clear" w:color="auto" w:fill="auto"/>
            <w:noWrap/>
            <w:vAlign w:val="bottom"/>
            <w:hideMark/>
          </w:tcPr>
          <w:p w14:paraId="0DAD29A0" w14:textId="77777777" w:rsidR="005A5AB9" w:rsidRPr="00C364A2" w:rsidRDefault="005A5AB9" w:rsidP="00730A7A">
            <w:pPr>
              <w:spacing w:after="0" w:line="240" w:lineRule="auto"/>
              <w:rPr>
                <w:color w:val="000000"/>
              </w:rPr>
            </w:pPr>
            <w:r w:rsidRPr="00C364A2">
              <w:rPr>
                <w:color w:val="000000"/>
              </w:rPr>
              <w:t>m</w:t>
            </w:r>
          </w:p>
        </w:tc>
        <w:tc>
          <w:tcPr>
            <w:tcW w:w="547" w:type="dxa"/>
            <w:shd w:val="clear" w:color="auto" w:fill="auto"/>
            <w:noWrap/>
            <w:vAlign w:val="bottom"/>
            <w:hideMark/>
          </w:tcPr>
          <w:p w14:paraId="4722A329" w14:textId="77777777" w:rsidR="005A5AB9" w:rsidRPr="00C364A2" w:rsidRDefault="005A5AB9" w:rsidP="00730A7A">
            <w:pPr>
              <w:spacing w:after="0" w:line="240" w:lineRule="auto"/>
              <w:rPr>
                <w:color w:val="000000"/>
              </w:rPr>
            </w:pPr>
            <w:r w:rsidRPr="00C364A2">
              <w:rPr>
                <w:color w:val="000000"/>
              </w:rPr>
              <w:t>w</w:t>
            </w:r>
          </w:p>
        </w:tc>
        <w:tc>
          <w:tcPr>
            <w:tcW w:w="392" w:type="dxa"/>
            <w:shd w:val="clear" w:color="auto" w:fill="auto"/>
            <w:noWrap/>
            <w:vAlign w:val="bottom"/>
            <w:hideMark/>
          </w:tcPr>
          <w:p w14:paraId="16DA330A" w14:textId="77777777" w:rsidR="005A5AB9" w:rsidRPr="00C364A2" w:rsidRDefault="005A5AB9" w:rsidP="00730A7A">
            <w:pPr>
              <w:spacing w:after="0" w:line="240" w:lineRule="auto"/>
              <w:rPr>
                <w:color w:val="000000"/>
              </w:rPr>
            </w:pPr>
            <w:r w:rsidRPr="00C364A2">
              <w:rPr>
                <w:color w:val="000000"/>
              </w:rPr>
              <w:t>m</w:t>
            </w:r>
          </w:p>
        </w:tc>
        <w:tc>
          <w:tcPr>
            <w:tcW w:w="450" w:type="dxa"/>
            <w:shd w:val="clear" w:color="auto" w:fill="auto"/>
            <w:noWrap/>
            <w:vAlign w:val="bottom"/>
            <w:hideMark/>
          </w:tcPr>
          <w:p w14:paraId="4BE4C3A0" w14:textId="77777777" w:rsidR="005A5AB9" w:rsidRPr="00C364A2" w:rsidRDefault="005A5AB9" w:rsidP="00730A7A">
            <w:pPr>
              <w:spacing w:after="0" w:line="240" w:lineRule="auto"/>
              <w:rPr>
                <w:color w:val="000000"/>
              </w:rPr>
            </w:pPr>
            <w:r w:rsidRPr="00C364A2">
              <w:rPr>
                <w:color w:val="000000"/>
              </w:rPr>
              <w:t>w</w:t>
            </w:r>
          </w:p>
        </w:tc>
        <w:tc>
          <w:tcPr>
            <w:tcW w:w="450" w:type="dxa"/>
            <w:shd w:val="clear" w:color="auto" w:fill="auto"/>
            <w:noWrap/>
            <w:vAlign w:val="bottom"/>
            <w:hideMark/>
          </w:tcPr>
          <w:p w14:paraId="2231A56C" w14:textId="77777777" w:rsidR="005A5AB9" w:rsidRPr="00C364A2" w:rsidRDefault="005A5AB9" w:rsidP="00730A7A">
            <w:pPr>
              <w:spacing w:after="0" w:line="240" w:lineRule="auto"/>
              <w:rPr>
                <w:color w:val="000000"/>
              </w:rPr>
            </w:pPr>
            <w:r w:rsidRPr="00C364A2">
              <w:rPr>
                <w:color w:val="000000"/>
              </w:rPr>
              <w:t>m</w:t>
            </w:r>
          </w:p>
        </w:tc>
        <w:tc>
          <w:tcPr>
            <w:tcW w:w="540" w:type="dxa"/>
            <w:shd w:val="clear" w:color="auto" w:fill="auto"/>
            <w:noWrap/>
            <w:vAlign w:val="bottom"/>
            <w:hideMark/>
          </w:tcPr>
          <w:p w14:paraId="65A3E0F8" w14:textId="77777777" w:rsidR="005A5AB9" w:rsidRPr="00C364A2" w:rsidRDefault="005A5AB9" w:rsidP="00730A7A">
            <w:pPr>
              <w:spacing w:after="0" w:line="240" w:lineRule="auto"/>
              <w:rPr>
                <w:color w:val="000000"/>
              </w:rPr>
            </w:pPr>
            <w:r w:rsidRPr="00C364A2">
              <w:rPr>
                <w:color w:val="000000"/>
              </w:rPr>
              <w:t>w</w:t>
            </w:r>
          </w:p>
        </w:tc>
        <w:tc>
          <w:tcPr>
            <w:tcW w:w="720" w:type="dxa"/>
            <w:shd w:val="clear" w:color="auto" w:fill="auto"/>
            <w:noWrap/>
            <w:vAlign w:val="bottom"/>
            <w:hideMark/>
          </w:tcPr>
          <w:p w14:paraId="5AFA87E6" w14:textId="77777777" w:rsidR="005A5AB9" w:rsidRPr="00C364A2" w:rsidRDefault="005A5AB9" w:rsidP="00730A7A">
            <w:pPr>
              <w:spacing w:after="0" w:line="240" w:lineRule="auto"/>
              <w:rPr>
                <w:color w:val="000000"/>
              </w:rPr>
            </w:pPr>
            <w:r w:rsidRPr="00C364A2">
              <w:rPr>
                <w:color w:val="000000"/>
              </w:rPr>
              <w:t>%</w:t>
            </w:r>
          </w:p>
        </w:tc>
        <w:tc>
          <w:tcPr>
            <w:tcW w:w="450" w:type="dxa"/>
            <w:shd w:val="clear" w:color="auto" w:fill="auto"/>
            <w:noWrap/>
            <w:vAlign w:val="bottom"/>
            <w:hideMark/>
          </w:tcPr>
          <w:p w14:paraId="583C5B6B" w14:textId="77777777" w:rsidR="005A5AB9" w:rsidRPr="00C364A2" w:rsidRDefault="005A5AB9" w:rsidP="00730A7A">
            <w:pPr>
              <w:spacing w:after="0" w:line="240" w:lineRule="auto"/>
              <w:rPr>
                <w:color w:val="000000"/>
              </w:rPr>
            </w:pPr>
            <w:r w:rsidRPr="00C364A2">
              <w:rPr>
                <w:color w:val="000000"/>
              </w:rPr>
              <w:t>m</w:t>
            </w:r>
          </w:p>
        </w:tc>
        <w:tc>
          <w:tcPr>
            <w:tcW w:w="718" w:type="dxa"/>
            <w:shd w:val="clear" w:color="auto" w:fill="auto"/>
            <w:noWrap/>
            <w:vAlign w:val="bottom"/>
            <w:hideMark/>
          </w:tcPr>
          <w:p w14:paraId="1E8C020C" w14:textId="77777777" w:rsidR="005A5AB9" w:rsidRPr="00C364A2" w:rsidRDefault="005A5AB9" w:rsidP="00730A7A">
            <w:pPr>
              <w:spacing w:after="0" w:line="240" w:lineRule="auto"/>
              <w:rPr>
                <w:color w:val="000000"/>
              </w:rPr>
            </w:pPr>
            <w:r w:rsidRPr="00C364A2">
              <w:rPr>
                <w:color w:val="000000"/>
              </w:rPr>
              <w:t>%</w:t>
            </w:r>
          </w:p>
        </w:tc>
      </w:tr>
      <w:tr w:rsidR="005A5AB9" w:rsidRPr="00C364A2" w14:paraId="1E6B31EF" w14:textId="77777777" w:rsidTr="00730A7A">
        <w:trPr>
          <w:trHeight w:val="300"/>
        </w:trPr>
        <w:tc>
          <w:tcPr>
            <w:tcW w:w="1420" w:type="dxa"/>
            <w:shd w:val="clear" w:color="auto" w:fill="auto"/>
            <w:noWrap/>
            <w:vAlign w:val="bottom"/>
            <w:hideMark/>
          </w:tcPr>
          <w:p w14:paraId="6FE8DEEF" w14:textId="77777777" w:rsidR="005A5AB9" w:rsidRPr="00C364A2" w:rsidRDefault="005C0B3E" w:rsidP="00730A7A">
            <w:pPr>
              <w:spacing w:after="0" w:line="240" w:lineRule="auto"/>
              <w:rPr>
                <w:b/>
                <w:color w:val="000000"/>
              </w:rPr>
            </w:pPr>
            <w:r w:rsidRPr="00C364A2">
              <w:rPr>
                <w:b/>
                <w:color w:val="000000"/>
              </w:rPr>
              <w:t>Employed</w:t>
            </w:r>
          </w:p>
        </w:tc>
        <w:tc>
          <w:tcPr>
            <w:tcW w:w="485" w:type="dxa"/>
            <w:shd w:val="clear" w:color="auto" w:fill="auto"/>
            <w:noWrap/>
            <w:vAlign w:val="bottom"/>
            <w:hideMark/>
          </w:tcPr>
          <w:p w14:paraId="53BD706F" w14:textId="77777777" w:rsidR="005A5AB9" w:rsidRPr="00C364A2" w:rsidRDefault="005A5AB9" w:rsidP="00730A7A">
            <w:pPr>
              <w:spacing w:after="0" w:line="240" w:lineRule="auto"/>
              <w:rPr>
                <w:color w:val="000000"/>
              </w:rPr>
            </w:pPr>
            <w:r w:rsidRPr="00C364A2">
              <w:rPr>
                <w:color w:val="000000"/>
              </w:rPr>
              <w:t> </w:t>
            </w:r>
          </w:p>
        </w:tc>
        <w:tc>
          <w:tcPr>
            <w:tcW w:w="630" w:type="dxa"/>
            <w:shd w:val="clear" w:color="auto" w:fill="auto"/>
            <w:noWrap/>
            <w:vAlign w:val="bottom"/>
            <w:hideMark/>
          </w:tcPr>
          <w:p w14:paraId="258F24AC" w14:textId="77777777" w:rsidR="005A5AB9" w:rsidRPr="00C364A2" w:rsidRDefault="005A5AB9" w:rsidP="00730A7A">
            <w:pPr>
              <w:spacing w:after="0" w:line="240" w:lineRule="auto"/>
              <w:rPr>
                <w:color w:val="000000"/>
              </w:rPr>
            </w:pPr>
            <w:r w:rsidRPr="00C364A2">
              <w:rPr>
                <w:color w:val="000000"/>
              </w:rPr>
              <w:t> </w:t>
            </w:r>
          </w:p>
        </w:tc>
        <w:tc>
          <w:tcPr>
            <w:tcW w:w="630" w:type="dxa"/>
            <w:shd w:val="clear" w:color="auto" w:fill="auto"/>
            <w:noWrap/>
            <w:vAlign w:val="bottom"/>
            <w:hideMark/>
          </w:tcPr>
          <w:p w14:paraId="7F7EA5DC"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38ADDEC9"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01489439" w14:textId="77777777" w:rsidR="005A5AB9" w:rsidRPr="00C364A2" w:rsidRDefault="005A5AB9" w:rsidP="00730A7A">
            <w:pPr>
              <w:spacing w:after="0" w:line="240" w:lineRule="auto"/>
              <w:jc w:val="right"/>
              <w:rPr>
                <w:color w:val="000000"/>
              </w:rPr>
            </w:pPr>
            <w:r w:rsidRPr="00C364A2">
              <w:rPr>
                <w:color w:val="000000"/>
              </w:rPr>
              <w:t>1</w:t>
            </w:r>
          </w:p>
        </w:tc>
        <w:tc>
          <w:tcPr>
            <w:tcW w:w="450" w:type="dxa"/>
            <w:shd w:val="clear" w:color="auto" w:fill="auto"/>
            <w:noWrap/>
            <w:vAlign w:val="bottom"/>
            <w:hideMark/>
          </w:tcPr>
          <w:p w14:paraId="586B01F5" w14:textId="77777777" w:rsidR="005A5AB9" w:rsidRPr="00C364A2" w:rsidRDefault="005A5AB9" w:rsidP="00730A7A">
            <w:pPr>
              <w:spacing w:after="0" w:line="240" w:lineRule="auto"/>
              <w:jc w:val="right"/>
              <w:rPr>
                <w:color w:val="000000"/>
              </w:rPr>
            </w:pPr>
            <w:r w:rsidRPr="00C364A2">
              <w:rPr>
                <w:color w:val="000000"/>
              </w:rPr>
              <w:t>2</w:t>
            </w:r>
          </w:p>
        </w:tc>
        <w:tc>
          <w:tcPr>
            <w:tcW w:w="450" w:type="dxa"/>
            <w:shd w:val="clear" w:color="auto" w:fill="auto"/>
            <w:noWrap/>
            <w:vAlign w:val="bottom"/>
            <w:hideMark/>
          </w:tcPr>
          <w:p w14:paraId="1C36F723" w14:textId="77777777" w:rsidR="005A5AB9" w:rsidRPr="00C364A2" w:rsidRDefault="005A5AB9" w:rsidP="00730A7A">
            <w:pPr>
              <w:spacing w:after="0" w:line="240" w:lineRule="auto"/>
              <w:jc w:val="right"/>
              <w:rPr>
                <w:color w:val="000000"/>
              </w:rPr>
            </w:pPr>
            <w:r w:rsidRPr="00C364A2">
              <w:rPr>
                <w:color w:val="000000"/>
              </w:rPr>
              <w:t>1</w:t>
            </w:r>
          </w:p>
        </w:tc>
        <w:tc>
          <w:tcPr>
            <w:tcW w:w="443" w:type="dxa"/>
            <w:shd w:val="clear" w:color="auto" w:fill="auto"/>
            <w:noWrap/>
            <w:vAlign w:val="bottom"/>
            <w:hideMark/>
          </w:tcPr>
          <w:p w14:paraId="03B3C492" w14:textId="77777777" w:rsidR="005A5AB9" w:rsidRPr="00C364A2" w:rsidRDefault="005A5AB9" w:rsidP="00730A7A">
            <w:pPr>
              <w:spacing w:after="0" w:line="240" w:lineRule="auto"/>
              <w:jc w:val="right"/>
              <w:rPr>
                <w:color w:val="000000"/>
              </w:rPr>
            </w:pPr>
            <w:r w:rsidRPr="00C364A2">
              <w:rPr>
                <w:color w:val="000000"/>
              </w:rPr>
              <w:t>4</w:t>
            </w:r>
          </w:p>
        </w:tc>
        <w:tc>
          <w:tcPr>
            <w:tcW w:w="547" w:type="dxa"/>
            <w:shd w:val="clear" w:color="auto" w:fill="auto"/>
            <w:noWrap/>
            <w:vAlign w:val="bottom"/>
            <w:hideMark/>
          </w:tcPr>
          <w:p w14:paraId="2288DA20" w14:textId="77777777" w:rsidR="005A5AB9" w:rsidRPr="00C364A2" w:rsidRDefault="005A5AB9" w:rsidP="00730A7A">
            <w:pPr>
              <w:spacing w:after="0" w:line="240" w:lineRule="auto"/>
              <w:rPr>
                <w:color w:val="000000"/>
              </w:rPr>
            </w:pPr>
            <w:r w:rsidRPr="00C364A2">
              <w:rPr>
                <w:color w:val="000000"/>
              </w:rPr>
              <w:t> </w:t>
            </w:r>
          </w:p>
        </w:tc>
        <w:tc>
          <w:tcPr>
            <w:tcW w:w="392" w:type="dxa"/>
            <w:shd w:val="clear" w:color="auto" w:fill="auto"/>
            <w:noWrap/>
            <w:vAlign w:val="bottom"/>
            <w:hideMark/>
          </w:tcPr>
          <w:p w14:paraId="7724C33B"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5862A4D2"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5B59E5D4"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22D2D22E" w14:textId="77777777" w:rsidR="005A5AB9" w:rsidRPr="00C364A2" w:rsidRDefault="005A5AB9" w:rsidP="00730A7A">
            <w:pPr>
              <w:spacing w:after="0" w:line="240" w:lineRule="auto"/>
              <w:jc w:val="right"/>
              <w:rPr>
                <w:color w:val="000000"/>
              </w:rPr>
            </w:pPr>
            <w:r w:rsidRPr="00C364A2">
              <w:rPr>
                <w:color w:val="000000"/>
              </w:rPr>
              <w:t>2</w:t>
            </w:r>
          </w:p>
        </w:tc>
        <w:tc>
          <w:tcPr>
            <w:tcW w:w="720" w:type="dxa"/>
            <w:shd w:val="clear" w:color="auto" w:fill="auto"/>
            <w:noWrap/>
            <w:vAlign w:val="bottom"/>
            <w:hideMark/>
          </w:tcPr>
          <w:p w14:paraId="0CD5F23A" w14:textId="77777777" w:rsidR="005A5AB9" w:rsidRPr="00C364A2" w:rsidRDefault="005A5AB9" w:rsidP="00730A7A">
            <w:pPr>
              <w:spacing w:after="0" w:line="240" w:lineRule="auto"/>
              <w:jc w:val="right"/>
              <w:rPr>
                <w:color w:val="000000"/>
              </w:rPr>
            </w:pPr>
            <w:r w:rsidRPr="00C364A2">
              <w:rPr>
                <w:color w:val="000000"/>
              </w:rPr>
              <w:t>6.45</w:t>
            </w:r>
          </w:p>
        </w:tc>
        <w:tc>
          <w:tcPr>
            <w:tcW w:w="450" w:type="dxa"/>
            <w:shd w:val="clear" w:color="auto" w:fill="auto"/>
            <w:noWrap/>
            <w:vAlign w:val="bottom"/>
            <w:hideMark/>
          </w:tcPr>
          <w:p w14:paraId="06BA4170" w14:textId="77777777" w:rsidR="005A5AB9" w:rsidRPr="00C364A2" w:rsidRDefault="005A5AB9" w:rsidP="00730A7A">
            <w:pPr>
              <w:spacing w:after="0" w:line="240" w:lineRule="auto"/>
              <w:jc w:val="right"/>
              <w:rPr>
                <w:color w:val="000000"/>
              </w:rPr>
            </w:pPr>
            <w:r w:rsidRPr="00C364A2">
              <w:rPr>
                <w:color w:val="000000"/>
              </w:rPr>
              <w:t>6</w:t>
            </w:r>
          </w:p>
        </w:tc>
        <w:tc>
          <w:tcPr>
            <w:tcW w:w="718" w:type="dxa"/>
            <w:shd w:val="clear" w:color="auto" w:fill="auto"/>
            <w:noWrap/>
            <w:vAlign w:val="bottom"/>
            <w:hideMark/>
          </w:tcPr>
          <w:p w14:paraId="326D192A" w14:textId="77777777" w:rsidR="005A5AB9" w:rsidRPr="00C364A2" w:rsidRDefault="005A5AB9" w:rsidP="00730A7A">
            <w:pPr>
              <w:spacing w:after="0" w:line="240" w:lineRule="auto"/>
              <w:jc w:val="right"/>
              <w:rPr>
                <w:color w:val="000000"/>
              </w:rPr>
            </w:pPr>
            <w:r w:rsidRPr="00C364A2">
              <w:rPr>
                <w:color w:val="000000"/>
              </w:rPr>
              <w:t>19.35</w:t>
            </w:r>
          </w:p>
        </w:tc>
      </w:tr>
      <w:tr w:rsidR="005A5AB9" w:rsidRPr="00C364A2" w14:paraId="4F8BBAED" w14:textId="77777777" w:rsidTr="00730A7A">
        <w:trPr>
          <w:trHeight w:val="300"/>
        </w:trPr>
        <w:tc>
          <w:tcPr>
            <w:tcW w:w="1420" w:type="dxa"/>
            <w:shd w:val="clear" w:color="auto" w:fill="auto"/>
            <w:noWrap/>
            <w:vAlign w:val="bottom"/>
            <w:hideMark/>
          </w:tcPr>
          <w:p w14:paraId="116750DB" w14:textId="77777777" w:rsidR="005A5AB9" w:rsidRPr="00C364A2" w:rsidRDefault="005C0B3E" w:rsidP="00730A7A">
            <w:pPr>
              <w:spacing w:after="0" w:line="240" w:lineRule="auto"/>
              <w:rPr>
                <w:b/>
                <w:color w:val="000000"/>
              </w:rPr>
            </w:pPr>
            <w:r w:rsidRPr="00C364A2">
              <w:rPr>
                <w:b/>
                <w:color w:val="000000"/>
              </w:rPr>
              <w:t>Business</w:t>
            </w:r>
          </w:p>
        </w:tc>
        <w:tc>
          <w:tcPr>
            <w:tcW w:w="485" w:type="dxa"/>
            <w:shd w:val="clear" w:color="auto" w:fill="auto"/>
            <w:noWrap/>
            <w:vAlign w:val="bottom"/>
            <w:hideMark/>
          </w:tcPr>
          <w:p w14:paraId="4395896C" w14:textId="77777777" w:rsidR="005A5AB9" w:rsidRPr="00C364A2" w:rsidRDefault="005A5AB9" w:rsidP="00730A7A">
            <w:pPr>
              <w:spacing w:after="0" w:line="240" w:lineRule="auto"/>
              <w:rPr>
                <w:color w:val="000000"/>
              </w:rPr>
            </w:pPr>
            <w:r w:rsidRPr="00C364A2">
              <w:rPr>
                <w:color w:val="000000"/>
              </w:rPr>
              <w:t> </w:t>
            </w:r>
          </w:p>
        </w:tc>
        <w:tc>
          <w:tcPr>
            <w:tcW w:w="630" w:type="dxa"/>
            <w:shd w:val="clear" w:color="auto" w:fill="auto"/>
            <w:noWrap/>
            <w:vAlign w:val="bottom"/>
            <w:hideMark/>
          </w:tcPr>
          <w:p w14:paraId="5AC5BFFC" w14:textId="77777777" w:rsidR="005A5AB9" w:rsidRPr="00C364A2" w:rsidRDefault="005A5AB9" w:rsidP="00730A7A">
            <w:pPr>
              <w:spacing w:after="0" w:line="240" w:lineRule="auto"/>
              <w:rPr>
                <w:color w:val="000000"/>
              </w:rPr>
            </w:pPr>
            <w:r w:rsidRPr="00C364A2">
              <w:rPr>
                <w:color w:val="000000"/>
              </w:rPr>
              <w:t> </w:t>
            </w:r>
          </w:p>
        </w:tc>
        <w:tc>
          <w:tcPr>
            <w:tcW w:w="630" w:type="dxa"/>
            <w:shd w:val="clear" w:color="auto" w:fill="auto"/>
            <w:noWrap/>
            <w:vAlign w:val="bottom"/>
            <w:hideMark/>
          </w:tcPr>
          <w:p w14:paraId="6F6318E3"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47BE9D59" w14:textId="77777777" w:rsidR="005A5AB9" w:rsidRPr="00C364A2" w:rsidRDefault="005A5AB9" w:rsidP="00730A7A">
            <w:pPr>
              <w:spacing w:after="0" w:line="240" w:lineRule="auto"/>
              <w:jc w:val="right"/>
              <w:rPr>
                <w:color w:val="000000"/>
              </w:rPr>
            </w:pPr>
            <w:r w:rsidRPr="00C364A2">
              <w:rPr>
                <w:color w:val="000000"/>
              </w:rPr>
              <w:t>1</w:t>
            </w:r>
          </w:p>
        </w:tc>
        <w:tc>
          <w:tcPr>
            <w:tcW w:w="540" w:type="dxa"/>
            <w:shd w:val="clear" w:color="auto" w:fill="auto"/>
            <w:noWrap/>
            <w:vAlign w:val="bottom"/>
            <w:hideMark/>
          </w:tcPr>
          <w:p w14:paraId="76A733EC"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077FE7B6" w14:textId="77777777" w:rsidR="005A5AB9" w:rsidRPr="00C364A2" w:rsidRDefault="005A5AB9" w:rsidP="00730A7A">
            <w:pPr>
              <w:spacing w:after="0" w:line="240" w:lineRule="auto"/>
              <w:jc w:val="right"/>
              <w:rPr>
                <w:color w:val="000000"/>
              </w:rPr>
            </w:pPr>
            <w:r w:rsidRPr="00C364A2">
              <w:rPr>
                <w:color w:val="000000"/>
              </w:rPr>
              <w:t>2</w:t>
            </w:r>
          </w:p>
        </w:tc>
        <w:tc>
          <w:tcPr>
            <w:tcW w:w="450" w:type="dxa"/>
            <w:shd w:val="clear" w:color="auto" w:fill="auto"/>
            <w:noWrap/>
            <w:vAlign w:val="bottom"/>
            <w:hideMark/>
          </w:tcPr>
          <w:p w14:paraId="50E8F813" w14:textId="77777777" w:rsidR="005A5AB9" w:rsidRPr="00C364A2" w:rsidRDefault="005A5AB9" w:rsidP="00730A7A">
            <w:pPr>
              <w:spacing w:after="0" w:line="240" w:lineRule="auto"/>
              <w:jc w:val="right"/>
              <w:rPr>
                <w:color w:val="000000"/>
              </w:rPr>
            </w:pPr>
            <w:r w:rsidRPr="00C364A2">
              <w:rPr>
                <w:color w:val="000000"/>
              </w:rPr>
              <w:t>1</w:t>
            </w:r>
          </w:p>
        </w:tc>
        <w:tc>
          <w:tcPr>
            <w:tcW w:w="443" w:type="dxa"/>
            <w:shd w:val="clear" w:color="auto" w:fill="auto"/>
            <w:noWrap/>
            <w:vAlign w:val="bottom"/>
            <w:hideMark/>
          </w:tcPr>
          <w:p w14:paraId="1481CB45" w14:textId="77777777" w:rsidR="005A5AB9" w:rsidRPr="00C364A2" w:rsidRDefault="005A5AB9" w:rsidP="00730A7A">
            <w:pPr>
              <w:spacing w:after="0" w:line="240" w:lineRule="auto"/>
              <w:rPr>
                <w:color w:val="000000"/>
              </w:rPr>
            </w:pPr>
            <w:r w:rsidRPr="00C364A2">
              <w:rPr>
                <w:color w:val="000000"/>
              </w:rPr>
              <w:t> </w:t>
            </w:r>
          </w:p>
        </w:tc>
        <w:tc>
          <w:tcPr>
            <w:tcW w:w="547" w:type="dxa"/>
            <w:shd w:val="clear" w:color="auto" w:fill="auto"/>
            <w:noWrap/>
            <w:vAlign w:val="bottom"/>
            <w:hideMark/>
          </w:tcPr>
          <w:p w14:paraId="525FCBCA" w14:textId="77777777" w:rsidR="005A5AB9" w:rsidRPr="00C364A2" w:rsidRDefault="005A5AB9" w:rsidP="00730A7A">
            <w:pPr>
              <w:spacing w:after="0" w:line="240" w:lineRule="auto"/>
              <w:jc w:val="right"/>
              <w:rPr>
                <w:color w:val="000000"/>
              </w:rPr>
            </w:pPr>
            <w:r w:rsidRPr="00C364A2">
              <w:rPr>
                <w:color w:val="000000"/>
              </w:rPr>
              <w:t>1</w:t>
            </w:r>
          </w:p>
        </w:tc>
        <w:tc>
          <w:tcPr>
            <w:tcW w:w="392" w:type="dxa"/>
            <w:shd w:val="clear" w:color="auto" w:fill="auto"/>
            <w:noWrap/>
            <w:vAlign w:val="bottom"/>
            <w:hideMark/>
          </w:tcPr>
          <w:p w14:paraId="4019E74A" w14:textId="77777777" w:rsidR="005A5AB9" w:rsidRPr="00C364A2" w:rsidRDefault="005A5AB9" w:rsidP="00730A7A">
            <w:pPr>
              <w:spacing w:after="0" w:line="240" w:lineRule="auto"/>
              <w:jc w:val="right"/>
              <w:rPr>
                <w:color w:val="000000"/>
              </w:rPr>
            </w:pPr>
            <w:r w:rsidRPr="00C364A2">
              <w:rPr>
                <w:color w:val="000000"/>
              </w:rPr>
              <w:t>2</w:t>
            </w:r>
          </w:p>
        </w:tc>
        <w:tc>
          <w:tcPr>
            <w:tcW w:w="450" w:type="dxa"/>
            <w:shd w:val="clear" w:color="auto" w:fill="auto"/>
            <w:noWrap/>
            <w:vAlign w:val="bottom"/>
            <w:hideMark/>
          </w:tcPr>
          <w:p w14:paraId="3CCAD2BB"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4C032966"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30580340" w14:textId="77777777" w:rsidR="005A5AB9" w:rsidRPr="00C364A2" w:rsidRDefault="005A5AB9" w:rsidP="00730A7A">
            <w:pPr>
              <w:spacing w:after="0" w:line="240" w:lineRule="auto"/>
              <w:jc w:val="right"/>
              <w:rPr>
                <w:color w:val="000000"/>
              </w:rPr>
            </w:pPr>
            <w:r w:rsidRPr="00C364A2">
              <w:rPr>
                <w:color w:val="000000"/>
              </w:rPr>
              <w:t>2</w:t>
            </w:r>
          </w:p>
        </w:tc>
        <w:tc>
          <w:tcPr>
            <w:tcW w:w="720" w:type="dxa"/>
            <w:shd w:val="clear" w:color="auto" w:fill="auto"/>
            <w:noWrap/>
            <w:vAlign w:val="bottom"/>
            <w:hideMark/>
          </w:tcPr>
          <w:p w14:paraId="3B8175E2" w14:textId="77777777" w:rsidR="005A5AB9" w:rsidRPr="00C364A2" w:rsidRDefault="005A5AB9" w:rsidP="00730A7A">
            <w:pPr>
              <w:spacing w:after="0" w:line="240" w:lineRule="auto"/>
              <w:jc w:val="right"/>
              <w:rPr>
                <w:color w:val="000000"/>
              </w:rPr>
            </w:pPr>
            <w:r w:rsidRPr="00C364A2">
              <w:rPr>
                <w:color w:val="000000"/>
              </w:rPr>
              <w:t>6.45</w:t>
            </w:r>
          </w:p>
        </w:tc>
        <w:tc>
          <w:tcPr>
            <w:tcW w:w="450" w:type="dxa"/>
            <w:shd w:val="clear" w:color="auto" w:fill="auto"/>
            <w:noWrap/>
            <w:vAlign w:val="bottom"/>
            <w:hideMark/>
          </w:tcPr>
          <w:p w14:paraId="70942B73" w14:textId="77777777" w:rsidR="005A5AB9" w:rsidRPr="00C364A2" w:rsidRDefault="005A5AB9" w:rsidP="00730A7A">
            <w:pPr>
              <w:spacing w:after="0" w:line="240" w:lineRule="auto"/>
              <w:jc w:val="right"/>
              <w:rPr>
                <w:color w:val="000000"/>
              </w:rPr>
            </w:pPr>
            <w:r w:rsidRPr="00C364A2">
              <w:rPr>
                <w:color w:val="000000"/>
              </w:rPr>
              <w:t>5</w:t>
            </w:r>
          </w:p>
        </w:tc>
        <w:tc>
          <w:tcPr>
            <w:tcW w:w="718" w:type="dxa"/>
            <w:shd w:val="clear" w:color="auto" w:fill="auto"/>
            <w:noWrap/>
            <w:vAlign w:val="bottom"/>
            <w:hideMark/>
          </w:tcPr>
          <w:p w14:paraId="7F53DE7F" w14:textId="77777777" w:rsidR="005A5AB9" w:rsidRPr="00C364A2" w:rsidRDefault="005A5AB9" w:rsidP="00730A7A">
            <w:pPr>
              <w:spacing w:after="0" w:line="240" w:lineRule="auto"/>
              <w:jc w:val="right"/>
              <w:rPr>
                <w:color w:val="000000"/>
              </w:rPr>
            </w:pPr>
            <w:r w:rsidRPr="00C364A2">
              <w:rPr>
                <w:color w:val="000000"/>
              </w:rPr>
              <w:t>16.13</w:t>
            </w:r>
          </w:p>
        </w:tc>
      </w:tr>
      <w:tr w:rsidR="005A5AB9" w:rsidRPr="00C364A2" w14:paraId="580C8F01" w14:textId="77777777" w:rsidTr="00730A7A">
        <w:trPr>
          <w:trHeight w:val="300"/>
        </w:trPr>
        <w:tc>
          <w:tcPr>
            <w:tcW w:w="1420" w:type="dxa"/>
            <w:shd w:val="clear" w:color="auto" w:fill="auto"/>
            <w:noWrap/>
            <w:vAlign w:val="bottom"/>
            <w:hideMark/>
          </w:tcPr>
          <w:p w14:paraId="3E8EFBA0" w14:textId="77777777" w:rsidR="005A5AB9" w:rsidRPr="00C364A2" w:rsidRDefault="005C0B3E" w:rsidP="00730A7A">
            <w:pPr>
              <w:spacing w:after="0" w:line="240" w:lineRule="auto"/>
              <w:rPr>
                <w:b/>
                <w:color w:val="000000"/>
              </w:rPr>
            </w:pPr>
            <w:r w:rsidRPr="00C364A2">
              <w:rPr>
                <w:b/>
                <w:color w:val="000000"/>
              </w:rPr>
              <w:t>Farmer</w:t>
            </w:r>
          </w:p>
        </w:tc>
        <w:tc>
          <w:tcPr>
            <w:tcW w:w="485" w:type="dxa"/>
            <w:shd w:val="clear" w:color="auto" w:fill="auto"/>
            <w:noWrap/>
            <w:vAlign w:val="bottom"/>
            <w:hideMark/>
          </w:tcPr>
          <w:p w14:paraId="0E5807B0" w14:textId="77777777" w:rsidR="005A5AB9" w:rsidRPr="00C364A2" w:rsidRDefault="005A5AB9" w:rsidP="00730A7A">
            <w:pPr>
              <w:spacing w:after="0" w:line="240" w:lineRule="auto"/>
              <w:rPr>
                <w:color w:val="000000"/>
              </w:rPr>
            </w:pPr>
            <w:r w:rsidRPr="00C364A2">
              <w:rPr>
                <w:color w:val="000000"/>
              </w:rPr>
              <w:t> </w:t>
            </w:r>
          </w:p>
        </w:tc>
        <w:tc>
          <w:tcPr>
            <w:tcW w:w="630" w:type="dxa"/>
            <w:shd w:val="clear" w:color="auto" w:fill="auto"/>
            <w:noWrap/>
            <w:vAlign w:val="bottom"/>
            <w:hideMark/>
          </w:tcPr>
          <w:p w14:paraId="622BA741" w14:textId="77777777" w:rsidR="005A5AB9" w:rsidRPr="00C364A2" w:rsidRDefault="005A5AB9" w:rsidP="00730A7A">
            <w:pPr>
              <w:spacing w:after="0" w:line="240" w:lineRule="auto"/>
              <w:jc w:val="right"/>
              <w:rPr>
                <w:color w:val="000000"/>
              </w:rPr>
            </w:pPr>
            <w:r w:rsidRPr="00C364A2">
              <w:rPr>
                <w:color w:val="000000"/>
              </w:rPr>
              <w:t>1</w:t>
            </w:r>
          </w:p>
        </w:tc>
        <w:tc>
          <w:tcPr>
            <w:tcW w:w="630" w:type="dxa"/>
            <w:shd w:val="clear" w:color="auto" w:fill="auto"/>
            <w:noWrap/>
            <w:vAlign w:val="bottom"/>
            <w:hideMark/>
          </w:tcPr>
          <w:p w14:paraId="3FBC4AEB"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3592FF33"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63551B98" w14:textId="77777777" w:rsidR="005A5AB9" w:rsidRPr="00C364A2" w:rsidRDefault="004C405E" w:rsidP="00730A7A">
            <w:pPr>
              <w:spacing w:after="0" w:line="240" w:lineRule="auto"/>
              <w:jc w:val="right"/>
              <w:rPr>
                <w:color w:val="000000"/>
              </w:rPr>
            </w:pPr>
            <w:r w:rsidRPr="00C364A2">
              <w:rPr>
                <w:color w:val="000000"/>
              </w:rPr>
              <w:t>2</w:t>
            </w:r>
          </w:p>
        </w:tc>
        <w:tc>
          <w:tcPr>
            <w:tcW w:w="450" w:type="dxa"/>
            <w:shd w:val="clear" w:color="auto" w:fill="auto"/>
            <w:noWrap/>
            <w:vAlign w:val="bottom"/>
            <w:hideMark/>
          </w:tcPr>
          <w:p w14:paraId="53108EC7"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3D424C19" w14:textId="77777777" w:rsidR="005A5AB9" w:rsidRPr="00C364A2" w:rsidRDefault="005A5AB9" w:rsidP="00730A7A">
            <w:pPr>
              <w:spacing w:after="0" w:line="240" w:lineRule="auto"/>
              <w:rPr>
                <w:color w:val="000000"/>
              </w:rPr>
            </w:pPr>
            <w:r w:rsidRPr="00C364A2">
              <w:rPr>
                <w:color w:val="000000"/>
              </w:rPr>
              <w:t> </w:t>
            </w:r>
          </w:p>
        </w:tc>
        <w:tc>
          <w:tcPr>
            <w:tcW w:w="443" w:type="dxa"/>
            <w:shd w:val="clear" w:color="auto" w:fill="auto"/>
            <w:noWrap/>
            <w:vAlign w:val="bottom"/>
            <w:hideMark/>
          </w:tcPr>
          <w:p w14:paraId="336E32D3" w14:textId="77777777" w:rsidR="005A5AB9" w:rsidRPr="00C364A2" w:rsidRDefault="005A5AB9" w:rsidP="00730A7A">
            <w:pPr>
              <w:spacing w:after="0" w:line="240" w:lineRule="auto"/>
              <w:jc w:val="right"/>
              <w:rPr>
                <w:color w:val="000000"/>
              </w:rPr>
            </w:pPr>
            <w:r w:rsidRPr="00C364A2">
              <w:rPr>
                <w:color w:val="000000"/>
              </w:rPr>
              <w:t>1</w:t>
            </w:r>
          </w:p>
        </w:tc>
        <w:tc>
          <w:tcPr>
            <w:tcW w:w="547" w:type="dxa"/>
            <w:shd w:val="clear" w:color="auto" w:fill="auto"/>
            <w:noWrap/>
            <w:vAlign w:val="bottom"/>
            <w:hideMark/>
          </w:tcPr>
          <w:p w14:paraId="25A09707" w14:textId="77777777" w:rsidR="005A5AB9" w:rsidRPr="00C364A2" w:rsidRDefault="005A5AB9" w:rsidP="00730A7A">
            <w:pPr>
              <w:spacing w:after="0" w:line="240" w:lineRule="auto"/>
              <w:jc w:val="right"/>
              <w:rPr>
                <w:color w:val="000000"/>
              </w:rPr>
            </w:pPr>
            <w:r w:rsidRPr="00C364A2">
              <w:rPr>
                <w:color w:val="000000"/>
              </w:rPr>
              <w:t>1</w:t>
            </w:r>
          </w:p>
        </w:tc>
        <w:tc>
          <w:tcPr>
            <w:tcW w:w="392" w:type="dxa"/>
            <w:shd w:val="clear" w:color="auto" w:fill="auto"/>
            <w:noWrap/>
            <w:vAlign w:val="bottom"/>
            <w:hideMark/>
          </w:tcPr>
          <w:p w14:paraId="1CCEC13C" w14:textId="77777777" w:rsidR="005A5AB9" w:rsidRPr="00C364A2" w:rsidRDefault="005A5AB9" w:rsidP="00730A7A">
            <w:pPr>
              <w:spacing w:after="0" w:line="240" w:lineRule="auto"/>
              <w:jc w:val="right"/>
              <w:rPr>
                <w:color w:val="000000"/>
              </w:rPr>
            </w:pPr>
            <w:r w:rsidRPr="00C364A2">
              <w:rPr>
                <w:color w:val="000000"/>
              </w:rPr>
              <w:t>3</w:t>
            </w:r>
          </w:p>
        </w:tc>
        <w:tc>
          <w:tcPr>
            <w:tcW w:w="450" w:type="dxa"/>
            <w:shd w:val="clear" w:color="auto" w:fill="auto"/>
            <w:noWrap/>
            <w:vAlign w:val="bottom"/>
            <w:hideMark/>
          </w:tcPr>
          <w:p w14:paraId="42D7DE88" w14:textId="77777777" w:rsidR="005A5AB9" w:rsidRPr="00C364A2" w:rsidRDefault="005A5AB9" w:rsidP="00730A7A">
            <w:pPr>
              <w:spacing w:after="0" w:line="240" w:lineRule="auto"/>
              <w:jc w:val="right"/>
              <w:rPr>
                <w:color w:val="000000"/>
              </w:rPr>
            </w:pPr>
            <w:r w:rsidRPr="00C364A2">
              <w:rPr>
                <w:color w:val="000000"/>
              </w:rPr>
              <w:t>3</w:t>
            </w:r>
          </w:p>
        </w:tc>
        <w:tc>
          <w:tcPr>
            <w:tcW w:w="450" w:type="dxa"/>
            <w:shd w:val="clear" w:color="auto" w:fill="auto"/>
            <w:noWrap/>
            <w:vAlign w:val="bottom"/>
            <w:hideMark/>
          </w:tcPr>
          <w:p w14:paraId="6E80E909" w14:textId="77777777" w:rsidR="005A5AB9" w:rsidRPr="00C364A2" w:rsidRDefault="005A5AB9" w:rsidP="00730A7A">
            <w:pPr>
              <w:spacing w:after="0" w:line="240" w:lineRule="auto"/>
              <w:jc w:val="right"/>
              <w:rPr>
                <w:color w:val="000000"/>
              </w:rPr>
            </w:pPr>
            <w:r w:rsidRPr="00C364A2">
              <w:rPr>
                <w:color w:val="000000"/>
              </w:rPr>
              <w:t>2</w:t>
            </w:r>
          </w:p>
        </w:tc>
        <w:tc>
          <w:tcPr>
            <w:tcW w:w="540" w:type="dxa"/>
            <w:shd w:val="clear" w:color="auto" w:fill="auto"/>
            <w:noWrap/>
            <w:vAlign w:val="bottom"/>
            <w:hideMark/>
          </w:tcPr>
          <w:p w14:paraId="6278F21B" w14:textId="77777777" w:rsidR="005A5AB9" w:rsidRPr="00C364A2" w:rsidRDefault="005A5AB9" w:rsidP="00730A7A">
            <w:pPr>
              <w:spacing w:after="0" w:line="240" w:lineRule="auto"/>
              <w:jc w:val="right"/>
              <w:rPr>
                <w:color w:val="000000"/>
              </w:rPr>
            </w:pPr>
            <w:r w:rsidRPr="00C364A2">
              <w:rPr>
                <w:color w:val="000000"/>
              </w:rPr>
              <w:t>6</w:t>
            </w:r>
          </w:p>
        </w:tc>
        <w:tc>
          <w:tcPr>
            <w:tcW w:w="720" w:type="dxa"/>
            <w:shd w:val="clear" w:color="auto" w:fill="auto"/>
            <w:noWrap/>
            <w:vAlign w:val="bottom"/>
            <w:hideMark/>
          </w:tcPr>
          <w:p w14:paraId="54ECEF1E" w14:textId="77777777" w:rsidR="005A5AB9" w:rsidRPr="00C364A2" w:rsidRDefault="005A5AB9" w:rsidP="00730A7A">
            <w:pPr>
              <w:spacing w:after="0" w:line="240" w:lineRule="auto"/>
              <w:jc w:val="right"/>
              <w:rPr>
                <w:color w:val="000000"/>
              </w:rPr>
            </w:pPr>
            <w:r w:rsidRPr="00C364A2">
              <w:rPr>
                <w:color w:val="000000"/>
              </w:rPr>
              <w:t>19.35</w:t>
            </w:r>
          </w:p>
        </w:tc>
        <w:tc>
          <w:tcPr>
            <w:tcW w:w="450" w:type="dxa"/>
            <w:shd w:val="clear" w:color="auto" w:fill="auto"/>
            <w:noWrap/>
            <w:vAlign w:val="bottom"/>
            <w:hideMark/>
          </w:tcPr>
          <w:p w14:paraId="209E2EA9" w14:textId="77777777" w:rsidR="005A5AB9" w:rsidRPr="00C364A2" w:rsidRDefault="005A5AB9" w:rsidP="00730A7A">
            <w:pPr>
              <w:spacing w:after="0" w:line="240" w:lineRule="auto"/>
              <w:jc w:val="right"/>
              <w:rPr>
                <w:color w:val="000000"/>
              </w:rPr>
            </w:pPr>
            <w:r w:rsidRPr="00C364A2">
              <w:rPr>
                <w:color w:val="000000"/>
              </w:rPr>
              <w:t>7</w:t>
            </w:r>
          </w:p>
        </w:tc>
        <w:tc>
          <w:tcPr>
            <w:tcW w:w="718" w:type="dxa"/>
            <w:shd w:val="clear" w:color="auto" w:fill="auto"/>
            <w:noWrap/>
            <w:vAlign w:val="bottom"/>
            <w:hideMark/>
          </w:tcPr>
          <w:p w14:paraId="6F70DE49" w14:textId="77777777" w:rsidR="005A5AB9" w:rsidRPr="00C364A2" w:rsidRDefault="005A5AB9" w:rsidP="00730A7A">
            <w:pPr>
              <w:spacing w:after="0" w:line="240" w:lineRule="auto"/>
              <w:jc w:val="right"/>
              <w:rPr>
                <w:color w:val="000000"/>
              </w:rPr>
            </w:pPr>
            <w:r w:rsidRPr="00C364A2">
              <w:rPr>
                <w:color w:val="000000"/>
              </w:rPr>
              <w:t>22.58</w:t>
            </w:r>
          </w:p>
        </w:tc>
      </w:tr>
      <w:tr w:rsidR="005A5AB9" w:rsidRPr="00C364A2" w14:paraId="4F1E5A49" w14:textId="77777777" w:rsidTr="00730A7A">
        <w:trPr>
          <w:trHeight w:val="300"/>
        </w:trPr>
        <w:tc>
          <w:tcPr>
            <w:tcW w:w="1420" w:type="dxa"/>
            <w:shd w:val="clear" w:color="auto" w:fill="auto"/>
            <w:noWrap/>
            <w:vAlign w:val="bottom"/>
            <w:hideMark/>
          </w:tcPr>
          <w:p w14:paraId="74D6F632" w14:textId="77777777" w:rsidR="005A5AB9" w:rsidRPr="00C364A2" w:rsidRDefault="005C0B3E" w:rsidP="00730A7A">
            <w:pPr>
              <w:spacing w:after="0" w:line="240" w:lineRule="auto"/>
              <w:rPr>
                <w:b/>
                <w:color w:val="000000"/>
              </w:rPr>
            </w:pPr>
            <w:r w:rsidRPr="00C364A2">
              <w:rPr>
                <w:b/>
                <w:color w:val="000000"/>
              </w:rPr>
              <w:t>Quarry</w:t>
            </w:r>
            <w:r w:rsidR="005A5AB9" w:rsidRPr="00C364A2">
              <w:rPr>
                <w:b/>
                <w:color w:val="000000"/>
              </w:rPr>
              <w:t xml:space="preserve"> operators</w:t>
            </w:r>
          </w:p>
        </w:tc>
        <w:tc>
          <w:tcPr>
            <w:tcW w:w="485" w:type="dxa"/>
            <w:shd w:val="clear" w:color="auto" w:fill="auto"/>
            <w:noWrap/>
            <w:vAlign w:val="bottom"/>
            <w:hideMark/>
          </w:tcPr>
          <w:p w14:paraId="75AFDE63" w14:textId="77777777" w:rsidR="005A5AB9" w:rsidRPr="00C364A2" w:rsidRDefault="005A5AB9" w:rsidP="00730A7A">
            <w:pPr>
              <w:spacing w:after="0" w:line="240" w:lineRule="auto"/>
              <w:rPr>
                <w:color w:val="000000"/>
              </w:rPr>
            </w:pPr>
            <w:r w:rsidRPr="00C364A2">
              <w:rPr>
                <w:color w:val="000000"/>
              </w:rPr>
              <w:t> </w:t>
            </w:r>
          </w:p>
        </w:tc>
        <w:tc>
          <w:tcPr>
            <w:tcW w:w="630" w:type="dxa"/>
            <w:shd w:val="clear" w:color="auto" w:fill="auto"/>
            <w:noWrap/>
            <w:vAlign w:val="bottom"/>
            <w:hideMark/>
          </w:tcPr>
          <w:p w14:paraId="76F3707A" w14:textId="77777777" w:rsidR="005A5AB9" w:rsidRPr="00C364A2" w:rsidRDefault="005A5AB9" w:rsidP="00730A7A">
            <w:pPr>
              <w:spacing w:after="0" w:line="240" w:lineRule="auto"/>
              <w:rPr>
                <w:color w:val="000000"/>
              </w:rPr>
            </w:pPr>
            <w:r w:rsidRPr="00C364A2">
              <w:rPr>
                <w:color w:val="000000"/>
              </w:rPr>
              <w:t> </w:t>
            </w:r>
          </w:p>
        </w:tc>
        <w:tc>
          <w:tcPr>
            <w:tcW w:w="630" w:type="dxa"/>
            <w:shd w:val="clear" w:color="auto" w:fill="auto"/>
            <w:noWrap/>
            <w:vAlign w:val="bottom"/>
            <w:hideMark/>
          </w:tcPr>
          <w:p w14:paraId="742EE38A"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45DC22A3" w14:textId="77777777" w:rsidR="005A5AB9" w:rsidRPr="00C364A2" w:rsidRDefault="005A5AB9" w:rsidP="00730A7A">
            <w:pPr>
              <w:spacing w:after="0" w:line="240" w:lineRule="auto"/>
              <w:jc w:val="right"/>
              <w:rPr>
                <w:color w:val="000000"/>
              </w:rPr>
            </w:pPr>
            <w:r w:rsidRPr="00C364A2">
              <w:rPr>
                <w:color w:val="000000"/>
              </w:rPr>
              <w:t>1</w:t>
            </w:r>
          </w:p>
        </w:tc>
        <w:tc>
          <w:tcPr>
            <w:tcW w:w="540" w:type="dxa"/>
            <w:shd w:val="clear" w:color="auto" w:fill="auto"/>
            <w:noWrap/>
            <w:vAlign w:val="bottom"/>
            <w:hideMark/>
          </w:tcPr>
          <w:p w14:paraId="2929AAA5"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3E845734" w14:textId="77777777" w:rsidR="005A5AB9" w:rsidRPr="00C364A2" w:rsidRDefault="005A5AB9" w:rsidP="00730A7A">
            <w:pPr>
              <w:spacing w:after="0" w:line="240" w:lineRule="auto"/>
              <w:jc w:val="right"/>
              <w:rPr>
                <w:color w:val="000000"/>
              </w:rPr>
            </w:pPr>
            <w:r w:rsidRPr="00C364A2">
              <w:rPr>
                <w:color w:val="000000"/>
              </w:rPr>
              <w:t>1</w:t>
            </w:r>
          </w:p>
        </w:tc>
        <w:tc>
          <w:tcPr>
            <w:tcW w:w="450" w:type="dxa"/>
            <w:shd w:val="clear" w:color="auto" w:fill="auto"/>
            <w:noWrap/>
            <w:vAlign w:val="bottom"/>
            <w:hideMark/>
          </w:tcPr>
          <w:p w14:paraId="761248DE" w14:textId="77777777" w:rsidR="005A5AB9" w:rsidRPr="00C364A2" w:rsidRDefault="005A5AB9" w:rsidP="00730A7A">
            <w:pPr>
              <w:spacing w:after="0" w:line="240" w:lineRule="auto"/>
              <w:rPr>
                <w:color w:val="000000"/>
              </w:rPr>
            </w:pPr>
            <w:r w:rsidRPr="00C364A2">
              <w:rPr>
                <w:color w:val="000000"/>
              </w:rPr>
              <w:t> </w:t>
            </w:r>
          </w:p>
        </w:tc>
        <w:tc>
          <w:tcPr>
            <w:tcW w:w="443" w:type="dxa"/>
            <w:shd w:val="clear" w:color="auto" w:fill="auto"/>
            <w:noWrap/>
            <w:vAlign w:val="bottom"/>
            <w:hideMark/>
          </w:tcPr>
          <w:p w14:paraId="36826AD4" w14:textId="77777777" w:rsidR="005A5AB9" w:rsidRPr="00C364A2" w:rsidRDefault="005A5AB9" w:rsidP="00730A7A">
            <w:pPr>
              <w:spacing w:after="0" w:line="240" w:lineRule="auto"/>
              <w:rPr>
                <w:color w:val="000000"/>
              </w:rPr>
            </w:pPr>
            <w:r w:rsidRPr="00C364A2">
              <w:rPr>
                <w:color w:val="000000"/>
              </w:rPr>
              <w:t> </w:t>
            </w:r>
          </w:p>
        </w:tc>
        <w:tc>
          <w:tcPr>
            <w:tcW w:w="547" w:type="dxa"/>
            <w:shd w:val="clear" w:color="auto" w:fill="auto"/>
            <w:noWrap/>
            <w:vAlign w:val="bottom"/>
            <w:hideMark/>
          </w:tcPr>
          <w:p w14:paraId="44491C5C" w14:textId="77777777" w:rsidR="005A5AB9" w:rsidRPr="00C364A2" w:rsidRDefault="005A5AB9" w:rsidP="00730A7A">
            <w:pPr>
              <w:spacing w:after="0" w:line="240" w:lineRule="auto"/>
              <w:rPr>
                <w:color w:val="000000"/>
              </w:rPr>
            </w:pPr>
            <w:r w:rsidRPr="00C364A2">
              <w:rPr>
                <w:color w:val="000000"/>
              </w:rPr>
              <w:t> </w:t>
            </w:r>
          </w:p>
        </w:tc>
        <w:tc>
          <w:tcPr>
            <w:tcW w:w="392" w:type="dxa"/>
            <w:shd w:val="clear" w:color="auto" w:fill="auto"/>
            <w:noWrap/>
            <w:vAlign w:val="bottom"/>
            <w:hideMark/>
          </w:tcPr>
          <w:p w14:paraId="43D1CAFD" w14:textId="77777777" w:rsidR="005A5AB9" w:rsidRPr="00C364A2" w:rsidRDefault="005A5AB9" w:rsidP="00730A7A">
            <w:pPr>
              <w:spacing w:after="0" w:line="240" w:lineRule="auto"/>
              <w:jc w:val="right"/>
              <w:rPr>
                <w:color w:val="000000"/>
              </w:rPr>
            </w:pPr>
            <w:r w:rsidRPr="00C364A2">
              <w:rPr>
                <w:color w:val="000000"/>
              </w:rPr>
              <w:t>1</w:t>
            </w:r>
          </w:p>
        </w:tc>
        <w:tc>
          <w:tcPr>
            <w:tcW w:w="450" w:type="dxa"/>
            <w:shd w:val="clear" w:color="auto" w:fill="auto"/>
            <w:noWrap/>
            <w:vAlign w:val="bottom"/>
            <w:hideMark/>
          </w:tcPr>
          <w:p w14:paraId="62653662" w14:textId="77777777" w:rsidR="005A5AB9" w:rsidRPr="00C364A2" w:rsidRDefault="005A5AB9" w:rsidP="00730A7A">
            <w:pPr>
              <w:spacing w:after="0" w:line="240" w:lineRule="auto"/>
              <w:rPr>
                <w:color w:val="000000"/>
              </w:rPr>
            </w:pPr>
            <w:r w:rsidRPr="00C364A2">
              <w:rPr>
                <w:color w:val="000000"/>
              </w:rPr>
              <w:t> </w:t>
            </w:r>
          </w:p>
        </w:tc>
        <w:tc>
          <w:tcPr>
            <w:tcW w:w="450" w:type="dxa"/>
            <w:shd w:val="clear" w:color="auto" w:fill="auto"/>
            <w:noWrap/>
            <w:vAlign w:val="bottom"/>
            <w:hideMark/>
          </w:tcPr>
          <w:p w14:paraId="5FE42BB6"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4F6DC45A" w14:textId="77777777" w:rsidR="005A5AB9" w:rsidRPr="00C364A2" w:rsidRDefault="005A5AB9" w:rsidP="00730A7A">
            <w:pPr>
              <w:spacing w:after="0" w:line="240" w:lineRule="auto"/>
              <w:rPr>
                <w:color w:val="000000"/>
              </w:rPr>
            </w:pPr>
            <w:r w:rsidRPr="00C364A2">
              <w:rPr>
                <w:color w:val="000000"/>
              </w:rPr>
              <w:t> </w:t>
            </w:r>
          </w:p>
        </w:tc>
        <w:tc>
          <w:tcPr>
            <w:tcW w:w="720" w:type="dxa"/>
            <w:shd w:val="clear" w:color="auto" w:fill="auto"/>
            <w:noWrap/>
            <w:vAlign w:val="bottom"/>
            <w:hideMark/>
          </w:tcPr>
          <w:p w14:paraId="4112855D" w14:textId="77777777" w:rsidR="005A5AB9" w:rsidRPr="00C364A2" w:rsidRDefault="005A5AB9" w:rsidP="00730A7A">
            <w:pPr>
              <w:spacing w:after="0" w:line="240" w:lineRule="auto"/>
              <w:jc w:val="right"/>
              <w:rPr>
                <w:color w:val="000000"/>
              </w:rPr>
            </w:pPr>
            <w:r w:rsidRPr="00C364A2">
              <w:rPr>
                <w:color w:val="000000"/>
              </w:rPr>
              <w:t>0.00</w:t>
            </w:r>
          </w:p>
        </w:tc>
        <w:tc>
          <w:tcPr>
            <w:tcW w:w="450" w:type="dxa"/>
            <w:shd w:val="clear" w:color="auto" w:fill="auto"/>
            <w:noWrap/>
            <w:vAlign w:val="bottom"/>
            <w:hideMark/>
          </w:tcPr>
          <w:p w14:paraId="7E93245D" w14:textId="77777777" w:rsidR="005A5AB9" w:rsidRPr="00C364A2" w:rsidRDefault="005A5AB9" w:rsidP="00730A7A">
            <w:pPr>
              <w:spacing w:after="0" w:line="240" w:lineRule="auto"/>
              <w:jc w:val="right"/>
              <w:rPr>
                <w:color w:val="000000"/>
              </w:rPr>
            </w:pPr>
            <w:r w:rsidRPr="00C364A2">
              <w:rPr>
                <w:color w:val="000000"/>
              </w:rPr>
              <w:t>3</w:t>
            </w:r>
          </w:p>
        </w:tc>
        <w:tc>
          <w:tcPr>
            <w:tcW w:w="718" w:type="dxa"/>
            <w:shd w:val="clear" w:color="auto" w:fill="auto"/>
            <w:noWrap/>
            <w:vAlign w:val="bottom"/>
            <w:hideMark/>
          </w:tcPr>
          <w:p w14:paraId="6DE6ECFB" w14:textId="77777777" w:rsidR="005A5AB9" w:rsidRPr="00C364A2" w:rsidRDefault="005A5AB9" w:rsidP="00730A7A">
            <w:pPr>
              <w:spacing w:after="0" w:line="240" w:lineRule="auto"/>
              <w:jc w:val="right"/>
              <w:rPr>
                <w:color w:val="000000"/>
              </w:rPr>
            </w:pPr>
            <w:r w:rsidRPr="00C364A2">
              <w:rPr>
                <w:color w:val="000000"/>
              </w:rPr>
              <w:t>9.68</w:t>
            </w:r>
          </w:p>
        </w:tc>
      </w:tr>
      <w:tr w:rsidR="005A5AB9" w:rsidRPr="00C364A2" w14:paraId="3BEF7B5D" w14:textId="77777777" w:rsidTr="00730A7A">
        <w:trPr>
          <w:trHeight w:val="300"/>
        </w:trPr>
        <w:tc>
          <w:tcPr>
            <w:tcW w:w="1420" w:type="dxa"/>
            <w:shd w:val="clear" w:color="auto" w:fill="auto"/>
            <w:noWrap/>
            <w:vAlign w:val="bottom"/>
            <w:hideMark/>
          </w:tcPr>
          <w:p w14:paraId="5A7A7B29" w14:textId="77777777" w:rsidR="005A5AB9" w:rsidRPr="00C364A2" w:rsidRDefault="005A5AB9" w:rsidP="00730A7A">
            <w:pPr>
              <w:spacing w:after="0" w:line="240" w:lineRule="auto"/>
              <w:rPr>
                <w:b/>
                <w:color w:val="000000"/>
              </w:rPr>
            </w:pPr>
            <w:r w:rsidRPr="00C364A2">
              <w:rPr>
                <w:b/>
                <w:color w:val="000000"/>
              </w:rPr>
              <w:t> Total</w:t>
            </w:r>
          </w:p>
        </w:tc>
        <w:tc>
          <w:tcPr>
            <w:tcW w:w="485" w:type="dxa"/>
            <w:shd w:val="clear" w:color="auto" w:fill="auto"/>
            <w:noWrap/>
            <w:vAlign w:val="bottom"/>
            <w:hideMark/>
          </w:tcPr>
          <w:p w14:paraId="27D3A92A" w14:textId="77777777" w:rsidR="005A5AB9" w:rsidRPr="00C364A2" w:rsidRDefault="005A5AB9" w:rsidP="00730A7A">
            <w:pPr>
              <w:spacing w:after="0" w:line="240" w:lineRule="auto"/>
              <w:rPr>
                <w:color w:val="000000"/>
              </w:rPr>
            </w:pPr>
            <w:r w:rsidRPr="00C364A2">
              <w:rPr>
                <w:color w:val="000000"/>
              </w:rPr>
              <w:t> </w:t>
            </w:r>
          </w:p>
        </w:tc>
        <w:tc>
          <w:tcPr>
            <w:tcW w:w="630" w:type="dxa"/>
            <w:shd w:val="clear" w:color="auto" w:fill="auto"/>
            <w:noWrap/>
            <w:vAlign w:val="bottom"/>
            <w:hideMark/>
          </w:tcPr>
          <w:p w14:paraId="7E0D7EDB" w14:textId="77777777" w:rsidR="005A5AB9" w:rsidRPr="00C364A2" w:rsidRDefault="005A5AB9" w:rsidP="00730A7A">
            <w:pPr>
              <w:spacing w:after="0" w:line="240" w:lineRule="auto"/>
              <w:jc w:val="right"/>
              <w:rPr>
                <w:color w:val="000000"/>
              </w:rPr>
            </w:pPr>
            <w:r w:rsidRPr="00C364A2">
              <w:rPr>
                <w:color w:val="000000"/>
              </w:rPr>
              <w:t>1</w:t>
            </w:r>
          </w:p>
        </w:tc>
        <w:tc>
          <w:tcPr>
            <w:tcW w:w="630" w:type="dxa"/>
            <w:shd w:val="clear" w:color="auto" w:fill="auto"/>
            <w:noWrap/>
            <w:vAlign w:val="bottom"/>
            <w:hideMark/>
          </w:tcPr>
          <w:p w14:paraId="66C88627" w14:textId="77777777" w:rsidR="005A5AB9" w:rsidRPr="00C364A2" w:rsidRDefault="005A5AB9" w:rsidP="00730A7A">
            <w:pPr>
              <w:spacing w:after="0" w:line="240" w:lineRule="auto"/>
              <w:rPr>
                <w:color w:val="000000"/>
              </w:rPr>
            </w:pPr>
            <w:r w:rsidRPr="00C364A2">
              <w:rPr>
                <w:color w:val="000000"/>
              </w:rPr>
              <w:t> </w:t>
            </w:r>
          </w:p>
        </w:tc>
        <w:tc>
          <w:tcPr>
            <w:tcW w:w="540" w:type="dxa"/>
            <w:shd w:val="clear" w:color="auto" w:fill="auto"/>
            <w:noWrap/>
            <w:vAlign w:val="bottom"/>
            <w:hideMark/>
          </w:tcPr>
          <w:p w14:paraId="35CF63E7" w14:textId="77777777" w:rsidR="005A5AB9" w:rsidRPr="00C364A2" w:rsidRDefault="005A5AB9" w:rsidP="00730A7A">
            <w:pPr>
              <w:spacing w:after="0" w:line="240" w:lineRule="auto"/>
              <w:jc w:val="right"/>
              <w:rPr>
                <w:color w:val="000000"/>
              </w:rPr>
            </w:pPr>
            <w:r w:rsidRPr="00C364A2">
              <w:rPr>
                <w:color w:val="000000"/>
              </w:rPr>
              <w:t>2</w:t>
            </w:r>
          </w:p>
        </w:tc>
        <w:tc>
          <w:tcPr>
            <w:tcW w:w="540" w:type="dxa"/>
            <w:shd w:val="clear" w:color="auto" w:fill="auto"/>
            <w:noWrap/>
            <w:vAlign w:val="bottom"/>
            <w:hideMark/>
          </w:tcPr>
          <w:p w14:paraId="703877AC" w14:textId="77777777" w:rsidR="005A5AB9" w:rsidRPr="00C364A2" w:rsidRDefault="004C405E" w:rsidP="00730A7A">
            <w:pPr>
              <w:spacing w:after="0" w:line="240" w:lineRule="auto"/>
              <w:jc w:val="right"/>
              <w:rPr>
                <w:color w:val="000000"/>
              </w:rPr>
            </w:pPr>
            <w:r w:rsidRPr="00C364A2">
              <w:rPr>
                <w:color w:val="000000"/>
              </w:rPr>
              <w:t>3</w:t>
            </w:r>
          </w:p>
        </w:tc>
        <w:tc>
          <w:tcPr>
            <w:tcW w:w="450" w:type="dxa"/>
            <w:shd w:val="clear" w:color="auto" w:fill="auto"/>
            <w:noWrap/>
            <w:vAlign w:val="bottom"/>
            <w:hideMark/>
          </w:tcPr>
          <w:p w14:paraId="4153EAC2" w14:textId="77777777" w:rsidR="005A5AB9" w:rsidRPr="00C364A2" w:rsidRDefault="005A5AB9" w:rsidP="00730A7A">
            <w:pPr>
              <w:spacing w:after="0" w:line="240" w:lineRule="auto"/>
              <w:jc w:val="right"/>
              <w:rPr>
                <w:color w:val="000000"/>
              </w:rPr>
            </w:pPr>
            <w:r w:rsidRPr="00C364A2">
              <w:rPr>
                <w:color w:val="000000"/>
              </w:rPr>
              <w:t>5</w:t>
            </w:r>
          </w:p>
        </w:tc>
        <w:tc>
          <w:tcPr>
            <w:tcW w:w="450" w:type="dxa"/>
            <w:shd w:val="clear" w:color="auto" w:fill="auto"/>
            <w:noWrap/>
            <w:vAlign w:val="bottom"/>
            <w:hideMark/>
          </w:tcPr>
          <w:p w14:paraId="4B61F642" w14:textId="77777777" w:rsidR="005A5AB9" w:rsidRPr="00C364A2" w:rsidRDefault="005A5AB9" w:rsidP="00730A7A">
            <w:pPr>
              <w:spacing w:after="0" w:line="240" w:lineRule="auto"/>
              <w:jc w:val="right"/>
              <w:rPr>
                <w:color w:val="000000"/>
              </w:rPr>
            </w:pPr>
            <w:r w:rsidRPr="00C364A2">
              <w:rPr>
                <w:color w:val="000000"/>
              </w:rPr>
              <w:t>2</w:t>
            </w:r>
          </w:p>
        </w:tc>
        <w:tc>
          <w:tcPr>
            <w:tcW w:w="443" w:type="dxa"/>
            <w:shd w:val="clear" w:color="auto" w:fill="auto"/>
            <w:noWrap/>
            <w:vAlign w:val="bottom"/>
            <w:hideMark/>
          </w:tcPr>
          <w:p w14:paraId="08311D65" w14:textId="77777777" w:rsidR="005A5AB9" w:rsidRPr="00C364A2" w:rsidRDefault="005A5AB9" w:rsidP="00730A7A">
            <w:pPr>
              <w:spacing w:after="0" w:line="240" w:lineRule="auto"/>
              <w:jc w:val="right"/>
              <w:rPr>
                <w:color w:val="000000"/>
              </w:rPr>
            </w:pPr>
            <w:r w:rsidRPr="00C364A2">
              <w:rPr>
                <w:color w:val="000000"/>
              </w:rPr>
              <w:t>5</w:t>
            </w:r>
          </w:p>
        </w:tc>
        <w:tc>
          <w:tcPr>
            <w:tcW w:w="547" w:type="dxa"/>
            <w:shd w:val="clear" w:color="auto" w:fill="auto"/>
            <w:noWrap/>
            <w:vAlign w:val="bottom"/>
            <w:hideMark/>
          </w:tcPr>
          <w:p w14:paraId="5F414FE1" w14:textId="77777777" w:rsidR="005A5AB9" w:rsidRPr="00C364A2" w:rsidRDefault="005A5AB9" w:rsidP="00730A7A">
            <w:pPr>
              <w:spacing w:after="0" w:line="240" w:lineRule="auto"/>
              <w:jc w:val="right"/>
              <w:rPr>
                <w:color w:val="000000"/>
              </w:rPr>
            </w:pPr>
            <w:r w:rsidRPr="00C364A2">
              <w:rPr>
                <w:color w:val="000000"/>
              </w:rPr>
              <w:t>2</w:t>
            </w:r>
          </w:p>
        </w:tc>
        <w:tc>
          <w:tcPr>
            <w:tcW w:w="392" w:type="dxa"/>
            <w:shd w:val="clear" w:color="auto" w:fill="auto"/>
            <w:noWrap/>
            <w:vAlign w:val="bottom"/>
            <w:hideMark/>
          </w:tcPr>
          <w:p w14:paraId="67A260AC" w14:textId="77777777" w:rsidR="005A5AB9" w:rsidRPr="00C364A2" w:rsidRDefault="005A5AB9" w:rsidP="00730A7A">
            <w:pPr>
              <w:spacing w:after="0" w:line="240" w:lineRule="auto"/>
              <w:jc w:val="right"/>
              <w:rPr>
                <w:color w:val="000000"/>
              </w:rPr>
            </w:pPr>
            <w:r w:rsidRPr="00C364A2">
              <w:rPr>
                <w:color w:val="000000"/>
              </w:rPr>
              <w:t>6</w:t>
            </w:r>
          </w:p>
        </w:tc>
        <w:tc>
          <w:tcPr>
            <w:tcW w:w="450" w:type="dxa"/>
            <w:shd w:val="clear" w:color="auto" w:fill="auto"/>
            <w:noWrap/>
            <w:vAlign w:val="bottom"/>
            <w:hideMark/>
          </w:tcPr>
          <w:p w14:paraId="5B63A2F0" w14:textId="77777777" w:rsidR="005A5AB9" w:rsidRPr="00C364A2" w:rsidRDefault="005A5AB9" w:rsidP="00730A7A">
            <w:pPr>
              <w:spacing w:after="0" w:line="240" w:lineRule="auto"/>
              <w:rPr>
                <w:color w:val="000000"/>
              </w:rPr>
            </w:pPr>
            <w:r w:rsidRPr="00C364A2">
              <w:rPr>
                <w:color w:val="000000"/>
              </w:rPr>
              <w:t> </w:t>
            </w:r>
            <w:r w:rsidR="004C405E" w:rsidRPr="00C364A2">
              <w:rPr>
                <w:color w:val="000000"/>
              </w:rPr>
              <w:t>3</w:t>
            </w:r>
          </w:p>
        </w:tc>
        <w:tc>
          <w:tcPr>
            <w:tcW w:w="450" w:type="dxa"/>
            <w:shd w:val="clear" w:color="auto" w:fill="auto"/>
            <w:noWrap/>
            <w:vAlign w:val="bottom"/>
            <w:hideMark/>
          </w:tcPr>
          <w:p w14:paraId="186EC614" w14:textId="77777777" w:rsidR="005A5AB9" w:rsidRPr="00C364A2" w:rsidRDefault="005A5AB9" w:rsidP="00730A7A">
            <w:pPr>
              <w:spacing w:after="0" w:line="240" w:lineRule="auto"/>
              <w:jc w:val="right"/>
              <w:rPr>
                <w:color w:val="000000"/>
              </w:rPr>
            </w:pPr>
            <w:r w:rsidRPr="00C364A2">
              <w:rPr>
                <w:color w:val="000000"/>
              </w:rPr>
              <w:t>2</w:t>
            </w:r>
          </w:p>
        </w:tc>
        <w:tc>
          <w:tcPr>
            <w:tcW w:w="540" w:type="dxa"/>
            <w:shd w:val="clear" w:color="auto" w:fill="auto"/>
            <w:noWrap/>
            <w:vAlign w:val="bottom"/>
            <w:hideMark/>
          </w:tcPr>
          <w:p w14:paraId="6CB1AE87" w14:textId="77777777" w:rsidR="005A5AB9" w:rsidRPr="00C364A2" w:rsidRDefault="005A5AB9" w:rsidP="00730A7A">
            <w:pPr>
              <w:spacing w:after="0" w:line="240" w:lineRule="auto"/>
              <w:jc w:val="right"/>
              <w:rPr>
                <w:color w:val="000000"/>
              </w:rPr>
            </w:pPr>
            <w:r w:rsidRPr="00C364A2">
              <w:rPr>
                <w:color w:val="000000"/>
              </w:rPr>
              <w:t>10</w:t>
            </w:r>
          </w:p>
        </w:tc>
        <w:tc>
          <w:tcPr>
            <w:tcW w:w="720" w:type="dxa"/>
            <w:shd w:val="clear" w:color="auto" w:fill="auto"/>
            <w:noWrap/>
            <w:vAlign w:val="bottom"/>
            <w:hideMark/>
          </w:tcPr>
          <w:p w14:paraId="778152E5" w14:textId="77777777" w:rsidR="005A5AB9" w:rsidRPr="00C364A2" w:rsidRDefault="005A5AB9" w:rsidP="00730A7A">
            <w:pPr>
              <w:spacing w:after="0" w:line="240" w:lineRule="auto"/>
              <w:jc w:val="right"/>
              <w:rPr>
                <w:color w:val="000000"/>
              </w:rPr>
            </w:pPr>
            <w:r w:rsidRPr="00C364A2">
              <w:rPr>
                <w:color w:val="000000"/>
              </w:rPr>
              <w:t>32.26</w:t>
            </w:r>
          </w:p>
        </w:tc>
        <w:tc>
          <w:tcPr>
            <w:tcW w:w="450" w:type="dxa"/>
            <w:shd w:val="clear" w:color="auto" w:fill="auto"/>
            <w:noWrap/>
            <w:vAlign w:val="bottom"/>
            <w:hideMark/>
          </w:tcPr>
          <w:p w14:paraId="37562416" w14:textId="77777777" w:rsidR="005A5AB9" w:rsidRPr="00C364A2" w:rsidRDefault="005A5AB9" w:rsidP="00730A7A">
            <w:pPr>
              <w:spacing w:after="0" w:line="240" w:lineRule="auto"/>
              <w:jc w:val="right"/>
              <w:rPr>
                <w:color w:val="000000"/>
              </w:rPr>
            </w:pPr>
            <w:r w:rsidRPr="00C364A2">
              <w:rPr>
                <w:color w:val="000000"/>
              </w:rPr>
              <w:t>21</w:t>
            </w:r>
          </w:p>
        </w:tc>
        <w:tc>
          <w:tcPr>
            <w:tcW w:w="718" w:type="dxa"/>
            <w:shd w:val="clear" w:color="auto" w:fill="auto"/>
            <w:noWrap/>
            <w:vAlign w:val="bottom"/>
            <w:hideMark/>
          </w:tcPr>
          <w:p w14:paraId="7EB3346F" w14:textId="77777777" w:rsidR="005A5AB9" w:rsidRPr="00C364A2" w:rsidRDefault="005A5AB9" w:rsidP="00730A7A">
            <w:pPr>
              <w:spacing w:after="0" w:line="240" w:lineRule="auto"/>
              <w:jc w:val="right"/>
              <w:rPr>
                <w:color w:val="000000"/>
              </w:rPr>
            </w:pPr>
            <w:r w:rsidRPr="00C364A2">
              <w:rPr>
                <w:color w:val="000000"/>
              </w:rPr>
              <w:t>67.74</w:t>
            </w:r>
          </w:p>
        </w:tc>
      </w:tr>
    </w:tbl>
    <w:p w14:paraId="6D5C6E22" w14:textId="77777777" w:rsidR="002E6197" w:rsidRPr="00C364A2" w:rsidRDefault="002E6197" w:rsidP="002E6197">
      <w:pPr>
        <w:spacing w:after="0" w:line="240" w:lineRule="auto"/>
        <w:rPr>
          <w:b/>
        </w:rPr>
      </w:pPr>
      <w:r w:rsidRPr="00C364A2">
        <w:rPr>
          <w:b/>
        </w:rPr>
        <w:t>Key</w:t>
      </w:r>
    </w:p>
    <w:p w14:paraId="0DF9F5E8" w14:textId="77777777" w:rsidR="002E6197" w:rsidRPr="00C364A2" w:rsidRDefault="002E6197" w:rsidP="002E6197">
      <w:pPr>
        <w:spacing w:after="0" w:line="240" w:lineRule="auto"/>
        <w:rPr>
          <w:b/>
        </w:rPr>
      </w:pPr>
      <w:r w:rsidRPr="00C364A2">
        <w:rPr>
          <w:b/>
        </w:rPr>
        <w:t>W-women          M-men</w:t>
      </w:r>
    </w:p>
    <w:p w14:paraId="495B79F5" w14:textId="77777777" w:rsidR="005A5AB9" w:rsidRPr="00C364A2" w:rsidRDefault="005A5AB9" w:rsidP="005A5AB9">
      <w:pPr>
        <w:spacing w:after="0" w:line="240" w:lineRule="auto"/>
        <w:jc w:val="both"/>
        <w:rPr>
          <w:color w:val="000000"/>
        </w:rPr>
      </w:pPr>
    </w:p>
    <w:p w14:paraId="55627A14" w14:textId="77777777" w:rsidR="00CB0582" w:rsidRPr="00C364A2" w:rsidRDefault="005A5AB9" w:rsidP="003C3AB6">
      <w:pPr>
        <w:autoSpaceDE w:val="0"/>
        <w:autoSpaceDN w:val="0"/>
        <w:adjustRightInd w:val="0"/>
        <w:spacing w:after="0" w:line="240" w:lineRule="auto"/>
        <w:jc w:val="both"/>
      </w:pPr>
      <w:r w:rsidRPr="00C364A2">
        <w:t xml:space="preserve">Most of the female heads of households (6)are earning their livelihoods through farming which is rain fed and quite unreliable </w:t>
      </w:r>
      <w:r w:rsidR="003C2018" w:rsidRPr="00C364A2">
        <w:t xml:space="preserve">out of which </w:t>
      </w:r>
      <w:r w:rsidRPr="00C364A2">
        <w:t xml:space="preserve">3 </w:t>
      </w:r>
      <w:r w:rsidR="003C2018" w:rsidRPr="00C364A2">
        <w:t xml:space="preserve">are </w:t>
      </w:r>
      <w:r w:rsidRPr="00C364A2">
        <w:t xml:space="preserve">in the age cohort of 70 years and above as shown in table </w:t>
      </w:r>
      <w:r w:rsidR="00CB0582" w:rsidRPr="00C364A2">
        <w:t>5.</w:t>
      </w:r>
      <w:r w:rsidR="003C2018" w:rsidRPr="00C364A2">
        <w:t xml:space="preserve">11 </w:t>
      </w:r>
      <w:r w:rsidRPr="00C364A2">
        <w:t xml:space="preserve">above. </w:t>
      </w:r>
    </w:p>
    <w:p w14:paraId="3DF23572" w14:textId="77777777" w:rsidR="00EE1560" w:rsidRPr="00C364A2" w:rsidRDefault="00225F1C" w:rsidP="003C3AB6">
      <w:pPr>
        <w:autoSpaceDE w:val="0"/>
        <w:autoSpaceDN w:val="0"/>
        <w:adjustRightInd w:val="0"/>
        <w:spacing w:after="0" w:line="240" w:lineRule="auto"/>
        <w:jc w:val="both"/>
        <w:rPr>
          <w:rFonts w:eastAsia="MS Mincho" w:cs="Calibri"/>
          <w:iCs/>
          <w:color w:val="000000"/>
        </w:rPr>
      </w:pPr>
      <w:r w:rsidRPr="00C364A2">
        <w:rPr>
          <w:rFonts w:eastAsia="MS Mincho" w:cs="Calibri"/>
          <w:iCs/>
          <w:color w:val="000000"/>
        </w:rPr>
        <w:t xml:space="preserve">There are </w:t>
      </w:r>
      <w:r w:rsidR="004C405E" w:rsidRPr="00C364A2">
        <w:rPr>
          <w:rFonts w:eastAsia="MS Mincho" w:cs="Calibri"/>
          <w:iCs/>
          <w:color w:val="000000"/>
        </w:rPr>
        <w:t xml:space="preserve">5 </w:t>
      </w:r>
      <w:r w:rsidRPr="00C364A2">
        <w:rPr>
          <w:rFonts w:eastAsia="MS Mincho" w:cs="Calibri"/>
          <w:iCs/>
          <w:color w:val="000000"/>
        </w:rPr>
        <w:t xml:space="preserve">elderly (70 years and above) cases as reflected by the socio economic survey and these are cases if not properly cushioned are prone to suffer the shock of displacement. </w:t>
      </w:r>
      <w:r w:rsidRPr="00C364A2">
        <w:rPr>
          <w:rFonts w:cs="Calibri"/>
        </w:rPr>
        <w:t>The elderly (like young children) are disproportionately vulnerable to disease and even death in resettlement operations</w:t>
      </w:r>
      <w:r w:rsidR="00734295" w:rsidRPr="00C364A2">
        <w:rPr>
          <w:rFonts w:cs="Calibri"/>
        </w:rPr>
        <w:t>.</w:t>
      </w:r>
      <w:r w:rsidRPr="00C364A2">
        <w:rPr>
          <w:rFonts w:cs="Calibri"/>
        </w:rPr>
        <w:t xml:space="preserve"> </w:t>
      </w:r>
      <w:r w:rsidRPr="00C364A2">
        <w:rPr>
          <w:rFonts w:eastAsia="MS Mincho" w:cs="Calibri"/>
          <w:iCs/>
          <w:color w:val="000000"/>
        </w:rPr>
        <w:t xml:space="preserve">Special programmes will be organized with the County Department of social services </w:t>
      </w:r>
      <w:r w:rsidRPr="00C364A2">
        <w:rPr>
          <w:rFonts w:cs="Calibri"/>
        </w:rPr>
        <w:t>for counseling and inclusion in the social development projects</w:t>
      </w:r>
      <w:r w:rsidR="00EE1560" w:rsidRPr="00C364A2">
        <w:rPr>
          <w:rFonts w:cs="Calibri"/>
        </w:rPr>
        <w:t>.</w:t>
      </w:r>
    </w:p>
    <w:p w14:paraId="0FF92AA3" w14:textId="77777777" w:rsidR="00D06ACC" w:rsidRPr="00C364A2" w:rsidRDefault="00D06ACC" w:rsidP="00E333B5">
      <w:pPr>
        <w:widowControl w:val="0"/>
        <w:spacing w:after="120" w:line="240" w:lineRule="auto"/>
        <w:jc w:val="both"/>
        <w:rPr>
          <w:rFonts w:eastAsia="MS Mincho" w:cs="Calibri"/>
          <w:b/>
          <w:i/>
          <w:iCs/>
          <w:color w:val="000000"/>
        </w:rPr>
      </w:pPr>
    </w:p>
    <w:p w14:paraId="64E568FC" w14:textId="77777777" w:rsidR="00E333B5" w:rsidRPr="00C364A2" w:rsidRDefault="00E333B5" w:rsidP="00E333B5">
      <w:pPr>
        <w:widowControl w:val="0"/>
        <w:spacing w:after="120" w:line="240" w:lineRule="auto"/>
        <w:jc w:val="both"/>
        <w:rPr>
          <w:rFonts w:eastAsia="MS Mincho" w:cs="Calibri"/>
          <w:b/>
          <w:i/>
          <w:iCs/>
          <w:color w:val="000000"/>
        </w:rPr>
      </w:pPr>
      <w:r w:rsidRPr="00C364A2">
        <w:rPr>
          <w:rFonts w:eastAsia="MS Mincho" w:cs="Calibri"/>
          <w:b/>
          <w:i/>
          <w:iCs/>
          <w:color w:val="000000"/>
        </w:rPr>
        <w:t xml:space="preserve">Income profiles </w:t>
      </w:r>
    </w:p>
    <w:p w14:paraId="4FF9671C" w14:textId="77777777" w:rsidR="005A4949" w:rsidRPr="00C364A2" w:rsidRDefault="005C3C72" w:rsidP="005A4949">
      <w:pPr>
        <w:widowControl w:val="0"/>
        <w:spacing w:after="120" w:line="240" w:lineRule="auto"/>
        <w:jc w:val="both"/>
        <w:rPr>
          <w:rFonts w:eastAsia="MS Mincho" w:cs="Calibri"/>
          <w:iCs/>
          <w:color w:val="000000"/>
        </w:rPr>
      </w:pPr>
      <w:r w:rsidRPr="00C364A2">
        <w:rPr>
          <w:rFonts w:eastAsia="MS Mincho" w:cs="Calibri"/>
          <w:iCs/>
          <w:color w:val="000000"/>
        </w:rPr>
        <w:t>The unemployed   active labour force in Machakos County is 9.4%</w:t>
      </w:r>
      <w:r w:rsidR="002B604D" w:rsidRPr="00C364A2">
        <w:rPr>
          <w:rFonts w:eastAsia="MS Mincho" w:cs="Calibri"/>
          <w:iCs/>
          <w:color w:val="000000"/>
        </w:rPr>
        <w:t xml:space="preserve"> </w:t>
      </w:r>
      <w:r w:rsidRPr="00C364A2">
        <w:rPr>
          <w:rFonts w:eastAsia="MS Mincho" w:cs="Calibri"/>
          <w:iCs/>
          <w:color w:val="000000"/>
        </w:rPr>
        <w:t>(</w:t>
      </w:r>
      <w:r w:rsidR="006A28B7" w:rsidRPr="00C364A2">
        <w:rPr>
          <w:rFonts w:eastAsia="MS Mincho" w:cs="Calibri"/>
          <w:iCs/>
          <w:color w:val="000000"/>
        </w:rPr>
        <w:t>Weismann</w:t>
      </w:r>
      <w:r w:rsidR="00410613" w:rsidRPr="00C364A2">
        <w:rPr>
          <w:rFonts w:eastAsia="MS Mincho" w:cs="Calibri"/>
          <w:iCs/>
          <w:color w:val="000000"/>
        </w:rPr>
        <w:t xml:space="preserve"> etal</w:t>
      </w:r>
      <w:r w:rsidRPr="00C364A2">
        <w:rPr>
          <w:rFonts w:eastAsia="MS Mincho" w:cs="Calibri"/>
          <w:iCs/>
          <w:color w:val="000000"/>
        </w:rPr>
        <w:t>, 20</w:t>
      </w:r>
      <w:r w:rsidR="00410613" w:rsidRPr="00C364A2">
        <w:rPr>
          <w:rFonts w:eastAsia="MS Mincho" w:cs="Calibri"/>
          <w:iCs/>
          <w:color w:val="000000"/>
        </w:rPr>
        <w:t>14</w:t>
      </w:r>
      <w:r w:rsidRPr="00C364A2">
        <w:rPr>
          <w:rFonts w:eastAsia="MS Mincho" w:cs="Calibri"/>
          <w:iCs/>
          <w:color w:val="000000"/>
        </w:rPr>
        <w:t>)</w:t>
      </w:r>
      <w:r w:rsidR="00E333B5" w:rsidRPr="00C364A2">
        <w:rPr>
          <w:rFonts w:eastAsia="MS Mincho" w:cs="Calibri"/>
          <w:iCs/>
          <w:color w:val="000000"/>
        </w:rPr>
        <w:t xml:space="preserve"> </w:t>
      </w:r>
      <w:r w:rsidRPr="00C364A2">
        <w:rPr>
          <w:rFonts w:eastAsia="MS Mincho" w:cs="Calibri"/>
          <w:iCs/>
          <w:color w:val="000000"/>
        </w:rPr>
        <w:t>this</w:t>
      </w:r>
      <w:r w:rsidR="00934AFC" w:rsidRPr="00C364A2">
        <w:rPr>
          <w:rFonts w:eastAsia="MS Mincho" w:cs="Calibri"/>
          <w:iCs/>
          <w:color w:val="000000"/>
        </w:rPr>
        <w:t xml:space="preserve"> means that the number </w:t>
      </w:r>
      <w:r w:rsidRPr="00C364A2">
        <w:rPr>
          <w:rFonts w:eastAsia="MS Mincho" w:cs="Calibri"/>
          <w:iCs/>
          <w:color w:val="000000"/>
        </w:rPr>
        <w:t>which</w:t>
      </w:r>
      <w:r w:rsidR="00934AFC" w:rsidRPr="00C364A2">
        <w:rPr>
          <w:rFonts w:eastAsia="MS Mincho" w:cs="Calibri"/>
          <w:iCs/>
          <w:color w:val="000000"/>
        </w:rPr>
        <w:t xml:space="preserve"> d</w:t>
      </w:r>
      <w:r w:rsidR="00CB0582" w:rsidRPr="00C364A2">
        <w:rPr>
          <w:rFonts w:eastAsia="MS Mincho" w:cs="Calibri"/>
          <w:iCs/>
          <w:color w:val="000000"/>
        </w:rPr>
        <w:t>oes</w:t>
      </w:r>
      <w:r w:rsidR="00934AFC" w:rsidRPr="00C364A2">
        <w:rPr>
          <w:rFonts w:eastAsia="MS Mincho" w:cs="Calibri"/>
          <w:iCs/>
          <w:color w:val="000000"/>
        </w:rPr>
        <w:t xml:space="preserve"> not have a job but </w:t>
      </w:r>
      <w:r w:rsidR="00CB0582" w:rsidRPr="00C364A2">
        <w:rPr>
          <w:rFonts w:eastAsia="MS Mincho" w:cs="Calibri"/>
          <w:iCs/>
          <w:color w:val="000000"/>
        </w:rPr>
        <w:t>are</w:t>
      </w:r>
      <w:r w:rsidR="00934AFC" w:rsidRPr="00C364A2">
        <w:rPr>
          <w:rFonts w:eastAsia="MS Mincho" w:cs="Calibri"/>
          <w:iCs/>
          <w:color w:val="000000"/>
        </w:rPr>
        <w:t xml:space="preserve"> available for one is </w:t>
      </w:r>
      <w:r w:rsidRPr="00C364A2">
        <w:rPr>
          <w:rFonts w:eastAsia="MS Mincho" w:cs="Calibri"/>
          <w:iCs/>
          <w:color w:val="000000"/>
        </w:rPr>
        <w:t>quite substantial</w:t>
      </w:r>
      <w:r w:rsidR="00934AFC" w:rsidRPr="00C364A2">
        <w:rPr>
          <w:rFonts w:eastAsia="MS Mincho" w:cs="Calibri"/>
          <w:iCs/>
          <w:color w:val="000000"/>
        </w:rPr>
        <w:t xml:space="preserve">. </w:t>
      </w:r>
      <w:r w:rsidR="00410613" w:rsidRPr="00C364A2">
        <w:rPr>
          <w:rFonts w:eastAsia="MS Mincho" w:cs="Calibri"/>
          <w:iCs/>
          <w:color w:val="000000"/>
        </w:rPr>
        <w:t>In the light of this the road development is</w:t>
      </w:r>
      <w:r w:rsidR="007F2EE0" w:rsidRPr="00C364A2">
        <w:rPr>
          <w:rFonts w:eastAsia="MS Mincho" w:cs="Calibri"/>
          <w:iCs/>
          <w:color w:val="000000"/>
        </w:rPr>
        <w:t xml:space="preserve"> seen as</w:t>
      </w:r>
      <w:r w:rsidR="00410613" w:rsidRPr="00C364A2">
        <w:rPr>
          <w:rFonts w:eastAsia="MS Mincho" w:cs="Calibri"/>
          <w:iCs/>
          <w:color w:val="000000"/>
        </w:rPr>
        <w:t xml:space="preserve"> an additional source of income</w:t>
      </w:r>
      <w:r w:rsidR="00CB0582" w:rsidRPr="00C364A2">
        <w:rPr>
          <w:rFonts w:eastAsia="MS Mincho" w:cs="Calibri"/>
          <w:iCs/>
          <w:color w:val="000000"/>
        </w:rPr>
        <w:t xml:space="preserve"> either directly or indirectly </w:t>
      </w:r>
      <w:r w:rsidR="00410613" w:rsidRPr="00C364A2">
        <w:rPr>
          <w:rFonts w:eastAsia="MS Mincho" w:cs="Calibri"/>
          <w:iCs/>
          <w:color w:val="000000"/>
        </w:rPr>
        <w:t>for the locals as they are accorded first priority before non locals are absorbed.</w:t>
      </w:r>
      <w:r w:rsidR="00CB0582" w:rsidRPr="00C364A2">
        <w:rPr>
          <w:rFonts w:eastAsia="MS Mincho" w:cs="Calibri"/>
          <w:iCs/>
          <w:color w:val="000000"/>
        </w:rPr>
        <w:t xml:space="preserve"> </w:t>
      </w:r>
      <w:r w:rsidR="005A4949" w:rsidRPr="00C364A2">
        <w:t>At economic levels, female headed households are poorer than male headed households since most male heads have spouses whom they share the household roles thus lightening the burden.</w:t>
      </w:r>
    </w:p>
    <w:p w14:paraId="2DF575AA" w14:textId="77777777" w:rsidR="00E333B5" w:rsidRPr="00C364A2" w:rsidRDefault="008741BA" w:rsidP="00E333B5">
      <w:pPr>
        <w:widowControl w:val="0"/>
        <w:spacing w:after="120" w:line="240" w:lineRule="auto"/>
        <w:jc w:val="both"/>
        <w:rPr>
          <w:rFonts w:eastAsia="MS Mincho" w:cs="Calibri"/>
          <w:iCs/>
          <w:color w:val="000000"/>
        </w:rPr>
      </w:pPr>
      <w:r w:rsidRPr="00C364A2">
        <w:rPr>
          <w:rFonts w:eastAsia="MS Mincho" w:cs="Calibri"/>
          <w:iCs/>
          <w:color w:val="000000"/>
        </w:rPr>
        <w:t xml:space="preserve">Over 90% of the PAPs earn less than 20,000 every month as depicted in 5.1.2 below with over </w:t>
      </w:r>
      <w:r w:rsidR="007F2EE0" w:rsidRPr="00C364A2">
        <w:rPr>
          <w:rFonts w:eastAsia="MS Mincho" w:cs="Calibri"/>
          <w:iCs/>
          <w:color w:val="000000"/>
        </w:rPr>
        <w:t xml:space="preserve">50% of the PAPs </w:t>
      </w:r>
      <w:r w:rsidRPr="00C364A2">
        <w:rPr>
          <w:rFonts w:eastAsia="MS Mincho" w:cs="Calibri"/>
          <w:iCs/>
          <w:color w:val="000000"/>
        </w:rPr>
        <w:t xml:space="preserve">falling </w:t>
      </w:r>
      <w:r w:rsidR="007F2EE0" w:rsidRPr="00C364A2">
        <w:rPr>
          <w:rFonts w:eastAsia="MS Mincho" w:cs="Calibri"/>
          <w:iCs/>
          <w:color w:val="000000"/>
        </w:rPr>
        <w:t xml:space="preserve">within the income bracket of between </w:t>
      </w:r>
      <w:r w:rsidRPr="00C364A2">
        <w:rPr>
          <w:rFonts w:eastAsia="MS Mincho" w:cs="Calibri"/>
          <w:iCs/>
          <w:color w:val="000000"/>
        </w:rPr>
        <w:t xml:space="preserve">Kshs </w:t>
      </w:r>
      <w:r w:rsidR="007F2EE0" w:rsidRPr="00C364A2">
        <w:rPr>
          <w:rFonts w:eastAsia="MS Mincho" w:cs="Calibri"/>
          <w:iCs/>
          <w:color w:val="000000"/>
        </w:rPr>
        <w:t>5,000-10,000</w:t>
      </w:r>
      <w:r w:rsidRPr="00C364A2">
        <w:rPr>
          <w:rFonts w:eastAsia="MS Mincho" w:cs="Calibri"/>
          <w:iCs/>
          <w:color w:val="000000"/>
        </w:rPr>
        <w:t xml:space="preserve"> per month. Thus, in</w:t>
      </w:r>
      <w:r w:rsidR="002E5AC8" w:rsidRPr="00C364A2">
        <w:rPr>
          <w:rFonts w:eastAsia="MS Mincho" w:cs="Calibri"/>
          <w:iCs/>
          <w:color w:val="000000"/>
        </w:rPr>
        <w:t xml:space="preserve"> addition to </w:t>
      </w:r>
      <w:r w:rsidR="005A4949" w:rsidRPr="00C364A2">
        <w:rPr>
          <w:rFonts w:eastAsia="MS Mincho" w:cs="Calibri"/>
          <w:iCs/>
          <w:color w:val="000000"/>
        </w:rPr>
        <w:t>losing</w:t>
      </w:r>
      <w:r w:rsidR="002E5AC8" w:rsidRPr="00C364A2">
        <w:rPr>
          <w:rFonts w:eastAsia="MS Mincho" w:cs="Calibri"/>
          <w:iCs/>
          <w:color w:val="000000"/>
        </w:rPr>
        <w:t xml:space="preserve"> their land and property to road construction they require to be adequately compensated</w:t>
      </w:r>
      <w:r w:rsidR="004602B0" w:rsidRPr="00C364A2">
        <w:rPr>
          <w:rFonts w:eastAsia="MS Mincho" w:cs="Calibri"/>
          <w:iCs/>
          <w:color w:val="000000"/>
        </w:rPr>
        <w:t xml:space="preserve"> as outlined in Chapter 6 below.</w:t>
      </w:r>
      <w:r w:rsidR="005A4949" w:rsidRPr="00C364A2">
        <w:t xml:space="preserve"> </w:t>
      </w:r>
    </w:p>
    <w:p w14:paraId="3CAFC217" w14:textId="033B1056" w:rsidR="00E333B5" w:rsidRPr="00C364A2" w:rsidRDefault="00E333B5" w:rsidP="00E333B5">
      <w:pPr>
        <w:pStyle w:val="Caption"/>
        <w:rPr>
          <w:rFonts w:cs="Calibri"/>
          <w:sz w:val="22"/>
          <w:szCs w:val="22"/>
        </w:rPr>
      </w:pPr>
      <w:r w:rsidRPr="00C364A2">
        <w:rPr>
          <w:rFonts w:cs="Calibri"/>
          <w:sz w:val="22"/>
          <w:szCs w:val="22"/>
        </w:rPr>
        <w:t xml:space="preserve">Table </w:t>
      </w:r>
      <w:r w:rsidR="00491449" w:rsidRPr="00C364A2">
        <w:rPr>
          <w:rFonts w:cs="Calibri"/>
          <w:sz w:val="22"/>
          <w:szCs w:val="22"/>
        </w:rPr>
        <w:fldChar w:fldCharType="begin"/>
      </w:r>
      <w:r w:rsidRPr="00C364A2">
        <w:rPr>
          <w:rFonts w:cs="Calibri"/>
          <w:sz w:val="22"/>
          <w:szCs w:val="22"/>
        </w:rPr>
        <w:instrText xml:space="preserve"> STYLEREF 1 \s </w:instrText>
      </w:r>
      <w:r w:rsidR="00491449" w:rsidRPr="00C364A2">
        <w:rPr>
          <w:rFonts w:cs="Calibri"/>
          <w:sz w:val="22"/>
          <w:szCs w:val="22"/>
        </w:rPr>
        <w:fldChar w:fldCharType="separate"/>
      </w:r>
      <w:r w:rsidR="00CA02A0">
        <w:rPr>
          <w:rFonts w:cs="Calibri"/>
          <w:noProof/>
          <w:sz w:val="22"/>
          <w:szCs w:val="22"/>
        </w:rPr>
        <w:t>5</w:t>
      </w:r>
      <w:r w:rsidR="00491449" w:rsidRPr="00C364A2">
        <w:rPr>
          <w:rFonts w:cs="Calibri"/>
          <w:sz w:val="22"/>
          <w:szCs w:val="22"/>
        </w:rPr>
        <w:fldChar w:fldCharType="end"/>
      </w:r>
      <w:r w:rsidRPr="00C364A2">
        <w:rPr>
          <w:rFonts w:cs="Calibri"/>
          <w:sz w:val="22"/>
          <w:szCs w:val="22"/>
        </w:rPr>
        <w:t>.</w:t>
      </w:r>
      <w:r w:rsidR="00491449" w:rsidRPr="00C364A2">
        <w:rPr>
          <w:rFonts w:cs="Calibri"/>
          <w:sz w:val="22"/>
          <w:szCs w:val="22"/>
        </w:rPr>
        <w:fldChar w:fldCharType="begin"/>
      </w:r>
      <w:r w:rsidR="002E6197" w:rsidRPr="00C364A2">
        <w:rPr>
          <w:rFonts w:cs="Calibri"/>
          <w:sz w:val="22"/>
          <w:szCs w:val="22"/>
        </w:rPr>
        <w:instrText xml:space="preserve"> SEQ Table \* ARABIC \s 1 </w:instrText>
      </w:r>
      <w:r w:rsidR="00491449" w:rsidRPr="00C364A2">
        <w:rPr>
          <w:rFonts w:cs="Calibri"/>
          <w:sz w:val="22"/>
          <w:szCs w:val="22"/>
        </w:rPr>
        <w:fldChar w:fldCharType="separate"/>
      </w:r>
      <w:r w:rsidR="00CA02A0">
        <w:rPr>
          <w:rFonts w:cs="Calibri"/>
          <w:noProof/>
          <w:sz w:val="22"/>
          <w:szCs w:val="22"/>
        </w:rPr>
        <w:t>6</w:t>
      </w:r>
      <w:r w:rsidR="00491449" w:rsidRPr="00C364A2">
        <w:rPr>
          <w:rFonts w:cs="Calibri"/>
          <w:sz w:val="22"/>
          <w:szCs w:val="22"/>
        </w:rPr>
        <w:fldChar w:fldCharType="end"/>
      </w:r>
      <w:r w:rsidRPr="00C364A2">
        <w:rPr>
          <w:rFonts w:cs="Calibri"/>
          <w:sz w:val="22"/>
          <w:szCs w:val="22"/>
        </w:rPr>
        <w:t xml:space="preserve">: Income profiles for PAPs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314"/>
        <w:gridCol w:w="1890"/>
        <w:gridCol w:w="990"/>
      </w:tblGrid>
      <w:tr w:rsidR="00E333B5" w:rsidRPr="00C364A2" w14:paraId="2A97A043" w14:textId="77777777" w:rsidTr="00483B92">
        <w:tc>
          <w:tcPr>
            <w:tcW w:w="2394" w:type="dxa"/>
          </w:tcPr>
          <w:p w14:paraId="3DB5C333" w14:textId="77777777" w:rsidR="00E333B5" w:rsidRPr="00C364A2" w:rsidRDefault="00E333B5" w:rsidP="00483B92">
            <w:pPr>
              <w:spacing w:after="0" w:line="240" w:lineRule="auto"/>
            </w:pPr>
            <w:r w:rsidRPr="00C364A2">
              <w:t>Income profiles</w:t>
            </w:r>
          </w:p>
        </w:tc>
        <w:tc>
          <w:tcPr>
            <w:tcW w:w="1314" w:type="dxa"/>
          </w:tcPr>
          <w:p w14:paraId="010E4303" w14:textId="77777777" w:rsidR="00E333B5" w:rsidRPr="00C364A2" w:rsidRDefault="00E333B5" w:rsidP="00483B92">
            <w:pPr>
              <w:spacing w:after="0" w:line="240" w:lineRule="auto"/>
            </w:pPr>
            <w:r w:rsidRPr="00C364A2">
              <w:t>Female headed households</w:t>
            </w:r>
          </w:p>
        </w:tc>
        <w:tc>
          <w:tcPr>
            <w:tcW w:w="1890" w:type="dxa"/>
          </w:tcPr>
          <w:p w14:paraId="1B2D8882" w14:textId="77777777" w:rsidR="00E333B5" w:rsidRPr="00C364A2" w:rsidRDefault="00E333B5" w:rsidP="00483B92">
            <w:pPr>
              <w:spacing w:after="0" w:line="240" w:lineRule="auto"/>
            </w:pPr>
            <w:r w:rsidRPr="00C364A2">
              <w:t>Male headed households</w:t>
            </w:r>
          </w:p>
        </w:tc>
        <w:tc>
          <w:tcPr>
            <w:tcW w:w="990" w:type="dxa"/>
          </w:tcPr>
          <w:p w14:paraId="3CDAA278" w14:textId="77777777" w:rsidR="00E333B5" w:rsidRPr="00C364A2" w:rsidRDefault="00E333B5" w:rsidP="00483B92">
            <w:pPr>
              <w:spacing w:after="0" w:line="240" w:lineRule="auto"/>
            </w:pPr>
            <w:r w:rsidRPr="00C364A2">
              <w:t>Total</w:t>
            </w:r>
          </w:p>
        </w:tc>
      </w:tr>
      <w:tr w:rsidR="00E333B5" w:rsidRPr="00C364A2" w14:paraId="5B7D61E5" w14:textId="77777777" w:rsidTr="00483B92">
        <w:tc>
          <w:tcPr>
            <w:tcW w:w="2394" w:type="dxa"/>
          </w:tcPr>
          <w:p w14:paraId="15EBF13A" w14:textId="77777777" w:rsidR="00E333B5" w:rsidRPr="00C364A2" w:rsidRDefault="00E333B5" w:rsidP="00CA70C4">
            <w:pPr>
              <w:spacing w:after="0" w:line="240" w:lineRule="auto"/>
            </w:pPr>
            <w:r w:rsidRPr="00C364A2">
              <w:t xml:space="preserve">below </w:t>
            </w:r>
            <w:r w:rsidR="00CA70C4" w:rsidRPr="00C364A2">
              <w:t>5</w:t>
            </w:r>
            <w:r w:rsidRPr="00C364A2">
              <w:t>,000</w:t>
            </w:r>
          </w:p>
        </w:tc>
        <w:tc>
          <w:tcPr>
            <w:tcW w:w="1314" w:type="dxa"/>
          </w:tcPr>
          <w:p w14:paraId="1791EB1B" w14:textId="77777777" w:rsidR="00E333B5" w:rsidRPr="00C364A2" w:rsidRDefault="00E333B5" w:rsidP="00483B92">
            <w:pPr>
              <w:spacing w:after="0" w:line="240" w:lineRule="auto"/>
            </w:pPr>
            <w:r w:rsidRPr="00C364A2">
              <w:t>3</w:t>
            </w:r>
          </w:p>
        </w:tc>
        <w:tc>
          <w:tcPr>
            <w:tcW w:w="1890" w:type="dxa"/>
          </w:tcPr>
          <w:p w14:paraId="53F524A7" w14:textId="77777777" w:rsidR="00E333B5" w:rsidRPr="00C364A2" w:rsidRDefault="00E333B5" w:rsidP="00483B92">
            <w:pPr>
              <w:spacing w:after="0" w:line="240" w:lineRule="auto"/>
            </w:pPr>
            <w:r w:rsidRPr="00C364A2">
              <w:t>3</w:t>
            </w:r>
          </w:p>
        </w:tc>
        <w:tc>
          <w:tcPr>
            <w:tcW w:w="990" w:type="dxa"/>
          </w:tcPr>
          <w:p w14:paraId="7E8BFD32" w14:textId="77777777" w:rsidR="00E333B5" w:rsidRPr="00C364A2" w:rsidRDefault="00E333B5" w:rsidP="00483B92">
            <w:pPr>
              <w:spacing w:after="0" w:line="240" w:lineRule="auto"/>
            </w:pPr>
            <w:r w:rsidRPr="00C364A2">
              <w:t>6</w:t>
            </w:r>
          </w:p>
        </w:tc>
      </w:tr>
      <w:tr w:rsidR="00E333B5" w:rsidRPr="00C364A2" w14:paraId="0CE71D61" w14:textId="77777777" w:rsidTr="00483B92">
        <w:tc>
          <w:tcPr>
            <w:tcW w:w="2394" w:type="dxa"/>
          </w:tcPr>
          <w:p w14:paraId="74217C68" w14:textId="77777777" w:rsidR="00E333B5" w:rsidRPr="00C364A2" w:rsidRDefault="00CA70C4" w:rsidP="00CA70C4">
            <w:pPr>
              <w:spacing w:after="0" w:line="240" w:lineRule="auto"/>
            </w:pPr>
            <w:r w:rsidRPr="00C364A2">
              <w:t>5</w:t>
            </w:r>
            <w:r w:rsidR="00E333B5" w:rsidRPr="00C364A2">
              <w:t>,000</w:t>
            </w:r>
            <w:r w:rsidRPr="00C364A2">
              <w:t>-10,000</w:t>
            </w:r>
          </w:p>
        </w:tc>
        <w:tc>
          <w:tcPr>
            <w:tcW w:w="1314" w:type="dxa"/>
          </w:tcPr>
          <w:p w14:paraId="43AEA967" w14:textId="77777777" w:rsidR="00E333B5" w:rsidRPr="00C364A2" w:rsidRDefault="00E333B5" w:rsidP="00483B92">
            <w:pPr>
              <w:spacing w:after="0" w:line="240" w:lineRule="auto"/>
            </w:pPr>
            <w:r w:rsidRPr="00C364A2">
              <w:t>5</w:t>
            </w:r>
          </w:p>
        </w:tc>
        <w:tc>
          <w:tcPr>
            <w:tcW w:w="1890" w:type="dxa"/>
          </w:tcPr>
          <w:p w14:paraId="1EA5A591" w14:textId="77777777" w:rsidR="00E333B5" w:rsidRPr="00C364A2" w:rsidRDefault="00E333B5" w:rsidP="00483B92">
            <w:pPr>
              <w:spacing w:after="0" w:line="240" w:lineRule="auto"/>
            </w:pPr>
            <w:r w:rsidRPr="00C364A2">
              <w:t>13</w:t>
            </w:r>
          </w:p>
        </w:tc>
        <w:tc>
          <w:tcPr>
            <w:tcW w:w="990" w:type="dxa"/>
          </w:tcPr>
          <w:p w14:paraId="53CD7AA6" w14:textId="77777777" w:rsidR="00E333B5" w:rsidRPr="00C364A2" w:rsidRDefault="00E333B5" w:rsidP="00483B92">
            <w:pPr>
              <w:spacing w:after="0" w:line="240" w:lineRule="auto"/>
            </w:pPr>
            <w:r w:rsidRPr="00C364A2">
              <w:t>18</w:t>
            </w:r>
          </w:p>
        </w:tc>
      </w:tr>
      <w:tr w:rsidR="00E333B5" w:rsidRPr="00C364A2" w14:paraId="2E337BBE" w14:textId="77777777" w:rsidTr="00483B92">
        <w:tc>
          <w:tcPr>
            <w:tcW w:w="2394" w:type="dxa"/>
          </w:tcPr>
          <w:p w14:paraId="195EDB5F" w14:textId="77777777" w:rsidR="00E333B5" w:rsidRPr="00C364A2" w:rsidRDefault="00CA70C4" w:rsidP="00CA70C4">
            <w:pPr>
              <w:spacing w:after="0" w:line="240" w:lineRule="auto"/>
            </w:pPr>
            <w:r w:rsidRPr="00C364A2">
              <w:t>11</w:t>
            </w:r>
            <w:r w:rsidR="00E333B5" w:rsidRPr="00C364A2">
              <w:t>,000-</w:t>
            </w:r>
            <w:r w:rsidRPr="00C364A2">
              <w:t>15</w:t>
            </w:r>
            <w:r w:rsidR="00E333B5" w:rsidRPr="00C364A2">
              <w:t>,000</w:t>
            </w:r>
          </w:p>
        </w:tc>
        <w:tc>
          <w:tcPr>
            <w:tcW w:w="1314" w:type="dxa"/>
          </w:tcPr>
          <w:p w14:paraId="671289C6" w14:textId="77777777" w:rsidR="00E333B5" w:rsidRPr="00C364A2" w:rsidRDefault="00E333B5" w:rsidP="00483B92">
            <w:pPr>
              <w:spacing w:after="0" w:line="240" w:lineRule="auto"/>
            </w:pPr>
            <w:r w:rsidRPr="00C364A2">
              <w:t>2</w:t>
            </w:r>
          </w:p>
        </w:tc>
        <w:tc>
          <w:tcPr>
            <w:tcW w:w="1890" w:type="dxa"/>
          </w:tcPr>
          <w:p w14:paraId="4D3C6EF5" w14:textId="77777777" w:rsidR="00E333B5" w:rsidRPr="00C364A2" w:rsidRDefault="00E333B5" w:rsidP="00483B92">
            <w:pPr>
              <w:spacing w:after="0" w:line="240" w:lineRule="auto"/>
            </w:pPr>
            <w:r w:rsidRPr="00C364A2">
              <w:t>3</w:t>
            </w:r>
          </w:p>
        </w:tc>
        <w:tc>
          <w:tcPr>
            <w:tcW w:w="990" w:type="dxa"/>
          </w:tcPr>
          <w:p w14:paraId="22799AC7" w14:textId="77777777" w:rsidR="00E333B5" w:rsidRPr="00C364A2" w:rsidRDefault="00E333B5" w:rsidP="00483B92">
            <w:pPr>
              <w:spacing w:after="0" w:line="240" w:lineRule="auto"/>
            </w:pPr>
            <w:r w:rsidRPr="00C364A2">
              <w:t>5</w:t>
            </w:r>
          </w:p>
        </w:tc>
      </w:tr>
      <w:tr w:rsidR="00E333B5" w:rsidRPr="00C364A2" w14:paraId="59085C6C" w14:textId="77777777" w:rsidTr="00483B92">
        <w:tc>
          <w:tcPr>
            <w:tcW w:w="2394" w:type="dxa"/>
          </w:tcPr>
          <w:p w14:paraId="081EEB63" w14:textId="77777777" w:rsidR="00E333B5" w:rsidRPr="00C364A2" w:rsidRDefault="00CA70C4" w:rsidP="00CA70C4">
            <w:pPr>
              <w:spacing w:after="0" w:line="240" w:lineRule="auto"/>
            </w:pPr>
            <w:r w:rsidRPr="00C364A2">
              <w:t>16</w:t>
            </w:r>
            <w:r w:rsidR="00E333B5" w:rsidRPr="00C364A2">
              <w:t>,000-</w:t>
            </w:r>
            <w:r w:rsidRPr="00C364A2">
              <w:t>2</w:t>
            </w:r>
            <w:r w:rsidR="00E333B5" w:rsidRPr="00C364A2">
              <w:t>0,000</w:t>
            </w:r>
          </w:p>
        </w:tc>
        <w:tc>
          <w:tcPr>
            <w:tcW w:w="1314" w:type="dxa"/>
          </w:tcPr>
          <w:p w14:paraId="2538F3C2" w14:textId="77777777" w:rsidR="00E333B5" w:rsidRPr="00C364A2" w:rsidRDefault="00E333B5" w:rsidP="00483B92">
            <w:pPr>
              <w:spacing w:after="0" w:line="240" w:lineRule="auto"/>
            </w:pPr>
          </w:p>
        </w:tc>
        <w:tc>
          <w:tcPr>
            <w:tcW w:w="1890" w:type="dxa"/>
          </w:tcPr>
          <w:p w14:paraId="14EC1533" w14:textId="77777777" w:rsidR="00E333B5" w:rsidRPr="00C364A2" w:rsidRDefault="00E333B5" w:rsidP="00483B92">
            <w:pPr>
              <w:spacing w:after="0" w:line="240" w:lineRule="auto"/>
            </w:pPr>
            <w:r w:rsidRPr="00C364A2">
              <w:t>2</w:t>
            </w:r>
          </w:p>
        </w:tc>
        <w:tc>
          <w:tcPr>
            <w:tcW w:w="990" w:type="dxa"/>
          </w:tcPr>
          <w:p w14:paraId="3FF5F016" w14:textId="77777777" w:rsidR="00E333B5" w:rsidRPr="00C364A2" w:rsidRDefault="00E333B5" w:rsidP="00483B92">
            <w:pPr>
              <w:spacing w:after="0" w:line="240" w:lineRule="auto"/>
            </w:pPr>
            <w:r w:rsidRPr="00C364A2">
              <w:t>2</w:t>
            </w:r>
          </w:p>
        </w:tc>
      </w:tr>
      <w:tr w:rsidR="00E333B5" w:rsidRPr="00C364A2" w14:paraId="3808D70A" w14:textId="77777777" w:rsidTr="00483B92">
        <w:tc>
          <w:tcPr>
            <w:tcW w:w="2394" w:type="dxa"/>
          </w:tcPr>
          <w:p w14:paraId="30CE92AC" w14:textId="77777777" w:rsidR="00E333B5" w:rsidRPr="00C364A2" w:rsidRDefault="00E333B5" w:rsidP="00483B92">
            <w:pPr>
              <w:spacing w:after="0" w:line="240" w:lineRule="auto"/>
            </w:pPr>
          </w:p>
        </w:tc>
        <w:tc>
          <w:tcPr>
            <w:tcW w:w="1314" w:type="dxa"/>
          </w:tcPr>
          <w:p w14:paraId="7FDD987D" w14:textId="77777777" w:rsidR="00E333B5" w:rsidRPr="00C364A2" w:rsidRDefault="00E333B5" w:rsidP="00483B92">
            <w:pPr>
              <w:spacing w:after="0" w:line="240" w:lineRule="auto"/>
            </w:pPr>
            <w:r w:rsidRPr="00C364A2">
              <w:t>10</w:t>
            </w:r>
          </w:p>
        </w:tc>
        <w:tc>
          <w:tcPr>
            <w:tcW w:w="1890" w:type="dxa"/>
          </w:tcPr>
          <w:p w14:paraId="732FE29A" w14:textId="77777777" w:rsidR="00E333B5" w:rsidRPr="00C364A2" w:rsidRDefault="00E333B5" w:rsidP="00483B92">
            <w:pPr>
              <w:spacing w:after="0" w:line="240" w:lineRule="auto"/>
            </w:pPr>
            <w:r w:rsidRPr="00C364A2">
              <w:t>21</w:t>
            </w:r>
          </w:p>
        </w:tc>
        <w:tc>
          <w:tcPr>
            <w:tcW w:w="990" w:type="dxa"/>
          </w:tcPr>
          <w:p w14:paraId="0F151D11" w14:textId="77777777" w:rsidR="00E333B5" w:rsidRPr="00C364A2" w:rsidRDefault="00E333B5" w:rsidP="00483B92">
            <w:pPr>
              <w:spacing w:after="0" w:line="240" w:lineRule="auto"/>
            </w:pPr>
            <w:r w:rsidRPr="00C364A2">
              <w:t>31</w:t>
            </w:r>
          </w:p>
        </w:tc>
      </w:tr>
    </w:tbl>
    <w:p w14:paraId="462E6782" w14:textId="77777777" w:rsidR="00E333B5" w:rsidRPr="00C364A2" w:rsidRDefault="00E333B5" w:rsidP="00EE1560">
      <w:pPr>
        <w:pStyle w:val="Default"/>
        <w:rPr>
          <w:rFonts w:ascii="Calibri" w:hAnsi="Calibri" w:cs="Calibri"/>
          <w:sz w:val="22"/>
          <w:szCs w:val="22"/>
        </w:rPr>
      </w:pPr>
    </w:p>
    <w:p w14:paraId="7D45CE00" w14:textId="77777777" w:rsidR="00EE1560" w:rsidRPr="00C364A2" w:rsidRDefault="00EE1560" w:rsidP="00EE1560">
      <w:pPr>
        <w:widowControl w:val="0"/>
        <w:spacing w:before="120" w:after="120" w:line="240" w:lineRule="auto"/>
        <w:jc w:val="both"/>
        <w:rPr>
          <w:rFonts w:eastAsia="MS Mincho" w:cs="Calibri"/>
          <w:b/>
          <w:i/>
          <w:color w:val="000000"/>
        </w:rPr>
      </w:pPr>
      <w:r w:rsidRPr="00C364A2">
        <w:rPr>
          <w:rFonts w:eastAsia="MS Mincho" w:cs="Calibri"/>
          <w:b/>
          <w:i/>
          <w:color w:val="000000"/>
        </w:rPr>
        <w:t>Size of households</w:t>
      </w:r>
    </w:p>
    <w:p w14:paraId="79FCC5CA" w14:textId="77777777" w:rsidR="00307FD2" w:rsidRPr="00C364A2" w:rsidRDefault="00307FD2" w:rsidP="00307FD2">
      <w:r w:rsidRPr="00C364A2">
        <w:t xml:space="preserve">Only one respondent has a family size of 1 child. The highest </w:t>
      </w:r>
      <w:r w:rsidR="00214B7D" w:rsidRPr="00C364A2">
        <w:t>number of children is</w:t>
      </w:r>
      <w:r w:rsidRPr="00C364A2">
        <w:t xml:space="preserve"> within the age cohort of between 2-5 children with 8 and 11 for female headed households and male headed households respectively</w:t>
      </w:r>
      <w:r w:rsidR="006F01C0" w:rsidRPr="00C364A2">
        <w:t xml:space="preserve"> most of which are not dependent on the parents</w:t>
      </w:r>
      <w:r w:rsidRPr="00C364A2">
        <w:t>.</w:t>
      </w:r>
    </w:p>
    <w:p w14:paraId="713CD6E2" w14:textId="77777777" w:rsidR="00307FD2" w:rsidRPr="00C364A2" w:rsidRDefault="00307FD2" w:rsidP="00307FD2">
      <w:r w:rsidRPr="00C364A2">
        <w:t xml:space="preserve">Table   5.13: </w:t>
      </w:r>
      <w:r w:rsidRPr="00C364A2">
        <w:rPr>
          <w:rFonts w:cs="Calibri"/>
        </w:rPr>
        <w:t>Household sizes amongst the PAPs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4"/>
        <w:gridCol w:w="1850"/>
        <w:gridCol w:w="2067"/>
        <w:gridCol w:w="2067"/>
      </w:tblGrid>
      <w:tr w:rsidR="00307FD2" w:rsidRPr="00C364A2" w14:paraId="7BBEF924" w14:textId="77777777" w:rsidTr="00214B7D">
        <w:trPr>
          <w:trHeight w:val="710"/>
        </w:trPr>
        <w:tc>
          <w:tcPr>
            <w:tcW w:w="2524" w:type="dxa"/>
          </w:tcPr>
          <w:p w14:paraId="460C89B9" w14:textId="77777777" w:rsidR="00307FD2" w:rsidRPr="00C364A2" w:rsidRDefault="00307FD2" w:rsidP="00214B7D">
            <w:pPr>
              <w:spacing w:after="0" w:line="240" w:lineRule="auto"/>
              <w:rPr>
                <w:b/>
              </w:rPr>
            </w:pPr>
            <w:r w:rsidRPr="00C364A2">
              <w:rPr>
                <w:b/>
              </w:rPr>
              <w:t>Family size</w:t>
            </w:r>
          </w:p>
        </w:tc>
        <w:tc>
          <w:tcPr>
            <w:tcW w:w="1850" w:type="dxa"/>
          </w:tcPr>
          <w:p w14:paraId="6A0C4E27" w14:textId="77777777" w:rsidR="00307FD2" w:rsidRPr="00C364A2" w:rsidRDefault="00307FD2" w:rsidP="00214B7D">
            <w:pPr>
              <w:spacing w:after="0" w:line="240" w:lineRule="auto"/>
              <w:rPr>
                <w:b/>
              </w:rPr>
            </w:pPr>
            <w:r w:rsidRPr="00C364A2">
              <w:rPr>
                <w:b/>
              </w:rPr>
              <w:t>Female Headed household (FHH)</w:t>
            </w:r>
          </w:p>
        </w:tc>
        <w:tc>
          <w:tcPr>
            <w:tcW w:w="2067" w:type="dxa"/>
          </w:tcPr>
          <w:p w14:paraId="751F2719" w14:textId="77777777" w:rsidR="00307FD2" w:rsidRPr="00C364A2" w:rsidRDefault="00307FD2" w:rsidP="00214B7D">
            <w:pPr>
              <w:spacing w:after="0" w:line="240" w:lineRule="auto"/>
              <w:rPr>
                <w:b/>
              </w:rPr>
            </w:pPr>
            <w:r w:rsidRPr="00C364A2">
              <w:rPr>
                <w:b/>
              </w:rPr>
              <w:t>Male headed household (MHH)</w:t>
            </w:r>
          </w:p>
        </w:tc>
        <w:tc>
          <w:tcPr>
            <w:tcW w:w="2067" w:type="dxa"/>
          </w:tcPr>
          <w:p w14:paraId="472BF0BA" w14:textId="77777777" w:rsidR="00307FD2" w:rsidRPr="00C364A2" w:rsidRDefault="00307FD2" w:rsidP="00214B7D">
            <w:pPr>
              <w:spacing w:after="0" w:line="240" w:lineRule="auto"/>
              <w:rPr>
                <w:b/>
              </w:rPr>
            </w:pPr>
            <w:r w:rsidRPr="00C364A2">
              <w:rPr>
                <w:b/>
              </w:rPr>
              <w:t>Total</w:t>
            </w:r>
          </w:p>
        </w:tc>
      </w:tr>
      <w:tr w:rsidR="00307FD2" w:rsidRPr="00C364A2" w14:paraId="52C40990" w14:textId="77777777" w:rsidTr="00730A7A">
        <w:trPr>
          <w:trHeight w:val="110"/>
        </w:trPr>
        <w:tc>
          <w:tcPr>
            <w:tcW w:w="2524" w:type="dxa"/>
          </w:tcPr>
          <w:p w14:paraId="6868D7A8" w14:textId="77777777" w:rsidR="00307FD2" w:rsidRPr="00C364A2" w:rsidRDefault="00307FD2" w:rsidP="00214B7D">
            <w:pPr>
              <w:spacing w:after="0" w:line="240" w:lineRule="auto"/>
            </w:pPr>
            <w:r w:rsidRPr="00C364A2">
              <w:t>1</w:t>
            </w:r>
          </w:p>
        </w:tc>
        <w:tc>
          <w:tcPr>
            <w:tcW w:w="1850" w:type="dxa"/>
          </w:tcPr>
          <w:p w14:paraId="1926325B" w14:textId="77777777" w:rsidR="00307FD2" w:rsidRPr="00C364A2" w:rsidRDefault="00307FD2" w:rsidP="00214B7D">
            <w:pPr>
              <w:spacing w:after="0" w:line="240" w:lineRule="auto"/>
            </w:pPr>
            <w:r w:rsidRPr="00C364A2">
              <w:t>1</w:t>
            </w:r>
          </w:p>
        </w:tc>
        <w:tc>
          <w:tcPr>
            <w:tcW w:w="2067" w:type="dxa"/>
          </w:tcPr>
          <w:p w14:paraId="69669D3B" w14:textId="77777777" w:rsidR="00307FD2" w:rsidRPr="00C364A2" w:rsidRDefault="00307FD2" w:rsidP="00214B7D">
            <w:pPr>
              <w:spacing w:after="0" w:line="240" w:lineRule="auto"/>
            </w:pPr>
          </w:p>
        </w:tc>
        <w:tc>
          <w:tcPr>
            <w:tcW w:w="2067" w:type="dxa"/>
          </w:tcPr>
          <w:p w14:paraId="20AAC7E9" w14:textId="77777777" w:rsidR="00307FD2" w:rsidRPr="00C364A2" w:rsidRDefault="00307FD2" w:rsidP="00214B7D">
            <w:pPr>
              <w:spacing w:after="0" w:line="240" w:lineRule="auto"/>
            </w:pPr>
            <w:r w:rsidRPr="00C364A2">
              <w:t>1</w:t>
            </w:r>
          </w:p>
        </w:tc>
      </w:tr>
      <w:tr w:rsidR="00307FD2" w:rsidRPr="00C364A2" w14:paraId="22F6CC33" w14:textId="77777777" w:rsidTr="00730A7A">
        <w:trPr>
          <w:trHeight w:val="377"/>
        </w:trPr>
        <w:tc>
          <w:tcPr>
            <w:tcW w:w="2524" w:type="dxa"/>
          </w:tcPr>
          <w:p w14:paraId="45AFC3EF" w14:textId="77777777" w:rsidR="00307FD2" w:rsidRPr="00C364A2" w:rsidRDefault="00307FD2" w:rsidP="00214B7D">
            <w:pPr>
              <w:spacing w:after="0" w:line="240" w:lineRule="auto"/>
            </w:pPr>
            <w:r w:rsidRPr="00C364A2">
              <w:t>2-5</w:t>
            </w:r>
          </w:p>
        </w:tc>
        <w:tc>
          <w:tcPr>
            <w:tcW w:w="1850" w:type="dxa"/>
          </w:tcPr>
          <w:p w14:paraId="02FC93E0" w14:textId="77777777" w:rsidR="00307FD2" w:rsidRPr="00C364A2" w:rsidRDefault="00307FD2" w:rsidP="00214B7D">
            <w:pPr>
              <w:spacing w:after="0" w:line="240" w:lineRule="auto"/>
            </w:pPr>
            <w:r w:rsidRPr="00C364A2">
              <w:t>8</w:t>
            </w:r>
          </w:p>
        </w:tc>
        <w:tc>
          <w:tcPr>
            <w:tcW w:w="2067" w:type="dxa"/>
          </w:tcPr>
          <w:p w14:paraId="2EC1A901" w14:textId="77777777" w:rsidR="00307FD2" w:rsidRPr="00C364A2" w:rsidRDefault="00307FD2" w:rsidP="00214B7D">
            <w:pPr>
              <w:spacing w:after="0" w:line="240" w:lineRule="auto"/>
            </w:pPr>
            <w:r w:rsidRPr="00C364A2">
              <w:t>11</w:t>
            </w:r>
          </w:p>
        </w:tc>
        <w:tc>
          <w:tcPr>
            <w:tcW w:w="2067" w:type="dxa"/>
          </w:tcPr>
          <w:p w14:paraId="567D60C8" w14:textId="77777777" w:rsidR="00307FD2" w:rsidRPr="00C364A2" w:rsidRDefault="00307FD2" w:rsidP="00214B7D">
            <w:pPr>
              <w:spacing w:after="0" w:line="240" w:lineRule="auto"/>
            </w:pPr>
            <w:r w:rsidRPr="00C364A2">
              <w:t>19</w:t>
            </w:r>
          </w:p>
        </w:tc>
      </w:tr>
      <w:tr w:rsidR="00307FD2" w:rsidRPr="00C364A2" w14:paraId="792A1D7C" w14:textId="77777777" w:rsidTr="00730A7A">
        <w:trPr>
          <w:trHeight w:val="389"/>
        </w:trPr>
        <w:tc>
          <w:tcPr>
            <w:tcW w:w="2524" w:type="dxa"/>
          </w:tcPr>
          <w:p w14:paraId="71047772" w14:textId="77777777" w:rsidR="00307FD2" w:rsidRPr="00C364A2" w:rsidRDefault="00307FD2" w:rsidP="00214B7D">
            <w:pPr>
              <w:spacing w:after="0" w:line="240" w:lineRule="auto"/>
            </w:pPr>
            <w:r w:rsidRPr="00C364A2">
              <w:t>6-8</w:t>
            </w:r>
          </w:p>
        </w:tc>
        <w:tc>
          <w:tcPr>
            <w:tcW w:w="1850" w:type="dxa"/>
          </w:tcPr>
          <w:p w14:paraId="53675616" w14:textId="77777777" w:rsidR="00307FD2" w:rsidRPr="00C364A2" w:rsidRDefault="00307FD2" w:rsidP="00214B7D">
            <w:pPr>
              <w:spacing w:after="0" w:line="240" w:lineRule="auto"/>
            </w:pPr>
            <w:r w:rsidRPr="00C364A2">
              <w:t>1</w:t>
            </w:r>
          </w:p>
        </w:tc>
        <w:tc>
          <w:tcPr>
            <w:tcW w:w="2067" w:type="dxa"/>
          </w:tcPr>
          <w:p w14:paraId="3E5E65A1" w14:textId="77777777" w:rsidR="00307FD2" w:rsidRPr="00C364A2" w:rsidRDefault="00307FD2" w:rsidP="00214B7D">
            <w:pPr>
              <w:spacing w:after="0" w:line="240" w:lineRule="auto"/>
            </w:pPr>
            <w:r w:rsidRPr="00C364A2">
              <w:t>5</w:t>
            </w:r>
          </w:p>
        </w:tc>
        <w:tc>
          <w:tcPr>
            <w:tcW w:w="2067" w:type="dxa"/>
          </w:tcPr>
          <w:p w14:paraId="466DB0F2" w14:textId="77777777" w:rsidR="00307FD2" w:rsidRPr="00C364A2" w:rsidRDefault="00307FD2" w:rsidP="00214B7D">
            <w:pPr>
              <w:spacing w:after="0" w:line="240" w:lineRule="auto"/>
            </w:pPr>
            <w:r w:rsidRPr="00C364A2">
              <w:t>6</w:t>
            </w:r>
          </w:p>
        </w:tc>
      </w:tr>
      <w:tr w:rsidR="00307FD2" w:rsidRPr="00C364A2" w14:paraId="2975660A" w14:textId="77777777" w:rsidTr="00730A7A">
        <w:trPr>
          <w:trHeight w:val="377"/>
        </w:trPr>
        <w:tc>
          <w:tcPr>
            <w:tcW w:w="2524" w:type="dxa"/>
          </w:tcPr>
          <w:p w14:paraId="5FBA1BA0" w14:textId="77777777" w:rsidR="00307FD2" w:rsidRPr="00C364A2" w:rsidRDefault="00307FD2" w:rsidP="00214B7D">
            <w:pPr>
              <w:spacing w:after="0" w:line="240" w:lineRule="auto"/>
            </w:pPr>
            <w:r w:rsidRPr="00C364A2">
              <w:t>above 8</w:t>
            </w:r>
          </w:p>
        </w:tc>
        <w:tc>
          <w:tcPr>
            <w:tcW w:w="1850" w:type="dxa"/>
          </w:tcPr>
          <w:p w14:paraId="01C2B374" w14:textId="77777777" w:rsidR="00307FD2" w:rsidRPr="00C364A2" w:rsidRDefault="00307FD2" w:rsidP="00214B7D">
            <w:pPr>
              <w:spacing w:after="0" w:line="240" w:lineRule="auto"/>
            </w:pPr>
          </w:p>
        </w:tc>
        <w:tc>
          <w:tcPr>
            <w:tcW w:w="2067" w:type="dxa"/>
          </w:tcPr>
          <w:p w14:paraId="256B12F4" w14:textId="77777777" w:rsidR="00307FD2" w:rsidRPr="00C364A2" w:rsidRDefault="00307FD2" w:rsidP="00214B7D">
            <w:pPr>
              <w:spacing w:after="0" w:line="240" w:lineRule="auto"/>
            </w:pPr>
            <w:r w:rsidRPr="00C364A2">
              <w:t>5</w:t>
            </w:r>
          </w:p>
        </w:tc>
        <w:tc>
          <w:tcPr>
            <w:tcW w:w="2067" w:type="dxa"/>
          </w:tcPr>
          <w:p w14:paraId="17C2DBC2" w14:textId="77777777" w:rsidR="00307FD2" w:rsidRPr="00C364A2" w:rsidRDefault="00307FD2" w:rsidP="00214B7D">
            <w:pPr>
              <w:spacing w:after="0" w:line="240" w:lineRule="auto"/>
            </w:pPr>
            <w:r w:rsidRPr="00C364A2">
              <w:t>5</w:t>
            </w:r>
          </w:p>
        </w:tc>
      </w:tr>
      <w:tr w:rsidR="00307FD2" w:rsidRPr="00C364A2" w14:paraId="164A6191" w14:textId="77777777" w:rsidTr="00730A7A">
        <w:trPr>
          <w:trHeight w:val="400"/>
        </w:trPr>
        <w:tc>
          <w:tcPr>
            <w:tcW w:w="2524" w:type="dxa"/>
          </w:tcPr>
          <w:p w14:paraId="17D848D4" w14:textId="77777777" w:rsidR="00307FD2" w:rsidRPr="00C364A2" w:rsidRDefault="00307FD2" w:rsidP="00214B7D">
            <w:pPr>
              <w:spacing w:after="0" w:line="240" w:lineRule="auto"/>
            </w:pPr>
            <w:r w:rsidRPr="00C364A2">
              <w:t>Total</w:t>
            </w:r>
          </w:p>
        </w:tc>
        <w:tc>
          <w:tcPr>
            <w:tcW w:w="1850" w:type="dxa"/>
          </w:tcPr>
          <w:p w14:paraId="5F6EB386" w14:textId="77777777" w:rsidR="00307FD2" w:rsidRPr="00C364A2" w:rsidRDefault="00307FD2" w:rsidP="00214B7D">
            <w:pPr>
              <w:spacing w:after="0" w:line="240" w:lineRule="auto"/>
            </w:pPr>
            <w:r w:rsidRPr="00C364A2">
              <w:t>10</w:t>
            </w:r>
          </w:p>
        </w:tc>
        <w:tc>
          <w:tcPr>
            <w:tcW w:w="2067" w:type="dxa"/>
          </w:tcPr>
          <w:p w14:paraId="34E9F299" w14:textId="77777777" w:rsidR="00307FD2" w:rsidRPr="00C364A2" w:rsidRDefault="00307FD2" w:rsidP="00214B7D">
            <w:pPr>
              <w:spacing w:after="0" w:line="240" w:lineRule="auto"/>
            </w:pPr>
            <w:r w:rsidRPr="00C364A2">
              <w:t>21</w:t>
            </w:r>
          </w:p>
        </w:tc>
        <w:tc>
          <w:tcPr>
            <w:tcW w:w="2067" w:type="dxa"/>
          </w:tcPr>
          <w:p w14:paraId="0E0CA609" w14:textId="77777777" w:rsidR="00307FD2" w:rsidRPr="00C364A2" w:rsidRDefault="00307FD2" w:rsidP="00214B7D">
            <w:pPr>
              <w:spacing w:after="0" w:line="240" w:lineRule="auto"/>
            </w:pPr>
            <w:r w:rsidRPr="00C364A2">
              <w:t>31</w:t>
            </w:r>
          </w:p>
        </w:tc>
      </w:tr>
    </w:tbl>
    <w:p w14:paraId="3E8DB74A" w14:textId="77777777" w:rsidR="00307FD2" w:rsidRPr="00C364A2" w:rsidRDefault="00307FD2" w:rsidP="00214B7D">
      <w:pPr>
        <w:widowControl w:val="0"/>
        <w:spacing w:before="120" w:after="0" w:line="240" w:lineRule="auto"/>
        <w:jc w:val="both"/>
        <w:rPr>
          <w:rFonts w:eastAsia="MS Mincho" w:cs="Calibri"/>
          <w:b/>
          <w:i/>
          <w:color w:val="000000"/>
        </w:rPr>
      </w:pPr>
    </w:p>
    <w:p w14:paraId="5DBD73E3" w14:textId="77777777" w:rsidR="00EE1560" w:rsidRPr="00C364A2" w:rsidRDefault="00EE1560" w:rsidP="009F6DBC">
      <w:pPr>
        <w:pStyle w:val="Heading3"/>
        <w:rPr>
          <w:rFonts w:ascii="Calibri" w:hAnsi="Calibri" w:cs="Calibri"/>
        </w:rPr>
      </w:pPr>
      <w:bookmarkStart w:id="372" w:name="_Toc494031460"/>
      <w:r w:rsidRPr="00C364A2">
        <w:rPr>
          <w:rFonts w:ascii="Calibri" w:hAnsi="Calibri" w:cs="Calibri"/>
        </w:rPr>
        <w:t>Household basic needs</w:t>
      </w:r>
      <w:bookmarkEnd w:id="372"/>
    </w:p>
    <w:p w14:paraId="4813BBC8" w14:textId="77777777" w:rsidR="00EE1560" w:rsidRPr="00C364A2" w:rsidRDefault="00EE1560" w:rsidP="00EE1560">
      <w:pPr>
        <w:autoSpaceDE w:val="0"/>
        <w:autoSpaceDN w:val="0"/>
        <w:adjustRightInd w:val="0"/>
        <w:spacing w:after="0" w:line="240" w:lineRule="auto"/>
        <w:rPr>
          <w:rFonts w:cs="Calibri"/>
          <w:b/>
          <w:bCs/>
          <w:i/>
          <w:iCs/>
          <w:color w:val="000000"/>
        </w:rPr>
      </w:pPr>
    </w:p>
    <w:p w14:paraId="3817CC36" w14:textId="77777777" w:rsidR="00EE1560" w:rsidRPr="00C364A2" w:rsidRDefault="00EE1560" w:rsidP="00EE1560">
      <w:pPr>
        <w:autoSpaceDE w:val="0"/>
        <w:autoSpaceDN w:val="0"/>
        <w:adjustRightInd w:val="0"/>
        <w:spacing w:after="0" w:line="240" w:lineRule="auto"/>
        <w:rPr>
          <w:rFonts w:cs="Calibri"/>
          <w:color w:val="000000"/>
        </w:rPr>
      </w:pPr>
      <w:r w:rsidRPr="00C364A2">
        <w:rPr>
          <w:rFonts w:cs="Calibri"/>
          <w:b/>
          <w:bCs/>
          <w:i/>
          <w:iCs/>
          <w:color w:val="000000"/>
        </w:rPr>
        <w:t xml:space="preserve">Water Sources </w:t>
      </w:r>
    </w:p>
    <w:p w14:paraId="04020452" w14:textId="77777777" w:rsidR="00EE1560" w:rsidRPr="00C364A2" w:rsidRDefault="00EE1560" w:rsidP="00EE1560">
      <w:pPr>
        <w:jc w:val="both"/>
        <w:rPr>
          <w:rFonts w:cs="Calibri"/>
        </w:rPr>
      </w:pPr>
      <w:r w:rsidRPr="00C364A2">
        <w:rPr>
          <w:rFonts w:cs="Calibri"/>
          <w:color w:val="000000"/>
        </w:rPr>
        <w:t xml:space="preserve">The affected household’s source their water from tap water, </w:t>
      </w:r>
      <w:r w:rsidR="00EB2547" w:rsidRPr="00C364A2">
        <w:rPr>
          <w:rFonts w:cs="Calibri"/>
          <w:color w:val="000000"/>
        </w:rPr>
        <w:t>water pan</w:t>
      </w:r>
      <w:r w:rsidRPr="00C364A2">
        <w:rPr>
          <w:rFonts w:cs="Calibri"/>
          <w:color w:val="000000"/>
        </w:rPr>
        <w:t>, borehole or river.</w:t>
      </w:r>
      <w:r w:rsidRPr="00C364A2">
        <w:rPr>
          <w:rFonts w:cs="Calibri"/>
        </w:rPr>
        <w:t xml:space="preserve"> The distance to the water source is on average 300m away. The degree to which households use one or more of these water sources is dependent upon their proximity to a market centre where there is either a borehole or tap water. Water pans and river source have been recorded among the households further away from market centres.</w:t>
      </w:r>
    </w:p>
    <w:p w14:paraId="5C6C62F4" w14:textId="77777777" w:rsidR="00EE1560" w:rsidRPr="00C364A2" w:rsidRDefault="00EE1560" w:rsidP="00EE1560">
      <w:pPr>
        <w:jc w:val="both"/>
        <w:rPr>
          <w:rFonts w:cs="Calibri"/>
          <w:b/>
        </w:rPr>
      </w:pPr>
      <w:r w:rsidRPr="00C364A2">
        <w:rPr>
          <w:rFonts w:cs="Calibri"/>
          <w:b/>
        </w:rPr>
        <w:t>Cooking Fuel</w:t>
      </w:r>
    </w:p>
    <w:p w14:paraId="451D0814" w14:textId="77777777" w:rsidR="00EE1560" w:rsidRPr="00C364A2" w:rsidRDefault="00EE1560" w:rsidP="00EE1560">
      <w:pPr>
        <w:jc w:val="both"/>
        <w:rPr>
          <w:rFonts w:cs="Calibri"/>
        </w:rPr>
      </w:pPr>
      <w:r w:rsidRPr="00C364A2">
        <w:rPr>
          <w:rFonts w:cs="Calibri"/>
        </w:rPr>
        <w:t>Majority of the households interviewed (51.6</w:t>
      </w:r>
      <w:r w:rsidR="006A28B7" w:rsidRPr="00C364A2">
        <w:rPr>
          <w:rFonts w:cs="Calibri"/>
        </w:rPr>
        <w:t>%)</w:t>
      </w:r>
      <w:r w:rsidRPr="00C364A2">
        <w:rPr>
          <w:rFonts w:cs="Calibri"/>
        </w:rPr>
        <w:t xml:space="preserve"> use both charcoal and firewood for cooking, while 32.2% uses firewood. Both Charcoal and firewood are popular since they are locally available. Only 9.7% of the respondent use both gas and charcoal. </w:t>
      </w:r>
    </w:p>
    <w:p w14:paraId="05CBAE27" w14:textId="5B2D156F" w:rsidR="00EE1560" w:rsidRPr="00C364A2" w:rsidRDefault="00EE1560" w:rsidP="009F6DBC">
      <w:pPr>
        <w:pStyle w:val="Caption"/>
        <w:rPr>
          <w:rFonts w:cs="Calibri"/>
          <w:sz w:val="22"/>
          <w:szCs w:val="22"/>
        </w:rPr>
      </w:pPr>
      <w:r w:rsidRPr="00C364A2">
        <w:rPr>
          <w:rFonts w:cs="Calibri"/>
          <w:sz w:val="22"/>
          <w:szCs w:val="22"/>
        </w:rPr>
        <w:t xml:space="preserve"> </w:t>
      </w:r>
      <w:r w:rsidR="009F6DBC" w:rsidRPr="00C364A2">
        <w:rPr>
          <w:rFonts w:cs="Calibri"/>
          <w:sz w:val="22"/>
          <w:szCs w:val="22"/>
        </w:rPr>
        <w:t xml:space="preserve">Table </w:t>
      </w:r>
      <w:r w:rsidR="00491449" w:rsidRPr="00C364A2">
        <w:rPr>
          <w:rFonts w:cs="Calibri"/>
          <w:sz w:val="22"/>
          <w:szCs w:val="22"/>
        </w:rPr>
        <w:fldChar w:fldCharType="begin"/>
      </w:r>
      <w:r w:rsidR="0051682B" w:rsidRPr="00C364A2">
        <w:rPr>
          <w:rFonts w:cs="Calibri"/>
          <w:sz w:val="22"/>
          <w:szCs w:val="22"/>
        </w:rPr>
        <w:instrText xml:space="preserve"> STYLEREF 1 \s </w:instrText>
      </w:r>
      <w:r w:rsidR="00491449" w:rsidRPr="00C364A2">
        <w:rPr>
          <w:rFonts w:cs="Calibri"/>
          <w:sz w:val="22"/>
          <w:szCs w:val="22"/>
        </w:rPr>
        <w:fldChar w:fldCharType="separate"/>
      </w:r>
      <w:r w:rsidR="00CA02A0">
        <w:rPr>
          <w:rFonts w:cs="Calibri"/>
          <w:noProof/>
          <w:sz w:val="22"/>
          <w:szCs w:val="22"/>
        </w:rPr>
        <w:t>5</w:t>
      </w:r>
      <w:r w:rsidR="00491449" w:rsidRPr="00C364A2">
        <w:rPr>
          <w:rFonts w:cs="Calibri"/>
          <w:sz w:val="22"/>
          <w:szCs w:val="22"/>
        </w:rPr>
        <w:fldChar w:fldCharType="end"/>
      </w:r>
      <w:r w:rsidR="0051682B" w:rsidRPr="00C364A2">
        <w:rPr>
          <w:rFonts w:cs="Calibri"/>
          <w:sz w:val="22"/>
          <w:szCs w:val="22"/>
        </w:rPr>
        <w:t>.</w:t>
      </w:r>
      <w:r w:rsidR="00491449" w:rsidRPr="00C364A2">
        <w:rPr>
          <w:rFonts w:cs="Calibri"/>
          <w:sz w:val="22"/>
          <w:szCs w:val="22"/>
        </w:rPr>
        <w:fldChar w:fldCharType="begin"/>
      </w:r>
      <w:r w:rsidR="002E6197" w:rsidRPr="00C364A2">
        <w:rPr>
          <w:rFonts w:cs="Calibri"/>
          <w:sz w:val="22"/>
          <w:szCs w:val="22"/>
        </w:rPr>
        <w:instrText xml:space="preserve"> SEQ Table \* ARABIC \s 1 </w:instrText>
      </w:r>
      <w:r w:rsidR="00491449" w:rsidRPr="00C364A2">
        <w:rPr>
          <w:rFonts w:cs="Calibri"/>
          <w:sz w:val="22"/>
          <w:szCs w:val="22"/>
        </w:rPr>
        <w:fldChar w:fldCharType="separate"/>
      </w:r>
      <w:r w:rsidR="00CA02A0">
        <w:rPr>
          <w:rFonts w:cs="Calibri"/>
          <w:noProof/>
          <w:sz w:val="22"/>
          <w:szCs w:val="22"/>
        </w:rPr>
        <w:t>7</w:t>
      </w:r>
      <w:r w:rsidR="00491449" w:rsidRPr="00C364A2">
        <w:rPr>
          <w:rFonts w:cs="Calibri"/>
          <w:sz w:val="22"/>
          <w:szCs w:val="22"/>
        </w:rPr>
        <w:fldChar w:fldCharType="end"/>
      </w:r>
      <w:r w:rsidR="009F6DBC" w:rsidRPr="00C364A2">
        <w:rPr>
          <w:rFonts w:cs="Calibri"/>
          <w:sz w:val="22"/>
          <w:szCs w:val="22"/>
        </w:rPr>
        <w:t xml:space="preserve">: Preferred cooking fuel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890"/>
      </w:tblGrid>
      <w:tr w:rsidR="00EE1560" w:rsidRPr="00C364A2" w14:paraId="0249FA77" w14:textId="77777777" w:rsidTr="00FA0FED">
        <w:tc>
          <w:tcPr>
            <w:tcW w:w="3192" w:type="dxa"/>
          </w:tcPr>
          <w:p w14:paraId="71E4BB32" w14:textId="77777777" w:rsidR="00EE1560" w:rsidRPr="00C364A2" w:rsidRDefault="00EE1560" w:rsidP="00FA0FED">
            <w:pPr>
              <w:spacing w:after="0" w:line="240" w:lineRule="auto"/>
              <w:jc w:val="both"/>
              <w:rPr>
                <w:rFonts w:cs="Calibri"/>
                <w:b/>
              </w:rPr>
            </w:pPr>
            <w:r w:rsidRPr="00C364A2">
              <w:rPr>
                <w:rFonts w:cs="Calibri"/>
                <w:b/>
              </w:rPr>
              <w:t>Type of fuel</w:t>
            </w:r>
          </w:p>
        </w:tc>
        <w:tc>
          <w:tcPr>
            <w:tcW w:w="1596" w:type="dxa"/>
          </w:tcPr>
          <w:p w14:paraId="6EEE73BC" w14:textId="77777777" w:rsidR="00EE1560" w:rsidRPr="00C364A2" w:rsidRDefault="00EE1560" w:rsidP="00FA0FED">
            <w:pPr>
              <w:spacing w:after="0" w:line="240" w:lineRule="auto"/>
              <w:jc w:val="both"/>
              <w:rPr>
                <w:rFonts w:cs="Calibri"/>
                <w:b/>
              </w:rPr>
            </w:pPr>
            <w:r w:rsidRPr="00C364A2">
              <w:rPr>
                <w:rFonts w:cs="Calibri"/>
                <w:b/>
              </w:rPr>
              <w:t>Tally</w:t>
            </w:r>
          </w:p>
        </w:tc>
        <w:tc>
          <w:tcPr>
            <w:tcW w:w="1890" w:type="dxa"/>
          </w:tcPr>
          <w:p w14:paraId="4CDAD5D4" w14:textId="77777777" w:rsidR="00EE1560" w:rsidRPr="00C364A2" w:rsidRDefault="00EE1560" w:rsidP="00FA0FED">
            <w:pPr>
              <w:spacing w:after="0" w:line="240" w:lineRule="auto"/>
              <w:jc w:val="both"/>
              <w:rPr>
                <w:rFonts w:cs="Calibri"/>
                <w:b/>
              </w:rPr>
            </w:pPr>
            <w:r w:rsidRPr="00C364A2">
              <w:rPr>
                <w:rFonts w:cs="Calibri"/>
                <w:b/>
              </w:rPr>
              <w:t>%</w:t>
            </w:r>
          </w:p>
        </w:tc>
      </w:tr>
      <w:tr w:rsidR="00EE1560" w:rsidRPr="00C364A2" w14:paraId="5BC5334B" w14:textId="77777777" w:rsidTr="00FA0FED">
        <w:tc>
          <w:tcPr>
            <w:tcW w:w="3192" w:type="dxa"/>
          </w:tcPr>
          <w:p w14:paraId="6B1A4F8A" w14:textId="77777777" w:rsidR="00EE1560" w:rsidRPr="00C364A2" w:rsidRDefault="00EE1560" w:rsidP="00FA0FED">
            <w:pPr>
              <w:spacing w:after="0" w:line="240" w:lineRule="auto"/>
              <w:jc w:val="both"/>
              <w:rPr>
                <w:rFonts w:cs="Calibri"/>
              </w:rPr>
            </w:pPr>
            <w:r w:rsidRPr="00C364A2">
              <w:rPr>
                <w:rFonts w:cs="Calibri"/>
              </w:rPr>
              <w:t>Charcoal</w:t>
            </w:r>
          </w:p>
        </w:tc>
        <w:tc>
          <w:tcPr>
            <w:tcW w:w="1596" w:type="dxa"/>
          </w:tcPr>
          <w:p w14:paraId="6B6A56B2" w14:textId="77777777" w:rsidR="00EE1560" w:rsidRPr="00C364A2" w:rsidRDefault="00EE1560" w:rsidP="00FA0FED">
            <w:pPr>
              <w:spacing w:after="0" w:line="240" w:lineRule="auto"/>
              <w:jc w:val="both"/>
              <w:rPr>
                <w:rFonts w:cs="Calibri"/>
              </w:rPr>
            </w:pPr>
            <w:r w:rsidRPr="00C364A2">
              <w:rPr>
                <w:rFonts w:cs="Calibri"/>
              </w:rPr>
              <w:t>2</w:t>
            </w:r>
          </w:p>
        </w:tc>
        <w:tc>
          <w:tcPr>
            <w:tcW w:w="1890" w:type="dxa"/>
          </w:tcPr>
          <w:p w14:paraId="698CDB47" w14:textId="77777777" w:rsidR="00EE1560" w:rsidRPr="00C364A2" w:rsidRDefault="00EE1560" w:rsidP="00FA0FED">
            <w:pPr>
              <w:spacing w:after="0" w:line="240" w:lineRule="auto"/>
              <w:jc w:val="both"/>
              <w:rPr>
                <w:rFonts w:cs="Calibri"/>
              </w:rPr>
            </w:pPr>
            <w:r w:rsidRPr="00C364A2">
              <w:rPr>
                <w:rFonts w:cs="Calibri"/>
              </w:rPr>
              <w:t>6.5</w:t>
            </w:r>
          </w:p>
        </w:tc>
      </w:tr>
      <w:tr w:rsidR="00EE1560" w:rsidRPr="00C364A2" w14:paraId="45BAE75B" w14:textId="77777777" w:rsidTr="00FA0FED">
        <w:tc>
          <w:tcPr>
            <w:tcW w:w="3192" w:type="dxa"/>
          </w:tcPr>
          <w:p w14:paraId="374DB1CB" w14:textId="77777777" w:rsidR="00EE1560" w:rsidRPr="00C364A2" w:rsidRDefault="00EE1560" w:rsidP="00FA0FED">
            <w:pPr>
              <w:spacing w:after="0" w:line="240" w:lineRule="auto"/>
              <w:jc w:val="both"/>
              <w:rPr>
                <w:rFonts w:cs="Calibri"/>
              </w:rPr>
            </w:pPr>
            <w:r w:rsidRPr="00C364A2">
              <w:rPr>
                <w:rFonts w:cs="Calibri"/>
              </w:rPr>
              <w:t>Firewood</w:t>
            </w:r>
          </w:p>
        </w:tc>
        <w:tc>
          <w:tcPr>
            <w:tcW w:w="1596" w:type="dxa"/>
          </w:tcPr>
          <w:p w14:paraId="3AAA81A7" w14:textId="77777777" w:rsidR="00EE1560" w:rsidRPr="00C364A2" w:rsidRDefault="00EE1560" w:rsidP="00FA0FED">
            <w:pPr>
              <w:spacing w:after="0" w:line="240" w:lineRule="auto"/>
              <w:jc w:val="both"/>
              <w:rPr>
                <w:rFonts w:cs="Calibri"/>
              </w:rPr>
            </w:pPr>
            <w:r w:rsidRPr="00C364A2">
              <w:rPr>
                <w:rFonts w:cs="Calibri"/>
              </w:rPr>
              <w:t>10</w:t>
            </w:r>
          </w:p>
        </w:tc>
        <w:tc>
          <w:tcPr>
            <w:tcW w:w="1890" w:type="dxa"/>
          </w:tcPr>
          <w:p w14:paraId="3A3CB364" w14:textId="77777777" w:rsidR="00EE1560" w:rsidRPr="00C364A2" w:rsidRDefault="00EE1560" w:rsidP="00FA0FED">
            <w:pPr>
              <w:spacing w:after="0" w:line="240" w:lineRule="auto"/>
              <w:jc w:val="both"/>
              <w:rPr>
                <w:rFonts w:cs="Calibri"/>
              </w:rPr>
            </w:pPr>
            <w:r w:rsidRPr="00C364A2">
              <w:rPr>
                <w:rFonts w:cs="Calibri"/>
              </w:rPr>
              <w:t>32.2</w:t>
            </w:r>
          </w:p>
        </w:tc>
      </w:tr>
      <w:tr w:rsidR="00EE1560" w:rsidRPr="00C364A2" w14:paraId="053195FE" w14:textId="77777777" w:rsidTr="00FA0FED">
        <w:tc>
          <w:tcPr>
            <w:tcW w:w="3192" w:type="dxa"/>
          </w:tcPr>
          <w:p w14:paraId="2E4A7AB5" w14:textId="77777777" w:rsidR="00EE1560" w:rsidRPr="00C364A2" w:rsidRDefault="00EE1560" w:rsidP="00FA0FED">
            <w:pPr>
              <w:spacing w:after="0" w:line="240" w:lineRule="auto"/>
              <w:jc w:val="both"/>
              <w:rPr>
                <w:rFonts w:cs="Calibri"/>
              </w:rPr>
            </w:pPr>
            <w:r w:rsidRPr="00C364A2">
              <w:rPr>
                <w:rFonts w:cs="Calibri"/>
              </w:rPr>
              <w:t>Charcoal and firewood</w:t>
            </w:r>
          </w:p>
        </w:tc>
        <w:tc>
          <w:tcPr>
            <w:tcW w:w="1596" w:type="dxa"/>
          </w:tcPr>
          <w:p w14:paraId="7A5233C3" w14:textId="77777777" w:rsidR="00EE1560" w:rsidRPr="00C364A2" w:rsidRDefault="00EE1560" w:rsidP="00FA0FED">
            <w:pPr>
              <w:spacing w:after="0" w:line="240" w:lineRule="auto"/>
              <w:jc w:val="both"/>
              <w:rPr>
                <w:rFonts w:cs="Calibri"/>
              </w:rPr>
            </w:pPr>
            <w:r w:rsidRPr="00C364A2">
              <w:rPr>
                <w:rFonts w:cs="Calibri"/>
              </w:rPr>
              <w:t>16</w:t>
            </w:r>
          </w:p>
        </w:tc>
        <w:tc>
          <w:tcPr>
            <w:tcW w:w="1890" w:type="dxa"/>
          </w:tcPr>
          <w:p w14:paraId="3E98C104" w14:textId="77777777" w:rsidR="00EE1560" w:rsidRPr="00C364A2" w:rsidRDefault="00EE1560" w:rsidP="00FA0FED">
            <w:pPr>
              <w:spacing w:after="0" w:line="240" w:lineRule="auto"/>
              <w:jc w:val="both"/>
              <w:rPr>
                <w:rFonts w:cs="Calibri"/>
              </w:rPr>
            </w:pPr>
            <w:r w:rsidRPr="00C364A2">
              <w:rPr>
                <w:rFonts w:cs="Calibri"/>
              </w:rPr>
              <w:t>51.6</w:t>
            </w:r>
          </w:p>
        </w:tc>
      </w:tr>
      <w:tr w:rsidR="00EE1560" w:rsidRPr="00C364A2" w14:paraId="7D7938F8" w14:textId="77777777" w:rsidTr="00FA0FED">
        <w:tc>
          <w:tcPr>
            <w:tcW w:w="3192" w:type="dxa"/>
          </w:tcPr>
          <w:p w14:paraId="5A53D516" w14:textId="77777777" w:rsidR="00EE1560" w:rsidRPr="00C364A2" w:rsidRDefault="00EE1560" w:rsidP="00FA0FED">
            <w:pPr>
              <w:spacing w:after="0" w:line="240" w:lineRule="auto"/>
              <w:jc w:val="both"/>
              <w:rPr>
                <w:rFonts w:cs="Calibri"/>
              </w:rPr>
            </w:pPr>
            <w:r w:rsidRPr="00C364A2">
              <w:rPr>
                <w:rFonts w:cs="Calibri"/>
              </w:rPr>
              <w:t>Paraffin</w:t>
            </w:r>
          </w:p>
        </w:tc>
        <w:tc>
          <w:tcPr>
            <w:tcW w:w="1596" w:type="dxa"/>
          </w:tcPr>
          <w:p w14:paraId="5D22A673" w14:textId="77777777" w:rsidR="00EE1560" w:rsidRPr="00C364A2" w:rsidRDefault="00EE1560" w:rsidP="00FA0FED">
            <w:pPr>
              <w:spacing w:after="0" w:line="240" w:lineRule="auto"/>
              <w:jc w:val="both"/>
              <w:rPr>
                <w:rFonts w:cs="Calibri"/>
              </w:rPr>
            </w:pPr>
            <w:r w:rsidRPr="00C364A2">
              <w:rPr>
                <w:rFonts w:cs="Calibri"/>
              </w:rPr>
              <w:t>0</w:t>
            </w:r>
          </w:p>
        </w:tc>
        <w:tc>
          <w:tcPr>
            <w:tcW w:w="1890" w:type="dxa"/>
          </w:tcPr>
          <w:p w14:paraId="1558747A" w14:textId="77777777" w:rsidR="00EE1560" w:rsidRPr="00C364A2" w:rsidRDefault="00EE1560" w:rsidP="00FA0FED">
            <w:pPr>
              <w:spacing w:after="0" w:line="240" w:lineRule="auto"/>
              <w:jc w:val="both"/>
              <w:rPr>
                <w:rFonts w:cs="Calibri"/>
              </w:rPr>
            </w:pPr>
            <w:r w:rsidRPr="00C364A2">
              <w:rPr>
                <w:rFonts w:cs="Calibri"/>
              </w:rPr>
              <w:t>0</w:t>
            </w:r>
          </w:p>
        </w:tc>
      </w:tr>
      <w:tr w:rsidR="00EE1560" w:rsidRPr="00C364A2" w14:paraId="5B29D802" w14:textId="77777777" w:rsidTr="00FA0FED">
        <w:tc>
          <w:tcPr>
            <w:tcW w:w="3192" w:type="dxa"/>
          </w:tcPr>
          <w:p w14:paraId="2E8B7B54" w14:textId="77777777" w:rsidR="00EE1560" w:rsidRPr="00C364A2" w:rsidRDefault="00EE1560" w:rsidP="00FA0FED">
            <w:pPr>
              <w:spacing w:after="0" w:line="240" w:lineRule="auto"/>
              <w:jc w:val="both"/>
              <w:rPr>
                <w:rFonts w:cs="Calibri"/>
              </w:rPr>
            </w:pPr>
            <w:r w:rsidRPr="00C364A2">
              <w:rPr>
                <w:rFonts w:cs="Calibri"/>
              </w:rPr>
              <w:t>Gas and Charcoal</w:t>
            </w:r>
          </w:p>
        </w:tc>
        <w:tc>
          <w:tcPr>
            <w:tcW w:w="1596" w:type="dxa"/>
          </w:tcPr>
          <w:p w14:paraId="38071B76" w14:textId="77777777" w:rsidR="00EE1560" w:rsidRPr="00C364A2" w:rsidRDefault="00EE1560" w:rsidP="00FA0FED">
            <w:pPr>
              <w:spacing w:after="0" w:line="240" w:lineRule="auto"/>
              <w:jc w:val="both"/>
              <w:rPr>
                <w:rFonts w:cs="Calibri"/>
              </w:rPr>
            </w:pPr>
            <w:r w:rsidRPr="00C364A2">
              <w:rPr>
                <w:rFonts w:cs="Calibri"/>
              </w:rPr>
              <w:t>3</w:t>
            </w:r>
          </w:p>
        </w:tc>
        <w:tc>
          <w:tcPr>
            <w:tcW w:w="1890" w:type="dxa"/>
          </w:tcPr>
          <w:p w14:paraId="03B53E76" w14:textId="77777777" w:rsidR="00EE1560" w:rsidRPr="00C364A2" w:rsidRDefault="00EE1560" w:rsidP="00FA0FED">
            <w:pPr>
              <w:spacing w:after="0" w:line="240" w:lineRule="auto"/>
              <w:jc w:val="both"/>
              <w:rPr>
                <w:rFonts w:cs="Calibri"/>
              </w:rPr>
            </w:pPr>
            <w:r w:rsidRPr="00C364A2">
              <w:rPr>
                <w:rFonts w:cs="Calibri"/>
              </w:rPr>
              <w:t>9.7</w:t>
            </w:r>
          </w:p>
        </w:tc>
      </w:tr>
      <w:tr w:rsidR="00EE1560" w:rsidRPr="00C364A2" w14:paraId="3C11DFF9" w14:textId="77777777" w:rsidTr="00FA0FED">
        <w:tc>
          <w:tcPr>
            <w:tcW w:w="3192" w:type="dxa"/>
          </w:tcPr>
          <w:p w14:paraId="6F50A5D5" w14:textId="77777777" w:rsidR="00EE1560" w:rsidRPr="00C364A2" w:rsidRDefault="00EE1560" w:rsidP="00FA0FED">
            <w:pPr>
              <w:spacing w:after="0" w:line="240" w:lineRule="auto"/>
              <w:jc w:val="both"/>
              <w:rPr>
                <w:rFonts w:cs="Calibri"/>
              </w:rPr>
            </w:pPr>
            <w:r w:rsidRPr="00C364A2">
              <w:rPr>
                <w:rFonts w:cs="Calibri"/>
              </w:rPr>
              <w:t>Total</w:t>
            </w:r>
          </w:p>
        </w:tc>
        <w:tc>
          <w:tcPr>
            <w:tcW w:w="1596" w:type="dxa"/>
          </w:tcPr>
          <w:p w14:paraId="03F6C5CF" w14:textId="77777777" w:rsidR="00EE1560" w:rsidRPr="00C364A2" w:rsidRDefault="00EE1560" w:rsidP="00FA0FED">
            <w:pPr>
              <w:spacing w:after="0" w:line="240" w:lineRule="auto"/>
              <w:jc w:val="both"/>
              <w:rPr>
                <w:rFonts w:cs="Calibri"/>
              </w:rPr>
            </w:pPr>
            <w:r w:rsidRPr="00C364A2">
              <w:rPr>
                <w:rFonts w:cs="Calibri"/>
              </w:rPr>
              <w:t>31</w:t>
            </w:r>
          </w:p>
        </w:tc>
        <w:tc>
          <w:tcPr>
            <w:tcW w:w="1890" w:type="dxa"/>
          </w:tcPr>
          <w:p w14:paraId="2D0F3931" w14:textId="77777777" w:rsidR="00EE1560" w:rsidRPr="00C364A2" w:rsidRDefault="00EE1560" w:rsidP="00FA0FED">
            <w:pPr>
              <w:spacing w:after="0" w:line="240" w:lineRule="auto"/>
              <w:jc w:val="both"/>
              <w:rPr>
                <w:rFonts w:cs="Calibri"/>
              </w:rPr>
            </w:pPr>
            <w:r w:rsidRPr="00C364A2">
              <w:rPr>
                <w:rFonts w:cs="Calibri"/>
              </w:rPr>
              <w:t>100.0</w:t>
            </w:r>
          </w:p>
        </w:tc>
      </w:tr>
    </w:tbl>
    <w:p w14:paraId="14CA1EC3" w14:textId="77777777" w:rsidR="00EE1560" w:rsidRPr="00C364A2" w:rsidRDefault="00EE1560" w:rsidP="00EE1560">
      <w:pPr>
        <w:spacing w:after="0"/>
        <w:jc w:val="both"/>
        <w:rPr>
          <w:rFonts w:cs="Calibri"/>
        </w:rPr>
      </w:pPr>
    </w:p>
    <w:p w14:paraId="290AE75F" w14:textId="77777777" w:rsidR="00EE1560" w:rsidRPr="00C364A2" w:rsidRDefault="00EE1560" w:rsidP="00EE1560">
      <w:pPr>
        <w:jc w:val="both"/>
        <w:rPr>
          <w:rFonts w:cs="Calibri"/>
          <w:b/>
        </w:rPr>
      </w:pPr>
      <w:r w:rsidRPr="00C364A2">
        <w:rPr>
          <w:rFonts w:cs="Calibri"/>
          <w:b/>
        </w:rPr>
        <w:t>Lighting Fuel</w:t>
      </w:r>
    </w:p>
    <w:p w14:paraId="225AFAC2" w14:textId="77777777" w:rsidR="00EE1560" w:rsidRPr="00C364A2" w:rsidRDefault="00EE1560" w:rsidP="00EE1560">
      <w:pPr>
        <w:jc w:val="both"/>
        <w:rPr>
          <w:rFonts w:cs="Calibri"/>
        </w:rPr>
      </w:pPr>
      <w:r w:rsidRPr="00C364A2">
        <w:rPr>
          <w:rFonts w:cs="Calibri"/>
        </w:rPr>
        <w:t>71% of the respondent use paraffin for lighting while 16.1% use both electricity and paraffin</w:t>
      </w:r>
      <w:r w:rsidR="008A3691" w:rsidRPr="00C364A2">
        <w:rPr>
          <w:rFonts w:cs="Calibri"/>
        </w:rPr>
        <w:t xml:space="preserve">. Paraffin </w:t>
      </w:r>
      <w:r w:rsidR="006A28B7" w:rsidRPr="00C364A2">
        <w:rPr>
          <w:rFonts w:cs="Calibri"/>
        </w:rPr>
        <w:t>is for</w:t>
      </w:r>
      <w:r w:rsidRPr="00C364A2">
        <w:rPr>
          <w:rFonts w:cs="Calibri"/>
        </w:rPr>
        <w:t xml:space="preserve"> backup </w:t>
      </w:r>
      <w:r w:rsidR="006A28B7" w:rsidRPr="00C364A2">
        <w:rPr>
          <w:rFonts w:cs="Calibri"/>
        </w:rPr>
        <w:t>in case</w:t>
      </w:r>
      <w:r w:rsidRPr="00C364A2">
        <w:rPr>
          <w:rFonts w:cs="Calibri"/>
        </w:rPr>
        <w:t xml:space="preserve"> of power blackout. Only 12.9% of the households use solar and paraffin </w:t>
      </w:r>
      <w:r w:rsidR="008A3691" w:rsidRPr="00C364A2">
        <w:rPr>
          <w:rFonts w:cs="Calibri"/>
        </w:rPr>
        <w:t>while the</w:t>
      </w:r>
      <w:r w:rsidRPr="00C364A2">
        <w:rPr>
          <w:rFonts w:cs="Calibri"/>
        </w:rPr>
        <w:t xml:space="preserve"> torch is used for moving around at night by all the households</w:t>
      </w:r>
      <w:r w:rsidR="006A28B7" w:rsidRPr="00C364A2">
        <w:rPr>
          <w:rFonts w:cs="Calibri"/>
        </w:rPr>
        <w:t>.</w:t>
      </w:r>
      <w:r w:rsidRPr="00C364A2">
        <w:rPr>
          <w:rFonts w:cs="Calibri"/>
        </w:rPr>
        <w:t xml:space="preserve"> </w:t>
      </w:r>
    </w:p>
    <w:p w14:paraId="1752B6C0" w14:textId="7E0263A9" w:rsidR="00EE1560" w:rsidRPr="00C364A2" w:rsidRDefault="009F6DBC" w:rsidP="009F6DBC">
      <w:pPr>
        <w:pStyle w:val="Caption"/>
        <w:rPr>
          <w:rFonts w:cs="Calibri"/>
          <w:sz w:val="22"/>
          <w:szCs w:val="22"/>
        </w:rPr>
      </w:pPr>
      <w:r w:rsidRPr="00C364A2">
        <w:rPr>
          <w:rFonts w:cs="Calibri"/>
          <w:sz w:val="22"/>
          <w:szCs w:val="22"/>
        </w:rPr>
        <w:t xml:space="preserve">Table </w:t>
      </w:r>
      <w:r w:rsidR="00491449" w:rsidRPr="00C364A2">
        <w:rPr>
          <w:rFonts w:cs="Calibri"/>
          <w:sz w:val="22"/>
          <w:szCs w:val="22"/>
        </w:rPr>
        <w:fldChar w:fldCharType="begin"/>
      </w:r>
      <w:r w:rsidR="0051682B" w:rsidRPr="00C364A2">
        <w:rPr>
          <w:rFonts w:cs="Calibri"/>
          <w:sz w:val="22"/>
          <w:szCs w:val="22"/>
        </w:rPr>
        <w:instrText xml:space="preserve"> STYLEREF 1 \s </w:instrText>
      </w:r>
      <w:r w:rsidR="00491449" w:rsidRPr="00C364A2">
        <w:rPr>
          <w:rFonts w:cs="Calibri"/>
          <w:sz w:val="22"/>
          <w:szCs w:val="22"/>
        </w:rPr>
        <w:fldChar w:fldCharType="separate"/>
      </w:r>
      <w:r w:rsidR="00CA02A0">
        <w:rPr>
          <w:rFonts w:cs="Calibri"/>
          <w:noProof/>
          <w:sz w:val="22"/>
          <w:szCs w:val="22"/>
        </w:rPr>
        <w:t>5</w:t>
      </w:r>
      <w:r w:rsidR="00491449" w:rsidRPr="00C364A2">
        <w:rPr>
          <w:rFonts w:cs="Calibri"/>
          <w:sz w:val="22"/>
          <w:szCs w:val="22"/>
        </w:rPr>
        <w:fldChar w:fldCharType="end"/>
      </w:r>
      <w:r w:rsidR="0051682B" w:rsidRPr="00C364A2">
        <w:rPr>
          <w:rFonts w:cs="Calibri"/>
          <w:sz w:val="22"/>
          <w:szCs w:val="22"/>
        </w:rPr>
        <w:t>.</w:t>
      </w:r>
      <w:r w:rsidR="00491449" w:rsidRPr="00C364A2">
        <w:rPr>
          <w:rFonts w:cs="Calibri"/>
          <w:sz w:val="22"/>
          <w:szCs w:val="22"/>
        </w:rPr>
        <w:fldChar w:fldCharType="begin"/>
      </w:r>
      <w:r w:rsidR="002E6197" w:rsidRPr="00C364A2">
        <w:rPr>
          <w:rFonts w:cs="Calibri"/>
          <w:sz w:val="22"/>
          <w:szCs w:val="22"/>
        </w:rPr>
        <w:instrText xml:space="preserve"> SEQ Table \* ARABIC \s 1 </w:instrText>
      </w:r>
      <w:r w:rsidR="00491449" w:rsidRPr="00C364A2">
        <w:rPr>
          <w:rFonts w:cs="Calibri"/>
          <w:sz w:val="22"/>
          <w:szCs w:val="22"/>
        </w:rPr>
        <w:fldChar w:fldCharType="separate"/>
      </w:r>
      <w:r w:rsidR="00CA02A0">
        <w:rPr>
          <w:rFonts w:cs="Calibri"/>
          <w:noProof/>
          <w:sz w:val="22"/>
          <w:szCs w:val="22"/>
        </w:rPr>
        <w:t>8</w:t>
      </w:r>
      <w:r w:rsidR="00491449" w:rsidRPr="00C364A2">
        <w:rPr>
          <w:rFonts w:cs="Calibri"/>
          <w:sz w:val="22"/>
          <w:szCs w:val="22"/>
        </w:rPr>
        <w:fldChar w:fldCharType="end"/>
      </w:r>
      <w:r w:rsidRPr="00C364A2">
        <w:rPr>
          <w:rFonts w:cs="Calibri"/>
          <w:sz w:val="22"/>
          <w:szCs w:val="22"/>
        </w:rPr>
        <w:t xml:space="preserve">: Preferred Source </w:t>
      </w:r>
      <w:r w:rsidR="003C3AB6" w:rsidRPr="00C364A2">
        <w:rPr>
          <w:rFonts w:cs="Calibri"/>
          <w:sz w:val="22"/>
          <w:szCs w:val="22"/>
        </w:rPr>
        <w:t>of lighting</w:t>
      </w:r>
      <w:r w:rsidRPr="00C364A2">
        <w:rPr>
          <w:rFonts w:cs="Calibri"/>
          <w:sz w:val="22"/>
          <w:szCs w:val="22"/>
        </w:rPr>
        <w:t xml:space="preserve"> fuel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890"/>
      </w:tblGrid>
      <w:tr w:rsidR="00EE1560" w:rsidRPr="00C364A2" w14:paraId="629F4D8E" w14:textId="77777777" w:rsidTr="00FA0FED">
        <w:tc>
          <w:tcPr>
            <w:tcW w:w="3192" w:type="dxa"/>
          </w:tcPr>
          <w:p w14:paraId="5B39A828" w14:textId="77777777" w:rsidR="00EE1560" w:rsidRPr="00C364A2" w:rsidRDefault="00EE1560" w:rsidP="00FA0FED">
            <w:pPr>
              <w:spacing w:after="0" w:line="240" w:lineRule="auto"/>
              <w:jc w:val="both"/>
              <w:rPr>
                <w:rFonts w:cs="Calibri"/>
                <w:b/>
              </w:rPr>
            </w:pPr>
            <w:r w:rsidRPr="00C364A2">
              <w:rPr>
                <w:rFonts w:cs="Calibri"/>
                <w:b/>
              </w:rPr>
              <w:t>Type of fuel</w:t>
            </w:r>
          </w:p>
        </w:tc>
        <w:tc>
          <w:tcPr>
            <w:tcW w:w="1596" w:type="dxa"/>
          </w:tcPr>
          <w:p w14:paraId="4DF50084" w14:textId="77777777" w:rsidR="00EE1560" w:rsidRPr="00C364A2" w:rsidRDefault="00EE1560" w:rsidP="00FA0FED">
            <w:pPr>
              <w:spacing w:after="0" w:line="240" w:lineRule="auto"/>
              <w:jc w:val="both"/>
              <w:rPr>
                <w:rFonts w:cs="Calibri"/>
                <w:b/>
              </w:rPr>
            </w:pPr>
            <w:r w:rsidRPr="00C364A2">
              <w:rPr>
                <w:rFonts w:cs="Calibri"/>
                <w:b/>
              </w:rPr>
              <w:t>Tally</w:t>
            </w:r>
          </w:p>
        </w:tc>
        <w:tc>
          <w:tcPr>
            <w:tcW w:w="1890" w:type="dxa"/>
          </w:tcPr>
          <w:p w14:paraId="4B2196B4" w14:textId="77777777" w:rsidR="00EE1560" w:rsidRPr="00C364A2" w:rsidRDefault="00EE1560" w:rsidP="00FA0FED">
            <w:pPr>
              <w:spacing w:after="0" w:line="240" w:lineRule="auto"/>
              <w:jc w:val="both"/>
              <w:rPr>
                <w:rFonts w:cs="Calibri"/>
                <w:b/>
              </w:rPr>
            </w:pPr>
            <w:r w:rsidRPr="00C364A2">
              <w:rPr>
                <w:rFonts w:cs="Calibri"/>
                <w:b/>
              </w:rPr>
              <w:t>%</w:t>
            </w:r>
          </w:p>
        </w:tc>
      </w:tr>
      <w:tr w:rsidR="00EE1560" w:rsidRPr="00C364A2" w14:paraId="462B23C9" w14:textId="77777777" w:rsidTr="00FA0FED">
        <w:tc>
          <w:tcPr>
            <w:tcW w:w="3192" w:type="dxa"/>
          </w:tcPr>
          <w:p w14:paraId="146F3C72" w14:textId="77777777" w:rsidR="00EE1560" w:rsidRPr="00C364A2" w:rsidRDefault="00EE1560" w:rsidP="00FA0FED">
            <w:pPr>
              <w:spacing w:after="0" w:line="240" w:lineRule="auto"/>
              <w:jc w:val="both"/>
              <w:rPr>
                <w:rFonts w:cs="Calibri"/>
              </w:rPr>
            </w:pPr>
            <w:r w:rsidRPr="00C364A2">
              <w:rPr>
                <w:rFonts w:cs="Calibri"/>
              </w:rPr>
              <w:t>Paraffin</w:t>
            </w:r>
          </w:p>
        </w:tc>
        <w:tc>
          <w:tcPr>
            <w:tcW w:w="1596" w:type="dxa"/>
          </w:tcPr>
          <w:p w14:paraId="0A6E9E8F" w14:textId="77777777" w:rsidR="00EE1560" w:rsidRPr="00C364A2" w:rsidRDefault="00EE1560" w:rsidP="00FA0FED">
            <w:pPr>
              <w:spacing w:after="0" w:line="240" w:lineRule="auto"/>
              <w:jc w:val="both"/>
              <w:rPr>
                <w:rFonts w:cs="Calibri"/>
              </w:rPr>
            </w:pPr>
            <w:r w:rsidRPr="00C364A2">
              <w:rPr>
                <w:rFonts w:cs="Calibri"/>
              </w:rPr>
              <w:t>22</w:t>
            </w:r>
          </w:p>
        </w:tc>
        <w:tc>
          <w:tcPr>
            <w:tcW w:w="1890" w:type="dxa"/>
          </w:tcPr>
          <w:p w14:paraId="50C58FD1" w14:textId="77777777" w:rsidR="00EE1560" w:rsidRPr="00C364A2" w:rsidRDefault="00EE1560" w:rsidP="00FA0FED">
            <w:pPr>
              <w:spacing w:after="0" w:line="240" w:lineRule="auto"/>
              <w:jc w:val="both"/>
              <w:rPr>
                <w:rFonts w:cs="Calibri"/>
              </w:rPr>
            </w:pPr>
            <w:r w:rsidRPr="00C364A2">
              <w:rPr>
                <w:rFonts w:cs="Calibri"/>
              </w:rPr>
              <w:t>71.0</w:t>
            </w:r>
          </w:p>
        </w:tc>
      </w:tr>
      <w:tr w:rsidR="00EE1560" w:rsidRPr="00C364A2" w14:paraId="1981B413" w14:textId="77777777" w:rsidTr="00FA0FED">
        <w:tc>
          <w:tcPr>
            <w:tcW w:w="3192" w:type="dxa"/>
          </w:tcPr>
          <w:p w14:paraId="0008AE37" w14:textId="77777777" w:rsidR="00EE1560" w:rsidRPr="00C364A2" w:rsidRDefault="00EE1560" w:rsidP="00FA0FED">
            <w:pPr>
              <w:spacing w:after="0" w:line="240" w:lineRule="auto"/>
              <w:jc w:val="both"/>
              <w:rPr>
                <w:rFonts w:cs="Calibri"/>
              </w:rPr>
            </w:pPr>
            <w:r w:rsidRPr="00C364A2">
              <w:rPr>
                <w:rFonts w:cs="Calibri"/>
              </w:rPr>
              <w:t>Electricity and paraffin</w:t>
            </w:r>
          </w:p>
        </w:tc>
        <w:tc>
          <w:tcPr>
            <w:tcW w:w="1596" w:type="dxa"/>
          </w:tcPr>
          <w:p w14:paraId="68101F70" w14:textId="77777777" w:rsidR="00EE1560" w:rsidRPr="00C364A2" w:rsidRDefault="00EE1560" w:rsidP="00FA0FED">
            <w:pPr>
              <w:spacing w:after="0" w:line="240" w:lineRule="auto"/>
              <w:jc w:val="both"/>
              <w:rPr>
                <w:rFonts w:cs="Calibri"/>
              </w:rPr>
            </w:pPr>
            <w:r w:rsidRPr="00C364A2">
              <w:rPr>
                <w:rFonts w:cs="Calibri"/>
              </w:rPr>
              <w:t>5</w:t>
            </w:r>
          </w:p>
        </w:tc>
        <w:tc>
          <w:tcPr>
            <w:tcW w:w="1890" w:type="dxa"/>
          </w:tcPr>
          <w:p w14:paraId="4D92F304" w14:textId="77777777" w:rsidR="00EE1560" w:rsidRPr="00C364A2" w:rsidRDefault="00EE1560" w:rsidP="00FA0FED">
            <w:pPr>
              <w:spacing w:after="0" w:line="240" w:lineRule="auto"/>
              <w:jc w:val="both"/>
              <w:rPr>
                <w:rFonts w:cs="Calibri"/>
              </w:rPr>
            </w:pPr>
            <w:r w:rsidRPr="00C364A2">
              <w:rPr>
                <w:rFonts w:cs="Calibri"/>
              </w:rPr>
              <w:t>16.1</w:t>
            </w:r>
          </w:p>
        </w:tc>
      </w:tr>
      <w:tr w:rsidR="00EE1560" w:rsidRPr="00C364A2" w14:paraId="75EBBF4C" w14:textId="77777777" w:rsidTr="00FA0FED">
        <w:tc>
          <w:tcPr>
            <w:tcW w:w="3192" w:type="dxa"/>
          </w:tcPr>
          <w:p w14:paraId="1FE60BA7" w14:textId="77777777" w:rsidR="00EE1560" w:rsidRPr="00C364A2" w:rsidRDefault="00EE1560" w:rsidP="00FA0FED">
            <w:pPr>
              <w:spacing w:after="0" w:line="240" w:lineRule="auto"/>
              <w:jc w:val="both"/>
              <w:rPr>
                <w:rFonts w:cs="Calibri"/>
              </w:rPr>
            </w:pPr>
            <w:r w:rsidRPr="00C364A2">
              <w:rPr>
                <w:rFonts w:cs="Calibri"/>
              </w:rPr>
              <w:t>Solar and paraffin</w:t>
            </w:r>
          </w:p>
        </w:tc>
        <w:tc>
          <w:tcPr>
            <w:tcW w:w="1596" w:type="dxa"/>
          </w:tcPr>
          <w:p w14:paraId="5759DBD6" w14:textId="77777777" w:rsidR="00EE1560" w:rsidRPr="00C364A2" w:rsidRDefault="00EE1560" w:rsidP="00FA0FED">
            <w:pPr>
              <w:spacing w:after="0" w:line="240" w:lineRule="auto"/>
              <w:jc w:val="both"/>
              <w:rPr>
                <w:rFonts w:cs="Calibri"/>
              </w:rPr>
            </w:pPr>
            <w:r w:rsidRPr="00C364A2">
              <w:rPr>
                <w:rFonts w:cs="Calibri"/>
              </w:rPr>
              <w:t>4</w:t>
            </w:r>
          </w:p>
        </w:tc>
        <w:tc>
          <w:tcPr>
            <w:tcW w:w="1890" w:type="dxa"/>
          </w:tcPr>
          <w:p w14:paraId="2D53763D" w14:textId="77777777" w:rsidR="00EE1560" w:rsidRPr="00C364A2" w:rsidRDefault="00EE1560" w:rsidP="00FA0FED">
            <w:pPr>
              <w:spacing w:after="0" w:line="240" w:lineRule="auto"/>
              <w:jc w:val="both"/>
              <w:rPr>
                <w:rFonts w:cs="Calibri"/>
              </w:rPr>
            </w:pPr>
            <w:r w:rsidRPr="00C364A2">
              <w:rPr>
                <w:rFonts w:cs="Calibri"/>
              </w:rPr>
              <w:t>12.9</w:t>
            </w:r>
          </w:p>
        </w:tc>
      </w:tr>
      <w:tr w:rsidR="00EE1560" w:rsidRPr="00C364A2" w14:paraId="4F0DFE22" w14:textId="77777777" w:rsidTr="00FA0FED">
        <w:tc>
          <w:tcPr>
            <w:tcW w:w="3192" w:type="dxa"/>
          </w:tcPr>
          <w:p w14:paraId="7016CF33" w14:textId="77777777" w:rsidR="00EE1560" w:rsidRPr="00C364A2" w:rsidRDefault="00EE1560" w:rsidP="00FA0FED">
            <w:pPr>
              <w:spacing w:after="0" w:line="240" w:lineRule="auto"/>
              <w:jc w:val="both"/>
              <w:rPr>
                <w:rFonts w:cs="Calibri"/>
              </w:rPr>
            </w:pPr>
            <w:r w:rsidRPr="00C364A2">
              <w:rPr>
                <w:rFonts w:cs="Calibri"/>
              </w:rPr>
              <w:t>Total</w:t>
            </w:r>
          </w:p>
        </w:tc>
        <w:tc>
          <w:tcPr>
            <w:tcW w:w="1596" w:type="dxa"/>
          </w:tcPr>
          <w:p w14:paraId="3617DCD3" w14:textId="77777777" w:rsidR="00EE1560" w:rsidRPr="00C364A2" w:rsidRDefault="00EE1560" w:rsidP="00FA0FED">
            <w:pPr>
              <w:spacing w:after="0" w:line="240" w:lineRule="auto"/>
              <w:jc w:val="both"/>
              <w:rPr>
                <w:rFonts w:cs="Calibri"/>
              </w:rPr>
            </w:pPr>
            <w:r w:rsidRPr="00C364A2">
              <w:rPr>
                <w:rFonts w:cs="Calibri"/>
              </w:rPr>
              <w:t>31</w:t>
            </w:r>
          </w:p>
        </w:tc>
        <w:tc>
          <w:tcPr>
            <w:tcW w:w="1890" w:type="dxa"/>
          </w:tcPr>
          <w:p w14:paraId="4C7F69E3" w14:textId="77777777" w:rsidR="00EE1560" w:rsidRPr="00C364A2" w:rsidRDefault="00EE1560" w:rsidP="00FA0FED">
            <w:pPr>
              <w:spacing w:after="0" w:line="240" w:lineRule="auto"/>
              <w:jc w:val="both"/>
              <w:rPr>
                <w:rFonts w:cs="Calibri"/>
              </w:rPr>
            </w:pPr>
            <w:r w:rsidRPr="00C364A2">
              <w:rPr>
                <w:rFonts w:cs="Calibri"/>
              </w:rPr>
              <w:t>100.0</w:t>
            </w:r>
          </w:p>
        </w:tc>
      </w:tr>
    </w:tbl>
    <w:p w14:paraId="66DB41EE" w14:textId="77777777" w:rsidR="00EE1560" w:rsidRPr="00C364A2" w:rsidRDefault="00EE1560" w:rsidP="00EE1560">
      <w:pPr>
        <w:jc w:val="both"/>
        <w:rPr>
          <w:rFonts w:cs="Calibri"/>
        </w:rPr>
      </w:pPr>
    </w:p>
    <w:p w14:paraId="047D30AA" w14:textId="77777777" w:rsidR="00EE1560" w:rsidRPr="00C364A2" w:rsidRDefault="00EE1560" w:rsidP="00EE1560">
      <w:pPr>
        <w:jc w:val="both"/>
        <w:rPr>
          <w:rFonts w:cs="Calibri"/>
          <w:b/>
        </w:rPr>
      </w:pPr>
      <w:r w:rsidRPr="00C364A2">
        <w:rPr>
          <w:rFonts w:cs="Calibri"/>
          <w:b/>
        </w:rPr>
        <w:t>Health facilities</w:t>
      </w:r>
    </w:p>
    <w:p w14:paraId="51C09E22" w14:textId="77777777" w:rsidR="00EE1560" w:rsidRDefault="00EE1560" w:rsidP="00EE1560">
      <w:pPr>
        <w:jc w:val="both"/>
        <w:rPr>
          <w:rFonts w:cs="Calibri"/>
        </w:rPr>
      </w:pPr>
      <w:r w:rsidRPr="00C364A2">
        <w:rPr>
          <w:rFonts w:cs="Calibri"/>
        </w:rPr>
        <w:t>The health facilities are accessible within 3km radius on average and all the PAPs interviewed indicated prevalence for public hospitals. Initially, travelling through section 1,2 and 3 during the rains was a challenge, the roads were impassable with vehicle charges being too high, thus compounding movement to health facilities. The road upgrading project is thus a welcome project enjoying 100% support.</w:t>
      </w:r>
    </w:p>
    <w:p w14:paraId="657F56EA" w14:textId="77777777" w:rsidR="00F678D9" w:rsidRDefault="00F678D9" w:rsidP="00EE1560">
      <w:pPr>
        <w:jc w:val="both"/>
        <w:rPr>
          <w:rFonts w:cs="Calibri"/>
        </w:rPr>
      </w:pPr>
    </w:p>
    <w:p w14:paraId="613643AB" w14:textId="77777777" w:rsidR="00F678D9" w:rsidRDefault="00F678D9" w:rsidP="00EE1560">
      <w:pPr>
        <w:jc w:val="both"/>
        <w:rPr>
          <w:rFonts w:cs="Calibri"/>
        </w:rPr>
      </w:pPr>
    </w:p>
    <w:p w14:paraId="79CEF034" w14:textId="77777777" w:rsidR="00F678D9" w:rsidRDefault="00F678D9" w:rsidP="00EE1560">
      <w:pPr>
        <w:jc w:val="both"/>
        <w:rPr>
          <w:rFonts w:cs="Calibri"/>
        </w:rPr>
      </w:pPr>
    </w:p>
    <w:p w14:paraId="12E1E91D" w14:textId="77777777" w:rsidR="00F678D9" w:rsidRDefault="00F678D9" w:rsidP="00EE1560">
      <w:pPr>
        <w:jc w:val="both"/>
        <w:rPr>
          <w:rFonts w:cs="Calibri"/>
        </w:rPr>
      </w:pPr>
    </w:p>
    <w:p w14:paraId="7FB8B880" w14:textId="77777777" w:rsidR="00F678D9" w:rsidRDefault="00F678D9" w:rsidP="00EE1560">
      <w:pPr>
        <w:jc w:val="both"/>
        <w:rPr>
          <w:rFonts w:cs="Calibri"/>
        </w:rPr>
      </w:pPr>
    </w:p>
    <w:p w14:paraId="6C8B04D4" w14:textId="77777777" w:rsidR="00F678D9" w:rsidRDefault="00F678D9" w:rsidP="00EE1560">
      <w:pPr>
        <w:jc w:val="both"/>
        <w:rPr>
          <w:rFonts w:cs="Calibri"/>
        </w:rPr>
      </w:pPr>
    </w:p>
    <w:p w14:paraId="2C451C72" w14:textId="77777777" w:rsidR="00F678D9" w:rsidRDefault="00F678D9" w:rsidP="00EE1560">
      <w:pPr>
        <w:jc w:val="both"/>
        <w:rPr>
          <w:rFonts w:cs="Calibri"/>
        </w:rPr>
      </w:pPr>
    </w:p>
    <w:p w14:paraId="72611CC0" w14:textId="77777777" w:rsidR="00F678D9" w:rsidRDefault="00F678D9" w:rsidP="00EE1560">
      <w:pPr>
        <w:jc w:val="both"/>
        <w:rPr>
          <w:rFonts w:cs="Calibri"/>
        </w:rPr>
      </w:pPr>
    </w:p>
    <w:p w14:paraId="1298DBB4" w14:textId="77777777" w:rsidR="00F678D9" w:rsidRDefault="00F678D9" w:rsidP="00EE1560">
      <w:pPr>
        <w:jc w:val="both"/>
        <w:rPr>
          <w:rFonts w:cs="Calibri"/>
        </w:rPr>
      </w:pPr>
    </w:p>
    <w:p w14:paraId="0D3135E0" w14:textId="77777777" w:rsidR="00F678D9" w:rsidRDefault="00F678D9" w:rsidP="00EE1560">
      <w:pPr>
        <w:jc w:val="both"/>
        <w:rPr>
          <w:rFonts w:cs="Calibri"/>
        </w:rPr>
      </w:pPr>
    </w:p>
    <w:p w14:paraId="33EC8FAB" w14:textId="77777777" w:rsidR="00F678D9" w:rsidRDefault="00F678D9" w:rsidP="00EE1560">
      <w:pPr>
        <w:jc w:val="both"/>
        <w:rPr>
          <w:rFonts w:cs="Calibri"/>
        </w:rPr>
      </w:pPr>
    </w:p>
    <w:p w14:paraId="15505CEE" w14:textId="77777777" w:rsidR="00F678D9" w:rsidRDefault="00F678D9" w:rsidP="00EE1560">
      <w:pPr>
        <w:jc w:val="both"/>
        <w:rPr>
          <w:rFonts w:cs="Calibri"/>
        </w:rPr>
      </w:pPr>
    </w:p>
    <w:p w14:paraId="4709C6B7" w14:textId="77777777" w:rsidR="00F678D9" w:rsidRDefault="00F678D9" w:rsidP="00EE1560">
      <w:pPr>
        <w:jc w:val="both"/>
        <w:rPr>
          <w:rFonts w:cs="Calibri"/>
        </w:rPr>
      </w:pPr>
    </w:p>
    <w:p w14:paraId="5D19336B" w14:textId="77777777" w:rsidR="00F678D9" w:rsidRDefault="00F678D9" w:rsidP="00EE1560">
      <w:pPr>
        <w:jc w:val="both"/>
        <w:rPr>
          <w:rFonts w:cs="Calibri"/>
        </w:rPr>
      </w:pPr>
    </w:p>
    <w:p w14:paraId="2AD68104" w14:textId="77777777" w:rsidR="00F678D9" w:rsidRDefault="00F678D9" w:rsidP="00EE1560">
      <w:pPr>
        <w:jc w:val="both"/>
        <w:rPr>
          <w:rFonts w:cs="Calibri"/>
        </w:rPr>
      </w:pPr>
    </w:p>
    <w:p w14:paraId="02203493" w14:textId="77777777" w:rsidR="00F678D9" w:rsidRDefault="00F678D9" w:rsidP="00EE1560">
      <w:pPr>
        <w:jc w:val="both"/>
        <w:rPr>
          <w:rFonts w:cs="Calibri"/>
        </w:rPr>
      </w:pPr>
    </w:p>
    <w:p w14:paraId="288D8EC5" w14:textId="77777777" w:rsidR="00F678D9" w:rsidRDefault="00F678D9" w:rsidP="00EE1560">
      <w:pPr>
        <w:jc w:val="both"/>
        <w:rPr>
          <w:rFonts w:cs="Calibri"/>
        </w:rPr>
      </w:pPr>
    </w:p>
    <w:p w14:paraId="59AAEB37" w14:textId="77777777" w:rsidR="00F678D9" w:rsidRDefault="00F678D9" w:rsidP="00EE1560">
      <w:pPr>
        <w:jc w:val="both"/>
        <w:rPr>
          <w:rFonts w:cs="Calibri"/>
        </w:rPr>
      </w:pPr>
    </w:p>
    <w:p w14:paraId="0D0E910C" w14:textId="77777777" w:rsidR="00F678D9" w:rsidRDefault="00F678D9" w:rsidP="00EE1560">
      <w:pPr>
        <w:jc w:val="both"/>
        <w:rPr>
          <w:rFonts w:cs="Calibri"/>
        </w:rPr>
      </w:pPr>
    </w:p>
    <w:p w14:paraId="02DF3AB3" w14:textId="77777777" w:rsidR="003647C6" w:rsidRPr="00C364A2" w:rsidRDefault="003647C6" w:rsidP="003647C6">
      <w:pPr>
        <w:pStyle w:val="Heading1"/>
        <w:rPr>
          <w:rFonts w:ascii="Calibri" w:hAnsi="Calibri" w:cs="Calibri"/>
          <w:sz w:val="22"/>
          <w:szCs w:val="22"/>
        </w:rPr>
      </w:pPr>
      <w:bookmarkStart w:id="373" w:name="_Toc308357810"/>
      <w:bookmarkStart w:id="374" w:name="_Toc418487812"/>
      <w:bookmarkStart w:id="375" w:name="_Toc494031461"/>
      <w:r w:rsidRPr="00C364A2">
        <w:rPr>
          <w:rFonts w:ascii="Calibri" w:hAnsi="Calibri" w:cs="Calibri"/>
          <w:sz w:val="22"/>
          <w:szCs w:val="22"/>
        </w:rPr>
        <w:t>RESETTLEMENT MEASURES AND ENTITLEMENT MATRIX</w:t>
      </w:r>
      <w:bookmarkEnd w:id="373"/>
      <w:bookmarkEnd w:id="374"/>
      <w:bookmarkEnd w:id="375"/>
    </w:p>
    <w:p w14:paraId="48DBA77D" w14:textId="77777777" w:rsidR="003647C6" w:rsidRPr="00C364A2" w:rsidRDefault="003647C6" w:rsidP="003647C6">
      <w:pPr>
        <w:pStyle w:val="Heading2"/>
        <w:rPr>
          <w:rFonts w:ascii="Calibri" w:hAnsi="Calibri" w:cs="Calibri"/>
          <w:sz w:val="22"/>
          <w:szCs w:val="22"/>
          <w:u w:val="single"/>
          <w:lang w:bidi="ar-SA"/>
        </w:rPr>
      </w:pPr>
      <w:bookmarkStart w:id="376" w:name="_Toc494031462"/>
      <w:bookmarkStart w:id="377" w:name="_Toc260909044"/>
      <w:bookmarkStart w:id="378" w:name="_Toc308357818"/>
      <w:bookmarkStart w:id="379" w:name="_Toc249163880"/>
      <w:r w:rsidRPr="00C364A2">
        <w:rPr>
          <w:rFonts w:ascii="Calibri" w:hAnsi="Calibri" w:cs="Calibri"/>
          <w:sz w:val="22"/>
          <w:szCs w:val="22"/>
          <w:lang w:bidi="ar-SA"/>
        </w:rPr>
        <w:t>ELIGIBILITY</w:t>
      </w:r>
      <w:bookmarkEnd w:id="376"/>
    </w:p>
    <w:p w14:paraId="2DB544AC" w14:textId="77777777" w:rsidR="003647C6" w:rsidRPr="00C364A2" w:rsidRDefault="003647C6" w:rsidP="003647C6">
      <w:pPr>
        <w:widowControl w:val="0"/>
        <w:autoSpaceDE w:val="0"/>
        <w:autoSpaceDN w:val="0"/>
        <w:adjustRightInd w:val="0"/>
        <w:spacing w:after="140" w:line="240" w:lineRule="auto"/>
        <w:ind w:left="720"/>
        <w:jc w:val="both"/>
        <w:rPr>
          <w:rFonts w:eastAsia="Calibri" w:cs="Calibri"/>
          <w:color w:val="000000"/>
          <w:lang w:eastAsia="en-GB"/>
        </w:rPr>
      </w:pPr>
      <w:r w:rsidRPr="00C364A2">
        <w:rPr>
          <w:rFonts w:eastAsia="Calibri" w:cs="Calibri"/>
          <w:color w:val="000000"/>
          <w:lang w:eastAsia="en-GB"/>
        </w:rPr>
        <w:t>This chapter sets out eligibility criteria, which are necessary to determine who will be eligible for resettlement and benefits, and to discourage inflow of ineligible people.</w:t>
      </w:r>
    </w:p>
    <w:p w14:paraId="1E18584C" w14:textId="77777777" w:rsidR="003647C6" w:rsidRPr="00C364A2" w:rsidRDefault="003647C6" w:rsidP="003647C6">
      <w:pPr>
        <w:pStyle w:val="Heading3"/>
        <w:rPr>
          <w:rFonts w:ascii="Calibri" w:eastAsia="Batang" w:hAnsi="Calibri" w:cs="Calibri"/>
          <w:lang w:bidi="ar-SA"/>
        </w:rPr>
      </w:pPr>
      <w:bookmarkStart w:id="380" w:name="_Toc308357800"/>
      <w:bookmarkStart w:id="381" w:name="_Toc418487813"/>
      <w:bookmarkStart w:id="382" w:name="_Toc494031463"/>
      <w:r w:rsidRPr="00C364A2">
        <w:rPr>
          <w:rFonts w:ascii="Calibri" w:eastAsia="Batang" w:hAnsi="Calibri" w:cs="Calibri"/>
          <w:lang w:bidi="ar-SA"/>
        </w:rPr>
        <w:t>Principle Authorities</w:t>
      </w:r>
      <w:bookmarkEnd w:id="380"/>
      <w:bookmarkEnd w:id="381"/>
      <w:bookmarkEnd w:id="382"/>
    </w:p>
    <w:p w14:paraId="27001EF9" w14:textId="77777777" w:rsidR="003647C6" w:rsidRPr="00C364A2" w:rsidRDefault="003647C6" w:rsidP="003647C6">
      <w:pPr>
        <w:widowControl w:val="0"/>
        <w:autoSpaceDE w:val="0"/>
        <w:autoSpaceDN w:val="0"/>
        <w:adjustRightInd w:val="0"/>
        <w:spacing w:after="140" w:line="240" w:lineRule="auto"/>
        <w:ind w:left="720"/>
        <w:jc w:val="both"/>
        <w:rPr>
          <w:rFonts w:cs="Calibri"/>
          <w:color w:val="000000"/>
          <w:lang w:eastAsia="en-GB"/>
        </w:rPr>
      </w:pPr>
      <w:r w:rsidRPr="00C364A2">
        <w:rPr>
          <w:rFonts w:eastAsia="Calibri" w:cs="Calibri"/>
          <w:color w:val="000000"/>
          <w:lang w:eastAsia="en-GB"/>
        </w:rPr>
        <w:t xml:space="preserve">The involuntary taking of land has potential to occasion relocation or loss of shelter, loss of assets and loss of means to livelihood through displacement or curtailed access to productive/ live supporting resources. It is important therefore, to establish criteria by which displaced persons will be deemed eligible for compensation and other resettlement assistance. The </w:t>
      </w:r>
      <w:r w:rsidRPr="00C364A2">
        <w:rPr>
          <w:rFonts w:cs="Calibri"/>
          <w:color w:val="000000"/>
          <w:lang w:eastAsia="en-GB"/>
        </w:rPr>
        <w:t xml:space="preserve">core distinguishing aspect of this </w:t>
      </w:r>
      <w:r w:rsidR="006B108E" w:rsidRPr="00C364A2">
        <w:rPr>
          <w:rFonts w:cs="Calibri"/>
          <w:color w:val="000000"/>
          <w:lang w:eastAsia="en-GB"/>
        </w:rPr>
        <w:t>Abbreviated Resettlement Action Plan</w:t>
      </w:r>
      <w:r w:rsidRPr="00C364A2">
        <w:rPr>
          <w:rFonts w:cs="Calibri"/>
          <w:color w:val="000000"/>
          <w:lang w:eastAsia="en-GB"/>
        </w:rPr>
        <w:t xml:space="preserve"> is that, it will allocate for compensation of all people irrespective of physical displacement and status of tenure to land and assets. This working philosophy is based on policies of diverse authorities as follows:-</w:t>
      </w:r>
    </w:p>
    <w:p w14:paraId="4AB0F53F" w14:textId="77777777" w:rsidR="003647C6" w:rsidRPr="00C364A2" w:rsidRDefault="003647C6" w:rsidP="003647C6">
      <w:pPr>
        <w:widowControl w:val="0"/>
        <w:autoSpaceDE w:val="0"/>
        <w:autoSpaceDN w:val="0"/>
        <w:adjustRightInd w:val="0"/>
        <w:spacing w:after="140" w:line="240" w:lineRule="auto"/>
        <w:ind w:left="1152" w:hanging="432"/>
        <w:jc w:val="both"/>
        <w:rPr>
          <w:rFonts w:eastAsia="MS Mincho" w:cs="Calibri"/>
          <w:b/>
          <w:color w:val="000000"/>
          <w:lang w:eastAsia="ja-JP"/>
        </w:rPr>
      </w:pPr>
      <w:r w:rsidRPr="00C364A2">
        <w:rPr>
          <w:rFonts w:cs="Calibri"/>
          <w:b/>
          <w:color w:val="000000"/>
          <w:lang w:eastAsia="en-GB"/>
        </w:rPr>
        <w:t xml:space="preserve">(i) </w:t>
      </w:r>
      <w:r w:rsidRPr="00C364A2">
        <w:rPr>
          <w:rFonts w:cs="Calibri"/>
          <w:b/>
          <w:color w:val="000000"/>
          <w:lang w:eastAsia="en-GB"/>
        </w:rPr>
        <w:tab/>
        <w:t xml:space="preserve">The National Constitution: </w:t>
      </w:r>
    </w:p>
    <w:p w14:paraId="01BD53F9" w14:textId="77777777" w:rsidR="003647C6" w:rsidRPr="00C364A2" w:rsidRDefault="003647C6" w:rsidP="003647C6">
      <w:pPr>
        <w:widowControl w:val="0"/>
        <w:autoSpaceDE w:val="0"/>
        <w:autoSpaceDN w:val="0"/>
        <w:adjustRightInd w:val="0"/>
        <w:spacing w:after="140" w:line="240" w:lineRule="auto"/>
        <w:ind w:left="720"/>
        <w:jc w:val="both"/>
        <w:rPr>
          <w:rFonts w:cs="Calibri"/>
          <w:b/>
          <w:bCs/>
          <w:i/>
          <w:lang w:eastAsia="en-GB"/>
        </w:rPr>
      </w:pPr>
      <w:r w:rsidRPr="00C364A2">
        <w:rPr>
          <w:rFonts w:eastAsia="MS Mincho" w:cs="Calibri"/>
          <w:color w:val="000000"/>
          <w:lang w:eastAsia="ja-JP"/>
        </w:rPr>
        <w:t xml:space="preserve">Under Section 40 of the new National Constitution, land ownership and acquisition are enshrined as follows:- </w:t>
      </w:r>
    </w:p>
    <w:p w14:paraId="574B2204" w14:textId="77777777" w:rsidR="003647C6" w:rsidRPr="00C364A2" w:rsidRDefault="003647C6" w:rsidP="0090190B">
      <w:pPr>
        <w:widowControl w:val="0"/>
        <w:numPr>
          <w:ilvl w:val="0"/>
          <w:numId w:val="7"/>
        </w:numPr>
        <w:autoSpaceDE w:val="0"/>
        <w:autoSpaceDN w:val="0"/>
        <w:adjustRightInd w:val="0"/>
        <w:spacing w:after="140" w:line="240" w:lineRule="auto"/>
        <w:ind w:left="1080"/>
        <w:jc w:val="both"/>
        <w:rPr>
          <w:rFonts w:cs="Calibri"/>
          <w:lang w:eastAsia="en-GB"/>
        </w:rPr>
      </w:pPr>
      <w:r w:rsidRPr="00C364A2">
        <w:rPr>
          <w:rFonts w:cs="Calibri"/>
          <w:lang w:eastAsia="en-GB"/>
        </w:rPr>
        <w:t>Subject to Article 65, every person has the right, either individually or in association with others, to acquire and own property–– (a) of any description; and (b) in any part of Kenya.</w:t>
      </w:r>
    </w:p>
    <w:p w14:paraId="7864D3E3" w14:textId="77777777" w:rsidR="003647C6" w:rsidRPr="00C364A2" w:rsidRDefault="003647C6" w:rsidP="0090190B">
      <w:pPr>
        <w:widowControl w:val="0"/>
        <w:numPr>
          <w:ilvl w:val="0"/>
          <w:numId w:val="7"/>
        </w:numPr>
        <w:autoSpaceDE w:val="0"/>
        <w:autoSpaceDN w:val="0"/>
        <w:adjustRightInd w:val="0"/>
        <w:spacing w:after="140" w:line="240" w:lineRule="auto"/>
        <w:ind w:left="1080"/>
        <w:jc w:val="both"/>
        <w:rPr>
          <w:rFonts w:cs="Calibri"/>
          <w:lang w:eastAsia="en-GB"/>
        </w:rPr>
      </w:pPr>
      <w:r w:rsidRPr="00C364A2">
        <w:rPr>
          <w:rFonts w:cs="Calibri"/>
          <w:lang w:eastAsia="en-GB"/>
        </w:rPr>
        <w:t>Parliament shall not enact a law that permits the State or any person— (a) to arbitrarily deprive a person of property of any description or of any interest in, or right over, any property of any description; or (b) to limit, or in any way restrict the enjoyment of any right under this Article on the basis of any of the grounds specified or contemplated in Article 27 (4).</w:t>
      </w:r>
    </w:p>
    <w:p w14:paraId="4F21938A" w14:textId="77777777" w:rsidR="003647C6" w:rsidRPr="00C364A2" w:rsidRDefault="003647C6" w:rsidP="0090190B">
      <w:pPr>
        <w:widowControl w:val="0"/>
        <w:numPr>
          <w:ilvl w:val="0"/>
          <w:numId w:val="7"/>
        </w:numPr>
        <w:autoSpaceDE w:val="0"/>
        <w:autoSpaceDN w:val="0"/>
        <w:adjustRightInd w:val="0"/>
        <w:spacing w:after="140" w:line="240" w:lineRule="auto"/>
        <w:ind w:left="1080"/>
        <w:jc w:val="both"/>
        <w:rPr>
          <w:rFonts w:cs="Calibri"/>
          <w:lang w:eastAsia="en-GB"/>
        </w:rPr>
      </w:pPr>
      <w:r w:rsidRPr="00C364A2">
        <w:rPr>
          <w:rFonts w:cs="Calibri"/>
          <w:lang w:eastAsia="en-GB"/>
        </w:rPr>
        <w:t xml:space="preserve">The State shall not deprive a person of property of any description, or of any interest in, or right over, property of any description, unless the deprivation— (a) results from an acquisition of land or an interest in land or a conversion of an interest in land, or title to land, in accordance with Chapter Five; or (b) is for a public purpose or in the public interest and is carried out in accordance with this Constitution and any Act of Parliament that— (i) requires prompt payment in full, of just compensation to the person; and (ii) allows any person who has an interest in, or right over, that property a right of access to a court of law. </w:t>
      </w:r>
    </w:p>
    <w:p w14:paraId="5625FA82" w14:textId="77777777" w:rsidR="003647C6" w:rsidRPr="00C364A2" w:rsidRDefault="003647C6" w:rsidP="0090190B">
      <w:pPr>
        <w:widowControl w:val="0"/>
        <w:numPr>
          <w:ilvl w:val="0"/>
          <w:numId w:val="7"/>
        </w:numPr>
        <w:autoSpaceDE w:val="0"/>
        <w:autoSpaceDN w:val="0"/>
        <w:adjustRightInd w:val="0"/>
        <w:spacing w:after="140" w:line="240" w:lineRule="auto"/>
        <w:ind w:left="1080"/>
        <w:jc w:val="both"/>
        <w:rPr>
          <w:rFonts w:eastAsia="MS Mincho" w:cs="Calibri"/>
          <w:color w:val="000000"/>
          <w:lang w:eastAsia="ja-JP"/>
        </w:rPr>
      </w:pPr>
      <w:r w:rsidRPr="00C364A2">
        <w:rPr>
          <w:rFonts w:cs="Calibri"/>
          <w:lang w:eastAsia="en-GB"/>
        </w:rPr>
        <w:t>Provision may be made for compensation to be paid to occupants in good faith of land acquired under clause (3) who may not hold title to the land.</w:t>
      </w:r>
    </w:p>
    <w:p w14:paraId="0A084437" w14:textId="77777777" w:rsidR="003647C6" w:rsidRPr="00C364A2" w:rsidRDefault="003647C6" w:rsidP="003647C6">
      <w:pPr>
        <w:widowControl w:val="0"/>
        <w:autoSpaceDE w:val="0"/>
        <w:autoSpaceDN w:val="0"/>
        <w:adjustRightInd w:val="0"/>
        <w:spacing w:after="140" w:line="240" w:lineRule="auto"/>
        <w:ind w:left="1152" w:hanging="432"/>
        <w:jc w:val="both"/>
        <w:rPr>
          <w:rFonts w:cs="Calibri"/>
          <w:b/>
          <w:color w:val="000000"/>
          <w:lang w:eastAsia="en-GB"/>
        </w:rPr>
      </w:pPr>
      <w:r w:rsidRPr="00C364A2">
        <w:rPr>
          <w:rFonts w:cs="Calibri"/>
          <w:b/>
          <w:color w:val="000000"/>
          <w:lang w:eastAsia="en-GB"/>
        </w:rPr>
        <w:t>(ii)</w:t>
      </w:r>
      <w:r w:rsidRPr="00C364A2">
        <w:rPr>
          <w:rFonts w:cs="Calibri"/>
          <w:b/>
          <w:color w:val="000000"/>
          <w:lang w:eastAsia="en-GB"/>
        </w:rPr>
        <w:tab/>
        <w:t>The World Bank Safeguard Policies:</w:t>
      </w:r>
    </w:p>
    <w:p w14:paraId="7A2DB689" w14:textId="77777777" w:rsidR="003647C6" w:rsidRPr="00C364A2" w:rsidRDefault="003647C6" w:rsidP="003647C6">
      <w:pPr>
        <w:widowControl w:val="0"/>
        <w:autoSpaceDE w:val="0"/>
        <w:autoSpaceDN w:val="0"/>
        <w:adjustRightInd w:val="0"/>
        <w:spacing w:after="140" w:line="240" w:lineRule="auto"/>
        <w:ind w:left="720"/>
        <w:jc w:val="both"/>
        <w:rPr>
          <w:rFonts w:eastAsia="Calibri" w:cs="Calibri"/>
          <w:color w:val="000000"/>
          <w:lang w:eastAsia="en-GB"/>
        </w:rPr>
      </w:pPr>
      <w:r w:rsidRPr="00C364A2">
        <w:rPr>
          <w:rFonts w:cs="Calibri"/>
          <w:color w:val="000000"/>
          <w:lang w:eastAsia="en-GB"/>
        </w:rPr>
        <w:t>O</w:t>
      </w:r>
      <w:r w:rsidRPr="00C364A2">
        <w:rPr>
          <w:rFonts w:eastAsia="MS Mincho" w:cs="Calibri"/>
          <w:color w:val="000000"/>
          <w:lang w:eastAsia="ja-JP"/>
        </w:rPr>
        <w:t>P</w:t>
      </w:r>
      <w:r w:rsidRPr="00C364A2">
        <w:rPr>
          <w:rFonts w:cs="Calibri"/>
          <w:color w:val="000000"/>
          <w:lang w:eastAsia="en-GB"/>
        </w:rPr>
        <w:t xml:space="preserve"> 4.</w:t>
      </w:r>
      <w:r w:rsidRPr="00C364A2">
        <w:rPr>
          <w:rFonts w:eastAsia="MS Mincho" w:cs="Calibri"/>
          <w:color w:val="000000"/>
          <w:lang w:eastAsia="ja-JP"/>
        </w:rPr>
        <w:t>12</w:t>
      </w:r>
      <w:r w:rsidRPr="00C364A2">
        <w:rPr>
          <w:rFonts w:cs="Calibri"/>
          <w:color w:val="000000"/>
          <w:lang w:eastAsia="en-GB"/>
        </w:rPr>
        <w:t xml:space="preserve"> of the World Bank (which is accepted as the Universal Pace Setter in resettlement) </w:t>
      </w:r>
      <w:r w:rsidRPr="00C364A2">
        <w:rPr>
          <w:rFonts w:eastAsia="Calibri" w:cs="Calibri"/>
          <w:color w:val="000000"/>
          <w:lang w:eastAsia="en-GB"/>
        </w:rPr>
        <w:t>suggests the following three criteria for eligibility;</w:t>
      </w:r>
    </w:p>
    <w:p w14:paraId="46C0ADB0" w14:textId="77777777" w:rsidR="003647C6" w:rsidRPr="00C364A2" w:rsidRDefault="003647C6" w:rsidP="0090190B">
      <w:pPr>
        <w:widowControl w:val="0"/>
        <w:numPr>
          <w:ilvl w:val="0"/>
          <w:numId w:val="5"/>
        </w:numPr>
        <w:autoSpaceDE w:val="0"/>
        <w:autoSpaceDN w:val="0"/>
        <w:adjustRightInd w:val="0"/>
        <w:spacing w:after="140" w:line="240" w:lineRule="auto"/>
        <w:ind w:left="1080"/>
        <w:jc w:val="both"/>
        <w:rPr>
          <w:rFonts w:eastAsia="Calibri" w:cs="Calibri"/>
          <w:color w:val="000000"/>
          <w:lang w:eastAsia="en-GB"/>
        </w:rPr>
      </w:pPr>
      <w:r w:rsidRPr="00C364A2">
        <w:rPr>
          <w:rFonts w:eastAsia="Calibri" w:cs="Calibri"/>
          <w:color w:val="000000"/>
          <w:lang w:eastAsia="en-GB"/>
        </w:rPr>
        <w:t>those who have formal rights to land (including customary/communal land, traditional and religious rights);</w:t>
      </w:r>
    </w:p>
    <w:p w14:paraId="68D425F5" w14:textId="77777777" w:rsidR="003647C6" w:rsidRPr="00C364A2" w:rsidRDefault="003647C6" w:rsidP="0090190B">
      <w:pPr>
        <w:widowControl w:val="0"/>
        <w:numPr>
          <w:ilvl w:val="0"/>
          <w:numId w:val="5"/>
        </w:numPr>
        <w:autoSpaceDE w:val="0"/>
        <w:autoSpaceDN w:val="0"/>
        <w:adjustRightInd w:val="0"/>
        <w:spacing w:after="140" w:line="240" w:lineRule="auto"/>
        <w:ind w:left="1080"/>
        <w:jc w:val="both"/>
        <w:rPr>
          <w:rFonts w:eastAsia="Calibri" w:cs="Calibri"/>
          <w:color w:val="000000"/>
          <w:lang w:eastAsia="en-GB"/>
        </w:rPr>
      </w:pPr>
      <w:r w:rsidRPr="00C364A2">
        <w:rPr>
          <w:rFonts w:eastAsia="Calibri" w:cs="Calibri"/>
          <w:color w:val="000000"/>
          <w:lang w:eastAsia="en-GB"/>
        </w:rPr>
        <w:t xml:space="preserve">those who do not have formal legal rights to land at the time the census begins but have a claim to such land or assets provided that such claims are recognized under the national and local laws;  </w:t>
      </w:r>
    </w:p>
    <w:p w14:paraId="2DC10CDC" w14:textId="77777777" w:rsidR="003647C6" w:rsidRPr="00C364A2" w:rsidRDefault="003647C6" w:rsidP="0090190B">
      <w:pPr>
        <w:widowControl w:val="0"/>
        <w:numPr>
          <w:ilvl w:val="0"/>
          <w:numId w:val="5"/>
        </w:numPr>
        <w:autoSpaceDE w:val="0"/>
        <w:autoSpaceDN w:val="0"/>
        <w:adjustRightInd w:val="0"/>
        <w:spacing w:after="140" w:line="240" w:lineRule="auto"/>
        <w:ind w:left="1080"/>
        <w:jc w:val="both"/>
        <w:rPr>
          <w:rFonts w:eastAsia="Calibri" w:cs="Calibri"/>
          <w:color w:val="000000"/>
          <w:lang w:eastAsia="en-GB"/>
        </w:rPr>
      </w:pPr>
      <w:r w:rsidRPr="00C364A2">
        <w:rPr>
          <w:rFonts w:eastAsia="Calibri" w:cs="Calibri"/>
          <w:color w:val="000000"/>
          <w:lang w:eastAsia="en-GB"/>
        </w:rPr>
        <w:t>Those who have no recognizable legal right or claim to the land they are occupying, using or getting their livelihood but are acknowledged as having lived on the same land before declaration of the Cut</w:t>
      </w:r>
      <w:r w:rsidRPr="00C364A2">
        <w:rPr>
          <w:rFonts w:eastAsia="MS Mincho" w:cs="Calibri"/>
          <w:color w:val="000000"/>
          <w:lang w:eastAsia="ja-JP"/>
        </w:rPr>
        <w:t>-of</w:t>
      </w:r>
      <w:r w:rsidRPr="00C364A2">
        <w:rPr>
          <w:rFonts w:eastAsia="Calibri" w:cs="Calibri"/>
          <w:color w:val="000000"/>
          <w:lang w:eastAsia="en-GB"/>
        </w:rPr>
        <w:t xml:space="preserve">f Date. </w:t>
      </w:r>
    </w:p>
    <w:p w14:paraId="62171A21" w14:textId="77777777" w:rsidR="003647C6" w:rsidRPr="00C364A2" w:rsidRDefault="003647C6" w:rsidP="003647C6">
      <w:pPr>
        <w:pStyle w:val="Heading3"/>
        <w:rPr>
          <w:rFonts w:ascii="Calibri" w:eastAsia="Batang" w:hAnsi="Calibri" w:cs="Calibri"/>
          <w:lang w:bidi="ar-SA"/>
        </w:rPr>
      </w:pPr>
      <w:bookmarkStart w:id="383" w:name="_Toc418487814"/>
      <w:bookmarkStart w:id="384" w:name="_Toc494031464"/>
      <w:bookmarkStart w:id="385" w:name="_Toc308357801"/>
      <w:r w:rsidRPr="00C364A2">
        <w:rPr>
          <w:rFonts w:ascii="Calibri" w:eastAsia="Batang" w:hAnsi="Calibri" w:cs="Calibri"/>
          <w:lang w:bidi="ar-SA"/>
        </w:rPr>
        <w:t>Criteria for Eligibility</w:t>
      </w:r>
      <w:bookmarkEnd w:id="383"/>
      <w:bookmarkEnd w:id="384"/>
      <w:r w:rsidRPr="00C364A2">
        <w:rPr>
          <w:rFonts w:ascii="Calibri" w:eastAsia="Batang" w:hAnsi="Calibri" w:cs="Calibri"/>
          <w:lang w:bidi="ar-SA"/>
        </w:rPr>
        <w:t xml:space="preserve"> </w:t>
      </w:r>
      <w:bookmarkEnd w:id="385"/>
    </w:p>
    <w:p w14:paraId="2B524566" w14:textId="77777777" w:rsidR="003647C6" w:rsidRPr="00C364A2" w:rsidRDefault="003647C6" w:rsidP="003647C6">
      <w:pPr>
        <w:widowControl w:val="0"/>
        <w:autoSpaceDE w:val="0"/>
        <w:autoSpaceDN w:val="0"/>
        <w:adjustRightInd w:val="0"/>
        <w:spacing w:after="100" w:line="240" w:lineRule="auto"/>
        <w:ind w:left="720"/>
        <w:jc w:val="both"/>
        <w:rPr>
          <w:rFonts w:cs="Calibri"/>
          <w:b/>
          <w:bCs/>
          <w:color w:val="000000"/>
          <w:lang w:eastAsia="en-GB"/>
        </w:rPr>
      </w:pPr>
      <w:r w:rsidRPr="00C364A2">
        <w:rPr>
          <w:rFonts w:cs="Calibri"/>
          <w:color w:val="000000"/>
          <w:lang w:eastAsia="en-GB"/>
        </w:rPr>
        <w:t xml:space="preserve">In the view of this </w:t>
      </w:r>
      <w:r w:rsidR="006B108E" w:rsidRPr="00C364A2">
        <w:rPr>
          <w:rFonts w:cs="Calibri"/>
          <w:color w:val="000000"/>
          <w:lang w:eastAsia="en-GB"/>
        </w:rPr>
        <w:t>ARAP</w:t>
      </w:r>
      <w:r w:rsidRPr="00C364A2">
        <w:rPr>
          <w:rFonts w:cs="Calibri"/>
          <w:color w:val="000000"/>
          <w:lang w:eastAsia="en-GB"/>
        </w:rPr>
        <w:t>, OP 4.12 offers the most comprehensive eligibility criteria and the same has been applied in the determination of who to extend compensation. Subsequent to this, two broad categories have been recognized in the proposed road upgrading project as follows:-</w:t>
      </w:r>
    </w:p>
    <w:p w14:paraId="0E3D12A1" w14:textId="77777777" w:rsidR="003647C6" w:rsidRPr="00C364A2" w:rsidRDefault="003647C6" w:rsidP="003647C6">
      <w:pPr>
        <w:widowControl w:val="0"/>
        <w:autoSpaceDE w:val="0"/>
        <w:autoSpaceDN w:val="0"/>
        <w:adjustRightInd w:val="0"/>
        <w:spacing w:after="100" w:line="240" w:lineRule="auto"/>
        <w:ind w:left="1152" w:hanging="432"/>
        <w:jc w:val="both"/>
        <w:rPr>
          <w:rFonts w:cs="Calibri"/>
          <w:color w:val="000000"/>
          <w:lang w:eastAsia="en-GB"/>
        </w:rPr>
      </w:pPr>
      <w:r w:rsidRPr="00C364A2">
        <w:rPr>
          <w:rFonts w:cs="Calibri"/>
          <w:b/>
          <w:color w:val="000000"/>
          <w:lang w:eastAsia="en-GB"/>
        </w:rPr>
        <w:t>(i) Landed Persons</w:t>
      </w:r>
    </w:p>
    <w:p w14:paraId="58006348" w14:textId="77777777" w:rsidR="003647C6" w:rsidRPr="00C364A2" w:rsidRDefault="003647C6" w:rsidP="003647C6">
      <w:pPr>
        <w:widowControl w:val="0"/>
        <w:autoSpaceDE w:val="0"/>
        <w:autoSpaceDN w:val="0"/>
        <w:adjustRightInd w:val="0"/>
        <w:spacing w:after="100" w:line="240" w:lineRule="auto"/>
        <w:ind w:left="720"/>
        <w:jc w:val="both"/>
        <w:rPr>
          <w:rFonts w:cs="Calibri"/>
          <w:color w:val="000000"/>
          <w:lang w:eastAsia="en-GB"/>
        </w:rPr>
      </w:pPr>
      <w:r w:rsidRPr="00C364A2">
        <w:rPr>
          <w:rFonts w:cs="Calibri"/>
          <w:color w:val="000000"/>
          <w:lang w:eastAsia="en-GB"/>
        </w:rPr>
        <w:t xml:space="preserve">These are defined as persons with claim to land irrespective of tenure situation and include those who may not own the land but have claim to assets such as structures and trees. This </w:t>
      </w:r>
      <w:r w:rsidR="006B108E" w:rsidRPr="00C364A2">
        <w:rPr>
          <w:rFonts w:cs="Calibri"/>
          <w:color w:val="000000"/>
          <w:lang w:eastAsia="en-GB"/>
        </w:rPr>
        <w:t>ARAP</w:t>
      </w:r>
      <w:r w:rsidRPr="00C364A2">
        <w:rPr>
          <w:rFonts w:cs="Calibri"/>
          <w:color w:val="000000"/>
          <w:lang w:eastAsia="en-GB"/>
        </w:rPr>
        <w:t xml:space="preserve"> however recognizes all as bona-fide PAPs with or without legal title to land</w:t>
      </w:r>
      <w:r w:rsidRPr="00C364A2">
        <w:rPr>
          <w:rFonts w:eastAsia="Calibri" w:cs="Calibri"/>
          <w:color w:val="000000"/>
          <w:lang w:eastAsia="en-GB"/>
        </w:rPr>
        <w:t xml:space="preserve"> and a compensation package and other resettlement measures has been computed for each eligible PAP towards achieving the objectives of the diverse policies governing this </w:t>
      </w:r>
      <w:r w:rsidR="006B108E" w:rsidRPr="00C364A2">
        <w:rPr>
          <w:rFonts w:eastAsia="Calibri" w:cs="Calibri"/>
          <w:color w:val="000000"/>
          <w:lang w:eastAsia="en-GB"/>
        </w:rPr>
        <w:t>ARAP</w:t>
      </w:r>
      <w:r w:rsidRPr="00C364A2">
        <w:rPr>
          <w:rFonts w:eastAsia="Calibri" w:cs="Calibri"/>
          <w:color w:val="000000"/>
          <w:lang w:eastAsia="en-GB"/>
        </w:rPr>
        <w:t xml:space="preserve">. </w:t>
      </w:r>
      <w:r w:rsidRPr="00C364A2">
        <w:rPr>
          <w:rFonts w:cs="Calibri"/>
          <w:color w:val="000000"/>
          <w:lang w:eastAsia="en-GB"/>
        </w:rPr>
        <w:t xml:space="preserve">Additionally, the Replacement Cost Approach method preferred for determining compensation packages in this </w:t>
      </w:r>
      <w:r w:rsidR="006B108E" w:rsidRPr="00C364A2">
        <w:rPr>
          <w:rFonts w:cs="Calibri"/>
          <w:color w:val="000000"/>
          <w:lang w:eastAsia="en-GB"/>
        </w:rPr>
        <w:t>ARAP</w:t>
      </w:r>
      <w:r w:rsidRPr="00C364A2">
        <w:rPr>
          <w:rFonts w:cs="Calibri"/>
          <w:color w:val="000000"/>
          <w:lang w:eastAsia="en-GB"/>
        </w:rPr>
        <w:t xml:space="preserve"> is only achievable where the land base is factored into the compensation. Within the landed persons are 17parcels of land </w:t>
      </w:r>
      <w:r w:rsidR="00E00889" w:rsidRPr="00C364A2">
        <w:rPr>
          <w:rFonts w:cs="Calibri"/>
          <w:color w:val="000000"/>
          <w:lang w:eastAsia="en-GB"/>
        </w:rPr>
        <w:t>or 3.36 acres</w:t>
      </w:r>
      <w:r w:rsidR="00EB2547">
        <w:rPr>
          <w:rFonts w:cs="Calibri"/>
          <w:color w:val="000000"/>
          <w:lang w:eastAsia="en-GB"/>
        </w:rPr>
        <w:t xml:space="preserve"> </w:t>
      </w:r>
      <w:r w:rsidR="00734295" w:rsidRPr="00C364A2">
        <w:rPr>
          <w:rFonts w:cs="Calibri"/>
          <w:color w:val="000000"/>
          <w:lang w:eastAsia="en-GB"/>
        </w:rPr>
        <w:t>(1.36ha)</w:t>
      </w:r>
      <w:r w:rsidR="00E00889" w:rsidRPr="00C364A2">
        <w:rPr>
          <w:rFonts w:cs="Calibri"/>
          <w:color w:val="000000"/>
          <w:lang w:eastAsia="en-GB"/>
        </w:rPr>
        <w:t xml:space="preserve"> </w:t>
      </w:r>
      <w:r w:rsidRPr="00C364A2">
        <w:rPr>
          <w:rFonts w:cs="Calibri"/>
          <w:color w:val="000000"/>
          <w:lang w:eastAsia="en-GB"/>
        </w:rPr>
        <w:t>that will be acquired for compensation.</w:t>
      </w:r>
    </w:p>
    <w:p w14:paraId="21EDB539" w14:textId="77777777" w:rsidR="003647C6" w:rsidRPr="00C364A2" w:rsidRDefault="003647C6" w:rsidP="003647C6">
      <w:pPr>
        <w:widowControl w:val="0"/>
        <w:autoSpaceDE w:val="0"/>
        <w:autoSpaceDN w:val="0"/>
        <w:adjustRightInd w:val="0"/>
        <w:spacing w:after="100" w:line="240" w:lineRule="auto"/>
        <w:ind w:left="1152" w:hanging="432"/>
        <w:jc w:val="both"/>
        <w:rPr>
          <w:rFonts w:cs="Calibri"/>
          <w:color w:val="000000"/>
          <w:lang w:eastAsia="en-GB"/>
        </w:rPr>
      </w:pPr>
      <w:r w:rsidRPr="00C364A2">
        <w:rPr>
          <w:rFonts w:cs="Calibri"/>
          <w:b/>
          <w:color w:val="000000"/>
          <w:lang w:eastAsia="en-GB"/>
        </w:rPr>
        <w:t xml:space="preserve">(ii) Non-Landed </w:t>
      </w:r>
      <w:r w:rsidRPr="00C364A2">
        <w:rPr>
          <w:rFonts w:eastAsia="MS Mincho" w:cs="Calibri"/>
          <w:b/>
          <w:color w:val="000000"/>
          <w:lang w:eastAsia="ja-JP"/>
        </w:rPr>
        <w:t>S</w:t>
      </w:r>
      <w:r w:rsidRPr="00C364A2">
        <w:rPr>
          <w:rFonts w:cs="Calibri"/>
          <w:b/>
          <w:color w:val="000000"/>
          <w:lang w:eastAsia="en-GB"/>
        </w:rPr>
        <w:t>takeholders</w:t>
      </w:r>
    </w:p>
    <w:p w14:paraId="374E0D0C" w14:textId="77777777" w:rsidR="003647C6" w:rsidRPr="00C364A2" w:rsidRDefault="003647C6" w:rsidP="003647C6">
      <w:pPr>
        <w:widowControl w:val="0"/>
        <w:autoSpaceDE w:val="0"/>
        <w:autoSpaceDN w:val="0"/>
        <w:adjustRightInd w:val="0"/>
        <w:spacing w:after="100" w:line="240" w:lineRule="auto"/>
        <w:ind w:left="720"/>
        <w:jc w:val="both"/>
        <w:rPr>
          <w:rFonts w:cs="Calibri"/>
          <w:color w:val="000000"/>
          <w:lang w:eastAsia="en-GB"/>
        </w:rPr>
      </w:pPr>
      <w:r w:rsidRPr="00C364A2">
        <w:rPr>
          <w:rFonts w:cs="Calibri"/>
          <w:color w:val="000000"/>
          <w:lang w:eastAsia="en-GB"/>
        </w:rPr>
        <w:t>This category includes individuals whose livelihoods are likely to be affected either through denied access to productive resources, trade opportunities etc. The following are the PAPs under this category including;</w:t>
      </w:r>
    </w:p>
    <w:p w14:paraId="485747D2" w14:textId="77777777" w:rsidR="003647C6" w:rsidRPr="00C364A2" w:rsidRDefault="003647C6" w:rsidP="00895BDF">
      <w:pPr>
        <w:widowControl w:val="0"/>
        <w:numPr>
          <w:ilvl w:val="0"/>
          <w:numId w:val="26"/>
        </w:numPr>
        <w:autoSpaceDE w:val="0"/>
        <w:autoSpaceDN w:val="0"/>
        <w:adjustRightInd w:val="0"/>
        <w:spacing w:after="100" w:line="240" w:lineRule="auto"/>
        <w:jc w:val="both"/>
        <w:rPr>
          <w:rFonts w:cs="Calibri"/>
          <w:color w:val="000000"/>
          <w:lang w:eastAsia="en-GB"/>
        </w:rPr>
      </w:pPr>
      <w:r w:rsidRPr="00C364A2">
        <w:rPr>
          <w:rFonts w:cs="Calibri"/>
          <w:color w:val="000000"/>
          <w:lang w:eastAsia="en-GB"/>
        </w:rPr>
        <w:t xml:space="preserve"> Owner of the structures: 12 structures are being affected including 7 shops, 3 gates and 2 toilets</w:t>
      </w:r>
    </w:p>
    <w:p w14:paraId="576B218C" w14:textId="77777777" w:rsidR="003647C6" w:rsidRPr="00C364A2" w:rsidRDefault="003647C6" w:rsidP="0090190B">
      <w:pPr>
        <w:widowControl w:val="0"/>
        <w:numPr>
          <w:ilvl w:val="0"/>
          <w:numId w:val="12"/>
        </w:numPr>
        <w:autoSpaceDE w:val="0"/>
        <w:autoSpaceDN w:val="0"/>
        <w:adjustRightInd w:val="0"/>
        <w:spacing w:after="100" w:line="240" w:lineRule="auto"/>
        <w:ind w:left="1170" w:hanging="450"/>
        <w:jc w:val="both"/>
        <w:rPr>
          <w:rFonts w:cs="Calibri"/>
          <w:color w:val="000000"/>
          <w:lang w:eastAsia="en-GB"/>
        </w:rPr>
      </w:pPr>
      <w:r w:rsidRPr="00C364A2">
        <w:rPr>
          <w:rFonts w:cs="Calibri"/>
          <w:color w:val="000000"/>
          <w:lang w:eastAsia="en-GB"/>
        </w:rPr>
        <w:t>Vulnerable groups: out of the 31 PAPs who have been interviewed 32.3% (10)</w:t>
      </w:r>
      <w:r w:rsidR="00EB2547">
        <w:rPr>
          <w:rFonts w:cs="Calibri"/>
          <w:color w:val="000000"/>
          <w:lang w:eastAsia="en-GB"/>
        </w:rPr>
        <w:t xml:space="preserve"> </w:t>
      </w:r>
      <w:r w:rsidRPr="00C364A2">
        <w:rPr>
          <w:rFonts w:cs="Calibri"/>
          <w:color w:val="000000"/>
          <w:lang w:eastAsia="en-GB"/>
        </w:rPr>
        <w:t>are female headed households</w:t>
      </w:r>
      <w:r w:rsidR="00E00889" w:rsidRPr="00C364A2">
        <w:rPr>
          <w:rFonts w:cs="Calibri"/>
          <w:color w:val="000000"/>
          <w:lang w:eastAsia="en-GB"/>
        </w:rPr>
        <w:t xml:space="preserve"> and 6 are elderly (70 years and above).</w:t>
      </w:r>
    </w:p>
    <w:p w14:paraId="43F2E508" w14:textId="77777777" w:rsidR="003647C6" w:rsidRPr="00C364A2" w:rsidRDefault="003647C6" w:rsidP="003647C6">
      <w:pPr>
        <w:widowControl w:val="0"/>
        <w:numPr>
          <w:ilvl w:val="2"/>
          <w:numId w:val="0"/>
        </w:numPr>
        <w:spacing w:after="100" w:line="240" w:lineRule="auto"/>
        <w:ind w:left="720" w:hanging="720"/>
        <w:outlineLvl w:val="2"/>
        <w:rPr>
          <w:rFonts w:eastAsia="Batang" w:cs="Calibri"/>
          <w:b/>
          <w:bCs/>
          <w:color w:val="000000"/>
          <w:lang w:bidi="ar-SA"/>
        </w:rPr>
      </w:pPr>
      <w:bookmarkStart w:id="386" w:name="_Toc308357802"/>
      <w:bookmarkStart w:id="387" w:name="_Toc418487815"/>
      <w:bookmarkStart w:id="388" w:name="_Toc494031465"/>
      <w:r w:rsidRPr="00C364A2">
        <w:rPr>
          <w:rFonts w:eastAsia="Batang" w:cs="Calibri"/>
          <w:b/>
          <w:bCs/>
          <w:color w:val="000000"/>
          <w:lang w:val="en-GB" w:bidi="ar-SA"/>
        </w:rPr>
        <w:t xml:space="preserve">6.2.3: </w:t>
      </w:r>
      <w:r w:rsidRPr="00C364A2">
        <w:rPr>
          <w:rFonts w:eastAsia="Batang" w:cs="Calibri"/>
          <w:b/>
          <w:bCs/>
          <w:color w:val="000000"/>
          <w:lang w:bidi="ar-SA"/>
        </w:rPr>
        <w:t>The Cut -off Date</w:t>
      </w:r>
      <w:bookmarkEnd w:id="386"/>
      <w:bookmarkEnd w:id="387"/>
      <w:bookmarkEnd w:id="388"/>
    </w:p>
    <w:p w14:paraId="58493055" w14:textId="77777777" w:rsidR="003647C6" w:rsidRPr="00C364A2" w:rsidRDefault="003647C6" w:rsidP="003647C6">
      <w:pPr>
        <w:widowControl w:val="0"/>
        <w:autoSpaceDE w:val="0"/>
        <w:autoSpaceDN w:val="0"/>
        <w:adjustRightInd w:val="0"/>
        <w:spacing w:after="100" w:line="240" w:lineRule="auto"/>
        <w:ind w:left="720"/>
        <w:jc w:val="both"/>
        <w:rPr>
          <w:rFonts w:cs="Calibri"/>
          <w:color w:val="000000"/>
          <w:lang w:eastAsia="en-GB"/>
        </w:rPr>
      </w:pPr>
      <w:r w:rsidRPr="00C364A2">
        <w:rPr>
          <w:rFonts w:cs="Calibri"/>
          <w:color w:val="000000"/>
          <w:lang w:eastAsia="en-GB"/>
        </w:rPr>
        <w:t xml:space="preserve">The </w:t>
      </w:r>
      <w:r w:rsidRPr="00C364A2">
        <w:rPr>
          <w:rFonts w:eastAsia="MS Mincho" w:cs="Calibri"/>
          <w:color w:val="000000"/>
          <w:lang w:eastAsia="ja-JP"/>
        </w:rPr>
        <w:t>C</w:t>
      </w:r>
      <w:r w:rsidRPr="00C364A2">
        <w:rPr>
          <w:rFonts w:cs="Calibri"/>
          <w:color w:val="000000"/>
          <w:lang w:eastAsia="en-GB"/>
        </w:rPr>
        <w:t xml:space="preserve">ut-off </w:t>
      </w:r>
      <w:r w:rsidRPr="00C364A2">
        <w:rPr>
          <w:rFonts w:eastAsia="MS Mincho" w:cs="Calibri"/>
          <w:color w:val="000000"/>
          <w:lang w:eastAsia="ja-JP"/>
        </w:rPr>
        <w:t>Da</w:t>
      </w:r>
      <w:r w:rsidRPr="00C364A2">
        <w:rPr>
          <w:rFonts w:cs="Calibri"/>
          <w:color w:val="000000"/>
          <w:lang w:eastAsia="en-GB"/>
        </w:rPr>
        <w:t>te is the date th</w:t>
      </w:r>
      <w:r w:rsidR="00EB2547">
        <w:rPr>
          <w:rFonts w:cs="Calibri"/>
          <w:color w:val="000000"/>
          <w:lang w:eastAsia="en-GB"/>
        </w:rPr>
        <w:t>e census began. The initial cut-</w:t>
      </w:r>
      <w:r w:rsidRPr="00C364A2">
        <w:rPr>
          <w:rFonts w:cs="Calibri"/>
          <w:color w:val="000000"/>
          <w:lang w:eastAsia="en-GB"/>
        </w:rPr>
        <w:t xml:space="preserve">off date was fixed in November 2014 but due to changes in design this was revised and fixed in January 2017 which is the date the final census began. </w:t>
      </w:r>
      <w:r w:rsidRPr="00C364A2">
        <w:rPr>
          <w:rFonts w:eastAsia="Calibri" w:cs="Calibri"/>
          <w:color w:val="000000"/>
          <w:lang w:eastAsia="en-GB"/>
        </w:rPr>
        <w:t>Persons who encroach on the area after the cut-off date are not entitled to compensation or any other form of resettlement assistance.</w:t>
      </w:r>
    </w:p>
    <w:p w14:paraId="0AD01136" w14:textId="77777777" w:rsidR="003647C6" w:rsidRPr="00C364A2" w:rsidRDefault="003647C6" w:rsidP="003647C6">
      <w:pPr>
        <w:keepNext/>
        <w:keepLines/>
        <w:numPr>
          <w:ilvl w:val="1"/>
          <w:numId w:val="0"/>
        </w:numPr>
        <w:spacing w:after="100" w:line="240" w:lineRule="auto"/>
        <w:ind w:left="720" w:hanging="720"/>
        <w:outlineLvl w:val="1"/>
        <w:rPr>
          <w:rFonts w:cs="Calibri"/>
          <w:b/>
          <w:bCs/>
          <w:color w:val="000000"/>
          <w:lang w:bidi="ar-SA"/>
        </w:rPr>
      </w:pPr>
      <w:bookmarkStart w:id="389" w:name="_Toc308357819"/>
      <w:bookmarkStart w:id="390" w:name="_Toc494031466"/>
      <w:bookmarkEnd w:id="377"/>
      <w:bookmarkEnd w:id="378"/>
      <w:r w:rsidRPr="00C364A2">
        <w:rPr>
          <w:rFonts w:cs="Calibri"/>
          <w:b/>
          <w:bCs/>
          <w:color w:val="000000"/>
          <w:lang w:val="en-GB" w:bidi="ar-SA"/>
        </w:rPr>
        <w:t xml:space="preserve">6.3: </w:t>
      </w:r>
      <w:r w:rsidRPr="00C364A2">
        <w:rPr>
          <w:rFonts w:cs="Calibri"/>
          <w:b/>
          <w:bCs/>
          <w:color w:val="000000"/>
          <w:lang w:bidi="ar-SA"/>
        </w:rPr>
        <w:t>THE ENTITLEMENT MATRIX</w:t>
      </w:r>
      <w:bookmarkEnd w:id="389"/>
      <w:bookmarkEnd w:id="390"/>
      <w:r w:rsidRPr="00C364A2">
        <w:rPr>
          <w:rFonts w:cs="Calibri"/>
          <w:b/>
          <w:bCs/>
          <w:color w:val="000000"/>
          <w:lang w:bidi="ar-SA"/>
        </w:rPr>
        <w:t xml:space="preserve"> </w:t>
      </w:r>
      <w:bookmarkEnd w:id="379"/>
    </w:p>
    <w:p w14:paraId="6B310068" w14:textId="77777777" w:rsidR="003647C6" w:rsidRPr="00C364A2" w:rsidRDefault="003647C6" w:rsidP="003647C6">
      <w:pPr>
        <w:widowControl w:val="0"/>
        <w:autoSpaceDE w:val="0"/>
        <w:autoSpaceDN w:val="0"/>
        <w:adjustRightInd w:val="0"/>
        <w:spacing w:after="100" w:line="240" w:lineRule="auto"/>
        <w:jc w:val="both"/>
        <w:rPr>
          <w:rFonts w:cs="Calibri"/>
          <w:bCs/>
        </w:rPr>
      </w:pPr>
      <w:r w:rsidRPr="00C364A2">
        <w:rPr>
          <w:rFonts w:cs="Calibri"/>
          <w:bCs/>
        </w:rPr>
        <w:t xml:space="preserve">An entitlement matrix detailing out (i) eligibility and (ii), entitlement in compensation is provided in </w:t>
      </w:r>
      <w:r w:rsidRPr="00C364A2">
        <w:rPr>
          <w:rFonts w:cs="Calibri"/>
          <w:b/>
          <w:bCs/>
        </w:rPr>
        <w:t>Table 6.1</w:t>
      </w:r>
      <w:r w:rsidRPr="00C364A2">
        <w:rPr>
          <w:rFonts w:cs="Calibri"/>
          <w:bCs/>
        </w:rPr>
        <w:t xml:space="preserve"> below. </w:t>
      </w:r>
    </w:p>
    <w:p w14:paraId="51E99409" w14:textId="77777777" w:rsidR="003647C6" w:rsidRPr="00C364A2" w:rsidRDefault="003647C6" w:rsidP="003647C6">
      <w:pPr>
        <w:widowControl w:val="0"/>
        <w:spacing w:after="120" w:line="240" w:lineRule="auto"/>
        <w:ind w:left="720"/>
        <w:jc w:val="center"/>
        <w:rPr>
          <w:rFonts w:cs="Calibri"/>
          <w:b/>
        </w:rPr>
      </w:pPr>
      <w:r w:rsidRPr="00C364A2">
        <w:rPr>
          <w:rFonts w:cs="Calibri"/>
          <w:b/>
        </w:rPr>
        <w:t xml:space="preserve">Table 6.1: The Entitlement </w:t>
      </w:r>
      <w:r w:rsidRPr="00C364A2">
        <w:rPr>
          <w:rFonts w:eastAsia="MS Mincho" w:cs="Calibri"/>
          <w:b/>
          <w:lang w:eastAsia="ja-JP"/>
        </w:rPr>
        <w:t>M</w:t>
      </w:r>
      <w:r w:rsidRPr="00C364A2">
        <w:rPr>
          <w:rFonts w:cs="Calibri"/>
          <w:b/>
        </w:rPr>
        <w:t>atrix</w:t>
      </w:r>
    </w:p>
    <w:tbl>
      <w:tblPr>
        <w:tblW w:w="94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1733"/>
        <w:gridCol w:w="4248"/>
        <w:gridCol w:w="1400"/>
      </w:tblGrid>
      <w:tr w:rsidR="003647C6" w:rsidRPr="00C364A2" w14:paraId="5646EB40" w14:textId="77777777" w:rsidTr="00C8109A">
        <w:trPr>
          <w:trHeight w:val="500"/>
        </w:trPr>
        <w:tc>
          <w:tcPr>
            <w:tcW w:w="2051" w:type="dxa"/>
          </w:tcPr>
          <w:p w14:paraId="08E0F9A9" w14:textId="77777777" w:rsidR="003647C6" w:rsidRPr="00C364A2" w:rsidRDefault="003647C6" w:rsidP="00C8109A">
            <w:pPr>
              <w:jc w:val="both"/>
              <w:rPr>
                <w:rFonts w:cs="Calibri"/>
                <w:b/>
              </w:rPr>
            </w:pPr>
            <w:r w:rsidRPr="00C364A2">
              <w:rPr>
                <w:rFonts w:cs="Calibri"/>
                <w:b/>
              </w:rPr>
              <w:t>Category of PAPs</w:t>
            </w:r>
          </w:p>
        </w:tc>
        <w:tc>
          <w:tcPr>
            <w:tcW w:w="1733" w:type="dxa"/>
          </w:tcPr>
          <w:p w14:paraId="39D67A73" w14:textId="77777777" w:rsidR="003647C6" w:rsidRPr="00C364A2" w:rsidRDefault="003647C6" w:rsidP="00C8109A">
            <w:pPr>
              <w:jc w:val="both"/>
              <w:rPr>
                <w:rFonts w:cs="Calibri"/>
                <w:b/>
              </w:rPr>
            </w:pPr>
            <w:r w:rsidRPr="00C364A2">
              <w:rPr>
                <w:rFonts w:cs="Calibri"/>
                <w:b/>
              </w:rPr>
              <w:t>Type of loss</w:t>
            </w:r>
          </w:p>
        </w:tc>
        <w:tc>
          <w:tcPr>
            <w:tcW w:w="4248" w:type="dxa"/>
          </w:tcPr>
          <w:p w14:paraId="74244E23" w14:textId="77777777" w:rsidR="003647C6" w:rsidRPr="00C364A2" w:rsidRDefault="003647C6" w:rsidP="00C8109A">
            <w:pPr>
              <w:jc w:val="both"/>
              <w:rPr>
                <w:rFonts w:cs="Calibri"/>
                <w:b/>
              </w:rPr>
            </w:pPr>
            <w:r w:rsidRPr="00C364A2">
              <w:rPr>
                <w:rFonts w:cs="Calibri"/>
                <w:b/>
              </w:rPr>
              <w:t>Entitlements</w:t>
            </w:r>
          </w:p>
        </w:tc>
        <w:tc>
          <w:tcPr>
            <w:tcW w:w="1400" w:type="dxa"/>
          </w:tcPr>
          <w:p w14:paraId="2FD6960B" w14:textId="77777777" w:rsidR="003647C6" w:rsidRPr="00C364A2" w:rsidRDefault="003647C6" w:rsidP="00C8109A">
            <w:pPr>
              <w:jc w:val="both"/>
              <w:rPr>
                <w:rFonts w:cs="Calibri"/>
                <w:b/>
              </w:rPr>
            </w:pPr>
            <w:r w:rsidRPr="00C364A2">
              <w:rPr>
                <w:rFonts w:cs="Calibri"/>
                <w:b/>
              </w:rPr>
              <w:t>Tally</w:t>
            </w:r>
          </w:p>
        </w:tc>
      </w:tr>
      <w:tr w:rsidR="003647C6" w:rsidRPr="00C364A2" w14:paraId="4B90F2C3" w14:textId="77777777" w:rsidTr="00C8109A">
        <w:trPr>
          <w:trHeight w:val="1000"/>
        </w:trPr>
        <w:tc>
          <w:tcPr>
            <w:tcW w:w="2051" w:type="dxa"/>
            <w:vMerge w:val="restart"/>
          </w:tcPr>
          <w:p w14:paraId="79BBEC7C" w14:textId="77777777" w:rsidR="003647C6" w:rsidRPr="00C364A2" w:rsidRDefault="003647C6" w:rsidP="00C8109A">
            <w:pPr>
              <w:spacing w:after="0" w:line="240" w:lineRule="auto"/>
              <w:rPr>
                <w:rFonts w:cs="Calibri"/>
                <w:i/>
                <w:iCs/>
              </w:rPr>
            </w:pPr>
            <w:r w:rsidRPr="00C364A2">
              <w:rPr>
                <w:rFonts w:cs="Calibri"/>
                <w:i/>
                <w:iCs/>
              </w:rPr>
              <w:t>Property</w:t>
            </w:r>
          </w:p>
          <w:p w14:paraId="396C4303" w14:textId="77777777" w:rsidR="003647C6" w:rsidRPr="00C364A2" w:rsidRDefault="003647C6" w:rsidP="00C8109A">
            <w:pPr>
              <w:jc w:val="both"/>
              <w:rPr>
                <w:rFonts w:cs="Calibri"/>
              </w:rPr>
            </w:pPr>
            <w:r w:rsidRPr="00C364A2">
              <w:rPr>
                <w:rFonts w:cs="Calibri"/>
                <w:i/>
                <w:iCs/>
              </w:rPr>
              <w:t xml:space="preserve"> Owners (title holders)</w:t>
            </w:r>
          </w:p>
        </w:tc>
        <w:tc>
          <w:tcPr>
            <w:tcW w:w="1733" w:type="dxa"/>
          </w:tcPr>
          <w:p w14:paraId="0953AE93" w14:textId="77777777" w:rsidR="003647C6" w:rsidRPr="00C364A2" w:rsidRDefault="003647C6" w:rsidP="00C8109A">
            <w:pPr>
              <w:jc w:val="both"/>
              <w:rPr>
                <w:rFonts w:cs="Calibri"/>
              </w:rPr>
            </w:pPr>
            <w:r w:rsidRPr="00C364A2">
              <w:rPr>
                <w:rFonts w:cs="Calibri"/>
              </w:rPr>
              <w:t>Loss of land</w:t>
            </w:r>
          </w:p>
        </w:tc>
        <w:tc>
          <w:tcPr>
            <w:tcW w:w="4248" w:type="dxa"/>
          </w:tcPr>
          <w:p w14:paraId="6A5CE0C4" w14:textId="77777777" w:rsidR="003647C6" w:rsidRPr="00C364A2" w:rsidDel="00BB6AFB" w:rsidRDefault="003647C6" w:rsidP="00C8109A">
            <w:pPr>
              <w:pStyle w:val="MediumGrid21"/>
              <w:spacing w:after="200" w:line="276" w:lineRule="auto"/>
              <w:rPr>
                <w:rFonts w:ascii="Calibri" w:eastAsia="Times New Roman" w:hAnsi="Calibri" w:cs="Calibri"/>
                <w:sz w:val="22"/>
                <w:szCs w:val="22"/>
                <w:lang w:val="en-GB"/>
              </w:rPr>
            </w:pPr>
            <w:r w:rsidRPr="00C364A2">
              <w:rPr>
                <w:rFonts w:ascii="Calibri" w:eastAsia="Times New Roman" w:hAnsi="Calibri" w:cs="Calibri"/>
                <w:sz w:val="22"/>
                <w:szCs w:val="22"/>
                <w:lang w:val="en-GB"/>
              </w:rPr>
              <w:t xml:space="preserve">100% cash compensation for land taken for road construction. </w:t>
            </w:r>
          </w:p>
          <w:p w14:paraId="0827B538" w14:textId="77777777" w:rsidR="003647C6" w:rsidRPr="00C364A2" w:rsidRDefault="003647C6" w:rsidP="00C8109A">
            <w:pPr>
              <w:spacing w:after="0" w:line="240" w:lineRule="auto"/>
              <w:rPr>
                <w:rFonts w:cs="Calibri"/>
              </w:rPr>
            </w:pPr>
          </w:p>
          <w:p w14:paraId="765FDC0A" w14:textId="77777777" w:rsidR="003647C6" w:rsidRPr="00C364A2" w:rsidRDefault="003647C6" w:rsidP="00C8109A">
            <w:pPr>
              <w:spacing w:after="0" w:line="240" w:lineRule="auto"/>
              <w:rPr>
                <w:rFonts w:cs="Calibri"/>
              </w:rPr>
            </w:pPr>
            <w:r w:rsidRPr="00C364A2">
              <w:rPr>
                <w:rFonts w:cs="Calibri"/>
              </w:rPr>
              <w:t>Disturbance allowance 15%</w:t>
            </w:r>
          </w:p>
          <w:p w14:paraId="56895C66" w14:textId="77777777" w:rsidR="003647C6" w:rsidRPr="00C364A2" w:rsidRDefault="003647C6" w:rsidP="00C8109A">
            <w:pPr>
              <w:spacing w:after="0" w:line="240" w:lineRule="auto"/>
              <w:rPr>
                <w:rFonts w:cs="Calibri"/>
                <w:lang w:val="en-GB"/>
              </w:rPr>
            </w:pPr>
          </w:p>
          <w:p w14:paraId="6EAA9D21" w14:textId="77777777" w:rsidR="003647C6" w:rsidRPr="00C364A2" w:rsidRDefault="003647C6" w:rsidP="00C8109A">
            <w:pPr>
              <w:spacing w:after="0" w:line="240" w:lineRule="auto"/>
              <w:rPr>
                <w:rFonts w:cs="Calibri"/>
              </w:rPr>
            </w:pPr>
          </w:p>
          <w:p w14:paraId="225AE04B" w14:textId="77777777" w:rsidR="003647C6" w:rsidRPr="00C364A2" w:rsidRDefault="003647C6" w:rsidP="00C8109A">
            <w:pPr>
              <w:spacing w:after="0" w:line="240" w:lineRule="auto"/>
              <w:rPr>
                <w:rFonts w:cs="Calibri"/>
              </w:rPr>
            </w:pPr>
            <w:r w:rsidRPr="00C364A2">
              <w:rPr>
                <w:rFonts w:cs="Calibri"/>
              </w:rPr>
              <w:t xml:space="preserve">Capacity building on environmental conservation and Provision of tree seedlings </w:t>
            </w:r>
          </w:p>
          <w:p w14:paraId="135B66E7" w14:textId="77777777" w:rsidR="000D716F" w:rsidRPr="00C364A2" w:rsidRDefault="000D716F" w:rsidP="00C8109A">
            <w:pPr>
              <w:spacing w:after="0" w:line="240" w:lineRule="auto"/>
              <w:rPr>
                <w:rFonts w:cs="Calibri"/>
              </w:rPr>
            </w:pPr>
          </w:p>
        </w:tc>
        <w:tc>
          <w:tcPr>
            <w:tcW w:w="1400" w:type="dxa"/>
          </w:tcPr>
          <w:p w14:paraId="34877499" w14:textId="77777777" w:rsidR="003647C6" w:rsidRPr="00C364A2" w:rsidRDefault="003647C6" w:rsidP="00C8109A">
            <w:pPr>
              <w:pStyle w:val="MediumGrid21"/>
              <w:spacing w:after="200" w:line="276" w:lineRule="auto"/>
              <w:rPr>
                <w:rFonts w:ascii="Calibri" w:eastAsia="Times New Roman" w:hAnsi="Calibri" w:cs="Calibri"/>
                <w:sz w:val="22"/>
                <w:szCs w:val="22"/>
                <w:lang w:val="en-GB"/>
              </w:rPr>
            </w:pPr>
            <w:r w:rsidRPr="00C364A2">
              <w:rPr>
                <w:rFonts w:ascii="Calibri" w:eastAsia="Times New Roman" w:hAnsi="Calibri" w:cs="Calibri"/>
                <w:sz w:val="22"/>
                <w:szCs w:val="22"/>
                <w:lang w:val="en-GB"/>
              </w:rPr>
              <w:t>17 parcels of land</w:t>
            </w:r>
          </w:p>
        </w:tc>
      </w:tr>
      <w:tr w:rsidR="003647C6" w:rsidRPr="00C364A2" w14:paraId="64466A69" w14:textId="77777777" w:rsidTr="00C8109A">
        <w:trPr>
          <w:trHeight w:val="500"/>
        </w:trPr>
        <w:tc>
          <w:tcPr>
            <w:tcW w:w="2051" w:type="dxa"/>
            <w:vMerge/>
          </w:tcPr>
          <w:p w14:paraId="12BE133C" w14:textId="77777777" w:rsidR="003647C6" w:rsidRPr="00C364A2" w:rsidRDefault="003647C6" w:rsidP="00C8109A">
            <w:pPr>
              <w:jc w:val="both"/>
              <w:rPr>
                <w:rFonts w:cs="Calibri"/>
              </w:rPr>
            </w:pPr>
          </w:p>
        </w:tc>
        <w:tc>
          <w:tcPr>
            <w:tcW w:w="1733" w:type="dxa"/>
          </w:tcPr>
          <w:p w14:paraId="20F4A9F5" w14:textId="77777777" w:rsidR="003647C6" w:rsidRPr="00C364A2" w:rsidRDefault="003647C6" w:rsidP="00C8109A">
            <w:pPr>
              <w:spacing w:after="0" w:line="240" w:lineRule="auto"/>
              <w:rPr>
                <w:rFonts w:cs="Calibri"/>
              </w:rPr>
            </w:pPr>
            <w:r w:rsidRPr="00C364A2">
              <w:rPr>
                <w:rFonts w:cs="Calibri"/>
              </w:rPr>
              <w:t>Loss of  structure</w:t>
            </w:r>
          </w:p>
          <w:p w14:paraId="6528E894" w14:textId="77777777" w:rsidR="003647C6" w:rsidRPr="00C364A2" w:rsidRDefault="003647C6" w:rsidP="00C8109A">
            <w:pPr>
              <w:jc w:val="both"/>
              <w:rPr>
                <w:rFonts w:cs="Calibri"/>
              </w:rPr>
            </w:pPr>
            <w:r w:rsidRPr="00C364A2">
              <w:rPr>
                <w:rFonts w:cs="Calibri"/>
              </w:rPr>
              <w:t>(Toilet belonging to one landed PAP)</w:t>
            </w:r>
          </w:p>
        </w:tc>
        <w:tc>
          <w:tcPr>
            <w:tcW w:w="4248" w:type="dxa"/>
          </w:tcPr>
          <w:p w14:paraId="6D6F6807" w14:textId="77777777" w:rsidR="003647C6" w:rsidRPr="00C364A2" w:rsidRDefault="003647C6" w:rsidP="00C8109A">
            <w:pPr>
              <w:jc w:val="both"/>
              <w:rPr>
                <w:rFonts w:cs="Calibri"/>
              </w:rPr>
            </w:pPr>
            <w:r w:rsidRPr="00C364A2">
              <w:rPr>
                <w:rFonts w:cs="Calibri"/>
              </w:rPr>
              <w:t>Compensation at full replacement value not considering depreciation, taking into account market values for structures and materials</w:t>
            </w:r>
          </w:p>
          <w:p w14:paraId="65F6D4D1" w14:textId="77777777" w:rsidR="003647C6" w:rsidRPr="00C364A2" w:rsidRDefault="003647C6" w:rsidP="00C8109A">
            <w:pPr>
              <w:rPr>
                <w:rFonts w:cs="Calibri"/>
              </w:rPr>
            </w:pPr>
            <w:r w:rsidRPr="00C364A2">
              <w:rPr>
                <w:rFonts w:cs="Calibri"/>
              </w:rPr>
              <w:t>Advance notice to vacate</w:t>
            </w:r>
            <w:r w:rsidR="00AD1E66" w:rsidRPr="00C364A2">
              <w:rPr>
                <w:rFonts w:cs="Calibri"/>
              </w:rPr>
              <w:t>(one month after compensation)</w:t>
            </w:r>
          </w:p>
          <w:tbl>
            <w:tblPr>
              <w:tblW w:w="4032" w:type="dxa"/>
              <w:tblBorders>
                <w:top w:val="nil"/>
                <w:left w:val="nil"/>
                <w:bottom w:val="nil"/>
                <w:right w:val="nil"/>
              </w:tblBorders>
              <w:tblLook w:val="0000" w:firstRow="0" w:lastRow="0" w:firstColumn="0" w:lastColumn="0" w:noHBand="0" w:noVBand="0"/>
            </w:tblPr>
            <w:tblGrid>
              <w:gridCol w:w="4032"/>
            </w:tblGrid>
            <w:tr w:rsidR="003647C6" w:rsidRPr="00C364A2" w14:paraId="1471AF01" w14:textId="77777777" w:rsidTr="00C8109A">
              <w:trPr>
                <w:trHeight w:val="1100"/>
              </w:trPr>
              <w:tc>
                <w:tcPr>
                  <w:tcW w:w="4032" w:type="dxa"/>
                </w:tcPr>
                <w:p w14:paraId="494F54EE" w14:textId="77777777" w:rsidR="005A0422" w:rsidRPr="00C364A2" w:rsidRDefault="003647C6" w:rsidP="00C8109A">
                  <w:pPr>
                    <w:pStyle w:val="Default"/>
                    <w:ind w:left="-113"/>
                    <w:jc w:val="both"/>
                    <w:rPr>
                      <w:rFonts w:ascii="Calibri" w:hAnsi="Calibri" w:cs="Calibri"/>
                      <w:sz w:val="22"/>
                      <w:szCs w:val="22"/>
                    </w:rPr>
                  </w:pPr>
                  <w:r w:rsidRPr="00C364A2">
                    <w:rPr>
                      <w:rFonts w:ascii="Calibri" w:hAnsi="Calibri" w:cs="Calibri"/>
                      <w:sz w:val="22"/>
                      <w:szCs w:val="22"/>
                    </w:rPr>
                    <w:t xml:space="preserve">Disturbance allowance is 15% of the </w:t>
                  </w:r>
                  <w:r w:rsidR="005A0422" w:rsidRPr="00C364A2">
                    <w:rPr>
                      <w:rFonts w:ascii="Calibri" w:hAnsi="Calibri" w:cs="Calibri"/>
                      <w:sz w:val="22"/>
                      <w:szCs w:val="22"/>
                    </w:rPr>
                    <w:t>replacement value</w:t>
                  </w:r>
                  <w:r w:rsidRPr="00C364A2">
                    <w:rPr>
                      <w:rFonts w:ascii="Calibri" w:hAnsi="Calibri" w:cs="Calibri"/>
                      <w:sz w:val="22"/>
                      <w:szCs w:val="22"/>
                    </w:rPr>
                    <w:t xml:space="preserve"> of the cost of construction of affected structures </w:t>
                  </w:r>
                </w:p>
                <w:p w14:paraId="037A03BC" w14:textId="77777777" w:rsidR="005A0422" w:rsidRPr="00C364A2" w:rsidRDefault="005A0422" w:rsidP="00C8109A">
                  <w:pPr>
                    <w:pStyle w:val="Default"/>
                    <w:ind w:left="-113"/>
                    <w:jc w:val="both"/>
                    <w:rPr>
                      <w:rFonts w:ascii="Calibri" w:hAnsi="Calibri" w:cs="Calibri"/>
                      <w:sz w:val="22"/>
                      <w:szCs w:val="22"/>
                    </w:rPr>
                  </w:pPr>
                </w:p>
                <w:p w14:paraId="7AEDEB88" w14:textId="77777777" w:rsidR="003647C6" w:rsidRPr="00C364A2" w:rsidRDefault="003647C6" w:rsidP="00C8109A">
                  <w:pPr>
                    <w:pStyle w:val="Default"/>
                    <w:ind w:left="-113"/>
                    <w:jc w:val="both"/>
                    <w:rPr>
                      <w:rFonts w:ascii="Calibri" w:hAnsi="Calibri" w:cs="Calibri"/>
                      <w:sz w:val="22"/>
                      <w:szCs w:val="22"/>
                    </w:rPr>
                  </w:pPr>
                  <w:r w:rsidRPr="00C364A2">
                    <w:rPr>
                      <w:rFonts w:ascii="Calibri" w:hAnsi="Calibri" w:cs="Calibri"/>
                      <w:sz w:val="22"/>
                      <w:szCs w:val="22"/>
                    </w:rPr>
                    <w:t>right to salvage materials without deduction from compensation</w:t>
                  </w:r>
                </w:p>
              </w:tc>
            </w:tr>
          </w:tbl>
          <w:p w14:paraId="685370BC" w14:textId="77777777" w:rsidR="003647C6" w:rsidRPr="00C364A2" w:rsidRDefault="003647C6" w:rsidP="00C8109A">
            <w:pPr>
              <w:spacing w:after="0" w:line="240" w:lineRule="auto"/>
              <w:jc w:val="both"/>
              <w:rPr>
                <w:rFonts w:cs="Calibri"/>
              </w:rPr>
            </w:pPr>
          </w:p>
          <w:p w14:paraId="6418BF0D" w14:textId="77777777" w:rsidR="003647C6" w:rsidRPr="00C364A2" w:rsidRDefault="003647C6" w:rsidP="00C8109A">
            <w:pPr>
              <w:spacing w:after="0" w:line="240" w:lineRule="auto"/>
              <w:rPr>
                <w:rFonts w:cs="Calibri"/>
              </w:rPr>
            </w:pPr>
            <w:r w:rsidRPr="00C364A2">
              <w:rPr>
                <w:rFonts w:cs="Calibri"/>
              </w:rPr>
              <w:t xml:space="preserve">Capacity building on environmental conservation and Provision of tree seedlings </w:t>
            </w:r>
          </w:p>
          <w:p w14:paraId="24663F00" w14:textId="77777777" w:rsidR="005A0422" w:rsidRPr="00C364A2" w:rsidRDefault="005A0422" w:rsidP="00C8109A">
            <w:pPr>
              <w:spacing w:after="0" w:line="240" w:lineRule="auto"/>
              <w:rPr>
                <w:rFonts w:cs="Calibri"/>
              </w:rPr>
            </w:pPr>
          </w:p>
        </w:tc>
        <w:tc>
          <w:tcPr>
            <w:tcW w:w="1400" w:type="dxa"/>
          </w:tcPr>
          <w:p w14:paraId="018B9E59" w14:textId="77777777" w:rsidR="003647C6" w:rsidRPr="00C364A2" w:rsidRDefault="003647C6" w:rsidP="00C8109A">
            <w:pPr>
              <w:jc w:val="both"/>
              <w:rPr>
                <w:rFonts w:cs="Calibri"/>
              </w:rPr>
            </w:pPr>
            <w:r w:rsidRPr="00C364A2">
              <w:rPr>
                <w:rFonts w:cs="Calibri"/>
              </w:rPr>
              <w:t xml:space="preserve">1 </w:t>
            </w:r>
          </w:p>
        </w:tc>
      </w:tr>
      <w:tr w:rsidR="003647C6" w:rsidRPr="00C364A2" w14:paraId="54C44C36" w14:textId="77777777" w:rsidTr="00C8109A">
        <w:trPr>
          <w:trHeight w:val="485"/>
        </w:trPr>
        <w:tc>
          <w:tcPr>
            <w:tcW w:w="2051" w:type="dxa"/>
            <w:vMerge/>
          </w:tcPr>
          <w:p w14:paraId="7C6D332E" w14:textId="77777777" w:rsidR="003647C6" w:rsidRPr="00C364A2" w:rsidRDefault="003647C6" w:rsidP="00C8109A">
            <w:pPr>
              <w:jc w:val="both"/>
              <w:rPr>
                <w:rFonts w:cs="Calibri"/>
              </w:rPr>
            </w:pPr>
          </w:p>
        </w:tc>
        <w:tc>
          <w:tcPr>
            <w:tcW w:w="1733" w:type="dxa"/>
          </w:tcPr>
          <w:p w14:paraId="04516CBE" w14:textId="77777777" w:rsidR="003647C6" w:rsidRPr="00C364A2" w:rsidRDefault="003647C6" w:rsidP="00C8109A">
            <w:pPr>
              <w:jc w:val="both"/>
              <w:rPr>
                <w:rFonts w:cs="Calibri"/>
              </w:rPr>
            </w:pPr>
            <w:r w:rsidRPr="00C364A2">
              <w:rPr>
                <w:rFonts w:cs="Calibri"/>
              </w:rPr>
              <w:t>Loss of Trees</w:t>
            </w:r>
          </w:p>
        </w:tc>
        <w:tc>
          <w:tcPr>
            <w:tcW w:w="4248" w:type="dxa"/>
          </w:tcPr>
          <w:p w14:paraId="42C56068" w14:textId="77777777" w:rsidR="003647C6" w:rsidRPr="00C364A2" w:rsidRDefault="003647C6" w:rsidP="00C8109A">
            <w:pPr>
              <w:spacing w:after="0" w:line="240" w:lineRule="auto"/>
              <w:rPr>
                <w:rFonts w:cs="Calibri"/>
              </w:rPr>
            </w:pPr>
            <w:r w:rsidRPr="00C364A2">
              <w:rPr>
                <w:rFonts w:cs="Calibri"/>
                <w:lang w:val="en-GB"/>
              </w:rPr>
              <w:t xml:space="preserve">100% Compensation for any trees removed based on economic value </w:t>
            </w:r>
          </w:p>
          <w:p w14:paraId="29105624" w14:textId="77777777" w:rsidR="003647C6" w:rsidRPr="00C364A2" w:rsidRDefault="003647C6" w:rsidP="00C8109A">
            <w:pPr>
              <w:spacing w:after="0" w:line="240" w:lineRule="auto"/>
              <w:rPr>
                <w:rFonts w:cs="Calibri"/>
              </w:rPr>
            </w:pPr>
          </w:p>
          <w:p w14:paraId="72C56D2E" w14:textId="77777777" w:rsidR="003647C6" w:rsidRPr="00C364A2" w:rsidRDefault="003647C6" w:rsidP="00C8109A">
            <w:pPr>
              <w:spacing w:after="0" w:line="240" w:lineRule="auto"/>
              <w:rPr>
                <w:rFonts w:cs="Calibri"/>
              </w:rPr>
            </w:pPr>
            <w:r w:rsidRPr="00C364A2">
              <w:rPr>
                <w:rFonts w:cs="Calibri"/>
              </w:rPr>
              <w:t>Disturbance allowance of 15%</w:t>
            </w:r>
          </w:p>
          <w:p w14:paraId="1AFA7034" w14:textId="77777777" w:rsidR="005A0422" w:rsidRPr="00C364A2" w:rsidRDefault="005A0422" w:rsidP="00C8109A">
            <w:pPr>
              <w:spacing w:after="0" w:line="240" w:lineRule="auto"/>
              <w:rPr>
                <w:rFonts w:cs="Calibri"/>
              </w:rPr>
            </w:pPr>
          </w:p>
          <w:p w14:paraId="14AF4359" w14:textId="77777777" w:rsidR="003647C6" w:rsidRPr="00C364A2" w:rsidRDefault="003647C6" w:rsidP="00C8109A">
            <w:pPr>
              <w:spacing w:after="0" w:line="240" w:lineRule="auto"/>
              <w:rPr>
                <w:rFonts w:cs="Calibri"/>
              </w:rPr>
            </w:pPr>
            <w:r w:rsidRPr="00C364A2">
              <w:rPr>
                <w:rFonts w:cs="Calibri"/>
              </w:rPr>
              <w:t>Planting of trees in the buffer zone of the developed roads to replace the removed ones and protect exposed grounds along the roads.</w:t>
            </w:r>
          </w:p>
          <w:p w14:paraId="22B7799C" w14:textId="77777777" w:rsidR="005A0422" w:rsidRPr="00C364A2" w:rsidRDefault="005A0422" w:rsidP="00C8109A">
            <w:pPr>
              <w:spacing w:after="0" w:line="240" w:lineRule="auto"/>
              <w:rPr>
                <w:rFonts w:cs="Calibri"/>
              </w:rPr>
            </w:pPr>
          </w:p>
        </w:tc>
        <w:tc>
          <w:tcPr>
            <w:tcW w:w="1400" w:type="dxa"/>
          </w:tcPr>
          <w:p w14:paraId="73C12C10" w14:textId="77777777" w:rsidR="003647C6" w:rsidRPr="00C364A2" w:rsidRDefault="003647C6" w:rsidP="00C8109A">
            <w:pPr>
              <w:jc w:val="both"/>
              <w:rPr>
                <w:rFonts w:cs="Calibri"/>
              </w:rPr>
            </w:pPr>
            <w:r w:rsidRPr="00C364A2">
              <w:rPr>
                <w:rFonts w:cs="Calibri"/>
              </w:rPr>
              <w:t>70 trees</w:t>
            </w:r>
          </w:p>
        </w:tc>
      </w:tr>
      <w:tr w:rsidR="003647C6" w:rsidRPr="00C364A2" w14:paraId="0FDBF510" w14:textId="77777777" w:rsidTr="00C8109A">
        <w:trPr>
          <w:trHeight w:val="500"/>
        </w:trPr>
        <w:tc>
          <w:tcPr>
            <w:tcW w:w="2051" w:type="dxa"/>
            <w:vMerge/>
          </w:tcPr>
          <w:p w14:paraId="09AC8AC3" w14:textId="77777777" w:rsidR="003647C6" w:rsidRPr="00C364A2" w:rsidRDefault="003647C6" w:rsidP="00C8109A">
            <w:pPr>
              <w:jc w:val="both"/>
              <w:rPr>
                <w:rFonts w:cs="Calibri"/>
              </w:rPr>
            </w:pPr>
          </w:p>
        </w:tc>
        <w:tc>
          <w:tcPr>
            <w:tcW w:w="1733" w:type="dxa"/>
          </w:tcPr>
          <w:p w14:paraId="3B5417D5" w14:textId="77777777" w:rsidR="003647C6" w:rsidRPr="00C364A2" w:rsidRDefault="003647C6" w:rsidP="00C8109A">
            <w:pPr>
              <w:jc w:val="both"/>
              <w:rPr>
                <w:rFonts w:cs="Calibri"/>
              </w:rPr>
            </w:pPr>
            <w:r w:rsidRPr="00C364A2">
              <w:rPr>
                <w:rFonts w:cs="Calibri"/>
              </w:rPr>
              <w:t>Loss of crops (including  tree crops)</w:t>
            </w:r>
          </w:p>
        </w:tc>
        <w:tc>
          <w:tcPr>
            <w:tcW w:w="4248" w:type="dxa"/>
          </w:tcPr>
          <w:p w14:paraId="24231AAD" w14:textId="77777777" w:rsidR="003647C6" w:rsidRPr="00C364A2" w:rsidRDefault="003647C6" w:rsidP="00C8109A">
            <w:pPr>
              <w:spacing w:after="0" w:line="240" w:lineRule="auto"/>
              <w:rPr>
                <w:rFonts w:cs="Calibri"/>
              </w:rPr>
            </w:pPr>
            <w:r w:rsidRPr="00C364A2">
              <w:rPr>
                <w:rFonts w:cs="Calibri"/>
                <w:lang w:val="en-GB"/>
              </w:rPr>
              <w:t>100%</w:t>
            </w:r>
            <w:r w:rsidR="00EB2547">
              <w:rPr>
                <w:rFonts w:cs="Calibri"/>
                <w:lang w:val="en-GB"/>
              </w:rPr>
              <w:t xml:space="preserve"> </w:t>
            </w:r>
            <w:r w:rsidRPr="00C364A2">
              <w:rPr>
                <w:rFonts w:cs="Calibri"/>
                <w:lang w:val="en-GB"/>
              </w:rPr>
              <w:t>Compensation for any trees removed based on economic value for cash crops</w:t>
            </w:r>
          </w:p>
          <w:p w14:paraId="71C31F95" w14:textId="77777777" w:rsidR="003647C6" w:rsidRPr="00C364A2" w:rsidRDefault="003647C6" w:rsidP="00C8109A">
            <w:pPr>
              <w:spacing w:after="0" w:line="240" w:lineRule="auto"/>
              <w:rPr>
                <w:rFonts w:cs="Calibri"/>
              </w:rPr>
            </w:pPr>
          </w:p>
          <w:p w14:paraId="659F94EE" w14:textId="77777777" w:rsidR="003647C6" w:rsidRPr="00C364A2" w:rsidRDefault="003647C6" w:rsidP="00C8109A">
            <w:pPr>
              <w:spacing w:after="0" w:line="240" w:lineRule="auto"/>
              <w:rPr>
                <w:rFonts w:cs="Calibri"/>
              </w:rPr>
            </w:pPr>
            <w:r w:rsidRPr="00C364A2">
              <w:rPr>
                <w:rFonts w:cs="Calibri"/>
              </w:rPr>
              <w:t>Disturbance  allowance of 15%</w:t>
            </w:r>
          </w:p>
          <w:p w14:paraId="36216DC4" w14:textId="77777777" w:rsidR="003647C6" w:rsidRPr="00C364A2" w:rsidRDefault="003647C6" w:rsidP="00C8109A">
            <w:pPr>
              <w:spacing w:after="0" w:line="240" w:lineRule="auto"/>
              <w:rPr>
                <w:rFonts w:cs="Calibri"/>
              </w:rPr>
            </w:pPr>
          </w:p>
          <w:p w14:paraId="3B7CC2FB" w14:textId="77777777" w:rsidR="003647C6" w:rsidRPr="00C364A2" w:rsidRDefault="003647C6" w:rsidP="00C8109A">
            <w:pPr>
              <w:spacing w:after="0" w:line="240" w:lineRule="auto"/>
              <w:rPr>
                <w:rFonts w:cs="Calibri"/>
              </w:rPr>
            </w:pPr>
            <w:r w:rsidRPr="00C364A2">
              <w:rPr>
                <w:rFonts w:cs="Calibri"/>
              </w:rPr>
              <w:t xml:space="preserve">Capacity building on environmental conservation and Provision of tree seedlings </w:t>
            </w:r>
          </w:p>
          <w:p w14:paraId="3C50FBAA" w14:textId="77777777" w:rsidR="005A0422" w:rsidRPr="00C364A2" w:rsidRDefault="005A0422" w:rsidP="00C8109A">
            <w:pPr>
              <w:spacing w:after="0" w:line="240" w:lineRule="auto"/>
              <w:rPr>
                <w:rFonts w:cs="Calibri"/>
              </w:rPr>
            </w:pPr>
          </w:p>
        </w:tc>
        <w:tc>
          <w:tcPr>
            <w:tcW w:w="1400" w:type="dxa"/>
          </w:tcPr>
          <w:p w14:paraId="09D3727E" w14:textId="77777777" w:rsidR="003647C6" w:rsidRPr="00C364A2" w:rsidRDefault="003647C6" w:rsidP="00C8109A">
            <w:pPr>
              <w:jc w:val="both"/>
              <w:rPr>
                <w:rFonts w:cs="Calibri"/>
              </w:rPr>
            </w:pPr>
            <w:r w:rsidRPr="00C364A2">
              <w:rPr>
                <w:rFonts w:cs="Calibri"/>
              </w:rPr>
              <w:t>299 fruit trees</w:t>
            </w:r>
          </w:p>
        </w:tc>
      </w:tr>
      <w:tr w:rsidR="003647C6" w:rsidRPr="00C364A2" w14:paraId="2BE17341" w14:textId="77777777" w:rsidTr="00C8109A">
        <w:trPr>
          <w:trHeight w:val="500"/>
        </w:trPr>
        <w:tc>
          <w:tcPr>
            <w:tcW w:w="2051" w:type="dxa"/>
            <w:vMerge/>
          </w:tcPr>
          <w:p w14:paraId="04551D84" w14:textId="77777777" w:rsidR="003647C6" w:rsidRPr="00C364A2" w:rsidRDefault="003647C6" w:rsidP="00C8109A">
            <w:pPr>
              <w:jc w:val="both"/>
              <w:rPr>
                <w:rFonts w:cs="Calibri"/>
              </w:rPr>
            </w:pPr>
          </w:p>
        </w:tc>
        <w:tc>
          <w:tcPr>
            <w:tcW w:w="1733" w:type="dxa"/>
          </w:tcPr>
          <w:p w14:paraId="5059F4FE" w14:textId="77777777" w:rsidR="003647C6" w:rsidRPr="00C364A2" w:rsidRDefault="003647C6" w:rsidP="00C8109A">
            <w:pPr>
              <w:jc w:val="both"/>
              <w:rPr>
                <w:rFonts w:cs="Calibri"/>
              </w:rPr>
            </w:pPr>
            <w:r w:rsidRPr="00C364A2">
              <w:rPr>
                <w:rFonts w:cs="Calibri"/>
              </w:rPr>
              <w:t>Loss of food crops(perennial crops)</w:t>
            </w:r>
          </w:p>
        </w:tc>
        <w:tc>
          <w:tcPr>
            <w:tcW w:w="4248" w:type="dxa"/>
          </w:tcPr>
          <w:p w14:paraId="26189C47" w14:textId="77777777" w:rsidR="003647C6" w:rsidRPr="00C364A2" w:rsidRDefault="003647C6" w:rsidP="00C8109A">
            <w:pPr>
              <w:spacing w:after="0" w:line="240" w:lineRule="auto"/>
              <w:rPr>
                <w:rFonts w:cs="Calibri"/>
              </w:rPr>
            </w:pPr>
            <w:r w:rsidRPr="00C364A2">
              <w:rPr>
                <w:rFonts w:cs="Calibri"/>
                <w:lang w:val="en-GB"/>
              </w:rPr>
              <w:t>100% Compensation for any trees removed based on economic value for cash crops</w:t>
            </w:r>
          </w:p>
          <w:p w14:paraId="193007C4" w14:textId="77777777" w:rsidR="003647C6" w:rsidRPr="00C364A2" w:rsidRDefault="003647C6" w:rsidP="00C8109A">
            <w:pPr>
              <w:spacing w:after="0" w:line="240" w:lineRule="auto"/>
              <w:rPr>
                <w:rFonts w:cs="Calibri"/>
              </w:rPr>
            </w:pPr>
          </w:p>
          <w:p w14:paraId="62A6B7FA" w14:textId="77777777" w:rsidR="003647C6" w:rsidRPr="00C364A2" w:rsidRDefault="003647C6" w:rsidP="00C8109A">
            <w:pPr>
              <w:spacing w:after="0" w:line="240" w:lineRule="auto"/>
              <w:rPr>
                <w:rFonts w:cs="Calibri"/>
              </w:rPr>
            </w:pPr>
            <w:r w:rsidRPr="00C364A2">
              <w:rPr>
                <w:rFonts w:cs="Calibri"/>
              </w:rPr>
              <w:t>Disturbance  allowance of 15%</w:t>
            </w:r>
          </w:p>
          <w:p w14:paraId="30ECE07E" w14:textId="77777777" w:rsidR="003647C6" w:rsidRPr="00C364A2" w:rsidRDefault="003647C6" w:rsidP="00C8109A">
            <w:pPr>
              <w:spacing w:after="0" w:line="240" w:lineRule="auto"/>
              <w:rPr>
                <w:rFonts w:cs="Calibri"/>
              </w:rPr>
            </w:pPr>
          </w:p>
          <w:p w14:paraId="0A6D001E" w14:textId="77777777" w:rsidR="003647C6" w:rsidRPr="00C364A2" w:rsidRDefault="003647C6" w:rsidP="00C8109A">
            <w:pPr>
              <w:spacing w:after="0" w:line="240" w:lineRule="auto"/>
              <w:rPr>
                <w:rFonts w:cs="Calibri"/>
              </w:rPr>
            </w:pPr>
            <w:r w:rsidRPr="00C364A2">
              <w:rPr>
                <w:rFonts w:cs="Calibri"/>
              </w:rPr>
              <w:t>Capacity building on environmental conservation and Provision of tree seedlings</w:t>
            </w:r>
            <w:r w:rsidR="005A0422" w:rsidRPr="00C364A2">
              <w:rPr>
                <w:rFonts w:cs="Calibri"/>
              </w:rPr>
              <w:t>.</w:t>
            </w:r>
          </w:p>
          <w:p w14:paraId="12AA372C" w14:textId="77777777" w:rsidR="005A0422" w:rsidRPr="00C364A2" w:rsidRDefault="005A0422" w:rsidP="00C8109A">
            <w:pPr>
              <w:spacing w:after="0" w:line="240" w:lineRule="auto"/>
              <w:rPr>
                <w:rFonts w:cs="Calibri"/>
                <w:lang w:val="en-GB"/>
              </w:rPr>
            </w:pPr>
          </w:p>
        </w:tc>
        <w:tc>
          <w:tcPr>
            <w:tcW w:w="1400" w:type="dxa"/>
          </w:tcPr>
          <w:p w14:paraId="27135646" w14:textId="77777777" w:rsidR="003647C6" w:rsidRPr="00C364A2" w:rsidRDefault="003647C6" w:rsidP="00C8109A">
            <w:pPr>
              <w:jc w:val="both"/>
              <w:rPr>
                <w:rFonts w:cs="Calibri"/>
              </w:rPr>
            </w:pPr>
          </w:p>
        </w:tc>
      </w:tr>
      <w:tr w:rsidR="003647C6" w:rsidRPr="00C364A2" w14:paraId="00B959ED" w14:textId="77777777" w:rsidTr="00C8109A">
        <w:trPr>
          <w:trHeight w:val="485"/>
        </w:trPr>
        <w:tc>
          <w:tcPr>
            <w:tcW w:w="2051" w:type="dxa"/>
          </w:tcPr>
          <w:p w14:paraId="030F4475" w14:textId="77777777" w:rsidR="003647C6" w:rsidRPr="00C364A2" w:rsidRDefault="003647C6" w:rsidP="00C8109A">
            <w:pPr>
              <w:jc w:val="both"/>
              <w:rPr>
                <w:rFonts w:cs="Calibri"/>
              </w:rPr>
            </w:pPr>
            <w:r w:rsidRPr="00C364A2">
              <w:rPr>
                <w:rFonts w:cs="Calibri"/>
              </w:rPr>
              <w:t>Encroachers/those without formal legal rights</w:t>
            </w:r>
          </w:p>
        </w:tc>
        <w:tc>
          <w:tcPr>
            <w:tcW w:w="1733" w:type="dxa"/>
          </w:tcPr>
          <w:p w14:paraId="7BC1E6AF" w14:textId="77777777" w:rsidR="003647C6" w:rsidRPr="00C364A2" w:rsidRDefault="003647C6" w:rsidP="00C8109A">
            <w:pPr>
              <w:jc w:val="both"/>
              <w:rPr>
                <w:rFonts w:cs="Calibri"/>
              </w:rPr>
            </w:pPr>
            <w:r w:rsidRPr="00C364A2">
              <w:rPr>
                <w:rFonts w:cs="Calibri"/>
              </w:rPr>
              <w:t>Loss of Structures</w:t>
            </w:r>
          </w:p>
        </w:tc>
        <w:tc>
          <w:tcPr>
            <w:tcW w:w="4248" w:type="dxa"/>
          </w:tcPr>
          <w:p w14:paraId="58BBD1E5" w14:textId="77777777" w:rsidR="003647C6" w:rsidRPr="00C364A2" w:rsidRDefault="003647C6" w:rsidP="00C8109A">
            <w:pPr>
              <w:jc w:val="both"/>
              <w:rPr>
                <w:rFonts w:cs="Calibri"/>
              </w:rPr>
            </w:pPr>
            <w:r w:rsidRPr="00C364A2">
              <w:rPr>
                <w:rFonts w:cs="Calibri"/>
              </w:rPr>
              <w:t>Cash compensation at full replacement value for structures not considering depreciation, taking into account market values for structures and materials.</w:t>
            </w:r>
          </w:p>
          <w:p w14:paraId="38701496" w14:textId="77777777" w:rsidR="003647C6" w:rsidRPr="00C364A2" w:rsidRDefault="003647C6" w:rsidP="00C8109A">
            <w:pPr>
              <w:spacing w:after="100" w:afterAutospacing="1" w:line="240" w:lineRule="auto"/>
              <w:jc w:val="both"/>
              <w:rPr>
                <w:rFonts w:cs="Calibri"/>
              </w:rPr>
            </w:pPr>
            <w:r w:rsidRPr="00C364A2">
              <w:rPr>
                <w:rFonts w:cs="Calibri"/>
              </w:rPr>
              <w:t>Advance Notice to vacate</w:t>
            </w:r>
            <w:r w:rsidR="00AD1E66" w:rsidRPr="00C364A2">
              <w:rPr>
                <w:rFonts w:cs="Calibri"/>
              </w:rPr>
              <w:t>(one month )</w:t>
            </w:r>
          </w:p>
          <w:p w14:paraId="3ED28287" w14:textId="77777777" w:rsidR="003647C6" w:rsidRPr="00C364A2" w:rsidRDefault="003647C6" w:rsidP="00C8109A">
            <w:pPr>
              <w:spacing w:after="100" w:afterAutospacing="1" w:line="240" w:lineRule="auto"/>
              <w:jc w:val="both"/>
              <w:rPr>
                <w:rFonts w:cs="Calibri"/>
              </w:rPr>
            </w:pPr>
            <w:r w:rsidRPr="00C364A2">
              <w:rPr>
                <w:rFonts w:cs="Calibri"/>
              </w:rPr>
              <w:t>Right to salvage materials without deduction from compensation</w:t>
            </w:r>
          </w:p>
          <w:p w14:paraId="2CE64C30" w14:textId="77777777" w:rsidR="003647C6" w:rsidRPr="00C364A2" w:rsidRDefault="003647C6" w:rsidP="00C8109A">
            <w:pPr>
              <w:spacing w:after="0" w:line="240" w:lineRule="auto"/>
              <w:rPr>
                <w:rFonts w:cs="Calibri"/>
              </w:rPr>
            </w:pPr>
            <w:r w:rsidRPr="00C364A2">
              <w:rPr>
                <w:rFonts w:cs="Calibri"/>
              </w:rPr>
              <w:t>Capacity building on environmental conservation and Provision of tree seedlings.</w:t>
            </w:r>
          </w:p>
          <w:p w14:paraId="1A058A6F" w14:textId="77777777" w:rsidR="003647C6" w:rsidRPr="00C364A2" w:rsidRDefault="003647C6" w:rsidP="00C8109A">
            <w:pPr>
              <w:spacing w:after="0" w:line="240" w:lineRule="auto"/>
              <w:jc w:val="both"/>
              <w:rPr>
                <w:rFonts w:cs="Calibri"/>
              </w:rPr>
            </w:pPr>
          </w:p>
          <w:p w14:paraId="619C7241" w14:textId="77777777" w:rsidR="003647C6" w:rsidRPr="00C364A2" w:rsidRDefault="003647C6" w:rsidP="00C8109A">
            <w:pPr>
              <w:jc w:val="both"/>
              <w:rPr>
                <w:rFonts w:cs="Calibri"/>
              </w:rPr>
            </w:pPr>
            <w:r w:rsidRPr="00C364A2">
              <w:rPr>
                <w:rFonts w:cs="Calibri"/>
              </w:rPr>
              <w:t>Disturbance allowance of 15%</w:t>
            </w:r>
          </w:p>
        </w:tc>
        <w:tc>
          <w:tcPr>
            <w:tcW w:w="1400" w:type="dxa"/>
          </w:tcPr>
          <w:p w14:paraId="49D80EB7" w14:textId="77777777" w:rsidR="003647C6" w:rsidRPr="00C364A2" w:rsidRDefault="003647C6" w:rsidP="00C8109A">
            <w:pPr>
              <w:jc w:val="both"/>
              <w:rPr>
                <w:rFonts w:cs="Calibri"/>
              </w:rPr>
            </w:pPr>
            <w:r w:rsidRPr="00C364A2">
              <w:rPr>
                <w:rFonts w:cs="Calibri"/>
              </w:rPr>
              <w:t>(7 shops, 3 gates and 1 toilet)</w:t>
            </w:r>
          </w:p>
        </w:tc>
      </w:tr>
      <w:tr w:rsidR="003647C6" w:rsidRPr="00C364A2" w14:paraId="7F197840" w14:textId="77777777" w:rsidTr="00C8109A">
        <w:trPr>
          <w:trHeight w:val="485"/>
        </w:trPr>
        <w:tc>
          <w:tcPr>
            <w:tcW w:w="3784" w:type="dxa"/>
            <w:gridSpan w:val="2"/>
          </w:tcPr>
          <w:p w14:paraId="61BB8B99" w14:textId="77777777" w:rsidR="003647C6" w:rsidRPr="00C364A2" w:rsidRDefault="003647C6" w:rsidP="00C8109A">
            <w:pPr>
              <w:jc w:val="both"/>
              <w:rPr>
                <w:rFonts w:cs="Calibri"/>
              </w:rPr>
            </w:pPr>
            <w:r w:rsidRPr="00C364A2">
              <w:rPr>
                <w:rFonts w:cs="Calibri"/>
              </w:rPr>
              <w:t>Vulnerable groups</w:t>
            </w:r>
          </w:p>
        </w:tc>
        <w:tc>
          <w:tcPr>
            <w:tcW w:w="4248" w:type="dxa"/>
          </w:tcPr>
          <w:p w14:paraId="72E756C1" w14:textId="77777777" w:rsidR="003647C6" w:rsidRPr="00C364A2" w:rsidRDefault="003647C6" w:rsidP="00C8109A">
            <w:pPr>
              <w:jc w:val="both"/>
              <w:rPr>
                <w:rFonts w:cs="Calibri"/>
              </w:rPr>
            </w:pPr>
            <w:r w:rsidRPr="00C364A2">
              <w:rPr>
                <w:rFonts w:cs="Calibri"/>
              </w:rPr>
              <w:t>Capacity building</w:t>
            </w:r>
            <w:r w:rsidR="006F2841" w:rsidRPr="00C364A2">
              <w:rPr>
                <w:rFonts w:cs="Calibri"/>
              </w:rPr>
              <w:t xml:space="preserve"> (in addition to their entitled compensation)</w:t>
            </w:r>
            <w:r w:rsidRPr="00C364A2">
              <w:rPr>
                <w:rFonts w:cs="Calibri"/>
              </w:rPr>
              <w:t xml:space="preserve"> on environmental conservation and Provision of tree seedlings</w:t>
            </w:r>
          </w:p>
          <w:p w14:paraId="2FF81E2E" w14:textId="77777777" w:rsidR="005A0422" w:rsidRPr="00C364A2" w:rsidRDefault="005A0422" w:rsidP="00C8109A">
            <w:pPr>
              <w:jc w:val="both"/>
              <w:rPr>
                <w:rFonts w:cs="Calibri"/>
              </w:rPr>
            </w:pPr>
          </w:p>
          <w:p w14:paraId="5CAA8C1F" w14:textId="77777777" w:rsidR="005A0422" w:rsidRPr="00C364A2" w:rsidRDefault="005A0422" w:rsidP="00C8109A">
            <w:pPr>
              <w:jc w:val="both"/>
              <w:rPr>
                <w:rFonts w:cs="Calibri"/>
              </w:rPr>
            </w:pPr>
          </w:p>
          <w:p w14:paraId="15CE710F" w14:textId="77777777" w:rsidR="005A0422" w:rsidRPr="00C364A2" w:rsidRDefault="005A0422" w:rsidP="00C8109A">
            <w:pPr>
              <w:jc w:val="both"/>
              <w:rPr>
                <w:rFonts w:cs="Calibri"/>
              </w:rPr>
            </w:pPr>
            <w:r w:rsidRPr="00C364A2">
              <w:rPr>
                <w:rFonts w:cs="Calibri"/>
              </w:rPr>
              <w:t xml:space="preserve">Attachment to the country social services office for </w:t>
            </w:r>
            <w:r w:rsidR="00EB2547" w:rsidRPr="00C364A2">
              <w:rPr>
                <w:rFonts w:cs="Calibri"/>
              </w:rPr>
              <w:t>counseling</w:t>
            </w:r>
            <w:r w:rsidRPr="00C364A2">
              <w:rPr>
                <w:rFonts w:cs="Calibri"/>
              </w:rPr>
              <w:t xml:space="preserve"> and inclusion in the social development projects.</w:t>
            </w:r>
          </w:p>
        </w:tc>
        <w:tc>
          <w:tcPr>
            <w:tcW w:w="1400" w:type="dxa"/>
          </w:tcPr>
          <w:p w14:paraId="2BD4003A" w14:textId="77777777" w:rsidR="003647C6" w:rsidRPr="00C364A2" w:rsidRDefault="003647C6" w:rsidP="0051682B">
            <w:pPr>
              <w:jc w:val="both"/>
              <w:rPr>
                <w:rFonts w:cs="Calibri"/>
              </w:rPr>
            </w:pPr>
            <w:r w:rsidRPr="00C364A2">
              <w:rPr>
                <w:rFonts w:cs="Calibri"/>
                <w:color w:val="000000"/>
                <w:lang w:eastAsia="en-GB"/>
              </w:rPr>
              <w:t>32.3%  (10)</w:t>
            </w:r>
            <w:r w:rsidR="00EB2547">
              <w:rPr>
                <w:rFonts w:cs="Calibri"/>
                <w:color w:val="000000"/>
                <w:lang w:eastAsia="en-GB"/>
              </w:rPr>
              <w:t xml:space="preserve"> </w:t>
            </w:r>
            <w:r w:rsidRPr="00C364A2">
              <w:rPr>
                <w:rFonts w:cs="Calibri"/>
                <w:color w:val="000000"/>
                <w:lang w:eastAsia="en-GB"/>
              </w:rPr>
              <w:t>are female headed households</w:t>
            </w:r>
            <w:r w:rsidR="0051682B" w:rsidRPr="00C364A2">
              <w:rPr>
                <w:rFonts w:cs="Calibri"/>
                <w:color w:val="000000"/>
                <w:lang w:eastAsia="en-GB"/>
              </w:rPr>
              <w:t xml:space="preserve"> and 6 elderly PAPs (70 years &amp; above) </w:t>
            </w:r>
          </w:p>
        </w:tc>
      </w:tr>
    </w:tbl>
    <w:p w14:paraId="0F271E86" w14:textId="77777777" w:rsidR="003647C6" w:rsidRPr="00C364A2" w:rsidRDefault="003647C6" w:rsidP="003647C6">
      <w:pPr>
        <w:widowControl w:val="0"/>
        <w:spacing w:after="120" w:line="240" w:lineRule="auto"/>
        <w:ind w:left="720"/>
        <w:jc w:val="center"/>
        <w:rPr>
          <w:rFonts w:cs="Calibri"/>
          <w:b/>
        </w:rPr>
      </w:pPr>
    </w:p>
    <w:p w14:paraId="6ACAA41D" w14:textId="77777777" w:rsidR="003647C6" w:rsidRPr="00C364A2" w:rsidRDefault="003647C6" w:rsidP="003647C6">
      <w:pPr>
        <w:keepNext/>
        <w:keepLines/>
        <w:numPr>
          <w:ilvl w:val="1"/>
          <w:numId w:val="0"/>
        </w:numPr>
        <w:spacing w:before="120" w:after="120" w:line="240" w:lineRule="auto"/>
        <w:ind w:left="576" w:hanging="576"/>
        <w:outlineLvl w:val="1"/>
        <w:rPr>
          <w:rFonts w:cs="Calibri"/>
          <w:b/>
          <w:bCs/>
          <w:color w:val="000000"/>
          <w:lang w:bidi="ar-SA"/>
        </w:rPr>
      </w:pPr>
      <w:bookmarkStart w:id="391" w:name="_Toc494031467"/>
      <w:r w:rsidRPr="00C364A2">
        <w:rPr>
          <w:rFonts w:cs="Calibri"/>
          <w:b/>
          <w:bCs/>
          <w:color w:val="000000"/>
          <w:lang w:val="en-GB" w:bidi="ar-SA"/>
        </w:rPr>
        <w:t xml:space="preserve">6.4: </w:t>
      </w:r>
      <w:r w:rsidRPr="00C364A2">
        <w:rPr>
          <w:rFonts w:cs="Calibri"/>
          <w:b/>
          <w:bCs/>
          <w:color w:val="000000"/>
          <w:lang w:bidi="ar-SA"/>
        </w:rPr>
        <w:t>THE RESETTLEMENT BUDGET</w:t>
      </w:r>
      <w:bookmarkEnd w:id="391"/>
      <w:r w:rsidRPr="00C364A2">
        <w:rPr>
          <w:rFonts w:cs="Calibri"/>
          <w:b/>
          <w:bCs/>
          <w:color w:val="000000"/>
          <w:lang w:bidi="ar-SA"/>
        </w:rPr>
        <w:t xml:space="preserve"> </w:t>
      </w:r>
    </w:p>
    <w:p w14:paraId="7B06D788" w14:textId="77777777" w:rsidR="003647C6" w:rsidRPr="00C364A2" w:rsidRDefault="003647C6" w:rsidP="003647C6">
      <w:pPr>
        <w:widowControl w:val="0"/>
        <w:spacing w:after="120" w:line="240" w:lineRule="auto"/>
        <w:jc w:val="both"/>
        <w:rPr>
          <w:rFonts w:eastAsia="Batang" w:cs="Calibri"/>
        </w:rPr>
      </w:pPr>
      <w:r w:rsidRPr="00C364A2">
        <w:rPr>
          <w:rFonts w:eastAsia="Batang" w:cs="Calibri"/>
        </w:rPr>
        <w:t xml:space="preserve">This </w:t>
      </w:r>
      <w:r w:rsidR="006B108E" w:rsidRPr="00C364A2">
        <w:rPr>
          <w:rFonts w:eastAsia="Batang" w:cs="Calibri"/>
        </w:rPr>
        <w:t>ARAP</w:t>
      </w:r>
      <w:r w:rsidRPr="00C364A2">
        <w:rPr>
          <w:rFonts w:eastAsia="Batang" w:cs="Calibri"/>
        </w:rPr>
        <w:t xml:space="preserve"> recognizes two costs regimes as follows:-</w:t>
      </w:r>
    </w:p>
    <w:p w14:paraId="508764EE" w14:textId="77777777" w:rsidR="003647C6" w:rsidRPr="00C364A2" w:rsidRDefault="003647C6" w:rsidP="003647C6">
      <w:pPr>
        <w:widowControl w:val="0"/>
        <w:spacing w:after="120" w:line="240" w:lineRule="auto"/>
        <w:ind w:left="360" w:hanging="360"/>
        <w:jc w:val="both"/>
        <w:rPr>
          <w:rFonts w:eastAsia="MS Mincho" w:cs="Calibri"/>
          <w:b/>
          <w:lang w:eastAsia="ja-JP"/>
        </w:rPr>
      </w:pPr>
      <w:r w:rsidRPr="00C364A2">
        <w:rPr>
          <w:rFonts w:eastAsia="Batang" w:cs="Calibri"/>
          <w:b/>
        </w:rPr>
        <w:t xml:space="preserve"> (a)</w:t>
      </w:r>
      <w:r w:rsidRPr="00C364A2">
        <w:rPr>
          <w:rFonts w:eastAsia="Batang" w:cs="Calibri"/>
          <w:b/>
        </w:rPr>
        <w:tab/>
        <w:t xml:space="preserve">Costs towards </w:t>
      </w:r>
      <w:r w:rsidRPr="00C364A2">
        <w:rPr>
          <w:rFonts w:eastAsia="MS Mincho" w:cs="Calibri"/>
          <w:b/>
          <w:lang w:eastAsia="ja-JP"/>
        </w:rPr>
        <w:t>C</w:t>
      </w:r>
      <w:r w:rsidRPr="00C364A2">
        <w:rPr>
          <w:rFonts w:eastAsia="Batang" w:cs="Calibri"/>
          <w:b/>
        </w:rPr>
        <w:t>ompensation</w:t>
      </w:r>
    </w:p>
    <w:p w14:paraId="7537E748" w14:textId="77777777" w:rsidR="003647C6" w:rsidRPr="00C364A2" w:rsidRDefault="003647C6" w:rsidP="003647C6">
      <w:pPr>
        <w:widowControl w:val="0"/>
        <w:autoSpaceDE w:val="0"/>
        <w:autoSpaceDN w:val="0"/>
        <w:adjustRightInd w:val="0"/>
        <w:spacing w:after="120" w:line="240" w:lineRule="auto"/>
        <w:jc w:val="both"/>
        <w:rPr>
          <w:rFonts w:eastAsia="Batang" w:cs="Calibri"/>
        </w:rPr>
      </w:pPr>
      <w:r w:rsidRPr="00C364A2">
        <w:rPr>
          <w:rFonts w:eastAsia="Batang" w:cs="Calibri"/>
        </w:rPr>
        <w:t xml:space="preserve">Compensation costs have been computed based on the entitlement as applied to the Assets Register to yield to Costed Assets Register issued as </w:t>
      </w:r>
      <w:r w:rsidRPr="00C364A2">
        <w:rPr>
          <w:rFonts w:eastAsia="Batang" w:cs="Calibri"/>
          <w:b/>
        </w:rPr>
        <w:t>Table 6.2</w:t>
      </w:r>
      <w:r w:rsidRPr="00C364A2">
        <w:rPr>
          <w:rFonts w:eastAsia="Batang" w:cs="Calibri"/>
        </w:rPr>
        <w:t xml:space="preserve"> below.  </w:t>
      </w:r>
      <w:r w:rsidRPr="00C364A2">
        <w:rPr>
          <w:rFonts w:eastAsia="MS Mincho" w:cs="Calibri"/>
          <w:iCs/>
          <w:color w:val="000000"/>
        </w:rPr>
        <w:t>A total of</w:t>
      </w:r>
      <w:r w:rsidRPr="00C364A2">
        <w:rPr>
          <w:rFonts w:eastAsia="MS Mincho" w:cs="Calibri"/>
          <w:b/>
          <w:iCs/>
          <w:color w:val="000000"/>
        </w:rPr>
        <w:t xml:space="preserve"> Kshs </w:t>
      </w:r>
      <w:r w:rsidRPr="00C364A2">
        <w:rPr>
          <w:rFonts w:eastAsia="MS Mincho" w:cs="Calibri"/>
          <w:b/>
          <w:color w:val="000000"/>
        </w:rPr>
        <w:t xml:space="preserve">Kshs </w:t>
      </w:r>
      <w:r w:rsidRPr="00C364A2">
        <w:rPr>
          <w:rFonts w:cs="Calibri"/>
          <w:b/>
          <w:bCs/>
          <w:color w:val="000000"/>
        </w:rPr>
        <w:t>29,488,444.90</w:t>
      </w:r>
      <w:r w:rsidRPr="00C364A2">
        <w:rPr>
          <w:rFonts w:eastAsia="MS Mincho" w:cs="Calibri"/>
          <w:b/>
          <w:iCs/>
          <w:color w:val="000000"/>
        </w:rPr>
        <w:t xml:space="preserve"> (Read: Kenya Shillings Twenty Nine Million, Four hundred and Eighty Eight Thousands, Four  hundred and four shillings, Ninety cents only)</w:t>
      </w:r>
      <w:r w:rsidRPr="00C364A2">
        <w:rPr>
          <w:rFonts w:eastAsia="MS Mincho" w:cs="Calibri"/>
          <w:iCs/>
          <w:color w:val="000000"/>
        </w:rPr>
        <w:t xml:space="preserve"> </w:t>
      </w:r>
      <w:r w:rsidRPr="00C364A2">
        <w:rPr>
          <w:rFonts w:eastAsia="Batang" w:cs="Calibri"/>
        </w:rPr>
        <w:t xml:space="preserve">has been identified under this vote. </w:t>
      </w:r>
    </w:p>
    <w:p w14:paraId="7CB0B9C7" w14:textId="77777777" w:rsidR="003647C6" w:rsidRPr="00C364A2" w:rsidRDefault="003647C6" w:rsidP="003647C6">
      <w:pPr>
        <w:widowControl w:val="0"/>
        <w:spacing w:before="120" w:after="120" w:line="240" w:lineRule="auto"/>
        <w:ind w:left="360" w:hanging="360"/>
        <w:jc w:val="both"/>
        <w:rPr>
          <w:rFonts w:eastAsia="MS Mincho" w:cs="Calibri"/>
          <w:b/>
          <w:highlight w:val="yellow"/>
          <w:lang w:eastAsia="ja-JP"/>
        </w:rPr>
      </w:pPr>
      <w:r w:rsidRPr="00C364A2">
        <w:rPr>
          <w:rFonts w:cs="Calibri"/>
          <w:b/>
        </w:rPr>
        <w:t>(b)</w:t>
      </w:r>
      <w:r w:rsidRPr="00C364A2">
        <w:rPr>
          <w:rFonts w:cs="Calibri"/>
          <w:b/>
        </w:rPr>
        <w:tab/>
      </w:r>
      <w:r w:rsidR="006B108E" w:rsidRPr="00C364A2">
        <w:rPr>
          <w:rFonts w:cs="Calibri"/>
          <w:b/>
        </w:rPr>
        <w:t>ARAP</w:t>
      </w:r>
      <w:r w:rsidRPr="00C364A2">
        <w:rPr>
          <w:rFonts w:cs="Calibri"/>
          <w:b/>
        </w:rPr>
        <w:t xml:space="preserve"> Implementation </w:t>
      </w:r>
      <w:r w:rsidRPr="00C364A2">
        <w:rPr>
          <w:rFonts w:eastAsia="MS Mincho" w:cs="Calibri"/>
          <w:b/>
          <w:lang w:eastAsia="ja-JP"/>
        </w:rPr>
        <w:t>C</w:t>
      </w:r>
      <w:r w:rsidRPr="00C364A2">
        <w:rPr>
          <w:rFonts w:cs="Calibri"/>
          <w:b/>
        </w:rPr>
        <w:t>osts</w:t>
      </w:r>
    </w:p>
    <w:p w14:paraId="22D3F49E" w14:textId="77777777" w:rsidR="003647C6" w:rsidRPr="00C364A2" w:rsidRDefault="003647C6" w:rsidP="003647C6">
      <w:pPr>
        <w:jc w:val="both"/>
        <w:rPr>
          <w:rFonts w:eastAsia="MS Mincho" w:cs="Calibri"/>
          <w:iCs/>
          <w:color w:val="000000"/>
        </w:rPr>
      </w:pPr>
      <w:r w:rsidRPr="00C364A2">
        <w:rPr>
          <w:rFonts w:eastAsia="MS Mincho" w:cs="Calibri"/>
          <w:iCs/>
          <w:color w:val="000000"/>
        </w:rPr>
        <w:t>This item has been identified a total of</w:t>
      </w:r>
      <w:r w:rsidRPr="00C364A2">
        <w:rPr>
          <w:rFonts w:eastAsia="MS Mincho" w:cs="Calibri"/>
          <w:b/>
          <w:iCs/>
          <w:color w:val="000000"/>
        </w:rPr>
        <w:t xml:space="preserve"> Kshs </w:t>
      </w:r>
      <w:r w:rsidRPr="00C364A2">
        <w:rPr>
          <w:rFonts w:cs="Calibri"/>
          <w:color w:val="000000"/>
        </w:rPr>
        <w:t>8,846,533.47</w:t>
      </w:r>
      <w:r w:rsidRPr="00C364A2">
        <w:rPr>
          <w:rFonts w:eastAsia="MS Mincho" w:cs="Calibri"/>
          <w:b/>
          <w:iCs/>
          <w:color w:val="000000"/>
        </w:rPr>
        <w:t xml:space="preserve"> (Read Kenya Shillings  Eight Million, Eight   Hundred and Forty Six thousands, Five hundred and Thirty Three, Forty Seven cents five</w:t>
      </w:r>
      <w:r w:rsidRPr="00C364A2">
        <w:rPr>
          <w:rFonts w:eastAsia="MS Mincho" w:cs="Calibri"/>
          <w:iCs/>
          <w:color w:val="000000"/>
        </w:rPr>
        <w:t xml:space="preserve">) equivalent to 30% of the Compensation Cost has been earmarked to facilitate Nairobi Metropolitan Development to implement the </w:t>
      </w:r>
      <w:r w:rsidR="006B108E" w:rsidRPr="00C364A2">
        <w:rPr>
          <w:rFonts w:eastAsia="MS Mincho" w:cs="Calibri"/>
          <w:iCs/>
          <w:color w:val="000000"/>
        </w:rPr>
        <w:t>ARAP</w:t>
      </w:r>
      <w:r w:rsidRPr="00C364A2">
        <w:rPr>
          <w:rFonts w:eastAsia="MS Mincho" w:cs="Calibri"/>
          <w:iCs/>
          <w:color w:val="000000"/>
        </w:rPr>
        <w:t xml:space="preserve"> inclusive of </w:t>
      </w:r>
      <w:r w:rsidRPr="00C364A2">
        <w:rPr>
          <w:rFonts w:cs="Calibri"/>
          <w:color w:val="000000"/>
        </w:rPr>
        <w:t xml:space="preserve">Capacity building to the PAPs and management of the GRM structures, and external </w:t>
      </w:r>
      <w:r w:rsidR="00F91135" w:rsidRPr="00C364A2">
        <w:rPr>
          <w:rFonts w:cs="Calibri"/>
          <w:color w:val="000000"/>
        </w:rPr>
        <w:t>impact assessment and monitoring</w:t>
      </w:r>
      <w:r w:rsidR="00E158CF" w:rsidRPr="00C364A2">
        <w:rPr>
          <w:rFonts w:cs="Calibri"/>
          <w:color w:val="000000"/>
        </w:rPr>
        <w:t xml:space="preserve"> of the </w:t>
      </w:r>
      <w:r w:rsidR="006B108E" w:rsidRPr="00C364A2">
        <w:rPr>
          <w:rFonts w:cs="Calibri"/>
          <w:color w:val="000000"/>
        </w:rPr>
        <w:t>ARAP</w:t>
      </w:r>
      <w:r w:rsidR="00611842" w:rsidRPr="00C364A2">
        <w:rPr>
          <w:rFonts w:cs="Calibri"/>
          <w:color w:val="000000"/>
        </w:rPr>
        <w:t>.</w:t>
      </w:r>
    </w:p>
    <w:p w14:paraId="385C0579" w14:textId="77777777" w:rsidR="003647C6" w:rsidRPr="00C364A2" w:rsidRDefault="003647C6" w:rsidP="003647C6">
      <w:pPr>
        <w:widowControl w:val="0"/>
        <w:spacing w:after="120" w:line="240" w:lineRule="auto"/>
        <w:ind w:left="360" w:hanging="360"/>
        <w:jc w:val="both"/>
        <w:rPr>
          <w:rFonts w:cs="Calibri"/>
          <w:b/>
        </w:rPr>
      </w:pPr>
      <w:r w:rsidRPr="00C364A2">
        <w:rPr>
          <w:rFonts w:cs="Calibri"/>
          <w:b/>
        </w:rPr>
        <w:t xml:space="preserve"> (c) Contingency:</w:t>
      </w:r>
    </w:p>
    <w:p w14:paraId="3D4AD603" w14:textId="77777777" w:rsidR="003647C6" w:rsidRPr="00C364A2" w:rsidRDefault="003647C6" w:rsidP="003647C6">
      <w:pPr>
        <w:widowControl w:val="0"/>
        <w:autoSpaceDE w:val="0"/>
        <w:autoSpaceDN w:val="0"/>
        <w:adjustRightInd w:val="0"/>
        <w:spacing w:after="120" w:line="240" w:lineRule="auto"/>
        <w:jc w:val="both"/>
        <w:rPr>
          <w:rFonts w:eastAsia="Batang" w:cs="Calibri"/>
        </w:rPr>
      </w:pPr>
      <w:r w:rsidRPr="00C364A2">
        <w:rPr>
          <w:rFonts w:cs="Calibri"/>
        </w:rPr>
        <w:t>A 20% Contingency has been allowed to cater for fluctuation in costs and any unforeseen cost elements.</w:t>
      </w:r>
      <w:r w:rsidRPr="00C364A2">
        <w:rPr>
          <w:rFonts w:eastAsia="Batang" w:cs="Calibri"/>
        </w:rPr>
        <w:t xml:space="preserve"> </w:t>
      </w:r>
    </w:p>
    <w:p w14:paraId="7B010FDF" w14:textId="77777777" w:rsidR="003647C6" w:rsidRPr="00C364A2" w:rsidRDefault="003647C6" w:rsidP="003647C6">
      <w:pPr>
        <w:widowControl w:val="0"/>
        <w:spacing w:after="120" w:line="240" w:lineRule="auto"/>
        <w:ind w:left="360" w:hanging="360"/>
        <w:jc w:val="both"/>
        <w:rPr>
          <w:rFonts w:cs="Calibri"/>
          <w:b/>
        </w:rPr>
      </w:pPr>
    </w:p>
    <w:p w14:paraId="72CAD598" w14:textId="77777777" w:rsidR="003647C6" w:rsidRPr="00C364A2" w:rsidRDefault="003647C6" w:rsidP="003647C6">
      <w:pPr>
        <w:widowControl w:val="0"/>
        <w:spacing w:after="120" w:line="240" w:lineRule="auto"/>
        <w:rPr>
          <w:rFonts w:eastAsia="MS Mincho" w:cs="Calibri"/>
          <w:b/>
          <w:iCs/>
          <w:color w:val="000000"/>
        </w:rPr>
      </w:pPr>
      <w:r w:rsidRPr="00C364A2">
        <w:rPr>
          <w:rFonts w:cs="Calibri"/>
          <w:b/>
        </w:rPr>
        <w:t xml:space="preserve">d) </w:t>
      </w:r>
      <w:r w:rsidRPr="00C364A2">
        <w:rPr>
          <w:rFonts w:eastAsia="MS Mincho" w:cs="Calibri"/>
          <w:b/>
          <w:iCs/>
          <w:color w:val="000000"/>
        </w:rPr>
        <w:t xml:space="preserve">Total budget for the </w:t>
      </w:r>
      <w:r w:rsidR="006B108E" w:rsidRPr="00C364A2">
        <w:rPr>
          <w:rFonts w:eastAsia="MS Mincho" w:cs="Calibri"/>
          <w:b/>
          <w:iCs/>
          <w:color w:val="000000"/>
        </w:rPr>
        <w:t>ARAP</w:t>
      </w:r>
    </w:p>
    <w:p w14:paraId="6A712486" w14:textId="77777777" w:rsidR="003647C6" w:rsidRPr="00C364A2" w:rsidRDefault="003647C6" w:rsidP="003647C6">
      <w:pPr>
        <w:jc w:val="both"/>
        <w:rPr>
          <w:rFonts w:eastAsia="MS Mincho" w:cs="Calibri"/>
          <w:iCs/>
          <w:color w:val="000000"/>
        </w:rPr>
      </w:pPr>
      <w:r w:rsidRPr="00C364A2">
        <w:rPr>
          <w:rFonts w:eastAsia="MS Mincho" w:cs="Calibri"/>
          <w:iCs/>
          <w:color w:val="000000"/>
        </w:rPr>
        <w:t xml:space="preserve">Table </w:t>
      </w:r>
      <w:r w:rsidR="00524B64" w:rsidRPr="00C364A2">
        <w:rPr>
          <w:rFonts w:eastAsia="MS Mincho" w:cs="Calibri"/>
          <w:iCs/>
          <w:color w:val="000000"/>
        </w:rPr>
        <w:t>6.2</w:t>
      </w:r>
      <w:r w:rsidRPr="00C364A2">
        <w:rPr>
          <w:rFonts w:eastAsia="MS Mincho" w:cs="Calibri"/>
          <w:iCs/>
          <w:color w:val="000000"/>
        </w:rPr>
        <w:t xml:space="preserve"> </w:t>
      </w:r>
      <w:r w:rsidR="00524B64" w:rsidRPr="00C364A2">
        <w:rPr>
          <w:rFonts w:eastAsia="MS Mincho" w:cs="Calibri"/>
          <w:iCs/>
          <w:color w:val="000000"/>
        </w:rPr>
        <w:t xml:space="preserve">provides </w:t>
      </w:r>
      <w:r w:rsidRPr="00C364A2">
        <w:rPr>
          <w:rFonts w:eastAsia="MS Mincho" w:cs="Calibri"/>
          <w:iCs/>
          <w:color w:val="000000"/>
        </w:rPr>
        <w:t xml:space="preserve">the gross budget for the </w:t>
      </w:r>
      <w:r w:rsidR="006B108E" w:rsidRPr="00C364A2">
        <w:rPr>
          <w:rFonts w:eastAsia="MS Mincho" w:cs="Calibri"/>
          <w:iCs/>
          <w:color w:val="000000"/>
        </w:rPr>
        <w:t>ARAP</w:t>
      </w:r>
      <w:r w:rsidRPr="00C364A2">
        <w:rPr>
          <w:rFonts w:eastAsia="MS Mincho" w:cs="Calibri"/>
          <w:iCs/>
          <w:color w:val="000000"/>
        </w:rPr>
        <w:t xml:space="preserve">. The total budget for resettlement in the road upgrading project is estimated at </w:t>
      </w:r>
      <w:r w:rsidRPr="00C364A2">
        <w:rPr>
          <w:rFonts w:eastAsia="MS Mincho" w:cs="Calibri"/>
          <w:b/>
          <w:iCs/>
          <w:color w:val="000000"/>
        </w:rPr>
        <w:t xml:space="preserve">Kshs </w:t>
      </w:r>
      <w:r w:rsidRPr="00C364A2">
        <w:rPr>
          <w:rFonts w:cs="Calibri"/>
          <w:b/>
          <w:color w:val="000000"/>
          <w:lang w:val="en-GB" w:eastAsia="en-GB" w:bidi="ar-SA"/>
        </w:rPr>
        <w:t xml:space="preserve">  </w:t>
      </w:r>
      <w:r w:rsidRPr="00C364A2">
        <w:rPr>
          <w:rFonts w:cs="Calibri"/>
          <w:b/>
          <w:bCs/>
          <w:color w:val="000000"/>
        </w:rPr>
        <w:t>46,001,974.04</w:t>
      </w:r>
      <w:r w:rsidRPr="00C364A2">
        <w:rPr>
          <w:rFonts w:cs="Calibri"/>
          <w:b/>
          <w:color w:val="000000"/>
          <w:lang w:val="en-GB" w:eastAsia="en-GB" w:bidi="ar-SA"/>
        </w:rPr>
        <w:t xml:space="preserve"> (</w:t>
      </w:r>
      <w:r w:rsidRPr="00C364A2">
        <w:rPr>
          <w:rFonts w:eastAsia="MS Mincho" w:cs="Calibri"/>
          <w:b/>
          <w:iCs/>
          <w:color w:val="000000"/>
        </w:rPr>
        <w:t xml:space="preserve">Read: Kshs Forty Six Million, One thousand Nine hundred and Seventy </w:t>
      </w:r>
      <w:r w:rsidR="00DC0D5D" w:rsidRPr="00C364A2">
        <w:rPr>
          <w:rFonts w:eastAsia="MS Mincho" w:cs="Calibri"/>
          <w:b/>
          <w:iCs/>
          <w:color w:val="000000"/>
        </w:rPr>
        <w:t>Four shillings</w:t>
      </w:r>
      <w:r w:rsidRPr="00C364A2">
        <w:rPr>
          <w:rFonts w:eastAsia="MS Mincho" w:cs="Calibri"/>
          <w:b/>
          <w:iCs/>
          <w:color w:val="000000"/>
        </w:rPr>
        <w:t xml:space="preserve"> and one cent) </w:t>
      </w:r>
      <w:r w:rsidRPr="00C364A2">
        <w:rPr>
          <w:rFonts w:eastAsia="MS Mincho" w:cs="Calibri"/>
          <w:iCs/>
          <w:color w:val="000000"/>
        </w:rPr>
        <w:t xml:space="preserve">will be required in implementing the </w:t>
      </w:r>
      <w:r w:rsidR="006B108E" w:rsidRPr="00C364A2">
        <w:rPr>
          <w:rFonts w:eastAsia="MS Mincho" w:cs="Calibri"/>
          <w:iCs/>
          <w:color w:val="000000"/>
        </w:rPr>
        <w:t>ARAP</w:t>
      </w:r>
      <w:r w:rsidRPr="00C364A2">
        <w:rPr>
          <w:rFonts w:eastAsia="MS Mincho" w:cs="Calibri"/>
          <w:iCs/>
          <w:color w:val="000000"/>
        </w:rPr>
        <w:t xml:space="preserve">. </w:t>
      </w:r>
    </w:p>
    <w:p w14:paraId="11930FB6" w14:textId="77777777" w:rsidR="003647C6" w:rsidRPr="00C364A2" w:rsidRDefault="003647C6" w:rsidP="003647C6">
      <w:pPr>
        <w:widowControl w:val="0"/>
        <w:spacing w:after="120" w:line="240" w:lineRule="auto"/>
        <w:rPr>
          <w:rFonts w:eastAsia="Batang" w:cs="Calibri"/>
          <w:b/>
        </w:rPr>
      </w:pPr>
      <w:r w:rsidRPr="00C364A2">
        <w:rPr>
          <w:rFonts w:eastAsia="Batang" w:cs="Calibri"/>
          <w:b/>
        </w:rPr>
        <w:t xml:space="preserve">Table 6.2: </w:t>
      </w:r>
      <w:r w:rsidR="00524B64" w:rsidRPr="00C364A2">
        <w:rPr>
          <w:rFonts w:eastAsia="Batang" w:cs="Calibri"/>
          <w:b/>
        </w:rPr>
        <w:t xml:space="preserve">Gross budget for the </w:t>
      </w:r>
      <w:r w:rsidR="00DC0D5D" w:rsidRPr="00C364A2">
        <w:rPr>
          <w:rFonts w:eastAsia="Batang" w:cs="Calibri"/>
          <w:b/>
        </w:rPr>
        <w:t>ARAP in</w:t>
      </w:r>
      <w:r w:rsidRPr="00C364A2">
        <w:rPr>
          <w:rFonts w:eastAsia="Batang" w:cs="Calibri"/>
          <w:b/>
        </w:rPr>
        <w:t xml:space="preserve"> the road upgrading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4239"/>
        <w:gridCol w:w="2577"/>
      </w:tblGrid>
      <w:tr w:rsidR="00485723" w:rsidRPr="00C364A2" w14:paraId="3910F139" w14:textId="77777777" w:rsidTr="00FA0FED">
        <w:trPr>
          <w:trHeight w:val="438"/>
        </w:trPr>
        <w:tc>
          <w:tcPr>
            <w:tcW w:w="2538" w:type="dxa"/>
          </w:tcPr>
          <w:p w14:paraId="51CE633A" w14:textId="77777777" w:rsidR="00485723" w:rsidRPr="00C364A2" w:rsidRDefault="00485723" w:rsidP="00FA0FED">
            <w:pPr>
              <w:spacing w:after="0" w:line="240" w:lineRule="auto"/>
              <w:rPr>
                <w:rFonts w:cs="Calibri"/>
                <w:b/>
              </w:rPr>
            </w:pPr>
            <w:r w:rsidRPr="00C364A2">
              <w:rPr>
                <w:rFonts w:cs="Calibri"/>
                <w:b/>
              </w:rPr>
              <w:t>Budget item</w:t>
            </w:r>
          </w:p>
        </w:tc>
        <w:tc>
          <w:tcPr>
            <w:tcW w:w="4249" w:type="dxa"/>
          </w:tcPr>
          <w:p w14:paraId="75C1850E" w14:textId="77777777" w:rsidR="00485723" w:rsidRPr="00C364A2" w:rsidRDefault="00485723" w:rsidP="00FA0FED">
            <w:pPr>
              <w:spacing w:after="0" w:line="240" w:lineRule="auto"/>
              <w:rPr>
                <w:rFonts w:cs="Calibri"/>
                <w:b/>
              </w:rPr>
            </w:pPr>
            <w:r w:rsidRPr="00C364A2">
              <w:rPr>
                <w:rFonts w:cs="Calibri"/>
                <w:b/>
              </w:rPr>
              <w:t>Additional Notes</w:t>
            </w:r>
          </w:p>
        </w:tc>
        <w:tc>
          <w:tcPr>
            <w:tcW w:w="2580" w:type="dxa"/>
          </w:tcPr>
          <w:p w14:paraId="1C1A53E3" w14:textId="77777777" w:rsidR="00485723" w:rsidRPr="00C364A2" w:rsidRDefault="00485723" w:rsidP="00FA0FED">
            <w:pPr>
              <w:spacing w:after="0" w:line="240" w:lineRule="auto"/>
              <w:rPr>
                <w:rFonts w:cs="Calibri"/>
                <w:b/>
              </w:rPr>
            </w:pPr>
            <w:r w:rsidRPr="00C364A2">
              <w:rPr>
                <w:rFonts w:cs="Calibri"/>
                <w:b/>
              </w:rPr>
              <w:t>Cost</w:t>
            </w:r>
          </w:p>
        </w:tc>
      </w:tr>
      <w:tr w:rsidR="00485723" w:rsidRPr="00C364A2" w14:paraId="40BA8E7D" w14:textId="77777777" w:rsidTr="00FA0FED">
        <w:trPr>
          <w:trHeight w:val="395"/>
        </w:trPr>
        <w:tc>
          <w:tcPr>
            <w:tcW w:w="2538" w:type="dxa"/>
          </w:tcPr>
          <w:p w14:paraId="5A02F5AA" w14:textId="77777777" w:rsidR="00485723" w:rsidRPr="00C364A2" w:rsidRDefault="00485723" w:rsidP="00FA0FED">
            <w:pPr>
              <w:spacing w:after="0" w:line="240" w:lineRule="auto"/>
              <w:rPr>
                <w:rFonts w:cs="Calibri"/>
              </w:rPr>
            </w:pPr>
            <w:r w:rsidRPr="00C364A2">
              <w:rPr>
                <w:rFonts w:cs="Calibri"/>
              </w:rPr>
              <w:t>Land</w:t>
            </w:r>
          </w:p>
        </w:tc>
        <w:tc>
          <w:tcPr>
            <w:tcW w:w="4249" w:type="dxa"/>
          </w:tcPr>
          <w:p w14:paraId="3E97726B" w14:textId="77777777" w:rsidR="00485723" w:rsidRPr="00C364A2" w:rsidRDefault="00485723" w:rsidP="00FA0FED">
            <w:pPr>
              <w:spacing w:after="0" w:line="240" w:lineRule="auto"/>
              <w:rPr>
                <w:rFonts w:cs="Calibri"/>
              </w:rPr>
            </w:pPr>
            <w:r w:rsidRPr="00C364A2">
              <w:rPr>
                <w:rFonts w:cs="Calibri"/>
              </w:rPr>
              <w:t>1.36 ha of land or 17 parcels of land</w:t>
            </w:r>
          </w:p>
        </w:tc>
        <w:tc>
          <w:tcPr>
            <w:tcW w:w="2580" w:type="dxa"/>
          </w:tcPr>
          <w:p w14:paraId="530D4FC8" w14:textId="77777777" w:rsidR="00485723" w:rsidRPr="00C364A2" w:rsidRDefault="00485723" w:rsidP="00FA0FED">
            <w:pPr>
              <w:spacing w:after="0" w:line="240" w:lineRule="auto"/>
              <w:rPr>
                <w:rFonts w:cs="Calibri"/>
                <w:color w:val="000000"/>
              </w:rPr>
            </w:pPr>
            <w:r w:rsidRPr="00C364A2">
              <w:rPr>
                <w:rFonts w:cs="Calibri"/>
                <w:color w:val="000000"/>
              </w:rPr>
              <w:t>14,337,000.00</w:t>
            </w:r>
          </w:p>
        </w:tc>
      </w:tr>
      <w:tr w:rsidR="00485723" w:rsidRPr="00C364A2" w14:paraId="2F542C5A" w14:textId="77777777" w:rsidTr="00FA0FED">
        <w:trPr>
          <w:trHeight w:val="620"/>
        </w:trPr>
        <w:tc>
          <w:tcPr>
            <w:tcW w:w="2538" w:type="dxa"/>
          </w:tcPr>
          <w:p w14:paraId="4FF91B4A" w14:textId="77777777" w:rsidR="00485723" w:rsidRPr="00C364A2" w:rsidRDefault="00485723" w:rsidP="00FA0FED">
            <w:pPr>
              <w:spacing w:after="0" w:line="240" w:lineRule="auto"/>
              <w:rPr>
                <w:rFonts w:cs="Calibri"/>
              </w:rPr>
            </w:pPr>
            <w:r w:rsidRPr="00C364A2">
              <w:rPr>
                <w:rFonts w:cs="Calibri"/>
              </w:rPr>
              <w:t>Structures</w:t>
            </w:r>
          </w:p>
        </w:tc>
        <w:tc>
          <w:tcPr>
            <w:tcW w:w="4249" w:type="dxa"/>
          </w:tcPr>
          <w:p w14:paraId="2298C378" w14:textId="77777777" w:rsidR="00485723" w:rsidRPr="00C364A2" w:rsidRDefault="00485723" w:rsidP="00FA0FED">
            <w:pPr>
              <w:spacing w:after="0" w:line="240" w:lineRule="auto"/>
              <w:rPr>
                <w:rFonts w:cs="Calibri"/>
              </w:rPr>
            </w:pPr>
            <w:r w:rsidRPr="00C364A2">
              <w:rPr>
                <w:rFonts w:cs="Calibri"/>
              </w:rPr>
              <w:t>12 structures including 7non operational shops, 2 toilets and 3 gates</w:t>
            </w:r>
          </w:p>
        </w:tc>
        <w:tc>
          <w:tcPr>
            <w:tcW w:w="2580" w:type="dxa"/>
          </w:tcPr>
          <w:p w14:paraId="598FA769" w14:textId="77777777" w:rsidR="00485723" w:rsidRPr="00C364A2" w:rsidRDefault="00485723" w:rsidP="00FA0FED">
            <w:pPr>
              <w:spacing w:after="0" w:line="240" w:lineRule="auto"/>
              <w:rPr>
                <w:rFonts w:cs="Calibri"/>
                <w:bCs/>
                <w:color w:val="000000"/>
              </w:rPr>
            </w:pPr>
            <w:r w:rsidRPr="00C364A2">
              <w:rPr>
                <w:rFonts w:cs="Calibri"/>
                <w:bCs/>
                <w:color w:val="000000"/>
              </w:rPr>
              <w:t>7,880,656.00</w:t>
            </w:r>
          </w:p>
          <w:p w14:paraId="771658A8" w14:textId="77777777" w:rsidR="00485723" w:rsidRPr="00C364A2" w:rsidRDefault="00485723" w:rsidP="00FA0FED">
            <w:pPr>
              <w:spacing w:after="0" w:line="240" w:lineRule="auto"/>
              <w:rPr>
                <w:rFonts w:cs="Calibri"/>
              </w:rPr>
            </w:pPr>
          </w:p>
        </w:tc>
      </w:tr>
      <w:tr w:rsidR="00485723" w:rsidRPr="00C364A2" w14:paraId="00CA6539" w14:textId="77777777" w:rsidTr="00FA0FED">
        <w:trPr>
          <w:trHeight w:val="530"/>
        </w:trPr>
        <w:tc>
          <w:tcPr>
            <w:tcW w:w="2538" w:type="dxa"/>
          </w:tcPr>
          <w:p w14:paraId="4B365455" w14:textId="77777777" w:rsidR="00485723" w:rsidRPr="00C364A2" w:rsidRDefault="00485723" w:rsidP="00FA0FED">
            <w:pPr>
              <w:spacing w:after="0" w:line="240" w:lineRule="auto"/>
              <w:rPr>
                <w:rFonts w:cs="Calibri"/>
              </w:rPr>
            </w:pPr>
            <w:r w:rsidRPr="00C364A2">
              <w:rPr>
                <w:rFonts w:cs="Calibri"/>
              </w:rPr>
              <w:t>Trees</w:t>
            </w:r>
          </w:p>
        </w:tc>
        <w:tc>
          <w:tcPr>
            <w:tcW w:w="4249" w:type="dxa"/>
          </w:tcPr>
          <w:p w14:paraId="7E4E2056" w14:textId="77777777" w:rsidR="00485723" w:rsidRPr="00C364A2" w:rsidRDefault="00485723" w:rsidP="00FA0FED">
            <w:pPr>
              <w:spacing w:after="0" w:line="240" w:lineRule="auto"/>
              <w:rPr>
                <w:rFonts w:cs="Calibri"/>
              </w:rPr>
            </w:pPr>
            <w:r w:rsidRPr="00C364A2">
              <w:rPr>
                <w:rFonts w:cs="Calibri"/>
              </w:rPr>
              <w:t>Including fruit trees(299) and other trees (70)( both indigenous and exotic)</w:t>
            </w:r>
          </w:p>
        </w:tc>
        <w:tc>
          <w:tcPr>
            <w:tcW w:w="2580" w:type="dxa"/>
          </w:tcPr>
          <w:p w14:paraId="163B6CD2" w14:textId="77777777" w:rsidR="00485723" w:rsidRPr="00C364A2" w:rsidRDefault="00485723" w:rsidP="00FA0FED">
            <w:pPr>
              <w:spacing w:after="0" w:line="240" w:lineRule="auto"/>
              <w:rPr>
                <w:rFonts w:cs="Calibri"/>
                <w:b/>
                <w:bCs/>
                <w:color w:val="000000"/>
              </w:rPr>
            </w:pPr>
            <w:r w:rsidRPr="00C364A2">
              <w:rPr>
                <w:rFonts w:cs="Calibri"/>
                <w:color w:val="000000"/>
              </w:rPr>
              <w:t>649,000.00</w:t>
            </w:r>
          </w:p>
        </w:tc>
      </w:tr>
      <w:tr w:rsidR="00485723" w:rsidRPr="00C364A2" w14:paraId="1033D333" w14:textId="77777777" w:rsidTr="00FA0FED">
        <w:trPr>
          <w:trHeight w:val="425"/>
        </w:trPr>
        <w:tc>
          <w:tcPr>
            <w:tcW w:w="2538" w:type="dxa"/>
          </w:tcPr>
          <w:p w14:paraId="6F99E045" w14:textId="77777777" w:rsidR="00485723" w:rsidRPr="00C364A2" w:rsidRDefault="00485723" w:rsidP="00FA0FED">
            <w:pPr>
              <w:spacing w:after="0" w:line="240" w:lineRule="auto"/>
              <w:rPr>
                <w:rFonts w:cs="Calibri"/>
              </w:rPr>
            </w:pPr>
            <w:r w:rsidRPr="00C364A2">
              <w:rPr>
                <w:rFonts w:cs="Calibri"/>
              </w:rPr>
              <w:t>Seasonal crops</w:t>
            </w:r>
          </w:p>
        </w:tc>
        <w:tc>
          <w:tcPr>
            <w:tcW w:w="4249" w:type="dxa"/>
          </w:tcPr>
          <w:p w14:paraId="7D3DA97B" w14:textId="77777777" w:rsidR="00485723" w:rsidRPr="00C364A2" w:rsidRDefault="00485723" w:rsidP="00FA0FED">
            <w:pPr>
              <w:spacing w:after="0" w:line="240" w:lineRule="auto"/>
              <w:rPr>
                <w:rFonts w:cs="Calibri"/>
              </w:rPr>
            </w:pPr>
          </w:p>
        </w:tc>
        <w:tc>
          <w:tcPr>
            <w:tcW w:w="2580" w:type="dxa"/>
          </w:tcPr>
          <w:p w14:paraId="419BC726" w14:textId="77777777" w:rsidR="00485723" w:rsidRPr="00C364A2" w:rsidRDefault="00485723" w:rsidP="00FA0FED">
            <w:pPr>
              <w:spacing w:after="0" w:line="240" w:lineRule="auto"/>
              <w:rPr>
                <w:rFonts w:cs="Calibri"/>
                <w:color w:val="000000"/>
              </w:rPr>
            </w:pPr>
            <w:r w:rsidRPr="00C364A2">
              <w:rPr>
                <w:rFonts w:cs="Calibri"/>
                <w:color w:val="000000"/>
              </w:rPr>
              <w:t>84,470.00</w:t>
            </w:r>
          </w:p>
        </w:tc>
      </w:tr>
      <w:tr w:rsidR="00485723" w:rsidRPr="00C364A2" w14:paraId="243C3B6F" w14:textId="77777777" w:rsidTr="00FA0FED">
        <w:trPr>
          <w:trHeight w:val="548"/>
        </w:trPr>
        <w:tc>
          <w:tcPr>
            <w:tcW w:w="2538" w:type="dxa"/>
            <w:vMerge w:val="restart"/>
          </w:tcPr>
          <w:p w14:paraId="2F3A0F90" w14:textId="77777777" w:rsidR="00485723" w:rsidRPr="00C364A2" w:rsidRDefault="00485723" w:rsidP="00FA0FED">
            <w:pPr>
              <w:spacing w:after="0" w:line="240" w:lineRule="auto"/>
              <w:rPr>
                <w:rFonts w:cs="Calibri"/>
              </w:rPr>
            </w:pPr>
            <w:r w:rsidRPr="00C364A2">
              <w:rPr>
                <w:rFonts w:cs="Calibri"/>
              </w:rPr>
              <w:t>Restoration cost</w:t>
            </w:r>
          </w:p>
        </w:tc>
        <w:tc>
          <w:tcPr>
            <w:tcW w:w="4249" w:type="dxa"/>
          </w:tcPr>
          <w:p w14:paraId="6173DE74" w14:textId="77777777" w:rsidR="00485723" w:rsidRPr="00C364A2" w:rsidRDefault="00485723" w:rsidP="00FA0FED">
            <w:pPr>
              <w:spacing w:after="0" w:line="240" w:lineRule="auto"/>
              <w:rPr>
                <w:rFonts w:cs="Calibri"/>
              </w:rPr>
            </w:pPr>
            <w:r w:rsidRPr="00C364A2">
              <w:rPr>
                <w:rFonts w:cs="Calibri"/>
              </w:rPr>
              <w:t xml:space="preserve">An additional 15%markup under every PAP budget </w:t>
            </w:r>
          </w:p>
        </w:tc>
        <w:tc>
          <w:tcPr>
            <w:tcW w:w="2580" w:type="dxa"/>
          </w:tcPr>
          <w:p w14:paraId="3529EB7F" w14:textId="77777777" w:rsidR="00485723" w:rsidRPr="00C364A2" w:rsidRDefault="00485723" w:rsidP="00FA0FED">
            <w:pPr>
              <w:spacing w:after="0" w:line="240" w:lineRule="auto"/>
              <w:rPr>
                <w:rFonts w:cs="Calibri"/>
                <w:color w:val="000000"/>
              </w:rPr>
            </w:pPr>
            <w:r w:rsidRPr="00C364A2">
              <w:rPr>
                <w:rFonts w:cs="Calibri"/>
                <w:color w:val="000000"/>
              </w:rPr>
              <w:t>6,537,318.90</w:t>
            </w:r>
          </w:p>
        </w:tc>
      </w:tr>
      <w:tr w:rsidR="00485723" w:rsidRPr="00C364A2" w14:paraId="156BAF7F" w14:textId="77777777" w:rsidTr="00FA0FED">
        <w:trPr>
          <w:trHeight w:val="120"/>
        </w:trPr>
        <w:tc>
          <w:tcPr>
            <w:tcW w:w="2538" w:type="dxa"/>
            <w:vMerge/>
          </w:tcPr>
          <w:p w14:paraId="35C0D210" w14:textId="77777777" w:rsidR="00485723" w:rsidRPr="00C364A2" w:rsidRDefault="00485723" w:rsidP="00FA0FED">
            <w:pPr>
              <w:spacing w:after="0" w:line="240" w:lineRule="auto"/>
              <w:rPr>
                <w:rFonts w:cs="Calibri"/>
              </w:rPr>
            </w:pPr>
          </w:p>
        </w:tc>
        <w:tc>
          <w:tcPr>
            <w:tcW w:w="4249" w:type="dxa"/>
          </w:tcPr>
          <w:p w14:paraId="41478741" w14:textId="77777777" w:rsidR="00485723" w:rsidRPr="00C364A2" w:rsidRDefault="00485723" w:rsidP="00FA0FED">
            <w:pPr>
              <w:spacing w:after="0" w:line="240" w:lineRule="auto"/>
              <w:rPr>
                <w:rFonts w:cs="Calibri"/>
              </w:rPr>
            </w:pPr>
            <w:r w:rsidRPr="00C364A2">
              <w:rPr>
                <w:rFonts w:cs="Calibri"/>
              </w:rPr>
              <w:t>Trainings on good crop husbandry and environmental conservation as part of CSR. This is taken care of in the BOQ  item 1.24 which has allowed for a PC sum of Kshs 43.000,000 for implementation of the ESMP</w:t>
            </w:r>
          </w:p>
        </w:tc>
        <w:tc>
          <w:tcPr>
            <w:tcW w:w="2580" w:type="dxa"/>
          </w:tcPr>
          <w:p w14:paraId="701CA17A" w14:textId="77777777" w:rsidR="00485723" w:rsidRPr="00C364A2" w:rsidRDefault="00485723" w:rsidP="00FA0FED">
            <w:pPr>
              <w:spacing w:after="0" w:line="240" w:lineRule="auto"/>
              <w:rPr>
                <w:rFonts w:cs="Calibri"/>
              </w:rPr>
            </w:pPr>
            <w:r w:rsidRPr="00C364A2">
              <w:rPr>
                <w:rFonts w:cs="Calibri"/>
              </w:rPr>
              <w:t>1,000,000.00</w:t>
            </w:r>
            <w:r w:rsidR="00A148ED" w:rsidRPr="00C364A2">
              <w:rPr>
                <w:rFonts w:cs="Calibri"/>
              </w:rPr>
              <w:t xml:space="preserve">(Not included in the </w:t>
            </w:r>
            <w:r w:rsidR="006B108E" w:rsidRPr="00C364A2">
              <w:rPr>
                <w:rFonts w:cs="Calibri"/>
              </w:rPr>
              <w:t>ARAP</w:t>
            </w:r>
            <w:r w:rsidR="00A148ED" w:rsidRPr="00C364A2">
              <w:rPr>
                <w:rFonts w:cs="Calibri"/>
              </w:rPr>
              <w:t xml:space="preserve"> Budget)</w:t>
            </w:r>
          </w:p>
        </w:tc>
      </w:tr>
      <w:tr w:rsidR="00485723" w:rsidRPr="00C364A2" w14:paraId="7F743AEE" w14:textId="77777777" w:rsidTr="00FA0FED">
        <w:trPr>
          <w:trHeight w:val="120"/>
        </w:trPr>
        <w:tc>
          <w:tcPr>
            <w:tcW w:w="2538" w:type="dxa"/>
            <w:vMerge/>
          </w:tcPr>
          <w:p w14:paraId="5F385D72" w14:textId="77777777" w:rsidR="00485723" w:rsidRPr="00C364A2" w:rsidRDefault="00485723" w:rsidP="00FA0FED">
            <w:pPr>
              <w:spacing w:after="0" w:line="240" w:lineRule="auto"/>
              <w:rPr>
                <w:rFonts w:cs="Calibri"/>
              </w:rPr>
            </w:pPr>
          </w:p>
        </w:tc>
        <w:tc>
          <w:tcPr>
            <w:tcW w:w="4249" w:type="dxa"/>
          </w:tcPr>
          <w:p w14:paraId="1065D51B" w14:textId="77777777" w:rsidR="00485723" w:rsidRPr="00C364A2" w:rsidRDefault="00485723" w:rsidP="00FA0FED">
            <w:pPr>
              <w:spacing w:after="0" w:line="240" w:lineRule="auto"/>
              <w:rPr>
                <w:rFonts w:cs="Calibri"/>
              </w:rPr>
            </w:pPr>
            <w:r w:rsidRPr="00C364A2">
              <w:rPr>
                <w:rFonts w:cs="Calibri"/>
              </w:rPr>
              <w:t>Provision of tree seedlings to all PAPs</w:t>
            </w:r>
          </w:p>
          <w:p w14:paraId="2DAD157F" w14:textId="77777777" w:rsidR="00485723" w:rsidRPr="00C364A2" w:rsidRDefault="00485723" w:rsidP="00FA0FED">
            <w:pPr>
              <w:spacing w:after="0" w:line="240" w:lineRule="auto"/>
              <w:rPr>
                <w:rFonts w:cs="Calibri"/>
              </w:rPr>
            </w:pPr>
            <w:r w:rsidRPr="00C364A2">
              <w:rPr>
                <w:rFonts w:cs="Calibri"/>
              </w:rPr>
              <w:t>and local reforestation groups as CSR. This is taken care of in the BOQ  item 1.24 which has allowed for a PC sum of Kshs 43.000,000 for implementation of the ESMP</w:t>
            </w:r>
          </w:p>
        </w:tc>
        <w:tc>
          <w:tcPr>
            <w:tcW w:w="2580" w:type="dxa"/>
          </w:tcPr>
          <w:p w14:paraId="641E74D0" w14:textId="77777777" w:rsidR="00485723" w:rsidRPr="00C364A2" w:rsidRDefault="00485723" w:rsidP="00FA0FED">
            <w:pPr>
              <w:spacing w:after="0" w:line="240" w:lineRule="auto"/>
              <w:rPr>
                <w:rFonts w:cs="Calibri"/>
              </w:rPr>
            </w:pPr>
            <w:r w:rsidRPr="00C364A2">
              <w:rPr>
                <w:rFonts w:cs="Calibri"/>
              </w:rPr>
              <w:t>2,000,000.00</w:t>
            </w:r>
            <w:r w:rsidR="00A148ED" w:rsidRPr="00C364A2">
              <w:rPr>
                <w:rFonts w:cs="Calibri"/>
              </w:rPr>
              <w:t xml:space="preserve">(Not included in the </w:t>
            </w:r>
            <w:r w:rsidR="006B108E" w:rsidRPr="00C364A2">
              <w:rPr>
                <w:rFonts w:cs="Calibri"/>
              </w:rPr>
              <w:t>ARAP</w:t>
            </w:r>
            <w:r w:rsidR="00A148ED" w:rsidRPr="00C364A2">
              <w:rPr>
                <w:rFonts w:cs="Calibri"/>
              </w:rPr>
              <w:t xml:space="preserve"> Budget)</w:t>
            </w:r>
          </w:p>
        </w:tc>
      </w:tr>
      <w:tr w:rsidR="00E5700F" w:rsidRPr="00C364A2" w14:paraId="02376923" w14:textId="77777777" w:rsidTr="00FA0FED">
        <w:trPr>
          <w:trHeight w:val="120"/>
        </w:trPr>
        <w:tc>
          <w:tcPr>
            <w:tcW w:w="2538" w:type="dxa"/>
          </w:tcPr>
          <w:p w14:paraId="2905C7D4" w14:textId="77777777" w:rsidR="00E5700F" w:rsidRPr="00C364A2" w:rsidRDefault="00E5700F" w:rsidP="00FA0FED">
            <w:pPr>
              <w:spacing w:after="0" w:line="240" w:lineRule="auto"/>
              <w:rPr>
                <w:rFonts w:cs="Calibri"/>
              </w:rPr>
            </w:pPr>
            <w:r w:rsidRPr="00C364A2">
              <w:rPr>
                <w:rFonts w:cs="Calibri"/>
              </w:rPr>
              <w:t>Corporate Social responsibility (CSR)</w:t>
            </w:r>
          </w:p>
        </w:tc>
        <w:tc>
          <w:tcPr>
            <w:tcW w:w="4249" w:type="dxa"/>
          </w:tcPr>
          <w:p w14:paraId="5DCFE429" w14:textId="77777777" w:rsidR="00E5700F" w:rsidRPr="00C364A2" w:rsidRDefault="00E5700F" w:rsidP="00FA0FED">
            <w:pPr>
              <w:spacing w:after="0" w:line="240" w:lineRule="auto"/>
              <w:rPr>
                <w:rFonts w:cs="Calibri"/>
              </w:rPr>
            </w:pPr>
            <w:r w:rsidRPr="00C364A2">
              <w:rPr>
                <w:rFonts w:eastAsia="Calibri" w:cs="Calibri"/>
              </w:rPr>
              <w:t>Support to local reforestation and conservation groups, Trainings on good crop husbandry and environmental conservation as a component of CSR. This is taken care of in the BOQ in item 1.20 which has allowed for a PC sum of Kshs 10.000,000 for off road environments</w:t>
            </w:r>
          </w:p>
        </w:tc>
        <w:tc>
          <w:tcPr>
            <w:tcW w:w="2580" w:type="dxa"/>
          </w:tcPr>
          <w:p w14:paraId="0B70D210" w14:textId="77777777" w:rsidR="00E5700F" w:rsidRPr="00C364A2" w:rsidRDefault="00E5700F" w:rsidP="00FA0FED">
            <w:pPr>
              <w:spacing w:after="0" w:line="240" w:lineRule="auto"/>
              <w:rPr>
                <w:rFonts w:cs="Calibri"/>
              </w:rPr>
            </w:pPr>
            <w:r w:rsidRPr="00C364A2">
              <w:rPr>
                <w:rFonts w:cs="Calibri"/>
              </w:rPr>
              <w:t>1,000,000.00</w:t>
            </w:r>
            <w:r w:rsidR="00DC0D5D">
              <w:rPr>
                <w:rFonts w:cs="Calibri"/>
              </w:rPr>
              <w:t xml:space="preserve"> </w:t>
            </w:r>
            <w:r w:rsidR="00A148ED" w:rsidRPr="00C364A2">
              <w:rPr>
                <w:rFonts w:cs="Calibri"/>
              </w:rPr>
              <w:t xml:space="preserve">(Not included in the </w:t>
            </w:r>
            <w:r w:rsidR="006B108E" w:rsidRPr="00C364A2">
              <w:rPr>
                <w:rFonts w:cs="Calibri"/>
              </w:rPr>
              <w:t>ARAP</w:t>
            </w:r>
            <w:r w:rsidR="00A148ED" w:rsidRPr="00C364A2">
              <w:rPr>
                <w:rFonts w:cs="Calibri"/>
              </w:rPr>
              <w:t xml:space="preserve"> Budget)</w:t>
            </w:r>
          </w:p>
        </w:tc>
      </w:tr>
      <w:tr w:rsidR="00485723" w:rsidRPr="00C364A2" w14:paraId="3F333B31" w14:textId="77777777" w:rsidTr="00FA0FED">
        <w:trPr>
          <w:trHeight w:val="120"/>
        </w:trPr>
        <w:tc>
          <w:tcPr>
            <w:tcW w:w="2538" w:type="dxa"/>
          </w:tcPr>
          <w:p w14:paraId="22C91578" w14:textId="77777777" w:rsidR="00485723" w:rsidRPr="00C364A2" w:rsidRDefault="00485723" w:rsidP="00FA0FED">
            <w:pPr>
              <w:spacing w:after="0" w:line="240" w:lineRule="auto"/>
              <w:rPr>
                <w:rFonts w:cs="Calibri"/>
              </w:rPr>
            </w:pPr>
            <w:r w:rsidRPr="00C364A2">
              <w:rPr>
                <w:rFonts w:cs="Calibri"/>
              </w:rPr>
              <w:t>Costs towards cushioning the vulnerable (Female Heads and elderly)</w:t>
            </w:r>
          </w:p>
        </w:tc>
        <w:tc>
          <w:tcPr>
            <w:tcW w:w="4249" w:type="dxa"/>
          </w:tcPr>
          <w:p w14:paraId="17496774" w14:textId="77777777" w:rsidR="00485723" w:rsidRPr="00C364A2" w:rsidRDefault="00485723" w:rsidP="00FA0FED">
            <w:pPr>
              <w:spacing w:after="0" w:line="240" w:lineRule="auto"/>
              <w:rPr>
                <w:rFonts w:cs="Calibri"/>
              </w:rPr>
            </w:pPr>
            <w:r w:rsidRPr="00C364A2">
              <w:rPr>
                <w:rFonts w:cs="Calibri"/>
              </w:rPr>
              <w:t>Attachment to the county social services office for counseling and inclusion in the social development projects.</w:t>
            </w:r>
          </w:p>
        </w:tc>
        <w:tc>
          <w:tcPr>
            <w:tcW w:w="2580" w:type="dxa"/>
          </w:tcPr>
          <w:p w14:paraId="761282DC" w14:textId="77777777" w:rsidR="00485723" w:rsidRPr="00C364A2" w:rsidRDefault="00485723" w:rsidP="00FA0FED">
            <w:pPr>
              <w:spacing w:after="0" w:line="240" w:lineRule="auto"/>
              <w:rPr>
                <w:rFonts w:cs="Calibri"/>
              </w:rPr>
            </w:pPr>
            <w:r w:rsidRPr="00C364A2">
              <w:rPr>
                <w:rFonts w:cs="Calibri"/>
              </w:rPr>
              <w:t>1,000,000.00</w:t>
            </w:r>
          </w:p>
        </w:tc>
      </w:tr>
      <w:tr w:rsidR="00485723" w:rsidRPr="00C364A2" w14:paraId="4850E679" w14:textId="77777777" w:rsidTr="00FA0FED">
        <w:trPr>
          <w:trHeight w:val="120"/>
        </w:trPr>
        <w:tc>
          <w:tcPr>
            <w:tcW w:w="2538" w:type="dxa"/>
          </w:tcPr>
          <w:p w14:paraId="2B7297A6" w14:textId="77777777" w:rsidR="00485723" w:rsidRPr="00C364A2" w:rsidRDefault="00485723" w:rsidP="00FA0FED">
            <w:pPr>
              <w:spacing w:after="0" w:line="240" w:lineRule="auto"/>
              <w:rPr>
                <w:rFonts w:cs="Calibri"/>
              </w:rPr>
            </w:pPr>
            <w:r w:rsidRPr="00C364A2">
              <w:rPr>
                <w:rFonts w:cs="Calibri"/>
                <w:color w:val="000000"/>
              </w:rPr>
              <w:t>Cost in Compensation</w:t>
            </w:r>
          </w:p>
        </w:tc>
        <w:tc>
          <w:tcPr>
            <w:tcW w:w="4249" w:type="dxa"/>
          </w:tcPr>
          <w:p w14:paraId="663094C4" w14:textId="77777777" w:rsidR="00485723" w:rsidRPr="00C364A2" w:rsidRDefault="00485723" w:rsidP="00FA0FED">
            <w:pPr>
              <w:spacing w:after="0" w:line="240" w:lineRule="auto"/>
              <w:rPr>
                <w:rFonts w:cs="Calibri"/>
              </w:rPr>
            </w:pPr>
          </w:p>
        </w:tc>
        <w:tc>
          <w:tcPr>
            <w:tcW w:w="2580" w:type="dxa"/>
          </w:tcPr>
          <w:p w14:paraId="70C81EC2" w14:textId="77777777" w:rsidR="00485723" w:rsidRPr="00C364A2" w:rsidRDefault="00485723" w:rsidP="00FA0FED">
            <w:pPr>
              <w:spacing w:after="0" w:line="240" w:lineRule="auto"/>
              <w:rPr>
                <w:rFonts w:cs="Calibri"/>
              </w:rPr>
            </w:pPr>
            <w:r w:rsidRPr="00C364A2">
              <w:rPr>
                <w:rFonts w:cs="Calibri"/>
                <w:b/>
                <w:bCs/>
                <w:color w:val="000000"/>
              </w:rPr>
              <w:t>29,488,444.90</w:t>
            </w:r>
          </w:p>
        </w:tc>
      </w:tr>
      <w:tr w:rsidR="00485723" w:rsidRPr="00C364A2" w14:paraId="3090E816" w14:textId="77777777" w:rsidTr="00FA0FED">
        <w:trPr>
          <w:trHeight w:val="438"/>
        </w:trPr>
        <w:tc>
          <w:tcPr>
            <w:tcW w:w="2538" w:type="dxa"/>
            <w:vMerge w:val="restart"/>
          </w:tcPr>
          <w:p w14:paraId="62A67C4F" w14:textId="77777777" w:rsidR="00485723" w:rsidRPr="00C364A2" w:rsidRDefault="006B108E" w:rsidP="00FA0FED">
            <w:pPr>
              <w:spacing w:after="0" w:line="240" w:lineRule="auto"/>
              <w:rPr>
                <w:rFonts w:cs="Calibri"/>
              </w:rPr>
            </w:pPr>
            <w:r w:rsidRPr="00C364A2">
              <w:rPr>
                <w:rFonts w:cs="Calibri"/>
              </w:rPr>
              <w:t>ARAP</w:t>
            </w:r>
            <w:r w:rsidR="00485723" w:rsidRPr="00C364A2">
              <w:rPr>
                <w:rFonts w:cs="Calibri"/>
              </w:rPr>
              <w:t xml:space="preserve"> implementation which is 30% of </w:t>
            </w:r>
            <w:r w:rsidRPr="00C364A2">
              <w:rPr>
                <w:rFonts w:cs="Calibri"/>
              </w:rPr>
              <w:t>ARAP</w:t>
            </w:r>
            <w:r w:rsidR="00485723" w:rsidRPr="00C364A2">
              <w:rPr>
                <w:rFonts w:cs="Calibri"/>
              </w:rPr>
              <w:t xml:space="preserve"> cost in compensation</w:t>
            </w:r>
          </w:p>
        </w:tc>
        <w:tc>
          <w:tcPr>
            <w:tcW w:w="4249" w:type="dxa"/>
          </w:tcPr>
          <w:p w14:paraId="27FBC010" w14:textId="77777777" w:rsidR="00485723" w:rsidRPr="00C364A2" w:rsidRDefault="00E158CF" w:rsidP="00CB0E4D">
            <w:pPr>
              <w:spacing w:after="0" w:line="240" w:lineRule="auto"/>
              <w:rPr>
                <w:rFonts w:cs="Calibri"/>
              </w:rPr>
            </w:pPr>
            <w:r w:rsidRPr="00C364A2">
              <w:rPr>
                <w:rFonts w:cs="Calibri"/>
              </w:rPr>
              <w:t xml:space="preserve">External </w:t>
            </w:r>
            <w:r w:rsidR="00485723" w:rsidRPr="00C364A2">
              <w:rPr>
                <w:rFonts w:cs="Calibri"/>
              </w:rPr>
              <w:t xml:space="preserve"> </w:t>
            </w:r>
            <w:r w:rsidR="00CB0E4D" w:rsidRPr="00C364A2">
              <w:rPr>
                <w:rFonts w:cs="Calibri"/>
              </w:rPr>
              <w:t xml:space="preserve">impact assessment and monitoring </w:t>
            </w:r>
            <w:r w:rsidRPr="00C364A2">
              <w:rPr>
                <w:rFonts w:cs="Calibri"/>
              </w:rPr>
              <w:t xml:space="preserve">of the </w:t>
            </w:r>
            <w:r w:rsidR="006B108E" w:rsidRPr="00C364A2">
              <w:rPr>
                <w:rFonts w:cs="Calibri"/>
              </w:rPr>
              <w:t>ARAP</w:t>
            </w:r>
          </w:p>
        </w:tc>
        <w:tc>
          <w:tcPr>
            <w:tcW w:w="2580" w:type="dxa"/>
          </w:tcPr>
          <w:p w14:paraId="0003E5BB" w14:textId="77777777" w:rsidR="00485723" w:rsidRPr="00C364A2" w:rsidRDefault="00485723" w:rsidP="00FA0FED">
            <w:pPr>
              <w:spacing w:after="0" w:line="240" w:lineRule="auto"/>
              <w:rPr>
                <w:rFonts w:cs="Calibri"/>
              </w:rPr>
            </w:pPr>
            <w:r w:rsidRPr="00C364A2">
              <w:rPr>
                <w:rFonts w:cs="Calibri"/>
                <w:color w:val="000000"/>
              </w:rPr>
              <w:t>6,846,533.47</w:t>
            </w:r>
          </w:p>
        </w:tc>
      </w:tr>
      <w:tr w:rsidR="00485723" w:rsidRPr="00C364A2" w14:paraId="1ADA99BF" w14:textId="77777777" w:rsidTr="00FA0FED">
        <w:trPr>
          <w:trHeight w:val="438"/>
        </w:trPr>
        <w:tc>
          <w:tcPr>
            <w:tcW w:w="2538" w:type="dxa"/>
            <w:vMerge/>
          </w:tcPr>
          <w:p w14:paraId="422473D4" w14:textId="77777777" w:rsidR="00485723" w:rsidRPr="00C364A2" w:rsidRDefault="00485723" w:rsidP="00FA0FED">
            <w:pPr>
              <w:spacing w:after="0" w:line="240" w:lineRule="auto"/>
              <w:rPr>
                <w:rFonts w:cs="Calibri"/>
              </w:rPr>
            </w:pPr>
          </w:p>
        </w:tc>
        <w:tc>
          <w:tcPr>
            <w:tcW w:w="4249" w:type="dxa"/>
          </w:tcPr>
          <w:p w14:paraId="0B7C5988" w14:textId="77777777" w:rsidR="00485723" w:rsidRPr="00C364A2" w:rsidRDefault="00485723" w:rsidP="00FA0FED">
            <w:pPr>
              <w:spacing w:after="0" w:line="240" w:lineRule="auto"/>
              <w:rPr>
                <w:rFonts w:cs="Calibri"/>
              </w:rPr>
            </w:pPr>
            <w:r w:rsidRPr="00C364A2">
              <w:rPr>
                <w:rFonts w:cs="Calibri"/>
              </w:rPr>
              <w:t>Training on GRM structures</w:t>
            </w:r>
          </w:p>
        </w:tc>
        <w:tc>
          <w:tcPr>
            <w:tcW w:w="2580" w:type="dxa"/>
          </w:tcPr>
          <w:p w14:paraId="3C83798B" w14:textId="77777777" w:rsidR="00485723" w:rsidRPr="00C364A2" w:rsidRDefault="00485723" w:rsidP="00FA0FED">
            <w:pPr>
              <w:spacing w:after="0" w:line="240" w:lineRule="auto"/>
              <w:rPr>
                <w:rFonts w:cs="Calibri"/>
              </w:rPr>
            </w:pPr>
            <w:r w:rsidRPr="00C364A2">
              <w:rPr>
                <w:rFonts w:cs="Calibri"/>
              </w:rPr>
              <w:t>1,000,000.00</w:t>
            </w:r>
          </w:p>
        </w:tc>
      </w:tr>
      <w:tr w:rsidR="00485723" w:rsidRPr="00C364A2" w14:paraId="59DF92AD" w14:textId="77777777" w:rsidTr="00FA0FED">
        <w:trPr>
          <w:trHeight w:val="438"/>
        </w:trPr>
        <w:tc>
          <w:tcPr>
            <w:tcW w:w="2538" w:type="dxa"/>
          </w:tcPr>
          <w:p w14:paraId="4F48FC78" w14:textId="77777777" w:rsidR="00485723" w:rsidRPr="00C364A2" w:rsidRDefault="00485723" w:rsidP="00FA0FED">
            <w:pPr>
              <w:spacing w:after="0" w:line="240" w:lineRule="auto"/>
              <w:rPr>
                <w:rFonts w:cs="Calibri"/>
              </w:rPr>
            </w:pPr>
            <w:r w:rsidRPr="00C364A2">
              <w:rPr>
                <w:rFonts w:cs="Calibri"/>
                <w:b/>
                <w:bCs/>
                <w:color w:val="000000"/>
              </w:rPr>
              <w:t>Total Direct Costs</w:t>
            </w:r>
          </w:p>
        </w:tc>
        <w:tc>
          <w:tcPr>
            <w:tcW w:w="4249" w:type="dxa"/>
          </w:tcPr>
          <w:p w14:paraId="3E0A5765" w14:textId="77777777" w:rsidR="00485723" w:rsidRPr="00C364A2" w:rsidRDefault="00485723" w:rsidP="00FA0FED">
            <w:pPr>
              <w:spacing w:after="0" w:line="240" w:lineRule="auto"/>
              <w:rPr>
                <w:rFonts w:cs="Calibri"/>
              </w:rPr>
            </w:pPr>
          </w:p>
        </w:tc>
        <w:tc>
          <w:tcPr>
            <w:tcW w:w="2580" w:type="dxa"/>
          </w:tcPr>
          <w:p w14:paraId="2DC78254" w14:textId="77777777" w:rsidR="00485723" w:rsidRPr="00C364A2" w:rsidRDefault="00485723" w:rsidP="00FA0FED">
            <w:pPr>
              <w:spacing w:after="0" w:line="240" w:lineRule="auto"/>
              <w:rPr>
                <w:rFonts w:cs="Calibri"/>
                <w:b/>
                <w:bCs/>
                <w:color w:val="000000"/>
              </w:rPr>
            </w:pPr>
            <w:r w:rsidRPr="00C364A2">
              <w:rPr>
                <w:rFonts w:cs="Calibri"/>
                <w:b/>
                <w:bCs/>
                <w:color w:val="000000"/>
              </w:rPr>
              <w:t>38,334,978.37</w:t>
            </w:r>
          </w:p>
        </w:tc>
      </w:tr>
      <w:tr w:rsidR="00485723" w:rsidRPr="00C364A2" w14:paraId="4FD20742" w14:textId="77777777" w:rsidTr="00FA0FED">
        <w:trPr>
          <w:trHeight w:val="438"/>
        </w:trPr>
        <w:tc>
          <w:tcPr>
            <w:tcW w:w="2538" w:type="dxa"/>
          </w:tcPr>
          <w:p w14:paraId="710ADF98" w14:textId="77777777" w:rsidR="00485723" w:rsidRPr="00C364A2" w:rsidRDefault="00485723" w:rsidP="00FA0FED">
            <w:pPr>
              <w:spacing w:after="0" w:line="240" w:lineRule="auto"/>
              <w:rPr>
                <w:rFonts w:cs="Calibri"/>
              </w:rPr>
            </w:pPr>
            <w:r w:rsidRPr="00C364A2">
              <w:rPr>
                <w:rFonts w:cs="Calibri"/>
              </w:rPr>
              <w:t>Contingency 20% of total direct cost</w:t>
            </w:r>
          </w:p>
        </w:tc>
        <w:tc>
          <w:tcPr>
            <w:tcW w:w="4249" w:type="dxa"/>
          </w:tcPr>
          <w:p w14:paraId="4930C7E0" w14:textId="77777777" w:rsidR="00485723" w:rsidRPr="00C364A2" w:rsidRDefault="00485723" w:rsidP="00FA0FED">
            <w:pPr>
              <w:spacing w:after="0" w:line="240" w:lineRule="auto"/>
              <w:rPr>
                <w:rFonts w:cs="Calibri"/>
              </w:rPr>
            </w:pPr>
          </w:p>
        </w:tc>
        <w:tc>
          <w:tcPr>
            <w:tcW w:w="2580" w:type="dxa"/>
          </w:tcPr>
          <w:p w14:paraId="6F70A760" w14:textId="77777777" w:rsidR="00485723" w:rsidRPr="00C364A2" w:rsidRDefault="00485723" w:rsidP="00FA0FED">
            <w:pPr>
              <w:spacing w:after="0" w:line="240" w:lineRule="auto"/>
              <w:rPr>
                <w:rFonts w:cs="Calibri"/>
                <w:color w:val="000000"/>
              </w:rPr>
            </w:pPr>
            <w:r w:rsidRPr="00C364A2">
              <w:rPr>
                <w:rFonts w:cs="Calibri"/>
                <w:color w:val="000000"/>
              </w:rPr>
              <w:t>7,666,995.67</w:t>
            </w:r>
          </w:p>
        </w:tc>
      </w:tr>
      <w:tr w:rsidR="00485723" w:rsidRPr="00C364A2" w14:paraId="1FCF4A73" w14:textId="77777777" w:rsidTr="00FA0FED">
        <w:trPr>
          <w:trHeight w:val="438"/>
        </w:trPr>
        <w:tc>
          <w:tcPr>
            <w:tcW w:w="2538" w:type="dxa"/>
          </w:tcPr>
          <w:p w14:paraId="476D52B5" w14:textId="77777777" w:rsidR="00485723" w:rsidRPr="00C364A2" w:rsidRDefault="00485723" w:rsidP="00FA0FED">
            <w:pPr>
              <w:spacing w:after="0" w:line="240" w:lineRule="auto"/>
              <w:rPr>
                <w:rFonts w:cs="Calibri"/>
              </w:rPr>
            </w:pPr>
            <w:r w:rsidRPr="00C364A2">
              <w:rPr>
                <w:rFonts w:cs="Calibri"/>
                <w:b/>
                <w:bCs/>
                <w:color w:val="000000"/>
              </w:rPr>
              <w:t xml:space="preserve">Total </w:t>
            </w:r>
            <w:r w:rsidR="006B108E" w:rsidRPr="00C364A2">
              <w:rPr>
                <w:rFonts w:cs="Calibri"/>
                <w:b/>
                <w:bCs/>
                <w:color w:val="000000"/>
              </w:rPr>
              <w:t>ARAP</w:t>
            </w:r>
            <w:r w:rsidRPr="00C364A2">
              <w:rPr>
                <w:rFonts w:cs="Calibri"/>
                <w:b/>
                <w:bCs/>
                <w:color w:val="000000"/>
              </w:rPr>
              <w:t xml:space="preserve"> Budget</w:t>
            </w:r>
          </w:p>
        </w:tc>
        <w:tc>
          <w:tcPr>
            <w:tcW w:w="4249" w:type="dxa"/>
          </w:tcPr>
          <w:p w14:paraId="480ABA87" w14:textId="77777777" w:rsidR="00485723" w:rsidRPr="00C364A2" w:rsidRDefault="00485723" w:rsidP="00FA0FED">
            <w:pPr>
              <w:spacing w:after="0" w:line="240" w:lineRule="auto"/>
              <w:rPr>
                <w:rFonts w:cs="Calibri"/>
              </w:rPr>
            </w:pPr>
          </w:p>
        </w:tc>
        <w:tc>
          <w:tcPr>
            <w:tcW w:w="2580" w:type="dxa"/>
          </w:tcPr>
          <w:p w14:paraId="5EA29F8A" w14:textId="77777777" w:rsidR="00485723" w:rsidRPr="00C364A2" w:rsidRDefault="00485723" w:rsidP="00FA0FED">
            <w:pPr>
              <w:spacing w:after="0" w:line="240" w:lineRule="auto"/>
              <w:rPr>
                <w:rFonts w:cs="Calibri"/>
                <w:color w:val="000000"/>
              </w:rPr>
            </w:pPr>
            <w:r w:rsidRPr="00C364A2">
              <w:rPr>
                <w:rFonts w:cs="Calibri"/>
                <w:b/>
                <w:bCs/>
                <w:color w:val="000000"/>
              </w:rPr>
              <w:t>46,001,974.04</w:t>
            </w:r>
          </w:p>
        </w:tc>
      </w:tr>
    </w:tbl>
    <w:p w14:paraId="6E67E508" w14:textId="77777777" w:rsidR="00485723" w:rsidRPr="00C364A2" w:rsidRDefault="00485723" w:rsidP="003647C6">
      <w:pPr>
        <w:widowControl w:val="0"/>
        <w:spacing w:after="120" w:line="240" w:lineRule="auto"/>
        <w:rPr>
          <w:rFonts w:eastAsia="Batang" w:cs="Calibri"/>
          <w:b/>
        </w:rPr>
      </w:pPr>
    </w:p>
    <w:p w14:paraId="22CA5A25" w14:textId="77777777" w:rsidR="003647C6" w:rsidRPr="00C364A2" w:rsidRDefault="003647C6" w:rsidP="003647C6">
      <w:pPr>
        <w:keepNext/>
        <w:keepLines/>
        <w:numPr>
          <w:ilvl w:val="1"/>
          <w:numId w:val="0"/>
        </w:numPr>
        <w:spacing w:after="120" w:line="240" w:lineRule="auto"/>
        <w:ind w:left="720" w:hanging="720"/>
        <w:outlineLvl w:val="1"/>
        <w:rPr>
          <w:rFonts w:cs="Calibri"/>
          <w:b/>
          <w:bCs/>
          <w:color w:val="000000"/>
          <w:lang w:bidi="ar-SA"/>
        </w:rPr>
      </w:pPr>
      <w:bookmarkStart w:id="392" w:name="_Toc494031468"/>
      <w:r w:rsidRPr="00C364A2">
        <w:rPr>
          <w:rFonts w:cs="Calibri"/>
          <w:b/>
          <w:bCs/>
          <w:color w:val="000000"/>
          <w:lang w:val="en-GB" w:bidi="ar-SA"/>
        </w:rPr>
        <w:t xml:space="preserve">6.5: </w:t>
      </w:r>
      <w:r w:rsidRPr="00C364A2">
        <w:rPr>
          <w:rFonts w:cs="Calibri"/>
          <w:b/>
          <w:bCs/>
          <w:color w:val="000000"/>
          <w:lang w:bidi="ar-SA"/>
        </w:rPr>
        <w:t>OTHER ASSISTANCE MEASURES</w:t>
      </w:r>
      <w:bookmarkEnd w:id="392"/>
    </w:p>
    <w:p w14:paraId="47F10932" w14:textId="77777777" w:rsidR="00EF12EF" w:rsidRPr="00C364A2" w:rsidRDefault="00EF12EF" w:rsidP="00EF12EF">
      <w:pPr>
        <w:widowControl w:val="0"/>
        <w:tabs>
          <w:tab w:val="left" w:pos="1080"/>
        </w:tabs>
        <w:spacing w:after="120" w:line="240" w:lineRule="auto"/>
        <w:rPr>
          <w:rFonts w:cs="Calibri"/>
          <w:b/>
        </w:rPr>
      </w:pPr>
      <w:r w:rsidRPr="00C364A2">
        <w:rPr>
          <w:rFonts w:cs="Calibri"/>
          <w:b/>
        </w:rPr>
        <w:t xml:space="preserve">Assistance to Vulnerable groups: </w:t>
      </w:r>
      <w:r w:rsidRPr="00C364A2">
        <w:rPr>
          <w:rFonts w:cs="Calibri"/>
        </w:rPr>
        <w:t>Additional measures will be pursued as follows;-</w:t>
      </w:r>
    </w:p>
    <w:p w14:paraId="04FA8F25" w14:textId="77777777" w:rsidR="00EF12EF" w:rsidRPr="00C364A2" w:rsidRDefault="00EF12EF" w:rsidP="00895BDF">
      <w:pPr>
        <w:widowControl w:val="0"/>
        <w:numPr>
          <w:ilvl w:val="0"/>
          <w:numId w:val="30"/>
        </w:numPr>
        <w:autoSpaceDE w:val="0"/>
        <w:autoSpaceDN w:val="0"/>
        <w:adjustRightInd w:val="0"/>
        <w:spacing w:after="120" w:line="240" w:lineRule="auto"/>
        <w:jc w:val="both"/>
        <w:rPr>
          <w:rFonts w:cs="Calibri"/>
        </w:rPr>
      </w:pPr>
      <w:r w:rsidRPr="00C364A2">
        <w:rPr>
          <w:rFonts w:cs="Calibri"/>
          <w:b/>
          <w:i/>
        </w:rPr>
        <w:t xml:space="preserve">Creating of special programmes: </w:t>
      </w:r>
      <w:r w:rsidRPr="00C364A2">
        <w:rPr>
          <w:rFonts w:cs="Calibri"/>
        </w:rPr>
        <w:t>While ordinary PAPs will undergo training on modalities of coping either the displacement, elderly and sick PAPs will not be available for such. An outreach programme in which they have been linking with the County Social Development Office for assistance either under the Cash Transfer Program</w:t>
      </w:r>
      <w:r w:rsidR="00DC0D5D" w:rsidRPr="00C364A2">
        <w:rPr>
          <w:rFonts w:cs="Calibri"/>
        </w:rPr>
        <w:t>, relief</w:t>
      </w:r>
      <w:r w:rsidRPr="00C364A2">
        <w:rPr>
          <w:rFonts w:cs="Calibri"/>
        </w:rPr>
        <w:t xml:space="preserve"> assistance among others has been put in place</w:t>
      </w:r>
      <w:r w:rsidR="00DC0D5D">
        <w:rPr>
          <w:rFonts w:cs="Calibri"/>
        </w:rPr>
        <w:t>.</w:t>
      </w:r>
      <w:r w:rsidRPr="00C364A2">
        <w:rPr>
          <w:rFonts w:cs="Calibri"/>
        </w:rPr>
        <w:t xml:space="preserve"> </w:t>
      </w:r>
    </w:p>
    <w:p w14:paraId="1B5238F7" w14:textId="77777777" w:rsidR="00EF12EF" w:rsidRPr="00C364A2" w:rsidRDefault="00EF12EF" w:rsidP="00895BDF">
      <w:pPr>
        <w:widowControl w:val="0"/>
        <w:numPr>
          <w:ilvl w:val="0"/>
          <w:numId w:val="30"/>
        </w:numPr>
        <w:spacing w:after="120" w:line="240" w:lineRule="auto"/>
        <w:jc w:val="both"/>
        <w:rPr>
          <w:rFonts w:cs="Calibri"/>
        </w:rPr>
      </w:pPr>
      <w:r w:rsidRPr="00C364A2">
        <w:rPr>
          <w:rFonts w:cs="Calibri"/>
          <w:b/>
          <w:i/>
        </w:rPr>
        <w:t xml:space="preserve">Monitoring management of proceeds from compensation: </w:t>
      </w:r>
      <w:r w:rsidRPr="00C364A2">
        <w:rPr>
          <w:rFonts w:cs="Calibri"/>
        </w:rPr>
        <w:t>If left alone, some PAPs have no capacity to manage monies accruing from compensation and would end up losing the money without replacing lost assets. The Resettlement Officer will require to network with PAPs to ensure such PAPs have re-placed lost assets.</w:t>
      </w:r>
    </w:p>
    <w:p w14:paraId="3C6009E3" w14:textId="77777777" w:rsidR="00EF12EF" w:rsidRPr="00C364A2" w:rsidRDefault="00EF12EF" w:rsidP="00895BDF">
      <w:pPr>
        <w:widowControl w:val="0"/>
        <w:numPr>
          <w:ilvl w:val="0"/>
          <w:numId w:val="30"/>
        </w:numPr>
        <w:autoSpaceDE w:val="0"/>
        <w:autoSpaceDN w:val="0"/>
        <w:adjustRightInd w:val="0"/>
        <w:spacing w:after="120" w:line="240" w:lineRule="auto"/>
        <w:jc w:val="both"/>
        <w:rPr>
          <w:rFonts w:eastAsia="Calibri" w:cs="Calibri"/>
          <w:b/>
        </w:rPr>
      </w:pPr>
      <w:r w:rsidRPr="00DC0D5D">
        <w:rPr>
          <w:rFonts w:eastAsia="Calibri" w:cs="Calibri"/>
          <w:b/>
          <w:i/>
        </w:rPr>
        <w:t>Assistance through Corporate Social Responsibility (CSR) Programme</w:t>
      </w:r>
      <w:r w:rsidRPr="00C364A2">
        <w:rPr>
          <w:rFonts w:eastAsia="Calibri" w:cs="Calibri"/>
        </w:rPr>
        <w:t>: Under the CSR programme, training on conservation and crop husbandly have been mounted under the Environmental and Social programme of the in construction supervision.  Other components of the CSR already underway include:-</w:t>
      </w:r>
    </w:p>
    <w:p w14:paraId="4B681F1C" w14:textId="77777777" w:rsidR="00EF12EF" w:rsidRPr="00C364A2" w:rsidRDefault="00EF12EF" w:rsidP="00895BDF">
      <w:pPr>
        <w:widowControl w:val="0"/>
        <w:numPr>
          <w:ilvl w:val="1"/>
          <w:numId w:val="30"/>
        </w:numPr>
        <w:autoSpaceDE w:val="0"/>
        <w:autoSpaceDN w:val="0"/>
        <w:adjustRightInd w:val="0"/>
        <w:spacing w:after="120" w:line="240" w:lineRule="auto"/>
        <w:jc w:val="both"/>
        <w:rPr>
          <w:rFonts w:eastAsia="Calibri" w:cs="Calibri"/>
        </w:rPr>
      </w:pPr>
      <w:r w:rsidRPr="00C364A2">
        <w:rPr>
          <w:rFonts w:eastAsia="Calibri" w:cs="Calibri"/>
        </w:rPr>
        <w:t>Euphorbia fencing of all water pans (BOQ Item 1.20)</w:t>
      </w:r>
    </w:p>
    <w:p w14:paraId="747E403F" w14:textId="77777777" w:rsidR="00EF12EF" w:rsidRPr="00C364A2" w:rsidRDefault="00EF12EF" w:rsidP="00895BDF">
      <w:pPr>
        <w:widowControl w:val="0"/>
        <w:numPr>
          <w:ilvl w:val="1"/>
          <w:numId w:val="30"/>
        </w:numPr>
        <w:autoSpaceDE w:val="0"/>
        <w:autoSpaceDN w:val="0"/>
        <w:adjustRightInd w:val="0"/>
        <w:spacing w:after="120" w:line="240" w:lineRule="auto"/>
        <w:jc w:val="both"/>
        <w:rPr>
          <w:rFonts w:eastAsia="Calibri" w:cs="Calibri"/>
        </w:rPr>
      </w:pPr>
      <w:r w:rsidRPr="00C364A2">
        <w:rPr>
          <w:rFonts w:eastAsia="Calibri" w:cs="Calibri"/>
        </w:rPr>
        <w:t>Allowing communities access to water dammed for road construction during drought season</w:t>
      </w:r>
    </w:p>
    <w:p w14:paraId="2A73B13E" w14:textId="77777777" w:rsidR="00EF12EF" w:rsidRPr="00C364A2" w:rsidRDefault="00EF12EF" w:rsidP="00895BDF">
      <w:pPr>
        <w:widowControl w:val="0"/>
        <w:numPr>
          <w:ilvl w:val="1"/>
          <w:numId w:val="30"/>
        </w:numPr>
        <w:autoSpaceDE w:val="0"/>
        <w:autoSpaceDN w:val="0"/>
        <w:adjustRightInd w:val="0"/>
        <w:spacing w:after="120" w:line="240" w:lineRule="auto"/>
        <w:jc w:val="both"/>
        <w:rPr>
          <w:rFonts w:eastAsia="Calibri" w:cs="Calibri"/>
        </w:rPr>
      </w:pPr>
      <w:r w:rsidRPr="00C364A2">
        <w:rPr>
          <w:rFonts w:eastAsia="Calibri" w:cs="Calibri"/>
        </w:rPr>
        <w:t>Support to local reforestation groups (BOQ Item 1.24)</w:t>
      </w:r>
    </w:p>
    <w:p w14:paraId="336350D8" w14:textId="77777777" w:rsidR="00EF12EF" w:rsidRPr="00C364A2" w:rsidRDefault="00EF12EF" w:rsidP="00895BDF">
      <w:pPr>
        <w:widowControl w:val="0"/>
        <w:numPr>
          <w:ilvl w:val="1"/>
          <w:numId w:val="30"/>
        </w:numPr>
        <w:autoSpaceDE w:val="0"/>
        <w:autoSpaceDN w:val="0"/>
        <w:adjustRightInd w:val="0"/>
        <w:spacing w:after="120" w:line="240" w:lineRule="auto"/>
        <w:jc w:val="both"/>
        <w:rPr>
          <w:rFonts w:eastAsia="Calibri" w:cs="Calibri"/>
        </w:rPr>
      </w:pPr>
      <w:r w:rsidRPr="00C364A2">
        <w:rPr>
          <w:rFonts w:eastAsia="Calibri" w:cs="Calibri"/>
        </w:rPr>
        <w:t xml:space="preserve">Engagement of local communities in reforestation and grassing of cut and fill areas </w:t>
      </w:r>
    </w:p>
    <w:p w14:paraId="04214697" w14:textId="77777777" w:rsidR="003647C6" w:rsidRPr="00C364A2" w:rsidRDefault="003647C6" w:rsidP="003647C6">
      <w:pPr>
        <w:widowControl w:val="0"/>
        <w:autoSpaceDE w:val="0"/>
        <w:autoSpaceDN w:val="0"/>
        <w:adjustRightInd w:val="0"/>
        <w:spacing w:after="120" w:line="240" w:lineRule="auto"/>
        <w:jc w:val="center"/>
        <w:rPr>
          <w:rFonts w:eastAsia="Calibri" w:cs="Calibri"/>
        </w:rPr>
      </w:pPr>
    </w:p>
    <w:p w14:paraId="0B9DB359" w14:textId="77777777" w:rsidR="003647C6" w:rsidRPr="00C364A2" w:rsidRDefault="003647C6" w:rsidP="003647C6">
      <w:pPr>
        <w:widowControl w:val="0"/>
        <w:autoSpaceDE w:val="0"/>
        <w:autoSpaceDN w:val="0"/>
        <w:adjustRightInd w:val="0"/>
        <w:spacing w:after="120" w:line="240" w:lineRule="auto"/>
        <w:jc w:val="center"/>
        <w:rPr>
          <w:rFonts w:eastAsia="Calibri" w:cs="Calibri"/>
        </w:rPr>
      </w:pPr>
    </w:p>
    <w:p w14:paraId="3BF6226B" w14:textId="77777777" w:rsidR="003647C6" w:rsidRPr="00C364A2" w:rsidRDefault="003647C6" w:rsidP="003647C6">
      <w:pPr>
        <w:widowControl w:val="0"/>
        <w:autoSpaceDE w:val="0"/>
        <w:autoSpaceDN w:val="0"/>
        <w:adjustRightInd w:val="0"/>
        <w:spacing w:after="120" w:line="240" w:lineRule="auto"/>
        <w:jc w:val="center"/>
        <w:rPr>
          <w:rFonts w:eastAsia="Calibri" w:cs="Calibri"/>
        </w:rPr>
      </w:pPr>
    </w:p>
    <w:p w14:paraId="6C93287A" w14:textId="77777777" w:rsidR="003647C6" w:rsidRPr="00C364A2" w:rsidRDefault="003647C6" w:rsidP="003647C6">
      <w:pPr>
        <w:widowControl w:val="0"/>
        <w:autoSpaceDE w:val="0"/>
        <w:autoSpaceDN w:val="0"/>
        <w:adjustRightInd w:val="0"/>
        <w:spacing w:after="120" w:line="240" w:lineRule="auto"/>
        <w:jc w:val="center"/>
        <w:rPr>
          <w:rFonts w:eastAsia="Calibri" w:cs="Calibri"/>
        </w:rPr>
      </w:pPr>
    </w:p>
    <w:p w14:paraId="6484C6B5" w14:textId="77777777" w:rsidR="003647C6" w:rsidRPr="00C364A2" w:rsidRDefault="003647C6" w:rsidP="003647C6">
      <w:pPr>
        <w:widowControl w:val="0"/>
        <w:autoSpaceDE w:val="0"/>
        <w:autoSpaceDN w:val="0"/>
        <w:adjustRightInd w:val="0"/>
        <w:spacing w:after="120" w:line="240" w:lineRule="auto"/>
        <w:jc w:val="center"/>
        <w:rPr>
          <w:rFonts w:eastAsia="Calibri" w:cs="Calibri"/>
        </w:rPr>
      </w:pPr>
      <w:r w:rsidRPr="00C364A2">
        <w:rPr>
          <w:rFonts w:eastAsia="Calibri" w:cs="Calibri"/>
        </w:rPr>
        <w:sym w:font="Symbol" w:char="F0B7"/>
      </w:r>
      <w:r w:rsidRPr="00C364A2">
        <w:rPr>
          <w:rFonts w:eastAsia="Calibri" w:cs="Calibri"/>
        </w:rPr>
        <w:t xml:space="preserve"> </w:t>
      </w:r>
      <w:r w:rsidRPr="00C364A2">
        <w:rPr>
          <w:rFonts w:eastAsia="Calibri" w:cs="Calibri"/>
        </w:rPr>
        <w:sym w:font="Symbol" w:char="F0B7"/>
      </w:r>
      <w:r w:rsidRPr="00C364A2">
        <w:rPr>
          <w:rFonts w:eastAsia="Calibri" w:cs="Calibri"/>
        </w:rPr>
        <w:t xml:space="preserve"> </w:t>
      </w:r>
      <w:r w:rsidRPr="00C364A2">
        <w:rPr>
          <w:rFonts w:eastAsia="Calibri" w:cs="Calibri"/>
        </w:rPr>
        <w:sym w:font="Symbol" w:char="F0B7"/>
      </w:r>
    </w:p>
    <w:p w14:paraId="54C7E74B" w14:textId="77777777" w:rsidR="003647C6" w:rsidRPr="00C364A2" w:rsidRDefault="003647C6" w:rsidP="003647C6">
      <w:pPr>
        <w:pStyle w:val="Heading1"/>
        <w:rPr>
          <w:rFonts w:ascii="Calibri" w:hAnsi="Calibri" w:cs="Calibri"/>
          <w:sz w:val="22"/>
          <w:szCs w:val="22"/>
        </w:rPr>
      </w:pPr>
      <w:r w:rsidRPr="00C364A2">
        <w:rPr>
          <w:rFonts w:ascii="Calibri" w:eastAsia="Calibri" w:hAnsi="Calibri" w:cs="Calibri"/>
          <w:sz w:val="22"/>
          <w:szCs w:val="22"/>
        </w:rPr>
        <w:br w:type="page"/>
      </w:r>
      <w:bookmarkStart w:id="393" w:name="_Toc494031469"/>
      <w:r w:rsidRPr="00C364A2">
        <w:rPr>
          <w:rFonts w:ascii="Calibri" w:eastAsia="Calibri" w:hAnsi="Calibri" w:cs="Calibri"/>
          <w:sz w:val="22"/>
          <w:szCs w:val="22"/>
        </w:rPr>
        <w:t xml:space="preserve">THE INSTITUTIONAL ARRANGEMENTS FOR </w:t>
      </w:r>
      <w:r w:rsidR="006B108E" w:rsidRPr="00C364A2">
        <w:rPr>
          <w:rFonts w:ascii="Calibri" w:eastAsia="Calibri" w:hAnsi="Calibri" w:cs="Calibri"/>
          <w:sz w:val="22"/>
          <w:szCs w:val="22"/>
        </w:rPr>
        <w:t>ARAP</w:t>
      </w:r>
      <w:r w:rsidRPr="00C364A2">
        <w:rPr>
          <w:rFonts w:ascii="Calibri" w:eastAsia="Calibri" w:hAnsi="Calibri" w:cs="Calibri"/>
          <w:sz w:val="22"/>
          <w:szCs w:val="22"/>
        </w:rPr>
        <w:t xml:space="preserve"> IMPLEMENTATI</w:t>
      </w:r>
      <w:r w:rsidRPr="00C364A2">
        <w:rPr>
          <w:rFonts w:ascii="Calibri" w:hAnsi="Calibri" w:cs="Calibri"/>
          <w:sz w:val="22"/>
          <w:szCs w:val="22"/>
        </w:rPr>
        <w:t>ON</w:t>
      </w:r>
      <w:bookmarkEnd w:id="393"/>
    </w:p>
    <w:p w14:paraId="14010469" w14:textId="77777777" w:rsidR="003647C6" w:rsidRPr="00C364A2" w:rsidRDefault="003647C6" w:rsidP="003647C6">
      <w:pPr>
        <w:pStyle w:val="Heading2"/>
        <w:rPr>
          <w:rFonts w:ascii="Calibri" w:hAnsi="Calibri" w:cs="Calibri"/>
          <w:sz w:val="22"/>
          <w:szCs w:val="22"/>
          <w:lang w:bidi="ar-SA"/>
        </w:rPr>
      </w:pPr>
      <w:bookmarkStart w:id="394" w:name="_Toc308357790"/>
      <w:bookmarkStart w:id="395" w:name="_Toc494031470"/>
      <w:r w:rsidRPr="00C364A2">
        <w:rPr>
          <w:rFonts w:ascii="Calibri" w:hAnsi="Calibri" w:cs="Calibri"/>
          <w:sz w:val="22"/>
          <w:szCs w:val="22"/>
          <w:lang w:bidi="ar-SA"/>
        </w:rPr>
        <w:t>AGENCIES RESPONSIBLE FOR RESETTLEMENT ACTIVITIES</w:t>
      </w:r>
      <w:bookmarkEnd w:id="394"/>
      <w:bookmarkEnd w:id="395"/>
    </w:p>
    <w:p w14:paraId="0612F3A9" w14:textId="77777777" w:rsidR="003647C6" w:rsidRPr="00C364A2" w:rsidRDefault="003647C6" w:rsidP="0090190B">
      <w:pPr>
        <w:keepNext/>
        <w:keepLines/>
        <w:numPr>
          <w:ilvl w:val="2"/>
          <w:numId w:val="3"/>
        </w:numPr>
        <w:spacing w:after="120" w:line="240" w:lineRule="auto"/>
        <w:ind w:left="720"/>
        <w:outlineLvl w:val="2"/>
        <w:rPr>
          <w:rFonts w:eastAsia="Batang" w:cs="Calibri"/>
          <w:b/>
          <w:bCs/>
          <w:color w:val="000000"/>
          <w:lang w:bidi="ar-SA"/>
        </w:rPr>
      </w:pPr>
      <w:bookmarkStart w:id="396" w:name="_Toc308357791"/>
      <w:bookmarkStart w:id="397" w:name="_Toc418487817"/>
      <w:bookmarkStart w:id="398" w:name="_Toc485817975"/>
      <w:bookmarkStart w:id="399" w:name="_Toc487223375"/>
      <w:bookmarkStart w:id="400" w:name="_Toc490832843"/>
      <w:bookmarkStart w:id="401" w:name="_Toc490836655"/>
      <w:bookmarkStart w:id="402" w:name="_Toc494031471"/>
      <w:bookmarkStart w:id="403" w:name="_Toc249167131"/>
      <w:bookmarkStart w:id="404" w:name="_Toc249163889"/>
      <w:r w:rsidRPr="00C364A2">
        <w:rPr>
          <w:rFonts w:eastAsia="Batang" w:cs="Calibri"/>
          <w:b/>
          <w:bCs/>
          <w:color w:val="000000"/>
          <w:lang w:bidi="ar-SA"/>
        </w:rPr>
        <w:t>Overview of the Institutional Framework</w:t>
      </w:r>
      <w:bookmarkEnd w:id="396"/>
      <w:bookmarkEnd w:id="397"/>
      <w:bookmarkEnd w:id="398"/>
      <w:bookmarkEnd w:id="399"/>
      <w:bookmarkEnd w:id="400"/>
      <w:bookmarkEnd w:id="401"/>
      <w:bookmarkEnd w:id="402"/>
    </w:p>
    <w:p w14:paraId="201A40C3" w14:textId="77777777" w:rsidR="003647C6" w:rsidRPr="00C364A2" w:rsidRDefault="003647C6" w:rsidP="003647C6">
      <w:pPr>
        <w:widowControl w:val="0"/>
        <w:spacing w:after="120" w:line="240" w:lineRule="auto"/>
        <w:ind w:left="720"/>
        <w:jc w:val="both"/>
        <w:rPr>
          <w:rFonts w:cs="Calibri"/>
          <w:color w:val="000000"/>
        </w:rPr>
      </w:pPr>
      <w:r w:rsidRPr="00C364A2">
        <w:rPr>
          <w:rFonts w:cs="Calibri"/>
          <w:color w:val="000000"/>
        </w:rPr>
        <w:t xml:space="preserve">This </w:t>
      </w:r>
      <w:r w:rsidR="006B108E" w:rsidRPr="00C364A2">
        <w:rPr>
          <w:rFonts w:cs="Calibri"/>
          <w:color w:val="000000"/>
        </w:rPr>
        <w:t>ARAP</w:t>
      </w:r>
      <w:r w:rsidRPr="00C364A2">
        <w:rPr>
          <w:rFonts w:cs="Calibri"/>
          <w:color w:val="000000"/>
        </w:rPr>
        <w:t xml:space="preserve"> will be implemented as part of the DoNMED Programmes and Work Plans which is partly financed by the Government of the Republic of Kenya.  As a project within DoNMED, the development of the proposed road will be mainstreamed into the administrative and management infrastructure of this Institution with the Technical Services Department assuming the project management role.  In sections below, roles and responsibilities within this framework including requisite capacity building are </w:t>
      </w:r>
      <w:r w:rsidR="00DC0D5D" w:rsidRPr="00C364A2">
        <w:rPr>
          <w:rFonts w:cs="Calibri"/>
          <w:color w:val="000000"/>
        </w:rPr>
        <w:t>analyzed</w:t>
      </w:r>
      <w:r w:rsidRPr="00C364A2">
        <w:rPr>
          <w:rFonts w:cs="Calibri"/>
          <w:color w:val="000000"/>
        </w:rPr>
        <w:t xml:space="preserve">. </w:t>
      </w:r>
    </w:p>
    <w:p w14:paraId="2A332C51" w14:textId="77777777" w:rsidR="003647C6" w:rsidRPr="00C364A2" w:rsidRDefault="003647C6" w:rsidP="0090190B">
      <w:pPr>
        <w:keepNext/>
        <w:keepLines/>
        <w:numPr>
          <w:ilvl w:val="2"/>
          <w:numId w:val="3"/>
        </w:numPr>
        <w:spacing w:after="120" w:line="240" w:lineRule="auto"/>
        <w:ind w:left="720"/>
        <w:outlineLvl w:val="2"/>
        <w:rPr>
          <w:rFonts w:eastAsia="Batang" w:cs="Calibri"/>
          <w:b/>
          <w:bCs/>
          <w:color w:val="000000"/>
          <w:lang w:bidi="ar-SA"/>
        </w:rPr>
      </w:pPr>
      <w:bookmarkStart w:id="405" w:name="_Toc308357792"/>
      <w:bookmarkStart w:id="406" w:name="_Toc418487818"/>
      <w:bookmarkStart w:id="407" w:name="_Toc485817976"/>
      <w:bookmarkStart w:id="408" w:name="_Toc487223376"/>
      <w:bookmarkStart w:id="409" w:name="_Toc490832844"/>
      <w:bookmarkStart w:id="410" w:name="_Toc490836656"/>
      <w:bookmarkStart w:id="411" w:name="_Toc494031472"/>
      <w:r w:rsidRPr="00C364A2">
        <w:rPr>
          <w:rFonts w:eastAsia="Batang" w:cs="Calibri"/>
          <w:b/>
          <w:bCs/>
          <w:color w:val="000000"/>
          <w:lang w:bidi="ar-SA"/>
        </w:rPr>
        <w:t>Levels of Project Implementation</w:t>
      </w:r>
      <w:bookmarkEnd w:id="405"/>
      <w:bookmarkEnd w:id="406"/>
      <w:bookmarkEnd w:id="407"/>
      <w:bookmarkEnd w:id="408"/>
      <w:bookmarkEnd w:id="409"/>
      <w:bookmarkEnd w:id="410"/>
      <w:bookmarkEnd w:id="411"/>
    </w:p>
    <w:p w14:paraId="0837F11A" w14:textId="77777777" w:rsidR="003647C6" w:rsidRPr="00C364A2" w:rsidRDefault="003647C6" w:rsidP="003647C6">
      <w:pPr>
        <w:widowControl w:val="0"/>
        <w:spacing w:after="100" w:line="240" w:lineRule="auto"/>
        <w:ind w:left="720"/>
        <w:jc w:val="both"/>
        <w:rPr>
          <w:rFonts w:cs="Calibri"/>
          <w:color w:val="000000"/>
        </w:rPr>
      </w:pPr>
      <w:r w:rsidRPr="00C364A2">
        <w:rPr>
          <w:rFonts w:cs="Calibri"/>
          <w:color w:val="000000"/>
        </w:rPr>
        <w:t>Project implementation will take place in three tires namely:-</w:t>
      </w:r>
    </w:p>
    <w:p w14:paraId="65292578" w14:textId="77777777" w:rsidR="003647C6" w:rsidRPr="00C364A2" w:rsidRDefault="003647C6" w:rsidP="00895BDF">
      <w:pPr>
        <w:widowControl w:val="0"/>
        <w:numPr>
          <w:ilvl w:val="0"/>
          <w:numId w:val="19"/>
        </w:numPr>
        <w:spacing w:after="100" w:line="240" w:lineRule="auto"/>
        <w:jc w:val="both"/>
        <w:rPr>
          <w:rFonts w:cs="Calibri"/>
          <w:color w:val="000000"/>
        </w:rPr>
      </w:pPr>
      <w:r w:rsidRPr="00C364A2">
        <w:rPr>
          <w:rFonts w:cs="Calibri"/>
          <w:color w:val="000000"/>
        </w:rPr>
        <w:t>National level</w:t>
      </w:r>
    </w:p>
    <w:p w14:paraId="768F612E" w14:textId="77777777" w:rsidR="003647C6" w:rsidRPr="00C364A2" w:rsidRDefault="003647C6" w:rsidP="00895BDF">
      <w:pPr>
        <w:widowControl w:val="0"/>
        <w:numPr>
          <w:ilvl w:val="0"/>
          <w:numId w:val="19"/>
        </w:numPr>
        <w:spacing w:after="100" w:line="240" w:lineRule="auto"/>
        <w:jc w:val="both"/>
        <w:rPr>
          <w:rFonts w:cs="Calibri"/>
          <w:color w:val="000000"/>
        </w:rPr>
      </w:pPr>
      <w:r w:rsidRPr="00C364A2">
        <w:rPr>
          <w:rFonts w:cs="Calibri"/>
          <w:color w:val="000000"/>
        </w:rPr>
        <w:t>DoNMED level</w:t>
      </w:r>
    </w:p>
    <w:p w14:paraId="759013D3" w14:textId="77777777" w:rsidR="003647C6" w:rsidRPr="00C364A2" w:rsidRDefault="002D1803" w:rsidP="00895BDF">
      <w:pPr>
        <w:widowControl w:val="0"/>
        <w:numPr>
          <w:ilvl w:val="0"/>
          <w:numId w:val="19"/>
        </w:numPr>
        <w:spacing w:after="100" w:line="240" w:lineRule="auto"/>
        <w:jc w:val="both"/>
        <w:rPr>
          <w:rFonts w:cs="Calibri"/>
          <w:color w:val="000000"/>
        </w:rPr>
      </w:pPr>
      <w:r w:rsidRPr="00C364A2">
        <w:rPr>
          <w:rFonts w:cs="Calibri"/>
          <w:color w:val="000000"/>
        </w:rPr>
        <w:t>Project level</w:t>
      </w:r>
    </w:p>
    <w:p w14:paraId="33557812" w14:textId="77777777" w:rsidR="003647C6" w:rsidRPr="00C364A2" w:rsidRDefault="003647C6" w:rsidP="003647C6">
      <w:pPr>
        <w:widowControl w:val="0"/>
        <w:spacing w:after="100" w:line="240" w:lineRule="auto"/>
        <w:ind w:left="720"/>
        <w:jc w:val="both"/>
        <w:rPr>
          <w:rFonts w:cs="Calibri"/>
          <w:color w:val="000000"/>
        </w:rPr>
      </w:pPr>
      <w:r w:rsidRPr="00C364A2">
        <w:rPr>
          <w:rFonts w:cs="Calibri"/>
          <w:color w:val="000000"/>
        </w:rPr>
        <w:t xml:space="preserve">Activities at each level has drawn participation of diverse players all basically coordinated by the roads sector-namely the Ministry of Transport and infrastructure Housing and Urban Development and DoNMED. It has become necessary to create new structures to address emerging needs especially at project implementation level and below. In sections below, the roles and responsibilities of institutions at each level are </w:t>
      </w:r>
      <w:r w:rsidR="006A28B7" w:rsidRPr="00C364A2">
        <w:rPr>
          <w:rFonts w:cs="Calibri"/>
          <w:color w:val="000000"/>
        </w:rPr>
        <w:t>analyzed</w:t>
      </w:r>
      <w:r w:rsidRPr="00C364A2">
        <w:rPr>
          <w:rFonts w:cs="Calibri"/>
          <w:color w:val="000000"/>
        </w:rPr>
        <w:t xml:space="preserve">. </w:t>
      </w:r>
    </w:p>
    <w:p w14:paraId="70EC0C19" w14:textId="77777777" w:rsidR="003647C6" w:rsidRPr="00C364A2" w:rsidRDefault="003647C6" w:rsidP="003647C6">
      <w:pPr>
        <w:pStyle w:val="Heading2"/>
        <w:rPr>
          <w:rFonts w:ascii="Calibri" w:hAnsi="Calibri" w:cs="Calibri"/>
          <w:sz w:val="22"/>
          <w:szCs w:val="22"/>
          <w:lang w:bidi="ar-SA"/>
        </w:rPr>
      </w:pPr>
      <w:bookmarkStart w:id="412" w:name="_Toc308357793"/>
      <w:bookmarkStart w:id="413" w:name="_Toc494031473"/>
      <w:r w:rsidRPr="00C364A2">
        <w:rPr>
          <w:rFonts w:ascii="Calibri" w:hAnsi="Calibri" w:cs="Calibri"/>
          <w:sz w:val="22"/>
          <w:szCs w:val="22"/>
          <w:lang w:bidi="ar-SA"/>
        </w:rPr>
        <w:t xml:space="preserve">ROLES AND RESPONSIBILITIES IN </w:t>
      </w:r>
      <w:r w:rsidR="006B108E" w:rsidRPr="00C364A2">
        <w:rPr>
          <w:rFonts w:ascii="Calibri" w:hAnsi="Calibri" w:cs="Calibri"/>
          <w:sz w:val="22"/>
          <w:szCs w:val="22"/>
          <w:lang w:bidi="ar-SA"/>
        </w:rPr>
        <w:t>ARAP</w:t>
      </w:r>
      <w:r w:rsidRPr="00C364A2">
        <w:rPr>
          <w:rFonts w:ascii="Calibri" w:hAnsi="Calibri" w:cs="Calibri"/>
          <w:sz w:val="22"/>
          <w:szCs w:val="22"/>
          <w:lang w:bidi="ar-SA"/>
        </w:rPr>
        <w:t xml:space="preserve"> IMPLEMENTATION</w:t>
      </w:r>
      <w:bookmarkEnd w:id="412"/>
      <w:bookmarkEnd w:id="413"/>
    </w:p>
    <w:p w14:paraId="2A9918D0" w14:textId="77777777" w:rsidR="003647C6" w:rsidRPr="00C364A2" w:rsidRDefault="003647C6" w:rsidP="003647C6">
      <w:pPr>
        <w:keepNext/>
        <w:keepLines/>
        <w:numPr>
          <w:ilvl w:val="2"/>
          <w:numId w:val="0"/>
        </w:numPr>
        <w:spacing w:after="120" w:line="240" w:lineRule="auto"/>
        <w:ind w:left="720" w:hanging="720"/>
        <w:outlineLvl w:val="2"/>
        <w:rPr>
          <w:rFonts w:eastAsia="Batang" w:cs="Calibri"/>
          <w:b/>
          <w:bCs/>
          <w:color w:val="000000"/>
          <w:lang w:bidi="ar-SA"/>
        </w:rPr>
      </w:pPr>
      <w:bookmarkStart w:id="414" w:name="_Toc308357794"/>
      <w:bookmarkStart w:id="415" w:name="_Toc418487819"/>
      <w:bookmarkStart w:id="416" w:name="_Toc476313859"/>
      <w:bookmarkStart w:id="417" w:name="_Toc485817978"/>
      <w:bookmarkStart w:id="418" w:name="_Toc487223378"/>
      <w:bookmarkStart w:id="419" w:name="_Toc490832846"/>
      <w:bookmarkStart w:id="420" w:name="_Toc490836658"/>
      <w:bookmarkStart w:id="421" w:name="_Toc494031474"/>
      <w:bookmarkEnd w:id="403"/>
      <w:bookmarkEnd w:id="404"/>
      <w:r w:rsidRPr="00C364A2">
        <w:rPr>
          <w:rFonts w:eastAsia="Batang" w:cs="Calibri"/>
          <w:b/>
          <w:bCs/>
          <w:color w:val="000000"/>
          <w:lang w:bidi="ar-SA"/>
        </w:rPr>
        <w:t>National Level Institutions</w:t>
      </w:r>
      <w:bookmarkEnd w:id="414"/>
      <w:bookmarkEnd w:id="415"/>
      <w:bookmarkEnd w:id="416"/>
      <w:bookmarkEnd w:id="417"/>
      <w:bookmarkEnd w:id="418"/>
      <w:bookmarkEnd w:id="419"/>
      <w:bookmarkEnd w:id="420"/>
      <w:bookmarkEnd w:id="421"/>
    </w:p>
    <w:p w14:paraId="4E59B59C" w14:textId="77777777" w:rsidR="003647C6" w:rsidRPr="00C364A2" w:rsidRDefault="003647C6" w:rsidP="003647C6">
      <w:pPr>
        <w:widowControl w:val="0"/>
        <w:spacing w:after="120" w:line="240" w:lineRule="auto"/>
        <w:ind w:left="720"/>
        <w:jc w:val="both"/>
        <w:rPr>
          <w:rFonts w:cs="Calibri"/>
          <w:color w:val="000000"/>
        </w:rPr>
      </w:pPr>
      <w:r w:rsidRPr="00C364A2">
        <w:rPr>
          <w:rFonts w:cs="Calibri"/>
          <w:color w:val="000000"/>
        </w:rPr>
        <w:t>At national level, relevant institutions are identified as follows:-</w:t>
      </w:r>
    </w:p>
    <w:p w14:paraId="6298F78A" w14:textId="77777777" w:rsidR="003647C6" w:rsidRPr="00C364A2" w:rsidRDefault="003647C6" w:rsidP="003647C6">
      <w:pPr>
        <w:widowControl w:val="0"/>
        <w:spacing w:after="120" w:line="240" w:lineRule="auto"/>
        <w:ind w:left="1152" w:hanging="432"/>
        <w:jc w:val="both"/>
        <w:rPr>
          <w:rFonts w:eastAsia="MS Mincho" w:cs="Calibri"/>
          <w:b/>
          <w:i/>
          <w:color w:val="000000"/>
          <w:lang w:eastAsia="ja-JP"/>
        </w:rPr>
      </w:pPr>
      <w:r w:rsidRPr="00C364A2">
        <w:rPr>
          <w:rFonts w:cs="Calibri"/>
          <w:b/>
          <w:i/>
          <w:color w:val="000000"/>
        </w:rPr>
        <w:t>(a)</w:t>
      </w:r>
      <w:r w:rsidRPr="00C364A2">
        <w:rPr>
          <w:rFonts w:cs="Calibri"/>
          <w:b/>
          <w:i/>
          <w:color w:val="000000"/>
        </w:rPr>
        <w:tab/>
      </w:r>
      <w:r w:rsidRPr="00C364A2">
        <w:rPr>
          <w:rFonts w:cs="Calibri"/>
          <w:b/>
          <w:color w:val="000000"/>
        </w:rPr>
        <w:t>The Ministry of Transport</w:t>
      </w:r>
      <w:r w:rsidR="00DC0D5D">
        <w:rPr>
          <w:rFonts w:cs="Calibri"/>
          <w:b/>
          <w:color w:val="000000"/>
        </w:rPr>
        <w:t>,</w:t>
      </w:r>
      <w:r w:rsidRPr="00C364A2">
        <w:rPr>
          <w:rFonts w:cs="Calibri"/>
          <w:b/>
          <w:color w:val="000000"/>
        </w:rPr>
        <w:t xml:space="preserve"> </w:t>
      </w:r>
      <w:r w:rsidR="00DC0D5D">
        <w:rPr>
          <w:rFonts w:cs="Calibri"/>
          <w:b/>
          <w:color w:val="000000"/>
        </w:rPr>
        <w:t>I</w:t>
      </w:r>
      <w:r w:rsidRPr="00C364A2">
        <w:rPr>
          <w:rFonts w:cs="Calibri"/>
          <w:b/>
          <w:color w:val="000000"/>
        </w:rPr>
        <w:t>nfrastructure, Housing and Urban Development</w:t>
      </w:r>
    </w:p>
    <w:p w14:paraId="215D491E" w14:textId="77777777" w:rsidR="003647C6" w:rsidRPr="00C364A2" w:rsidRDefault="003647C6" w:rsidP="003647C6">
      <w:pPr>
        <w:widowControl w:val="0"/>
        <w:spacing w:after="120" w:line="240" w:lineRule="auto"/>
        <w:ind w:left="720"/>
        <w:jc w:val="both"/>
        <w:rPr>
          <w:rFonts w:cs="Calibri"/>
          <w:color w:val="000000"/>
        </w:rPr>
      </w:pPr>
      <w:r w:rsidRPr="00C364A2">
        <w:rPr>
          <w:rFonts w:cs="Calibri"/>
          <w:color w:val="000000"/>
        </w:rPr>
        <w:t>The road upgrading project is a project of the Kenya government through the Ministry of Transport and infrastructure, Housing and Urban Development, the latter of which is providing an oversight supervision and technical direction to the Implementing Agency.  The M</w:t>
      </w:r>
      <w:r w:rsidRPr="00C364A2">
        <w:rPr>
          <w:rFonts w:eastAsia="MS Mincho" w:cs="Calibri"/>
          <w:color w:val="000000"/>
          <w:lang w:eastAsia="ja-JP"/>
        </w:rPr>
        <w:t>oTIH&amp;UD</w:t>
      </w:r>
      <w:r w:rsidRPr="00C364A2">
        <w:rPr>
          <w:rFonts w:cs="Calibri"/>
          <w:color w:val="000000"/>
        </w:rPr>
        <w:t xml:space="preserve">   also interface with other ministries such as Ministry of Finance on issues pertaining to project funding to ensure smooth flow of both internal and external funding. M</w:t>
      </w:r>
      <w:r w:rsidRPr="00C364A2">
        <w:rPr>
          <w:rFonts w:eastAsia="MS Mincho" w:cs="Calibri"/>
          <w:color w:val="000000"/>
          <w:lang w:eastAsia="ja-JP"/>
        </w:rPr>
        <w:t>oTIH&amp;UD</w:t>
      </w:r>
      <w:r w:rsidRPr="00C364A2">
        <w:rPr>
          <w:rFonts w:cs="Calibri"/>
          <w:color w:val="000000"/>
        </w:rPr>
        <w:t xml:space="preserve"> also communicates directly with Financier on all issues related to project implementation including financial, procurement and physical progress and all such communication will take place under the signature of the Principal Secretary (or his designated representative) as the overall accounting officer for the Ministry. </w:t>
      </w:r>
    </w:p>
    <w:p w14:paraId="12CAD187" w14:textId="77777777" w:rsidR="003647C6" w:rsidRPr="00C364A2" w:rsidRDefault="003647C6" w:rsidP="003647C6">
      <w:pPr>
        <w:widowControl w:val="0"/>
        <w:spacing w:after="100" w:line="240" w:lineRule="auto"/>
        <w:ind w:left="1152" w:hanging="432"/>
        <w:jc w:val="both"/>
        <w:rPr>
          <w:rFonts w:eastAsia="MS Mincho" w:cs="Calibri"/>
          <w:b/>
          <w:color w:val="000000"/>
          <w:lang w:eastAsia="ja-JP"/>
        </w:rPr>
      </w:pPr>
      <w:r w:rsidRPr="00C364A2">
        <w:rPr>
          <w:rFonts w:cs="Calibri"/>
          <w:b/>
          <w:i/>
          <w:color w:val="000000"/>
        </w:rPr>
        <w:t>(b)</w:t>
      </w:r>
      <w:r w:rsidRPr="00C364A2">
        <w:rPr>
          <w:rFonts w:cs="Calibri"/>
          <w:b/>
          <w:i/>
          <w:color w:val="000000"/>
        </w:rPr>
        <w:tab/>
      </w:r>
      <w:r w:rsidRPr="00C364A2">
        <w:rPr>
          <w:rFonts w:cs="Calibri"/>
          <w:b/>
          <w:color w:val="000000"/>
        </w:rPr>
        <w:t xml:space="preserve">The Directorate of Nairobi Metropolitan Development </w:t>
      </w:r>
      <w:r w:rsidRPr="00C364A2">
        <w:rPr>
          <w:rFonts w:eastAsia="MS Mincho" w:cs="Calibri"/>
          <w:b/>
          <w:color w:val="000000"/>
          <w:lang w:eastAsia="ja-JP"/>
        </w:rPr>
        <w:t>(Do</w:t>
      </w:r>
      <w:r w:rsidRPr="00C364A2">
        <w:rPr>
          <w:rFonts w:cs="Calibri"/>
          <w:b/>
          <w:color w:val="000000"/>
        </w:rPr>
        <w:t>NMED</w:t>
      </w:r>
      <w:r w:rsidRPr="00C364A2">
        <w:rPr>
          <w:rFonts w:eastAsia="MS Mincho" w:cs="Calibri"/>
          <w:b/>
          <w:color w:val="000000"/>
          <w:lang w:eastAsia="ja-JP"/>
        </w:rPr>
        <w:t>)</w:t>
      </w:r>
    </w:p>
    <w:p w14:paraId="09D4E26A" w14:textId="77777777" w:rsidR="003647C6" w:rsidRPr="00C364A2" w:rsidRDefault="003647C6" w:rsidP="003647C6">
      <w:pPr>
        <w:widowControl w:val="0"/>
        <w:spacing w:after="100" w:line="240" w:lineRule="auto"/>
        <w:ind w:left="720"/>
        <w:jc w:val="both"/>
        <w:rPr>
          <w:rFonts w:cs="Calibri"/>
          <w:color w:val="000000"/>
        </w:rPr>
      </w:pPr>
      <w:r w:rsidRPr="00C364A2">
        <w:rPr>
          <w:rFonts w:cs="Calibri"/>
          <w:color w:val="000000"/>
        </w:rPr>
        <w:t xml:space="preserve">DoNMED is tasked with managing the development and implementation of all aspects of the proposed road upgrading project including environmental and social mitigation. </w:t>
      </w:r>
    </w:p>
    <w:p w14:paraId="46FEC317" w14:textId="77777777" w:rsidR="00BA0CB6" w:rsidRPr="00C364A2" w:rsidRDefault="00BA0CB6" w:rsidP="002D1803">
      <w:pPr>
        <w:pStyle w:val="Default"/>
        <w:ind w:left="1170"/>
        <w:rPr>
          <w:rFonts w:ascii="Calibri" w:hAnsi="Calibri"/>
          <w:sz w:val="22"/>
          <w:szCs w:val="22"/>
        </w:rPr>
      </w:pPr>
      <w:r w:rsidRPr="00C364A2">
        <w:rPr>
          <w:rFonts w:ascii="Calibri" w:hAnsi="Calibri" w:cs="Calibri"/>
          <w:sz w:val="22"/>
          <w:szCs w:val="22"/>
        </w:rPr>
        <w:t>(c)</w:t>
      </w:r>
      <w:r w:rsidRPr="00C364A2">
        <w:rPr>
          <w:rFonts w:ascii="Calibri" w:hAnsi="Calibri"/>
          <w:b/>
          <w:bCs/>
          <w:sz w:val="22"/>
          <w:szCs w:val="22"/>
        </w:rPr>
        <w:t xml:space="preserve"> National Land Commission </w:t>
      </w:r>
    </w:p>
    <w:p w14:paraId="368F273E" w14:textId="77777777" w:rsidR="00BA0CB6" w:rsidRPr="00C364A2" w:rsidRDefault="00BA0CB6" w:rsidP="002D1803">
      <w:pPr>
        <w:pStyle w:val="Default"/>
        <w:ind w:left="720"/>
        <w:jc w:val="both"/>
        <w:rPr>
          <w:rFonts w:ascii="Calibri" w:hAnsi="Calibri"/>
          <w:sz w:val="22"/>
          <w:szCs w:val="22"/>
        </w:rPr>
      </w:pPr>
      <w:r w:rsidRPr="00C364A2">
        <w:rPr>
          <w:rFonts w:ascii="Calibri" w:hAnsi="Calibri"/>
          <w:sz w:val="22"/>
          <w:szCs w:val="22"/>
        </w:rPr>
        <w:t xml:space="preserve">The National Land Commission (NLC) is an independent constitutional agency that has statutory powers to undertake compulsory acquisition of private or community land for public purposes or public interest. It performs these functions on behalf of the national government and county governments. The specific powers and functions of the NLC are set out in the National Land Commission Act 2012, and the Land Act 2012. </w:t>
      </w:r>
    </w:p>
    <w:p w14:paraId="2CE13FDB" w14:textId="77777777" w:rsidR="00BA0CB6" w:rsidRPr="00C364A2" w:rsidRDefault="00BA0CB6" w:rsidP="002D1803">
      <w:pPr>
        <w:pStyle w:val="Default"/>
        <w:ind w:left="720"/>
        <w:jc w:val="both"/>
        <w:rPr>
          <w:rFonts w:ascii="Calibri" w:hAnsi="Calibri"/>
          <w:sz w:val="22"/>
          <w:szCs w:val="22"/>
        </w:rPr>
      </w:pPr>
      <w:r w:rsidRPr="00C364A2">
        <w:rPr>
          <w:rFonts w:ascii="Calibri" w:hAnsi="Calibri"/>
          <w:sz w:val="22"/>
          <w:szCs w:val="22"/>
        </w:rPr>
        <w:t xml:space="preserve">Key roles of NLC in the implementation of this </w:t>
      </w:r>
      <w:r w:rsidR="006B108E" w:rsidRPr="00C364A2">
        <w:rPr>
          <w:rFonts w:ascii="Calibri" w:hAnsi="Calibri"/>
          <w:sz w:val="22"/>
          <w:szCs w:val="22"/>
        </w:rPr>
        <w:t>ARAP</w:t>
      </w:r>
      <w:r w:rsidRPr="00C364A2">
        <w:rPr>
          <w:rFonts w:ascii="Calibri" w:hAnsi="Calibri"/>
          <w:sz w:val="22"/>
          <w:szCs w:val="22"/>
        </w:rPr>
        <w:t xml:space="preserve"> will include: </w:t>
      </w:r>
    </w:p>
    <w:p w14:paraId="585B6F3A" w14:textId="77777777" w:rsidR="00BA0CB6" w:rsidRPr="00C364A2" w:rsidRDefault="00BA0CB6" w:rsidP="00BA0CB6">
      <w:pPr>
        <w:pStyle w:val="Default"/>
        <w:jc w:val="both"/>
        <w:rPr>
          <w:rFonts w:ascii="Calibri" w:hAnsi="Calibri"/>
          <w:sz w:val="22"/>
          <w:szCs w:val="22"/>
        </w:rPr>
      </w:pPr>
    </w:p>
    <w:p w14:paraId="46C6E687" w14:textId="77777777" w:rsidR="00BA0CB6" w:rsidRPr="00C364A2" w:rsidRDefault="00BA0CB6" w:rsidP="00895BDF">
      <w:pPr>
        <w:pStyle w:val="Default"/>
        <w:numPr>
          <w:ilvl w:val="0"/>
          <w:numId w:val="58"/>
        </w:numPr>
        <w:rPr>
          <w:rFonts w:ascii="Calibri" w:hAnsi="Calibri"/>
          <w:sz w:val="22"/>
          <w:szCs w:val="22"/>
        </w:rPr>
      </w:pPr>
      <w:r w:rsidRPr="00C364A2">
        <w:rPr>
          <w:rFonts w:ascii="Calibri" w:hAnsi="Calibri"/>
          <w:i/>
          <w:iCs/>
          <w:sz w:val="22"/>
          <w:szCs w:val="22"/>
        </w:rPr>
        <w:t xml:space="preserve">Provide approval to request made by </w:t>
      </w:r>
      <w:r w:rsidRPr="00C364A2">
        <w:rPr>
          <w:rFonts w:ascii="Calibri" w:hAnsi="Calibri"/>
          <w:sz w:val="22"/>
          <w:szCs w:val="22"/>
        </w:rPr>
        <w:t xml:space="preserve">DoNMED </w:t>
      </w:r>
      <w:r w:rsidRPr="00C364A2">
        <w:rPr>
          <w:rFonts w:ascii="Calibri" w:hAnsi="Calibri"/>
          <w:i/>
          <w:iCs/>
          <w:sz w:val="22"/>
          <w:szCs w:val="22"/>
        </w:rPr>
        <w:t xml:space="preserve">to acquire land for the project; </w:t>
      </w:r>
    </w:p>
    <w:p w14:paraId="57869671" w14:textId="77777777" w:rsidR="00BA0CB6" w:rsidRPr="00C364A2" w:rsidRDefault="00BA0CB6" w:rsidP="00895BDF">
      <w:pPr>
        <w:pStyle w:val="Default"/>
        <w:numPr>
          <w:ilvl w:val="0"/>
          <w:numId w:val="58"/>
        </w:numPr>
        <w:rPr>
          <w:rFonts w:ascii="Calibri" w:hAnsi="Calibri"/>
          <w:sz w:val="22"/>
          <w:szCs w:val="22"/>
        </w:rPr>
      </w:pPr>
      <w:r w:rsidRPr="00C364A2">
        <w:rPr>
          <w:rFonts w:ascii="Calibri" w:hAnsi="Calibri"/>
          <w:i/>
          <w:iCs/>
          <w:sz w:val="22"/>
          <w:szCs w:val="22"/>
        </w:rPr>
        <w:t xml:space="preserve">Notify landholders in writing of the intention to acquire land; </w:t>
      </w:r>
    </w:p>
    <w:p w14:paraId="61465F3D" w14:textId="77777777" w:rsidR="00BA0CB6" w:rsidRPr="00C364A2" w:rsidRDefault="00BA0CB6" w:rsidP="00895BDF">
      <w:pPr>
        <w:pStyle w:val="Default"/>
        <w:numPr>
          <w:ilvl w:val="0"/>
          <w:numId w:val="58"/>
        </w:numPr>
        <w:rPr>
          <w:rFonts w:ascii="Calibri" w:hAnsi="Calibri"/>
          <w:sz w:val="22"/>
          <w:szCs w:val="22"/>
        </w:rPr>
      </w:pPr>
      <w:r w:rsidRPr="00C364A2">
        <w:rPr>
          <w:rFonts w:ascii="Calibri" w:hAnsi="Calibri"/>
          <w:i/>
          <w:iCs/>
          <w:sz w:val="22"/>
          <w:szCs w:val="22"/>
        </w:rPr>
        <w:t xml:space="preserve">Assist in resolving disputes related to compensation; </w:t>
      </w:r>
    </w:p>
    <w:p w14:paraId="63C0A078" w14:textId="77777777" w:rsidR="00BA0CB6" w:rsidRPr="00C364A2" w:rsidRDefault="00BA0CB6" w:rsidP="00895BDF">
      <w:pPr>
        <w:pStyle w:val="Default"/>
        <w:numPr>
          <w:ilvl w:val="0"/>
          <w:numId w:val="58"/>
        </w:numPr>
        <w:rPr>
          <w:rFonts w:ascii="Calibri" w:hAnsi="Calibri"/>
          <w:sz w:val="22"/>
          <w:szCs w:val="22"/>
        </w:rPr>
      </w:pPr>
      <w:r w:rsidRPr="00C364A2">
        <w:rPr>
          <w:rFonts w:ascii="Calibri" w:hAnsi="Calibri"/>
          <w:i/>
          <w:iCs/>
          <w:sz w:val="22"/>
          <w:szCs w:val="22"/>
        </w:rPr>
        <w:t xml:space="preserve">Acquire land on behalf of </w:t>
      </w:r>
      <w:r w:rsidRPr="00C364A2">
        <w:rPr>
          <w:rFonts w:ascii="Calibri" w:hAnsi="Calibri"/>
          <w:sz w:val="22"/>
          <w:szCs w:val="22"/>
        </w:rPr>
        <w:t>DoNMED</w:t>
      </w:r>
      <w:r w:rsidRPr="00C364A2">
        <w:rPr>
          <w:rFonts w:ascii="Calibri" w:hAnsi="Calibri"/>
          <w:i/>
          <w:iCs/>
          <w:sz w:val="22"/>
          <w:szCs w:val="22"/>
        </w:rPr>
        <w:t xml:space="preserve">; </w:t>
      </w:r>
    </w:p>
    <w:p w14:paraId="6FD8F85A" w14:textId="77777777" w:rsidR="00BA0CB6" w:rsidRPr="00C364A2" w:rsidRDefault="00BA0CB6" w:rsidP="00895BDF">
      <w:pPr>
        <w:pStyle w:val="Default"/>
        <w:numPr>
          <w:ilvl w:val="0"/>
          <w:numId w:val="58"/>
        </w:numPr>
        <w:rPr>
          <w:rFonts w:ascii="Calibri" w:hAnsi="Calibri"/>
          <w:sz w:val="22"/>
          <w:szCs w:val="22"/>
        </w:rPr>
      </w:pPr>
      <w:r w:rsidRPr="00C364A2">
        <w:rPr>
          <w:rFonts w:ascii="Calibri" w:hAnsi="Calibri"/>
          <w:i/>
          <w:iCs/>
          <w:sz w:val="22"/>
          <w:szCs w:val="22"/>
        </w:rPr>
        <w:t>Undertake public consultation on intended acquisition;</w:t>
      </w:r>
    </w:p>
    <w:p w14:paraId="71BC8FF3" w14:textId="77777777" w:rsidR="00BA0CB6" w:rsidRPr="00C364A2" w:rsidRDefault="00BA0CB6" w:rsidP="00895BDF">
      <w:pPr>
        <w:pStyle w:val="Default"/>
        <w:numPr>
          <w:ilvl w:val="0"/>
          <w:numId w:val="58"/>
        </w:numPr>
        <w:rPr>
          <w:rFonts w:ascii="Calibri" w:hAnsi="Calibri"/>
          <w:sz w:val="22"/>
          <w:szCs w:val="22"/>
        </w:rPr>
      </w:pPr>
      <w:r w:rsidRPr="00C364A2">
        <w:rPr>
          <w:rFonts w:ascii="Calibri" w:hAnsi="Calibri"/>
          <w:i/>
          <w:iCs/>
          <w:sz w:val="22"/>
          <w:szCs w:val="22"/>
        </w:rPr>
        <w:t>Undertake actual payment of entitlement awards to PAPs</w:t>
      </w:r>
    </w:p>
    <w:p w14:paraId="69EB55D6" w14:textId="77777777" w:rsidR="003647C6" w:rsidRPr="00C364A2" w:rsidRDefault="003647C6" w:rsidP="003647C6">
      <w:pPr>
        <w:widowControl w:val="0"/>
        <w:spacing w:after="100" w:line="240" w:lineRule="auto"/>
        <w:ind w:left="1152" w:hanging="432"/>
        <w:jc w:val="both"/>
        <w:rPr>
          <w:rFonts w:eastAsia="MS Mincho" w:cs="Calibri"/>
          <w:b/>
          <w:color w:val="000000"/>
        </w:rPr>
      </w:pPr>
      <w:r w:rsidRPr="00C364A2">
        <w:rPr>
          <w:rFonts w:cs="Calibri"/>
          <w:b/>
          <w:color w:val="000000"/>
        </w:rPr>
        <w:t>(c)</w:t>
      </w:r>
      <w:r w:rsidRPr="00C364A2">
        <w:rPr>
          <w:rFonts w:cs="Calibri"/>
          <w:b/>
          <w:color w:val="000000"/>
        </w:rPr>
        <w:tab/>
        <w:t xml:space="preserve">Project Implementation Team </w:t>
      </w:r>
    </w:p>
    <w:p w14:paraId="0448D6A0" w14:textId="77777777" w:rsidR="00AE1B6B" w:rsidRPr="00C364A2" w:rsidRDefault="003647C6" w:rsidP="00AE1B6B">
      <w:pPr>
        <w:pStyle w:val="Default"/>
        <w:jc w:val="both"/>
        <w:rPr>
          <w:rFonts w:ascii="Calibri" w:hAnsi="Calibri"/>
          <w:sz w:val="22"/>
          <w:szCs w:val="22"/>
        </w:rPr>
      </w:pPr>
      <w:r w:rsidRPr="00C364A2">
        <w:rPr>
          <w:rFonts w:ascii="Calibri" w:hAnsi="Calibri" w:cs="Calibri"/>
          <w:sz w:val="22"/>
          <w:szCs w:val="22"/>
        </w:rPr>
        <w:t xml:space="preserve">For a project of this magnitude, it is expected that a fully-fledged Project Implementation Unit PIT will be formed within DoNMED to take charge of project affairs. In this respect, it is recommended that the PIT to operate under the control of the Head of Technical Services Department who will double up as the Project Coordinator supported by a complement of staff selected and committed entirely to this project. Such staff will include an Civil Engineer (Supervisor of Works), </w:t>
      </w:r>
      <w:r w:rsidR="00DC0D5D" w:rsidRPr="00C364A2">
        <w:rPr>
          <w:rFonts w:ascii="Calibri" w:hAnsi="Calibri" w:cs="Calibri"/>
          <w:sz w:val="22"/>
          <w:szCs w:val="22"/>
        </w:rPr>
        <w:t>Way leaves</w:t>
      </w:r>
      <w:r w:rsidRPr="00C364A2">
        <w:rPr>
          <w:rFonts w:ascii="Calibri" w:hAnsi="Calibri" w:cs="Calibri"/>
          <w:sz w:val="22"/>
          <w:szCs w:val="22"/>
        </w:rPr>
        <w:t xml:space="preserve"> Officer/ Resettlement Officer, Social Scientist, Environmental Scientist, Land Surveyor/ GIS Expert, among others.  </w:t>
      </w:r>
      <w:r w:rsidR="00AE1B6B" w:rsidRPr="00C364A2">
        <w:rPr>
          <w:rFonts w:ascii="Calibri" w:hAnsi="Calibri"/>
          <w:sz w:val="22"/>
          <w:szCs w:val="22"/>
        </w:rPr>
        <w:t xml:space="preserve">With regard to the implementation of the </w:t>
      </w:r>
      <w:r w:rsidR="006B108E" w:rsidRPr="00C364A2">
        <w:rPr>
          <w:rFonts w:ascii="Calibri" w:hAnsi="Calibri"/>
          <w:sz w:val="22"/>
          <w:szCs w:val="22"/>
        </w:rPr>
        <w:t>ARAP</w:t>
      </w:r>
      <w:r w:rsidR="00AE1B6B" w:rsidRPr="00C364A2">
        <w:rPr>
          <w:rFonts w:ascii="Calibri" w:hAnsi="Calibri"/>
          <w:sz w:val="22"/>
          <w:szCs w:val="22"/>
        </w:rPr>
        <w:t xml:space="preserve">, </w:t>
      </w:r>
      <w:r w:rsidR="00AE1B6B" w:rsidRPr="00C364A2">
        <w:rPr>
          <w:rFonts w:ascii="Calibri" w:hAnsi="Calibri"/>
          <w:b/>
          <w:bCs/>
          <w:sz w:val="22"/>
          <w:szCs w:val="22"/>
        </w:rPr>
        <w:t xml:space="preserve">the </w:t>
      </w:r>
      <w:r w:rsidR="00DC0D5D" w:rsidRPr="00C364A2">
        <w:rPr>
          <w:rFonts w:ascii="Calibri" w:hAnsi="Calibri"/>
          <w:b/>
          <w:bCs/>
          <w:sz w:val="22"/>
          <w:szCs w:val="22"/>
        </w:rPr>
        <w:t xml:space="preserve">PIT </w:t>
      </w:r>
      <w:r w:rsidR="00DC0D5D" w:rsidRPr="00C364A2">
        <w:rPr>
          <w:rFonts w:ascii="Calibri" w:hAnsi="Calibri"/>
          <w:sz w:val="22"/>
          <w:szCs w:val="22"/>
        </w:rPr>
        <w:t>has</w:t>
      </w:r>
      <w:r w:rsidR="00AE1B6B" w:rsidRPr="00C364A2">
        <w:rPr>
          <w:rFonts w:ascii="Calibri" w:hAnsi="Calibri"/>
          <w:sz w:val="22"/>
          <w:szCs w:val="22"/>
        </w:rPr>
        <w:t xml:space="preserve"> the following responsibilities </w:t>
      </w:r>
    </w:p>
    <w:p w14:paraId="795E7078" w14:textId="77777777" w:rsidR="00AE1B6B" w:rsidRPr="00C364A2" w:rsidRDefault="00AE1B6B" w:rsidP="00AE1B6B">
      <w:pPr>
        <w:pStyle w:val="Default"/>
        <w:jc w:val="both"/>
        <w:rPr>
          <w:rFonts w:ascii="Calibri" w:hAnsi="Calibri"/>
          <w:b/>
          <w:bCs/>
          <w:sz w:val="22"/>
          <w:szCs w:val="22"/>
        </w:rPr>
      </w:pPr>
    </w:p>
    <w:p w14:paraId="370D9C36" w14:textId="77777777" w:rsidR="00AE1B6B" w:rsidRPr="00C364A2" w:rsidRDefault="00AE1B6B" w:rsidP="00895BDF">
      <w:pPr>
        <w:pStyle w:val="Default"/>
        <w:numPr>
          <w:ilvl w:val="0"/>
          <w:numId w:val="54"/>
        </w:numPr>
        <w:jc w:val="both"/>
        <w:rPr>
          <w:rFonts w:ascii="Calibri" w:hAnsi="Calibri"/>
          <w:sz w:val="22"/>
          <w:szCs w:val="22"/>
        </w:rPr>
      </w:pPr>
      <w:r w:rsidRPr="00C364A2">
        <w:rPr>
          <w:rFonts w:ascii="Calibri" w:hAnsi="Calibri"/>
          <w:b/>
          <w:bCs/>
          <w:sz w:val="22"/>
          <w:szCs w:val="22"/>
        </w:rPr>
        <w:t xml:space="preserve">Communication and Coordination </w:t>
      </w:r>
    </w:p>
    <w:p w14:paraId="202E9DC2" w14:textId="77777777" w:rsidR="00AE1B6B" w:rsidRPr="00C364A2" w:rsidRDefault="00AE1B6B" w:rsidP="00AE1B6B">
      <w:pPr>
        <w:pStyle w:val="Default"/>
        <w:jc w:val="both"/>
        <w:rPr>
          <w:rFonts w:ascii="Calibri" w:hAnsi="Calibri"/>
          <w:sz w:val="22"/>
          <w:szCs w:val="22"/>
        </w:rPr>
      </w:pPr>
    </w:p>
    <w:p w14:paraId="3766E2A9" w14:textId="77777777" w:rsidR="00AE1B6B" w:rsidRPr="00C364A2" w:rsidRDefault="00AE1B6B" w:rsidP="00895BDF">
      <w:pPr>
        <w:pStyle w:val="Default"/>
        <w:numPr>
          <w:ilvl w:val="1"/>
          <w:numId w:val="66"/>
        </w:numPr>
        <w:jc w:val="both"/>
        <w:rPr>
          <w:rFonts w:ascii="Calibri" w:hAnsi="Calibri"/>
          <w:sz w:val="22"/>
          <w:szCs w:val="22"/>
        </w:rPr>
      </w:pPr>
      <w:r w:rsidRPr="00C364A2">
        <w:rPr>
          <w:rFonts w:ascii="Calibri" w:hAnsi="Calibri"/>
          <w:sz w:val="22"/>
          <w:szCs w:val="22"/>
        </w:rPr>
        <w:t xml:space="preserve">Communication and cooperation with County administrations as key actors with implementation of livelihood restoration programs </w:t>
      </w:r>
    </w:p>
    <w:p w14:paraId="0112364E" w14:textId="77777777" w:rsidR="00AE1B6B" w:rsidRPr="00C364A2" w:rsidRDefault="00AE1B6B" w:rsidP="00AE1B6B">
      <w:pPr>
        <w:pStyle w:val="Default"/>
        <w:jc w:val="both"/>
        <w:rPr>
          <w:rFonts w:ascii="Calibri" w:hAnsi="Calibri"/>
          <w:sz w:val="22"/>
          <w:szCs w:val="22"/>
        </w:rPr>
      </w:pPr>
    </w:p>
    <w:p w14:paraId="32B9F7B3" w14:textId="77777777" w:rsidR="00AE1B6B" w:rsidRPr="00C364A2" w:rsidRDefault="00AE1B6B" w:rsidP="00895BDF">
      <w:pPr>
        <w:pStyle w:val="Default"/>
        <w:numPr>
          <w:ilvl w:val="1"/>
          <w:numId w:val="66"/>
        </w:numPr>
        <w:jc w:val="both"/>
        <w:rPr>
          <w:rFonts w:ascii="Calibri" w:hAnsi="Calibri"/>
          <w:sz w:val="22"/>
          <w:szCs w:val="22"/>
        </w:rPr>
      </w:pPr>
      <w:r w:rsidRPr="00C364A2">
        <w:rPr>
          <w:rFonts w:ascii="Calibri" w:hAnsi="Calibri"/>
          <w:sz w:val="22"/>
          <w:szCs w:val="22"/>
        </w:rPr>
        <w:t xml:space="preserve">Communication and cooperation with local resettlement committees as key actors with implementation processes (i.e. compensation process, monitoring, identification of vulnerable people) </w:t>
      </w:r>
    </w:p>
    <w:p w14:paraId="23604BB2" w14:textId="77777777" w:rsidR="00AE1B6B" w:rsidRPr="00C364A2" w:rsidRDefault="00AE1B6B" w:rsidP="00AE1B6B">
      <w:pPr>
        <w:pStyle w:val="Default"/>
        <w:jc w:val="both"/>
        <w:rPr>
          <w:rFonts w:ascii="Calibri" w:hAnsi="Calibri"/>
          <w:sz w:val="22"/>
          <w:szCs w:val="22"/>
        </w:rPr>
      </w:pPr>
    </w:p>
    <w:p w14:paraId="4044BD73" w14:textId="77777777" w:rsidR="00AE1B6B" w:rsidRPr="00C364A2" w:rsidRDefault="00AE1B6B" w:rsidP="00895BDF">
      <w:pPr>
        <w:pStyle w:val="Default"/>
        <w:numPr>
          <w:ilvl w:val="1"/>
          <w:numId w:val="66"/>
        </w:numPr>
        <w:jc w:val="both"/>
        <w:rPr>
          <w:rFonts w:ascii="Calibri" w:hAnsi="Calibri"/>
          <w:sz w:val="22"/>
          <w:szCs w:val="22"/>
        </w:rPr>
      </w:pPr>
      <w:r w:rsidRPr="00C364A2">
        <w:rPr>
          <w:rFonts w:ascii="Calibri" w:hAnsi="Calibri"/>
          <w:sz w:val="22"/>
          <w:szCs w:val="22"/>
        </w:rPr>
        <w:t xml:space="preserve">Communication and cooperation with the institutions involved in the compensation process and into training measures for affected people: </w:t>
      </w:r>
    </w:p>
    <w:p w14:paraId="2824B570" w14:textId="77777777" w:rsidR="00AE1B6B" w:rsidRPr="00C364A2" w:rsidRDefault="00AE1B6B" w:rsidP="00AE1B6B">
      <w:pPr>
        <w:pStyle w:val="Default"/>
        <w:jc w:val="both"/>
        <w:rPr>
          <w:rFonts w:ascii="Calibri" w:hAnsi="Calibri"/>
          <w:sz w:val="22"/>
          <w:szCs w:val="22"/>
        </w:rPr>
      </w:pPr>
    </w:p>
    <w:p w14:paraId="235164F4" w14:textId="77777777" w:rsidR="00AE1B6B" w:rsidRPr="00C364A2" w:rsidRDefault="00AE1B6B" w:rsidP="00895BDF">
      <w:pPr>
        <w:pStyle w:val="Default"/>
        <w:numPr>
          <w:ilvl w:val="1"/>
          <w:numId w:val="66"/>
        </w:numPr>
        <w:jc w:val="both"/>
        <w:rPr>
          <w:rFonts w:ascii="Calibri" w:hAnsi="Calibri"/>
          <w:sz w:val="22"/>
          <w:szCs w:val="22"/>
        </w:rPr>
      </w:pPr>
      <w:r w:rsidRPr="00C364A2">
        <w:rPr>
          <w:rFonts w:ascii="Calibri" w:hAnsi="Calibri"/>
          <w:sz w:val="22"/>
          <w:szCs w:val="22"/>
        </w:rPr>
        <w:t xml:space="preserve">Overall coordination with national and county government and with local authorities and funding agency with regard to the Project’s social and environmental issues </w:t>
      </w:r>
    </w:p>
    <w:p w14:paraId="049AA143" w14:textId="77777777" w:rsidR="00AE1B6B" w:rsidRPr="00C364A2" w:rsidRDefault="00AE1B6B" w:rsidP="00AE1B6B">
      <w:pPr>
        <w:pStyle w:val="Default"/>
        <w:jc w:val="both"/>
        <w:rPr>
          <w:rFonts w:ascii="Calibri" w:hAnsi="Calibri"/>
          <w:sz w:val="22"/>
          <w:szCs w:val="22"/>
        </w:rPr>
      </w:pPr>
    </w:p>
    <w:p w14:paraId="3B2938CB" w14:textId="77777777" w:rsidR="00AE1B6B" w:rsidRPr="00C364A2" w:rsidRDefault="00AE1B6B" w:rsidP="00895BDF">
      <w:pPr>
        <w:pStyle w:val="Default"/>
        <w:numPr>
          <w:ilvl w:val="0"/>
          <w:numId w:val="54"/>
        </w:numPr>
        <w:jc w:val="both"/>
        <w:rPr>
          <w:rFonts w:ascii="Calibri" w:hAnsi="Calibri"/>
          <w:sz w:val="22"/>
          <w:szCs w:val="22"/>
        </w:rPr>
      </w:pPr>
      <w:r w:rsidRPr="00C364A2">
        <w:rPr>
          <w:rFonts w:ascii="Calibri" w:hAnsi="Calibri"/>
          <w:b/>
          <w:bCs/>
          <w:sz w:val="22"/>
          <w:szCs w:val="22"/>
        </w:rPr>
        <w:t xml:space="preserve">Management of </w:t>
      </w:r>
      <w:r w:rsidR="006B108E" w:rsidRPr="00C364A2">
        <w:rPr>
          <w:rFonts w:ascii="Calibri" w:hAnsi="Calibri"/>
          <w:b/>
          <w:bCs/>
          <w:sz w:val="22"/>
          <w:szCs w:val="22"/>
        </w:rPr>
        <w:t>ARAP</w:t>
      </w:r>
      <w:r w:rsidRPr="00C364A2">
        <w:rPr>
          <w:rFonts w:ascii="Calibri" w:hAnsi="Calibri"/>
          <w:b/>
          <w:bCs/>
          <w:sz w:val="22"/>
          <w:szCs w:val="22"/>
        </w:rPr>
        <w:t xml:space="preserve"> Implementation </w:t>
      </w:r>
    </w:p>
    <w:p w14:paraId="37749917" w14:textId="77777777" w:rsidR="00AE1B6B" w:rsidRPr="00C364A2" w:rsidRDefault="00AE1B6B" w:rsidP="00AE1B6B">
      <w:pPr>
        <w:pStyle w:val="Default"/>
        <w:jc w:val="both"/>
        <w:rPr>
          <w:rFonts w:ascii="Calibri" w:hAnsi="Calibri"/>
          <w:sz w:val="22"/>
          <w:szCs w:val="22"/>
        </w:rPr>
      </w:pPr>
    </w:p>
    <w:p w14:paraId="0F21DCED" w14:textId="77777777" w:rsidR="00AE1B6B" w:rsidRPr="00C364A2" w:rsidRDefault="00AE1B6B" w:rsidP="00895BDF">
      <w:pPr>
        <w:pStyle w:val="Default"/>
        <w:numPr>
          <w:ilvl w:val="0"/>
          <w:numId w:val="55"/>
        </w:numPr>
        <w:jc w:val="both"/>
        <w:rPr>
          <w:rFonts w:ascii="Calibri" w:hAnsi="Calibri"/>
          <w:sz w:val="22"/>
          <w:szCs w:val="22"/>
        </w:rPr>
      </w:pPr>
      <w:r w:rsidRPr="00C364A2">
        <w:rPr>
          <w:rFonts w:ascii="Calibri" w:hAnsi="Calibri" w:cs="Book Antiqua"/>
          <w:sz w:val="22"/>
          <w:szCs w:val="22"/>
        </w:rPr>
        <w:t xml:space="preserve">Ensure and monitor overall social and environmental due diligence within </w:t>
      </w:r>
      <w:r w:rsidR="006B108E" w:rsidRPr="00C364A2">
        <w:rPr>
          <w:rFonts w:ascii="Calibri" w:hAnsi="Calibri" w:cs="Book Antiqua"/>
          <w:sz w:val="22"/>
          <w:szCs w:val="22"/>
        </w:rPr>
        <w:t>ARAP</w:t>
      </w:r>
      <w:r w:rsidRPr="00C364A2">
        <w:rPr>
          <w:rFonts w:ascii="Calibri" w:hAnsi="Calibri"/>
          <w:sz w:val="22"/>
          <w:szCs w:val="22"/>
        </w:rPr>
        <w:t xml:space="preserve"> implementation (national requirements, lenders requirements) </w:t>
      </w:r>
    </w:p>
    <w:p w14:paraId="21253436" w14:textId="77777777" w:rsidR="00AE1B6B" w:rsidRPr="00C364A2" w:rsidRDefault="00AE1B6B" w:rsidP="00AE1B6B">
      <w:pPr>
        <w:pStyle w:val="Default"/>
        <w:jc w:val="both"/>
        <w:rPr>
          <w:rFonts w:ascii="Calibri" w:hAnsi="Calibri"/>
          <w:sz w:val="22"/>
          <w:szCs w:val="22"/>
        </w:rPr>
      </w:pPr>
    </w:p>
    <w:p w14:paraId="2B50B35E" w14:textId="77777777" w:rsidR="00AE1B6B" w:rsidRPr="00C364A2" w:rsidRDefault="006B108E" w:rsidP="00895BDF">
      <w:pPr>
        <w:pStyle w:val="Default"/>
        <w:numPr>
          <w:ilvl w:val="0"/>
          <w:numId w:val="55"/>
        </w:numPr>
        <w:jc w:val="both"/>
        <w:rPr>
          <w:rFonts w:ascii="Calibri" w:hAnsi="Calibri"/>
          <w:sz w:val="22"/>
          <w:szCs w:val="22"/>
        </w:rPr>
      </w:pPr>
      <w:r w:rsidRPr="00C364A2">
        <w:rPr>
          <w:rFonts w:ascii="Calibri" w:hAnsi="Calibri"/>
          <w:sz w:val="22"/>
          <w:szCs w:val="22"/>
        </w:rPr>
        <w:t>ARAP</w:t>
      </w:r>
      <w:r w:rsidR="00AE1B6B" w:rsidRPr="00C364A2">
        <w:rPr>
          <w:rFonts w:ascii="Calibri" w:hAnsi="Calibri"/>
          <w:sz w:val="22"/>
          <w:szCs w:val="22"/>
        </w:rPr>
        <w:t xml:space="preserve"> Key Implementation Processes </w:t>
      </w:r>
    </w:p>
    <w:p w14:paraId="51FDD605" w14:textId="77777777" w:rsidR="00AE1B6B" w:rsidRPr="00C364A2" w:rsidRDefault="00AE1B6B" w:rsidP="00AE1B6B">
      <w:pPr>
        <w:pStyle w:val="Default"/>
        <w:jc w:val="both"/>
        <w:rPr>
          <w:rFonts w:ascii="Calibri" w:hAnsi="Calibri"/>
          <w:sz w:val="22"/>
          <w:szCs w:val="22"/>
        </w:rPr>
      </w:pPr>
    </w:p>
    <w:p w14:paraId="1208527D" w14:textId="77777777" w:rsidR="00AE1B6B" w:rsidRPr="00C364A2" w:rsidRDefault="00AE1B6B" w:rsidP="00895BDF">
      <w:pPr>
        <w:pStyle w:val="Default"/>
        <w:numPr>
          <w:ilvl w:val="1"/>
          <w:numId w:val="55"/>
        </w:numPr>
        <w:jc w:val="both"/>
        <w:rPr>
          <w:rFonts w:ascii="Calibri" w:hAnsi="Calibri"/>
          <w:sz w:val="22"/>
          <w:szCs w:val="22"/>
        </w:rPr>
      </w:pPr>
      <w:r w:rsidRPr="00C364A2">
        <w:rPr>
          <w:rFonts w:ascii="Calibri" w:hAnsi="Calibri"/>
          <w:sz w:val="22"/>
          <w:szCs w:val="22"/>
        </w:rPr>
        <w:t xml:space="preserve">Oversee and coordinate compensation process </w:t>
      </w:r>
    </w:p>
    <w:p w14:paraId="645142A0" w14:textId="77777777" w:rsidR="00AE1B6B" w:rsidRPr="00C364A2" w:rsidRDefault="00AE1B6B" w:rsidP="00AE1B6B">
      <w:pPr>
        <w:pStyle w:val="Default"/>
        <w:jc w:val="both"/>
        <w:rPr>
          <w:rFonts w:ascii="Calibri" w:hAnsi="Calibri"/>
          <w:sz w:val="22"/>
          <w:szCs w:val="22"/>
        </w:rPr>
      </w:pPr>
    </w:p>
    <w:p w14:paraId="1C75DD54" w14:textId="77777777" w:rsidR="00AE1B6B" w:rsidRPr="00C364A2" w:rsidRDefault="00AE1B6B" w:rsidP="00895BDF">
      <w:pPr>
        <w:pStyle w:val="Default"/>
        <w:numPr>
          <w:ilvl w:val="1"/>
          <w:numId w:val="55"/>
        </w:numPr>
        <w:jc w:val="both"/>
        <w:rPr>
          <w:rFonts w:ascii="Calibri" w:hAnsi="Calibri"/>
          <w:sz w:val="22"/>
          <w:szCs w:val="22"/>
        </w:rPr>
      </w:pPr>
      <w:r w:rsidRPr="00C364A2">
        <w:rPr>
          <w:rFonts w:ascii="Calibri" w:hAnsi="Calibri"/>
          <w:sz w:val="22"/>
          <w:szCs w:val="22"/>
        </w:rPr>
        <w:t xml:space="preserve">Operate Grievance Mechanism </w:t>
      </w:r>
    </w:p>
    <w:p w14:paraId="70B893E3" w14:textId="77777777" w:rsidR="00AE1B6B" w:rsidRPr="00C364A2" w:rsidRDefault="00AE1B6B" w:rsidP="00AE1B6B">
      <w:pPr>
        <w:pStyle w:val="Default"/>
        <w:jc w:val="both"/>
        <w:rPr>
          <w:rFonts w:ascii="Calibri" w:hAnsi="Calibri"/>
          <w:sz w:val="22"/>
          <w:szCs w:val="22"/>
        </w:rPr>
      </w:pPr>
    </w:p>
    <w:p w14:paraId="740E6A64" w14:textId="77777777" w:rsidR="00AE1B6B" w:rsidRPr="00C364A2" w:rsidRDefault="00AE1B6B" w:rsidP="00895BDF">
      <w:pPr>
        <w:pStyle w:val="Default"/>
        <w:numPr>
          <w:ilvl w:val="1"/>
          <w:numId w:val="55"/>
        </w:numPr>
        <w:jc w:val="both"/>
        <w:rPr>
          <w:rFonts w:ascii="Calibri" w:hAnsi="Calibri"/>
          <w:sz w:val="22"/>
          <w:szCs w:val="22"/>
        </w:rPr>
      </w:pPr>
      <w:r w:rsidRPr="00C364A2">
        <w:rPr>
          <w:rFonts w:ascii="Calibri" w:hAnsi="Calibri"/>
          <w:sz w:val="22"/>
          <w:szCs w:val="22"/>
        </w:rPr>
        <w:t xml:space="preserve">Operate Monitoring </w:t>
      </w:r>
    </w:p>
    <w:p w14:paraId="68147324" w14:textId="77777777" w:rsidR="00AE1B6B" w:rsidRPr="00C364A2" w:rsidRDefault="00AE1B6B" w:rsidP="00895BDF">
      <w:pPr>
        <w:pStyle w:val="Default"/>
        <w:numPr>
          <w:ilvl w:val="0"/>
          <w:numId w:val="55"/>
        </w:numPr>
        <w:jc w:val="both"/>
        <w:rPr>
          <w:rFonts w:ascii="Calibri" w:hAnsi="Calibri"/>
          <w:sz w:val="22"/>
          <w:szCs w:val="22"/>
        </w:rPr>
      </w:pPr>
      <w:r w:rsidRPr="00C364A2">
        <w:rPr>
          <w:rFonts w:ascii="Calibri" w:hAnsi="Calibri"/>
          <w:sz w:val="22"/>
          <w:szCs w:val="22"/>
        </w:rPr>
        <w:t xml:space="preserve">Design of overall training plan for </w:t>
      </w:r>
      <w:r w:rsidR="006B108E" w:rsidRPr="00C364A2">
        <w:rPr>
          <w:rFonts w:ascii="Calibri" w:hAnsi="Calibri"/>
          <w:sz w:val="22"/>
          <w:szCs w:val="22"/>
        </w:rPr>
        <w:t>ARAP</w:t>
      </w:r>
      <w:r w:rsidRPr="00C364A2">
        <w:rPr>
          <w:rFonts w:ascii="Calibri" w:hAnsi="Calibri"/>
          <w:sz w:val="22"/>
          <w:szCs w:val="22"/>
        </w:rPr>
        <w:t xml:space="preserve"> implementation staff, oversee and coordinate implementation of plan </w:t>
      </w:r>
    </w:p>
    <w:p w14:paraId="73920CCF" w14:textId="77777777" w:rsidR="00AE1B6B" w:rsidRPr="00C364A2" w:rsidRDefault="00AE1B6B" w:rsidP="00895BDF">
      <w:pPr>
        <w:pStyle w:val="Default"/>
        <w:numPr>
          <w:ilvl w:val="0"/>
          <w:numId w:val="55"/>
        </w:numPr>
        <w:jc w:val="both"/>
        <w:rPr>
          <w:rFonts w:ascii="Calibri" w:hAnsi="Calibri"/>
          <w:sz w:val="22"/>
          <w:szCs w:val="22"/>
        </w:rPr>
      </w:pPr>
      <w:r w:rsidRPr="00C364A2">
        <w:rPr>
          <w:rFonts w:ascii="Calibri" w:hAnsi="Calibri"/>
          <w:sz w:val="22"/>
          <w:szCs w:val="22"/>
        </w:rPr>
        <w:t xml:space="preserve">Manage staff recruitment processes and contracting processes of external service providers </w:t>
      </w:r>
    </w:p>
    <w:p w14:paraId="45024E25" w14:textId="77777777" w:rsidR="00AE1B6B" w:rsidRPr="00C364A2" w:rsidRDefault="00AE1B6B" w:rsidP="00AE1B6B">
      <w:pPr>
        <w:pStyle w:val="Default"/>
        <w:jc w:val="both"/>
        <w:rPr>
          <w:rFonts w:ascii="Calibri" w:hAnsi="Calibri"/>
          <w:sz w:val="22"/>
          <w:szCs w:val="22"/>
        </w:rPr>
      </w:pPr>
    </w:p>
    <w:p w14:paraId="047CBF7B" w14:textId="77777777" w:rsidR="00AE1B6B" w:rsidRPr="00C364A2" w:rsidRDefault="00AE1B6B" w:rsidP="00895BDF">
      <w:pPr>
        <w:pStyle w:val="Default"/>
        <w:numPr>
          <w:ilvl w:val="0"/>
          <w:numId w:val="54"/>
        </w:numPr>
        <w:jc w:val="both"/>
        <w:rPr>
          <w:rFonts w:ascii="Calibri" w:hAnsi="Calibri"/>
          <w:sz w:val="22"/>
          <w:szCs w:val="22"/>
        </w:rPr>
      </w:pPr>
      <w:r w:rsidRPr="00C364A2">
        <w:rPr>
          <w:rFonts w:ascii="Calibri" w:hAnsi="Calibri"/>
          <w:b/>
          <w:bCs/>
          <w:sz w:val="22"/>
          <w:szCs w:val="22"/>
        </w:rPr>
        <w:t xml:space="preserve">Change Management </w:t>
      </w:r>
    </w:p>
    <w:p w14:paraId="40CA8396" w14:textId="77777777" w:rsidR="00AE1B6B" w:rsidRPr="00C364A2" w:rsidRDefault="00AE1B6B" w:rsidP="00AE1B6B">
      <w:pPr>
        <w:pStyle w:val="Default"/>
        <w:jc w:val="both"/>
        <w:rPr>
          <w:rFonts w:ascii="Calibri" w:hAnsi="Calibri"/>
          <w:sz w:val="22"/>
          <w:szCs w:val="22"/>
        </w:rPr>
      </w:pPr>
      <w:r w:rsidRPr="00C364A2">
        <w:rPr>
          <w:rFonts w:ascii="Calibri" w:hAnsi="Calibri"/>
          <w:sz w:val="22"/>
          <w:szCs w:val="22"/>
        </w:rPr>
        <w:t xml:space="preserve">Communicate necessary changes of approach, particularly where substantial and material changes to the </w:t>
      </w:r>
      <w:r w:rsidR="006B108E" w:rsidRPr="00C364A2">
        <w:rPr>
          <w:rFonts w:ascii="Calibri" w:hAnsi="Calibri"/>
          <w:sz w:val="22"/>
          <w:szCs w:val="22"/>
        </w:rPr>
        <w:t>ARAP</w:t>
      </w:r>
      <w:r w:rsidRPr="00C364A2">
        <w:rPr>
          <w:rFonts w:ascii="Calibri" w:hAnsi="Calibri"/>
          <w:sz w:val="22"/>
          <w:szCs w:val="22"/>
        </w:rPr>
        <w:t xml:space="preserve"> might be envisioned or necessary. </w:t>
      </w:r>
    </w:p>
    <w:p w14:paraId="3426EA49" w14:textId="77777777" w:rsidR="00AE1B6B" w:rsidRPr="00C364A2" w:rsidRDefault="00AE1B6B" w:rsidP="00895BDF">
      <w:pPr>
        <w:pStyle w:val="Default"/>
        <w:numPr>
          <w:ilvl w:val="0"/>
          <w:numId w:val="54"/>
        </w:numPr>
        <w:jc w:val="both"/>
        <w:rPr>
          <w:rFonts w:ascii="Calibri" w:hAnsi="Calibri"/>
          <w:color w:val="auto"/>
          <w:sz w:val="22"/>
          <w:szCs w:val="22"/>
        </w:rPr>
      </w:pPr>
      <w:r w:rsidRPr="00C364A2">
        <w:rPr>
          <w:rFonts w:ascii="Calibri" w:hAnsi="Calibri"/>
          <w:b/>
          <w:bCs/>
          <w:color w:val="auto"/>
          <w:sz w:val="22"/>
          <w:szCs w:val="22"/>
        </w:rPr>
        <w:t xml:space="preserve">Capacity Building </w:t>
      </w:r>
    </w:p>
    <w:p w14:paraId="53F6AF5C" w14:textId="77777777" w:rsidR="00AE1B6B" w:rsidRPr="00C364A2" w:rsidRDefault="00AE1B6B" w:rsidP="00AE1B6B">
      <w:pPr>
        <w:pStyle w:val="Default"/>
        <w:jc w:val="both"/>
        <w:rPr>
          <w:rFonts w:ascii="Calibri" w:hAnsi="Calibri"/>
          <w:color w:val="auto"/>
          <w:sz w:val="22"/>
          <w:szCs w:val="22"/>
        </w:rPr>
      </w:pPr>
      <w:r w:rsidRPr="00C364A2">
        <w:rPr>
          <w:rFonts w:ascii="Calibri" w:hAnsi="Calibri"/>
          <w:color w:val="auto"/>
          <w:sz w:val="22"/>
          <w:szCs w:val="22"/>
        </w:rPr>
        <w:t xml:space="preserve">Facilitate and guide capacity building for authorities on different levels with regard to due diligence of Project management and due consideration of environmental and social safeguards </w:t>
      </w:r>
    </w:p>
    <w:p w14:paraId="39B24925" w14:textId="77777777" w:rsidR="00AE1B6B" w:rsidRPr="00C364A2" w:rsidRDefault="00AE1B6B" w:rsidP="00AE1B6B">
      <w:pPr>
        <w:pStyle w:val="Default"/>
        <w:jc w:val="both"/>
        <w:rPr>
          <w:rFonts w:ascii="Calibri" w:hAnsi="Calibri"/>
          <w:color w:val="auto"/>
          <w:sz w:val="22"/>
          <w:szCs w:val="22"/>
        </w:rPr>
      </w:pPr>
      <w:r w:rsidRPr="00C364A2">
        <w:rPr>
          <w:rFonts w:ascii="Calibri" w:hAnsi="Calibri"/>
          <w:color w:val="auto"/>
          <w:sz w:val="22"/>
          <w:szCs w:val="22"/>
        </w:rPr>
        <w:t xml:space="preserve">The Environmental and Social Unit of </w:t>
      </w:r>
      <w:r w:rsidRPr="00C364A2">
        <w:rPr>
          <w:rFonts w:ascii="Calibri" w:hAnsi="Calibri"/>
          <w:b/>
          <w:bCs/>
          <w:sz w:val="22"/>
          <w:szCs w:val="22"/>
        </w:rPr>
        <w:t>DoNMED</w:t>
      </w:r>
      <w:r w:rsidRPr="00C364A2">
        <w:rPr>
          <w:rFonts w:ascii="Calibri" w:hAnsi="Calibri"/>
          <w:color w:val="auto"/>
          <w:sz w:val="22"/>
          <w:szCs w:val="22"/>
        </w:rPr>
        <w:t xml:space="preserve"> will serve as the primary point of contact between communities of the project affected area and the project, and will have the following primary areas of responsibility inter alia: </w:t>
      </w:r>
    </w:p>
    <w:p w14:paraId="07ACD96D" w14:textId="77777777" w:rsidR="00AE1B6B" w:rsidRPr="00C364A2" w:rsidRDefault="00AE1B6B" w:rsidP="00895BDF">
      <w:pPr>
        <w:pStyle w:val="Default"/>
        <w:numPr>
          <w:ilvl w:val="0"/>
          <w:numId w:val="56"/>
        </w:numPr>
        <w:jc w:val="both"/>
        <w:rPr>
          <w:rFonts w:ascii="Calibri" w:hAnsi="Calibri"/>
          <w:color w:val="auto"/>
          <w:sz w:val="22"/>
          <w:szCs w:val="22"/>
        </w:rPr>
      </w:pPr>
      <w:r w:rsidRPr="00C364A2">
        <w:rPr>
          <w:rFonts w:ascii="Calibri" w:hAnsi="Calibri"/>
          <w:color w:val="auto"/>
          <w:sz w:val="22"/>
          <w:szCs w:val="22"/>
        </w:rPr>
        <w:t xml:space="preserve">Liaise with County and Sub County government with regard to local community liaison and issues and in consultation with appropriate </w:t>
      </w:r>
      <w:r w:rsidRPr="00C364A2">
        <w:rPr>
          <w:rFonts w:ascii="Calibri" w:hAnsi="Calibri"/>
          <w:b/>
          <w:bCs/>
          <w:sz w:val="22"/>
          <w:szCs w:val="22"/>
        </w:rPr>
        <w:t>DoNMED</w:t>
      </w:r>
      <w:r w:rsidRPr="00C364A2">
        <w:rPr>
          <w:rFonts w:ascii="Calibri" w:hAnsi="Calibri"/>
          <w:color w:val="auto"/>
          <w:sz w:val="22"/>
          <w:szCs w:val="22"/>
        </w:rPr>
        <w:t xml:space="preserve"> personnel </w:t>
      </w:r>
    </w:p>
    <w:p w14:paraId="0D1DDAEE" w14:textId="77777777" w:rsidR="00AE1B6B" w:rsidRPr="00C364A2" w:rsidRDefault="00AE1B6B" w:rsidP="00AE1B6B">
      <w:pPr>
        <w:pStyle w:val="Default"/>
        <w:jc w:val="both"/>
        <w:rPr>
          <w:rFonts w:ascii="Calibri" w:hAnsi="Calibri"/>
          <w:color w:val="auto"/>
          <w:sz w:val="22"/>
          <w:szCs w:val="22"/>
        </w:rPr>
      </w:pPr>
    </w:p>
    <w:p w14:paraId="4D649601" w14:textId="77777777" w:rsidR="00AE1B6B" w:rsidRPr="00C364A2" w:rsidRDefault="00AE1B6B" w:rsidP="00895BDF">
      <w:pPr>
        <w:pStyle w:val="Default"/>
        <w:numPr>
          <w:ilvl w:val="0"/>
          <w:numId w:val="56"/>
        </w:numPr>
        <w:jc w:val="both"/>
        <w:rPr>
          <w:rFonts w:ascii="Calibri" w:hAnsi="Calibri"/>
          <w:color w:val="auto"/>
          <w:sz w:val="22"/>
          <w:szCs w:val="22"/>
        </w:rPr>
      </w:pPr>
      <w:r w:rsidRPr="00C364A2">
        <w:rPr>
          <w:rFonts w:ascii="Calibri" w:hAnsi="Calibri"/>
          <w:color w:val="auto"/>
          <w:sz w:val="22"/>
          <w:szCs w:val="22"/>
        </w:rPr>
        <w:t xml:space="preserve">Log and respond to grievances lodged by members of the community </w:t>
      </w:r>
    </w:p>
    <w:p w14:paraId="26DB9163" w14:textId="77777777" w:rsidR="00AE1B6B" w:rsidRPr="00C364A2" w:rsidRDefault="00AE1B6B" w:rsidP="00AE1B6B">
      <w:pPr>
        <w:pStyle w:val="Default"/>
        <w:jc w:val="both"/>
        <w:rPr>
          <w:rFonts w:ascii="Calibri" w:hAnsi="Calibri"/>
          <w:color w:val="auto"/>
          <w:sz w:val="22"/>
          <w:szCs w:val="22"/>
        </w:rPr>
      </w:pPr>
    </w:p>
    <w:p w14:paraId="50654174" w14:textId="77777777" w:rsidR="00AE1B6B" w:rsidRPr="00C364A2" w:rsidRDefault="00AE1B6B" w:rsidP="00895BDF">
      <w:pPr>
        <w:pStyle w:val="Default"/>
        <w:numPr>
          <w:ilvl w:val="0"/>
          <w:numId w:val="56"/>
        </w:numPr>
        <w:jc w:val="both"/>
        <w:rPr>
          <w:rFonts w:ascii="Calibri" w:hAnsi="Calibri"/>
          <w:color w:val="auto"/>
          <w:sz w:val="22"/>
          <w:szCs w:val="22"/>
        </w:rPr>
      </w:pPr>
      <w:r w:rsidRPr="00C364A2">
        <w:rPr>
          <w:rFonts w:ascii="Calibri" w:hAnsi="Calibri"/>
          <w:color w:val="auto"/>
          <w:sz w:val="22"/>
          <w:szCs w:val="22"/>
        </w:rPr>
        <w:t xml:space="preserve">Organize and facilitate compensation payment actions </w:t>
      </w:r>
    </w:p>
    <w:p w14:paraId="578CEBB6" w14:textId="77777777" w:rsidR="00AE1B6B" w:rsidRPr="00C364A2" w:rsidRDefault="00AE1B6B" w:rsidP="00AE1B6B">
      <w:pPr>
        <w:pStyle w:val="Default"/>
        <w:jc w:val="both"/>
        <w:rPr>
          <w:rFonts w:ascii="Calibri" w:hAnsi="Calibri"/>
          <w:color w:val="auto"/>
          <w:sz w:val="22"/>
          <w:szCs w:val="22"/>
        </w:rPr>
      </w:pPr>
    </w:p>
    <w:p w14:paraId="543B8686" w14:textId="77777777" w:rsidR="00AE1B6B" w:rsidRPr="00C364A2" w:rsidRDefault="00AE1B6B" w:rsidP="00895BDF">
      <w:pPr>
        <w:pStyle w:val="Default"/>
        <w:numPr>
          <w:ilvl w:val="0"/>
          <w:numId w:val="56"/>
        </w:numPr>
        <w:jc w:val="both"/>
        <w:rPr>
          <w:rFonts w:ascii="Calibri" w:hAnsi="Calibri"/>
          <w:color w:val="auto"/>
          <w:sz w:val="22"/>
          <w:szCs w:val="22"/>
        </w:rPr>
      </w:pPr>
      <w:r w:rsidRPr="00C364A2">
        <w:rPr>
          <w:rFonts w:ascii="Calibri" w:hAnsi="Calibri"/>
          <w:color w:val="auto"/>
          <w:sz w:val="22"/>
          <w:szCs w:val="22"/>
        </w:rPr>
        <w:t xml:space="preserve">Obtain prior written permission from community leaders/affected members for any intended damage to any infrastructure, crops or land as a result of construction and compensation to be paid. </w:t>
      </w:r>
    </w:p>
    <w:p w14:paraId="0AA4A19E" w14:textId="77777777" w:rsidR="00AE1B6B" w:rsidRPr="00C364A2" w:rsidRDefault="00AE1B6B" w:rsidP="00AE1B6B">
      <w:pPr>
        <w:pStyle w:val="Default"/>
        <w:jc w:val="both"/>
        <w:rPr>
          <w:rFonts w:ascii="Calibri" w:hAnsi="Calibri"/>
          <w:color w:val="auto"/>
          <w:sz w:val="22"/>
          <w:szCs w:val="22"/>
        </w:rPr>
      </w:pPr>
    </w:p>
    <w:p w14:paraId="68D8E331" w14:textId="77777777" w:rsidR="00AE1B6B" w:rsidRPr="00C364A2" w:rsidRDefault="00AE1B6B" w:rsidP="00895BDF">
      <w:pPr>
        <w:pStyle w:val="Default"/>
        <w:numPr>
          <w:ilvl w:val="0"/>
          <w:numId w:val="54"/>
        </w:numPr>
        <w:jc w:val="both"/>
        <w:rPr>
          <w:rFonts w:ascii="Calibri" w:hAnsi="Calibri"/>
          <w:color w:val="auto"/>
          <w:sz w:val="22"/>
          <w:szCs w:val="22"/>
        </w:rPr>
      </w:pPr>
      <w:r w:rsidRPr="00C364A2">
        <w:rPr>
          <w:rFonts w:ascii="Calibri" w:hAnsi="Calibri"/>
          <w:b/>
          <w:bCs/>
          <w:color w:val="auto"/>
          <w:sz w:val="22"/>
          <w:szCs w:val="22"/>
        </w:rPr>
        <w:t xml:space="preserve">Liaison with the Government of Kenya </w:t>
      </w:r>
    </w:p>
    <w:p w14:paraId="6390C2DD" w14:textId="77777777" w:rsidR="00AE1B6B" w:rsidRPr="00C364A2" w:rsidRDefault="00AE1B6B" w:rsidP="00AE1B6B">
      <w:pPr>
        <w:pStyle w:val="Default"/>
        <w:jc w:val="both"/>
        <w:rPr>
          <w:rFonts w:ascii="Calibri" w:hAnsi="Calibri"/>
          <w:color w:val="auto"/>
          <w:sz w:val="22"/>
          <w:szCs w:val="22"/>
        </w:rPr>
      </w:pPr>
      <w:r w:rsidRPr="00C364A2">
        <w:rPr>
          <w:rFonts w:ascii="Calibri" w:hAnsi="Calibri"/>
          <w:color w:val="auto"/>
          <w:sz w:val="22"/>
          <w:szCs w:val="22"/>
        </w:rPr>
        <w:t>The project is owned by the Government of Kenya through the Ministry of Transport and Infrastructure</w:t>
      </w:r>
      <w:r w:rsidR="00D716C6" w:rsidRPr="00C364A2">
        <w:rPr>
          <w:rFonts w:ascii="Calibri" w:hAnsi="Calibri"/>
          <w:color w:val="auto"/>
          <w:sz w:val="22"/>
          <w:szCs w:val="22"/>
        </w:rPr>
        <w:t xml:space="preserve"> Housing &amp; Urban Development</w:t>
      </w:r>
      <w:r w:rsidRPr="00C364A2">
        <w:rPr>
          <w:rFonts w:ascii="Calibri" w:hAnsi="Calibri"/>
          <w:color w:val="auto"/>
          <w:sz w:val="22"/>
          <w:szCs w:val="22"/>
        </w:rPr>
        <w:t xml:space="preserve"> who jointly with </w:t>
      </w:r>
      <w:r w:rsidRPr="00C364A2">
        <w:rPr>
          <w:rFonts w:ascii="Calibri" w:hAnsi="Calibri"/>
          <w:b/>
          <w:bCs/>
          <w:sz w:val="22"/>
          <w:szCs w:val="22"/>
        </w:rPr>
        <w:t>DoNMED</w:t>
      </w:r>
      <w:r w:rsidRPr="00C364A2">
        <w:rPr>
          <w:rFonts w:ascii="Calibri" w:hAnsi="Calibri"/>
          <w:color w:val="auto"/>
          <w:sz w:val="22"/>
          <w:szCs w:val="22"/>
        </w:rPr>
        <w:t>. MOTI</w:t>
      </w:r>
      <w:r w:rsidR="00D716C6" w:rsidRPr="00C364A2">
        <w:rPr>
          <w:rFonts w:ascii="Calibri" w:hAnsi="Calibri"/>
          <w:color w:val="auto"/>
          <w:sz w:val="22"/>
          <w:szCs w:val="22"/>
        </w:rPr>
        <w:t>H&amp;UD</w:t>
      </w:r>
      <w:r w:rsidRPr="00C364A2">
        <w:rPr>
          <w:rFonts w:ascii="Calibri" w:hAnsi="Calibri"/>
          <w:color w:val="auto"/>
          <w:sz w:val="22"/>
          <w:szCs w:val="22"/>
        </w:rPr>
        <w:t xml:space="preserve"> shall be responsible for mobilization of financing from The National Treasury for this </w:t>
      </w:r>
      <w:r w:rsidR="006B108E" w:rsidRPr="00C364A2">
        <w:rPr>
          <w:rFonts w:ascii="Calibri" w:hAnsi="Calibri"/>
          <w:color w:val="auto"/>
          <w:sz w:val="22"/>
          <w:szCs w:val="22"/>
        </w:rPr>
        <w:t>ARAP</w:t>
      </w:r>
      <w:r w:rsidRPr="00C364A2">
        <w:rPr>
          <w:rFonts w:ascii="Calibri" w:hAnsi="Calibri"/>
          <w:color w:val="auto"/>
          <w:sz w:val="22"/>
          <w:szCs w:val="22"/>
        </w:rPr>
        <w:t xml:space="preserve">. </w:t>
      </w:r>
      <w:r w:rsidR="004C586A" w:rsidRPr="00C364A2">
        <w:rPr>
          <w:rFonts w:ascii="Calibri" w:hAnsi="Calibri"/>
          <w:color w:val="auto"/>
          <w:sz w:val="22"/>
          <w:szCs w:val="22"/>
        </w:rPr>
        <w:t>MOTIH&amp;UD</w:t>
      </w:r>
      <w:r w:rsidRPr="00C364A2">
        <w:rPr>
          <w:rFonts w:ascii="Calibri" w:hAnsi="Calibri"/>
          <w:color w:val="auto"/>
          <w:sz w:val="22"/>
          <w:szCs w:val="22"/>
        </w:rPr>
        <w:t xml:space="preserve"> will request The National Treasury to allocate funds for this </w:t>
      </w:r>
      <w:r w:rsidR="006B108E" w:rsidRPr="00C364A2">
        <w:rPr>
          <w:rFonts w:ascii="Calibri" w:hAnsi="Calibri"/>
          <w:color w:val="auto"/>
          <w:sz w:val="22"/>
          <w:szCs w:val="22"/>
        </w:rPr>
        <w:t>ARAP</w:t>
      </w:r>
      <w:r w:rsidRPr="00C364A2">
        <w:rPr>
          <w:rFonts w:ascii="Calibri" w:hAnsi="Calibri"/>
          <w:color w:val="auto"/>
          <w:sz w:val="22"/>
          <w:szCs w:val="22"/>
        </w:rPr>
        <w:t xml:space="preserve"> and will thereafter give the funds to NLC to compensate all the identified PAPs. </w:t>
      </w:r>
    </w:p>
    <w:p w14:paraId="43907FFC" w14:textId="77777777" w:rsidR="00AE1B6B" w:rsidRPr="00C364A2" w:rsidRDefault="00AE1B6B" w:rsidP="00AE1B6B">
      <w:pPr>
        <w:pStyle w:val="Default"/>
        <w:rPr>
          <w:rFonts w:ascii="Calibri" w:hAnsi="Calibri"/>
          <w:color w:val="auto"/>
          <w:sz w:val="22"/>
          <w:szCs w:val="22"/>
        </w:rPr>
      </w:pPr>
    </w:p>
    <w:p w14:paraId="198ACF60" w14:textId="77777777" w:rsidR="003647C6" w:rsidRPr="00C364A2" w:rsidRDefault="003647C6" w:rsidP="00AE1B6B">
      <w:pPr>
        <w:widowControl w:val="0"/>
        <w:spacing w:after="120" w:line="240" w:lineRule="auto"/>
        <w:jc w:val="both"/>
        <w:rPr>
          <w:rFonts w:eastAsia="MS Mincho" w:cs="Calibri"/>
          <w:b/>
          <w:i/>
          <w:color w:val="000000"/>
          <w:lang w:eastAsia="ja-JP"/>
        </w:rPr>
      </w:pPr>
      <w:r w:rsidRPr="00C364A2">
        <w:rPr>
          <w:rFonts w:cs="Calibri"/>
          <w:b/>
          <w:i/>
          <w:color w:val="000000"/>
        </w:rPr>
        <w:t>(</w:t>
      </w:r>
      <w:r w:rsidR="00AE1B6B" w:rsidRPr="00C364A2">
        <w:rPr>
          <w:rFonts w:cs="Calibri"/>
          <w:b/>
          <w:i/>
          <w:color w:val="000000"/>
        </w:rPr>
        <w:t xml:space="preserve">vi. </w:t>
      </w:r>
      <w:r w:rsidRPr="00C364A2">
        <w:rPr>
          <w:rFonts w:cs="Calibri"/>
          <w:b/>
          <w:i/>
          <w:color w:val="000000"/>
        </w:rPr>
        <w:t>)</w:t>
      </w:r>
      <w:r w:rsidRPr="00C364A2">
        <w:rPr>
          <w:rFonts w:cs="Calibri"/>
          <w:b/>
          <w:i/>
          <w:color w:val="000000"/>
        </w:rPr>
        <w:tab/>
        <w:t>Grievance Redress Committee</w:t>
      </w:r>
      <w:r w:rsidRPr="00C364A2">
        <w:rPr>
          <w:rFonts w:eastAsia="MS Mincho" w:cs="Calibri"/>
          <w:b/>
          <w:i/>
          <w:color w:val="000000"/>
          <w:lang w:eastAsia="ja-JP"/>
        </w:rPr>
        <w:t xml:space="preserve"> (</w:t>
      </w:r>
      <w:r w:rsidRPr="00C364A2">
        <w:rPr>
          <w:rFonts w:cs="Calibri"/>
          <w:b/>
          <w:i/>
          <w:color w:val="000000"/>
        </w:rPr>
        <w:t>GRC</w:t>
      </w:r>
      <w:r w:rsidRPr="00C364A2">
        <w:rPr>
          <w:rFonts w:eastAsia="MS Mincho" w:cs="Calibri"/>
          <w:b/>
          <w:i/>
          <w:color w:val="000000"/>
          <w:lang w:eastAsia="ja-JP"/>
        </w:rPr>
        <w:t>)</w:t>
      </w:r>
    </w:p>
    <w:p w14:paraId="7D424DC5" w14:textId="77777777" w:rsidR="00AE01F3" w:rsidRPr="00C364A2" w:rsidRDefault="003647C6" w:rsidP="003647C6">
      <w:pPr>
        <w:widowControl w:val="0"/>
        <w:spacing w:after="120" w:line="240" w:lineRule="auto"/>
        <w:ind w:left="720"/>
        <w:jc w:val="both"/>
        <w:rPr>
          <w:rFonts w:cs="Calibri"/>
          <w:color w:val="000000"/>
        </w:rPr>
      </w:pPr>
      <w:r w:rsidRPr="00C364A2">
        <w:rPr>
          <w:rFonts w:cs="Calibri"/>
          <w:color w:val="000000"/>
        </w:rPr>
        <w:t xml:space="preserve">The PIT will set up a Grievance Redress Committee to be coordinated by the DoNMeD Project Coordinator for purposes of resolving all grievances arising from acquisitions and compensation. The Constitution of the GRC is outlined in Chapter 8.1 below. </w:t>
      </w:r>
    </w:p>
    <w:p w14:paraId="73AE6BBC" w14:textId="77777777" w:rsidR="00AE01F3" w:rsidRPr="00C364A2" w:rsidRDefault="00AE01F3" w:rsidP="00AE01F3">
      <w:pPr>
        <w:pStyle w:val="Default"/>
        <w:jc w:val="both"/>
        <w:rPr>
          <w:rFonts w:ascii="Calibri" w:hAnsi="Calibri"/>
          <w:color w:val="auto"/>
          <w:sz w:val="22"/>
          <w:szCs w:val="22"/>
        </w:rPr>
      </w:pPr>
      <w:r w:rsidRPr="00C364A2">
        <w:rPr>
          <w:rFonts w:ascii="Calibri" w:hAnsi="Calibri"/>
          <w:b/>
          <w:bCs/>
          <w:color w:val="auto"/>
          <w:sz w:val="22"/>
          <w:szCs w:val="22"/>
        </w:rPr>
        <w:t xml:space="preserve">Roles Related to Implementation Arrangements </w:t>
      </w:r>
    </w:p>
    <w:p w14:paraId="0567FE2A" w14:textId="77777777" w:rsidR="00AE01F3" w:rsidRPr="00C364A2" w:rsidRDefault="00AE01F3" w:rsidP="00AE01F3">
      <w:pPr>
        <w:pStyle w:val="Default"/>
        <w:jc w:val="both"/>
        <w:rPr>
          <w:rFonts w:ascii="Calibri" w:hAnsi="Calibri"/>
          <w:color w:val="auto"/>
          <w:sz w:val="22"/>
          <w:szCs w:val="22"/>
        </w:rPr>
      </w:pPr>
      <w:r w:rsidRPr="00C364A2">
        <w:rPr>
          <w:rFonts w:ascii="Calibri" w:hAnsi="Calibri"/>
          <w:color w:val="auto"/>
          <w:sz w:val="22"/>
          <w:szCs w:val="22"/>
        </w:rPr>
        <w:t xml:space="preserve">The overall coordination of the implementation of the </w:t>
      </w:r>
      <w:r w:rsidR="006B108E" w:rsidRPr="00C364A2">
        <w:rPr>
          <w:rFonts w:ascii="Calibri" w:hAnsi="Calibri"/>
          <w:color w:val="auto"/>
          <w:sz w:val="22"/>
          <w:szCs w:val="22"/>
        </w:rPr>
        <w:t>ARAP</w:t>
      </w:r>
      <w:r w:rsidRPr="00C364A2">
        <w:rPr>
          <w:rFonts w:ascii="Calibri" w:hAnsi="Calibri"/>
          <w:color w:val="auto"/>
          <w:sz w:val="22"/>
          <w:szCs w:val="22"/>
        </w:rPr>
        <w:t xml:space="preserve"> will be provided by jointly by DoNMED, which will oversee all resettlement planning and coordinate all issues relating to the compensation. Given the importance of the activities under the various sub-components, DoNMED will collaborate with the County Government falling in coordination and implementation. </w:t>
      </w:r>
    </w:p>
    <w:p w14:paraId="018E5645" w14:textId="77777777" w:rsidR="00AE01F3" w:rsidRPr="00C364A2" w:rsidRDefault="00AE01F3" w:rsidP="00AE01F3">
      <w:pPr>
        <w:pStyle w:val="Default"/>
        <w:jc w:val="both"/>
        <w:rPr>
          <w:rFonts w:ascii="Calibri" w:hAnsi="Calibri"/>
          <w:color w:val="auto"/>
          <w:sz w:val="22"/>
          <w:szCs w:val="22"/>
        </w:rPr>
      </w:pPr>
      <w:r w:rsidRPr="00C364A2">
        <w:rPr>
          <w:rFonts w:ascii="Calibri" w:hAnsi="Calibri"/>
          <w:color w:val="auto"/>
          <w:sz w:val="22"/>
          <w:szCs w:val="22"/>
        </w:rPr>
        <w:t xml:space="preserve">DoNMED will be also responsible for implementation of the </w:t>
      </w:r>
      <w:r w:rsidR="006B108E" w:rsidRPr="00C364A2">
        <w:rPr>
          <w:rFonts w:ascii="Calibri" w:hAnsi="Calibri"/>
          <w:color w:val="auto"/>
          <w:sz w:val="22"/>
          <w:szCs w:val="22"/>
        </w:rPr>
        <w:t>ARAP</w:t>
      </w:r>
      <w:r w:rsidRPr="00C364A2">
        <w:rPr>
          <w:rFonts w:ascii="Calibri" w:hAnsi="Calibri"/>
          <w:color w:val="auto"/>
          <w:sz w:val="22"/>
          <w:szCs w:val="22"/>
        </w:rPr>
        <w:t xml:space="preserve">. Other roles will include; </w:t>
      </w:r>
    </w:p>
    <w:p w14:paraId="4C9053B5" w14:textId="77777777" w:rsidR="00AE01F3" w:rsidRPr="00C364A2" w:rsidRDefault="00AE01F3" w:rsidP="00AE01F3">
      <w:pPr>
        <w:pStyle w:val="Default"/>
        <w:jc w:val="both"/>
        <w:rPr>
          <w:rFonts w:ascii="Calibri" w:hAnsi="Calibri"/>
          <w:color w:val="auto"/>
          <w:sz w:val="22"/>
          <w:szCs w:val="22"/>
        </w:rPr>
      </w:pPr>
    </w:p>
    <w:p w14:paraId="57E81AE6" w14:textId="77777777" w:rsidR="00AE01F3" w:rsidRPr="00C364A2" w:rsidRDefault="00AE01F3" w:rsidP="00895BDF">
      <w:pPr>
        <w:pStyle w:val="Default"/>
        <w:numPr>
          <w:ilvl w:val="0"/>
          <w:numId w:val="57"/>
        </w:numPr>
        <w:jc w:val="both"/>
        <w:rPr>
          <w:rFonts w:ascii="Calibri" w:hAnsi="Calibri"/>
          <w:color w:val="auto"/>
          <w:sz w:val="22"/>
          <w:szCs w:val="22"/>
        </w:rPr>
      </w:pPr>
      <w:r w:rsidRPr="00C364A2">
        <w:rPr>
          <w:rFonts w:ascii="Calibri" w:hAnsi="Calibri"/>
          <w:color w:val="auto"/>
          <w:sz w:val="22"/>
          <w:szCs w:val="22"/>
        </w:rPr>
        <w:t xml:space="preserve">Constitute the GRM committees and provide their operational budget; </w:t>
      </w:r>
    </w:p>
    <w:p w14:paraId="7E5CCE2E" w14:textId="77777777" w:rsidR="00AE01F3" w:rsidRPr="00C364A2" w:rsidRDefault="00AE01F3" w:rsidP="00895BDF">
      <w:pPr>
        <w:pStyle w:val="Default"/>
        <w:numPr>
          <w:ilvl w:val="0"/>
          <w:numId w:val="57"/>
        </w:numPr>
        <w:jc w:val="both"/>
        <w:rPr>
          <w:rFonts w:ascii="Calibri" w:hAnsi="Calibri"/>
          <w:color w:val="auto"/>
          <w:sz w:val="22"/>
          <w:szCs w:val="22"/>
        </w:rPr>
      </w:pPr>
      <w:r w:rsidRPr="00C364A2">
        <w:rPr>
          <w:rFonts w:ascii="Calibri" w:hAnsi="Calibri"/>
          <w:color w:val="auto"/>
          <w:sz w:val="22"/>
          <w:szCs w:val="22"/>
        </w:rPr>
        <w:t xml:space="preserve">Collect all the needed documentation for compensation; </w:t>
      </w:r>
    </w:p>
    <w:p w14:paraId="495EB8BD" w14:textId="77777777" w:rsidR="00AE01F3" w:rsidRPr="00C364A2" w:rsidRDefault="00AE01F3" w:rsidP="00895BDF">
      <w:pPr>
        <w:pStyle w:val="Default"/>
        <w:numPr>
          <w:ilvl w:val="0"/>
          <w:numId w:val="57"/>
        </w:numPr>
        <w:jc w:val="both"/>
        <w:rPr>
          <w:rFonts w:ascii="Calibri" w:hAnsi="Calibri"/>
          <w:color w:val="auto"/>
          <w:sz w:val="22"/>
          <w:szCs w:val="22"/>
        </w:rPr>
      </w:pPr>
      <w:r w:rsidRPr="00C364A2">
        <w:rPr>
          <w:rFonts w:ascii="Calibri" w:hAnsi="Calibri"/>
          <w:color w:val="auto"/>
          <w:sz w:val="22"/>
          <w:szCs w:val="22"/>
        </w:rPr>
        <w:t xml:space="preserve">Make funding request from MOTIH&amp;UD to undertake compensation of the PAPs; </w:t>
      </w:r>
    </w:p>
    <w:p w14:paraId="51E21894" w14:textId="77777777" w:rsidR="00AE01F3" w:rsidRPr="00C364A2" w:rsidRDefault="00AE01F3" w:rsidP="00895BDF">
      <w:pPr>
        <w:pStyle w:val="Default"/>
        <w:numPr>
          <w:ilvl w:val="0"/>
          <w:numId w:val="57"/>
        </w:numPr>
        <w:jc w:val="both"/>
        <w:rPr>
          <w:rFonts w:ascii="Calibri" w:hAnsi="Calibri"/>
          <w:color w:val="auto"/>
          <w:sz w:val="22"/>
          <w:szCs w:val="22"/>
        </w:rPr>
      </w:pPr>
      <w:r w:rsidRPr="00C364A2">
        <w:rPr>
          <w:rFonts w:ascii="Calibri" w:hAnsi="Calibri"/>
          <w:color w:val="auto"/>
          <w:sz w:val="22"/>
          <w:szCs w:val="22"/>
        </w:rPr>
        <w:t xml:space="preserve">Compile all the grievances and document for future reference </w:t>
      </w:r>
    </w:p>
    <w:p w14:paraId="69D5D183" w14:textId="77777777" w:rsidR="00AE01F3" w:rsidRPr="00C364A2" w:rsidRDefault="00AE01F3" w:rsidP="00895BDF">
      <w:pPr>
        <w:pStyle w:val="Default"/>
        <w:numPr>
          <w:ilvl w:val="0"/>
          <w:numId w:val="57"/>
        </w:numPr>
        <w:jc w:val="both"/>
        <w:rPr>
          <w:rFonts w:ascii="Calibri" w:hAnsi="Calibri"/>
          <w:color w:val="auto"/>
          <w:sz w:val="22"/>
          <w:szCs w:val="22"/>
        </w:rPr>
      </w:pPr>
      <w:r w:rsidRPr="00C364A2">
        <w:rPr>
          <w:rFonts w:ascii="Calibri" w:hAnsi="Calibri"/>
          <w:color w:val="auto"/>
          <w:sz w:val="22"/>
          <w:szCs w:val="22"/>
        </w:rPr>
        <w:t>Send copies of all</w:t>
      </w:r>
      <w:r w:rsidR="00F678D9">
        <w:rPr>
          <w:rFonts w:ascii="Calibri" w:hAnsi="Calibri"/>
          <w:color w:val="auto"/>
          <w:sz w:val="22"/>
          <w:szCs w:val="22"/>
        </w:rPr>
        <w:t xml:space="preserve"> the documents to the MOTIH&amp;UD;</w:t>
      </w:r>
    </w:p>
    <w:p w14:paraId="4AD37012" w14:textId="77777777" w:rsidR="00AE01F3" w:rsidRPr="00BD0FEE" w:rsidRDefault="00AE01F3" w:rsidP="00BD0FEE">
      <w:pPr>
        <w:pStyle w:val="Default"/>
        <w:pageBreakBefore/>
        <w:numPr>
          <w:ilvl w:val="0"/>
          <w:numId w:val="57"/>
        </w:numPr>
        <w:jc w:val="both"/>
        <w:rPr>
          <w:rFonts w:ascii="Calibri" w:hAnsi="Calibri"/>
          <w:color w:val="auto"/>
          <w:sz w:val="22"/>
          <w:szCs w:val="22"/>
        </w:rPr>
      </w:pPr>
      <w:r w:rsidRPr="00BD0FEE">
        <w:rPr>
          <w:rFonts w:ascii="Calibri" w:hAnsi="Calibri"/>
          <w:color w:val="auto"/>
          <w:sz w:val="22"/>
          <w:szCs w:val="22"/>
        </w:rPr>
        <w:t xml:space="preserve">Besides this, DoNMED will have overall responsibility of monitoring and evaluation of the resettlement process. Specialist consultants will support the DoNMED, including: an M&amp;E consultant to collect data to transfer to DoNMED, which will be responsible for overall project M&amp;E; and a social/environmental safeguards specialist for implementation of the </w:t>
      </w:r>
      <w:r w:rsidR="006B108E" w:rsidRPr="00BD0FEE">
        <w:rPr>
          <w:rFonts w:ascii="Calibri" w:hAnsi="Calibri"/>
          <w:color w:val="auto"/>
          <w:sz w:val="22"/>
          <w:szCs w:val="22"/>
        </w:rPr>
        <w:t>ARAP</w:t>
      </w:r>
      <w:r w:rsidRPr="00BD0FEE">
        <w:rPr>
          <w:rFonts w:ascii="Calibri" w:hAnsi="Calibri"/>
          <w:color w:val="auto"/>
          <w:sz w:val="22"/>
          <w:szCs w:val="22"/>
        </w:rPr>
        <w:t xml:space="preserve"> and Environmental and Social Management Plan (ESMP), working under the supervision of DoNMED. </w:t>
      </w:r>
    </w:p>
    <w:p w14:paraId="2C7F4871" w14:textId="77777777" w:rsidR="00AE01F3" w:rsidRPr="00C364A2" w:rsidRDefault="00AE01F3" w:rsidP="00AE01F3">
      <w:pPr>
        <w:pStyle w:val="Default"/>
        <w:jc w:val="both"/>
        <w:rPr>
          <w:rFonts w:ascii="Calibri" w:hAnsi="Calibri"/>
          <w:color w:val="auto"/>
          <w:sz w:val="22"/>
          <w:szCs w:val="22"/>
        </w:rPr>
      </w:pPr>
    </w:p>
    <w:p w14:paraId="2A0AF217" w14:textId="77777777" w:rsidR="00AE01F3" w:rsidRPr="00C364A2" w:rsidRDefault="00AE01F3" w:rsidP="00AE01F3">
      <w:pPr>
        <w:pStyle w:val="Default"/>
        <w:jc w:val="both"/>
        <w:rPr>
          <w:rFonts w:ascii="Calibri" w:hAnsi="Calibri"/>
          <w:color w:val="auto"/>
          <w:sz w:val="22"/>
          <w:szCs w:val="22"/>
        </w:rPr>
      </w:pPr>
    </w:p>
    <w:p w14:paraId="00F62A6F" w14:textId="77777777" w:rsidR="00AE01F3" w:rsidRPr="00C364A2" w:rsidRDefault="00AE01F3" w:rsidP="00AE01F3">
      <w:pPr>
        <w:pStyle w:val="Default"/>
        <w:jc w:val="both"/>
        <w:rPr>
          <w:rFonts w:ascii="Calibri" w:hAnsi="Calibri"/>
          <w:color w:val="auto"/>
          <w:sz w:val="22"/>
          <w:szCs w:val="22"/>
        </w:rPr>
      </w:pPr>
      <w:r w:rsidRPr="00C364A2">
        <w:rPr>
          <w:rFonts w:ascii="Calibri" w:hAnsi="Calibri"/>
          <w:color w:val="auto"/>
          <w:sz w:val="22"/>
          <w:szCs w:val="22"/>
        </w:rPr>
        <w:t xml:space="preserve"> (a) Public Participation with the PAPs </w:t>
      </w:r>
    </w:p>
    <w:p w14:paraId="7EC6A223" w14:textId="77777777" w:rsidR="00AE01F3" w:rsidRPr="00C364A2" w:rsidRDefault="00AE01F3" w:rsidP="00AE01F3">
      <w:pPr>
        <w:pStyle w:val="Default"/>
        <w:jc w:val="both"/>
        <w:rPr>
          <w:rFonts w:ascii="Calibri" w:hAnsi="Calibri"/>
          <w:color w:val="auto"/>
          <w:sz w:val="22"/>
          <w:szCs w:val="22"/>
        </w:rPr>
      </w:pPr>
    </w:p>
    <w:p w14:paraId="2547134D" w14:textId="77777777" w:rsidR="00AE01F3" w:rsidRPr="00C364A2" w:rsidRDefault="00AE01F3" w:rsidP="00AE01F3">
      <w:pPr>
        <w:pStyle w:val="Default"/>
        <w:jc w:val="both"/>
        <w:rPr>
          <w:rFonts w:ascii="Calibri" w:hAnsi="Calibri"/>
          <w:color w:val="auto"/>
          <w:sz w:val="22"/>
          <w:szCs w:val="22"/>
        </w:rPr>
      </w:pPr>
      <w:r w:rsidRPr="00C364A2">
        <w:rPr>
          <w:rFonts w:ascii="Calibri" w:hAnsi="Calibri"/>
          <w:color w:val="auto"/>
          <w:sz w:val="22"/>
          <w:szCs w:val="22"/>
        </w:rPr>
        <w:t xml:space="preserve">This will initiate the compensation process as part of an ongoing process that would have started at the planning stages when the technical designs are being developed and at the </w:t>
      </w:r>
      <w:r w:rsidR="00DC0D5D" w:rsidRPr="00C364A2">
        <w:rPr>
          <w:rFonts w:ascii="Calibri" w:hAnsi="Calibri"/>
          <w:color w:val="auto"/>
          <w:sz w:val="22"/>
          <w:szCs w:val="22"/>
        </w:rPr>
        <w:t>land selection</w:t>
      </w:r>
      <w:r w:rsidRPr="00C364A2">
        <w:rPr>
          <w:rFonts w:ascii="Calibri" w:hAnsi="Calibri"/>
          <w:color w:val="auto"/>
          <w:sz w:val="22"/>
          <w:szCs w:val="22"/>
        </w:rPr>
        <w:t xml:space="preserve">/screening stage. The process therefore seeks the involvement of PAPs in a participatory approach from the beginning. </w:t>
      </w:r>
    </w:p>
    <w:p w14:paraId="32BC3648" w14:textId="77777777" w:rsidR="00AE01F3" w:rsidRPr="00C364A2" w:rsidRDefault="00AE01F3" w:rsidP="00AE01F3">
      <w:pPr>
        <w:pStyle w:val="Default"/>
        <w:jc w:val="both"/>
        <w:rPr>
          <w:rFonts w:ascii="Calibri" w:hAnsi="Calibri"/>
          <w:color w:val="auto"/>
          <w:sz w:val="22"/>
          <w:szCs w:val="22"/>
        </w:rPr>
      </w:pPr>
    </w:p>
    <w:p w14:paraId="797B42AB" w14:textId="77777777" w:rsidR="00AE01F3" w:rsidRPr="00C364A2" w:rsidRDefault="00AE01F3" w:rsidP="00AE01F3">
      <w:pPr>
        <w:pStyle w:val="Default"/>
        <w:jc w:val="both"/>
        <w:rPr>
          <w:rFonts w:ascii="Calibri" w:hAnsi="Calibri"/>
          <w:color w:val="auto"/>
          <w:sz w:val="22"/>
          <w:szCs w:val="22"/>
        </w:rPr>
      </w:pPr>
      <w:r w:rsidRPr="00C364A2">
        <w:rPr>
          <w:rFonts w:ascii="Calibri" w:hAnsi="Calibri"/>
          <w:color w:val="auto"/>
          <w:sz w:val="22"/>
          <w:szCs w:val="22"/>
        </w:rPr>
        <w:t xml:space="preserve">(b) Notification of land resource holders </w:t>
      </w:r>
    </w:p>
    <w:p w14:paraId="08B98426" w14:textId="77777777" w:rsidR="00AE01F3" w:rsidRPr="00C364A2" w:rsidRDefault="00AE01F3" w:rsidP="00AE01F3">
      <w:pPr>
        <w:pStyle w:val="Default"/>
        <w:jc w:val="both"/>
        <w:rPr>
          <w:rFonts w:ascii="Calibri" w:hAnsi="Calibri"/>
          <w:color w:val="auto"/>
          <w:sz w:val="22"/>
          <w:szCs w:val="22"/>
        </w:rPr>
      </w:pPr>
      <w:r w:rsidRPr="00C364A2">
        <w:rPr>
          <w:rFonts w:ascii="Calibri" w:hAnsi="Calibri"/>
          <w:color w:val="auto"/>
          <w:sz w:val="22"/>
          <w:szCs w:val="22"/>
        </w:rPr>
        <w:t xml:space="preserve">In cases where there is clearly no identified owner or user, the respective local authorities and leaders will notify the community leaders and representatives who will help to identify and locate the land users. These leaders and representatives will also be charged with the responsibility of notifying their members about the established cut-off date and its significance. The users will be informed through formal notification in writing and by verbal notification delivered in the presence of the all the relevant stakeholders. </w:t>
      </w:r>
    </w:p>
    <w:p w14:paraId="500F5A2E" w14:textId="77777777" w:rsidR="00AE01F3" w:rsidRPr="00C364A2" w:rsidRDefault="00AE01F3" w:rsidP="00AE01F3">
      <w:pPr>
        <w:pStyle w:val="Default"/>
        <w:jc w:val="both"/>
        <w:rPr>
          <w:rFonts w:ascii="Calibri" w:hAnsi="Calibri"/>
          <w:color w:val="auto"/>
          <w:sz w:val="22"/>
          <w:szCs w:val="22"/>
        </w:rPr>
      </w:pPr>
    </w:p>
    <w:p w14:paraId="78036F46" w14:textId="77777777" w:rsidR="00AE01F3" w:rsidRPr="00C364A2" w:rsidRDefault="00AE01F3" w:rsidP="00AE01F3">
      <w:pPr>
        <w:pStyle w:val="Default"/>
        <w:jc w:val="both"/>
        <w:rPr>
          <w:rFonts w:ascii="Calibri" w:hAnsi="Calibri"/>
          <w:color w:val="auto"/>
          <w:sz w:val="22"/>
          <w:szCs w:val="22"/>
        </w:rPr>
      </w:pPr>
      <w:r w:rsidRPr="00C364A2">
        <w:rPr>
          <w:rFonts w:ascii="Calibri" w:hAnsi="Calibri"/>
          <w:color w:val="auto"/>
          <w:sz w:val="22"/>
          <w:szCs w:val="22"/>
        </w:rPr>
        <w:t xml:space="preserve">(c) Agreement on Compensation and Preparation of Contracts </w:t>
      </w:r>
    </w:p>
    <w:p w14:paraId="36D0C518" w14:textId="77777777" w:rsidR="00AE01F3" w:rsidRPr="00C364A2" w:rsidRDefault="00AE01F3" w:rsidP="00AE01F3">
      <w:pPr>
        <w:pStyle w:val="Default"/>
        <w:jc w:val="both"/>
        <w:rPr>
          <w:rFonts w:ascii="Calibri" w:hAnsi="Calibri"/>
          <w:color w:val="auto"/>
          <w:sz w:val="22"/>
          <w:szCs w:val="22"/>
        </w:rPr>
      </w:pPr>
      <w:r w:rsidRPr="00C364A2">
        <w:rPr>
          <w:rFonts w:ascii="Calibri" w:hAnsi="Calibri"/>
          <w:color w:val="auto"/>
          <w:sz w:val="22"/>
          <w:szCs w:val="22"/>
        </w:rPr>
        <w:t xml:space="preserve">All types of compensation will be clearly explained to the individual and households involved. NLC jointly with the client will draw contracts listing all property and land being surrendered, and the types of compensation selected. The compensation contract and the grievance redress mechanisms will be read aloud in the presence of the affected party and the Local Community Elder prior to signing. </w:t>
      </w:r>
    </w:p>
    <w:p w14:paraId="0225FC85" w14:textId="77777777" w:rsidR="00AE01F3" w:rsidRPr="00C364A2" w:rsidRDefault="00AE01F3" w:rsidP="00AE01F3">
      <w:pPr>
        <w:pStyle w:val="Default"/>
        <w:jc w:val="both"/>
        <w:rPr>
          <w:rFonts w:ascii="Calibri" w:hAnsi="Calibri"/>
          <w:color w:val="auto"/>
          <w:sz w:val="22"/>
          <w:szCs w:val="22"/>
        </w:rPr>
      </w:pPr>
    </w:p>
    <w:p w14:paraId="065522C8" w14:textId="77777777" w:rsidR="00AE01F3" w:rsidRPr="00C364A2" w:rsidRDefault="00AE01F3" w:rsidP="00AE01F3">
      <w:pPr>
        <w:pStyle w:val="Default"/>
        <w:jc w:val="both"/>
        <w:rPr>
          <w:rFonts w:ascii="Calibri" w:hAnsi="Calibri"/>
          <w:color w:val="auto"/>
          <w:sz w:val="22"/>
          <w:szCs w:val="22"/>
        </w:rPr>
      </w:pPr>
      <w:r w:rsidRPr="00C364A2">
        <w:rPr>
          <w:rFonts w:ascii="Calibri" w:hAnsi="Calibri"/>
          <w:color w:val="auto"/>
          <w:sz w:val="22"/>
          <w:szCs w:val="22"/>
        </w:rPr>
        <w:t xml:space="preserve">(e) Compensation Payments </w:t>
      </w:r>
    </w:p>
    <w:p w14:paraId="0B24096F" w14:textId="77777777" w:rsidR="003647C6" w:rsidRPr="00C364A2" w:rsidRDefault="00AE01F3" w:rsidP="00AE01F3">
      <w:pPr>
        <w:widowControl w:val="0"/>
        <w:spacing w:after="120" w:line="240" w:lineRule="auto"/>
        <w:ind w:left="720"/>
        <w:jc w:val="both"/>
        <w:rPr>
          <w:rFonts w:cs="Calibri"/>
          <w:color w:val="000000"/>
        </w:rPr>
      </w:pPr>
      <w:r w:rsidRPr="00C364A2">
        <w:t>All handing over of property such as land and buildings and compensation payments will be made in the presence of the affected party, DoNMED staff, County Government representatives and local administration, representative of the PAPs and the community local leaders.</w:t>
      </w:r>
    </w:p>
    <w:p w14:paraId="008AA955" w14:textId="77777777" w:rsidR="003647C6" w:rsidRPr="00C364A2" w:rsidRDefault="003647C6" w:rsidP="003647C6">
      <w:pPr>
        <w:keepNext/>
        <w:keepLines/>
        <w:numPr>
          <w:ilvl w:val="2"/>
          <w:numId w:val="0"/>
        </w:numPr>
        <w:spacing w:after="120" w:line="240" w:lineRule="auto"/>
        <w:ind w:left="720" w:hanging="720"/>
        <w:outlineLvl w:val="2"/>
        <w:rPr>
          <w:rFonts w:eastAsia="Batang" w:cs="Calibri"/>
          <w:b/>
          <w:bCs/>
          <w:color w:val="000000"/>
          <w:lang w:bidi="ar-SA"/>
        </w:rPr>
      </w:pPr>
      <w:bookmarkStart w:id="422" w:name="_Toc308357795"/>
      <w:bookmarkStart w:id="423" w:name="_Toc418487820"/>
      <w:bookmarkStart w:id="424" w:name="_Toc476313860"/>
      <w:bookmarkStart w:id="425" w:name="_Toc485817979"/>
      <w:bookmarkStart w:id="426" w:name="_Toc487223379"/>
      <w:bookmarkStart w:id="427" w:name="_Toc490832847"/>
      <w:bookmarkStart w:id="428" w:name="_Toc490836659"/>
      <w:bookmarkStart w:id="429" w:name="_Toc494031475"/>
      <w:r w:rsidRPr="00C364A2">
        <w:rPr>
          <w:rFonts w:eastAsia="Batang" w:cs="Calibri"/>
          <w:b/>
          <w:bCs/>
          <w:color w:val="000000"/>
          <w:lang w:bidi="ar-SA"/>
        </w:rPr>
        <w:t>Project Level Institutions</w:t>
      </w:r>
      <w:bookmarkEnd w:id="422"/>
      <w:bookmarkEnd w:id="423"/>
      <w:bookmarkEnd w:id="424"/>
      <w:bookmarkEnd w:id="425"/>
      <w:bookmarkEnd w:id="426"/>
      <w:bookmarkEnd w:id="427"/>
      <w:bookmarkEnd w:id="428"/>
      <w:bookmarkEnd w:id="429"/>
    </w:p>
    <w:p w14:paraId="628EC712" w14:textId="77777777" w:rsidR="00BA0CB6" w:rsidRPr="00C364A2" w:rsidRDefault="00BA0CB6" w:rsidP="00BA0CB6">
      <w:pPr>
        <w:pStyle w:val="Default"/>
        <w:jc w:val="both"/>
        <w:rPr>
          <w:rFonts w:ascii="Calibri" w:hAnsi="Calibri"/>
          <w:b/>
          <w:color w:val="auto"/>
          <w:sz w:val="22"/>
          <w:szCs w:val="22"/>
        </w:rPr>
      </w:pPr>
      <w:r w:rsidRPr="00C364A2">
        <w:rPr>
          <w:rFonts w:ascii="Calibri" w:hAnsi="Calibri"/>
          <w:b/>
          <w:color w:val="auto"/>
          <w:sz w:val="22"/>
          <w:szCs w:val="22"/>
        </w:rPr>
        <w:t xml:space="preserve">Resettlement and Compensation Committees </w:t>
      </w:r>
    </w:p>
    <w:p w14:paraId="1A77E263" w14:textId="77777777" w:rsidR="00BA0CB6" w:rsidRPr="00C364A2" w:rsidRDefault="00BA0CB6" w:rsidP="00BA0CB6">
      <w:pPr>
        <w:pStyle w:val="Default"/>
        <w:jc w:val="both"/>
        <w:rPr>
          <w:rFonts w:ascii="Calibri" w:hAnsi="Calibri"/>
          <w:color w:val="auto"/>
          <w:sz w:val="22"/>
          <w:szCs w:val="22"/>
        </w:rPr>
      </w:pPr>
      <w:r w:rsidRPr="00C364A2">
        <w:rPr>
          <w:rFonts w:ascii="Calibri" w:hAnsi="Calibri"/>
          <w:color w:val="auto"/>
          <w:sz w:val="22"/>
          <w:szCs w:val="22"/>
        </w:rPr>
        <w:t xml:space="preserve">Since Sub County is fairly large, further decentralized resettlement units will be formed in each location of the project affected area. Locational Resettlement and Compensation Committees (LRCCs), based in each administrative location affected by the project will be established. DoNMED will constitute the LRCCs with the assistance of local administration. The LRCCs will work under guidance and coordination of SCRCC. LRCCs will be formed two to three weeks after the formation of the SCRCC. Their membership will comprise of the following: </w:t>
      </w:r>
    </w:p>
    <w:p w14:paraId="0434B26E" w14:textId="77777777" w:rsidR="00BA0CB6" w:rsidRPr="00BD0FEE" w:rsidRDefault="00BA0CB6" w:rsidP="00BD0FEE">
      <w:pPr>
        <w:pStyle w:val="Default"/>
        <w:numPr>
          <w:ilvl w:val="0"/>
          <w:numId w:val="67"/>
        </w:numPr>
        <w:spacing w:before="240"/>
        <w:rPr>
          <w:rFonts w:ascii="Calibri" w:hAnsi="Calibri"/>
          <w:color w:val="auto"/>
          <w:sz w:val="22"/>
          <w:szCs w:val="22"/>
        </w:rPr>
      </w:pPr>
      <w:r w:rsidRPr="00C364A2">
        <w:rPr>
          <w:rFonts w:ascii="Calibri" w:hAnsi="Calibri"/>
          <w:i/>
          <w:iCs/>
          <w:color w:val="auto"/>
          <w:sz w:val="22"/>
          <w:szCs w:val="22"/>
        </w:rPr>
        <w:t xml:space="preserve">The locational Chief, who is the Government administrative representative at the locational unit and who deals with community disputes will represent the Government in LRCC </w:t>
      </w:r>
    </w:p>
    <w:p w14:paraId="74ADDDDB" w14:textId="77777777" w:rsidR="00BA0CB6" w:rsidRPr="00BD0FEE" w:rsidRDefault="00BA0CB6" w:rsidP="00BD0FEE">
      <w:pPr>
        <w:pStyle w:val="Default"/>
        <w:numPr>
          <w:ilvl w:val="0"/>
          <w:numId w:val="67"/>
        </w:numPr>
        <w:spacing w:before="240"/>
        <w:rPr>
          <w:rFonts w:ascii="Calibri" w:hAnsi="Calibri"/>
          <w:color w:val="auto"/>
          <w:sz w:val="22"/>
          <w:szCs w:val="22"/>
        </w:rPr>
      </w:pPr>
      <w:r w:rsidRPr="00BD0FEE">
        <w:rPr>
          <w:rFonts w:ascii="Calibri" w:hAnsi="Calibri"/>
          <w:i/>
          <w:iCs/>
          <w:color w:val="auto"/>
          <w:sz w:val="22"/>
          <w:szCs w:val="22"/>
        </w:rPr>
        <w:t xml:space="preserve">Assistant Chiefs, who support the locational Chief and Government in managing local community disputes in village units, will form membership of the team. </w:t>
      </w:r>
    </w:p>
    <w:p w14:paraId="4D2507BB" w14:textId="77777777" w:rsidR="00BA0CB6" w:rsidRPr="00BD0FEE" w:rsidRDefault="00BA0CB6" w:rsidP="00BD0FEE">
      <w:pPr>
        <w:pStyle w:val="Default"/>
        <w:numPr>
          <w:ilvl w:val="0"/>
          <w:numId w:val="67"/>
        </w:numPr>
        <w:spacing w:before="240"/>
        <w:rPr>
          <w:rFonts w:ascii="Calibri" w:hAnsi="Calibri"/>
          <w:color w:val="auto"/>
          <w:sz w:val="22"/>
          <w:szCs w:val="22"/>
        </w:rPr>
      </w:pPr>
      <w:r w:rsidRPr="00BD0FEE">
        <w:rPr>
          <w:rFonts w:ascii="Calibri" w:hAnsi="Calibri"/>
          <w:i/>
          <w:iCs/>
          <w:color w:val="auto"/>
          <w:sz w:val="22"/>
          <w:szCs w:val="22"/>
        </w:rPr>
        <w:t xml:space="preserve">Female PAP, elected by women PAPs, will represent women and children related issues as regards resettlement and compensations </w:t>
      </w:r>
    </w:p>
    <w:p w14:paraId="20A65D70" w14:textId="77777777" w:rsidR="00BA0CB6" w:rsidRPr="00BD0FEE" w:rsidRDefault="00BA0CB6" w:rsidP="00BD0FEE">
      <w:pPr>
        <w:pStyle w:val="Default"/>
        <w:numPr>
          <w:ilvl w:val="0"/>
          <w:numId w:val="67"/>
        </w:numPr>
        <w:spacing w:before="240"/>
        <w:rPr>
          <w:rFonts w:ascii="Calibri" w:hAnsi="Calibri"/>
          <w:color w:val="auto"/>
          <w:sz w:val="22"/>
          <w:szCs w:val="22"/>
        </w:rPr>
      </w:pPr>
      <w:r w:rsidRPr="00BD0FEE">
        <w:rPr>
          <w:rFonts w:ascii="Calibri" w:hAnsi="Calibri"/>
          <w:i/>
          <w:iCs/>
          <w:color w:val="auto"/>
          <w:sz w:val="22"/>
          <w:szCs w:val="22"/>
        </w:rPr>
        <w:t xml:space="preserve">Youth representative, elected by youths, will represent youth related concerns in the LRCCs </w:t>
      </w:r>
    </w:p>
    <w:p w14:paraId="295B56A0" w14:textId="77777777" w:rsidR="00BA0CB6" w:rsidRPr="00BD0FEE" w:rsidRDefault="00BA0CB6" w:rsidP="00BD0FEE">
      <w:pPr>
        <w:pStyle w:val="Default"/>
        <w:numPr>
          <w:ilvl w:val="0"/>
          <w:numId w:val="67"/>
        </w:numPr>
        <w:spacing w:before="240"/>
        <w:rPr>
          <w:rFonts w:ascii="Calibri" w:hAnsi="Calibri"/>
          <w:color w:val="auto"/>
          <w:sz w:val="22"/>
          <w:szCs w:val="22"/>
        </w:rPr>
      </w:pPr>
      <w:r w:rsidRPr="00BD0FEE">
        <w:rPr>
          <w:rFonts w:ascii="Calibri" w:hAnsi="Calibri"/>
          <w:i/>
          <w:iCs/>
          <w:color w:val="auto"/>
          <w:sz w:val="22"/>
          <w:szCs w:val="22"/>
        </w:rPr>
        <w:t xml:space="preserve">Vulnerable persons representative, will deal and represent vulnerable persons issues in the LRCC. </w:t>
      </w:r>
    </w:p>
    <w:p w14:paraId="3016EFCC" w14:textId="77777777" w:rsidR="00BA0CB6" w:rsidRPr="00BD0FEE" w:rsidRDefault="00BA0CB6" w:rsidP="00BD0FEE">
      <w:pPr>
        <w:pStyle w:val="Default"/>
        <w:numPr>
          <w:ilvl w:val="0"/>
          <w:numId w:val="67"/>
        </w:numPr>
        <w:spacing w:before="240"/>
        <w:rPr>
          <w:rFonts w:ascii="Calibri" w:hAnsi="Calibri"/>
          <w:color w:val="auto"/>
          <w:sz w:val="22"/>
          <w:szCs w:val="22"/>
        </w:rPr>
      </w:pPr>
      <w:r w:rsidRPr="00BD0FEE">
        <w:rPr>
          <w:rFonts w:ascii="Calibri" w:hAnsi="Calibri"/>
          <w:i/>
          <w:iCs/>
          <w:color w:val="auto"/>
          <w:sz w:val="22"/>
          <w:szCs w:val="22"/>
        </w:rPr>
        <w:t xml:space="preserve">Business representative, will represent business people concerns </w:t>
      </w:r>
    </w:p>
    <w:p w14:paraId="7AFA3D5F" w14:textId="77777777" w:rsidR="00BA0CB6" w:rsidRPr="00C364A2" w:rsidRDefault="00BA0CB6" w:rsidP="00BD0FEE">
      <w:pPr>
        <w:pStyle w:val="Default"/>
        <w:spacing w:before="240"/>
        <w:rPr>
          <w:rFonts w:ascii="Calibri" w:hAnsi="Calibri"/>
          <w:color w:val="auto"/>
          <w:sz w:val="22"/>
          <w:szCs w:val="22"/>
        </w:rPr>
      </w:pPr>
    </w:p>
    <w:p w14:paraId="6D1164AA" w14:textId="77777777" w:rsidR="00BA0CB6" w:rsidRPr="00C364A2" w:rsidRDefault="00BA0CB6" w:rsidP="00BA0CB6">
      <w:pPr>
        <w:pStyle w:val="Default"/>
        <w:rPr>
          <w:rFonts w:ascii="Calibri" w:hAnsi="Calibri"/>
          <w:color w:val="auto"/>
          <w:sz w:val="22"/>
          <w:szCs w:val="22"/>
        </w:rPr>
      </w:pPr>
      <w:r w:rsidRPr="00C364A2">
        <w:rPr>
          <w:rFonts w:ascii="Calibri" w:hAnsi="Calibri"/>
          <w:color w:val="auto"/>
          <w:sz w:val="22"/>
          <w:szCs w:val="22"/>
        </w:rPr>
        <w:t xml:space="preserve">Membership to LRCCs will be elected by each category of PAPs except the locational Chief and assistant chiefs who will automatic members of the team by virtue of their positions. Each LRCC will elect their chairperson and a secretary. The roles of LRCCs will include among others the following: </w:t>
      </w:r>
    </w:p>
    <w:p w14:paraId="4F4FB10A" w14:textId="77777777" w:rsidR="00BA0CB6" w:rsidRPr="00C364A2" w:rsidRDefault="00BA0CB6" w:rsidP="00BA0CB6">
      <w:pPr>
        <w:pStyle w:val="Default"/>
        <w:rPr>
          <w:rFonts w:ascii="Calibri" w:hAnsi="Calibri"/>
          <w:color w:val="auto"/>
          <w:sz w:val="22"/>
          <w:szCs w:val="22"/>
        </w:rPr>
      </w:pPr>
    </w:p>
    <w:p w14:paraId="3F479A09"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Conducting extensive public awareness and consultations with the affected people. </w:t>
      </w:r>
    </w:p>
    <w:p w14:paraId="38ED1719" w14:textId="77777777" w:rsidR="00BA0CB6" w:rsidRPr="00C364A2" w:rsidRDefault="00BA0CB6" w:rsidP="00BA0CB6">
      <w:pPr>
        <w:pStyle w:val="Default"/>
        <w:rPr>
          <w:rFonts w:ascii="Calibri" w:hAnsi="Calibri"/>
          <w:color w:val="auto"/>
          <w:sz w:val="22"/>
          <w:szCs w:val="22"/>
        </w:rPr>
      </w:pPr>
    </w:p>
    <w:p w14:paraId="7A9BED06"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Help ensure that local concerns raised by PAPs as regards resettlement and compensation among others are promptly addressed by relevant authorities. </w:t>
      </w:r>
    </w:p>
    <w:p w14:paraId="4AE1024E" w14:textId="77777777" w:rsidR="00BA0CB6" w:rsidRPr="00C364A2" w:rsidRDefault="00BA0CB6" w:rsidP="00BA0CB6">
      <w:pPr>
        <w:pStyle w:val="Default"/>
        <w:rPr>
          <w:rFonts w:ascii="Calibri" w:hAnsi="Calibri"/>
          <w:color w:val="auto"/>
          <w:sz w:val="22"/>
          <w:szCs w:val="22"/>
        </w:rPr>
      </w:pPr>
    </w:p>
    <w:p w14:paraId="35223F61"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Resolve manageable disputes that may arise relating to resettlement and compensation process. If it is unable to resolve, help refer such grievances to the SCRCC. </w:t>
      </w:r>
    </w:p>
    <w:p w14:paraId="7DE64C4B" w14:textId="77777777" w:rsidR="00BA0CB6" w:rsidRPr="00C364A2" w:rsidRDefault="00BA0CB6" w:rsidP="00BA0CB6">
      <w:pPr>
        <w:pStyle w:val="Default"/>
        <w:rPr>
          <w:rFonts w:ascii="Calibri" w:hAnsi="Calibri"/>
          <w:color w:val="auto"/>
          <w:sz w:val="22"/>
          <w:szCs w:val="22"/>
        </w:rPr>
      </w:pPr>
    </w:p>
    <w:p w14:paraId="0709D435"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Ensure that the concerns of vulnerable persons such as the disabled, widowed women, affected by the project are addressed. </w:t>
      </w:r>
    </w:p>
    <w:p w14:paraId="1F1EAB94" w14:textId="77777777" w:rsidR="00BA0CB6" w:rsidRPr="00C364A2" w:rsidRDefault="00BA0CB6" w:rsidP="00BA0CB6">
      <w:pPr>
        <w:pStyle w:val="Default"/>
        <w:rPr>
          <w:rFonts w:ascii="Calibri" w:hAnsi="Calibri"/>
          <w:color w:val="auto"/>
          <w:sz w:val="22"/>
          <w:szCs w:val="22"/>
        </w:rPr>
      </w:pPr>
    </w:p>
    <w:p w14:paraId="76A91AB0"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Help the vulnerable during the compensation and restoration for their livelihoods </w:t>
      </w:r>
    </w:p>
    <w:p w14:paraId="5071CE8B" w14:textId="77777777" w:rsidR="00BA0CB6" w:rsidRPr="00C364A2" w:rsidRDefault="00BA0CB6" w:rsidP="00BA0CB6">
      <w:pPr>
        <w:pStyle w:val="Default"/>
        <w:rPr>
          <w:rFonts w:ascii="Calibri" w:hAnsi="Calibri"/>
          <w:color w:val="auto"/>
          <w:sz w:val="22"/>
          <w:szCs w:val="22"/>
        </w:rPr>
      </w:pPr>
    </w:p>
    <w:p w14:paraId="390D8709"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Ensure that all the PAPs in their locality are informed about the content of the </w:t>
      </w:r>
      <w:r w:rsidR="006B108E" w:rsidRPr="00C364A2">
        <w:rPr>
          <w:rFonts w:ascii="Calibri" w:hAnsi="Calibri"/>
          <w:i/>
          <w:iCs/>
          <w:color w:val="auto"/>
          <w:sz w:val="22"/>
          <w:szCs w:val="22"/>
        </w:rPr>
        <w:t>ARAP</w:t>
      </w:r>
      <w:r w:rsidRPr="00C364A2">
        <w:rPr>
          <w:rFonts w:ascii="Calibri" w:hAnsi="Calibri"/>
          <w:i/>
          <w:iCs/>
          <w:color w:val="auto"/>
          <w:sz w:val="22"/>
          <w:szCs w:val="22"/>
        </w:rPr>
        <w:t xml:space="preserve">. </w:t>
      </w:r>
    </w:p>
    <w:p w14:paraId="57022442" w14:textId="77777777" w:rsidR="00BA0CB6" w:rsidRPr="00C364A2" w:rsidRDefault="00BA0CB6" w:rsidP="00BA0CB6">
      <w:pPr>
        <w:pStyle w:val="Default"/>
        <w:rPr>
          <w:rFonts w:ascii="Calibri" w:hAnsi="Calibri"/>
          <w:color w:val="auto"/>
          <w:sz w:val="22"/>
          <w:szCs w:val="22"/>
        </w:rPr>
      </w:pPr>
    </w:p>
    <w:p w14:paraId="0835D677"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Validate inventories of PAPs and affected assets; </w:t>
      </w:r>
    </w:p>
    <w:p w14:paraId="14714895" w14:textId="77777777" w:rsidR="00BA0CB6" w:rsidRPr="00C364A2" w:rsidRDefault="00BA0CB6" w:rsidP="00BA0CB6">
      <w:pPr>
        <w:pStyle w:val="Default"/>
        <w:rPr>
          <w:rFonts w:ascii="Calibri" w:hAnsi="Calibri"/>
          <w:color w:val="auto"/>
          <w:sz w:val="22"/>
          <w:szCs w:val="22"/>
        </w:rPr>
      </w:pPr>
    </w:p>
    <w:p w14:paraId="58FA3C31"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Monitor the disbursement of funds; </w:t>
      </w:r>
    </w:p>
    <w:p w14:paraId="12E40942" w14:textId="77777777" w:rsidR="00BA0CB6" w:rsidRPr="00C364A2" w:rsidRDefault="00BA0CB6" w:rsidP="00BA0CB6">
      <w:pPr>
        <w:pStyle w:val="Default"/>
        <w:rPr>
          <w:rFonts w:ascii="Calibri" w:hAnsi="Calibri"/>
          <w:color w:val="auto"/>
          <w:sz w:val="22"/>
          <w:szCs w:val="22"/>
        </w:rPr>
      </w:pPr>
    </w:p>
    <w:p w14:paraId="5143DA34"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Guide and monitor the implementation of relocation; </w:t>
      </w:r>
    </w:p>
    <w:p w14:paraId="3316E3B1" w14:textId="77777777" w:rsidR="00BA0CB6" w:rsidRPr="00C364A2" w:rsidRDefault="00BA0CB6" w:rsidP="00BA0CB6">
      <w:pPr>
        <w:pStyle w:val="Default"/>
        <w:rPr>
          <w:rFonts w:ascii="Calibri" w:hAnsi="Calibri"/>
          <w:color w:val="auto"/>
          <w:sz w:val="22"/>
          <w:szCs w:val="22"/>
        </w:rPr>
      </w:pPr>
    </w:p>
    <w:p w14:paraId="1029DF3C"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Coordinate activities between the various organizations involved in relocation; </w:t>
      </w:r>
    </w:p>
    <w:p w14:paraId="3165C3C9" w14:textId="77777777" w:rsidR="00BA0CB6" w:rsidRPr="00C364A2" w:rsidRDefault="00BA0CB6" w:rsidP="00BA0CB6">
      <w:pPr>
        <w:pStyle w:val="Default"/>
        <w:rPr>
          <w:rFonts w:ascii="Calibri" w:hAnsi="Calibri"/>
          <w:color w:val="auto"/>
          <w:sz w:val="22"/>
          <w:szCs w:val="22"/>
        </w:rPr>
      </w:pPr>
    </w:p>
    <w:p w14:paraId="2814B855"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Facilitate conflict resolution and addressing grievances; and </w:t>
      </w:r>
    </w:p>
    <w:p w14:paraId="3DF06534" w14:textId="77777777" w:rsidR="00BA0CB6" w:rsidRPr="00C364A2" w:rsidRDefault="00BA0CB6" w:rsidP="00BA0CB6">
      <w:pPr>
        <w:pStyle w:val="Default"/>
        <w:rPr>
          <w:rFonts w:ascii="Calibri" w:hAnsi="Calibri"/>
          <w:color w:val="auto"/>
          <w:sz w:val="22"/>
          <w:szCs w:val="22"/>
        </w:rPr>
      </w:pPr>
    </w:p>
    <w:p w14:paraId="4A674AF1" w14:textId="77777777" w:rsidR="00BA0CB6" w:rsidRPr="00C364A2" w:rsidRDefault="00BA0CB6" w:rsidP="00BD0FEE">
      <w:pPr>
        <w:pStyle w:val="Default"/>
        <w:numPr>
          <w:ilvl w:val="0"/>
          <w:numId w:val="68"/>
        </w:numPr>
        <w:rPr>
          <w:rFonts w:ascii="Calibri" w:hAnsi="Calibri"/>
          <w:color w:val="auto"/>
          <w:sz w:val="22"/>
          <w:szCs w:val="22"/>
        </w:rPr>
      </w:pPr>
      <w:r w:rsidRPr="00C364A2">
        <w:rPr>
          <w:rFonts w:ascii="Calibri" w:hAnsi="Calibri"/>
          <w:i/>
          <w:iCs/>
          <w:color w:val="auto"/>
          <w:sz w:val="22"/>
          <w:szCs w:val="22"/>
        </w:rPr>
        <w:t xml:space="preserve">Provide support and assistance to vulnerable groups. </w:t>
      </w:r>
    </w:p>
    <w:p w14:paraId="77B2CB3A" w14:textId="77777777" w:rsidR="00BA0CB6" w:rsidRPr="00C364A2" w:rsidRDefault="00BA0CB6" w:rsidP="00BA0CB6">
      <w:pPr>
        <w:pStyle w:val="Default"/>
        <w:rPr>
          <w:rFonts w:ascii="Calibri" w:hAnsi="Calibri"/>
          <w:color w:val="auto"/>
          <w:sz w:val="22"/>
          <w:szCs w:val="22"/>
        </w:rPr>
      </w:pPr>
    </w:p>
    <w:p w14:paraId="212B5B72" w14:textId="77777777" w:rsidR="003647C6" w:rsidRPr="00C364A2" w:rsidRDefault="00BA0CB6" w:rsidP="00BD0FEE">
      <w:pPr>
        <w:widowControl w:val="0"/>
        <w:numPr>
          <w:ilvl w:val="1"/>
          <w:numId w:val="68"/>
        </w:numPr>
        <w:spacing w:after="120" w:line="240" w:lineRule="auto"/>
        <w:jc w:val="both"/>
        <w:rPr>
          <w:rFonts w:cs="Calibri"/>
          <w:color w:val="000000"/>
        </w:rPr>
      </w:pPr>
      <w:r w:rsidRPr="00C364A2">
        <w:t>This committee meets on a regular basis (as determined by the needs of the project) to ensure that resettlement activities are appropriately designed and executed.</w:t>
      </w:r>
      <w:r w:rsidR="003647C6" w:rsidRPr="00C364A2">
        <w:rPr>
          <w:rFonts w:cs="Calibri"/>
          <w:color w:val="000000"/>
        </w:rPr>
        <w:t>.</w:t>
      </w:r>
    </w:p>
    <w:p w14:paraId="175FE322" w14:textId="77777777" w:rsidR="003647C6" w:rsidRPr="00C364A2" w:rsidRDefault="003647C6" w:rsidP="003647C6">
      <w:pPr>
        <w:widowControl w:val="0"/>
        <w:spacing w:after="120" w:line="240" w:lineRule="auto"/>
        <w:ind w:left="720"/>
        <w:jc w:val="center"/>
        <w:rPr>
          <w:rFonts w:cs="Calibri"/>
          <w:color w:val="000000"/>
        </w:rPr>
      </w:pPr>
    </w:p>
    <w:p w14:paraId="5499441A" w14:textId="77777777" w:rsidR="003647C6" w:rsidRPr="00C364A2" w:rsidRDefault="003647C6" w:rsidP="003647C6">
      <w:pPr>
        <w:widowControl w:val="0"/>
        <w:spacing w:after="120" w:line="240" w:lineRule="auto"/>
        <w:ind w:left="720"/>
        <w:jc w:val="center"/>
        <w:rPr>
          <w:rFonts w:cs="Calibri"/>
          <w:color w:val="000000"/>
        </w:rPr>
      </w:pPr>
      <w:r w:rsidRPr="00C364A2">
        <w:rPr>
          <w:rFonts w:cs="Calibri"/>
          <w:color w:val="000000"/>
        </w:rPr>
        <w:sym w:font="Symbol" w:char="F0B7"/>
      </w:r>
      <w:r w:rsidRPr="00C364A2">
        <w:rPr>
          <w:rFonts w:cs="Calibri"/>
          <w:color w:val="000000"/>
        </w:rPr>
        <w:t xml:space="preserve"> </w:t>
      </w:r>
      <w:r w:rsidRPr="00C364A2">
        <w:rPr>
          <w:rFonts w:cs="Calibri"/>
          <w:color w:val="000000"/>
        </w:rPr>
        <w:sym w:font="Symbol" w:char="F0B7"/>
      </w:r>
      <w:r w:rsidRPr="00C364A2">
        <w:rPr>
          <w:rFonts w:cs="Calibri"/>
          <w:color w:val="000000"/>
        </w:rPr>
        <w:t xml:space="preserve"> </w:t>
      </w:r>
      <w:r w:rsidRPr="00C364A2">
        <w:rPr>
          <w:rFonts w:cs="Calibri"/>
          <w:color w:val="000000"/>
        </w:rPr>
        <w:sym w:font="Symbol" w:char="F0B7"/>
      </w:r>
    </w:p>
    <w:p w14:paraId="16D66E7E" w14:textId="77777777" w:rsidR="003647C6" w:rsidRPr="00C364A2" w:rsidRDefault="003647C6" w:rsidP="003647C6">
      <w:pPr>
        <w:pStyle w:val="Heading1"/>
        <w:rPr>
          <w:rFonts w:ascii="Calibri" w:hAnsi="Calibri" w:cs="Calibri"/>
          <w:sz w:val="22"/>
          <w:szCs w:val="22"/>
        </w:rPr>
      </w:pPr>
      <w:r w:rsidRPr="00C364A2">
        <w:rPr>
          <w:rFonts w:ascii="Calibri" w:hAnsi="Calibri" w:cs="Calibri"/>
          <w:sz w:val="22"/>
          <w:szCs w:val="22"/>
        </w:rPr>
        <w:br w:type="page"/>
      </w:r>
      <w:bookmarkStart w:id="430" w:name="_Toc418487822"/>
      <w:bookmarkStart w:id="431" w:name="_Toc494031476"/>
      <w:r w:rsidRPr="00C364A2">
        <w:rPr>
          <w:rFonts w:ascii="Calibri" w:hAnsi="Calibri" w:cs="Calibri"/>
          <w:sz w:val="22"/>
          <w:szCs w:val="22"/>
        </w:rPr>
        <w:t xml:space="preserve">GRIEVANCE </w:t>
      </w:r>
      <w:bookmarkEnd w:id="430"/>
      <w:r w:rsidR="002D1803" w:rsidRPr="00C364A2">
        <w:rPr>
          <w:rFonts w:ascii="Calibri" w:hAnsi="Calibri" w:cs="Calibri"/>
          <w:sz w:val="22"/>
          <w:szCs w:val="22"/>
        </w:rPr>
        <w:t>MANAGEMENT AND REDRESS</w:t>
      </w:r>
      <w:bookmarkEnd w:id="431"/>
    </w:p>
    <w:p w14:paraId="3B599178" w14:textId="77777777" w:rsidR="003647C6" w:rsidRPr="00C364A2" w:rsidRDefault="003647C6" w:rsidP="003647C6">
      <w:pPr>
        <w:pStyle w:val="Heading2"/>
        <w:rPr>
          <w:rFonts w:ascii="Calibri" w:hAnsi="Calibri" w:cs="Calibri"/>
          <w:sz w:val="22"/>
          <w:szCs w:val="22"/>
          <w:lang w:bidi="ar-SA"/>
        </w:rPr>
      </w:pPr>
      <w:bookmarkStart w:id="432" w:name="_Toc308357827"/>
      <w:bookmarkStart w:id="433" w:name="_Toc494031477"/>
      <w:r w:rsidRPr="00C364A2">
        <w:rPr>
          <w:rFonts w:ascii="Calibri" w:hAnsi="Calibri" w:cs="Calibri"/>
          <w:sz w:val="22"/>
          <w:szCs w:val="22"/>
          <w:lang w:bidi="ar-SA"/>
        </w:rPr>
        <w:t>OVERVIEW</w:t>
      </w:r>
      <w:bookmarkEnd w:id="432"/>
      <w:bookmarkEnd w:id="433"/>
    </w:p>
    <w:p w14:paraId="762E7D2F" w14:textId="77777777" w:rsidR="003647C6" w:rsidRPr="00C364A2" w:rsidRDefault="003647C6" w:rsidP="00DC0D5D">
      <w:pPr>
        <w:widowControl w:val="0"/>
        <w:spacing w:after="140" w:line="240" w:lineRule="auto"/>
        <w:ind w:left="576"/>
        <w:jc w:val="both"/>
        <w:rPr>
          <w:rFonts w:eastAsia="Calibri" w:cs="Calibri"/>
          <w:color w:val="000000"/>
          <w:lang w:eastAsia="en-GB"/>
        </w:rPr>
      </w:pPr>
      <w:r w:rsidRPr="00C364A2">
        <w:rPr>
          <w:rFonts w:eastAsia="Calibri" w:cs="Calibri"/>
          <w:color w:val="000000"/>
          <w:lang w:eastAsia="en-GB"/>
        </w:rPr>
        <w:t xml:space="preserve">Regardless of its scale, involuntary resettlement inevitably gives rise to grievances among the affected population over issues ranging from rates of compensation and eligibility criteria to the location of resettlement sites and the quality of services at those sites. Timely redress of such grievances is vital to the satisfactory implementation of resettlement and to completion of the project on schedule. </w:t>
      </w:r>
    </w:p>
    <w:p w14:paraId="7085770C" w14:textId="77777777" w:rsidR="00BA0CB6" w:rsidRPr="00C364A2" w:rsidRDefault="003647C6" w:rsidP="00DC0D5D">
      <w:pPr>
        <w:widowControl w:val="0"/>
        <w:spacing w:after="140" w:line="240" w:lineRule="auto"/>
        <w:ind w:left="576"/>
        <w:jc w:val="both"/>
        <w:rPr>
          <w:rFonts w:eastAsia="Calibri" w:cs="Calibri"/>
          <w:color w:val="000000"/>
          <w:lang w:eastAsia="en-GB"/>
        </w:rPr>
      </w:pPr>
      <w:r w:rsidRPr="00C364A2">
        <w:rPr>
          <w:rFonts w:cs="Calibri"/>
          <w:color w:val="000000"/>
        </w:rPr>
        <w:t xml:space="preserve">Grievance procedures may be invoked at any time, depending on the complaint and no person or community from whom land or other productive assets are to be taken will be required to surrender those assets until any complaints he/she has about the method or value of the assets or proposed measures are satisfactorily resolved. </w:t>
      </w:r>
      <w:r w:rsidRPr="00C364A2">
        <w:rPr>
          <w:rFonts w:eastAsia="Calibri" w:cs="Calibri"/>
          <w:color w:val="000000"/>
          <w:lang w:eastAsia="en-GB"/>
        </w:rPr>
        <w:t xml:space="preserve">In order to deal with the grievance that may rise during the implementation, this </w:t>
      </w:r>
      <w:r w:rsidR="006B108E" w:rsidRPr="00C364A2">
        <w:rPr>
          <w:rFonts w:eastAsia="Calibri" w:cs="Calibri"/>
          <w:color w:val="000000"/>
          <w:lang w:eastAsia="en-GB"/>
        </w:rPr>
        <w:t>ARAP</w:t>
      </w:r>
      <w:r w:rsidRPr="00C364A2">
        <w:rPr>
          <w:rFonts w:eastAsia="Calibri" w:cs="Calibri"/>
          <w:color w:val="000000"/>
          <w:lang w:eastAsia="en-GB"/>
        </w:rPr>
        <w:t xml:space="preserve"> has identified procedures to allow affected people to lodge a complaint or a claim (including claims that derive from customary law and usage) without cost and with the assurance of a timely and satisfactory resolution of that complaint or claim in which case, dialogue is a vital element. The grievance redress mechanisms is  designed with the objective of solving disputes at the earliest possible time which will be in the interest of all parties concerned and therefore implicitly discourages referring such matters to the Courts which would otherwise take a considerably longer time. The grievance procedure will be simple, administered as far as possible at the local levels to facilitate access, flexible and open to various proofs. Fig. </w:t>
      </w:r>
      <w:r w:rsidR="00B245A2" w:rsidRPr="00C364A2">
        <w:rPr>
          <w:rFonts w:eastAsia="Calibri" w:cs="Calibri"/>
          <w:color w:val="000000"/>
          <w:lang w:eastAsia="en-GB"/>
        </w:rPr>
        <w:t>8</w:t>
      </w:r>
      <w:r w:rsidRPr="00C364A2">
        <w:rPr>
          <w:rFonts w:eastAsia="Calibri" w:cs="Calibri"/>
          <w:color w:val="000000"/>
          <w:lang w:eastAsia="en-GB"/>
        </w:rPr>
        <w:t xml:space="preserve">.1 is a schematic presentation of the overall grievance procures recommended. </w:t>
      </w:r>
    </w:p>
    <w:p w14:paraId="4B34F4AE" w14:textId="77777777" w:rsidR="00BA0CB6" w:rsidRPr="00C364A2" w:rsidRDefault="00BA0CB6" w:rsidP="00B245A2">
      <w:pPr>
        <w:pStyle w:val="Heading2"/>
        <w:rPr>
          <w:rFonts w:ascii="Calibri" w:hAnsi="Calibri"/>
          <w:sz w:val="22"/>
          <w:szCs w:val="22"/>
        </w:rPr>
      </w:pPr>
      <w:bookmarkStart w:id="434" w:name="_Toc494031478"/>
      <w:r w:rsidRPr="00C364A2">
        <w:rPr>
          <w:rFonts w:ascii="Calibri" w:hAnsi="Calibri"/>
          <w:sz w:val="22"/>
          <w:szCs w:val="22"/>
        </w:rPr>
        <w:t>Anticipated Types of Grievances</w:t>
      </w:r>
      <w:bookmarkEnd w:id="434"/>
      <w:r w:rsidRPr="00C364A2">
        <w:rPr>
          <w:rFonts w:ascii="Calibri" w:hAnsi="Calibri"/>
          <w:sz w:val="22"/>
          <w:szCs w:val="22"/>
        </w:rPr>
        <w:t xml:space="preserve"> </w:t>
      </w:r>
    </w:p>
    <w:p w14:paraId="499B91A6" w14:textId="77777777" w:rsidR="00BA0CB6" w:rsidRPr="00C364A2" w:rsidRDefault="00BA0CB6" w:rsidP="00964D7E">
      <w:pPr>
        <w:pStyle w:val="Default"/>
        <w:ind w:firstLine="576"/>
        <w:rPr>
          <w:rFonts w:ascii="Calibri" w:hAnsi="Calibri"/>
          <w:sz w:val="22"/>
          <w:szCs w:val="22"/>
        </w:rPr>
      </w:pPr>
      <w:r w:rsidRPr="00C364A2">
        <w:rPr>
          <w:rFonts w:ascii="Calibri" w:hAnsi="Calibri"/>
          <w:sz w:val="22"/>
          <w:szCs w:val="22"/>
        </w:rPr>
        <w:t>In the context of the Project, grievances could arise from;</w:t>
      </w:r>
    </w:p>
    <w:p w14:paraId="702F705B" w14:textId="77777777" w:rsidR="00BA0CB6" w:rsidRPr="00C364A2" w:rsidRDefault="00BA0CB6" w:rsidP="00BA0CB6">
      <w:pPr>
        <w:pStyle w:val="Default"/>
        <w:rPr>
          <w:rFonts w:ascii="Calibri" w:hAnsi="Calibri"/>
          <w:sz w:val="22"/>
          <w:szCs w:val="22"/>
        </w:rPr>
      </w:pPr>
    </w:p>
    <w:p w14:paraId="66F65834" w14:textId="77777777" w:rsidR="00BA0CB6" w:rsidRPr="00C364A2" w:rsidRDefault="00BA0CB6" w:rsidP="00895BDF">
      <w:pPr>
        <w:pStyle w:val="Default"/>
        <w:numPr>
          <w:ilvl w:val="0"/>
          <w:numId w:val="59"/>
        </w:numPr>
        <w:rPr>
          <w:rFonts w:ascii="Calibri" w:hAnsi="Calibri"/>
          <w:sz w:val="22"/>
          <w:szCs w:val="22"/>
        </w:rPr>
      </w:pPr>
      <w:r w:rsidRPr="00C364A2">
        <w:rPr>
          <w:rFonts w:ascii="Calibri" w:hAnsi="Calibri"/>
          <w:sz w:val="22"/>
          <w:szCs w:val="22"/>
        </w:rPr>
        <w:t xml:space="preserve">Misidentification of owner/occupier of eligible property and assets; </w:t>
      </w:r>
    </w:p>
    <w:p w14:paraId="13A2BA8E" w14:textId="77777777" w:rsidR="00BA0CB6" w:rsidRPr="00C364A2" w:rsidRDefault="00BA0CB6" w:rsidP="00895BDF">
      <w:pPr>
        <w:pStyle w:val="Default"/>
        <w:numPr>
          <w:ilvl w:val="0"/>
          <w:numId w:val="59"/>
        </w:numPr>
        <w:rPr>
          <w:rFonts w:ascii="Calibri" w:hAnsi="Calibri"/>
          <w:sz w:val="22"/>
          <w:szCs w:val="22"/>
        </w:rPr>
      </w:pPr>
      <w:r w:rsidRPr="00C364A2">
        <w:rPr>
          <w:rFonts w:ascii="Calibri" w:hAnsi="Calibri"/>
          <w:sz w:val="22"/>
          <w:szCs w:val="22"/>
        </w:rPr>
        <w:t xml:space="preserve">Errors in asset assessments; </w:t>
      </w:r>
    </w:p>
    <w:p w14:paraId="64DB9022" w14:textId="77777777" w:rsidR="00BA0CB6" w:rsidRPr="00C364A2" w:rsidRDefault="00BA0CB6" w:rsidP="00895BDF">
      <w:pPr>
        <w:pStyle w:val="Default"/>
        <w:numPr>
          <w:ilvl w:val="0"/>
          <w:numId w:val="59"/>
        </w:numPr>
        <w:rPr>
          <w:rFonts w:ascii="Calibri" w:hAnsi="Calibri"/>
          <w:sz w:val="22"/>
          <w:szCs w:val="22"/>
        </w:rPr>
      </w:pPr>
      <w:r w:rsidRPr="00C364A2">
        <w:rPr>
          <w:rFonts w:ascii="Calibri" w:hAnsi="Calibri"/>
          <w:sz w:val="22"/>
          <w:szCs w:val="22"/>
        </w:rPr>
        <w:t xml:space="preserve">Disputes over plot limits, either between the affected person and the Project, or between two neighbors; </w:t>
      </w:r>
    </w:p>
    <w:p w14:paraId="56354B2E" w14:textId="77777777" w:rsidR="00BA0CB6" w:rsidRPr="00C364A2" w:rsidRDefault="00BA0CB6" w:rsidP="00895BDF">
      <w:pPr>
        <w:pStyle w:val="Default"/>
        <w:numPr>
          <w:ilvl w:val="0"/>
          <w:numId w:val="59"/>
        </w:numPr>
        <w:rPr>
          <w:rFonts w:ascii="Calibri" w:hAnsi="Calibri"/>
          <w:sz w:val="22"/>
          <w:szCs w:val="22"/>
        </w:rPr>
      </w:pPr>
      <w:r w:rsidRPr="00C364A2">
        <w:rPr>
          <w:rFonts w:ascii="Calibri" w:hAnsi="Calibri"/>
          <w:sz w:val="22"/>
          <w:szCs w:val="22"/>
        </w:rPr>
        <w:t xml:space="preserve">Complaints about entitlement policy of the project; </w:t>
      </w:r>
    </w:p>
    <w:p w14:paraId="559213F4" w14:textId="77777777" w:rsidR="00BA0CB6" w:rsidRPr="00C364A2" w:rsidRDefault="00BA0CB6" w:rsidP="00895BDF">
      <w:pPr>
        <w:pStyle w:val="Default"/>
        <w:numPr>
          <w:ilvl w:val="0"/>
          <w:numId w:val="59"/>
        </w:numPr>
        <w:rPr>
          <w:rFonts w:ascii="Calibri" w:hAnsi="Calibri"/>
          <w:sz w:val="22"/>
          <w:szCs w:val="22"/>
        </w:rPr>
      </w:pPr>
      <w:r w:rsidRPr="00C364A2">
        <w:rPr>
          <w:rFonts w:ascii="Calibri" w:hAnsi="Calibri"/>
          <w:sz w:val="22"/>
          <w:szCs w:val="22"/>
        </w:rPr>
        <w:t xml:space="preserve">Disagreement of asset valuation; </w:t>
      </w:r>
    </w:p>
    <w:p w14:paraId="60145539" w14:textId="77777777" w:rsidR="00BA0CB6" w:rsidRPr="00C364A2" w:rsidRDefault="00BA0CB6" w:rsidP="00895BDF">
      <w:pPr>
        <w:pStyle w:val="Default"/>
        <w:numPr>
          <w:ilvl w:val="0"/>
          <w:numId w:val="59"/>
        </w:numPr>
        <w:rPr>
          <w:rFonts w:ascii="Calibri" w:hAnsi="Calibri"/>
          <w:sz w:val="22"/>
          <w:szCs w:val="22"/>
        </w:rPr>
      </w:pPr>
      <w:r w:rsidRPr="00C364A2">
        <w:rPr>
          <w:rFonts w:ascii="Calibri" w:hAnsi="Calibri"/>
          <w:sz w:val="22"/>
          <w:szCs w:val="22"/>
        </w:rPr>
        <w:t xml:space="preserve">Disagreement on entitlement and ownership; </w:t>
      </w:r>
    </w:p>
    <w:p w14:paraId="071666E5" w14:textId="77777777" w:rsidR="00BA0CB6" w:rsidRPr="00C364A2" w:rsidRDefault="00BA0CB6" w:rsidP="00895BDF">
      <w:pPr>
        <w:pStyle w:val="Default"/>
        <w:numPr>
          <w:ilvl w:val="0"/>
          <w:numId w:val="59"/>
        </w:numPr>
        <w:rPr>
          <w:rFonts w:ascii="Calibri" w:hAnsi="Calibri"/>
          <w:sz w:val="22"/>
          <w:szCs w:val="22"/>
        </w:rPr>
      </w:pPr>
      <w:r w:rsidRPr="00C364A2">
        <w:rPr>
          <w:rFonts w:ascii="Calibri" w:hAnsi="Calibri"/>
          <w:sz w:val="22"/>
          <w:szCs w:val="22"/>
        </w:rPr>
        <w:t xml:space="preserve">Disputed ownership of businesses (for example if the owner and the operator are different persons); </w:t>
      </w:r>
    </w:p>
    <w:p w14:paraId="017603FC" w14:textId="77777777" w:rsidR="00BA0CB6" w:rsidRPr="00C364A2" w:rsidRDefault="00BA0CB6" w:rsidP="00895BDF">
      <w:pPr>
        <w:pStyle w:val="Default"/>
        <w:numPr>
          <w:ilvl w:val="0"/>
          <w:numId w:val="59"/>
        </w:numPr>
        <w:rPr>
          <w:rFonts w:ascii="Calibri" w:hAnsi="Calibri"/>
          <w:sz w:val="22"/>
          <w:szCs w:val="22"/>
        </w:rPr>
      </w:pPr>
      <w:r w:rsidRPr="00C364A2">
        <w:rPr>
          <w:rFonts w:ascii="Calibri" w:hAnsi="Calibri"/>
          <w:sz w:val="22"/>
          <w:szCs w:val="22"/>
        </w:rPr>
        <w:t xml:space="preserve"> In the case of Vulnerable and Marginalized Groups, disputes about free, prior and informed consultation, adverse impacts, culturally appropriate benefit-sharing, protection of traditional rights related to natural resources management and land tenure; </w:t>
      </w:r>
    </w:p>
    <w:p w14:paraId="27839525" w14:textId="77777777" w:rsidR="00BA0CB6" w:rsidRPr="00C364A2" w:rsidRDefault="00BA0CB6" w:rsidP="00895BDF">
      <w:pPr>
        <w:pStyle w:val="Default"/>
        <w:numPr>
          <w:ilvl w:val="0"/>
          <w:numId w:val="59"/>
        </w:numPr>
        <w:rPr>
          <w:rFonts w:ascii="Calibri" w:hAnsi="Calibri"/>
          <w:sz w:val="22"/>
          <w:szCs w:val="22"/>
        </w:rPr>
      </w:pPr>
      <w:r w:rsidRPr="00C364A2">
        <w:rPr>
          <w:rFonts w:ascii="Calibri" w:hAnsi="Calibri"/>
          <w:sz w:val="22"/>
          <w:szCs w:val="22"/>
        </w:rPr>
        <w:t xml:space="preserve">Disagreement of time and manner of compensation. </w:t>
      </w:r>
    </w:p>
    <w:p w14:paraId="7DFD6190" w14:textId="77777777" w:rsidR="00BA0CB6" w:rsidRPr="00C364A2" w:rsidRDefault="00BA0CB6" w:rsidP="00BA0CB6">
      <w:pPr>
        <w:pStyle w:val="Default"/>
        <w:rPr>
          <w:rFonts w:ascii="Calibri" w:hAnsi="Calibri"/>
          <w:sz w:val="22"/>
          <w:szCs w:val="22"/>
        </w:rPr>
      </w:pPr>
    </w:p>
    <w:p w14:paraId="7C94D4B2" w14:textId="77777777" w:rsidR="00BA0CB6" w:rsidRPr="00C364A2" w:rsidRDefault="00BA0CB6" w:rsidP="00B245A2">
      <w:pPr>
        <w:pStyle w:val="Heading2"/>
        <w:rPr>
          <w:rFonts w:ascii="Calibri" w:hAnsi="Calibri"/>
          <w:sz w:val="22"/>
          <w:szCs w:val="22"/>
        </w:rPr>
      </w:pPr>
      <w:bookmarkStart w:id="435" w:name="_Toc494031479"/>
      <w:r w:rsidRPr="00C364A2">
        <w:rPr>
          <w:rFonts w:ascii="Calibri" w:hAnsi="Calibri"/>
          <w:sz w:val="22"/>
          <w:szCs w:val="22"/>
        </w:rPr>
        <w:t>Management Mechanism</w:t>
      </w:r>
      <w:bookmarkEnd w:id="435"/>
      <w:r w:rsidRPr="00C364A2">
        <w:rPr>
          <w:rFonts w:ascii="Calibri" w:hAnsi="Calibri"/>
          <w:sz w:val="22"/>
          <w:szCs w:val="22"/>
        </w:rPr>
        <w:t xml:space="preserve"> </w:t>
      </w:r>
    </w:p>
    <w:p w14:paraId="74B0B12A" w14:textId="77777777" w:rsidR="00BA0CB6" w:rsidRPr="00C364A2" w:rsidRDefault="00BA0CB6" w:rsidP="00B245A2">
      <w:pPr>
        <w:pStyle w:val="Heading3"/>
        <w:rPr>
          <w:rFonts w:ascii="Calibri" w:hAnsi="Calibri"/>
        </w:rPr>
      </w:pPr>
      <w:bookmarkStart w:id="436" w:name="_Toc494031480"/>
      <w:r w:rsidRPr="00C364A2">
        <w:rPr>
          <w:rFonts w:ascii="Calibri" w:hAnsi="Calibri"/>
        </w:rPr>
        <w:t>General Principles and Key Aspects</w:t>
      </w:r>
      <w:bookmarkEnd w:id="436"/>
      <w:r w:rsidRPr="00C364A2">
        <w:rPr>
          <w:rFonts w:ascii="Calibri" w:hAnsi="Calibri"/>
        </w:rPr>
        <w:t xml:space="preserve"> </w:t>
      </w:r>
    </w:p>
    <w:p w14:paraId="398985E1" w14:textId="77777777" w:rsidR="00BA0CB6" w:rsidRPr="00C364A2" w:rsidRDefault="00BA0CB6" w:rsidP="00BA0CB6">
      <w:pPr>
        <w:pStyle w:val="Default"/>
        <w:jc w:val="both"/>
        <w:rPr>
          <w:rFonts w:ascii="Calibri" w:hAnsi="Calibri"/>
          <w:sz w:val="22"/>
          <w:szCs w:val="22"/>
        </w:rPr>
      </w:pPr>
      <w:r w:rsidRPr="00C364A2">
        <w:rPr>
          <w:rFonts w:ascii="Calibri" w:hAnsi="Calibri"/>
          <w:sz w:val="22"/>
          <w:szCs w:val="22"/>
        </w:rPr>
        <w:t xml:space="preserve">The Project will put in place an extra-judicial mechanism for the management of grievances and disputes, based on explanation and on mediation by third parties. Each of the affected persons will be able to trigger this mechanism, while still being able to resort to the judicial system. </w:t>
      </w:r>
    </w:p>
    <w:p w14:paraId="6BE1D8AF" w14:textId="77777777" w:rsidR="00BA0CB6" w:rsidRPr="00C364A2" w:rsidRDefault="00BA0CB6" w:rsidP="00BA0CB6">
      <w:pPr>
        <w:pStyle w:val="Default"/>
        <w:jc w:val="both"/>
        <w:rPr>
          <w:rFonts w:ascii="Calibri" w:hAnsi="Calibri"/>
          <w:sz w:val="22"/>
          <w:szCs w:val="22"/>
        </w:rPr>
      </w:pPr>
      <w:r w:rsidRPr="00C364A2">
        <w:rPr>
          <w:rFonts w:ascii="Calibri" w:hAnsi="Calibri"/>
          <w:sz w:val="22"/>
          <w:szCs w:val="22"/>
        </w:rPr>
        <w:t xml:space="preserve">The mechanism will be based on the following principles: </w:t>
      </w:r>
    </w:p>
    <w:p w14:paraId="5242AA82" w14:textId="77777777" w:rsidR="00BA0CB6" w:rsidRPr="00C364A2" w:rsidRDefault="00BA0CB6" w:rsidP="00BA0CB6">
      <w:pPr>
        <w:pStyle w:val="Default"/>
        <w:jc w:val="both"/>
        <w:rPr>
          <w:rFonts w:ascii="Calibri" w:hAnsi="Calibri"/>
          <w:sz w:val="22"/>
          <w:szCs w:val="22"/>
        </w:rPr>
      </w:pPr>
    </w:p>
    <w:p w14:paraId="62941DA8" w14:textId="77777777" w:rsidR="00BA0CB6" w:rsidRPr="00C364A2" w:rsidRDefault="00BA0CB6" w:rsidP="00895BDF">
      <w:pPr>
        <w:pStyle w:val="Default"/>
        <w:numPr>
          <w:ilvl w:val="0"/>
          <w:numId w:val="60"/>
        </w:numPr>
        <w:jc w:val="both"/>
        <w:rPr>
          <w:rFonts w:ascii="Calibri" w:hAnsi="Calibri"/>
          <w:sz w:val="22"/>
          <w:szCs w:val="22"/>
        </w:rPr>
      </w:pPr>
      <w:r w:rsidRPr="00C364A2">
        <w:rPr>
          <w:rFonts w:ascii="Calibri" w:hAnsi="Calibri"/>
          <w:sz w:val="22"/>
          <w:szCs w:val="22"/>
        </w:rPr>
        <w:t xml:space="preserve">Each affected person will have easy access to deliver grievances and complaints; </w:t>
      </w:r>
    </w:p>
    <w:p w14:paraId="6742AD77" w14:textId="77777777" w:rsidR="00BA0CB6" w:rsidRPr="00C364A2" w:rsidRDefault="00BA0CB6" w:rsidP="00895BDF">
      <w:pPr>
        <w:pStyle w:val="Default"/>
        <w:numPr>
          <w:ilvl w:val="0"/>
          <w:numId w:val="60"/>
        </w:numPr>
        <w:jc w:val="both"/>
        <w:rPr>
          <w:rFonts w:ascii="Calibri" w:hAnsi="Calibri"/>
          <w:sz w:val="22"/>
          <w:szCs w:val="22"/>
        </w:rPr>
      </w:pPr>
      <w:r w:rsidRPr="00C364A2">
        <w:rPr>
          <w:rFonts w:ascii="Calibri" w:hAnsi="Calibri"/>
          <w:sz w:val="22"/>
          <w:szCs w:val="22"/>
        </w:rPr>
        <w:t xml:space="preserve">Grievances can be submitted orally (and will be recorded) or in written form; </w:t>
      </w:r>
    </w:p>
    <w:p w14:paraId="04059C9B" w14:textId="77777777" w:rsidR="00BA0CB6" w:rsidRPr="00C364A2" w:rsidRDefault="00BA0CB6" w:rsidP="00895BDF">
      <w:pPr>
        <w:pStyle w:val="Default"/>
        <w:numPr>
          <w:ilvl w:val="0"/>
          <w:numId w:val="60"/>
        </w:numPr>
        <w:jc w:val="both"/>
        <w:rPr>
          <w:rFonts w:ascii="Calibri" w:hAnsi="Calibri"/>
          <w:sz w:val="22"/>
          <w:szCs w:val="22"/>
        </w:rPr>
      </w:pPr>
      <w:r w:rsidRPr="00C364A2">
        <w:rPr>
          <w:rFonts w:ascii="Calibri" w:hAnsi="Calibri"/>
          <w:sz w:val="22"/>
          <w:szCs w:val="22"/>
        </w:rPr>
        <w:t xml:space="preserve">Any grievance will be registered, acknowledged receipt of, and tracked until it is closed; </w:t>
      </w:r>
    </w:p>
    <w:p w14:paraId="665588C6" w14:textId="77777777" w:rsidR="00BA0CB6" w:rsidRPr="00C364A2" w:rsidRDefault="00BA0CB6" w:rsidP="00895BDF">
      <w:pPr>
        <w:pStyle w:val="Default"/>
        <w:numPr>
          <w:ilvl w:val="0"/>
          <w:numId w:val="60"/>
        </w:numPr>
        <w:jc w:val="both"/>
        <w:rPr>
          <w:rFonts w:ascii="Calibri" w:hAnsi="Calibri"/>
          <w:sz w:val="22"/>
          <w:szCs w:val="22"/>
        </w:rPr>
      </w:pPr>
      <w:r w:rsidRPr="00C364A2">
        <w:rPr>
          <w:rFonts w:ascii="Calibri" w:hAnsi="Calibri"/>
          <w:sz w:val="22"/>
          <w:szCs w:val="22"/>
        </w:rPr>
        <w:t xml:space="preserve">The grievance management arrangement will include two tiers of extra-judicial, amicable review and settlement, with the first one internal to DoNMED in cooperation with the local resettlement committee (village level), and the second one with involvement of external parties; </w:t>
      </w:r>
    </w:p>
    <w:p w14:paraId="7A6D030C" w14:textId="77777777" w:rsidR="00BA0CB6" w:rsidRPr="00C364A2" w:rsidRDefault="00BA0CB6" w:rsidP="00895BDF">
      <w:pPr>
        <w:pStyle w:val="Default"/>
        <w:numPr>
          <w:ilvl w:val="0"/>
          <w:numId w:val="60"/>
        </w:numPr>
        <w:jc w:val="both"/>
        <w:rPr>
          <w:rFonts w:ascii="Calibri" w:hAnsi="Calibri"/>
          <w:sz w:val="22"/>
          <w:szCs w:val="22"/>
        </w:rPr>
      </w:pPr>
      <w:r w:rsidRPr="00C364A2">
        <w:rPr>
          <w:rFonts w:ascii="Calibri" w:hAnsi="Calibri"/>
          <w:sz w:val="22"/>
          <w:szCs w:val="22"/>
        </w:rPr>
        <w:t xml:space="preserve">The third tier of the mechanism is the judicial system, for those grievances that cannot be resolved; the overall objective is to avoid resorting to Justice for as many grievances as possible. </w:t>
      </w:r>
    </w:p>
    <w:p w14:paraId="431ACB83" w14:textId="77777777" w:rsidR="00BA0CB6" w:rsidRPr="00C364A2" w:rsidRDefault="00BA0CB6" w:rsidP="00BA0CB6">
      <w:pPr>
        <w:pStyle w:val="Default"/>
        <w:jc w:val="both"/>
        <w:rPr>
          <w:rFonts w:ascii="Calibri" w:hAnsi="Calibri"/>
          <w:sz w:val="22"/>
          <w:szCs w:val="22"/>
        </w:rPr>
      </w:pPr>
    </w:p>
    <w:p w14:paraId="75FE26A5" w14:textId="77777777" w:rsidR="00BA0CB6" w:rsidRPr="00C364A2" w:rsidRDefault="00BA0CB6" w:rsidP="00BA0CB6">
      <w:pPr>
        <w:pStyle w:val="Default"/>
        <w:jc w:val="both"/>
        <w:rPr>
          <w:rFonts w:ascii="Calibri" w:hAnsi="Calibri"/>
          <w:sz w:val="22"/>
          <w:szCs w:val="22"/>
        </w:rPr>
      </w:pPr>
      <w:r w:rsidRPr="00C364A2">
        <w:rPr>
          <w:rFonts w:ascii="Calibri" w:hAnsi="Calibri"/>
          <w:sz w:val="22"/>
          <w:szCs w:val="22"/>
        </w:rPr>
        <w:t xml:space="preserve">Key aspects of the grievance mechanism are: </w:t>
      </w:r>
    </w:p>
    <w:p w14:paraId="321D81C7" w14:textId="77777777" w:rsidR="00BA0CB6" w:rsidRPr="00C364A2" w:rsidRDefault="00BA0CB6" w:rsidP="00BA0CB6">
      <w:pPr>
        <w:pStyle w:val="Default"/>
        <w:jc w:val="both"/>
        <w:rPr>
          <w:rFonts w:ascii="Calibri" w:hAnsi="Calibri"/>
          <w:sz w:val="22"/>
          <w:szCs w:val="22"/>
        </w:rPr>
      </w:pPr>
    </w:p>
    <w:p w14:paraId="31087042" w14:textId="77777777" w:rsidR="00BA0CB6" w:rsidRPr="00C364A2" w:rsidRDefault="00BA0CB6" w:rsidP="00895BDF">
      <w:pPr>
        <w:pStyle w:val="Default"/>
        <w:numPr>
          <w:ilvl w:val="0"/>
          <w:numId w:val="61"/>
        </w:numPr>
        <w:jc w:val="both"/>
        <w:rPr>
          <w:rFonts w:ascii="Calibri" w:hAnsi="Calibri"/>
          <w:sz w:val="22"/>
          <w:szCs w:val="22"/>
        </w:rPr>
      </w:pPr>
      <w:r w:rsidRPr="00C364A2">
        <w:rPr>
          <w:rFonts w:ascii="Calibri" w:hAnsi="Calibri"/>
          <w:sz w:val="22"/>
          <w:szCs w:val="22"/>
        </w:rPr>
        <w:t xml:space="preserve">The public and especially PAPs need to be informed about the grievance mechanism and how they can make use of this process. The public will be informed via </w:t>
      </w:r>
      <w:r w:rsidR="006B108E" w:rsidRPr="00C364A2">
        <w:rPr>
          <w:rFonts w:ascii="Calibri" w:hAnsi="Calibri"/>
          <w:sz w:val="22"/>
          <w:szCs w:val="22"/>
        </w:rPr>
        <w:t>ARAP</w:t>
      </w:r>
      <w:r w:rsidRPr="00C364A2">
        <w:rPr>
          <w:rFonts w:ascii="Calibri" w:hAnsi="Calibri"/>
          <w:sz w:val="22"/>
          <w:szCs w:val="22"/>
        </w:rPr>
        <w:t xml:space="preserve"> disclosure process and through community meetings conducted by DoNMED in cooperation with the local resettlement committees: </w:t>
      </w:r>
    </w:p>
    <w:p w14:paraId="2BC759F6" w14:textId="77777777" w:rsidR="00BA0CB6" w:rsidRPr="00C364A2" w:rsidRDefault="00BA0CB6" w:rsidP="00895BDF">
      <w:pPr>
        <w:pStyle w:val="Default"/>
        <w:numPr>
          <w:ilvl w:val="0"/>
          <w:numId w:val="61"/>
        </w:numPr>
        <w:jc w:val="both"/>
        <w:rPr>
          <w:rFonts w:ascii="Calibri" w:hAnsi="Calibri"/>
          <w:sz w:val="22"/>
          <w:szCs w:val="22"/>
        </w:rPr>
      </w:pPr>
      <w:r w:rsidRPr="00C364A2">
        <w:rPr>
          <w:rFonts w:ascii="Calibri" w:hAnsi="Calibri"/>
          <w:sz w:val="22"/>
          <w:szCs w:val="22"/>
        </w:rPr>
        <w:t xml:space="preserve"> Grievances will be recorded by using a Grievance Form (in local language, also available in English). Grievance Forms are available for recording complaints and will contain details regarding the grievance as well as the name and address of the applicant, application date, type of application and the name of the persons receiving the grievance. The forms will be logged in a register where they will be tracked through to a suitable resolution. </w:t>
      </w:r>
    </w:p>
    <w:p w14:paraId="19D2FEDF" w14:textId="77777777" w:rsidR="00BA0CB6" w:rsidRPr="00C364A2" w:rsidRDefault="00BA0CB6" w:rsidP="00895BDF">
      <w:pPr>
        <w:pStyle w:val="Default"/>
        <w:numPr>
          <w:ilvl w:val="0"/>
          <w:numId w:val="61"/>
        </w:numPr>
        <w:jc w:val="both"/>
        <w:rPr>
          <w:rFonts w:ascii="Calibri" w:hAnsi="Calibri"/>
          <w:sz w:val="22"/>
          <w:szCs w:val="22"/>
        </w:rPr>
      </w:pPr>
      <w:r w:rsidRPr="00C364A2">
        <w:rPr>
          <w:rFonts w:ascii="Calibri" w:hAnsi="Calibri"/>
          <w:sz w:val="22"/>
          <w:szCs w:val="22"/>
        </w:rPr>
        <w:t>DoNMED will maintain a digital grievance database, containing the logs and records of all grievances received, with an indication of the respective status of a grievance (i.e. resolved, not resolved, pending</w:t>
      </w:r>
      <w:r w:rsidR="00DC0D5D">
        <w:rPr>
          <w:rFonts w:ascii="Calibri" w:hAnsi="Calibri"/>
          <w:sz w:val="22"/>
          <w:szCs w:val="22"/>
        </w:rPr>
        <w:t>)</w:t>
      </w:r>
      <w:r w:rsidR="004C586A" w:rsidRPr="00C364A2">
        <w:rPr>
          <w:rFonts w:ascii="Calibri" w:hAnsi="Calibri"/>
          <w:sz w:val="22"/>
          <w:szCs w:val="22"/>
        </w:rPr>
        <w:t>.</w:t>
      </w:r>
      <w:r w:rsidRPr="00C364A2">
        <w:rPr>
          <w:rFonts w:ascii="Calibri" w:hAnsi="Calibri"/>
          <w:sz w:val="22"/>
          <w:szCs w:val="22"/>
        </w:rPr>
        <w:t xml:space="preserve"> </w:t>
      </w:r>
    </w:p>
    <w:p w14:paraId="4E8875F2" w14:textId="77777777" w:rsidR="00BA0CB6" w:rsidRPr="00C364A2" w:rsidRDefault="00BA0CB6" w:rsidP="00895BDF">
      <w:pPr>
        <w:pStyle w:val="Default"/>
        <w:numPr>
          <w:ilvl w:val="0"/>
          <w:numId w:val="61"/>
        </w:numPr>
        <w:jc w:val="both"/>
        <w:rPr>
          <w:rFonts w:ascii="Calibri" w:hAnsi="Calibri"/>
          <w:sz w:val="22"/>
          <w:szCs w:val="22"/>
        </w:rPr>
      </w:pPr>
      <w:r w:rsidRPr="00C364A2">
        <w:rPr>
          <w:rFonts w:ascii="Calibri" w:hAnsi="Calibri"/>
          <w:sz w:val="22"/>
          <w:szCs w:val="22"/>
        </w:rPr>
        <w:t xml:space="preserve">Resolution options will be developed through unilateral proposal, bilateral discussion and/or third party mediation. If a complaint is not legitimate the case will be closed without agreement with the complainant. Any response will be communicated clearly either orally or in writing, and a grievance case will only be closed when an agreement with the complainant is reached. </w:t>
      </w:r>
    </w:p>
    <w:p w14:paraId="6421A2F2" w14:textId="77777777" w:rsidR="00BA0CB6" w:rsidRPr="00C364A2" w:rsidRDefault="00BA0CB6" w:rsidP="00895BDF">
      <w:pPr>
        <w:pStyle w:val="Default"/>
        <w:numPr>
          <w:ilvl w:val="0"/>
          <w:numId w:val="61"/>
        </w:numPr>
        <w:jc w:val="both"/>
        <w:rPr>
          <w:rFonts w:ascii="Calibri" w:hAnsi="Calibri"/>
          <w:sz w:val="22"/>
          <w:szCs w:val="22"/>
        </w:rPr>
      </w:pPr>
      <w:r w:rsidRPr="00C364A2">
        <w:rPr>
          <w:rFonts w:ascii="Calibri" w:hAnsi="Calibri"/>
          <w:sz w:val="22"/>
          <w:szCs w:val="22"/>
        </w:rPr>
        <w:t xml:space="preserve">Affected people will be offered access to third party legal advice, through a qualified lawyer a regular base; legal advice will be at no costs; information on the possibility of access to legal advice will be communicated to the affected people; </w:t>
      </w:r>
    </w:p>
    <w:p w14:paraId="79751C8A" w14:textId="77777777" w:rsidR="00BA0CB6" w:rsidRPr="00C364A2" w:rsidRDefault="00BA0CB6" w:rsidP="00BA0CB6">
      <w:pPr>
        <w:pStyle w:val="Default"/>
        <w:jc w:val="both"/>
        <w:rPr>
          <w:rFonts w:ascii="Calibri" w:hAnsi="Calibri"/>
          <w:sz w:val="22"/>
          <w:szCs w:val="22"/>
        </w:rPr>
      </w:pPr>
    </w:p>
    <w:p w14:paraId="1CD4D94A" w14:textId="77777777" w:rsidR="00BA0CB6" w:rsidRPr="00C364A2" w:rsidRDefault="00BA0CB6" w:rsidP="00B245A2">
      <w:pPr>
        <w:pStyle w:val="Heading3"/>
        <w:rPr>
          <w:rFonts w:ascii="Calibri" w:hAnsi="Calibri"/>
        </w:rPr>
      </w:pPr>
      <w:bookmarkStart w:id="437" w:name="_Toc494031481"/>
      <w:r w:rsidRPr="00C364A2">
        <w:rPr>
          <w:rFonts w:ascii="Calibri" w:hAnsi="Calibri"/>
        </w:rPr>
        <w:t>Grievance Registration and Monitoring</w:t>
      </w:r>
      <w:bookmarkEnd w:id="437"/>
      <w:r w:rsidRPr="00C364A2">
        <w:rPr>
          <w:rFonts w:ascii="Calibri" w:hAnsi="Calibri"/>
        </w:rPr>
        <w:t xml:space="preserve"> </w:t>
      </w:r>
    </w:p>
    <w:p w14:paraId="2CA0A8CD" w14:textId="77777777" w:rsidR="00BA0CB6" w:rsidRPr="00C364A2" w:rsidRDefault="00BA0CB6" w:rsidP="00BA0CB6">
      <w:pPr>
        <w:autoSpaceDE w:val="0"/>
        <w:autoSpaceDN w:val="0"/>
        <w:adjustRightInd w:val="0"/>
        <w:spacing w:after="0" w:line="240" w:lineRule="auto"/>
        <w:jc w:val="both"/>
        <w:rPr>
          <w:color w:val="000000"/>
        </w:rPr>
      </w:pPr>
      <w:r w:rsidRPr="00C364A2">
        <w:rPr>
          <w:color w:val="000000"/>
        </w:rPr>
        <w:t xml:space="preserve">The grievance mechanism shall be accessible to all affected parties, including vulnerable people. Hence, it is of key importance that grievances can be submitted on the village level. </w:t>
      </w:r>
    </w:p>
    <w:p w14:paraId="2A788DCD" w14:textId="77777777" w:rsidR="00BA0CB6" w:rsidRPr="00C364A2" w:rsidRDefault="00BA0CB6" w:rsidP="00BA0CB6">
      <w:pPr>
        <w:autoSpaceDE w:val="0"/>
        <w:autoSpaceDN w:val="0"/>
        <w:adjustRightInd w:val="0"/>
        <w:spacing w:after="0" w:line="240" w:lineRule="auto"/>
        <w:jc w:val="both"/>
        <w:rPr>
          <w:color w:val="000000"/>
        </w:rPr>
      </w:pPr>
      <w:r w:rsidRPr="00C364A2">
        <w:rPr>
          <w:color w:val="000000"/>
        </w:rPr>
        <w:t xml:space="preserve">Grievance registration will be possible: </w:t>
      </w:r>
    </w:p>
    <w:p w14:paraId="6DE4B654" w14:textId="77777777" w:rsidR="00BA0CB6" w:rsidRPr="00C364A2" w:rsidRDefault="00BA0CB6" w:rsidP="00BA0CB6">
      <w:pPr>
        <w:autoSpaceDE w:val="0"/>
        <w:autoSpaceDN w:val="0"/>
        <w:adjustRightInd w:val="0"/>
        <w:spacing w:after="0" w:line="240" w:lineRule="auto"/>
        <w:jc w:val="both"/>
        <w:rPr>
          <w:color w:val="000000"/>
        </w:rPr>
      </w:pPr>
    </w:p>
    <w:p w14:paraId="7A33B1F1" w14:textId="77777777" w:rsidR="00BA0CB6" w:rsidRPr="00C364A2" w:rsidRDefault="00BA0CB6" w:rsidP="00895BDF">
      <w:pPr>
        <w:numPr>
          <w:ilvl w:val="0"/>
          <w:numId w:val="62"/>
        </w:numPr>
        <w:autoSpaceDE w:val="0"/>
        <w:autoSpaceDN w:val="0"/>
        <w:adjustRightInd w:val="0"/>
        <w:spacing w:after="0" w:line="240" w:lineRule="auto"/>
        <w:jc w:val="both"/>
        <w:rPr>
          <w:color w:val="000000"/>
        </w:rPr>
      </w:pPr>
      <w:r w:rsidRPr="00C364A2">
        <w:rPr>
          <w:color w:val="000000"/>
        </w:rPr>
        <w:t xml:space="preserve">At the village level, registration through the resettlement committees; </w:t>
      </w:r>
    </w:p>
    <w:p w14:paraId="2C3E6D74" w14:textId="77777777" w:rsidR="00BA0CB6" w:rsidRPr="00C364A2" w:rsidRDefault="004C586A" w:rsidP="00895BDF">
      <w:pPr>
        <w:numPr>
          <w:ilvl w:val="0"/>
          <w:numId w:val="62"/>
        </w:numPr>
        <w:autoSpaceDE w:val="0"/>
        <w:autoSpaceDN w:val="0"/>
        <w:adjustRightInd w:val="0"/>
        <w:spacing w:after="0" w:line="240" w:lineRule="auto"/>
        <w:jc w:val="both"/>
        <w:rPr>
          <w:color w:val="000000"/>
        </w:rPr>
      </w:pPr>
      <w:r w:rsidRPr="00C364A2">
        <w:rPr>
          <w:color w:val="000000"/>
        </w:rPr>
        <w:t>A</w:t>
      </w:r>
      <w:r w:rsidR="00BA0CB6" w:rsidRPr="00C364A2">
        <w:rPr>
          <w:color w:val="000000"/>
        </w:rPr>
        <w:t xml:space="preserve"> Community Liaison Office, to be established at the Project site; </w:t>
      </w:r>
    </w:p>
    <w:p w14:paraId="71F9BB34" w14:textId="77777777" w:rsidR="00BA0CB6" w:rsidRPr="00C364A2" w:rsidRDefault="00BA0CB6" w:rsidP="00895BDF">
      <w:pPr>
        <w:numPr>
          <w:ilvl w:val="0"/>
          <w:numId w:val="62"/>
        </w:numPr>
        <w:autoSpaceDE w:val="0"/>
        <w:autoSpaceDN w:val="0"/>
        <w:adjustRightInd w:val="0"/>
        <w:spacing w:after="0" w:line="240" w:lineRule="auto"/>
        <w:jc w:val="both"/>
        <w:rPr>
          <w:color w:val="000000"/>
        </w:rPr>
      </w:pPr>
      <w:r w:rsidRPr="00C364A2">
        <w:rPr>
          <w:color w:val="000000"/>
        </w:rPr>
        <w:t xml:space="preserve">Grievance registration will be possible as of the commencement of compensation and resettlement activities. For each grievance, a grievance file will be opened, containing: </w:t>
      </w:r>
    </w:p>
    <w:p w14:paraId="148F9F59" w14:textId="77777777" w:rsidR="00BA0CB6" w:rsidRPr="00C364A2" w:rsidRDefault="00BA0CB6" w:rsidP="00895BDF">
      <w:pPr>
        <w:numPr>
          <w:ilvl w:val="0"/>
          <w:numId w:val="62"/>
        </w:numPr>
        <w:autoSpaceDE w:val="0"/>
        <w:autoSpaceDN w:val="0"/>
        <w:adjustRightInd w:val="0"/>
        <w:spacing w:after="0" w:line="240" w:lineRule="auto"/>
        <w:jc w:val="both"/>
        <w:rPr>
          <w:color w:val="000000"/>
        </w:rPr>
      </w:pPr>
      <w:r w:rsidRPr="00C364A2">
        <w:rPr>
          <w:color w:val="000000"/>
        </w:rPr>
        <w:t xml:space="preserve">Grievance form (recording complaints, details regarding the grievance, name and address of the applicant, application date, type of application and the name of the persons receiving the grievance); </w:t>
      </w:r>
    </w:p>
    <w:p w14:paraId="64E0CAB5" w14:textId="77777777" w:rsidR="00BA0CB6" w:rsidRPr="00C364A2" w:rsidRDefault="00BA0CB6" w:rsidP="00895BDF">
      <w:pPr>
        <w:numPr>
          <w:ilvl w:val="0"/>
          <w:numId w:val="62"/>
        </w:numPr>
        <w:autoSpaceDE w:val="0"/>
        <w:autoSpaceDN w:val="0"/>
        <w:adjustRightInd w:val="0"/>
        <w:spacing w:after="0" w:line="240" w:lineRule="auto"/>
        <w:jc w:val="both"/>
        <w:rPr>
          <w:color w:val="000000"/>
        </w:rPr>
      </w:pPr>
      <w:r w:rsidRPr="00C364A2">
        <w:rPr>
          <w:color w:val="000000"/>
        </w:rPr>
        <w:t xml:space="preserve">Receipt with acknowledgement of registration, to be handed back to the complainant; </w:t>
      </w:r>
    </w:p>
    <w:p w14:paraId="1ECD767F" w14:textId="77777777" w:rsidR="00BA0CB6" w:rsidRPr="00C364A2" w:rsidRDefault="00BA0CB6" w:rsidP="00895BDF">
      <w:pPr>
        <w:numPr>
          <w:ilvl w:val="0"/>
          <w:numId w:val="62"/>
        </w:numPr>
        <w:autoSpaceDE w:val="0"/>
        <w:autoSpaceDN w:val="0"/>
        <w:adjustRightInd w:val="0"/>
        <w:spacing w:after="0" w:line="240" w:lineRule="auto"/>
        <w:jc w:val="both"/>
        <w:rPr>
          <w:color w:val="000000"/>
        </w:rPr>
      </w:pPr>
      <w:r w:rsidRPr="00C364A2">
        <w:rPr>
          <w:color w:val="000000"/>
        </w:rPr>
        <w:t xml:space="preserve">Grievance monitoring sheet (actions taken, corrective measures); </w:t>
      </w:r>
    </w:p>
    <w:p w14:paraId="4B479976" w14:textId="77777777" w:rsidR="00BA0CB6" w:rsidRPr="00C364A2" w:rsidRDefault="00BA0CB6" w:rsidP="00895BDF">
      <w:pPr>
        <w:numPr>
          <w:ilvl w:val="0"/>
          <w:numId w:val="62"/>
        </w:numPr>
        <w:autoSpaceDE w:val="0"/>
        <w:autoSpaceDN w:val="0"/>
        <w:adjustRightInd w:val="0"/>
        <w:spacing w:after="0" w:line="240" w:lineRule="auto"/>
        <w:jc w:val="both"/>
        <w:rPr>
          <w:color w:val="000000"/>
        </w:rPr>
      </w:pPr>
      <w:r w:rsidRPr="00C364A2">
        <w:rPr>
          <w:color w:val="000000"/>
        </w:rPr>
        <w:t xml:space="preserve">Closure sheet, copy of which will be handed to the complainant after he/she has agreed to the resolution and signed off. </w:t>
      </w:r>
    </w:p>
    <w:p w14:paraId="14D72DF8" w14:textId="77777777" w:rsidR="00BA0CB6" w:rsidRPr="00C364A2" w:rsidRDefault="00BA0CB6" w:rsidP="00BA0CB6">
      <w:pPr>
        <w:autoSpaceDE w:val="0"/>
        <w:autoSpaceDN w:val="0"/>
        <w:adjustRightInd w:val="0"/>
        <w:spacing w:after="0" w:line="240" w:lineRule="auto"/>
        <w:jc w:val="both"/>
        <w:rPr>
          <w:color w:val="000000"/>
        </w:rPr>
      </w:pPr>
    </w:p>
    <w:p w14:paraId="1E0B3E5D" w14:textId="77777777" w:rsidR="00BA0CB6" w:rsidRPr="00C364A2" w:rsidRDefault="00BA0CB6" w:rsidP="00BA0CB6">
      <w:pPr>
        <w:autoSpaceDE w:val="0"/>
        <w:autoSpaceDN w:val="0"/>
        <w:adjustRightInd w:val="0"/>
        <w:spacing w:after="0" w:line="240" w:lineRule="auto"/>
        <w:jc w:val="both"/>
        <w:rPr>
          <w:color w:val="000000"/>
        </w:rPr>
      </w:pPr>
      <w:r w:rsidRPr="00C364A2">
        <w:rPr>
          <w:color w:val="000000"/>
        </w:rPr>
        <w:t xml:space="preserve">Grievances will be registered within 7 days of receipt and a response will be provided to the aggrieved party in 30 days or less. </w:t>
      </w:r>
    </w:p>
    <w:p w14:paraId="30644343" w14:textId="77777777" w:rsidR="00BA0CB6" w:rsidRPr="00C364A2" w:rsidRDefault="00BA0CB6" w:rsidP="00BA0CB6">
      <w:pPr>
        <w:autoSpaceDE w:val="0"/>
        <w:autoSpaceDN w:val="0"/>
        <w:adjustRightInd w:val="0"/>
        <w:spacing w:after="0" w:line="240" w:lineRule="auto"/>
        <w:jc w:val="both"/>
        <w:rPr>
          <w:color w:val="000000"/>
        </w:rPr>
      </w:pPr>
    </w:p>
    <w:p w14:paraId="11753424" w14:textId="77777777" w:rsidR="00BA0CB6" w:rsidRPr="00C364A2" w:rsidRDefault="00BA0CB6" w:rsidP="00BA0CB6">
      <w:pPr>
        <w:autoSpaceDE w:val="0"/>
        <w:autoSpaceDN w:val="0"/>
        <w:adjustRightInd w:val="0"/>
        <w:spacing w:after="0" w:line="240" w:lineRule="auto"/>
        <w:jc w:val="both"/>
        <w:rPr>
          <w:color w:val="000000"/>
        </w:rPr>
      </w:pPr>
      <w:r w:rsidRPr="00C364A2">
        <w:rPr>
          <w:color w:val="000000"/>
        </w:rPr>
        <w:t xml:space="preserve">Closure of a grievance does not automatically mean that the complainant is satisfied with the action taken (i.e. in cases where a complaint is not justified). Closure means that the complainant agrees that action has been taken by </w:t>
      </w:r>
      <w:r w:rsidRPr="00C364A2">
        <w:t>DoNMED</w:t>
      </w:r>
      <w:r w:rsidRPr="00C364A2">
        <w:rPr>
          <w:color w:val="000000"/>
        </w:rPr>
        <w:t xml:space="preserve"> to address the grievance without being necessarily satisfied with the outcome. </w:t>
      </w:r>
    </w:p>
    <w:p w14:paraId="585DF18A" w14:textId="77777777" w:rsidR="00BA0CB6" w:rsidRPr="00C364A2" w:rsidRDefault="00BA0CB6" w:rsidP="00BA0CB6">
      <w:pPr>
        <w:autoSpaceDE w:val="0"/>
        <w:autoSpaceDN w:val="0"/>
        <w:adjustRightInd w:val="0"/>
        <w:spacing w:after="0" w:line="240" w:lineRule="auto"/>
        <w:jc w:val="both"/>
        <w:rPr>
          <w:color w:val="000000"/>
        </w:rPr>
      </w:pPr>
      <w:r w:rsidRPr="00C364A2">
        <w:rPr>
          <w:color w:val="000000"/>
        </w:rPr>
        <w:t xml:space="preserve">These committees will seek to resolve PAPs issues quickly in order to expedite the receipt of entitlements, without resorting to expensive and time-consuming legal process in the Environment and Land Court61 or high court that may delay the implementation of project. Appeals to the court will only be occasioned if the grievance procedure fails to provide a result. </w:t>
      </w:r>
    </w:p>
    <w:p w14:paraId="27081845" w14:textId="77777777" w:rsidR="00BA0CB6" w:rsidRPr="00C364A2" w:rsidRDefault="00BA0CB6" w:rsidP="00BA0CB6">
      <w:pPr>
        <w:autoSpaceDE w:val="0"/>
        <w:autoSpaceDN w:val="0"/>
        <w:adjustRightInd w:val="0"/>
        <w:spacing w:after="0" w:line="240" w:lineRule="auto"/>
        <w:rPr>
          <w:color w:val="000000"/>
        </w:rPr>
      </w:pPr>
    </w:p>
    <w:p w14:paraId="7C97E06F" w14:textId="77777777" w:rsidR="00BA0CB6" w:rsidRPr="00C364A2" w:rsidRDefault="00BA0CB6" w:rsidP="00B245A2">
      <w:pPr>
        <w:pStyle w:val="Heading3"/>
        <w:rPr>
          <w:rFonts w:ascii="Calibri" w:hAnsi="Calibri"/>
        </w:rPr>
      </w:pPr>
      <w:bookmarkStart w:id="438" w:name="_Toc494031482"/>
      <w:r w:rsidRPr="00C364A2">
        <w:rPr>
          <w:rFonts w:ascii="Calibri" w:hAnsi="Calibri"/>
        </w:rPr>
        <w:t>Village level in Cooperation with DoNMED</w:t>
      </w:r>
      <w:bookmarkEnd w:id="438"/>
      <w:r w:rsidRPr="00C364A2">
        <w:rPr>
          <w:rFonts w:ascii="Calibri" w:hAnsi="Calibri"/>
        </w:rPr>
        <w:t xml:space="preserve"> </w:t>
      </w:r>
    </w:p>
    <w:p w14:paraId="698A0C91" w14:textId="77777777" w:rsidR="00BA0CB6" w:rsidRPr="00C364A2" w:rsidRDefault="00BA0CB6" w:rsidP="004C586A">
      <w:pPr>
        <w:autoSpaceDE w:val="0"/>
        <w:autoSpaceDN w:val="0"/>
        <w:adjustRightInd w:val="0"/>
        <w:spacing w:after="0" w:line="240" w:lineRule="auto"/>
        <w:jc w:val="both"/>
        <w:rPr>
          <w:color w:val="000000"/>
        </w:rPr>
      </w:pPr>
      <w:r w:rsidRPr="00C364A2">
        <w:rPr>
          <w:color w:val="000000"/>
        </w:rPr>
        <w:t xml:space="preserve">In practice, in similar compensation and resettlement activities, grievances arise from misunderstandings of the Project policy, or result from conflicts between neighbors, which can usually be solved through adequate mediation using customary rules or local administration at the lowest level. </w:t>
      </w:r>
    </w:p>
    <w:p w14:paraId="7010F575" w14:textId="77777777" w:rsidR="00BA0CB6" w:rsidRPr="00C364A2" w:rsidRDefault="00BA0CB6" w:rsidP="004C586A">
      <w:pPr>
        <w:pStyle w:val="Default"/>
        <w:jc w:val="both"/>
        <w:rPr>
          <w:rFonts w:ascii="Calibri" w:hAnsi="Calibri"/>
          <w:sz w:val="22"/>
          <w:szCs w:val="22"/>
        </w:rPr>
      </w:pPr>
      <w:r w:rsidRPr="00C364A2">
        <w:rPr>
          <w:rFonts w:ascii="Calibri" w:hAnsi="Calibri"/>
          <w:sz w:val="22"/>
          <w:szCs w:val="22"/>
        </w:rPr>
        <w:t xml:space="preserve">Furthermore, grievances are expected to arise in the context of construction activities. For this reason, the cooperation with the construction contractor’s grievance management – and community liaison staff is of key importance Grievances related to construction should be resolved through cooperation of DoNMED and the construction </w:t>
      </w:r>
      <w:r w:rsidR="00DC0D5D" w:rsidRPr="00C364A2">
        <w:rPr>
          <w:rFonts w:ascii="Calibri" w:hAnsi="Calibri"/>
          <w:sz w:val="22"/>
          <w:szCs w:val="22"/>
        </w:rPr>
        <w:t>contractors’</w:t>
      </w:r>
      <w:r w:rsidRPr="00C364A2">
        <w:rPr>
          <w:rFonts w:ascii="Calibri" w:hAnsi="Calibri"/>
          <w:sz w:val="22"/>
          <w:szCs w:val="22"/>
        </w:rPr>
        <w:t xml:space="preserve"> staff in charge for grievances. During construction, reports should be issued to senior management DoNMED that highlight grievances with potential to affect the construction schedule. These reports should include grievances where resolution is pending for long periods. </w:t>
      </w:r>
    </w:p>
    <w:p w14:paraId="55A58117" w14:textId="77777777" w:rsidR="00BA0CB6" w:rsidRPr="00C364A2" w:rsidRDefault="00BA0CB6" w:rsidP="004C586A">
      <w:pPr>
        <w:autoSpaceDE w:val="0"/>
        <w:autoSpaceDN w:val="0"/>
        <w:adjustRightInd w:val="0"/>
        <w:spacing w:after="0" w:line="240" w:lineRule="auto"/>
        <w:jc w:val="both"/>
        <w:rPr>
          <w:color w:val="000000"/>
        </w:rPr>
      </w:pPr>
      <w:r w:rsidRPr="00C364A2">
        <w:rPr>
          <w:color w:val="000000"/>
        </w:rPr>
        <w:t xml:space="preserve">Aggrieved people will have the opportunity to submit their grievances at the village level. This setting provides maximum accessibility to the grievance mechanism for all affected people and the possibility to resolve grievances in a practical and direct manner. </w:t>
      </w:r>
    </w:p>
    <w:p w14:paraId="4956254C" w14:textId="77777777" w:rsidR="00BA0CB6" w:rsidRPr="00C364A2" w:rsidRDefault="00BA0CB6" w:rsidP="004C586A">
      <w:pPr>
        <w:autoSpaceDE w:val="0"/>
        <w:autoSpaceDN w:val="0"/>
        <w:adjustRightInd w:val="0"/>
        <w:spacing w:after="0" w:line="240" w:lineRule="auto"/>
        <w:jc w:val="both"/>
        <w:rPr>
          <w:color w:val="000000"/>
        </w:rPr>
      </w:pPr>
      <w:r w:rsidRPr="00C364A2">
        <w:rPr>
          <w:color w:val="000000"/>
        </w:rPr>
        <w:t xml:space="preserve">Local resettlement committees/village leaders as members of the resettlement committees will record grievances in oral or written form. It is expected that a large part of grievances can be resolved directly through explanation and information to the claimant. Grievances, which were not resolved on the village level, will be reviewed. Village Resettlement Committees will perform the reviews, typically with the following steps: </w:t>
      </w:r>
    </w:p>
    <w:p w14:paraId="08E1BB91" w14:textId="77777777" w:rsidR="00BA0CB6" w:rsidRPr="00C364A2" w:rsidRDefault="00BA0CB6" w:rsidP="004C586A">
      <w:pPr>
        <w:autoSpaceDE w:val="0"/>
        <w:autoSpaceDN w:val="0"/>
        <w:adjustRightInd w:val="0"/>
        <w:spacing w:after="0" w:line="240" w:lineRule="auto"/>
        <w:jc w:val="both"/>
        <w:rPr>
          <w:color w:val="000000"/>
        </w:rPr>
      </w:pPr>
    </w:p>
    <w:p w14:paraId="56E54CD1" w14:textId="77777777" w:rsidR="00BA0CB6" w:rsidRPr="00C364A2" w:rsidRDefault="00BA0CB6" w:rsidP="00895BDF">
      <w:pPr>
        <w:numPr>
          <w:ilvl w:val="0"/>
          <w:numId w:val="63"/>
        </w:numPr>
        <w:autoSpaceDE w:val="0"/>
        <w:autoSpaceDN w:val="0"/>
        <w:adjustRightInd w:val="0"/>
        <w:spacing w:after="0" w:line="240" w:lineRule="auto"/>
        <w:jc w:val="both"/>
        <w:rPr>
          <w:color w:val="000000"/>
        </w:rPr>
      </w:pPr>
      <w:r w:rsidRPr="00C364A2">
        <w:rPr>
          <w:color w:val="000000"/>
        </w:rPr>
        <w:t xml:space="preserve">Review of existing relevant documentation on the individual case (household issues, potential plot disputes, initial measurements and counts, etc); construction related disturbance-or other issue </w:t>
      </w:r>
    </w:p>
    <w:p w14:paraId="35C0CF09" w14:textId="77777777" w:rsidR="00BA0CB6" w:rsidRPr="00C364A2" w:rsidRDefault="00BA0CB6" w:rsidP="00895BDF">
      <w:pPr>
        <w:numPr>
          <w:ilvl w:val="0"/>
          <w:numId w:val="63"/>
        </w:numPr>
        <w:autoSpaceDE w:val="0"/>
        <w:autoSpaceDN w:val="0"/>
        <w:adjustRightInd w:val="0"/>
        <w:spacing w:after="0" w:line="240" w:lineRule="auto"/>
        <w:jc w:val="both"/>
        <w:rPr>
          <w:color w:val="000000"/>
        </w:rPr>
      </w:pPr>
      <w:r w:rsidRPr="00C364A2">
        <w:rPr>
          <w:color w:val="000000"/>
        </w:rPr>
        <w:t xml:space="preserve">Review of disputed properties, disputed boundaries, or property characteristics in the field, as applicable, and hearing of interested parties (the complainant(s) and third parties (resettlement committee members); </w:t>
      </w:r>
    </w:p>
    <w:p w14:paraId="40D34F55" w14:textId="77777777" w:rsidR="00BA0CB6" w:rsidRPr="00C364A2" w:rsidRDefault="00BA0CB6" w:rsidP="00895BDF">
      <w:pPr>
        <w:numPr>
          <w:ilvl w:val="0"/>
          <w:numId w:val="63"/>
        </w:numPr>
        <w:autoSpaceDE w:val="0"/>
        <w:autoSpaceDN w:val="0"/>
        <w:adjustRightInd w:val="0"/>
        <w:spacing w:after="0" w:line="240" w:lineRule="auto"/>
        <w:jc w:val="both"/>
        <w:rPr>
          <w:color w:val="000000"/>
        </w:rPr>
      </w:pPr>
      <w:r w:rsidRPr="00C364A2">
        <w:rPr>
          <w:color w:val="000000"/>
        </w:rPr>
        <w:t xml:space="preserve">Agreement on proposed resolution within the grievance management team and the local resettlement committee/village leader; representative of construction contractor </w:t>
      </w:r>
    </w:p>
    <w:p w14:paraId="0597392A" w14:textId="77777777" w:rsidR="00BA0CB6" w:rsidRPr="00C364A2" w:rsidRDefault="00BA0CB6" w:rsidP="00895BDF">
      <w:pPr>
        <w:numPr>
          <w:ilvl w:val="0"/>
          <w:numId w:val="63"/>
        </w:numPr>
        <w:autoSpaceDE w:val="0"/>
        <w:autoSpaceDN w:val="0"/>
        <w:adjustRightInd w:val="0"/>
        <w:spacing w:after="0" w:line="240" w:lineRule="auto"/>
        <w:jc w:val="both"/>
        <w:rPr>
          <w:color w:val="000000"/>
        </w:rPr>
      </w:pPr>
      <w:r w:rsidRPr="00C364A2">
        <w:rPr>
          <w:color w:val="000000"/>
        </w:rPr>
        <w:t xml:space="preserve">Response to complainant. </w:t>
      </w:r>
    </w:p>
    <w:p w14:paraId="1578A619" w14:textId="77777777" w:rsidR="00BA0CB6" w:rsidRPr="00C364A2" w:rsidRDefault="00BA0CB6" w:rsidP="00BA0CB6">
      <w:pPr>
        <w:autoSpaceDE w:val="0"/>
        <w:autoSpaceDN w:val="0"/>
        <w:adjustRightInd w:val="0"/>
        <w:spacing w:after="0" w:line="240" w:lineRule="auto"/>
        <w:jc w:val="both"/>
        <w:rPr>
          <w:color w:val="000000"/>
        </w:rPr>
      </w:pPr>
    </w:p>
    <w:p w14:paraId="5088DC81" w14:textId="77777777" w:rsidR="00BA0CB6" w:rsidRPr="00C364A2" w:rsidRDefault="00BA0CB6" w:rsidP="00BA0CB6">
      <w:pPr>
        <w:autoSpaceDE w:val="0"/>
        <w:autoSpaceDN w:val="0"/>
        <w:adjustRightInd w:val="0"/>
        <w:spacing w:after="0" w:line="240" w:lineRule="auto"/>
        <w:jc w:val="both"/>
        <w:rPr>
          <w:color w:val="000000"/>
        </w:rPr>
      </w:pPr>
      <w:r w:rsidRPr="00C364A2">
        <w:rPr>
          <w:color w:val="000000"/>
        </w:rPr>
        <w:t xml:space="preserve">For these cases, the grievance management team will cooperate with representatives of the local resettlement committees and with representatives of the construction contractor and will meet directly with the complainant in order to provide in depth explanations and if necessary, combine the explanation with a field visit to the disputed area/ the location related to a construction related grievance. </w:t>
      </w:r>
    </w:p>
    <w:p w14:paraId="2D802F62" w14:textId="77777777" w:rsidR="00BA0CB6" w:rsidRPr="00C364A2" w:rsidRDefault="00BA0CB6" w:rsidP="00BA0CB6">
      <w:pPr>
        <w:autoSpaceDE w:val="0"/>
        <w:autoSpaceDN w:val="0"/>
        <w:adjustRightInd w:val="0"/>
        <w:spacing w:after="0" w:line="240" w:lineRule="auto"/>
        <w:jc w:val="both"/>
        <w:rPr>
          <w:color w:val="000000"/>
        </w:rPr>
      </w:pPr>
      <w:r w:rsidRPr="00C364A2">
        <w:rPr>
          <w:color w:val="000000"/>
        </w:rPr>
        <w:t xml:space="preserve">The grievance management team will: </w:t>
      </w:r>
    </w:p>
    <w:p w14:paraId="29A6995F" w14:textId="77777777" w:rsidR="00BA0CB6" w:rsidRPr="00C364A2" w:rsidRDefault="00BA0CB6" w:rsidP="00BA0CB6">
      <w:pPr>
        <w:autoSpaceDE w:val="0"/>
        <w:autoSpaceDN w:val="0"/>
        <w:adjustRightInd w:val="0"/>
        <w:spacing w:after="0" w:line="240" w:lineRule="auto"/>
        <w:rPr>
          <w:color w:val="000000"/>
        </w:rPr>
      </w:pPr>
    </w:p>
    <w:p w14:paraId="77569206" w14:textId="77777777" w:rsidR="00BA0CB6" w:rsidRPr="00C364A2" w:rsidRDefault="00BA0CB6" w:rsidP="00895BDF">
      <w:pPr>
        <w:numPr>
          <w:ilvl w:val="0"/>
          <w:numId w:val="64"/>
        </w:numPr>
        <w:autoSpaceDE w:val="0"/>
        <w:autoSpaceDN w:val="0"/>
        <w:adjustRightInd w:val="0"/>
        <w:spacing w:after="0" w:line="240" w:lineRule="auto"/>
        <w:rPr>
          <w:color w:val="000000"/>
        </w:rPr>
      </w:pPr>
      <w:r w:rsidRPr="00C364A2">
        <w:rPr>
          <w:color w:val="000000"/>
        </w:rPr>
        <w:t xml:space="preserve">Maintain, check and file the registered grievances and log all grievances in a central database of grievances at village level; </w:t>
      </w:r>
    </w:p>
    <w:p w14:paraId="4F2CD914" w14:textId="77777777" w:rsidR="00BA0CB6" w:rsidRPr="00C364A2" w:rsidRDefault="00BA0CB6" w:rsidP="00895BDF">
      <w:pPr>
        <w:numPr>
          <w:ilvl w:val="0"/>
          <w:numId w:val="64"/>
        </w:numPr>
        <w:autoSpaceDE w:val="0"/>
        <w:autoSpaceDN w:val="0"/>
        <w:adjustRightInd w:val="0"/>
        <w:spacing w:after="0" w:line="240" w:lineRule="auto"/>
        <w:rPr>
          <w:color w:val="000000"/>
        </w:rPr>
      </w:pPr>
      <w:r w:rsidRPr="00C364A2">
        <w:rPr>
          <w:color w:val="000000"/>
        </w:rPr>
        <w:t xml:space="preserve">Ensure that grievances are acknowledged receipt of in the agreed timeframe (7 days); </w:t>
      </w:r>
    </w:p>
    <w:p w14:paraId="0690B97F" w14:textId="77777777" w:rsidR="00BA0CB6" w:rsidRPr="00C364A2" w:rsidRDefault="00BA0CB6" w:rsidP="00895BDF">
      <w:pPr>
        <w:numPr>
          <w:ilvl w:val="0"/>
          <w:numId w:val="64"/>
        </w:numPr>
        <w:autoSpaceDE w:val="0"/>
        <w:autoSpaceDN w:val="0"/>
        <w:adjustRightInd w:val="0"/>
        <w:spacing w:after="0" w:line="240" w:lineRule="auto"/>
        <w:rPr>
          <w:color w:val="000000"/>
        </w:rPr>
      </w:pPr>
      <w:r w:rsidRPr="00C364A2">
        <w:rPr>
          <w:color w:val="000000"/>
        </w:rPr>
        <w:t xml:space="preserve">Collect files of grievances submitted at local levels on a regular basis (twice a month) to make sure that all grievances are dealt with in a timely manner; check that receipts for grievance registration were issued by the local levels (resettlement committees, cell and ward administrations) </w:t>
      </w:r>
    </w:p>
    <w:p w14:paraId="7928FFD2" w14:textId="77777777" w:rsidR="00BA0CB6" w:rsidRPr="00C364A2" w:rsidRDefault="00BA0CB6" w:rsidP="00895BDF">
      <w:pPr>
        <w:numPr>
          <w:ilvl w:val="0"/>
          <w:numId w:val="64"/>
        </w:numPr>
        <w:autoSpaceDE w:val="0"/>
        <w:autoSpaceDN w:val="0"/>
        <w:adjustRightInd w:val="0"/>
        <w:spacing w:after="0" w:line="240" w:lineRule="auto"/>
        <w:rPr>
          <w:color w:val="000000"/>
        </w:rPr>
      </w:pPr>
      <w:r w:rsidRPr="00C364A2">
        <w:rPr>
          <w:color w:val="000000"/>
        </w:rPr>
        <w:t xml:space="preserve">Make sure that local authorities and Village Resettlement Committees are duly consulted when reviewing the grievance; construction contractors representatives will be consulted when applicable </w:t>
      </w:r>
    </w:p>
    <w:p w14:paraId="34EB0E74" w14:textId="77777777" w:rsidR="00BA0CB6" w:rsidRPr="00C364A2" w:rsidRDefault="00BA0CB6" w:rsidP="00895BDF">
      <w:pPr>
        <w:numPr>
          <w:ilvl w:val="0"/>
          <w:numId w:val="64"/>
        </w:numPr>
        <w:autoSpaceDE w:val="0"/>
        <w:autoSpaceDN w:val="0"/>
        <w:adjustRightInd w:val="0"/>
        <w:spacing w:after="0" w:line="240" w:lineRule="auto"/>
        <w:rPr>
          <w:color w:val="000000"/>
        </w:rPr>
      </w:pPr>
      <w:r w:rsidRPr="00C364A2">
        <w:rPr>
          <w:color w:val="000000"/>
        </w:rPr>
        <w:t xml:space="preserve">Make sure that closure letters proposing a resolution to the complainant are timely sent to the complainant and acknowledged receipt of; </w:t>
      </w:r>
    </w:p>
    <w:p w14:paraId="38965906" w14:textId="77777777" w:rsidR="00BA0CB6" w:rsidRPr="00C364A2" w:rsidRDefault="00BA0CB6" w:rsidP="00895BDF">
      <w:pPr>
        <w:numPr>
          <w:ilvl w:val="0"/>
          <w:numId w:val="64"/>
        </w:numPr>
        <w:autoSpaceDE w:val="0"/>
        <w:autoSpaceDN w:val="0"/>
        <w:adjustRightInd w:val="0"/>
        <w:spacing w:after="0" w:line="240" w:lineRule="auto"/>
        <w:rPr>
          <w:color w:val="000000"/>
        </w:rPr>
      </w:pPr>
      <w:r w:rsidRPr="00C364A2">
        <w:rPr>
          <w:color w:val="000000"/>
        </w:rPr>
        <w:t xml:space="preserve">Ensure that all steps of grievance management are properly documented. </w:t>
      </w:r>
    </w:p>
    <w:p w14:paraId="7AE20FB2" w14:textId="77777777" w:rsidR="00BA0CB6" w:rsidRPr="00C364A2" w:rsidRDefault="00BA0CB6" w:rsidP="00BA0CB6">
      <w:pPr>
        <w:autoSpaceDE w:val="0"/>
        <w:autoSpaceDN w:val="0"/>
        <w:adjustRightInd w:val="0"/>
        <w:spacing w:after="0" w:line="240" w:lineRule="auto"/>
        <w:rPr>
          <w:color w:val="000000"/>
        </w:rPr>
      </w:pPr>
      <w:r w:rsidRPr="00C364A2">
        <w:rPr>
          <w:color w:val="000000"/>
        </w:rPr>
        <w:t xml:space="preserve">The village level grievance redress committee will include </w:t>
      </w:r>
    </w:p>
    <w:p w14:paraId="4D811BAB" w14:textId="77777777" w:rsidR="00BA0CB6" w:rsidRPr="00C364A2" w:rsidRDefault="00BA0CB6" w:rsidP="00BA0CB6">
      <w:pPr>
        <w:autoSpaceDE w:val="0"/>
        <w:autoSpaceDN w:val="0"/>
        <w:adjustRightInd w:val="0"/>
        <w:spacing w:after="0" w:line="240" w:lineRule="auto"/>
        <w:rPr>
          <w:color w:val="000000"/>
        </w:rPr>
      </w:pPr>
    </w:p>
    <w:p w14:paraId="6D0F60A3" w14:textId="77777777" w:rsidR="00BA0CB6" w:rsidRPr="00C364A2" w:rsidRDefault="00BA0CB6" w:rsidP="00BA0CB6">
      <w:pPr>
        <w:autoSpaceDE w:val="0"/>
        <w:autoSpaceDN w:val="0"/>
        <w:adjustRightInd w:val="0"/>
        <w:spacing w:after="0" w:line="240" w:lineRule="auto"/>
        <w:rPr>
          <w:color w:val="000000"/>
        </w:rPr>
      </w:pPr>
      <w:r w:rsidRPr="00C364A2">
        <w:rPr>
          <w:color w:val="000000"/>
        </w:rPr>
        <w:t xml:space="preserve">1. One Village Elder from affected village </w:t>
      </w:r>
    </w:p>
    <w:p w14:paraId="01FB2E2D" w14:textId="77777777" w:rsidR="00BA0CB6" w:rsidRPr="00C364A2" w:rsidRDefault="00BA0CB6" w:rsidP="00BA0CB6">
      <w:pPr>
        <w:autoSpaceDE w:val="0"/>
        <w:autoSpaceDN w:val="0"/>
        <w:adjustRightInd w:val="0"/>
        <w:spacing w:after="0" w:line="240" w:lineRule="auto"/>
        <w:rPr>
          <w:color w:val="000000"/>
        </w:rPr>
      </w:pPr>
    </w:p>
    <w:p w14:paraId="1C2729A0" w14:textId="77777777" w:rsidR="00BA0CB6" w:rsidRPr="00C364A2" w:rsidRDefault="00BA0CB6" w:rsidP="00BA0CB6">
      <w:pPr>
        <w:autoSpaceDE w:val="0"/>
        <w:autoSpaceDN w:val="0"/>
        <w:adjustRightInd w:val="0"/>
        <w:spacing w:after="0" w:line="240" w:lineRule="auto"/>
        <w:rPr>
          <w:color w:val="000000"/>
        </w:rPr>
      </w:pPr>
      <w:r w:rsidRPr="00C364A2">
        <w:rPr>
          <w:color w:val="000000"/>
        </w:rPr>
        <w:t xml:space="preserve">2. Chief and Assistant Chief of Area </w:t>
      </w:r>
    </w:p>
    <w:p w14:paraId="2574983A" w14:textId="77777777" w:rsidR="00BA0CB6" w:rsidRPr="00C364A2" w:rsidRDefault="00BA0CB6" w:rsidP="00BA0CB6">
      <w:pPr>
        <w:autoSpaceDE w:val="0"/>
        <w:autoSpaceDN w:val="0"/>
        <w:adjustRightInd w:val="0"/>
        <w:spacing w:after="0" w:line="240" w:lineRule="auto"/>
        <w:rPr>
          <w:color w:val="000000"/>
        </w:rPr>
      </w:pPr>
    </w:p>
    <w:p w14:paraId="05009CED" w14:textId="77777777" w:rsidR="00BA0CB6" w:rsidRPr="00C364A2" w:rsidRDefault="00BA0CB6" w:rsidP="00BA0CB6">
      <w:pPr>
        <w:autoSpaceDE w:val="0"/>
        <w:autoSpaceDN w:val="0"/>
        <w:adjustRightInd w:val="0"/>
        <w:spacing w:after="0" w:line="240" w:lineRule="auto"/>
        <w:rPr>
          <w:color w:val="000000"/>
        </w:rPr>
      </w:pPr>
      <w:r w:rsidRPr="00C364A2">
        <w:rPr>
          <w:color w:val="000000"/>
        </w:rPr>
        <w:t xml:space="preserve">3. County Ward Administrator </w:t>
      </w:r>
    </w:p>
    <w:p w14:paraId="0390D7E3" w14:textId="77777777" w:rsidR="00BA0CB6" w:rsidRPr="00C364A2" w:rsidRDefault="00BA0CB6" w:rsidP="00BA0CB6">
      <w:pPr>
        <w:autoSpaceDE w:val="0"/>
        <w:autoSpaceDN w:val="0"/>
        <w:adjustRightInd w:val="0"/>
        <w:spacing w:after="0" w:line="240" w:lineRule="auto"/>
        <w:rPr>
          <w:color w:val="000000"/>
        </w:rPr>
      </w:pPr>
    </w:p>
    <w:p w14:paraId="66B6E43F" w14:textId="77777777" w:rsidR="00BA0CB6" w:rsidRPr="00C364A2" w:rsidRDefault="00BA0CB6" w:rsidP="00BA0CB6">
      <w:pPr>
        <w:autoSpaceDE w:val="0"/>
        <w:autoSpaceDN w:val="0"/>
        <w:adjustRightInd w:val="0"/>
        <w:spacing w:after="0" w:line="240" w:lineRule="auto"/>
        <w:rPr>
          <w:color w:val="000000"/>
        </w:rPr>
      </w:pPr>
      <w:r w:rsidRPr="00C364A2">
        <w:rPr>
          <w:color w:val="000000"/>
        </w:rPr>
        <w:t xml:space="preserve">4. Youth representative </w:t>
      </w:r>
    </w:p>
    <w:p w14:paraId="115F3B5A" w14:textId="77777777" w:rsidR="00BA0CB6" w:rsidRPr="00C364A2" w:rsidRDefault="00BA0CB6" w:rsidP="00BA0CB6">
      <w:pPr>
        <w:autoSpaceDE w:val="0"/>
        <w:autoSpaceDN w:val="0"/>
        <w:adjustRightInd w:val="0"/>
        <w:spacing w:after="0" w:line="240" w:lineRule="auto"/>
        <w:rPr>
          <w:color w:val="000000"/>
        </w:rPr>
      </w:pPr>
    </w:p>
    <w:p w14:paraId="0D74A5D8" w14:textId="77777777" w:rsidR="00BA0CB6" w:rsidRPr="00C364A2" w:rsidRDefault="00BA0CB6" w:rsidP="00BA0CB6">
      <w:pPr>
        <w:autoSpaceDE w:val="0"/>
        <w:autoSpaceDN w:val="0"/>
        <w:adjustRightInd w:val="0"/>
        <w:spacing w:after="0" w:line="240" w:lineRule="auto"/>
        <w:rPr>
          <w:color w:val="000000"/>
        </w:rPr>
      </w:pPr>
      <w:r w:rsidRPr="00C364A2">
        <w:rPr>
          <w:color w:val="000000"/>
        </w:rPr>
        <w:t xml:space="preserve">5. Women representative </w:t>
      </w:r>
    </w:p>
    <w:p w14:paraId="4F0B0125" w14:textId="77777777" w:rsidR="00BA0CB6" w:rsidRPr="00C364A2" w:rsidRDefault="00BA0CB6" w:rsidP="00BA0CB6">
      <w:pPr>
        <w:autoSpaceDE w:val="0"/>
        <w:autoSpaceDN w:val="0"/>
        <w:adjustRightInd w:val="0"/>
        <w:spacing w:after="0" w:line="240" w:lineRule="auto"/>
        <w:rPr>
          <w:color w:val="000000"/>
        </w:rPr>
      </w:pPr>
    </w:p>
    <w:p w14:paraId="7437D2B0" w14:textId="77777777" w:rsidR="00BA0CB6" w:rsidRPr="00C364A2" w:rsidRDefault="00BA0CB6" w:rsidP="00BA0CB6">
      <w:pPr>
        <w:autoSpaceDE w:val="0"/>
        <w:autoSpaceDN w:val="0"/>
        <w:adjustRightInd w:val="0"/>
        <w:spacing w:after="0" w:line="240" w:lineRule="auto"/>
        <w:rPr>
          <w:color w:val="000000"/>
        </w:rPr>
      </w:pPr>
      <w:r w:rsidRPr="00C364A2">
        <w:rPr>
          <w:color w:val="000000"/>
        </w:rPr>
        <w:t xml:space="preserve">6. Vulnerable group representative </w:t>
      </w:r>
    </w:p>
    <w:p w14:paraId="1C9A9982" w14:textId="77777777" w:rsidR="00BA0CB6" w:rsidRPr="00C364A2" w:rsidRDefault="00BA0CB6" w:rsidP="00B245A2">
      <w:pPr>
        <w:pStyle w:val="Heading3"/>
        <w:rPr>
          <w:rFonts w:ascii="Calibri" w:hAnsi="Calibri"/>
        </w:rPr>
      </w:pPr>
      <w:bookmarkStart w:id="439" w:name="_Toc494031483"/>
      <w:r w:rsidRPr="00C364A2">
        <w:rPr>
          <w:rFonts w:ascii="Calibri" w:hAnsi="Calibri"/>
        </w:rPr>
        <w:t>Mediation Committee (Sub County)</w:t>
      </w:r>
      <w:bookmarkEnd w:id="439"/>
      <w:r w:rsidRPr="00C364A2">
        <w:rPr>
          <w:rFonts w:ascii="Calibri" w:hAnsi="Calibri"/>
        </w:rPr>
        <w:t xml:space="preserve"> </w:t>
      </w:r>
    </w:p>
    <w:p w14:paraId="71FFD588" w14:textId="77777777" w:rsidR="00BA0CB6" w:rsidRPr="00C364A2" w:rsidRDefault="00BA0CB6" w:rsidP="00BA0CB6">
      <w:pPr>
        <w:autoSpaceDE w:val="0"/>
        <w:autoSpaceDN w:val="0"/>
        <w:adjustRightInd w:val="0"/>
        <w:spacing w:after="0" w:line="240" w:lineRule="auto"/>
        <w:jc w:val="both"/>
        <w:rPr>
          <w:color w:val="000000"/>
        </w:rPr>
      </w:pPr>
      <w:r w:rsidRPr="00C364A2">
        <w:rPr>
          <w:color w:val="000000"/>
        </w:rPr>
        <w:t xml:space="preserve">The second tier aims at processing grievances that the first tier is unable to resolve, and coming up with solutions, which if agreed will be binding to both the implementing agency and the complainant(s). The objective is to avoid resorting to Justice and try to reach amicable settlements wherever possible. No grievance will be considered by the second tier unless it has already been reviewed by the first tier and the resolution proposed by the committee was not acceptable to the complainant. </w:t>
      </w:r>
    </w:p>
    <w:p w14:paraId="7EAFC348" w14:textId="77777777" w:rsidR="00BA0CB6" w:rsidRPr="00C364A2" w:rsidRDefault="00BA0CB6" w:rsidP="00BA0CB6">
      <w:pPr>
        <w:autoSpaceDE w:val="0"/>
        <w:autoSpaceDN w:val="0"/>
        <w:adjustRightInd w:val="0"/>
        <w:spacing w:after="0" w:line="240" w:lineRule="auto"/>
        <w:jc w:val="both"/>
        <w:rPr>
          <w:color w:val="000000"/>
        </w:rPr>
      </w:pPr>
      <w:r w:rsidRPr="00C364A2">
        <w:rPr>
          <w:color w:val="000000"/>
        </w:rPr>
        <w:t xml:space="preserve">The second tier of grievance management shall be based on a Mediation Committee established at Sub County level, which will include: </w:t>
      </w:r>
    </w:p>
    <w:p w14:paraId="37E38B2E" w14:textId="77777777" w:rsidR="00BA0CB6" w:rsidRPr="00C364A2" w:rsidRDefault="00BA0CB6" w:rsidP="00BA0CB6">
      <w:pPr>
        <w:autoSpaceDE w:val="0"/>
        <w:autoSpaceDN w:val="0"/>
        <w:adjustRightInd w:val="0"/>
        <w:spacing w:after="0" w:line="240" w:lineRule="auto"/>
        <w:jc w:val="both"/>
        <w:rPr>
          <w:color w:val="000000"/>
        </w:rPr>
      </w:pPr>
    </w:p>
    <w:p w14:paraId="2F5F3E73" w14:textId="77777777" w:rsidR="00BA0CB6" w:rsidRPr="00C364A2" w:rsidRDefault="00BA0CB6" w:rsidP="00895BDF">
      <w:pPr>
        <w:numPr>
          <w:ilvl w:val="0"/>
          <w:numId w:val="65"/>
        </w:numPr>
        <w:autoSpaceDE w:val="0"/>
        <w:autoSpaceDN w:val="0"/>
        <w:adjustRightInd w:val="0"/>
        <w:spacing w:after="0" w:line="240" w:lineRule="auto"/>
        <w:jc w:val="both"/>
        <w:rPr>
          <w:color w:val="000000"/>
        </w:rPr>
      </w:pPr>
      <w:r w:rsidRPr="00C364A2">
        <w:rPr>
          <w:color w:val="000000"/>
        </w:rPr>
        <w:t xml:space="preserve">One representative of the Administration;-National Government </w:t>
      </w:r>
    </w:p>
    <w:p w14:paraId="73EB9A57" w14:textId="77777777" w:rsidR="00BA0CB6" w:rsidRPr="00C364A2" w:rsidRDefault="00BA0CB6" w:rsidP="00895BDF">
      <w:pPr>
        <w:numPr>
          <w:ilvl w:val="0"/>
          <w:numId w:val="65"/>
        </w:numPr>
        <w:autoSpaceDE w:val="0"/>
        <w:autoSpaceDN w:val="0"/>
        <w:adjustRightInd w:val="0"/>
        <w:spacing w:after="0" w:line="240" w:lineRule="auto"/>
        <w:jc w:val="both"/>
        <w:rPr>
          <w:color w:val="000000"/>
        </w:rPr>
      </w:pPr>
      <w:r w:rsidRPr="00C364A2">
        <w:rPr>
          <w:color w:val="000000"/>
        </w:rPr>
        <w:t xml:space="preserve">One representative of Sub County Administration; - County Government </w:t>
      </w:r>
    </w:p>
    <w:p w14:paraId="308CF045" w14:textId="77777777" w:rsidR="00BA0CB6" w:rsidRPr="00C364A2" w:rsidRDefault="00BA0CB6" w:rsidP="00895BDF">
      <w:pPr>
        <w:numPr>
          <w:ilvl w:val="0"/>
          <w:numId w:val="65"/>
        </w:numPr>
        <w:autoSpaceDE w:val="0"/>
        <w:autoSpaceDN w:val="0"/>
        <w:adjustRightInd w:val="0"/>
        <w:spacing w:after="0" w:line="240" w:lineRule="auto"/>
        <w:jc w:val="both"/>
        <w:rPr>
          <w:color w:val="000000"/>
        </w:rPr>
      </w:pPr>
      <w:r w:rsidRPr="00C364A2">
        <w:rPr>
          <w:color w:val="000000"/>
        </w:rPr>
        <w:t xml:space="preserve">Sub County Land Officer </w:t>
      </w:r>
    </w:p>
    <w:p w14:paraId="29EA59DD" w14:textId="77777777" w:rsidR="00BA0CB6" w:rsidRPr="00C364A2" w:rsidRDefault="00BA0CB6" w:rsidP="00895BDF">
      <w:pPr>
        <w:numPr>
          <w:ilvl w:val="0"/>
          <w:numId w:val="65"/>
        </w:numPr>
        <w:autoSpaceDE w:val="0"/>
        <w:autoSpaceDN w:val="0"/>
        <w:adjustRightInd w:val="0"/>
        <w:spacing w:after="0" w:line="240" w:lineRule="auto"/>
        <w:jc w:val="both"/>
        <w:rPr>
          <w:color w:val="000000"/>
        </w:rPr>
      </w:pPr>
      <w:r w:rsidRPr="00C364A2">
        <w:rPr>
          <w:color w:val="000000"/>
        </w:rPr>
        <w:t xml:space="preserve">One representative of the </w:t>
      </w:r>
      <w:r w:rsidRPr="00C364A2">
        <w:t>DoNMED</w:t>
      </w:r>
      <w:r w:rsidRPr="00C364A2">
        <w:rPr>
          <w:color w:val="000000"/>
        </w:rPr>
        <w:t xml:space="preserve">, acting as an observer; </w:t>
      </w:r>
    </w:p>
    <w:p w14:paraId="1E86421D" w14:textId="77777777" w:rsidR="00BA0CB6" w:rsidRPr="00C364A2" w:rsidRDefault="00BA0CB6" w:rsidP="00895BDF">
      <w:pPr>
        <w:numPr>
          <w:ilvl w:val="0"/>
          <w:numId w:val="65"/>
        </w:numPr>
        <w:autoSpaceDE w:val="0"/>
        <w:autoSpaceDN w:val="0"/>
        <w:adjustRightInd w:val="0"/>
        <w:spacing w:after="0" w:line="240" w:lineRule="auto"/>
        <w:jc w:val="both"/>
        <w:rPr>
          <w:color w:val="000000"/>
        </w:rPr>
      </w:pPr>
      <w:r w:rsidRPr="00C364A2">
        <w:rPr>
          <w:color w:val="000000"/>
        </w:rPr>
        <w:t xml:space="preserve">One representative of the construction contractor, acting as an observer </w:t>
      </w:r>
    </w:p>
    <w:p w14:paraId="1FA3094F" w14:textId="77777777" w:rsidR="00BA0CB6" w:rsidRPr="00C364A2" w:rsidRDefault="00BA0CB6" w:rsidP="00895BDF">
      <w:pPr>
        <w:numPr>
          <w:ilvl w:val="0"/>
          <w:numId w:val="65"/>
        </w:numPr>
        <w:autoSpaceDE w:val="0"/>
        <w:autoSpaceDN w:val="0"/>
        <w:adjustRightInd w:val="0"/>
        <w:spacing w:after="0" w:line="240" w:lineRule="auto"/>
        <w:jc w:val="both"/>
        <w:rPr>
          <w:color w:val="000000"/>
        </w:rPr>
      </w:pPr>
      <w:r w:rsidRPr="00C364A2">
        <w:rPr>
          <w:color w:val="000000"/>
        </w:rPr>
        <w:t xml:space="preserve">Three representatives of the affected people, amongst them at least one woman, chosen i.e. from community based organizations, elders, customary authorities. </w:t>
      </w:r>
    </w:p>
    <w:p w14:paraId="4CA8ED12" w14:textId="77777777" w:rsidR="00BA0CB6" w:rsidRPr="00C364A2" w:rsidRDefault="00BA0CB6" w:rsidP="00BA0CB6">
      <w:pPr>
        <w:autoSpaceDE w:val="0"/>
        <w:autoSpaceDN w:val="0"/>
        <w:adjustRightInd w:val="0"/>
        <w:spacing w:after="0" w:line="240" w:lineRule="auto"/>
        <w:jc w:val="both"/>
        <w:rPr>
          <w:color w:val="000000"/>
        </w:rPr>
      </w:pPr>
    </w:p>
    <w:p w14:paraId="079BAF6C" w14:textId="77777777" w:rsidR="00BA0CB6" w:rsidRPr="00C364A2" w:rsidRDefault="00BA0CB6" w:rsidP="00BA0CB6">
      <w:pPr>
        <w:autoSpaceDE w:val="0"/>
        <w:autoSpaceDN w:val="0"/>
        <w:adjustRightInd w:val="0"/>
        <w:spacing w:after="0" w:line="240" w:lineRule="auto"/>
        <w:jc w:val="both"/>
        <w:rPr>
          <w:color w:val="000000"/>
        </w:rPr>
      </w:pPr>
      <w:r w:rsidRPr="00C364A2">
        <w:rPr>
          <w:color w:val="000000"/>
        </w:rPr>
        <w:t xml:space="preserve">The Mediation Committee will meet as needed, depending on the inflow of registered complaints and disputes. Minutes of meetings, including proposed resolution arrangements, records of decisions, agreements reached would be prepared. </w:t>
      </w:r>
    </w:p>
    <w:p w14:paraId="7AA57A94" w14:textId="77777777" w:rsidR="00BA0CB6" w:rsidRPr="00C364A2" w:rsidRDefault="00BA0CB6" w:rsidP="00BA0CB6">
      <w:pPr>
        <w:autoSpaceDE w:val="0"/>
        <w:autoSpaceDN w:val="0"/>
        <w:adjustRightInd w:val="0"/>
        <w:spacing w:after="0" w:line="240" w:lineRule="auto"/>
        <w:jc w:val="both"/>
        <w:rPr>
          <w:color w:val="000000"/>
        </w:rPr>
      </w:pPr>
    </w:p>
    <w:p w14:paraId="395C7062" w14:textId="77777777" w:rsidR="00BA0CB6" w:rsidRPr="00C364A2" w:rsidRDefault="00BA0CB6" w:rsidP="00B245A2">
      <w:pPr>
        <w:pStyle w:val="Heading3"/>
        <w:rPr>
          <w:rFonts w:ascii="Calibri" w:hAnsi="Calibri"/>
        </w:rPr>
      </w:pPr>
      <w:bookmarkStart w:id="440" w:name="_Toc494031484"/>
      <w:r w:rsidRPr="00C364A2">
        <w:rPr>
          <w:rFonts w:ascii="Calibri" w:hAnsi="Calibri"/>
        </w:rPr>
        <w:t>Third Level: Resort to Justice</w:t>
      </w:r>
      <w:bookmarkEnd w:id="440"/>
      <w:r w:rsidRPr="00C364A2">
        <w:rPr>
          <w:rFonts w:ascii="Calibri" w:hAnsi="Calibri"/>
        </w:rPr>
        <w:t xml:space="preserve"> </w:t>
      </w:r>
    </w:p>
    <w:p w14:paraId="2A5039BE" w14:textId="77777777" w:rsidR="00BA0CB6" w:rsidRPr="00C364A2" w:rsidRDefault="00BA0CB6" w:rsidP="00BA0CB6">
      <w:pPr>
        <w:autoSpaceDE w:val="0"/>
        <w:autoSpaceDN w:val="0"/>
        <w:adjustRightInd w:val="0"/>
        <w:spacing w:after="0" w:line="240" w:lineRule="auto"/>
        <w:jc w:val="both"/>
        <w:rPr>
          <w:color w:val="000000"/>
        </w:rPr>
      </w:pPr>
      <w:r w:rsidRPr="00C364A2">
        <w:rPr>
          <w:color w:val="000000"/>
        </w:rPr>
        <w:t xml:space="preserve">In case this mechanism will not allow an amicable agreement to be reached, the complainant or the defendant can resort to Justice (and could at any time). </w:t>
      </w:r>
    </w:p>
    <w:p w14:paraId="62C3F534" w14:textId="77777777" w:rsidR="00BA0CB6" w:rsidRPr="00C364A2" w:rsidRDefault="00BA0CB6" w:rsidP="00BA0CB6">
      <w:pPr>
        <w:autoSpaceDE w:val="0"/>
        <w:autoSpaceDN w:val="0"/>
        <w:adjustRightInd w:val="0"/>
        <w:spacing w:after="0" w:line="240" w:lineRule="auto"/>
        <w:jc w:val="both"/>
        <w:rPr>
          <w:color w:val="000000"/>
        </w:rPr>
      </w:pPr>
    </w:p>
    <w:p w14:paraId="12A2BB2A" w14:textId="77777777" w:rsidR="00BA0CB6" w:rsidRPr="00C364A2" w:rsidRDefault="00BA0CB6" w:rsidP="00B245A2">
      <w:pPr>
        <w:pStyle w:val="Heading3"/>
        <w:rPr>
          <w:rFonts w:ascii="Calibri" w:hAnsi="Calibri"/>
        </w:rPr>
      </w:pPr>
      <w:bookmarkStart w:id="441" w:name="_Toc494031485"/>
      <w:r w:rsidRPr="00C364A2">
        <w:rPr>
          <w:rFonts w:ascii="Calibri" w:hAnsi="Calibri"/>
        </w:rPr>
        <w:t>National Land Commission Grievance Mechanism</w:t>
      </w:r>
      <w:bookmarkEnd w:id="441"/>
      <w:r w:rsidRPr="00C364A2">
        <w:rPr>
          <w:rFonts w:ascii="Calibri" w:hAnsi="Calibri"/>
        </w:rPr>
        <w:t xml:space="preserve"> </w:t>
      </w:r>
    </w:p>
    <w:p w14:paraId="07F2E39F" w14:textId="77777777" w:rsidR="00BA0CB6" w:rsidRPr="00C364A2" w:rsidRDefault="00BA0CB6" w:rsidP="00BA0CB6">
      <w:pPr>
        <w:jc w:val="both"/>
      </w:pPr>
      <w:r w:rsidRPr="00C364A2">
        <w:rPr>
          <w:color w:val="000000"/>
        </w:rPr>
        <w:t>The Land Act 2012 and National Land Commission Act 2012 obligate the NLC to manage grievances and disputes related to resettlement or land amicably. NLC will be expected to arbitrate or negotiate with PAPs or landowners that have any grievances concerning their compensation. The cascading structures they put in place are also</w:t>
      </w:r>
      <w:r w:rsidRPr="00C364A2">
        <w:t xml:space="preserve"> expected to take up this responsibility. </w:t>
      </w:r>
    </w:p>
    <w:p w14:paraId="0C13086E" w14:textId="77777777" w:rsidR="00A60195" w:rsidRPr="00C364A2" w:rsidRDefault="00A60195" w:rsidP="00BA0CB6">
      <w:pPr>
        <w:jc w:val="both"/>
      </w:pPr>
    </w:p>
    <w:p w14:paraId="51372A3E" w14:textId="77777777" w:rsidR="00F224DA" w:rsidRPr="00C364A2" w:rsidRDefault="00F224DA" w:rsidP="00BA0CB6">
      <w:pPr>
        <w:jc w:val="both"/>
      </w:pPr>
    </w:p>
    <w:p w14:paraId="4C5C74E6" w14:textId="77777777" w:rsidR="00F224DA" w:rsidRPr="00C364A2" w:rsidRDefault="00F224DA" w:rsidP="00BA0CB6">
      <w:pPr>
        <w:jc w:val="both"/>
      </w:pPr>
    </w:p>
    <w:p w14:paraId="11FD765F" w14:textId="77777777" w:rsidR="00F224DA" w:rsidRPr="00C364A2" w:rsidRDefault="00F224DA" w:rsidP="00BA0CB6">
      <w:pPr>
        <w:jc w:val="both"/>
      </w:pPr>
    </w:p>
    <w:p w14:paraId="43B2D3AF" w14:textId="77777777" w:rsidR="00F224DA" w:rsidRPr="00C364A2" w:rsidRDefault="00F224DA" w:rsidP="00BA0CB6">
      <w:pPr>
        <w:jc w:val="both"/>
      </w:pPr>
    </w:p>
    <w:p w14:paraId="3E6FAAC1" w14:textId="77777777" w:rsidR="00F224DA" w:rsidRPr="00C364A2" w:rsidRDefault="00F224DA" w:rsidP="00BA0CB6">
      <w:pPr>
        <w:jc w:val="both"/>
      </w:pPr>
    </w:p>
    <w:p w14:paraId="5CF68135" w14:textId="77777777" w:rsidR="00F224DA" w:rsidRPr="00C364A2" w:rsidRDefault="00F224DA" w:rsidP="00BA0CB6">
      <w:pPr>
        <w:jc w:val="both"/>
      </w:pPr>
    </w:p>
    <w:p w14:paraId="77C7B8F3" w14:textId="77777777" w:rsidR="00F224DA" w:rsidRPr="00C364A2" w:rsidRDefault="00F224DA" w:rsidP="00BA0CB6">
      <w:pPr>
        <w:jc w:val="both"/>
      </w:pPr>
    </w:p>
    <w:p w14:paraId="440F354B" w14:textId="77777777" w:rsidR="00F224DA" w:rsidRPr="00C364A2" w:rsidRDefault="00F224DA" w:rsidP="00BA0CB6">
      <w:pPr>
        <w:jc w:val="both"/>
      </w:pPr>
    </w:p>
    <w:p w14:paraId="167C5132" w14:textId="77777777" w:rsidR="00F224DA" w:rsidRPr="00C364A2" w:rsidRDefault="00F224DA" w:rsidP="00BA0CB6">
      <w:pPr>
        <w:jc w:val="both"/>
      </w:pPr>
    </w:p>
    <w:p w14:paraId="3A43A190" w14:textId="77777777" w:rsidR="00F224DA" w:rsidRPr="00C364A2" w:rsidRDefault="00F224DA" w:rsidP="00BA0CB6">
      <w:pPr>
        <w:jc w:val="both"/>
      </w:pPr>
    </w:p>
    <w:p w14:paraId="4F99E635" w14:textId="77777777" w:rsidR="00F224DA" w:rsidRPr="00C364A2" w:rsidRDefault="00F224DA" w:rsidP="00BA0CB6">
      <w:pPr>
        <w:jc w:val="both"/>
      </w:pPr>
    </w:p>
    <w:p w14:paraId="5E215160" w14:textId="77777777" w:rsidR="00F224DA" w:rsidRPr="00C364A2" w:rsidRDefault="00F224DA" w:rsidP="00BA0CB6">
      <w:pPr>
        <w:jc w:val="both"/>
      </w:pPr>
    </w:p>
    <w:p w14:paraId="3F3BACB6" w14:textId="04794436" w:rsidR="003647C6" w:rsidRPr="00C364A2" w:rsidRDefault="00B34CAC" w:rsidP="00325F76">
      <w:pPr>
        <w:pStyle w:val="Heading2"/>
        <w:numPr>
          <w:ilvl w:val="0"/>
          <w:numId w:val="0"/>
        </w:numPr>
        <w:ind w:left="576"/>
        <w:rPr>
          <w:rFonts w:ascii="Calibri" w:hAnsi="Calibri" w:cs="Calibri"/>
          <w:sz w:val="22"/>
          <w:szCs w:val="22"/>
          <w:lang w:bidi="ar-SA"/>
        </w:rPr>
      </w:pPr>
      <w:r>
        <w:rPr>
          <w:rFonts w:ascii="Calibri" w:hAnsi="Calibri" w:cs="Calibri"/>
          <w:noProof/>
          <w:sz w:val="22"/>
          <w:szCs w:val="22"/>
          <w:lang w:bidi="ar-SA"/>
        </w:rPr>
        <mc:AlternateContent>
          <mc:Choice Requires="wpg">
            <w:drawing>
              <wp:anchor distT="0" distB="0" distL="114300" distR="114300" simplePos="0" relativeHeight="251658752" behindDoc="0" locked="0" layoutInCell="1" allowOverlap="1" wp14:anchorId="2630C0F4" wp14:editId="3C2577FF">
                <wp:simplePos x="0" y="0"/>
                <wp:positionH relativeFrom="column">
                  <wp:posOffset>428625</wp:posOffset>
                </wp:positionH>
                <wp:positionV relativeFrom="paragraph">
                  <wp:posOffset>-67310</wp:posOffset>
                </wp:positionV>
                <wp:extent cx="5372100" cy="6877050"/>
                <wp:effectExtent l="9525" t="8890" r="28575" b="22860"/>
                <wp:wrapNone/>
                <wp:docPr id="1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6877050"/>
                          <a:chOff x="1995" y="3645"/>
                          <a:chExt cx="8460" cy="10830"/>
                        </a:xfrm>
                      </wpg:grpSpPr>
                      <wps:wsp>
                        <wps:cNvPr id="19" name="AutoShape 47"/>
                        <wps:cNvCnPr>
                          <a:cxnSpLocks noChangeShapeType="1"/>
                        </wps:cNvCnPr>
                        <wps:spPr bwMode="auto">
                          <a:xfrm>
                            <a:off x="3989" y="4380"/>
                            <a:ext cx="1"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8"/>
                        <wps:cNvCnPr>
                          <a:cxnSpLocks noChangeShapeType="1"/>
                        </wps:cNvCnPr>
                        <wps:spPr bwMode="auto">
                          <a:xfrm>
                            <a:off x="4081" y="5655"/>
                            <a:ext cx="1"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9"/>
                        <wps:cNvCnPr>
                          <a:cxnSpLocks noChangeShapeType="1"/>
                        </wps:cNvCnPr>
                        <wps:spPr bwMode="auto">
                          <a:xfrm flipH="1">
                            <a:off x="3090" y="7575"/>
                            <a:ext cx="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0"/>
                        <wps:cNvCnPr>
                          <a:cxnSpLocks noChangeShapeType="1"/>
                        </wps:cNvCnPr>
                        <wps:spPr bwMode="auto">
                          <a:xfrm>
                            <a:off x="7245" y="7575"/>
                            <a:ext cx="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1"/>
                        <wps:cNvCnPr>
                          <a:cxnSpLocks noChangeShapeType="1"/>
                        </wps:cNvCnPr>
                        <wps:spPr bwMode="auto">
                          <a:xfrm>
                            <a:off x="4485" y="6825"/>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flipH="1">
                            <a:off x="8340" y="7875"/>
                            <a:ext cx="15"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3"/>
                        <wps:cNvCnPr>
                          <a:cxnSpLocks noChangeShapeType="1"/>
                        </wps:cNvCnPr>
                        <wps:spPr bwMode="auto">
                          <a:xfrm flipH="1">
                            <a:off x="8700" y="10350"/>
                            <a:ext cx="15"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4"/>
                        <wps:cNvCnPr>
                          <a:cxnSpLocks noChangeShapeType="1"/>
                        </wps:cNvCnPr>
                        <wps:spPr bwMode="auto">
                          <a:xfrm>
                            <a:off x="8805" y="11460"/>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5"/>
                        <wps:cNvCnPr>
                          <a:cxnSpLocks noChangeShapeType="1"/>
                        </wps:cNvCnPr>
                        <wps:spPr bwMode="auto">
                          <a:xfrm>
                            <a:off x="9015" y="1291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56"/>
                        <wps:cNvCnPr>
                          <a:cxnSpLocks noChangeShapeType="1"/>
                        </wps:cNvCnPr>
                        <wps:spPr bwMode="auto">
                          <a:xfrm>
                            <a:off x="9015" y="1369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7"/>
                        <wps:cNvCnPr>
                          <a:cxnSpLocks noChangeShapeType="1"/>
                        </wps:cNvCnPr>
                        <wps:spPr bwMode="auto">
                          <a:xfrm flipH="1">
                            <a:off x="5865" y="12405"/>
                            <a:ext cx="1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8"/>
                        <wps:cNvCnPr>
                          <a:cxnSpLocks noChangeShapeType="1"/>
                        </wps:cNvCnPr>
                        <wps:spPr bwMode="auto">
                          <a:xfrm>
                            <a:off x="2610" y="8040"/>
                            <a:ext cx="0"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59"/>
                        <wps:cNvCnPr>
                          <a:cxnSpLocks noChangeShapeType="1"/>
                        </wps:cNvCnPr>
                        <wps:spPr bwMode="auto">
                          <a:xfrm flipH="1" flipV="1">
                            <a:off x="3885" y="12315"/>
                            <a:ext cx="85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60"/>
                        <wps:cNvCnPr>
                          <a:cxnSpLocks noChangeShapeType="1"/>
                        </wps:cNvCnPr>
                        <wps:spPr bwMode="auto">
                          <a:xfrm>
                            <a:off x="8535" y="9075"/>
                            <a:ext cx="0"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61"/>
                        <wps:cNvSpPr txBox="1">
                          <a:spLocks noChangeArrowheads="1"/>
                        </wps:cNvSpPr>
                        <wps:spPr bwMode="auto">
                          <a:xfrm>
                            <a:off x="2250" y="3645"/>
                            <a:ext cx="3315" cy="848"/>
                          </a:xfrm>
                          <a:prstGeom prst="rect">
                            <a:avLst/>
                          </a:prstGeom>
                          <a:solidFill>
                            <a:srgbClr val="4BACC6"/>
                          </a:solidFill>
                          <a:ln w="38100">
                            <a:solidFill>
                              <a:srgbClr val="F2F2F2"/>
                            </a:solidFill>
                            <a:miter lim="800000"/>
                            <a:headEnd/>
                            <a:tailEnd/>
                          </a:ln>
                          <a:effectLst>
                            <a:outerShdw blurRad="63500" dist="107763" dir="13500000" algn="ctr" rotWithShape="0">
                              <a:srgbClr val="205867">
                                <a:alpha val="50000"/>
                              </a:srgbClr>
                            </a:outerShdw>
                          </a:effectLst>
                        </wps:spPr>
                        <wps:txbx>
                          <w:txbxContent>
                            <w:p w14:paraId="0B91249B" w14:textId="77777777" w:rsidR="002E7A93" w:rsidRDefault="002E7A93" w:rsidP="00A60195">
                              <w:r>
                                <w:t>Registration of grievance/disputes by DoNMED</w:t>
                              </w:r>
                            </w:p>
                          </w:txbxContent>
                        </wps:txbx>
                        <wps:bodyPr rot="0" vert="horz" wrap="square" lIns="91440" tIns="45720" rIns="91440" bIns="45720" anchor="t" anchorCtr="0" upright="1">
                          <a:noAutofit/>
                        </wps:bodyPr>
                      </wps:wsp>
                      <wps:wsp>
                        <wps:cNvPr id="34" name="Text Box 62"/>
                        <wps:cNvSpPr txBox="1">
                          <a:spLocks noChangeArrowheads="1"/>
                        </wps:cNvSpPr>
                        <wps:spPr bwMode="auto">
                          <a:xfrm>
                            <a:off x="2250" y="4935"/>
                            <a:ext cx="3435" cy="831"/>
                          </a:xfrm>
                          <a:prstGeom prst="rect">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txbx>
                          <w:txbxContent>
                            <w:p w14:paraId="649071F5" w14:textId="77777777" w:rsidR="002E7A93" w:rsidRDefault="002E7A93" w:rsidP="00A60195">
                              <w:r>
                                <w:t>Resolution of grievance/dispute by DoNMED</w:t>
                              </w:r>
                            </w:p>
                          </w:txbxContent>
                        </wps:txbx>
                        <wps:bodyPr rot="0" vert="horz" wrap="square" lIns="91440" tIns="45720" rIns="91440" bIns="45720" anchor="t" anchorCtr="0" upright="1">
                          <a:noAutofit/>
                        </wps:bodyPr>
                      </wps:wsp>
                      <wps:wsp>
                        <wps:cNvPr id="35" name="Text Box 63"/>
                        <wps:cNvSpPr txBox="1">
                          <a:spLocks noChangeArrowheads="1"/>
                        </wps:cNvSpPr>
                        <wps:spPr bwMode="auto">
                          <a:xfrm>
                            <a:off x="2250" y="6240"/>
                            <a:ext cx="3615" cy="675"/>
                          </a:xfrm>
                          <a:prstGeom prst="rect">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txbx>
                          <w:txbxContent>
                            <w:p w14:paraId="4274F5D6" w14:textId="77777777" w:rsidR="002E7A93" w:rsidRDefault="002E7A93" w:rsidP="00A60195">
                              <w:r>
                                <w:t>Closure of grievance/Dispute by DoNMED</w:t>
                              </w:r>
                            </w:p>
                          </w:txbxContent>
                        </wps:txbx>
                        <wps:bodyPr rot="0" vert="horz" wrap="square" lIns="91440" tIns="45720" rIns="91440" bIns="45720" anchor="t" anchorCtr="0" upright="1">
                          <a:noAutofit/>
                        </wps:bodyPr>
                      </wps:wsp>
                      <wps:wsp>
                        <wps:cNvPr id="36" name="Text Box 64"/>
                        <wps:cNvSpPr txBox="1">
                          <a:spLocks noChangeArrowheads="1"/>
                        </wps:cNvSpPr>
                        <wps:spPr bwMode="auto">
                          <a:xfrm>
                            <a:off x="3585" y="7290"/>
                            <a:ext cx="3660" cy="779"/>
                          </a:xfrm>
                          <a:prstGeom prst="rect">
                            <a:avLst/>
                          </a:prstGeom>
                          <a:solidFill>
                            <a:srgbClr val="4BACC6"/>
                          </a:solidFill>
                          <a:ln w="38100">
                            <a:solidFill>
                              <a:srgbClr val="F2F2F2"/>
                            </a:solidFill>
                            <a:miter lim="800000"/>
                            <a:headEnd/>
                            <a:tailEnd/>
                          </a:ln>
                          <a:effectLst>
                            <a:outerShdw blurRad="63500" dist="107763" dir="13500000" algn="ctr" rotWithShape="0">
                              <a:srgbClr val="205867">
                                <a:alpha val="50000"/>
                              </a:srgbClr>
                            </a:outerShdw>
                          </a:effectLst>
                        </wps:spPr>
                        <wps:txbx>
                          <w:txbxContent>
                            <w:p w14:paraId="751A982C" w14:textId="77777777" w:rsidR="002E7A93" w:rsidRDefault="002E7A93" w:rsidP="00A60195">
                              <w:r>
                                <w:t>Complainant satisfied with outcome</w:t>
                              </w:r>
                            </w:p>
                          </w:txbxContent>
                        </wps:txbx>
                        <wps:bodyPr rot="0" vert="horz" wrap="square" lIns="91440" tIns="45720" rIns="91440" bIns="45720" anchor="t" anchorCtr="0" upright="1">
                          <a:noAutofit/>
                        </wps:bodyPr>
                      </wps:wsp>
                      <wps:wsp>
                        <wps:cNvPr id="37" name="Text Box 65"/>
                        <wps:cNvSpPr txBox="1">
                          <a:spLocks noChangeArrowheads="1"/>
                        </wps:cNvSpPr>
                        <wps:spPr bwMode="auto">
                          <a:xfrm>
                            <a:off x="2115" y="7365"/>
                            <a:ext cx="975" cy="779"/>
                          </a:xfrm>
                          <a:prstGeom prst="rect">
                            <a:avLst/>
                          </a:prstGeom>
                          <a:solidFill>
                            <a:srgbClr val="4BACC6"/>
                          </a:solidFill>
                          <a:ln w="38100">
                            <a:solidFill>
                              <a:srgbClr val="F2F2F2"/>
                            </a:solidFill>
                            <a:miter lim="800000"/>
                            <a:headEnd/>
                            <a:tailEnd/>
                          </a:ln>
                          <a:effectLst>
                            <a:outerShdw blurRad="63500" dist="107763" dir="13500000" algn="ctr" rotWithShape="0">
                              <a:srgbClr val="205867">
                                <a:alpha val="50000"/>
                              </a:srgbClr>
                            </a:outerShdw>
                          </a:effectLst>
                        </wps:spPr>
                        <wps:txbx>
                          <w:txbxContent>
                            <w:p w14:paraId="53660F6E" w14:textId="77777777" w:rsidR="002E7A93" w:rsidRDefault="002E7A93" w:rsidP="00A60195">
                              <w:r>
                                <w:t>Yes</w:t>
                              </w:r>
                            </w:p>
                          </w:txbxContent>
                        </wps:txbx>
                        <wps:bodyPr rot="0" vert="horz" wrap="square" lIns="91440" tIns="45720" rIns="91440" bIns="45720" anchor="t" anchorCtr="0" upright="1">
                          <a:noAutofit/>
                        </wps:bodyPr>
                      </wps:wsp>
                      <wps:wsp>
                        <wps:cNvPr id="38" name="Text Box 66"/>
                        <wps:cNvSpPr txBox="1">
                          <a:spLocks noChangeArrowheads="1"/>
                        </wps:cNvSpPr>
                        <wps:spPr bwMode="auto">
                          <a:xfrm>
                            <a:off x="7875" y="7365"/>
                            <a:ext cx="930" cy="510"/>
                          </a:xfrm>
                          <a:prstGeom prst="rect">
                            <a:avLst/>
                          </a:prstGeom>
                          <a:solidFill>
                            <a:srgbClr val="4BACC6"/>
                          </a:solidFill>
                          <a:ln w="38100">
                            <a:solidFill>
                              <a:srgbClr val="F2F2F2"/>
                            </a:solidFill>
                            <a:miter lim="800000"/>
                            <a:headEnd/>
                            <a:tailEnd/>
                          </a:ln>
                          <a:effectLst>
                            <a:outerShdw blurRad="63500" dist="107763" dir="13500000" algn="ctr" rotWithShape="0">
                              <a:srgbClr val="205867">
                                <a:alpha val="50000"/>
                              </a:srgbClr>
                            </a:outerShdw>
                          </a:effectLst>
                        </wps:spPr>
                        <wps:txbx>
                          <w:txbxContent>
                            <w:p w14:paraId="579A3021" w14:textId="77777777" w:rsidR="002E7A93" w:rsidRDefault="002E7A93" w:rsidP="00A60195">
                              <w:r>
                                <w:t>No</w:t>
                              </w:r>
                            </w:p>
                          </w:txbxContent>
                        </wps:txbx>
                        <wps:bodyPr rot="0" vert="horz" wrap="square" lIns="91440" tIns="45720" rIns="91440" bIns="45720" anchor="t" anchorCtr="0" upright="1">
                          <a:noAutofit/>
                        </wps:bodyPr>
                      </wps:wsp>
                      <wps:wsp>
                        <wps:cNvPr id="39" name="Text Box 67"/>
                        <wps:cNvSpPr txBox="1">
                          <a:spLocks noChangeArrowheads="1"/>
                        </wps:cNvSpPr>
                        <wps:spPr bwMode="auto">
                          <a:xfrm>
                            <a:off x="7575" y="8430"/>
                            <a:ext cx="2160" cy="645"/>
                          </a:xfrm>
                          <a:prstGeom prst="rect">
                            <a:avLst/>
                          </a:prstGeom>
                          <a:solidFill>
                            <a:srgbClr val="4BACC6"/>
                          </a:solidFill>
                          <a:ln w="38100">
                            <a:solidFill>
                              <a:srgbClr val="F2F2F2"/>
                            </a:solidFill>
                            <a:miter lim="800000"/>
                            <a:headEnd/>
                            <a:tailEnd/>
                          </a:ln>
                          <a:effectLst>
                            <a:outerShdw blurRad="63500" dist="107763" dir="13500000" algn="ctr" rotWithShape="0">
                              <a:srgbClr val="205867">
                                <a:alpha val="50000"/>
                              </a:srgbClr>
                            </a:outerShdw>
                          </a:effectLst>
                        </wps:spPr>
                        <wps:txbx>
                          <w:txbxContent>
                            <w:p w14:paraId="0680B4EF" w14:textId="77777777" w:rsidR="002E7A93" w:rsidRDefault="002E7A93" w:rsidP="00A60195">
                              <w:r>
                                <w:t>Resort to mediation</w:t>
                              </w:r>
                            </w:p>
                          </w:txbxContent>
                        </wps:txbx>
                        <wps:bodyPr rot="0" vert="horz" wrap="square" lIns="91440" tIns="45720" rIns="91440" bIns="45720" anchor="t" anchorCtr="0" upright="1">
                          <a:noAutofit/>
                        </wps:bodyPr>
                      </wps:wsp>
                      <wps:wsp>
                        <wps:cNvPr id="40" name="Text Box 68"/>
                        <wps:cNvSpPr txBox="1">
                          <a:spLocks noChangeArrowheads="1"/>
                        </wps:cNvSpPr>
                        <wps:spPr bwMode="auto">
                          <a:xfrm>
                            <a:off x="7470" y="9585"/>
                            <a:ext cx="2880" cy="765"/>
                          </a:xfrm>
                          <a:prstGeom prst="rect">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txbx>
                          <w:txbxContent>
                            <w:p w14:paraId="1E132330" w14:textId="77777777" w:rsidR="002E7A93" w:rsidRDefault="002E7A93" w:rsidP="00A60195">
                              <w:r>
                                <w:t>Grievance processing by the mediation committee</w:t>
                              </w:r>
                            </w:p>
                          </w:txbxContent>
                        </wps:txbx>
                        <wps:bodyPr rot="0" vert="horz" wrap="square" lIns="91440" tIns="45720" rIns="91440" bIns="45720" anchor="t" anchorCtr="0" upright="1">
                          <a:noAutofit/>
                        </wps:bodyPr>
                      </wps:wsp>
                      <wps:wsp>
                        <wps:cNvPr id="41" name="Text Box 69"/>
                        <wps:cNvSpPr txBox="1">
                          <a:spLocks noChangeArrowheads="1"/>
                        </wps:cNvSpPr>
                        <wps:spPr bwMode="auto">
                          <a:xfrm>
                            <a:off x="7575" y="10800"/>
                            <a:ext cx="2730" cy="750"/>
                          </a:xfrm>
                          <a:prstGeom prst="rect">
                            <a:avLst/>
                          </a:prstGeom>
                          <a:solidFill>
                            <a:srgbClr val="4BACC6"/>
                          </a:solidFill>
                          <a:ln w="38100">
                            <a:solidFill>
                              <a:srgbClr val="F2F2F2"/>
                            </a:solidFill>
                            <a:miter lim="800000"/>
                            <a:headEnd/>
                            <a:tailEnd/>
                          </a:ln>
                          <a:effectLst>
                            <a:outerShdw blurRad="63500" dist="107763" dir="13500000" algn="ctr" rotWithShape="0">
                              <a:srgbClr val="205867">
                                <a:alpha val="50000"/>
                              </a:srgbClr>
                            </a:outerShdw>
                          </a:effectLst>
                        </wps:spPr>
                        <wps:txbx>
                          <w:txbxContent>
                            <w:p w14:paraId="40449000" w14:textId="77777777" w:rsidR="002E7A93" w:rsidRDefault="002E7A93" w:rsidP="00A60195">
                              <w:r>
                                <w:t>Response of mediation committee</w:t>
                              </w:r>
                            </w:p>
                          </w:txbxContent>
                        </wps:txbx>
                        <wps:bodyPr rot="0" vert="horz" wrap="square" lIns="91440" tIns="45720" rIns="91440" bIns="45720" anchor="t" anchorCtr="0" upright="1">
                          <a:noAutofit/>
                        </wps:bodyPr>
                      </wps:wsp>
                      <wps:wsp>
                        <wps:cNvPr id="42" name="Text Box 70"/>
                        <wps:cNvSpPr txBox="1">
                          <a:spLocks noChangeArrowheads="1"/>
                        </wps:cNvSpPr>
                        <wps:spPr bwMode="auto">
                          <a:xfrm>
                            <a:off x="7575" y="12150"/>
                            <a:ext cx="2880" cy="675"/>
                          </a:xfrm>
                          <a:prstGeom prst="rect">
                            <a:avLst/>
                          </a:prstGeom>
                          <a:solidFill>
                            <a:srgbClr val="4BACC6"/>
                          </a:solidFill>
                          <a:ln w="38100">
                            <a:solidFill>
                              <a:srgbClr val="F2F2F2"/>
                            </a:solidFill>
                            <a:miter lim="800000"/>
                            <a:headEnd/>
                            <a:tailEnd/>
                          </a:ln>
                          <a:effectLst>
                            <a:outerShdw blurRad="63500" dist="107763" dir="13500000" algn="ctr" rotWithShape="0">
                              <a:srgbClr val="205867">
                                <a:alpha val="50000"/>
                              </a:srgbClr>
                            </a:outerShdw>
                          </a:effectLst>
                        </wps:spPr>
                        <wps:txbx>
                          <w:txbxContent>
                            <w:p w14:paraId="58DA29CE" w14:textId="77777777" w:rsidR="002E7A93" w:rsidRDefault="002E7A93" w:rsidP="00A60195">
                              <w:r>
                                <w:t>Complainant satisfied</w:t>
                              </w:r>
                            </w:p>
                          </w:txbxContent>
                        </wps:txbx>
                        <wps:bodyPr rot="0" vert="horz" wrap="square" lIns="91440" tIns="45720" rIns="91440" bIns="45720" anchor="t" anchorCtr="0" upright="1">
                          <a:noAutofit/>
                        </wps:bodyPr>
                      </wps:wsp>
                      <wps:wsp>
                        <wps:cNvPr id="43" name="Text Box 71"/>
                        <wps:cNvSpPr txBox="1">
                          <a:spLocks noChangeArrowheads="1"/>
                        </wps:cNvSpPr>
                        <wps:spPr bwMode="auto">
                          <a:xfrm>
                            <a:off x="8175" y="13290"/>
                            <a:ext cx="1650" cy="405"/>
                          </a:xfrm>
                          <a:prstGeom prst="rect">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txbx>
                          <w:txbxContent>
                            <w:p w14:paraId="646E8A6B" w14:textId="77777777" w:rsidR="002E7A93" w:rsidRDefault="002E7A93" w:rsidP="00A60195">
                              <w:r>
                                <w:t>Yes</w:t>
                              </w:r>
                            </w:p>
                          </w:txbxContent>
                        </wps:txbx>
                        <wps:bodyPr rot="0" vert="horz" wrap="square" lIns="91440" tIns="45720" rIns="91440" bIns="45720" anchor="t" anchorCtr="0" upright="1">
                          <a:noAutofit/>
                        </wps:bodyPr>
                      </wps:wsp>
                      <wps:wsp>
                        <wps:cNvPr id="44" name="Text Box 72"/>
                        <wps:cNvSpPr txBox="1">
                          <a:spLocks noChangeArrowheads="1"/>
                        </wps:cNvSpPr>
                        <wps:spPr bwMode="auto">
                          <a:xfrm>
                            <a:off x="8340" y="14070"/>
                            <a:ext cx="1470" cy="405"/>
                          </a:xfrm>
                          <a:prstGeom prst="rect">
                            <a:avLst/>
                          </a:prstGeom>
                          <a:solidFill>
                            <a:srgbClr val="4BACC6"/>
                          </a:solidFill>
                          <a:ln w="38100">
                            <a:solidFill>
                              <a:srgbClr val="F2F2F2"/>
                            </a:solidFill>
                            <a:miter lim="800000"/>
                            <a:headEnd/>
                            <a:tailEnd/>
                          </a:ln>
                          <a:effectLst>
                            <a:outerShdw blurRad="63500" dist="107763" dir="13500000" algn="ctr" rotWithShape="0">
                              <a:srgbClr val="205867">
                                <a:alpha val="50000"/>
                              </a:srgbClr>
                            </a:outerShdw>
                          </a:effectLst>
                        </wps:spPr>
                        <wps:txbx>
                          <w:txbxContent>
                            <w:p w14:paraId="2F92F59A" w14:textId="77777777" w:rsidR="002E7A93" w:rsidRDefault="002E7A93" w:rsidP="00A60195">
                              <w:r>
                                <w:t>Closure</w:t>
                              </w:r>
                            </w:p>
                          </w:txbxContent>
                        </wps:txbx>
                        <wps:bodyPr rot="0" vert="horz" wrap="square" lIns="91440" tIns="45720" rIns="91440" bIns="45720" anchor="t" anchorCtr="0" upright="1">
                          <a:noAutofit/>
                        </wps:bodyPr>
                      </wps:wsp>
                      <wps:wsp>
                        <wps:cNvPr id="45" name="Text Box 73"/>
                        <wps:cNvSpPr txBox="1">
                          <a:spLocks noChangeArrowheads="1"/>
                        </wps:cNvSpPr>
                        <wps:spPr bwMode="auto">
                          <a:xfrm>
                            <a:off x="4740" y="12150"/>
                            <a:ext cx="945" cy="435"/>
                          </a:xfrm>
                          <a:prstGeom prst="rect">
                            <a:avLst/>
                          </a:prstGeom>
                          <a:solidFill>
                            <a:srgbClr val="4BACC6"/>
                          </a:solidFill>
                          <a:ln w="38100">
                            <a:solidFill>
                              <a:srgbClr val="F2F2F2"/>
                            </a:solidFill>
                            <a:miter lim="800000"/>
                            <a:headEnd/>
                            <a:tailEnd/>
                          </a:ln>
                          <a:effectLst>
                            <a:outerShdw blurRad="63500" dist="107763" dir="13500000" algn="ctr" rotWithShape="0">
                              <a:srgbClr val="205867">
                                <a:alpha val="50000"/>
                              </a:srgbClr>
                            </a:outerShdw>
                          </a:effectLst>
                        </wps:spPr>
                        <wps:txbx>
                          <w:txbxContent>
                            <w:p w14:paraId="708CA7FB" w14:textId="77777777" w:rsidR="002E7A93" w:rsidRDefault="002E7A93" w:rsidP="00A60195">
                              <w:r>
                                <w:t>NO</w:t>
                              </w:r>
                            </w:p>
                          </w:txbxContent>
                        </wps:txbx>
                        <wps:bodyPr rot="0" vert="horz" wrap="square" lIns="91440" tIns="45720" rIns="91440" bIns="45720" anchor="t" anchorCtr="0" upright="1">
                          <a:noAutofit/>
                        </wps:bodyPr>
                      </wps:wsp>
                      <wps:wsp>
                        <wps:cNvPr id="46" name="Text Box 74"/>
                        <wps:cNvSpPr txBox="1">
                          <a:spLocks noChangeArrowheads="1"/>
                        </wps:cNvSpPr>
                        <wps:spPr bwMode="auto">
                          <a:xfrm>
                            <a:off x="2115" y="12075"/>
                            <a:ext cx="1770" cy="510"/>
                          </a:xfrm>
                          <a:prstGeom prst="rect">
                            <a:avLst/>
                          </a:prstGeom>
                          <a:solidFill>
                            <a:srgbClr val="4BACC6"/>
                          </a:solidFill>
                          <a:ln w="38100">
                            <a:solidFill>
                              <a:srgbClr val="F2F2F2"/>
                            </a:solidFill>
                            <a:miter lim="800000"/>
                            <a:headEnd/>
                            <a:tailEnd/>
                          </a:ln>
                          <a:effectLst>
                            <a:outerShdw blurRad="63500" dist="107763" dir="13500000" algn="ctr" rotWithShape="0">
                              <a:srgbClr val="205867">
                                <a:alpha val="50000"/>
                              </a:srgbClr>
                            </a:outerShdw>
                          </a:effectLst>
                        </wps:spPr>
                        <wps:txbx>
                          <w:txbxContent>
                            <w:p w14:paraId="4EE2CB93" w14:textId="77777777" w:rsidR="002E7A93" w:rsidRDefault="002E7A93" w:rsidP="00A60195">
                              <w:r>
                                <w:t>High court</w:t>
                              </w:r>
                            </w:p>
                          </w:txbxContent>
                        </wps:txbx>
                        <wps:bodyPr rot="0" vert="horz" wrap="square" lIns="91440" tIns="45720" rIns="91440" bIns="45720" anchor="t" anchorCtr="0" upright="1">
                          <a:noAutofit/>
                        </wps:bodyPr>
                      </wps:wsp>
                      <wps:wsp>
                        <wps:cNvPr id="47" name="Text Box 75"/>
                        <wps:cNvSpPr txBox="1">
                          <a:spLocks noChangeArrowheads="1"/>
                        </wps:cNvSpPr>
                        <wps:spPr bwMode="auto">
                          <a:xfrm>
                            <a:off x="1995" y="8970"/>
                            <a:ext cx="1590" cy="750"/>
                          </a:xfrm>
                          <a:prstGeom prst="rect">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txbx>
                          <w:txbxContent>
                            <w:p w14:paraId="778E6DE9" w14:textId="77777777" w:rsidR="002E7A93" w:rsidRDefault="002E7A93" w:rsidP="00A60195">
                              <w:r>
                                <w:t>Final Closure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630C0F4" id="Group 46" o:spid="_x0000_s1026" style="position:absolute;left:0;text-align:left;margin-left:33.75pt;margin-top:-5.25pt;width:423pt;height:541.5pt;z-index:251658752" coordorigin="1995,3645" coordsize="8460,108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">
                <v:shapetype id="_x0000_t32" coordsize="21600,21600" o:spt="32" o:oned="t" path="m0,0l21600,21600e" filled="f">
                  <v:path arrowok="t" fillok="f" o:connecttype="none"/>
                  <o:lock v:ext="edit" shapetype="t"/>
                </v:shapetype>
                <v:shape id="AutoShape 47" o:spid="_x0000_s1027" type="#_x0000_t32" style="position:absolute;left:3989;top:4380;width:1;height:5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shape id="AutoShape 48" o:spid="_x0000_s1028" type="#_x0000_t32" style="position:absolute;left:4081;top:5655;width:1;height:58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W0ixMIAAADbAAAADwAAAAAAAAAAAAAA&#10;AAChAgAAZHJzL2Rvd25yZXYueG1sUEsFBgAAAAAEAAQA+QAAAJADAAAAAA==&#10;">
                  <v:stroke endarrow="block"/>
                </v:shape>
                <v:shape id="AutoShape 49" o:spid="_x0000_s1029" type="#_x0000_t32" style="position:absolute;left:3090;top:7575;width:495;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lp/fcIAAADbAAAADwAAAAAAAAAAAAAA&#10;AAChAgAAZHJzL2Rvd25yZXYueG1sUEsFBgAAAAAEAAQA+QAAAJADAAAAAA==&#10;">
                  <v:stroke endarrow="block"/>
                </v:shape>
                <v:shape id="AutoShape 50" o:spid="_x0000_s1030" type="#_x0000_t32" style="position:absolute;left:7245;top:7575;width:63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vMZKMUAAADbAAAADwAAAAAAAAAA&#10;AAAAAAChAgAAZHJzL2Rvd25yZXYueG1sUEsFBgAAAAAEAAQA+QAAAJMDAAAAAA==&#10;">
                  <v:stroke endarrow="block"/>
                </v:shape>
                <v:shape id="AutoShape 51" o:spid="_x0000_s1031" type="#_x0000_t32" style="position:absolute;left:4485;top:6825;width:0;height:4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v7yzxAAAANsAAAAPAAAAAAAAAAAA&#10;AAAAAKECAABkcnMvZG93bnJldi54bWxQSwUGAAAAAAQABAD5AAAAkgMAAAAA&#10;">
                  <v:stroke endarrow="block"/>
                </v:shape>
                <v:shape id="AutoShape 52" o:spid="_x0000_s1032" type="#_x0000_t32" style="position:absolute;left:8340;top:7875;width:15;height:55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Yt3OXDAAAA2wAAAA8AAAAAAAAAAAAA&#10;AAAAoQIAAGRycy9kb3ducmV2LnhtbFBLBQYAAAAABAAEAPkAAACRAwAAAAA=&#10;">
                  <v:stroke endarrow="block"/>
                </v:shape>
                <v:shape id="AutoShape 53" o:spid="_x0000_s1033" type="#_x0000_t32" style="position:absolute;left:8700;top:10350;width:15;height:45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WF5fsIAAADbAAAADwAAAAAAAAAAAAAA&#10;AAChAgAAZHJzL2Rvd25yZXYueG1sUEsFBgAAAAAEAAQA+QAAAJADAAAAAA==&#10;">
                  <v:stroke endarrow="block"/>
                </v:shape>
                <v:shape id="AutoShape 54" o:spid="_x0000_s1034" type="#_x0000_t32" style="position:absolute;left:8805;top:11460;width:0;height:6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HIHyvDAAAA2wAAAA8AAAAAAAAAAAAA&#10;AAAAoQIAAGRycy9kb3ducmV2LnhtbFBLBQYAAAAABAAEAPkAAACRAwAAAAA=&#10;">
                  <v:stroke endarrow="block"/>
                </v:shape>
                <v:shape id="AutoShape 55" o:spid="_x0000_s1035" type="#_x0000_t32" style="position:absolute;left:9015;top:12915;width:0;height:3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oS6sMUAAADbAAAADwAAAAAAAAAA&#10;AAAAAAChAgAAZHJzL2Rvd25yZXYueG1sUEsFBgAAAAAEAAQA+QAAAJMDAAAAAA==&#10;">
                  <v:stroke endarrow="block"/>
                </v:shape>
                <v:shape id="AutoShape 56" o:spid="_x0000_s1036" type="#_x0000_t32" style="position:absolute;left:9015;top:13695;width:0;height:3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xsuwsIAAADbAAAADwAAAAAAAAAAAAAA&#10;AAChAgAAZHJzL2Rvd25yZXYueG1sUEsFBgAAAAAEAAQA+QAAAJADAAAAAA==&#10;">
                  <v:stroke endarrow="block"/>
                </v:shape>
                <v:shape id="AutoShape 57" o:spid="_x0000_s1037" type="#_x0000_t32" style="position:absolute;left:5865;top:12405;width:171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gsc3vDAAAA2wAAAA8AAAAAAAAAAAAA&#10;AAAAoQIAAGRycy9kb3ducmV2LnhtbFBLBQYAAAAABAAEAPkAAACRAwAAAAA=&#10;">
                  <v:stroke endarrow="block"/>
                </v:shape>
                <v:shape id="AutoShape 58" o:spid="_x0000_s1038" type="#_x0000_t32" style="position:absolute;left:2610;top:8040;width:0;height:9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tLQZwQAAANsAAAAPAAAAAAAAAAAAAAAA&#10;AKECAABkcnMvZG93bnJldi54bWxQSwUGAAAAAAQABAD5AAAAjwMAAAAA&#10;">
                  <v:stroke endarrow="block"/>
                </v:shape>
                <v:shape id="AutoShape 59" o:spid="_x0000_s1039" type="#_x0000_t32" style="position:absolute;left:3885;top:12315;width:855;height:1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bD6asMAAADbAAAADwAAAGRycy9kb3ducmV2LnhtbESPT2vCQBTE70K/w/IKvenGNIiNrlIq&#10;QhEv/jn0+Mg+N6HZtyH7qum3dwsFj8PM/IZZrgffqiv1sQlsYDrJQBFXwTbsDJxP2/EcVBRki21g&#10;MvBLEdarp9ESSxtufKDrUZxKEI4lGqhFulLrWNXkMU5CR5y8S+g9SpK907bHW4L7VudZNtMeG04L&#10;NXb0UVP1ffzxBr7Ofv+WFxvvCneSg9CuyYuZMS/Pw/sClNAgj/B/+9MaeJ3C35f0A/Tq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mw+mrDAAAA2wAAAA8AAAAAAAAAAAAA&#10;AAAAoQIAAGRycy9kb3ducmV2LnhtbFBLBQYAAAAABAAEAPkAAACRAwAAAAA=&#10;">
                  <v:stroke endarrow="block"/>
                </v:shape>
                <v:shape id="AutoShape 60" o:spid="_x0000_s1040" type="#_x0000_t32" style="position:absolute;left:8535;top:9075;width:0;height:51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Ko/1xAAAANsAAAAPAAAAAAAAAAAA&#10;AAAAAKECAABkcnMvZG93bnJldi54bWxQSwUGAAAAAAQABAD5AAAAkgMAAAAA&#10;">
                  <v:stroke endarrow="block"/>
                </v:shape>
                <v:shapetype id="_x0000_t202" coordsize="21600,21600" o:spt="202" path="m0,0l0,21600,21600,21600,21600,0xe">
                  <v:stroke joinstyle="miter"/>
                  <v:path gradientshapeok="t" o:connecttype="rect"/>
                </v:shapetype>
                <v:shape id="Text Box 61" o:spid="_x0000_s1041" type="#_x0000_t202" style="position:absolute;left:2250;top:3645;width:3315;height:8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5Ai4wAAA&#10;ANsAAAAPAAAAZHJzL2Rvd25yZXYueG1sRI9Li8IwFIX3A/Mfwh1wN02dwCjVKFIQ3Lioj/2luX1o&#10;c1OaqJ1/bwRhlofz+DjL9Wg7cafBt441TJMUBHHpTMu1htNx+z0H4QOywc4xafgjD+vV58cSM+Me&#10;XND9EGoRR9hnqKEJoc+k9GVDFn3ieuLoVW6wGKIcamkGfMRx28mfNP2VFluOhAZ7yhsqr4ebjVzi&#10;vtidq5lSdaGml9M+r/K91pOvcbMAEWgM/+F3e2c0KAWvL/E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75Ai4wAAAANsAAAAPAAAAAAAAAAAAAAAAAJcCAABkcnMvZG93bnJl&#10;di54bWxQSwUGAAAAAAQABAD1AAAAhAMAAAAA&#10;" fillcolor="#4bacc6" strokecolor="#f2f2f2" strokeweight="3pt">
                  <v:shadow on="t" color="#205867" opacity=".5" offset="-6pt,-6pt"/>
                  <v:textbox>
                    <w:txbxContent>
                      <w:p w14:paraId="0B91249B" w14:textId="77777777" w:rsidR="002E7A93" w:rsidRDefault="002E7A93" w:rsidP="00A60195">
                        <w:r>
                          <w:t>Registration of grievance/disputes by DoNMED</w:t>
                        </w:r>
                      </w:p>
                    </w:txbxContent>
                  </v:textbox>
                </v:shape>
                <v:shape id="Text Box 62" o:spid="_x0000_s1042" type="#_x0000_t202" style="position:absolute;left:2250;top:4935;width:3435;height:8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83l5wwAA&#10;ANsAAAAPAAAAZHJzL2Rvd25yZXYueG1sRI/disIwFITvBd8hHGFvZE39QXe7RpEFYW9EjD7AoTm2&#10;1eakNLHWt98IgpfDzHzDLNedrURLjS8dKxiPEhDEmTMl5wpOx+3nFwgfkA1WjknBgzysV/3eElPj&#10;7nygVodcRAj7FBUUIdSplD4ryKIfuZo4emfXWAxRNrk0Dd4j3FZykiRzabHkuFBgTb8FZVd9swq8&#10;Hhp9W5ynrVvo2WVy2X1v9julPgbd5gdEoC68w6/2n1EwncHzS/wBc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83l5wwAAANsAAAAPAAAAAAAAAAAAAAAAAJcCAABkcnMvZG93&#10;bnJldi54bWxQSwUGAAAAAAQABAD1AAAAhwMAAAAA&#10;" fillcolor="#4bacc6" strokecolor="#f2f2f2" strokeweight="3pt">
                  <v:shadow on="t" color="#205867" opacity=".5" offset="1pt"/>
                  <v:textbox>
                    <w:txbxContent>
                      <w:p w14:paraId="649071F5" w14:textId="77777777" w:rsidR="002E7A93" w:rsidRDefault="002E7A93" w:rsidP="00A60195">
                        <w:r>
                          <w:t>Resolution of grievance/dispute by DoNMED</w:t>
                        </w:r>
                      </w:p>
                    </w:txbxContent>
                  </v:textbox>
                </v:shape>
                <v:shape id="Text Box 63" o:spid="_x0000_s1043" type="#_x0000_t202" style="position:absolute;left:2250;top:6240;width:3615;height: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v9zixQAA&#10;ANsAAAAPAAAAZHJzL2Rvd25yZXYueG1sRI/dagIxFITvC32HcAq9Ec1WrT/rRpFCoTcipj7AYXPc&#10;n25Olk1ct2/fCEIvh5n5hsl2g21ET52vHCt4myQgiHNnKi4UnL8/xysQPiAbbByTgl/ysNs+P2WY&#10;GnfjE/U6FCJC2KeooAyhTaX0eUkW/cS1xNG7uM5iiLIrpOnwFuG2kdMkWUiLFceFElv6KCn/0Ver&#10;wOuR0dflZda7pZ7X0/qw3h8PSr2+DPsNiEBD+A8/2l9Gwewd7l/iD5D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3OLFAAAA2wAAAA8AAAAAAAAAAAAAAAAAlwIAAGRycy9k&#10;b3ducmV2LnhtbFBLBQYAAAAABAAEAPUAAACJAwAAAAA=&#10;" fillcolor="#4bacc6" strokecolor="#f2f2f2" strokeweight="3pt">
                  <v:shadow on="t" color="#205867" opacity=".5" offset="1pt"/>
                  <v:textbox>
                    <w:txbxContent>
                      <w:p w14:paraId="4274F5D6" w14:textId="77777777" w:rsidR="002E7A93" w:rsidRDefault="002E7A93" w:rsidP="00A60195">
                        <w:r>
                          <w:t>Closure of grievance/Dispute by DoNMED</w:t>
                        </w:r>
                      </w:p>
                    </w:txbxContent>
                  </v:textbox>
                </v:shape>
                <v:shape id="Text Box 64" o:spid="_x0000_s1044" type="#_x0000_t202" style="position:absolute;left:3585;top:7290;width:3660;height:7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6sgwQAA&#10;ANsAAAAPAAAAZHJzL2Rvd25yZXYueG1sRI9La4NAFIX3hf6H4Ra6q2Mq2GIzShEKblxok/3FuT4S&#10;544408T++04hkOXhPD7OvtjMLC60usmygl0UgyDurJ54UHD4/np5B+E8ssbZMin4JQdF/viwx0zb&#10;Kzd0af0gwgi7DBWM3i+ZlK4byaCL7EIcvN6uBn2Q6yD1itcwbmb5GsepNDhxIIy4UDlSd25/TOAS&#10;L0117N+SZGiS3elQl31ZK/X8tH1+gPC0+Xv41q60giSF/y/hB8j8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5OrIMEAAADbAAAADwAAAAAAAAAAAAAAAACXAgAAZHJzL2Rvd25y&#10;ZXYueG1sUEsFBgAAAAAEAAQA9QAAAIUDAAAAAA==&#10;" fillcolor="#4bacc6" strokecolor="#f2f2f2" strokeweight="3pt">
                  <v:shadow on="t" color="#205867" opacity=".5" offset="-6pt,-6pt"/>
                  <v:textbox>
                    <w:txbxContent>
                      <w:p w14:paraId="751A982C" w14:textId="77777777" w:rsidR="002E7A93" w:rsidRDefault="002E7A93" w:rsidP="00A60195">
                        <w:r>
                          <w:t>Complainant satisfied with outcome</w:t>
                        </w:r>
                      </w:p>
                    </w:txbxContent>
                  </v:textbox>
                </v:shape>
                <v:shape id="Text Box 65" o:spid="_x0000_s1045" type="#_x0000_t202" style="position:absolute;left:2115;top:7365;width:975;height:7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w67wQAA&#10;ANsAAAAPAAAAZHJzL2Rvd25yZXYueG1sRI9La4NAFIX3hf6H4Ra6q2Mi1GIzShECblxok/3FuT4S&#10;544408T++06h0OXhPD7OodjMLG60usmygl0UgyDurJ54UHD6PL68gXAeWeNsmRR8k4Mif3w4YKbt&#10;nRu6tX4QYYRdhgpG75dMSteNZNBFdiEOXm9Xgz7IdZB6xXsYN7Pcx/GrNDhxIIy4UDlSd22/TOAS&#10;L0117tMkGZpkdznVZV/WSj0/bR/vIDxt/j/81660giSF3y/hB8j8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N8Ou8EAAADbAAAADwAAAAAAAAAAAAAAAACXAgAAZHJzL2Rvd25y&#10;ZXYueG1sUEsFBgAAAAAEAAQA9QAAAIUDAAAAAA==&#10;" fillcolor="#4bacc6" strokecolor="#f2f2f2" strokeweight="3pt">
                  <v:shadow on="t" color="#205867" opacity=".5" offset="-6pt,-6pt"/>
                  <v:textbox>
                    <w:txbxContent>
                      <w:p w14:paraId="53660F6E" w14:textId="77777777" w:rsidR="002E7A93" w:rsidRDefault="002E7A93" w:rsidP="00A60195">
                        <w:r>
                          <w:t>Yes</w:t>
                        </w:r>
                      </w:p>
                    </w:txbxContent>
                  </v:textbox>
                </v:shape>
                <v:shape id="Text Box 66" o:spid="_x0000_s1046" type="#_x0000_t202" style="position:absolute;left:7875;top:7365;width:93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QJrJvgAA&#10;ANsAAAAPAAAAZHJzL2Rvd25yZXYueG1sRE9Li8IwEL4L/ocwC940dQvr0jXKUljw4qE+7kMzfWgz&#10;KU3U+u+dg7DHj++93o6uU3caQuvZwHKRgCIuvW25NnA6/s2/QYWIbLHzTAaeFGC7mU7WmFn/4ILu&#10;h1grCeGQoYEmxj7TOpQNOQwL3xMLV/nBYRQ41NoO+JBw1+nPJPnSDluWhgZ7yhsqr4ebk17ivtid&#10;q1Wa1kW6vJz2eZXvjZl9jL8/oCKN8V/8du+sgVTGyhf5AXrz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tUCayb4AAADbAAAADwAAAAAAAAAAAAAAAACXAgAAZHJzL2Rvd25yZXYu&#10;eG1sUEsFBgAAAAAEAAQA9QAAAIIDAAAAAA==&#10;" fillcolor="#4bacc6" strokecolor="#f2f2f2" strokeweight="3pt">
                  <v:shadow on="t" color="#205867" opacity=".5" offset="-6pt,-6pt"/>
                  <v:textbox>
                    <w:txbxContent>
                      <w:p w14:paraId="579A3021" w14:textId="77777777" w:rsidR="002E7A93" w:rsidRDefault="002E7A93" w:rsidP="00A60195">
                        <w:r>
                          <w:t>No</w:t>
                        </w:r>
                      </w:p>
                    </w:txbxContent>
                  </v:textbox>
                </v:shape>
                <v:shape id="Text Box 67" o:spid="_x0000_s1047" type="#_x0000_t202" style="position:absolute;left:7575;top:8430;width:2160;height: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D9SwAAA&#10;ANsAAAAPAAAAZHJzL2Rvd25yZXYueG1sRI9Li8IwFIX3A/6HcAV3Y6qFUatRpCC4cVEf+0tz+9Dm&#10;pjRR6783A4LLw3l8nNWmN414UOdqywom4wgEcW51zaWC82n3OwfhPLLGxjIpeJGDzXrws8JE2ydn&#10;9Dj6UoQRdgkqqLxvEyldXpFBN7YtcfAK2xn0QXal1B0+w7hp5DSK/qTBmgOhwpbSivLb8W4Cl7jN&#10;9pdiFsdlFk+u50NapAelRsN+uwThqfff8Ke91wriBfx/CT9Ar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DD9SwAAAANsAAAAPAAAAAAAAAAAAAAAAAJcCAABkcnMvZG93bnJl&#10;di54bWxQSwUGAAAAAAQABAD1AAAAhAMAAAAA&#10;" fillcolor="#4bacc6" strokecolor="#f2f2f2" strokeweight="3pt">
                  <v:shadow on="t" color="#205867" opacity=".5" offset="-6pt,-6pt"/>
                  <v:textbox>
                    <w:txbxContent>
                      <w:p w14:paraId="0680B4EF" w14:textId="77777777" w:rsidR="002E7A93" w:rsidRDefault="002E7A93" w:rsidP="00A60195">
                        <w:r>
                          <w:t>Resort to mediation</w:t>
                        </w:r>
                      </w:p>
                    </w:txbxContent>
                  </v:textbox>
                </v:shape>
                <v:shape id="Text Box 68" o:spid="_x0000_s1048" type="#_x0000_t202" style="position:absolute;left:7470;top:9585;width:2880;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gwHwQAA&#10;ANsAAAAPAAAAZHJzL2Rvd25yZXYueG1sRE/dasIwFL4f+A7hDHYzNLXKdJ1RykDYjYxFH+DQHNu6&#10;5qQ06Y9vv1wIu/z4/neHyTZioM7XjhUsFwkI4sKZmksFl/NxvgXhA7LBxjEpuJOHw372tMPMuJF/&#10;aNChFDGEfYYKqhDaTEpfVGTRL1xLHLmr6yyGCLtSmg7HGG4bmSbJm7RYc2yosKXPiopf3VsFXr8a&#10;3W+uq8Ft9PqW3k7v+fdJqZfnKf8AEWgK/+KH+8soWMf18Uv8AXL/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4MB8EAAADbAAAADwAAAAAAAAAAAAAAAACXAgAAZHJzL2Rvd25y&#10;ZXYueG1sUEsFBgAAAAAEAAQA9QAAAIUDAAAAAA==&#10;" fillcolor="#4bacc6" strokecolor="#f2f2f2" strokeweight="3pt">
                  <v:shadow on="t" color="#205867" opacity=".5" offset="1pt"/>
                  <v:textbox>
                    <w:txbxContent>
                      <w:p w14:paraId="1E132330" w14:textId="77777777" w:rsidR="002E7A93" w:rsidRDefault="002E7A93" w:rsidP="00A60195">
                        <w:r>
                          <w:t>Grievance processing by the mediation committee</w:t>
                        </w:r>
                      </w:p>
                    </w:txbxContent>
                  </v:textbox>
                </v:shape>
                <v:shape id="Text Box 69" o:spid="_x0000_s1049" type="#_x0000_t202" style="position:absolute;left:7575;top:10800;width:2730;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fEApwQAA&#10;ANsAAAAPAAAAZHJzL2Rvd25yZXYueG1sRI9Li8IwFIX3wvyHcIXZaVorzlCNMhQG3Lio1v2luX1o&#10;c1OaqJ1/PxEEl4fz+Dib3Wg6cafBtZYVxPMIBHFpdcu1guL0O/sG4Tyyxs4yKfgjB7vtx2SDqbYP&#10;zul+9LUII+xSVNB436dSurIhg25ue+LgVXYw6IMcaqkHfIRx08lFFK2kwZYDocGesobK6/FmApe4&#10;z/fn6itJ6jyJL8Uhq7KDUp/T8WcNwtPo3+FXe68VLGN4fgk/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HxAKcEAAADbAAAADwAAAAAAAAAAAAAAAACXAgAAZHJzL2Rvd25y&#10;ZXYueG1sUEsFBgAAAAAEAAQA9QAAAIUDAAAAAA==&#10;" fillcolor="#4bacc6" strokecolor="#f2f2f2" strokeweight="3pt">
                  <v:shadow on="t" color="#205867" opacity=".5" offset="-6pt,-6pt"/>
                  <v:textbox>
                    <w:txbxContent>
                      <w:p w14:paraId="40449000" w14:textId="77777777" w:rsidR="002E7A93" w:rsidRDefault="002E7A93" w:rsidP="00A60195">
                        <w:r>
                          <w:t>Response of mediation committee</w:t>
                        </w:r>
                      </w:p>
                    </w:txbxContent>
                  </v:textbox>
                </v:shape>
                <v:shape id="Text Box 70" o:spid="_x0000_s1050" type="#_x0000_t202" style="position:absolute;left:7575;top:12150;width:2880;height: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t5ewAAA&#10;ANsAAAAPAAAAZHJzL2Rvd25yZXYueG1sRI9Li8IwFIX3gv8hXMGdptrBkWoUKQhuXFSd/aW5fWhz&#10;U5qo9d+bAcHl4Tw+znrbm0Y8qHO1ZQWzaQSCOLe65lLB5byfLEE4j6yxsUwKXuRguxkO1pho++SM&#10;HidfijDCLkEFlfdtIqXLKzLoprYlDl5hO4M+yK6UusNnGDeNnEfRQhqsORAqbCmtKL+d7iZwidvs&#10;8Ff8xnGZxbPr5ZgW6VGp8ajfrUB46v03/GkftIKfOfx/CT9Abt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rt5ewAAAANsAAAAPAAAAAAAAAAAAAAAAAJcCAABkcnMvZG93bnJl&#10;di54bWxQSwUGAAAAAAQABAD1AAAAhAMAAAAA&#10;" fillcolor="#4bacc6" strokecolor="#f2f2f2" strokeweight="3pt">
                  <v:shadow on="t" color="#205867" opacity=".5" offset="-6pt,-6pt"/>
                  <v:textbox>
                    <w:txbxContent>
                      <w:p w14:paraId="58DA29CE" w14:textId="77777777" w:rsidR="002E7A93" w:rsidRDefault="002E7A93" w:rsidP="00A60195">
                        <w:r>
                          <w:t>Complainant satisfied</w:t>
                        </w:r>
                      </w:p>
                    </w:txbxContent>
                  </v:textbox>
                </v:shape>
                <v:shape id="Text Box 71" o:spid="_x0000_s1051" type="#_x0000_t202" style="position:absolute;left:8175;top:13290;width:1650;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HJJwwwAA&#10;ANsAAAAPAAAAZHJzL2Rvd25yZXYueG1sRI/disIwFITvBd8hHGFvZE39QXe7RpEFYW9EjD7AoTm2&#10;1eakNLHWt98IgpfDzHzDLNedrURLjS8dKxiPEhDEmTMl5wpOx+3nFwgfkA1WjknBgzysV/3eElPj&#10;7nygVodcRAj7FBUUIdSplD4ryKIfuZo4emfXWAxRNrk0Dd4j3FZykiRzabHkuFBgTb8FZVd9swq8&#10;Hhp9W5ynrVvo2WVy2X1v9julPgbd5gdEoC68w6/2n1Ewm8LzS/wBc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HJJwwwAAANsAAAAPAAAAAAAAAAAAAAAAAJcCAABkcnMvZG93&#10;bnJldi54bWxQSwUGAAAAAAQABAD1AAAAhwMAAAAA&#10;" fillcolor="#4bacc6" strokecolor="#f2f2f2" strokeweight="3pt">
                  <v:shadow on="t" color="#205867" opacity=".5" offset="1pt"/>
                  <v:textbox>
                    <w:txbxContent>
                      <w:p w14:paraId="646E8A6B" w14:textId="77777777" w:rsidR="002E7A93" w:rsidRDefault="002E7A93" w:rsidP="00A60195">
                        <w:r>
                          <w:t>Yes</w:t>
                        </w:r>
                      </w:p>
                    </w:txbxContent>
                  </v:textbox>
                </v:shape>
                <v:shape id="Text Box 72" o:spid="_x0000_s1052" type="#_x0000_t202" style="position:absolute;left:8340;top:14070;width:1470;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OxwQAA&#10;ANsAAAAPAAAAZHJzL2Rvd25yZXYueG1sRI9Li8IwFIX3wvyHcAfcaepUdOg0laEguHFRH/tLc/vQ&#10;5qY0Ueu/nwwILg/n8XHSzWg6cafBtZYVLOYRCOLS6pZrBafjdvYNwnlkjZ1lUvAkB5vsY5Jiou2D&#10;C7offC3CCLsEFTTe94mUrmzIoJvbnjh4lR0M+iCHWuoBH2HcdPIrilbSYMuB0GBPeUPl9XAzgUvc&#10;F7tztY7juogXl9M+r/K9UtPP8fcHhKfRv8Ov9k4rWC7h/0v4ATL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AvjscEAAADbAAAADwAAAAAAAAAAAAAAAACXAgAAZHJzL2Rvd25y&#10;ZXYueG1sUEsFBgAAAAAEAAQA9QAAAIUDAAAAAA==&#10;" fillcolor="#4bacc6" strokecolor="#f2f2f2" strokeweight="3pt">
                  <v:shadow on="t" color="#205867" opacity=".5" offset="-6pt,-6pt"/>
                  <v:textbox>
                    <w:txbxContent>
                      <w:p w14:paraId="2F92F59A" w14:textId="77777777" w:rsidR="002E7A93" w:rsidRDefault="002E7A93" w:rsidP="00A60195">
                        <w:r>
                          <w:t>Closure</w:t>
                        </w:r>
                      </w:p>
                    </w:txbxContent>
                  </v:textbox>
                </v:shape>
                <v:shape id="Text Box 73" o:spid="_x0000_s1053" type="#_x0000_t202" style="position:absolute;left:4740;top:12150;width:945;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0YqwQAA&#10;ANsAAAAPAAAAZHJzL2Rvd25yZXYueG1sRI9Li8IwFIX3wvyHcAfcaap1HKlGkYLgxkW1s780t4+Z&#10;5qY0Ueu/N4Iwy8N5fJzNbjCtuFHvGssKZtMIBHFhdcOVgvxymKxAOI+ssbVMCh7kYLf9GG0w0fbO&#10;Gd3OvhJhhF2CCmrvu0RKV9Rk0E1tRxy80vYGfZB9JXWP9zBuWjmPoqU02HAg1NhRWlPxd76awCXu&#10;suNP+R3HVRbPfvNTWqYnpcafw34NwtPg/8Pv9lErWHzB60v4AXL7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0dGKsEAAADbAAAADwAAAAAAAAAAAAAAAACXAgAAZHJzL2Rvd25y&#10;ZXYueG1sUEsFBgAAAAAEAAQA9QAAAIUDAAAAAA==&#10;" fillcolor="#4bacc6" strokecolor="#f2f2f2" strokeweight="3pt">
                  <v:shadow on="t" color="#205867" opacity=".5" offset="-6pt,-6pt"/>
                  <v:textbox>
                    <w:txbxContent>
                      <w:p w14:paraId="708CA7FB" w14:textId="77777777" w:rsidR="002E7A93" w:rsidRDefault="002E7A93" w:rsidP="00A60195">
                        <w:r>
                          <w:t>NO</w:t>
                        </w:r>
                      </w:p>
                    </w:txbxContent>
                  </v:textbox>
                </v:shape>
                <v:shape id="Text Box 74" o:spid="_x0000_s1054" type="#_x0000_t202" style="position:absolute;left:2115;top:12075;width:17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ldhdwAAA&#10;ANsAAAAPAAAAZHJzL2Rvd25yZXYueG1sRI9Li8IwFIX3gv8hXMGdptpBpRpFCgNuXNTH/tLcPrS5&#10;KU1G6783woDLw3l8nM2uN414UOdqywpm0wgEcW51zaWCy/l3sgLhPLLGxjIpeJGD3XY42GCi7ZMz&#10;epx8KcIIuwQVVN63iZQur8igm9qWOHiF7Qz6ILtS6g6fYdw0ch5FC2mw5kCosKW0ovx++jOBS9xm&#10;h2uxjOMyi2e3yzEt0qNS41G/X4Pw1Ptv+L990Ap+FvD5En6A3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ldhdwAAAANsAAAAPAAAAAAAAAAAAAAAAAJcCAABkcnMvZG93bnJl&#10;di54bWxQSwUGAAAAAAQABAD1AAAAhAMAAAAA&#10;" fillcolor="#4bacc6" strokecolor="#f2f2f2" strokeweight="3pt">
                  <v:shadow on="t" color="#205867" opacity=".5" offset="-6pt,-6pt"/>
                  <v:textbox>
                    <w:txbxContent>
                      <w:p w14:paraId="4EE2CB93" w14:textId="77777777" w:rsidR="002E7A93" w:rsidRDefault="002E7A93" w:rsidP="00A60195">
                        <w:r>
                          <w:t>High court</w:t>
                        </w:r>
                      </w:p>
                    </w:txbxContent>
                  </v:textbox>
                </v:shape>
                <v:shape id="Text Box 75" o:spid="_x0000_s1055" type="#_x0000_t202" style="position:absolute;left:1995;top:8970;width:1590;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5RzwwAA&#10;ANsAAAAPAAAAZHJzL2Rvd25yZXYueG1sRI/RasJAFETfC/7DcoW+lLqpitHoKlIo+CLFtR9wyV6T&#10;aPZuyK4x/r0rCH0cZuYMs9r0thYdtb5yrOBrlIAgzp2puFDwd/z5nIPwAdlg7ZgU3MnDZj14W2Fm&#10;3I0P1OlQiAhhn6GCMoQmk9LnJVn0I9cQR+/kWoshyraQpsVbhNtajpNkJi1WHBdKbOi7pPyir1aB&#10;1x9GX9PTpHOpnp7H5/1i+7tX6n3Yb5cgAvXhP/xq74yCaQrPL/EH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J5RzwwAAANsAAAAPAAAAAAAAAAAAAAAAAJcCAABkcnMvZG93&#10;bnJldi54bWxQSwUGAAAAAAQABAD1AAAAhwMAAAAA&#10;" fillcolor="#4bacc6" strokecolor="#f2f2f2" strokeweight="3pt">
                  <v:shadow on="t" color="#205867" opacity=".5" offset="1pt"/>
                  <v:textbox>
                    <w:txbxContent>
                      <w:p w14:paraId="778E6DE9" w14:textId="77777777" w:rsidR="002E7A93" w:rsidRDefault="002E7A93" w:rsidP="00A60195">
                        <w:r>
                          <w:t>Final Closure</w:t>
                        </w:r>
                      </w:p>
                    </w:txbxContent>
                  </v:textbox>
                </v:shape>
              </v:group>
            </w:pict>
          </mc:Fallback>
        </mc:AlternateContent>
      </w:r>
    </w:p>
    <w:tbl>
      <w:tblPr>
        <w:tblW w:w="9227" w:type="dxa"/>
        <w:tblInd w:w="198" w:type="dxa"/>
        <w:tblLook w:val="04A0" w:firstRow="1" w:lastRow="0" w:firstColumn="1" w:lastColumn="0" w:noHBand="0" w:noVBand="1"/>
      </w:tblPr>
      <w:tblGrid>
        <w:gridCol w:w="9227"/>
      </w:tblGrid>
      <w:tr w:rsidR="003647C6" w:rsidRPr="00C364A2" w14:paraId="7582742E" w14:textId="77777777" w:rsidTr="00C8109A">
        <w:tc>
          <w:tcPr>
            <w:tcW w:w="9227" w:type="dxa"/>
            <w:shd w:val="clear" w:color="auto" w:fill="auto"/>
            <w:vAlign w:val="center"/>
          </w:tcPr>
          <w:p w14:paraId="6F5D9DFA" w14:textId="77777777" w:rsidR="003647C6" w:rsidRPr="00C364A2" w:rsidRDefault="003647C6" w:rsidP="00C8109A">
            <w:pPr>
              <w:widowControl w:val="0"/>
              <w:autoSpaceDE w:val="0"/>
              <w:autoSpaceDN w:val="0"/>
              <w:adjustRightInd w:val="0"/>
              <w:spacing w:before="60" w:after="60" w:line="240" w:lineRule="auto"/>
              <w:jc w:val="center"/>
              <w:rPr>
                <w:rFonts w:eastAsia="Calibri" w:cs="Calibri"/>
                <w:color w:val="000000"/>
                <w:lang w:eastAsia="en-GB"/>
              </w:rPr>
            </w:pPr>
          </w:p>
        </w:tc>
      </w:tr>
      <w:tr w:rsidR="003647C6" w:rsidRPr="00C364A2" w14:paraId="04D704CF" w14:textId="77777777" w:rsidTr="00C8109A">
        <w:tc>
          <w:tcPr>
            <w:tcW w:w="9227" w:type="dxa"/>
            <w:shd w:val="clear" w:color="auto" w:fill="auto"/>
            <w:vAlign w:val="center"/>
          </w:tcPr>
          <w:p w14:paraId="28B00C5D" w14:textId="77777777" w:rsidR="003647C6" w:rsidRPr="00C364A2" w:rsidRDefault="003647C6" w:rsidP="00C8109A">
            <w:pPr>
              <w:widowControl w:val="0"/>
              <w:spacing w:after="120" w:line="240" w:lineRule="auto"/>
              <w:ind w:left="720"/>
              <w:jc w:val="center"/>
              <w:rPr>
                <w:rFonts w:eastAsia="Calibri" w:cs="Calibri"/>
                <w:color w:val="000000"/>
                <w:lang w:eastAsia="en-GB"/>
              </w:rPr>
            </w:pPr>
          </w:p>
        </w:tc>
      </w:tr>
    </w:tbl>
    <w:p w14:paraId="47E03571" w14:textId="77777777" w:rsidR="003647C6" w:rsidRPr="00C364A2" w:rsidRDefault="003647C6" w:rsidP="003647C6">
      <w:pPr>
        <w:widowControl w:val="0"/>
        <w:spacing w:after="120" w:line="240" w:lineRule="auto"/>
        <w:ind w:left="720"/>
        <w:jc w:val="center"/>
        <w:rPr>
          <w:rFonts w:cs="Calibri"/>
          <w:color w:val="000000"/>
        </w:rPr>
      </w:pPr>
    </w:p>
    <w:p w14:paraId="7F6F0B63" w14:textId="77777777" w:rsidR="003647C6" w:rsidRPr="00C364A2" w:rsidRDefault="003647C6" w:rsidP="003647C6">
      <w:pPr>
        <w:rPr>
          <w:rFonts w:cs="Calibri"/>
        </w:rPr>
      </w:pPr>
    </w:p>
    <w:p w14:paraId="6214BEE9" w14:textId="77777777" w:rsidR="00A60195" w:rsidRPr="00C364A2" w:rsidRDefault="00A60195" w:rsidP="00A60195"/>
    <w:p w14:paraId="50ECEADA" w14:textId="77777777" w:rsidR="00A60195" w:rsidRPr="00C364A2" w:rsidRDefault="00A60195" w:rsidP="00A60195"/>
    <w:p w14:paraId="2BFA90DA" w14:textId="77777777" w:rsidR="00A60195" w:rsidRPr="00C364A2" w:rsidRDefault="00A60195" w:rsidP="00A60195"/>
    <w:p w14:paraId="4693C500" w14:textId="77777777" w:rsidR="00A60195" w:rsidRPr="00C364A2" w:rsidRDefault="00A60195" w:rsidP="00A60195"/>
    <w:p w14:paraId="2DF9679E" w14:textId="77777777" w:rsidR="00A60195" w:rsidRPr="00C364A2" w:rsidRDefault="00A60195" w:rsidP="00A60195"/>
    <w:p w14:paraId="5408F156" w14:textId="77777777" w:rsidR="00A60195" w:rsidRPr="00C364A2" w:rsidRDefault="00A60195" w:rsidP="00A60195"/>
    <w:p w14:paraId="761F6162" w14:textId="77777777" w:rsidR="00A60195" w:rsidRPr="00C364A2" w:rsidRDefault="00A60195" w:rsidP="00A60195"/>
    <w:p w14:paraId="2CE7D115" w14:textId="77777777" w:rsidR="00A60195" w:rsidRPr="00C364A2" w:rsidRDefault="00A60195" w:rsidP="00A60195"/>
    <w:p w14:paraId="544CDC6F" w14:textId="77777777" w:rsidR="00A60195" w:rsidRPr="00C364A2" w:rsidRDefault="00A60195" w:rsidP="00A60195"/>
    <w:p w14:paraId="23B164F2" w14:textId="77777777" w:rsidR="00A60195" w:rsidRPr="00C364A2" w:rsidRDefault="00A60195" w:rsidP="00A60195"/>
    <w:p w14:paraId="677A4A7D" w14:textId="77777777" w:rsidR="00A60195" w:rsidRPr="00C364A2" w:rsidRDefault="00A60195" w:rsidP="00A60195"/>
    <w:p w14:paraId="59888E8D" w14:textId="77777777" w:rsidR="00A60195" w:rsidRPr="00C364A2" w:rsidRDefault="00A60195" w:rsidP="00A60195"/>
    <w:p w14:paraId="66D19BB3" w14:textId="77777777" w:rsidR="00A60195" w:rsidRPr="00C364A2" w:rsidRDefault="00A60195" w:rsidP="00A60195"/>
    <w:p w14:paraId="124F1220" w14:textId="77777777" w:rsidR="00A60195" w:rsidRPr="00C364A2" w:rsidRDefault="00A60195" w:rsidP="00A60195"/>
    <w:p w14:paraId="7E76FEE8" w14:textId="77777777" w:rsidR="00A60195" w:rsidRPr="00C364A2" w:rsidRDefault="00A60195" w:rsidP="00A60195"/>
    <w:p w14:paraId="361E0DB5" w14:textId="77777777" w:rsidR="00A60195" w:rsidRPr="00C364A2" w:rsidRDefault="00A60195" w:rsidP="00A60195"/>
    <w:p w14:paraId="3A00A34F" w14:textId="77777777" w:rsidR="00A60195" w:rsidRPr="00C364A2" w:rsidRDefault="00A60195" w:rsidP="00A60195"/>
    <w:p w14:paraId="4585DD46" w14:textId="77777777" w:rsidR="00A60195" w:rsidRPr="00C364A2" w:rsidRDefault="00A60195" w:rsidP="00A60195"/>
    <w:p w14:paraId="3B869C86" w14:textId="77777777" w:rsidR="00B245A2" w:rsidRPr="00C364A2" w:rsidRDefault="00B245A2" w:rsidP="00B245A2">
      <w:r w:rsidRPr="00C364A2">
        <w:rPr>
          <w:rFonts w:cs="Calibri"/>
          <w:b/>
          <w:color w:val="000000"/>
        </w:rPr>
        <w:t>Figure 8.1: Grievance Redress Procedure</w:t>
      </w:r>
    </w:p>
    <w:p w14:paraId="362F8F35" w14:textId="77777777" w:rsidR="00B245A2" w:rsidRPr="00C364A2" w:rsidRDefault="00B245A2" w:rsidP="00B245A2">
      <w:pPr>
        <w:widowControl w:val="0"/>
        <w:spacing w:after="120" w:line="240" w:lineRule="auto"/>
        <w:ind w:left="720"/>
        <w:jc w:val="center"/>
        <w:rPr>
          <w:rFonts w:eastAsia="Batang" w:cs="Calibri"/>
          <w:color w:val="000000"/>
          <w:lang w:val="it-IT"/>
        </w:rPr>
      </w:pPr>
      <w:r w:rsidRPr="00C364A2">
        <w:rPr>
          <w:rFonts w:eastAsia="Batang" w:cs="Calibri"/>
          <w:color w:val="000000"/>
          <w:lang w:val="it-IT"/>
        </w:rPr>
        <w:sym w:font="Symbol" w:char="F0B7"/>
      </w:r>
      <w:r w:rsidRPr="00C364A2">
        <w:rPr>
          <w:rFonts w:eastAsia="Batang" w:cs="Calibri"/>
          <w:color w:val="000000"/>
          <w:lang w:val="it-IT"/>
        </w:rPr>
        <w:t xml:space="preserve"> </w:t>
      </w:r>
      <w:r w:rsidRPr="00C364A2">
        <w:rPr>
          <w:rFonts w:eastAsia="Batang" w:cs="Calibri"/>
          <w:color w:val="000000"/>
          <w:lang w:val="it-IT"/>
        </w:rPr>
        <w:sym w:font="Symbol" w:char="F0B7"/>
      </w:r>
      <w:r w:rsidRPr="00C364A2">
        <w:rPr>
          <w:rFonts w:eastAsia="Batang" w:cs="Calibri"/>
          <w:color w:val="000000"/>
          <w:lang w:val="it-IT"/>
        </w:rPr>
        <w:t xml:space="preserve"> </w:t>
      </w:r>
      <w:r w:rsidRPr="00C364A2">
        <w:rPr>
          <w:rFonts w:eastAsia="Batang" w:cs="Calibri"/>
          <w:color w:val="000000"/>
          <w:lang w:val="it-IT"/>
        </w:rPr>
        <w:sym w:font="Symbol" w:char="F0B7"/>
      </w:r>
    </w:p>
    <w:p w14:paraId="5995A584" w14:textId="77777777" w:rsidR="003647C6" w:rsidRPr="00C364A2" w:rsidRDefault="003647C6" w:rsidP="003647C6">
      <w:pPr>
        <w:pStyle w:val="Heading1"/>
        <w:rPr>
          <w:rFonts w:ascii="Calibri" w:hAnsi="Calibri" w:cs="Calibri"/>
          <w:sz w:val="22"/>
          <w:szCs w:val="22"/>
          <w:lang w:eastAsia="ja-JP" w:bidi="ar-SA"/>
        </w:rPr>
      </w:pPr>
      <w:bookmarkStart w:id="442" w:name="_Toc494031486"/>
      <w:r w:rsidRPr="00C364A2">
        <w:rPr>
          <w:rFonts w:ascii="Calibri" w:hAnsi="Calibri" w:cs="Calibri"/>
          <w:sz w:val="22"/>
          <w:szCs w:val="22"/>
          <w:lang w:bidi="ar-SA"/>
        </w:rPr>
        <w:t>IMPLEMENTATION SCHEDULE</w:t>
      </w:r>
      <w:bookmarkEnd w:id="442"/>
    </w:p>
    <w:p w14:paraId="5CFB9ACF" w14:textId="77777777" w:rsidR="003647C6" w:rsidRPr="00C364A2" w:rsidRDefault="003647C6" w:rsidP="003647C6">
      <w:pPr>
        <w:spacing w:after="120" w:line="240" w:lineRule="auto"/>
        <w:ind w:left="720"/>
        <w:jc w:val="both"/>
        <w:rPr>
          <w:rFonts w:eastAsia="MS Mincho" w:cs="Calibri"/>
          <w:lang w:eastAsia="ja-JP"/>
        </w:rPr>
      </w:pPr>
      <w:r w:rsidRPr="00C364A2">
        <w:rPr>
          <w:rFonts w:cs="Calibri"/>
        </w:rPr>
        <w:t>This chapter outlines the stepwise procedure in implementing this Resettlement Plan. The implementation schedule also identifies essential safeguards that require to be put in place to ensure a smooth resettlement process that is mutually beneficial to both the project and affected households.</w:t>
      </w:r>
    </w:p>
    <w:p w14:paraId="3B6ED995" w14:textId="77777777" w:rsidR="003647C6" w:rsidRPr="00C364A2" w:rsidRDefault="003647C6" w:rsidP="003647C6">
      <w:pPr>
        <w:pStyle w:val="Heading2"/>
        <w:rPr>
          <w:rFonts w:ascii="Calibri" w:hAnsi="Calibri" w:cs="Calibri"/>
          <w:kern w:val="32"/>
          <w:sz w:val="22"/>
          <w:szCs w:val="22"/>
        </w:rPr>
      </w:pPr>
      <w:bookmarkStart w:id="443" w:name="_Toc308357840"/>
      <w:bookmarkStart w:id="444" w:name="_Toc494031487"/>
      <w:bookmarkStart w:id="445" w:name="_Toc249167130"/>
      <w:bookmarkStart w:id="446" w:name="_Toc249163888"/>
      <w:r w:rsidRPr="00C364A2">
        <w:rPr>
          <w:rFonts w:ascii="Calibri" w:hAnsi="Calibri" w:cs="Calibri"/>
          <w:kern w:val="32"/>
          <w:sz w:val="22"/>
          <w:szCs w:val="22"/>
        </w:rPr>
        <w:t>LOAN EFFECTIVENESS AND IMPLEMENTATION PLANNING</w:t>
      </w:r>
      <w:bookmarkEnd w:id="443"/>
      <w:bookmarkEnd w:id="444"/>
      <w:r w:rsidRPr="00C364A2">
        <w:rPr>
          <w:rFonts w:ascii="Calibri" w:hAnsi="Calibri" w:cs="Calibri"/>
          <w:kern w:val="32"/>
          <w:sz w:val="22"/>
          <w:szCs w:val="22"/>
        </w:rPr>
        <w:t xml:space="preserve"> </w:t>
      </w:r>
    </w:p>
    <w:p w14:paraId="269DEF90" w14:textId="77777777" w:rsidR="003647C6" w:rsidRPr="00C364A2" w:rsidRDefault="003647C6" w:rsidP="003647C6">
      <w:pPr>
        <w:spacing w:after="120" w:line="240" w:lineRule="auto"/>
        <w:ind w:left="720"/>
        <w:jc w:val="both"/>
        <w:rPr>
          <w:rFonts w:cs="Calibri"/>
        </w:rPr>
      </w:pPr>
      <w:r w:rsidRPr="00C364A2">
        <w:rPr>
          <w:rFonts w:cs="Calibri"/>
        </w:rPr>
        <w:t>Where the project is funded externally, the official effectiveness of the project will be marked by signing of the loan agreement between G</w:t>
      </w:r>
      <w:r w:rsidRPr="00C364A2">
        <w:rPr>
          <w:rFonts w:eastAsia="MS Mincho" w:cs="Calibri"/>
          <w:lang w:eastAsia="ja-JP"/>
        </w:rPr>
        <w:t>o</w:t>
      </w:r>
      <w:r w:rsidRPr="00C364A2">
        <w:rPr>
          <w:rFonts w:cs="Calibri"/>
        </w:rPr>
        <w:t>K and the Financier following which, DoNMED will move to fulfill conditions for loan effectiveness. During this preparatory phase, DoNMED will undertake activities as follows:-</w:t>
      </w:r>
    </w:p>
    <w:p w14:paraId="13FC3744" w14:textId="77777777" w:rsidR="003647C6" w:rsidRPr="00C364A2" w:rsidRDefault="003647C6" w:rsidP="00895BDF">
      <w:pPr>
        <w:numPr>
          <w:ilvl w:val="0"/>
          <w:numId w:val="20"/>
        </w:numPr>
        <w:tabs>
          <w:tab w:val="left" w:pos="1080"/>
        </w:tabs>
        <w:spacing w:after="120" w:line="240" w:lineRule="auto"/>
        <w:rPr>
          <w:rFonts w:eastAsia="MS Mincho" w:cs="Calibri"/>
          <w:b/>
          <w:lang w:eastAsia="ja-JP"/>
        </w:rPr>
      </w:pPr>
      <w:r w:rsidRPr="00C364A2">
        <w:rPr>
          <w:rFonts w:cs="Calibri"/>
          <w:b/>
        </w:rPr>
        <w:t xml:space="preserve">Constitution of a PIT at the </w:t>
      </w:r>
      <w:bookmarkEnd w:id="445"/>
      <w:bookmarkEnd w:id="446"/>
      <w:r w:rsidRPr="00C364A2">
        <w:rPr>
          <w:rFonts w:cs="Calibri"/>
          <w:b/>
        </w:rPr>
        <w:t xml:space="preserve">DoNMED </w:t>
      </w:r>
    </w:p>
    <w:p w14:paraId="4DE0D7E9" w14:textId="77777777" w:rsidR="003647C6" w:rsidRPr="00C364A2" w:rsidRDefault="003647C6" w:rsidP="003647C6">
      <w:pPr>
        <w:spacing w:after="120" w:line="240" w:lineRule="auto"/>
        <w:ind w:left="720"/>
        <w:rPr>
          <w:rFonts w:cs="Calibri"/>
        </w:rPr>
      </w:pPr>
      <w:r w:rsidRPr="00C364A2">
        <w:rPr>
          <w:rFonts w:cs="Calibri"/>
        </w:rPr>
        <w:t xml:space="preserve">DoNMED will appoint a Project Coordinator and core staff of the PIT who will then move to plan for implementation. </w:t>
      </w:r>
    </w:p>
    <w:p w14:paraId="45C7E5ED" w14:textId="77777777" w:rsidR="003647C6" w:rsidRPr="00C364A2" w:rsidRDefault="003647C6" w:rsidP="00895BDF">
      <w:pPr>
        <w:numPr>
          <w:ilvl w:val="0"/>
          <w:numId w:val="20"/>
        </w:numPr>
        <w:tabs>
          <w:tab w:val="left" w:pos="1080"/>
        </w:tabs>
        <w:spacing w:after="120" w:line="240" w:lineRule="auto"/>
        <w:rPr>
          <w:rFonts w:cs="Calibri"/>
          <w:b/>
        </w:rPr>
      </w:pPr>
      <w:r w:rsidRPr="00C364A2">
        <w:rPr>
          <w:rFonts w:cs="Calibri"/>
          <w:b/>
        </w:rPr>
        <w:t>Planning for Implementation</w:t>
      </w:r>
    </w:p>
    <w:p w14:paraId="20CC9E99" w14:textId="77777777" w:rsidR="003647C6" w:rsidRPr="00C364A2" w:rsidRDefault="003647C6" w:rsidP="003647C6">
      <w:pPr>
        <w:spacing w:after="120" w:line="240" w:lineRule="auto"/>
        <w:ind w:left="720"/>
        <w:jc w:val="both"/>
        <w:rPr>
          <w:rFonts w:cs="Calibri"/>
        </w:rPr>
      </w:pPr>
      <w:r w:rsidRPr="00C364A2">
        <w:rPr>
          <w:rFonts w:cs="Calibri"/>
        </w:rPr>
        <w:t xml:space="preserve">This has been ongoing through the environment and Social experts in collaboration with the DoNMeD. The </w:t>
      </w:r>
      <w:r w:rsidR="006B108E" w:rsidRPr="00C364A2">
        <w:rPr>
          <w:rFonts w:cs="Calibri"/>
        </w:rPr>
        <w:t>ARAP</w:t>
      </w:r>
      <w:r w:rsidRPr="00C364A2">
        <w:rPr>
          <w:rFonts w:cs="Calibri"/>
        </w:rPr>
        <w:t xml:space="preserve"> has been under review. The grievance redress in respect to land compensation has however not yet been constituted.</w:t>
      </w:r>
    </w:p>
    <w:p w14:paraId="64ED23D4" w14:textId="77777777" w:rsidR="003647C6" w:rsidRPr="00C364A2" w:rsidRDefault="003647C6" w:rsidP="00895BDF">
      <w:pPr>
        <w:numPr>
          <w:ilvl w:val="0"/>
          <w:numId w:val="20"/>
        </w:numPr>
        <w:tabs>
          <w:tab w:val="left" w:pos="1080"/>
        </w:tabs>
        <w:spacing w:after="120" w:line="240" w:lineRule="auto"/>
        <w:rPr>
          <w:rFonts w:cs="Calibri"/>
          <w:b/>
        </w:rPr>
      </w:pPr>
      <w:r w:rsidRPr="00C364A2">
        <w:rPr>
          <w:rFonts w:cs="Calibri"/>
          <w:b/>
        </w:rPr>
        <w:t>Orientation to the Project Affected Area</w:t>
      </w:r>
    </w:p>
    <w:p w14:paraId="78846A75" w14:textId="77777777" w:rsidR="003647C6" w:rsidRPr="00C364A2" w:rsidRDefault="003647C6" w:rsidP="003647C6">
      <w:pPr>
        <w:spacing w:after="120" w:line="240" w:lineRule="auto"/>
        <w:ind w:left="720"/>
        <w:jc w:val="both"/>
        <w:rPr>
          <w:rFonts w:cs="Calibri"/>
        </w:rPr>
      </w:pPr>
      <w:r w:rsidRPr="00C364A2">
        <w:rPr>
          <w:rFonts w:cs="Calibri"/>
        </w:rPr>
        <w:t xml:space="preserve">The PIT will take advantage of this Phase to familiarize with the people likely to be displaced. </w:t>
      </w:r>
    </w:p>
    <w:p w14:paraId="0AF500AB" w14:textId="77777777" w:rsidR="003647C6" w:rsidRPr="00C364A2" w:rsidRDefault="003647C6" w:rsidP="00895BDF">
      <w:pPr>
        <w:numPr>
          <w:ilvl w:val="0"/>
          <w:numId w:val="20"/>
        </w:numPr>
        <w:tabs>
          <w:tab w:val="left" w:pos="1080"/>
        </w:tabs>
        <w:spacing w:after="120" w:line="240" w:lineRule="auto"/>
        <w:rPr>
          <w:rFonts w:cs="Calibri"/>
          <w:b/>
        </w:rPr>
      </w:pPr>
      <w:r w:rsidRPr="00C364A2">
        <w:rPr>
          <w:rFonts w:cs="Calibri"/>
          <w:b/>
        </w:rPr>
        <w:t xml:space="preserve">Formulation of a Project Implementation Manual-PIM (Optional) </w:t>
      </w:r>
    </w:p>
    <w:p w14:paraId="742764D4" w14:textId="77777777" w:rsidR="003647C6" w:rsidRPr="00C364A2" w:rsidRDefault="003647C6" w:rsidP="003647C6">
      <w:pPr>
        <w:spacing w:after="120" w:line="240" w:lineRule="auto"/>
        <w:ind w:left="720"/>
        <w:jc w:val="both"/>
        <w:rPr>
          <w:rFonts w:cs="Calibri"/>
        </w:rPr>
      </w:pPr>
      <w:r w:rsidRPr="00C364A2">
        <w:rPr>
          <w:rFonts w:cs="Calibri"/>
        </w:rPr>
        <w:t xml:space="preserve">Project implementation will be guided by a project Implementation manual to be developed by the PIT and approved by the DoNMED. Thus, part of planning, the PIT will develop a Project Implementation Manual detailing the roles and responsibilities of PIT officers, operating procedures and rules, etc. In case of the </w:t>
      </w:r>
      <w:r w:rsidR="006B108E" w:rsidRPr="00C364A2">
        <w:rPr>
          <w:rFonts w:cs="Calibri"/>
        </w:rPr>
        <w:t>ARAP</w:t>
      </w:r>
      <w:r w:rsidRPr="00C364A2">
        <w:rPr>
          <w:rFonts w:cs="Calibri"/>
        </w:rPr>
        <w:t xml:space="preserve">, the PIM will include guidelines on constitution of core institutions namely the </w:t>
      </w:r>
      <w:r w:rsidR="004A1778" w:rsidRPr="00C364A2">
        <w:rPr>
          <w:rFonts w:cs="Calibri"/>
        </w:rPr>
        <w:t>LRCCs</w:t>
      </w:r>
      <w:r w:rsidRPr="00C364A2">
        <w:rPr>
          <w:rFonts w:cs="Calibri"/>
        </w:rPr>
        <w:t xml:space="preserve">, GRC, respective training modules, etc. </w:t>
      </w:r>
    </w:p>
    <w:p w14:paraId="26540883" w14:textId="77777777" w:rsidR="003647C6" w:rsidRPr="00C364A2" w:rsidRDefault="003647C6" w:rsidP="00895BDF">
      <w:pPr>
        <w:numPr>
          <w:ilvl w:val="0"/>
          <w:numId w:val="20"/>
        </w:numPr>
        <w:tabs>
          <w:tab w:val="left" w:pos="1080"/>
        </w:tabs>
        <w:spacing w:after="120" w:line="240" w:lineRule="auto"/>
        <w:rPr>
          <w:rFonts w:cs="Calibri"/>
          <w:b/>
        </w:rPr>
      </w:pPr>
      <w:r w:rsidRPr="00C364A2">
        <w:rPr>
          <w:rFonts w:cs="Calibri"/>
          <w:b/>
        </w:rPr>
        <w:t xml:space="preserve">Constitution of </w:t>
      </w:r>
      <w:r w:rsidR="004A1778" w:rsidRPr="00C364A2">
        <w:rPr>
          <w:rFonts w:cs="Calibri"/>
          <w:b/>
        </w:rPr>
        <w:t xml:space="preserve">LRCCs </w:t>
      </w:r>
      <w:r w:rsidRPr="00C364A2">
        <w:rPr>
          <w:rFonts w:cs="Calibri"/>
          <w:b/>
        </w:rPr>
        <w:t>and the GRC</w:t>
      </w:r>
    </w:p>
    <w:p w14:paraId="00D747DC" w14:textId="77777777" w:rsidR="003647C6" w:rsidRPr="00C364A2" w:rsidRDefault="003647C6" w:rsidP="003647C6">
      <w:pPr>
        <w:spacing w:after="120" w:line="240" w:lineRule="auto"/>
        <w:ind w:left="720"/>
        <w:jc w:val="both"/>
        <w:rPr>
          <w:rFonts w:cs="Calibri"/>
        </w:rPr>
      </w:pPr>
      <w:r w:rsidRPr="00C364A2">
        <w:rPr>
          <w:rFonts w:cs="Calibri"/>
        </w:rPr>
        <w:t xml:space="preserve">As part of orientation, the RO will make contact with PAPs and guide them to constitute </w:t>
      </w:r>
      <w:r w:rsidR="004A1778" w:rsidRPr="00C364A2">
        <w:rPr>
          <w:rFonts w:cs="Calibri"/>
        </w:rPr>
        <w:t xml:space="preserve">LRCCs </w:t>
      </w:r>
      <w:r w:rsidRPr="00C364A2">
        <w:rPr>
          <w:rFonts w:cs="Calibri"/>
        </w:rPr>
        <w:t xml:space="preserve">based on criteria put forth in the PIM. Alongside this, local chiefs will also be contacted to mobilize </w:t>
      </w:r>
      <w:r w:rsidR="004C586A" w:rsidRPr="00C364A2">
        <w:rPr>
          <w:rFonts w:cs="Calibri"/>
        </w:rPr>
        <w:t xml:space="preserve">village elders </w:t>
      </w:r>
      <w:r w:rsidRPr="00C364A2">
        <w:rPr>
          <w:rFonts w:cs="Calibri"/>
        </w:rPr>
        <w:t xml:space="preserve">to collaborate with </w:t>
      </w:r>
      <w:r w:rsidR="004C586A" w:rsidRPr="00C364A2">
        <w:rPr>
          <w:rFonts w:cs="Calibri"/>
        </w:rPr>
        <w:t xml:space="preserve">LRCC </w:t>
      </w:r>
      <w:r w:rsidRPr="00C364A2">
        <w:rPr>
          <w:rFonts w:cs="Calibri"/>
        </w:rPr>
        <w:t xml:space="preserve">in projects implementation.  The PIT in consultation will identify and recommend suitable candidates for the GRC who will then be appointed by the DoNMED. </w:t>
      </w:r>
    </w:p>
    <w:p w14:paraId="5DEC7439" w14:textId="77777777" w:rsidR="003647C6" w:rsidRPr="00C364A2" w:rsidRDefault="003647C6" w:rsidP="003647C6">
      <w:pPr>
        <w:pStyle w:val="Heading2"/>
        <w:rPr>
          <w:rFonts w:ascii="Calibri" w:hAnsi="Calibri" w:cs="Calibri"/>
          <w:kern w:val="32"/>
          <w:sz w:val="22"/>
          <w:szCs w:val="22"/>
        </w:rPr>
      </w:pPr>
      <w:bookmarkStart w:id="447" w:name="_Toc308357841"/>
      <w:bookmarkStart w:id="448" w:name="_Toc494031488"/>
      <w:r w:rsidRPr="00C364A2">
        <w:rPr>
          <w:rFonts w:ascii="Calibri" w:hAnsi="Calibri" w:cs="Calibri"/>
          <w:kern w:val="32"/>
          <w:sz w:val="22"/>
          <w:szCs w:val="22"/>
        </w:rPr>
        <w:t>IMPLEMENTATION PHASE ACTIVITIES</w:t>
      </w:r>
      <w:bookmarkEnd w:id="447"/>
      <w:bookmarkEnd w:id="448"/>
    </w:p>
    <w:p w14:paraId="53339C7A" w14:textId="77777777" w:rsidR="003647C6" w:rsidRPr="00C364A2" w:rsidRDefault="003647C6" w:rsidP="003647C6">
      <w:pPr>
        <w:spacing w:after="120" w:line="240" w:lineRule="auto"/>
        <w:ind w:left="720"/>
        <w:jc w:val="both"/>
        <w:rPr>
          <w:rFonts w:cs="Calibri"/>
        </w:rPr>
      </w:pPr>
      <w:r w:rsidRPr="00C364A2">
        <w:rPr>
          <w:rFonts w:cs="Calibri"/>
        </w:rPr>
        <w:t>Implementation Phase activities will entail the following:-</w:t>
      </w:r>
    </w:p>
    <w:p w14:paraId="7E06DD97" w14:textId="77777777" w:rsidR="003647C6" w:rsidRPr="00C364A2" w:rsidRDefault="003647C6" w:rsidP="00895BDF">
      <w:pPr>
        <w:numPr>
          <w:ilvl w:val="0"/>
          <w:numId w:val="21"/>
        </w:numPr>
        <w:tabs>
          <w:tab w:val="left" w:pos="1080"/>
        </w:tabs>
        <w:spacing w:after="120" w:line="240" w:lineRule="auto"/>
        <w:jc w:val="both"/>
        <w:rPr>
          <w:rFonts w:eastAsia="MS Mincho" w:cs="Calibri"/>
          <w:b/>
          <w:lang w:eastAsia="ja-JP"/>
        </w:rPr>
      </w:pPr>
      <w:r w:rsidRPr="00C364A2">
        <w:rPr>
          <w:rFonts w:cs="Calibri"/>
          <w:b/>
        </w:rPr>
        <w:t xml:space="preserve">Mobilization of </w:t>
      </w:r>
      <w:r w:rsidR="004A1778" w:rsidRPr="00C364A2">
        <w:rPr>
          <w:rFonts w:cs="Calibri"/>
          <w:b/>
        </w:rPr>
        <w:t xml:space="preserve">LRCCs </w:t>
      </w:r>
      <w:r w:rsidRPr="00C364A2">
        <w:rPr>
          <w:rFonts w:cs="Calibri"/>
          <w:b/>
        </w:rPr>
        <w:t>institutions</w:t>
      </w:r>
    </w:p>
    <w:p w14:paraId="686FF1EC" w14:textId="77777777" w:rsidR="003647C6" w:rsidRPr="00C364A2" w:rsidRDefault="003647C6" w:rsidP="003647C6">
      <w:pPr>
        <w:spacing w:after="160" w:line="240" w:lineRule="auto"/>
        <w:ind w:left="720"/>
        <w:jc w:val="both"/>
        <w:rPr>
          <w:rFonts w:cs="Calibri"/>
        </w:rPr>
      </w:pPr>
      <w:r w:rsidRPr="00C364A2">
        <w:rPr>
          <w:rFonts w:cs="Calibri"/>
        </w:rPr>
        <w:t xml:space="preserve">The RO will move to mobilize the </w:t>
      </w:r>
      <w:r w:rsidR="004A1778" w:rsidRPr="00C364A2">
        <w:rPr>
          <w:rFonts w:cs="Calibri"/>
        </w:rPr>
        <w:t xml:space="preserve">LRCCs </w:t>
      </w:r>
      <w:r w:rsidRPr="00C364A2">
        <w:rPr>
          <w:rFonts w:cs="Calibri"/>
        </w:rPr>
        <w:t xml:space="preserve">by ascertaining that there is one for each Road Section, they have been appropriately constituted, and are adequate. Following this, the RO will arrange training schedules with a view to focusing activities of the PAPs and such training will cover aspects such as leadership qualities, roles, responsibilities and limits of the </w:t>
      </w:r>
      <w:r w:rsidR="004A1778" w:rsidRPr="00C364A2">
        <w:rPr>
          <w:rFonts w:cs="Calibri"/>
        </w:rPr>
        <w:t>LRCC</w:t>
      </w:r>
      <w:r w:rsidRPr="00C364A2">
        <w:rPr>
          <w:rFonts w:cs="Calibri"/>
        </w:rPr>
        <w:t xml:space="preserve">, grievance registration procedures, approach to conflict resolution, need for impartiality, etc. Upon successful training, </w:t>
      </w:r>
      <w:r w:rsidR="004A1778" w:rsidRPr="00C364A2">
        <w:rPr>
          <w:rFonts w:cs="Calibri"/>
        </w:rPr>
        <w:t xml:space="preserve">LRCCs </w:t>
      </w:r>
      <w:r w:rsidRPr="00C364A2">
        <w:rPr>
          <w:rFonts w:cs="Calibri"/>
        </w:rPr>
        <w:t xml:space="preserve">will be equipped with standard stationary including grievance registers, foolscaps, filing material etc.  </w:t>
      </w:r>
    </w:p>
    <w:p w14:paraId="29A0E58B" w14:textId="77777777" w:rsidR="003647C6" w:rsidRPr="00C364A2" w:rsidRDefault="003647C6" w:rsidP="00895BDF">
      <w:pPr>
        <w:numPr>
          <w:ilvl w:val="0"/>
          <w:numId w:val="21"/>
        </w:numPr>
        <w:tabs>
          <w:tab w:val="left" w:pos="1080"/>
        </w:tabs>
        <w:spacing w:after="160" w:line="240" w:lineRule="auto"/>
        <w:jc w:val="both"/>
        <w:rPr>
          <w:rFonts w:cs="Calibri"/>
          <w:b/>
        </w:rPr>
      </w:pPr>
      <w:r w:rsidRPr="00C364A2">
        <w:rPr>
          <w:rFonts w:cs="Calibri"/>
          <w:b/>
        </w:rPr>
        <w:t>Mobilization of the GRC</w:t>
      </w:r>
    </w:p>
    <w:p w14:paraId="1C92D42C" w14:textId="77777777" w:rsidR="003647C6" w:rsidRPr="00C364A2" w:rsidRDefault="003647C6" w:rsidP="003647C6">
      <w:pPr>
        <w:spacing w:after="160" w:line="240" w:lineRule="auto"/>
        <w:ind w:left="720"/>
        <w:jc w:val="both"/>
        <w:rPr>
          <w:rFonts w:cs="Calibri"/>
        </w:rPr>
      </w:pPr>
      <w:r w:rsidRPr="00C364A2">
        <w:rPr>
          <w:rFonts w:cs="Calibri"/>
        </w:rPr>
        <w:t xml:space="preserve">The PIT will finalize constitution of the GRC and follow-up approval with the PS. This will be followed by induction meetings during which the GRC will be guided to establish procedures for grievance redress. A secretariat for the GRC will be established within the PIT with the RO as Secretary. </w:t>
      </w:r>
    </w:p>
    <w:p w14:paraId="47E26B2F" w14:textId="77777777" w:rsidR="003647C6" w:rsidRPr="00C364A2" w:rsidRDefault="003647C6" w:rsidP="003647C6">
      <w:pPr>
        <w:pStyle w:val="Heading2"/>
        <w:rPr>
          <w:rFonts w:ascii="Calibri" w:hAnsi="Calibri" w:cs="Calibri"/>
          <w:kern w:val="32"/>
          <w:sz w:val="22"/>
          <w:szCs w:val="22"/>
        </w:rPr>
      </w:pPr>
      <w:bookmarkStart w:id="449" w:name="_Toc308357842"/>
      <w:bookmarkStart w:id="450" w:name="_Toc494031489"/>
      <w:r w:rsidRPr="00C364A2">
        <w:rPr>
          <w:rFonts w:ascii="Calibri" w:hAnsi="Calibri" w:cs="Calibri"/>
          <w:kern w:val="32"/>
          <w:sz w:val="22"/>
          <w:szCs w:val="22"/>
        </w:rPr>
        <w:t>COMPENSATION PROCESS</w:t>
      </w:r>
      <w:bookmarkEnd w:id="449"/>
      <w:bookmarkEnd w:id="450"/>
    </w:p>
    <w:p w14:paraId="5436C3B0" w14:textId="77777777" w:rsidR="003647C6" w:rsidRPr="00C364A2" w:rsidRDefault="003647C6" w:rsidP="003647C6">
      <w:pPr>
        <w:tabs>
          <w:tab w:val="left" w:pos="1080"/>
        </w:tabs>
        <w:spacing w:after="160" w:line="240" w:lineRule="auto"/>
        <w:ind w:left="720"/>
        <w:jc w:val="both"/>
        <w:rPr>
          <w:rFonts w:eastAsia="MS Mincho" w:cs="Calibri"/>
          <w:b/>
          <w:lang w:eastAsia="ja-JP"/>
        </w:rPr>
      </w:pPr>
      <w:r w:rsidRPr="00C364A2">
        <w:rPr>
          <w:rFonts w:cs="Calibri"/>
          <w:b/>
        </w:rPr>
        <w:t>(a)</w:t>
      </w:r>
      <w:r w:rsidRPr="00C364A2">
        <w:rPr>
          <w:rFonts w:cs="Calibri"/>
          <w:b/>
        </w:rPr>
        <w:tab/>
        <w:t xml:space="preserve">Confirmation of the Assets </w:t>
      </w:r>
      <w:r w:rsidRPr="00C364A2">
        <w:rPr>
          <w:rFonts w:eastAsia="MS Mincho" w:cs="Calibri"/>
          <w:b/>
          <w:lang w:eastAsia="ja-JP"/>
        </w:rPr>
        <w:t>R</w:t>
      </w:r>
      <w:r w:rsidRPr="00C364A2">
        <w:rPr>
          <w:rFonts w:cs="Calibri"/>
          <w:b/>
        </w:rPr>
        <w:t>egister</w:t>
      </w:r>
    </w:p>
    <w:p w14:paraId="53FE1A11" w14:textId="77777777" w:rsidR="003647C6" w:rsidRPr="00C364A2" w:rsidRDefault="003647C6" w:rsidP="003647C6">
      <w:pPr>
        <w:spacing w:after="160" w:line="240" w:lineRule="auto"/>
        <w:ind w:left="720"/>
        <w:jc w:val="both"/>
        <w:rPr>
          <w:rFonts w:cs="Calibri"/>
        </w:rPr>
      </w:pPr>
      <w:r w:rsidRPr="00C364A2">
        <w:rPr>
          <w:rFonts w:cs="Calibri"/>
        </w:rPr>
        <w:t>At the beginning of the implementation phase, the final alignment of the  road upgrading project will be made following which, the Assets register will be crosschecked on the ground to ascertain  the final list of PAPs and the status of their assets. The final Assets Register will then be assembled and contracts issued to all PAPs.</w:t>
      </w:r>
    </w:p>
    <w:p w14:paraId="563AE3ED" w14:textId="77777777" w:rsidR="003647C6" w:rsidRPr="00C364A2" w:rsidRDefault="003647C6" w:rsidP="003647C6">
      <w:pPr>
        <w:tabs>
          <w:tab w:val="left" w:pos="1080"/>
        </w:tabs>
        <w:spacing w:after="160" w:line="240" w:lineRule="auto"/>
        <w:ind w:left="720"/>
        <w:jc w:val="both"/>
        <w:rPr>
          <w:rFonts w:cs="Calibri"/>
          <w:b/>
        </w:rPr>
      </w:pPr>
      <w:r w:rsidRPr="00C364A2">
        <w:rPr>
          <w:rFonts w:cs="Calibri"/>
          <w:b/>
        </w:rPr>
        <w:t>(b)</w:t>
      </w:r>
      <w:r w:rsidRPr="00C364A2">
        <w:rPr>
          <w:rFonts w:cs="Calibri"/>
          <w:b/>
        </w:rPr>
        <w:tab/>
        <w:t>Sensitization/Counseling for PAPs</w:t>
      </w:r>
    </w:p>
    <w:p w14:paraId="2C46EE90" w14:textId="77777777" w:rsidR="003647C6" w:rsidRPr="00C364A2" w:rsidRDefault="003647C6" w:rsidP="003647C6">
      <w:pPr>
        <w:spacing w:after="160" w:line="240" w:lineRule="auto"/>
        <w:ind w:left="720"/>
        <w:jc w:val="both"/>
        <w:rPr>
          <w:rFonts w:cs="Calibri"/>
        </w:rPr>
      </w:pPr>
      <w:r w:rsidRPr="00C364A2">
        <w:rPr>
          <w:rFonts w:cs="Calibri"/>
        </w:rPr>
        <w:t xml:space="preserve">Kenya is replete with people who squandered entire proceeds from compensation/ terminal benefits or even credit and ended up destitute and miserable. This normally is associated with ignorance and shock reaction to exposure to apparently huge amounts of money instantly. To forestall such incidence in the case of road upgrading project, the PIT will mount counseling sessions for all PAPs to empower them cope with the expected proceeds.  Indeed, this </w:t>
      </w:r>
      <w:r w:rsidR="006B108E" w:rsidRPr="00C364A2">
        <w:rPr>
          <w:rFonts w:cs="Calibri"/>
        </w:rPr>
        <w:t>ARAP</w:t>
      </w:r>
      <w:r w:rsidRPr="00C364A2">
        <w:rPr>
          <w:rFonts w:cs="Calibri"/>
        </w:rPr>
        <w:t xml:space="preserve"> recommends that as part of the training, each PAP will be assisted to develop a budget for the expected payment! The reality of how little the anticipated payment is likely to cut down on adventures. </w:t>
      </w:r>
    </w:p>
    <w:p w14:paraId="383AE0A1" w14:textId="77777777" w:rsidR="003647C6" w:rsidRPr="00C364A2" w:rsidRDefault="003647C6" w:rsidP="003647C6">
      <w:pPr>
        <w:tabs>
          <w:tab w:val="left" w:pos="1080"/>
        </w:tabs>
        <w:spacing w:after="160" w:line="240" w:lineRule="auto"/>
        <w:ind w:left="720"/>
        <w:jc w:val="both"/>
        <w:rPr>
          <w:rFonts w:cs="Calibri"/>
          <w:b/>
        </w:rPr>
      </w:pPr>
      <w:r w:rsidRPr="00C364A2">
        <w:rPr>
          <w:rFonts w:cs="Calibri"/>
          <w:b/>
        </w:rPr>
        <w:t>(c)</w:t>
      </w:r>
      <w:r w:rsidRPr="00C364A2">
        <w:rPr>
          <w:rFonts w:cs="Calibri"/>
          <w:b/>
        </w:rPr>
        <w:tab/>
        <w:t>Consensus building among Families</w:t>
      </w:r>
    </w:p>
    <w:p w14:paraId="45C863EB" w14:textId="77777777" w:rsidR="003647C6" w:rsidRPr="00C364A2" w:rsidRDefault="003647C6" w:rsidP="003647C6">
      <w:pPr>
        <w:spacing w:after="160" w:line="240" w:lineRule="auto"/>
        <w:ind w:left="720"/>
        <w:jc w:val="both"/>
        <w:rPr>
          <w:rFonts w:cs="Calibri"/>
        </w:rPr>
      </w:pPr>
      <w:r w:rsidRPr="00C364A2">
        <w:rPr>
          <w:rFonts w:cs="Calibri"/>
        </w:rPr>
        <w:t xml:space="preserve">It is also expected that prior to payment, all those entitled to payment under a PAPs account will have been brought together to agree on monies due to them and on the mode of disbursement. This caution is issued as many households were observed to request that assets be recorded under one brother and this is likely to bring family conflicts once compensation is released. The </w:t>
      </w:r>
      <w:r w:rsidR="004C586A" w:rsidRPr="00C364A2">
        <w:rPr>
          <w:rFonts w:cs="Calibri"/>
        </w:rPr>
        <w:t xml:space="preserve">LRCCs </w:t>
      </w:r>
      <w:r w:rsidRPr="00C364A2">
        <w:rPr>
          <w:rFonts w:cs="Calibri"/>
        </w:rPr>
        <w:t xml:space="preserve">will come in handy in fostering consensus among composite PAPs. </w:t>
      </w:r>
    </w:p>
    <w:p w14:paraId="33AE09A3" w14:textId="77777777" w:rsidR="003647C6" w:rsidRPr="00C364A2" w:rsidRDefault="003647C6" w:rsidP="003647C6">
      <w:pPr>
        <w:tabs>
          <w:tab w:val="left" w:pos="1080"/>
        </w:tabs>
        <w:spacing w:after="160" w:line="240" w:lineRule="auto"/>
        <w:ind w:left="720"/>
        <w:jc w:val="both"/>
        <w:rPr>
          <w:rFonts w:cs="Calibri"/>
          <w:b/>
        </w:rPr>
      </w:pPr>
      <w:r w:rsidRPr="00C364A2">
        <w:rPr>
          <w:rFonts w:cs="Calibri"/>
          <w:b/>
        </w:rPr>
        <w:t>(d)</w:t>
      </w:r>
      <w:r w:rsidRPr="00C364A2">
        <w:rPr>
          <w:rFonts w:cs="Calibri"/>
          <w:b/>
        </w:rPr>
        <w:tab/>
        <w:t>Final Award and Signing of Contracts</w:t>
      </w:r>
    </w:p>
    <w:p w14:paraId="36B46ED5" w14:textId="77777777" w:rsidR="003647C6" w:rsidRPr="00C364A2" w:rsidRDefault="003647C6" w:rsidP="003647C6">
      <w:pPr>
        <w:spacing w:after="160" w:line="240" w:lineRule="auto"/>
        <w:ind w:left="720"/>
        <w:jc w:val="both"/>
        <w:rPr>
          <w:rFonts w:cs="Calibri"/>
        </w:rPr>
      </w:pPr>
      <w:r w:rsidRPr="00C364A2">
        <w:rPr>
          <w:rFonts w:cs="Calibri"/>
        </w:rPr>
        <w:t xml:space="preserve">Upon finalization of the assets register, the final compensation sum will be computed and adjusted for inflation and other processes. Based on this sum, contracts will be issued to PAPs who will sign their approval witnessed by their respective chairmen of </w:t>
      </w:r>
      <w:r w:rsidR="004C586A" w:rsidRPr="00C364A2">
        <w:rPr>
          <w:rFonts w:cs="Calibri"/>
        </w:rPr>
        <w:t xml:space="preserve">LRCCs </w:t>
      </w:r>
      <w:r w:rsidRPr="00C364A2">
        <w:rPr>
          <w:rFonts w:cs="Calibri"/>
        </w:rPr>
        <w:t xml:space="preserve">and the area chief.  Within this contract, each PAP will undertake to remove affected assets within one month of accepting payment. The PAPs will then be required to open bank accounts through which </w:t>
      </w:r>
      <w:r w:rsidR="00025746" w:rsidRPr="00C364A2">
        <w:rPr>
          <w:rFonts w:cs="Calibri"/>
        </w:rPr>
        <w:t xml:space="preserve">cheques </w:t>
      </w:r>
      <w:r w:rsidRPr="00C364A2">
        <w:rPr>
          <w:rFonts w:cs="Calibri"/>
        </w:rPr>
        <w:t xml:space="preserve">will be processed. </w:t>
      </w:r>
    </w:p>
    <w:p w14:paraId="430CB932" w14:textId="77777777" w:rsidR="003647C6" w:rsidRPr="00C364A2" w:rsidRDefault="003647C6" w:rsidP="003647C6">
      <w:pPr>
        <w:tabs>
          <w:tab w:val="left" w:pos="1080"/>
        </w:tabs>
        <w:spacing w:after="160" w:line="240" w:lineRule="auto"/>
        <w:ind w:left="720"/>
        <w:jc w:val="both"/>
        <w:rPr>
          <w:rFonts w:cs="Calibri"/>
          <w:b/>
        </w:rPr>
      </w:pPr>
      <w:r w:rsidRPr="00C364A2">
        <w:rPr>
          <w:rFonts w:cs="Calibri"/>
          <w:b/>
        </w:rPr>
        <w:t>(e)</w:t>
      </w:r>
      <w:r w:rsidRPr="00C364A2">
        <w:rPr>
          <w:rFonts w:cs="Calibri"/>
          <w:b/>
        </w:rPr>
        <w:tab/>
        <w:t>Release of Cheques</w:t>
      </w:r>
    </w:p>
    <w:p w14:paraId="5A298882" w14:textId="77777777" w:rsidR="003647C6" w:rsidRPr="00C364A2" w:rsidRDefault="003647C6" w:rsidP="003647C6">
      <w:pPr>
        <w:spacing w:after="160" w:line="240" w:lineRule="auto"/>
        <w:ind w:left="720"/>
        <w:jc w:val="both"/>
        <w:rPr>
          <w:rFonts w:cs="Calibri"/>
        </w:rPr>
      </w:pPr>
      <w:r w:rsidRPr="00C364A2">
        <w:rPr>
          <w:rFonts w:cs="Calibri"/>
        </w:rPr>
        <w:t xml:space="preserve">The PIT will then arrange a schedule for release of cheques on a location basis. Account Payee cheques will be released publicly to each respective PAPs in the presence of respective </w:t>
      </w:r>
      <w:r w:rsidR="004C586A" w:rsidRPr="00C364A2">
        <w:rPr>
          <w:rFonts w:cs="Calibri"/>
        </w:rPr>
        <w:t>SCRCCs</w:t>
      </w:r>
      <w:r w:rsidRPr="00C364A2">
        <w:rPr>
          <w:rFonts w:cs="Calibri"/>
        </w:rPr>
        <w:t>. The process will be repeated until al</w:t>
      </w:r>
      <w:r w:rsidR="00025746" w:rsidRPr="00C364A2">
        <w:rPr>
          <w:rFonts w:cs="Calibri"/>
        </w:rPr>
        <w:t>l</w:t>
      </w:r>
      <w:r w:rsidRPr="00C364A2">
        <w:rPr>
          <w:rFonts w:cs="Calibri"/>
        </w:rPr>
        <w:t xml:space="preserve"> PAPs have received their monies to usher in the next phase.</w:t>
      </w:r>
    </w:p>
    <w:p w14:paraId="0666B8CC" w14:textId="77777777" w:rsidR="003647C6" w:rsidRPr="00C364A2" w:rsidRDefault="003647C6" w:rsidP="003647C6">
      <w:pPr>
        <w:pStyle w:val="Heading2"/>
        <w:rPr>
          <w:rFonts w:ascii="Calibri" w:hAnsi="Calibri" w:cs="Calibri"/>
          <w:sz w:val="22"/>
          <w:szCs w:val="22"/>
        </w:rPr>
      </w:pPr>
      <w:bookmarkStart w:id="451" w:name="_Toc308357843"/>
      <w:bookmarkStart w:id="452" w:name="_Toc494031490"/>
      <w:r w:rsidRPr="00C364A2">
        <w:rPr>
          <w:rFonts w:ascii="Calibri" w:hAnsi="Calibri" w:cs="Calibri"/>
          <w:kern w:val="32"/>
          <w:sz w:val="22"/>
          <w:szCs w:val="22"/>
        </w:rPr>
        <w:t>REMOVAL OF ASSETS</w:t>
      </w:r>
      <w:bookmarkEnd w:id="451"/>
      <w:bookmarkEnd w:id="452"/>
      <w:r w:rsidRPr="00C364A2">
        <w:rPr>
          <w:rFonts w:ascii="Calibri" w:hAnsi="Calibri" w:cs="Calibri"/>
          <w:kern w:val="32"/>
          <w:sz w:val="22"/>
          <w:szCs w:val="22"/>
        </w:rPr>
        <w:t xml:space="preserve"> </w:t>
      </w:r>
    </w:p>
    <w:p w14:paraId="2DCC2E38" w14:textId="77777777" w:rsidR="003647C6" w:rsidRPr="00C364A2" w:rsidRDefault="003647C6" w:rsidP="003647C6">
      <w:pPr>
        <w:tabs>
          <w:tab w:val="left" w:pos="1080"/>
        </w:tabs>
        <w:spacing w:after="120" w:line="240" w:lineRule="auto"/>
        <w:ind w:left="720"/>
        <w:jc w:val="both"/>
        <w:rPr>
          <w:rFonts w:eastAsia="MS Mincho" w:cs="Calibri"/>
          <w:b/>
          <w:lang w:eastAsia="ja-JP"/>
        </w:rPr>
      </w:pPr>
      <w:r w:rsidRPr="00C364A2">
        <w:rPr>
          <w:rFonts w:cs="Calibri"/>
          <w:b/>
        </w:rPr>
        <w:t>(a)</w:t>
      </w:r>
      <w:r w:rsidRPr="00C364A2">
        <w:rPr>
          <w:rFonts w:cs="Calibri"/>
          <w:b/>
        </w:rPr>
        <w:tab/>
        <w:t xml:space="preserve">Removal of </w:t>
      </w:r>
      <w:r w:rsidRPr="00C364A2">
        <w:rPr>
          <w:rFonts w:eastAsia="MS Mincho" w:cs="Calibri"/>
          <w:b/>
          <w:lang w:eastAsia="ja-JP"/>
        </w:rPr>
        <w:t>E</w:t>
      </w:r>
      <w:r w:rsidRPr="00C364A2">
        <w:rPr>
          <w:rFonts w:cs="Calibri"/>
          <w:b/>
        </w:rPr>
        <w:t xml:space="preserve">conomic </w:t>
      </w:r>
      <w:r w:rsidRPr="00C364A2">
        <w:rPr>
          <w:rFonts w:eastAsia="MS Mincho" w:cs="Calibri"/>
          <w:b/>
          <w:lang w:eastAsia="ja-JP"/>
        </w:rPr>
        <w:t>A</w:t>
      </w:r>
      <w:r w:rsidRPr="00C364A2">
        <w:rPr>
          <w:rFonts w:cs="Calibri"/>
          <w:b/>
        </w:rPr>
        <w:t>ssets</w:t>
      </w:r>
    </w:p>
    <w:p w14:paraId="0D15F875" w14:textId="77777777" w:rsidR="003647C6" w:rsidRPr="00C364A2" w:rsidRDefault="003647C6" w:rsidP="003647C6">
      <w:pPr>
        <w:spacing w:after="120" w:line="240" w:lineRule="auto"/>
        <w:ind w:left="720"/>
        <w:jc w:val="both"/>
        <w:rPr>
          <w:rFonts w:cs="Calibri"/>
        </w:rPr>
      </w:pPr>
      <w:r w:rsidRPr="00C364A2">
        <w:rPr>
          <w:rFonts w:cs="Calibri"/>
        </w:rPr>
        <w:t xml:space="preserve">From encounters with potential PAPs during entry point discussions and subsequent inventory of individual assets, this </w:t>
      </w:r>
      <w:r w:rsidR="006B108E" w:rsidRPr="00C364A2">
        <w:rPr>
          <w:rFonts w:cs="Calibri"/>
        </w:rPr>
        <w:t>ARAP</w:t>
      </w:r>
      <w:r w:rsidRPr="00C364A2">
        <w:rPr>
          <w:rFonts w:cs="Calibri"/>
        </w:rPr>
        <w:t xml:space="preserve"> can confirm a 100% support to the resettlement process. All households expressed willingness to remove the assets and pave way for road construction in which case no resistance is anticipated. Thus in line with the Contract for compensation, each PAP will be expected to shift their assets within one month of receiving payment. </w:t>
      </w:r>
    </w:p>
    <w:p w14:paraId="1EE95960" w14:textId="77777777" w:rsidR="003647C6" w:rsidRPr="00C364A2" w:rsidRDefault="003647C6" w:rsidP="003647C6">
      <w:pPr>
        <w:tabs>
          <w:tab w:val="left" w:pos="1080"/>
        </w:tabs>
        <w:spacing w:after="120" w:line="240" w:lineRule="auto"/>
        <w:ind w:left="720"/>
        <w:jc w:val="both"/>
        <w:rPr>
          <w:rFonts w:cs="Calibri"/>
          <w:b/>
        </w:rPr>
      </w:pPr>
      <w:r w:rsidRPr="00C364A2">
        <w:rPr>
          <w:rFonts w:cs="Calibri"/>
          <w:b/>
        </w:rPr>
        <w:t xml:space="preserve"> (b)</w:t>
      </w:r>
      <w:r w:rsidRPr="00C364A2">
        <w:rPr>
          <w:rFonts w:cs="Calibri"/>
          <w:b/>
        </w:rPr>
        <w:tab/>
        <w:t>Replacement of Community Assets</w:t>
      </w:r>
    </w:p>
    <w:p w14:paraId="79168C8A" w14:textId="77777777" w:rsidR="003647C6" w:rsidRPr="00C364A2" w:rsidRDefault="003647C6" w:rsidP="003647C6">
      <w:pPr>
        <w:spacing w:after="120" w:line="240" w:lineRule="auto"/>
        <w:ind w:left="720"/>
        <w:jc w:val="both"/>
        <w:rPr>
          <w:rFonts w:cs="Calibri"/>
        </w:rPr>
      </w:pPr>
      <w:r w:rsidRPr="00C364A2">
        <w:rPr>
          <w:rFonts w:cs="Calibri"/>
        </w:rPr>
        <w:t xml:space="preserve">Replacement of community Assets such as infrastructure and water projects will take place under the contract for civil works. Subsequent to this, therefore, the budget for replacement will be computed at the pre-bidding stage and allowed for in the Bills of Quantities for Civil Works. The Contract for Civil Works will bear clauses binding the Contractor for such works to replace all such assets though provision of similar if not better facilities.  The contractor will endeavor to minimize disruption of assets that communities rely on for livelihood or social life through ensuring that alternative passage is provided where access roads and foot paths are blocked, alternative landings are provided where public crossing points are blocked, among others. All these will be sealed in the contract and will be monitored through the Monthly Site Meetings. </w:t>
      </w:r>
    </w:p>
    <w:p w14:paraId="711A9413" w14:textId="77777777" w:rsidR="003647C6" w:rsidRPr="00C364A2" w:rsidRDefault="003647C6" w:rsidP="003647C6">
      <w:pPr>
        <w:pStyle w:val="Heading2"/>
        <w:rPr>
          <w:rFonts w:ascii="Calibri" w:hAnsi="Calibri" w:cs="Calibri"/>
          <w:kern w:val="32"/>
          <w:sz w:val="22"/>
          <w:szCs w:val="22"/>
        </w:rPr>
      </w:pPr>
      <w:bookmarkStart w:id="453" w:name="_Toc308357844"/>
      <w:r w:rsidRPr="00C364A2">
        <w:rPr>
          <w:rFonts w:ascii="Calibri" w:hAnsi="Calibri" w:cs="Calibri"/>
          <w:kern w:val="32"/>
          <w:sz w:val="22"/>
          <w:szCs w:val="22"/>
        </w:rPr>
        <w:t xml:space="preserve">  </w:t>
      </w:r>
      <w:r w:rsidRPr="00C364A2">
        <w:rPr>
          <w:rFonts w:ascii="Calibri" w:hAnsi="Calibri" w:cs="Calibri"/>
          <w:kern w:val="32"/>
          <w:sz w:val="22"/>
          <w:szCs w:val="22"/>
        </w:rPr>
        <w:tab/>
      </w:r>
      <w:bookmarkStart w:id="454" w:name="_Toc494031491"/>
      <w:r w:rsidRPr="00C364A2">
        <w:rPr>
          <w:rFonts w:ascii="Calibri" w:hAnsi="Calibri" w:cs="Calibri"/>
          <w:kern w:val="32"/>
          <w:sz w:val="22"/>
          <w:szCs w:val="22"/>
        </w:rPr>
        <w:t xml:space="preserve">COSTS IN THE </w:t>
      </w:r>
      <w:r w:rsidR="006B108E" w:rsidRPr="00C364A2">
        <w:rPr>
          <w:rFonts w:ascii="Calibri" w:hAnsi="Calibri" w:cs="Calibri"/>
          <w:kern w:val="32"/>
          <w:sz w:val="22"/>
          <w:szCs w:val="22"/>
        </w:rPr>
        <w:t>ARAP</w:t>
      </w:r>
      <w:r w:rsidRPr="00C364A2">
        <w:rPr>
          <w:rFonts w:ascii="Calibri" w:hAnsi="Calibri" w:cs="Calibri"/>
          <w:kern w:val="32"/>
          <w:sz w:val="22"/>
          <w:szCs w:val="22"/>
        </w:rPr>
        <w:t xml:space="preserve"> IMPLEMENTATION SCHEDULE</w:t>
      </w:r>
      <w:bookmarkEnd w:id="453"/>
      <w:bookmarkEnd w:id="454"/>
    </w:p>
    <w:p w14:paraId="23AF862E" w14:textId="77777777" w:rsidR="003647C6" w:rsidRPr="00C364A2" w:rsidRDefault="003647C6" w:rsidP="003647C6">
      <w:pPr>
        <w:spacing w:after="120" w:line="240" w:lineRule="auto"/>
        <w:ind w:left="720"/>
        <w:jc w:val="both"/>
        <w:rPr>
          <w:rFonts w:cs="Calibri"/>
        </w:rPr>
      </w:pPr>
      <w:r w:rsidRPr="00C364A2">
        <w:rPr>
          <w:rFonts w:cs="Calibri"/>
        </w:rPr>
        <w:t xml:space="preserve">Facilitation of the Resettlement Process will require funding channeled to the PMU. In the estimate of this </w:t>
      </w:r>
      <w:r w:rsidR="006B108E" w:rsidRPr="00C364A2">
        <w:rPr>
          <w:rFonts w:cs="Calibri"/>
        </w:rPr>
        <w:t>ARAP</w:t>
      </w:r>
      <w:r w:rsidRPr="00C364A2">
        <w:rPr>
          <w:rFonts w:cs="Calibri"/>
        </w:rPr>
        <w:t xml:space="preserve">, a sum equivalent to </w:t>
      </w:r>
      <w:r w:rsidR="007A7089" w:rsidRPr="00C364A2">
        <w:rPr>
          <w:rFonts w:cs="Calibri"/>
        </w:rPr>
        <w:t>30</w:t>
      </w:r>
      <w:r w:rsidRPr="00C364A2">
        <w:rPr>
          <w:rFonts w:cs="Calibri"/>
        </w:rPr>
        <w:t xml:space="preserve">% of the Resettlement Budget has been allocated for this purpose. Details are </w:t>
      </w:r>
      <w:r w:rsidRPr="00C364A2">
        <w:rPr>
          <w:rFonts w:eastAsia="MS Mincho" w:cs="Calibri"/>
          <w:lang w:eastAsia="ja-JP"/>
        </w:rPr>
        <w:t xml:space="preserve">in </w:t>
      </w:r>
      <w:r w:rsidRPr="00C364A2">
        <w:rPr>
          <w:rFonts w:cs="Calibri"/>
        </w:rPr>
        <w:t xml:space="preserve">Chapter 6 above. </w:t>
      </w:r>
    </w:p>
    <w:p w14:paraId="1FBB4E22" w14:textId="77777777" w:rsidR="003647C6" w:rsidRPr="00C364A2" w:rsidRDefault="003647C6" w:rsidP="003647C6">
      <w:pPr>
        <w:pStyle w:val="Heading1"/>
        <w:rPr>
          <w:rFonts w:ascii="Calibri" w:hAnsi="Calibri" w:cs="Calibri"/>
          <w:sz w:val="22"/>
          <w:szCs w:val="22"/>
          <w:lang w:bidi="ar-SA"/>
        </w:rPr>
      </w:pPr>
      <w:r w:rsidRPr="00C364A2">
        <w:rPr>
          <w:rFonts w:ascii="Calibri" w:hAnsi="Calibri" w:cs="Calibri"/>
          <w:sz w:val="22"/>
          <w:szCs w:val="22"/>
        </w:rPr>
        <w:br w:type="page"/>
      </w:r>
      <w:bookmarkStart w:id="455" w:name="_Toc308357848"/>
      <w:bookmarkStart w:id="456" w:name="_Toc418487824"/>
      <w:bookmarkStart w:id="457" w:name="_Toc494031492"/>
      <w:r w:rsidRPr="00C364A2">
        <w:rPr>
          <w:rFonts w:ascii="Calibri" w:hAnsi="Calibri" w:cs="Calibri"/>
          <w:sz w:val="22"/>
          <w:szCs w:val="22"/>
          <w:lang w:bidi="ar-SA"/>
        </w:rPr>
        <w:t>PROCEDURE FOR MONITORING AND EVALUATION</w:t>
      </w:r>
      <w:bookmarkEnd w:id="455"/>
      <w:bookmarkEnd w:id="456"/>
      <w:bookmarkEnd w:id="457"/>
    </w:p>
    <w:p w14:paraId="6FB12366" w14:textId="77777777" w:rsidR="003647C6" w:rsidRPr="00C364A2" w:rsidRDefault="003647C6" w:rsidP="003647C6">
      <w:pPr>
        <w:pStyle w:val="Heading2"/>
        <w:rPr>
          <w:rFonts w:ascii="Calibri" w:hAnsi="Calibri" w:cs="Calibri"/>
          <w:sz w:val="22"/>
          <w:szCs w:val="22"/>
        </w:rPr>
      </w:pPr>
      <w:bookmarkStart w:id="458" w:name="_Toc308357849"/>
      <w:bookmarkStart w:id="459" w:name="_Toc260836205"/>
      <w:bookmarkStart w:id="460" w:name="_Toc181891430"/>
      <w:bookmarkStart w:id="461" w:name="_Toc181703093"/>
      <w:bookmarkStart w:id="462" w:name="_Toc181702968"/>
      <w:bookmarkStart w:id="463" w:name="_Toc181702685"/>
      <w:bookmarkStart w:id="464" w:name="_Toc181702617"/>
      <w:bookmarkStart w:id="465" w:name="_Toc181702478"/>
      <w:bookmarkStart w:id="466" w:name="_Toc494031493"/>
      <w:r w:rsidRPr="00C364A2">
        <w:rPr>
          <w:rFonts w:ascii="Calibri" w:hAnsi="Calibri" w:cs="Calibri"/>
          <w:kern w:val="32"/>
          <w:sz w:val="22"/>
          <w:szCs w:val="22"/>
        </w:rPr>
        <w:t>THE CONCEPTS</w:t>
      </w:r>
      <w:bookmarkEnd w:id="458"/>
      <w:bookmarkEnd w:id="459"/>
      <w:bookmarkEnd w:id="460"/>
      <w:bookmarkEnd w:id="461"/>
      <w:bookmarkEnd w:id="462"/>
      <w:bookmarkEnd w:id="463"/>
      <w:bookmarkEnd w:id="464"/>
      <w:bookmarkEnd w:id="465"/>
      <w:bookmarkEnd w:id="466"/>
    </w:p>
    <w:p w14:paraId="79A7F0F8" w14:textId="77777777" w:rsidR="003647C6" w:rsidRPr="00C364A2" w:rsidRDefault="003647C6" w:rsidP="003647C6">
      <w:pPr>
        <w:pStyle w:val="Heading3"/>
        <w:rPr>
          <w:rFonts w:ascii="Calibri" w:hAnsi="Calibri" w:cs="Calibri"/>
        </w:rPr>
      </w:pPr>
      <w:bookmarkStart w:id="467" w:name="_Toc494031494"/>
      <w:r w:rsidRPr="00C364A2">
        <w:rPr>
          <w:rFonts w:ascii="Calibri" w:hAnsi="Calibri" w:cs="Calibri"/>
        </w:rPr>
        <w:t>Monitoring</w:t>
      </w:r>
      <w:bookmarkEnd w:id="467"/>
    </w:p>
    <w:p w14:paraId="3AD4501B" w14:textId="77777777" w:rsidR="003647C6" w:rsidRPr="00C364A2" w:rsidRDefault="003647C6" w:rsidP="003647C6">
      <w:pPr>
        <w:spacing w:after="120" w:line="240" w:lineRule="auto"/>
        <w:ind w:left="720"/>
        <w:jc w:val="both"/>
        <w:rPr>
          <w:rFonts w:cs="Calibri"/>
        </w:rPr>
      </w:pPr>
      <w:r w:rsidRPr="00C364A2">
        <w:rPr>
          <w:rFonts w:cs="Calibri"/>
        </w:rPr>
        <w:t xml:space="preserve">Monitoring involves the collection and analysis of data on project activities with the applying accruing information to correct and redirect project implementation and management towards target project objectives. Monitoring allows project participants to keep track of project activities, to determine whether project objectives are being achieved, and to make whatever changes are necessary to improve project performance. </w:t>
      </w:r>
    </w:p>
    <w:p w14:paraId="7E11F8F1" w14:textId="77777777" w:rsidR="003647C6" w:rsidRPr="00C364A2" w:rsidRDefault="003647C6" w:rsidP="003647C6">
      <w:pPr>
        <w:pStyle w:val="Heading3"/>
        <w:rPr>
          <w:rFonts w:ascii="Calibri" w:hAnsi="Calibri" w:cs="Calibri"/>
        </w:rPr>
      </w:pPr>
      <w:bookmarkStart w:id="468" w:name="_Toc494031495"/>
      <w:r w:rsidRPr="00C364A2">
        <w:rPr>
          <w:rFonts w:ascii="Calibri" w:hAnsi="Calibri" w:cs="Calibri"/>
        </w:rPr>
        <w:t xml:space="preserve">Project </w:t>
      </w:r>
      <w:r w:rsidRPr="00C364A2">
        <w:rPr>
          <w:rFonts w:ascii="Calibri" w:eastAsia="MS Mincho" w:hAnsi="Calibri" w:cs="Calibri"/>
          <w:lang w:eastAsia="ja-JP"/>
        </w:rPr>
        <w:t>E</w:t>
      </w:r>
      <w:r w:rsidRPr="00C364A2">
        <w:rPr>
          <w:rFonts w:ascii="Calibri" w:hAnsi="Calibri" w:cs="Calibri"/>
        </w:rPr>
        <w:t>valuation</w:t>
      </w:r>
      <w:bookmarkEnd w:id="468"/>
      <w:r w:rsidRPr="00C364A2">
        <w:rPr>
          <w:rFonts w:ascii="Calibri" w:hAnsi="Calibri" w:cs="Calibri"/>
        </w:rPr>
        <w:t xml:space="preserve"> </w:t>
      </w:r>
    </w:p>
    <w:p w14:paraId="12882D4A" w14:textId="77777777" w:rsidR="003647C6" w:rsidRPr="00C364A2" w:rsidRDefault="003647C6" w:rsidP="003647C6">
      <w:pPr>
        <w:spacing w:after="120" w:line="240" w:lineRule="auto"/>
        <w:ind w:left="720"/>
        <w:jc w:val="both"/>
        <w:rPr>
          <w:rFonts w:cs="Calibri"/>
        </w:rPr>
      </w:pPr>
      <w:r w:rsidRPr="00C364A2">
        <w:rPr>
          <w:rFonts w:cs="Calibri"/>
        </w:rPr>
        <w:t xml:space="preserve">Project Evaluation is an assessment of project performance and results in light of stated project objectives. Evaluation for purposes of this </w:t>
      </w:r>
      <w:r w:rsidR="006B108E" w:rsidRPr="00C364A2">
        <w:rPr>
          <w:rFonts w:cs="Calibri"/>
        </w:rPr>
        <w:t>ARAP</w:t>
      </w:r>
      <w:r w:rsidRPr="00C364A2">
        <w:rPr>
          <w:rFonts w:cs="Calibri"/>
        </w:rPr>
        <w:t xml:space="preserve"> is proposed to include a participatory component allowing the project participants to comment on their experience of the project. To be successful, monitoring and evaluation begins with clear project design followed by identification and elaboration of appropriate criteria and indicators. This document provides guidance about incorporating monitoring and evaluation elements in each stage of the project cycle.</w:t>
      </w:r>
    </w:p>
    <w:p w14:paraId="0D3E2D8D" w14:textId="77777777" w:rsidR="003647C6" w:rsidRPr="00C364A2" w:rsidRDefault="003647C6" w:rsidP="003647C6">
      <w:pPr>
        <w:pStyle w:val="Heading3"/>
        <w:rPr>
          <w:rFonts w:ascii="Calibri" w:hAnsi="Calibri" w:cs="Calibri"/>
        </w:rPr>
      </w:pPr>
      <w:bookmarkStart w:id="469" w:name="_Toc181891431"/>
      <w:bookmarkStart w:id="470" w:name="_Toc181703094"/>
      <w:bookmarkStart w:id="471" w:name="_Toc181702969"/>
      <w:bookmarkStart w:id="472" w:name="_Toc181702686"/>
      <w:bookmarkStart w:id="473" w:name="_Toc181702618"/>
      <w:bookmarkStart w:id="474" w:name="_Toc181702479"/>
      <w:bookmarkStart w:id="475" w:name="_Toc308357850"/>
      <w:bookmarkStart w:id="476" w:name="_Toc494031496"/>
      <w:r w:rsidRPr="00C364A2">
        <w:rPr>
          <w:rFonts w:ascii="Calibri" w:hAnsi="Calibri" w:cs="Calibri"/>
          <w:kern w:val="32"/>
        </w:rPr>
        <w:t>Indicators And Means For Verification</w:t>
      </w:r>
      <w:bookmarkEnd w:id="469"/>
      <w:bookmarkEnd w:id="470"/>
      <w:bookmarkEnd w:id="471"/>
      <w:bookmarkEnd w:id="472"/>
      <w:bookmarkEnd w:id="473"/>
      <w:bookmarkEnd w:id="474"/>
      <w:bookmarkEnd w:id="475"/>
      <w:bookmarkEnd w:id="476"/>
    </w:p>
    <w:p w14:paraId="25664082" w14:textId="77777777" w:rsidR="003647C6" w:rsidRPr="00C364A2" w:rsidRDefault="003647C6" w:rsidP="003647C6">
      <w:pPr>
        <w:spacing w:after="120" w:line="240" w:lineRule="auto"/>
        <w:ind w:left="720"/>
        <w:jc w:val="both"/>
        <w:rPr>
          <w:rFonts w:cs="Calibri"/>
        </w:rPr>
      </w:pPr>
      <w:r w:rsidRPr="00C364A2">
        <w:rPr>
          <w:rFonts w:cs="Calibri"/>
        </w:rPr>
        <w:t xml:space="preserve">Indicators form the key elements of any monitoring and evaluation system. The advantage of identifying indicators is that it provides management and staff with a clear set of targets at each level of performance and ensures that progress can be measured against the targets. Indicators also make possible the comparison of inputs with the completion of outputs and achievement of objectives and goals, thus providing the basis for performance evaluation. For purposes of this </w:t>
      </w:r>
      <w:r w:rsidR="006B108E" w:rsidRPr="00C364A2">
        <w:rPr>
          <w:rFonts w:cs="Calibri"/>
        </w:rPr>
        <w:t>ARAP</w:t>
      </w:r>
      <w:r w:rsidRPr="00C364A2">
        <w:rPr>
          <w:rFonts w:cs="Calibri"/>
        </w:rPr>
        <w:t xml:space="preserve">, four categories of indicators have been formulated to facilitate monitoring of Progress, Outputs, Effects, Impacts and Compliance in implementing the project. </w:t>
      </w:r>
      <w:bookmarkStart w:id="477" w:name="_Toc260836206"/>
      <w:bookmarkStart w:id="478" w:name="_Toc181891432"/>
      <w:bookmarkStart w:id="479" w:name="_Toc181703095"/>
      <w:bookmarkStart w:id="480" w:name="_Toc181702970"/>
      <w:bookmarkStart w:id="481" w:name="_Toc181702687"/>
      <w:bookmarkStart w:id="482" w:name="_Toc181702619"/>
      <w:bookmarkStart w:id="483" w:name="_Toc181702480"/>
    </w:p>
    <w:p w14:paraId="5EC57D3D" w14:textId="77777777" w:rsidR="003647C6" w:rsidRPr="00C364A2" w:rsidRDefault="003647C6" w:rsidP="003647C6">
      <w:pPr>
        <w:pStyle w:val="Heading3"/>
        <w:rPr>
          <w:rFonts w:ascii="Calibri" w:eastAsia="MS Mincho" w:hAnsi="Calibri" w:cs="Calibri"/>
          <w:lang w:eastAsia="ja-JP"/>
        </w:rPr>
      </w:pPr>
      <w:bookmarkStart w:id="484" w:name="_Toc494031497"/>
      <w:bookmarkEnd w:id="477"/>
      <w:bookmarkEnd w:id="478"/>
      <w:bookmarkEnd w:id="479"/>
      <w:bookmarkEnd w:id="480"/>
      <w:bookmarkEnd w:id="481"/>
      <w:bookmarkEnd w:id="482"/>
      <w:bookmarkEnd w:id="483"/>
      <w:r w:rsidRPr="00C364A2">
        <w:rPr>
          <w:rFonts w:ascii="Calibri" w:hAnsi="Calibri" w:cs="Calibri"/>
        </w:rPr>
        <w:t>Progress/Output Monitoring</w:t>
      </w:r>
      <w:bookmarkEnd w:id="484"/>
    </w:p>
    <w:p w14:paraId="596267F9" w14:textId="77777777" w:rsidR="003647C6" w:rsidRPr="00C364A2" w:rsidRDefault="003647C6" w:rsidP="003647C6">
      <w:pPr>
        <w:spacing w:after="120" w:line="240" w:lineRule="auto"/>
        <w:ind w:left="720"/>
        <w:jc w:val="both"/>
        <w:rPr>
          <w:rFonts w:cs="Calibri"/>
        </w:rPr>
      </w:pPr>
      <w:r w:rsidRPr="00C364A2">
        <w:rPr>
          <w:rFonts w:cs="Calibri"/>
        </w:rPr>
        <w:t xml:space="preserve">For purposes of this </w:t>
      </w:r>
      <w:r w:rsidR="006B108E" w:rsidRPr="00C364A2">
        <w:rPr>
          <w:rFonts w:cs="Calibri"/>
        </w:rPr>
        <w:t>ARAP</w:t>
      </w:r>
      <w:r w:rsidRPr="00C364A2">
        <w:rPr>
          <w:rFonts w:cs="Calibri"/>
        </w:rPr>
        <w:t xml:space="preserve">, deliverables (outputs) have been clearly outlined in the Entitlement Matrix and the Assets Register which will form the basis for payment of compensation. Progress will be monitored on the basis of periodic outputs as per the Implementation Schedule and Annual Work Plan while outputs will be monitored on the basis of actual number of PAPs compensated. </w:t>
      </w:r>
    </w:p>
    <w:p w14:paraId="2F3B9AFE" w14:textId="77777777" w:rsidR="003647C6" w:rsidRPr="00C364A2" w:rsidRDefault="003647C6" w:rsidP="003647C6">
      <w:pPr>
        <w:spacing w:after="120" w:line="240" w:lineRule="auto"/>
        <w:ind w:left="720"/>
        <w:jc w:val="both"/>
        <w:rPr>
          <w:rFonts w:cs="Calibri"/>
          <w:bCs/>
        </w:rPr>
      </w:pPr>
      <w:r w:rsidRPr="00C364A2">
        <w:rPr>
          <w:rFonts w:cs="Calibri"/>
        </w:rPr>
        <w:t xml:space="preserve">Output monitoring will be reported through </w:t>
      </w:r>
      <w:r w:rsidRPr="00C364A2">
        <w:rPr>
          <w:rFonts w:cs="Calibri"/>
          <w:bCs/>
        </w:rPr>
        <w:t xml:space="preserve">periodic reports produced by the PIT and backed up by signed consent certificates by PAPs. These reports will form the basis for routine external monitoring by both GOK agencies and the Financier. </w:t>
      </w:r>
    </w:p>
    <w:p w14:paraId="1CB5CC74" w14:textId="77777777" w:rsidR="003647C6" w:rsidRPr="00C364A2" w:rsidRDefault="003647C6" w:rsidP="003647C6">
      <w:pPr>
        <w:pStyle w:val="Heading3"/>
        <w:rPr>
          <w:rFonts w:ascii="Calibri" w:eastAsia="MS Mincho" w:hAnsi="Calibri" w:cs="Calibri"/>
          <w:lang w:eastAsia="ja-JP"/>
        </w:rPr>
      </w:pPr>
      <w:bookmarkStart w:id="485" w:name="_Toc494031498"/>
      <w:r w:rsidRPr="00C364A2">
        <w:rPr>
          <w:rFonts w:ascii="Calibri" w:hAnsi="Calibri" w:cs="Calibri"/>
        </w:rPr>
        <w:t xml:space="preserve">Effect </w:t>
      </w:r>
      <w:r w:rsidRPr="00C364A2">
        <w:rPr>
          <w:rFonts w:ascii="Calibri" w:eastAsia="MS Mincho" w:hAnsi="Calibri" w:cs="Calibri"/>
          <w:lang w:eastAsia="ja-JP"/>
        </w:rPr>
        <w:t>M</w:t>
      </w:r>
      <w:r w:rsidRPr="00C364A2">
        <w:rPr>
          <w:rFonts w:ascii="Calibri" w:hAnsi="Calibri" w:cs="Calibri"/>
        </w:rPr>
        <w:t>onitoring</w:t>
      </w:r>
      <w:bookmarkEnd w:id="485"/>
    </w:p>
    <w:p w14:paraId="0571513D" w14:textId="77777777" w:rsidR="003647C6" w:rsidRPr="00C364A2" w:rsidRDefault="003647C6" w:rsidP="003647C6">
      <w:pPr>
        <w:spacing w:after="120" w:line="240" w:lineRule="auto"/>
        <w:ind w:left="720"/>
        <w:jc w:val="both"/>
        <w:rPr>
          <w:rFonts w:cs="Calibri"/>
        </w:rPr>
      </w:pPr>
      <w:r w:rsidRPr="00C364A2">
        <w:rPr>
          <w:rFonts w:cs="Calibri"/>
        </w:rPr>
        <w:t xml:space="preserve">This will be used to measure the extent to which the immediate objectives have been achieved and give an idea of the results emanating from implementing the </w:t>
      </w:r>
      <w:r w:rsidR="006B108E" w:rsidRPr="00C364A2">
        <w:rPr>
          <w:rFonts w:cs="Calibri"/>
        </w:rPr>
        <w:t>ARAP</w:t>
      </w:r>
      <w:r w:rsidRPr="00C364A2">
        <w:rPr>
          <w:rFonts w:cs="Calibri"/>
        </w:rPr>
        <w:t xml:space="preserve"> e.g., percentage of new investments made by PAPs on account of being successfully resettled. Effect monitoring especially through end of term Project Evaluation is also useful in documenting lessons learned from project implementation which can also be replicated elsewhere. Effect monitoring will be best achieved through routine and End Term Project Evaluation conducted by the DoNMED. </w:t>
      </w:r>
    </w:p>
    <w:p w14:paraId="6746557E" w14:textId="77777777" w:rsidR="003647C6" w:rsidRPr="00C364A2" w:rsidRDefault="003647C6" w:rsidP="003647C6">
      <w:pPr>
        <w:pStyle w:val="Heading3"/>
        <w:rPr>
          <w:rFonts w:ascii="Calibri" w:eastAsia="MS Mincho" w:hAnsi="Calibri" w:cs="Calibri"/>
          <w:lang w:eastAsia="ja-JP"/>
        </w:rPr>
      </w:pPr>
      <w:bookmarkStart w:id="486" w:name="_Toc494031499"/>
      <w:r w:rsidRPr="00C364A2">
        <w:rPr>
          <w:rFonts w:ascii="Calibri" w:hAnsi="Calibri" w:cs="Calibri"/>
        </w:rPr>
        <w:t>Impact monitoring</w:t>
      </w:r>
      <w:bookmarkEnd w:id="486"/>
    </w:p>
    <w:p w14:paraId="104AB5CB" w14:textId="77777777" w:rsidR="003647C6" w:rsidRPr="00C364A2" w:rsidRDefault="003647C6" w:rsidP="003647C6">
      <w:pPr>
        <w:spacing w:after="120" w:line="240" w:lineRule="auto"/>
        <w:ind w:left="720"/>
        <w:jc w:val="both"/>
        <w:rPr>
          <w:rFonts w:cs="Calibri"/>
          <w:bCs/>
        </w:rPr>
      </w:pPr>
      <w:r w:rsidRPr="00C364A2">
        <w:rPr>
          <w:rFonts w:cs="Calibri"/>
          <w:bCs/>
        </w:rPr>
        <w:t xml:space="preserve">This is the process through which, assessment of the overall achievement of the project goal will be made. Specifically, this is the system that will generate data to gauge success towards implementation of this </w:t>
      </w:r>
      <w:r w:rsidR="006B108E" w:rsidRPr="00C364A2">
        <w:rPr>
          <w:rFonts w:cs="Calibri"/>
          <w:bCs/>
        </w:rPr>
        <w:t>ARAP</w:t>
      </w:r>
      <w:r w:rsidRPr="00C364A2">
        <w:rPr>
          <w:rFonts w:cs="Calibri"/>
          <w:bCs/>
        </w:rPr>
        <w:t xml:space="preserve"> in terms of impact of the resettlement on the PAPs. The basis for impact monitoring is the baseline social-economic survey data against which the wellbeing of PAPs will be compared. Internal monitoring will employ criteria as outlined in </w:t>
      </w:r>
      <w:r w:rsidRPr="00C364A2">
        <w:rPr>
          <w:rFonts w:cs="Calibri"/>
          <w:b/>
          <w:bCs/>
        </w:rPr>
        <w:t>Table 10.1</w:t>
      </w:r>
      <w:r w:rsidRPr="00C364A2">
        <w:rPr>
          <w:rFonts w:cs="Calibri"/>
          <w:bCs/>
        </w:rPr>
        <w:t xml:space="preserve"> below. Monitoring will take place based on four broad themes against which, 26 criteria have been formulated. </w:t>
      </w:r>
    </w:p>
    <w:p w14:paraId="1D2CD942" w14:textId="77777777" w:rsidR="003647C6" w:rsidRPr="00C364A2" w:rsidRDefault="003647C6" w:rsidP="003647C6">
      <w:pPr>
        <w:spacing w:after="120" w:line="240" w:lineRule="auto"/>
        <w:ind w:left="720"/>
        <w:jc w:val="center"/>
        <w:rPr>
          <w:rFonts w:eastAsia="MS Mincho" w:cs="Calibri"/>
          <w:b/>
          <w:bCs/>
          <w:lang w:eastAsia="ja-JP"/>
        </w:rPr>
      </w:pPr>
      <w:r w:rsidRPr="00C364A2">
        <w:rPr>
          <w:rFonts w:eastAsia="MS Mincho" w:cs="Calibri"/>
          <w:b/>
          <w:bCs/>
          <w:lang w:eastAsia="ja-JP"/>
        </w:rPr>
        <w:t>Table 10.1: Criteria and Indicators for Internal Monitoring</w:t>
      </w:r>
    </w:p>
    <w:tbl>
      <w:tblPr>
        <w:tblW w:w="9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2"/>
        <w:gridCol w:w="5509"/>
        <w:gridCol w:w="369"/>
        <w:gridCol w:w="477"/>
        <w:gridCol w:w="630"/>
        <w:gridCol w:w="396"/>
        <w:gridCol w:w="452"/>
      </w:tblGrid>
      <w:tr w:rsidR="003647C6" w:rsidRPr="00C364A2" w14:paraId="25856513" w14:textId="77777777" w:rsidTr="00C8109A">
        <w:trPr>
          <w:cantSplit/>
          <w:trHeight w:val="2051"/>
          <w:tblHeader/>
          <w:jc w:val="center"/>
        </w:trPr>
        <w:tc>
          <w:tcPr>
            <w:tcW w:w="1502" w:type="dxa"/>
            <w:shd w:val="clear" w:color="auto" w:fill="auto"/>
            <w:textDirection w:val="btLr"/>
            <w:vAlign w:val="center"/>
          </w:tcPr>
          <w:p w14:paraId="5C976868" w14:textId="77777777" w:rsidR="003647C6" w:rsidRPr="00C364A2" w:rsidRDefault="003647C6" w:rsidP="00C8109A">
            <w:pPr>
              <w:spacing w:before="40" w:after="40" w:line="240" w:lineRule="auto"/>
              <w:ind w:left="113" w:right="113"/>
              <w:jc w:val="center"/>
              <w:rPr>
                <w:rFonts w:cs="Calibri"/>
                <w:b/>
                <w:bCs/>
                <w:i/>
                <w:kern w:val="32"/>
              </w:rPr>
            </w:pPr>
            <w:bookmarkStart w:id="487" w:name="_Toc260836207"/>
            <w:bookmarkStart w:id="488" w:name="_Toc181891433"/>
            <w:bookmarkStart w:id="489" w:name="_Toc181703096"/>
            <w:bookmarkStart w:id="490" w:name="_Toc181702971"/>
            <w:bookmarkStart w:id="491" w:name="_Toc181702688"/>
            <w:bookmarkStart w:id="492" w:name="_Toc181702620"/>
            <w:bookmarkStart w:id="493" w:name="_Toc181702481"/>
            <w:bookmarkStart w:id="494" w:name="_Toc179707608"/>
            <w:bookmarkStart w:id="495" w:name="_Toc308357851"/>
            <w:r w:rsidRPr="00C364A2">
              <w:rPr>
                <w:rFonts w:eastAsia="MS Mincho" w:cs="Calibri"/>
                <w:b/>
                <w:lang w:eastAsia="en-GB"/>
              </w:rPr>
              <w:t>Criteria for  Internal Monitoring</w:t>
            </w:r>
          </w:p>
        </w:tc>
        <w:tc>
          <w:tcPr>
            <w:tcW w:w="5509" w:type="dxa"/>
            <w:shd w:val="clear" w:color="auto" w:fill="auto"/>
            <w:textDirection w:val="btLr"/>
            <w:vAlign w:val="center"/>
          </w:tcPr>
          <w:p w14:paraId="378D36CC" w14:textId="77777777" w:rsidR="003647C6" w:rsidRPr="00C364A2" w:rsidRDefault="003647C6" w:rsidP="00C8109A">
            <w:pPr>
              <w:spacing w:before="40" w:after="40" w:line="240" w:lineRule="auto"/>
              <w:ind w:left="113" w:right="113"/>
              <w:jc w:val="center"/>
              <w:rPr>
                <w:rFonts w:eastAsia="MS Mincho" w:cs="Calibri"/>
                <w:b/>
              </w:rPr>
            </w:pPr>
            <w:r w:rsidRPr="00C364A2">
              <w:rPr>
                <w:rFonts w:eastAsia="MS Mincho" w:cs="Calibri"/>
                <w:b/>
                <w:lang w:eastAsia="en-GB"/>
              </w:rPr>
              <w:t>Indicators for Monitoring</w:t>
            </w:r>
          </w:p>
        </w:tc>
        <w:tc>
          <w:tcPr>
            <w:tcW w:w="369" w:type="dxa"/>
            <w:shd w:val="clear" w:color="auto" w:fill="auto"/>
            <w:textDirection w:val="btLr"/>
            <w:vAlign w:val="center"/>
          </w:tcPr>
          <w:p w14:paraId="3F7C01DB" w14:textId="77777777" w:rsidR="003647C6" w:rsidRPr="00C364A2" w:rsidRDefault="003647C6" w:rsidP="00C8109A">
            <w:pPr>
              <w:spacing w:before="40" w:after="40" w:line="240" w:lineRule="auto"/>
              <w:ind w:left="113" w:right="113"/>
              <w:jc w:val="center"/>
              <w:rPr>
                <w:rFonts w:eastAsia="MS Mincho" w:cs="Calibri"/>
                <w:b/>
                <w:lang w:eastAsia="en-GB"/>
              </w:rPr>
            </w:pPr>
            <w:r w:rsidRPr="00C364A2">
              <w:rPr>
                <w:rFonts w:eastAsia="MS Mincho" w:cs="Calibri"/>
                <w:b/>
                <w:lang w:eastAsia="en-GB"/>
              </w:rPr>
              <w:t>Yes/ No</w:t>
            </w:r>
          </w:p>
        </w:tc>
        <w:tc>
          <w:tcPr>
            <w:tcW w:w="477" w:type="dxa"/>
            <w:shd w:val="clear" w:color="auto" w:fill="auto"/>
            <w:textDirection w:val="btLr"/>
            <w:vAlign w:val="center"/>
          </w:tcPr>
          <w:p w14:paraId="13600EEB" w14:textId="77777777" w:rsidR="003647C6" w:rsidRPr="00C364A2" w:rsidRDefault="003647C6" w:rsidP="00C8109A">
            <w:pPr>
              <w:spacing w:before="40" w:after="40" w:line="240" w:lineRule="auto"/>
              <w:ind w:left="113" w:right="113"/>
              <w:jc w:val="center"/>
              <w:rPr>
                <w:rFonts w:eastAsia="MS Mincho" w:cs="Calibri"/>
                <w:b/>
                <w:lang w:eastAsia="en-GB"/>
              </w:rPr>
            </w:pPr>
            <w:r w:rsidRPr="00C364A2">
              <w:rPr>
                <w:rFonts w:eastAsia="MS Mincho" w:cs="Calibri"/>
                <w:b/>
                <w:lang w:eastAsia="en-GB"/>
              </w:rPr>
              <w:t>Provide data</w:t>
            </w:r>
          </w:p>
        </w:tc>
        <w:tc>
          <w:tcPr>
            <w:tcW w:w="630" w:type="dxa"/>
            <w:shd w:val="clear" w:color="auto" w:fill="auto"/>
            <w:textDirection w:val="btLr"/>
            <w:vAlign w:val="center"/>
          </w:tcPr>
          <w:p w14:paraId="67291779" w14:textId="77777777" w:rsidR="003647C6" w:rsidRPr="00C364A2" w:rsidRDefault="003647C6" w:rsidP="00C8109A">
            <w:pPr>
              <w:spacing w:before="40" w:after="40" w:line="240" w:lineRule="auto"/>
              <w:ind w:left="113" w:right="113"/>
              <w:jc w:val="center"/>
              <w:rPr>
                <w:rFonts w:eastAsia="MS Mincho" w:cs="Calibri"/>
                <w:b/>
                <w:lang w:eastAsia="en-GB"/>
              </w:rPr>
            </w:pPr>
            <w:r w:rsidRPr="00C364A2">
              <w:rPr>
                <w:rFonts w:eastAsia="MS Mincho" w:cs="Calibri"/>
                <w:b/>
                <w:lang w:eastAsia="en-GB"/>
              </w:rPr>
              <w:t>Recommended Action</w:t>
            </w:r>
          </w:p>
        </w:tc>
        <w:tc>
          <w:tcPr>
            <w:tcW w:w="396" w:type="dxa"/>
            <w:shd w:val="clear" w:color="auto" w:fill="auto"/>
            <w:textDirection w:val="btLr"/>
            <w:vAlign w:val="center"/>
          </w:tcPr>
          <w:p w14:paraId="2E766F73" w14:textId="77777777" w:rsidR="003647C6" w:rsidRPr="00C364A2" w:rsidRDefault="003647C6" w:rsidP="00C8109A">
            <w:pPr>
              <w:spacing w:before="40" w:after="40" w:line="240" w:lineRule="auto"/>
              <w:ind w:left="113" w:right="113"/>
              <w:jc w:val="center"/>
              <w:rPr>
                <w:rFonts w:eastAsia="MS Mincho" w:cs="Calibri"/>
                <w:b/>
                <w:lang w:eastAsia="en-GB"/>
              </w:rPr>
            </w:pPr>
            <w:r w:rsidRPr="00C364A2">
              <w:rPr>
                <w:rFonts w:eastAsia="MS Mincho" w:cs="Calibri"/>
                <w:b/>
                <w:lang w:eastAsia="en-GB"/>
              </w:rPr>
              <w:t>New deadline</w:t>
            </w:r>
          </w:p>
        </w:tc>
        <w:tc>
          <w:tcPr>
            <w:tcW w:w="452" w:type="dxa"/>
            <w:shd w:val="clear" w:color="auto" w:fill="auto"/>
            <w:textDirection w:val="btLr"/>
            <w:vAlign w:val="center"/>
          </w:tcPr>
          <w:p w14:paraId="109E573C" w14:textId="77777777" w:rsidR="003647C6" w:rsidRPr="00C364A2" w:rsidRDefault="003647C6" w:rsidP="00C8109A">
            <w:pPr>
              <w:spacing w:before="40" w:after="40" w:line="240" w:lineRule="auto"/>
              <w:ind w:left="113" w:right="113"/>
              <w:jc w:val="center"/>
              <w:rPr>
                <w:rFonts w:eastAsia="MS Mincho" w:cs="Calibri"/>
                <w:b/>
                <w:lang w:eastAsia="en-GB"/>
              </w:rPr>
            </w:pPr>
            <w:r w:rsidRPr="00C364A2">
              <w:rPr>
                <w:rFonts w:eastAsia="MS Mincho" w:cs="Calibri"/>
                <w:b/>
                <w:lang w:eastAsia="en-GB"/>
              </w:rPr>
              <w:t>Responsibility</w:t>
            </w:r>
          </w:p>
        </w:tc>
      </w:tr>
      <w:tr w:rsidR="003647C6" w:rsidRPr="00C364A2" w14:paraId="7DADEB87" w14:textId="77777777" w:rsidTr="00C8109A">
        <w:trPr>
          <w:trHeight w:val="269"/>
          <w:jc w:val="center"/>
        </w:trPr>
        <w:tc>
          <w:tcPr>
            <w:tcW w:w="1502" w:type="dxa"/>
            <w:vMerge w:val="restart"/>
          </w:tcPr>
          <w:p w14:paraId="0983604C" w14:textId="77777777" w:rsidR="003647C6" w:rsidRPr="00C364A2" w:rsidRDefault="003647C6" w:rsidP="00C8109A">
            <w:pPr>
              <w:spacing w:before="20" w:after="20" w:line="240" w:lineRule="auto"/>
              <w:rPr>
                <w:rFonts w:eastAsia="MS Mincho" w:cs="Calibri"/>
                <w:lang w:eastAsia="en-GB"/>
              </w:rPr>
            </w:pPr>
            <w:r w:rsidRPr="00C364A2">
              <w:rPr>
                <w:rFonts w:eastAsia="MS Mincho" w:cs="Calibri"/>
                <w:lang w:eastAsia="en-GB"/>
              </w:rPr>
              <w:t>Budget and Time Frame</w:t>
            </w:r>
          </w:p>
        </w:tc>
        <w:tc>
          <w:tcPr>
            <w:tcW w:w="5509" w:type="dxa"/>
            <w:tcBorders>
              <w:bottom w:val="single" w:sz="4" w:space="0" w:color="000000"/>
            </w:tcBorders>
          </w:tcPr>
          <w:p w14:paraId="101207A6" w14:textId="77777777" w:rsidR="003647C6" w:rsidRPr="00C364A2" w:rsidRDefault="003647C6" w:rsidP="00C8109A">
            <w:pPr>
              <w:spacing w:before="20" w:after="20" w:line="240" w:lineRule="auto"/>
              <w:rPr>
                <w:rFonts w:eastAsia="MS Mincho" w:cs="Calibri"/>
                <w:lang w:eastAsia="en-GB"/>
              </w:rPr>
            </w:pPr>
            <w:r w:rsidRPr="00C364A2">
              <w:rPr>
                <w:rFonts w:eastAsia="MS Mincho" w:cs="Calibri"/>
                <w:lang w:eastAsia="en-GB"/>
              </w:rPr>
              <w:t>Has the PIT been constituted?</w:t>
            </w:r>
          </w:p>
        </w:tc>
        <w:tc>
          <w:tcPr>
            <w:tcW w:w="369" w:type="dxa"/>
            <w:tcBorders>
              <w:bottom w:val="single" w:sz="4" w:space="0" w:color="000000"/>
            </w:tcBorders>
          </w:tcPr>
          <w:p w14:paraId="1EBC1C16"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318E34FC"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37937BD8"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3002CE35"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76AD9EB1" w14:textId="77777777" w:rsidR="003647C6" w:rsidRPr="00C364A2" w:rsidRDefault="003647C6" w:rsidP="00C8109A">
            <w:pPr>
              <w:spacing w:before="20" w:after="20" w:line="240" w:lineRule="auto"/>
              <w:rPr>
                <w:rFonts w:eastAsia="MS Mincho" w:cs="Calibri"/>
                <w:lang w:eastAsia="en-GB"/>
              </w:rPr>
            </w:pPr>
          </w:p>
        </w:tc>
      </w:tr>
      <w:tr w:rsidR="003647C6" w:rsidRPr="00C364A2" w14:paraId="644EC82E" w14:textId="77777777" w:rsidTr="00C8109A">
        <w:trPr>
          <w:trHeight w:val="476"/>
          <w:jc w:val="center"/>
        </w:trPr>
        <w:tc>
          <w:tcPr>
            <w:tcW w:w="1502" w:type="dxa"/>
            <w:vMerge/>
          </w:tcPr>
          <w:p w14:paraId="1431845F" w14:textId="77777777" w:rsidR="003647C6" w:rsidRPr="00C364A2" w:rsidRDefault="003647C6" w:rsidP="00C8109A">
            <w:pPr>
              <w:spacing w:before="20" w:after="20" w:line="240" w:lineRule="auto"/>
              <w:rPr>
                <w:rFonts w:cs="Calibri"/>
                <w:b/>
                <w:bCs/>
                <w:i/>
                <w:kern w:val="32"/>
              </w:rPr>
            </w:pPr>
          </w:p>
        </w:tc>
        <w:tc>
          <w:tcPr>
            <w:tcW w:w="5509" w:type="dxa"/>
            <w:tcBorders>
              <w:bottom w:val="single" w:sz="4" w:space="0" w:color="000000"/>
            </w:tcBorders>
          </w:tcPr>
          <w:p w14:paraId="4AAFDA65"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Have all land acquisition and resettlement staff been appointed and mobilized for the field and office work on schedule?</w:t>
            </w:r>
          </w:p>
        </w:tc>
        <w:tc>
          <w:tcPr>
            <w:tcW w:w="369" w:type="dxa"/>
            <w:tcBorders>
              <w:bottom w:val="single" w:sz="4" w:space="0" w:color="000000"/>
            </w:tcBorders>
          </w:tcPr>
          <w:p w14:paraId="575A4322"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3CCE6584"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55193D96"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445C8C04"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2D745E34" w14:textId="77777777" w:rsidR="003647C6" w:rsidRPr="00C364A2" w:rsidRDefault="003647C6" w:rsidP="00C8109A">
            <w:pPr>
              <w:spacing w:before="20" w:after="20" w:line="240" w:lineRule="auto"/>
              <w:rPr>
                <w:rFonts w:eastAsia="MS Mincho" w:cs="Calibri"/>
                <w:lang w:eastAsia="en-GB"/>
              </w:rPr>
            </w:pPr>
          </w:p>
        </w:tc>
      </w:tr>
      <w:tr w:rsidR="003647C6" w:rsidRPr="00C364A2" w14:paraId="6252870D" w14:textId="77777777" w:rsidTr="00C8109A">
        <w:trPr>
          <w:trHeight w:val="296"/>
          <w:jc w:val="center"/>
        </w:trPr>
        <w:tc>
          <w:tcPr>
            <w:tcW w:w="1502" w:type="dxa"/>
            <w:vMerge/>
          </w:tcPr>
          <w:p w14:paraId="3D627E01" w14:textId="77777777" w:rsidR="003647C6" w:rsidRPr="00C364A2" w:rsidRDefault="003647C6" w:rsidP="00C8109A">
            <w:pPr>
              <w:spacing w:before="20" w:after="20" w:line="240" w:lineRule="auto"/>
              <w:rPr>
                <w:rFonts w:cs="Calibri"/>
                <w:b/>
                <w:bCs/>
                <w:i/>
                <w:kern w:val="32"/>
              </w:rPr>
            </w:pPr>
          </w:p>
        </w:tc>
        <w:tc>
          <w:tcPr>
            <w:tcW w:w="5509" w:type="dxa"/>
            <w:tcBorders>
              <w:bottom w:val="single" w:sz="4" w:space="0" w:color="000000"/>
            </w:tcBorders>
          </w:tcPr>
          <w:p w14:paraId="0688B86B"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Have capacity building and training activities been completed on schedule?</w:t>
            </w:r>
          </w:p>
        </w:tc>
        <w:tc>
          <w:tcPr>
            <w:tcW w:w="369" w:type="dxa"/>
            <w:tcBorders>
              <w:bottom w:val="single" w:sz="4" w:space="0" w:color="000000"/>
            </w:tcBorders>
          </w:tcPr>
          <w:p w14:paraId="4617A25C"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13BC73D3"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3FB4154F"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7AA23F41"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3D618C5C" w14:textId="77777777" w:rsidR="003647C6" w:rsidRPr="00C364A2" w:rsidRDefault="003647C6" w:rsidP="00C8109A">
            <w:pPr>
              <w:spacing w:before="20" w:after="20" w:line="240" w:lineRule="auto"/>
              <w:rPr>
                <w:rFonts w:eastAsia="MS Mincho" w:cs="Calibri"/>
                <w:lang w:eastAsia="en-GB"/>
              </w:rPr>
            </w:pPr>
          </w:p>
        </w:tc>
      </w:tr>
      <w:tr w:rsidR="003647C6" w:rsidRPr="00C364A2" w14:paraId="2055B08A" w14:textId="77777777" w:rsidTr="00C8109A">
        <w:trPr>
          <w:trHeight w:val="493"/>
          <w:jc w:val="center"/>
        </w:trPr>
        <w:tc>
          <w:tcPr>
            <w:tcW w:w="1502" w:type="dxa"/>
            <w:vMerge/>
          </w:tcPr>
          <w:p w14:paraId="1313F191" w14:textId="77777777" w:rsidR="003647C6" w:rsidRPr="00C364A2" w:rsidRDefault="003647C6" w:rsidP="00C8109A">
            <w:pPr>
              <w:spacing w:before="20" w:after="20" w:line="240" w:lineRule="auto"/>
              <w:rPr>
                <w:rFonts w:cs="Calibri"/>
                <w:b/>
                <w:bCs/>
                <w:i/>
                <w:kern w:val="32"/>
              </w:rPr>
            </w:pPr>
          </w:p>
        </w:tc>
        <w:tc>
          <w:tcPr>
            <w:tcW w:w="5509" w:type="dxa"/>
            <w:tcBorders>
              <w:bottom w:val="single" w:sz="4" w:space="0" w:color="000000"/>
            </w:tcBorders>
          </w:tcPr>
          <w:p w14:paraId="7F26F41B"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Are resettlement implementation activities being achieved against agreed implementation plan?</w:t>
            </w:r>
          </w:p>
        </w:tc>
        <w:tc>
          <w:tcPr>
            <w:tcW w:w="369" w:type="dxa"/>
            <w:tcBorders>
              <w:bottom w:val="single" w:sz="4" w:space="0" w:color="000000"/>
            </w:tcBorders>
          </w:tcPr>
          <w:p w14:paraId="146FA500"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1A19A7C6"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6546284D"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4F84F5DA"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3AD88AE8" w14:textId="77777777" w:rsidR="003647C6" w:rsidRPr="00C364A2" w:rsidRDefault="003647C6" w:rsidP="00C8109A">
            <w:pPr>
              <w:spacing w:before="20" w:after="20" w:line="240" w:lineRule="auto"/>
              <w:rPr>
                <w:rFonts w:eastAsia="MS Mincho" w:cs="Calibri"/>
                <w:lang w:eastAsia="en-GB"/>
              </w:rPr>
            </w:pPr>
          </w:p>
        </w:tc>
      </w:tr>
      <w:tr w:rsidR="003647C6" w:rsidRPr="00C364A2" w14:paraId="5E5F09F8" w14:textId="77777777" w:rsidTr="00C8109A">
        <w:trPr>
          <w:trHeight w:val="179"/>
          <w:jc w:val="center"/>
        </w:trPr>
        <w:tc>
          <w:tcPr>
            <w:tcW w:w="1502" w:type="dxa"/>
            <w:vMerge/>
          </w:tcPr>
          <w:p w14:paraId="126251D6" w14:textId="77777777" w:rsidR="003647C6" w:rsidRPr="00C364A2" w:rsidRDefault="003647C6" w:rsidP="00C8109A">
            <w:pPr>
              <w:spacing w:before="20" w:after="20" w:line="240" w:lineRule="auto"/>
              <w:rPr>
                <w:rFonts w:cs="Calibri"/>
                <w:b/>
                <w:bCs/>
                <w:i/>
                <w:kern w:val="32"/>
              </w:rPr>
            </w:pPr>
          </w:p>
        </w:tc>
        <w:tc>
          <w:tcPr>
            <w:tcW w:w="5509" w:type="dxa"/>
            <w:tcBorders>
              <w:bottom w:val="single" w:sz="4" w:space="0" w:color="000000"/>
            </w:tcBorders>
          </w:tcPr>
          <w:p w14:paraId="60EA3EF4"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Are funds for resettlement being allocated on time?</w:t>
            </w:r>
          </w:p>
        </w:tc>
        <w:tc>
          <w:tcPr>
            <w:tcW w:w="369" w:type="dxa"/>
            <w:tcBorders>
              <w:bottom w:val="single" w:sz="4" w:space="0" w:color="000000"/>
            </w:tcBorders>
          </w:tcPr>
          <w:p w14:paraId="157E0A08"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1F53A442"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66D1392A"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038ADB26"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010600F3" w14:textId="77777777" w:rsidR="003647C6" w:rsidRPr="00C364A2" w:rsidRDefault="003647C6" w:rsidP="00C8109A">
            <w:pPr>
              <w:spacing w:before="20" w:after="20" w:line="240" w:lineRule="auto"/>
              <w:rPr>
                <w:rFonts w:eastAsia="MS Mincho" w:cs="Calibri"/>
                <w:lang w:eastAsia="en-GB"/>
              </w:rPr>
            </w:pPr>
          </w:p>
        </w:tc>
      </w:tr>
      <w:tr w:rsidR="003647C6" w:rsidRPr="00C364A2" w14:paraId="4076B5B2" w14:textId="77777777" w:rsidTr="00C8109A">
        <w:trPr>
          <w:jc w:val="center"/>
        </w:trPr>
        <w:tc>
          <w:tcPr>
            <w:tcW w:w="1502" w:type="dxa"/>
            <w:vMerge/>
          </w:tcPr>
          <w:p w14:paraId="7F0E68ED" w14:textId="77777777" w:rsidR="003647C6" w:rsidRPr="00C364A2" w:rsidRDefault="003647C6" w:rsidP="00C8109A">
            <w:pPr>
              <w:spacing w:before="20" w:after="20" w:line="240" w:lineRule="auto"/>
              <w:rPr>
                <w:rFonts w:cs="Calibri"/>
                <w:b/>
                <w:bCs/>
                <w:i/>
                <w:kern w:val="32"/>
              </w:rPr>
            </w:pPr>
          </w:p>
        </w:tc>
        <w:tc>
          <w:tcPr>
            <w:tcW w:w="5509" w:type="dxa"/>
          </w:tcPr>
          <w:p w14:paraId="66DC3EBC"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Have resettlement offices received the scheduled funds?</w:t>
            </w:r>
          </w:p>
        </w:tc>
        <w:tc>
          <w:tcPr>
            <w:tcW w:w="369" w:type="dxa"/>
          </w:tcPr>
          <w:p w14:paraId="2A5FAF34" w14:textId="77777777" w:rsidR="003647C6" w:rsidRPr="00C364A2" w:rsidRDefault="003647C6" w:rsidP="00C8109A">
            <w:pPr>
              <w:spacing w:before="20" w:after="20" w:line="240" w:lineRule="auto"/>
              <w:rPr>
                <w:rFonts w:eastAsia="MS Mincho" w:cs="Calibri"/>
                <w:lang w:eastAsia="en-GB"/>
              </w:rPr>
            </w:pPr>
          </w:p>
        </w:tc>
        <w:tc>
          <w:tcPr>
            <w:tcW w:w="477" w:type="dxa"/>
          </w:tcPr>
          <w:p w14:paraId="33D12FDD" w14:textId="77777777" w:rsidR="003647C6" w:rsidRPr="00C364A2" w:rsidRDefault="003647C6" w:rsidP="00C8109A">
            <w:pPr>
              <w:spacing w:before="20" w:after="20" w:line="240" w:lineRule="auto"/>
              <w:rPr>
                <w:rFonts w:eastAsia="MS Mincho" w:cs="Calibri"/>
                <w:lang w:eastAsia="en-GB"/>
              </w:rPr>
            </w:pPr>
          </w:p>
        </w:tc>
        <w:tc>
          <w:tcPr>
            <w:tcW w:w="630" w:type="dxa"/>
          </w:tcPr>
          <w:p w14:paraId="7B26002E" w14:textId="77777777" w:rsidR="003647C6" w:rsidRPr="00C364A2" w:rsidRDefault="003647C6" w:rsidP="00C8109A">
            <w:pPr>
              <w:spacing w:before="20" w:after="20" w:line="240" w:lineRule="auto"/>
              <w:rPr>
                <w:rFonts w:eastAsia="MS Mincho" w:cs="Calibri"/>
                <w:lang w:eastAsia="en-GB"/>
              </w:rPr>
            </w:pPr>
          </w:p>
        </w:tc>
        <w:tc>
          <w:tcPr>
            <w:tcW w:w="396" w:type="dxa"/>
          </w:tcPr>
          <w:p w14:paraId="7BE1EF2D" w14:textId="77777777" w:rsidR="003647C6" w:rsidRPr="00C364A2" w:rsidRDefault="003647C6" w:rsidP="00C8109A">
            <w:pPr>
              <w:spacing w:before="20" w:after="20" w:line="240" w:lineRule="auto"/>
              <w:rPr>
                <w:rFonts w:eastAsia="MS Mincho" w:cs="Calibri"/>
                <w:lang w:eastAsia="en-GB"/>
              </w:rPr>
            </w:pPr>
          </w:p>
        </w:tc>
        <w:tc>
          <w:tcPr>
            <w:tcW w:w="452" w:type="dxa"/>
          </w:tcPr>
          <w:p w14:paraId="25A184F7" w14:textId="77777777" w:rsidR="003647C6" w:rsidRPr="00C364A2" w:rsidRDefault="003647C6" w:rsidP="00C8109A">
            <w:pPr>
              <w:spacing w:before="20" w:after="20" w:line="240" w:lineRule="auto"/>
              <w:rPr>
                <w:rFonts w:eastAsia="MS Mincho" w:cs="Calibri"/>
                <w:lang w:eastAsia="en-GB"/>
              </w:rPr>
            </w:pPr>
          </w:p>
        </w:tc>
      </w:tr>
      <w:tr w:rsidR="003647C6" w:rsidRPr="00C364A2" w14:paraId="5C5BD473" w14:textId="77777777" w:rsidTr="00C8109A">
        <w:trPr>
          <w:jc w:val="center"/>
        </w:trPr>
        <w:tc>
          <w:tcPr>
            <w:tcW w:w="1502" w:type="dxa"/>
            <w:vMerge/>
          </w:tcPr>
          <w:p w14:paraId="25254FD2" w14:textId="77777777" w:rsidR="003647C6" w:rsidRPr="00C364A2" w:rsidRDefault="003647C6" w:rsidP="00C8109A">
            <w:pPr>
              <w:spacing w:before="20" w:after="20" w:line="240" w:lineRule="auto"/>
              <w:rPr>
                <w:rFonts w:cs="Calibri"/>
                <w:b/>
                <w:bCs/>
                <w:i/>
                <w:kern w:val="32"/>
              </w:rPr>
            </w:pPr>
          </w:p>
        </w:tc>
        <w:tc>
          <w:tcPr>
            <w:tcW w:w="5509" w:type="dxa"/>
          </w:tcPr>
          <w:p w14:paraId="2374032F"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 xml:space="preserve">Have funds been disbursed according to </w:t>
            </w:r>
            <w:r w:rsidR="006B108E" w:rsidRPr="00C364A2">
              <w:rPr>
                <w:rFonts w:eastAsia="MS Mincho" w:cs="Calibri"/>
                <w:lang w:eastAsia="en-GB"/>
              </w:rPr>
              <w:t>ARAP</w:t>
            </w:r>
            <w:r w:rsidRPr="00C364A2">
              <w:rPr>
                <w:rFonts w:eastAsia="MS Mincho" w:cs="Calibri"/>
                <w:lang w:eastAsia="en-GB"/>
              </w:rPr>
              <w:t>?</w:t>
            </w:r>
          </w:p>
        </w:tc>
        <w:tc>
          <w:tcPr>
            <w:tcW w:w="369" w:type="dxa"/>
          </w:tcPr>
          <w:p w14:paraId="34AAD806" w14:textId="77777777" w:rsidR="003647C6" w:rsidRPr="00C364A2" w:rsidRDefault="003647C6" w:rsidP="00C8109A">
            <w:pPr>
              <w:spacing w:before="20" w:after="20" w:line="240" w:lineRule="auto"/>
              <w:rPr>
                <w:rFonts w:eastAsia="MS Mincho" w:cs="Calibri"/>
                <w:lang w:eastAsia="en-GB"/>
              </w:rPr>
            </w:pPr>
          </w:p>
        </w:tc>
        <w:tc>
          <w:tcPr>
            <w:tcW w:w="477" w:type="dxa"/>
          </w:tcPr>
          <w:p w14:paraId="192E2FA1" w14:textId="77777777" w:rsidR="003647C6" w:rsidRPr="00C364A2" w:rsidRDefault="003647C6" w:rsidP="00C8109A">
            <w:pPr>
              <w:spacing w:before="20" w:after="20" w:line="240" w:lineRule="auto"/>
              <w:rPr>
                <w:rFonts w:eastAsia="MS Mincho" w:cs="Calibri"/>
                <w:lang w:eastAsia="en-GB"/>
              </w:rPr>
            </w:pPr>
          </w:p>
        </w:tc>
        <w:tc>
          <w:tcPr>
            <w:tcW w:w="630" w:type="dxa"/>
          </w:tcPr>
          <w:p w14:paraId="1BE5F7FA" w14:textId="77777777" w:rsidR="003647C6" w:rsidRPr="00C364A2" w:rsidRDefault="003647C6" w:rsidP="00C8109A">
            <w:pPr>
              <w:spacing w:before="20" w:after="20" w:line="240" w:lineRule="auto"/>
              <w:rPr>
                <w:rFonts w:eastAsia="MS Mincho" w:cs="Calibri"/>
                <w:lang w:eastAsia="en-GB"/>
              </w:rPr>
            </w:pPr>
          </w:p>
        </w:tc>
        <w:tc>
          <w:tcPr>
            <w:tcW w:w="396" w:type="dxa"/>
          </w:tcPr>
          <w:p w14:paraId="6066E60B" w14:textId="77777777" w:rsidR="003647C6" w:rsidRPr="00C364A2" w:rsidRDefault="003647C6" w:rsidP="00C8109A">
            <w:pPr>
              <w:spacing w:before="20" w:after="20" w:line="240" w:lineRule="auto"/>
              <w:rPr>
                <w:rFonts w:eastAsia="MS Mincho" w:cs="Calibri"/>
                <w:lang w:eastAsia="en-GB"/>
              </w:rPr>
            </w:pPr>
          </w:p>
        </w:tc>
        <w:tc>
          <w:tcPr>
            <w:tcW w:w="452" w:type="dxa"/>
          </w:tcPr>
          <w:p w14:paraId="669424FC" w14:textId="77777777" w:rsidR="003647C6" w:rsidRPr="00C364A2" w:rsidRDefault="003647C6" w:rsidP="00C8109A">
            <w:pPr>
              <w:spacing w:before="20" w:after="20" w:line="240" w:lineRule="auto"/>
              <w:rPr>
                <w:rFonts w:eastAsia="MS Mincho" w:cs="Calibri"/>
                <w:lang w:eastAsia="en-GB"/>
              </w:rPr>
            </w:pPr>
          </w:p>
        </w:tc>
      </w:tr>
      <w:tr w:rsidR="003647C6" w:rsidRPr="00C364A2" w14:paraId="139FF513" w14:textId="77777777" w:rsidTr="00C8109A">
        <w:trPr>
          <w:jc w:val="center"/>
        </w:trPr>
        <w:tc>
          <w:tcPr>
            <w:tcW w:w="1502" w:type="dxa"/>
            <w:vMerge/>
          </w:tcPr>
          <w:p w14:paraId="49F2381D" w14:textId="77777777" w:rsidR="003647C6" w:rsidRPr="00C364A2" w:rsidRDefault="003647C6" w:rsidP="00C8109A">
            <w:pPr>
              <w:spacing w:before="20" w:after="20" w:line="240" w:lineRule="auto"/>
              <w:rPr>
                <w:rFonts w:cs="Calibri"/>
                <w:b/>
                <w:bCs/>
                <w:i/>
                <w:kern w:val="32"/>
              </w:rPr>
            </w:pPr>
          </w:p>
        </w:tc>
        <w:tc>
          <w:tcPr>
            <w:tcW w:w="5509" w:type="dxa"/>
          </w:tcPr>
          <w:p w14:paraId="6C5F7F6F"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Has the social preparation phase taken place as scheduled?</w:t>
            </w:r>
          </w:p>
        </w:tc>
        <w:tc>
          <w:tcPr>
            <w:tcW w:w="369" w:type="dxa"/>
          </w:tcPr>
          <w:p w14:paraId="26A8A96E" w14:textId="77777777" w:rsidR="003647C6" w:rsidRPr="00C364A2" w:rsidRDefault="003647C6" w:rsidP="00C8109A">
            <w:pPr>
              <w:spacing w:before="20" w:after="20" w:line="240" w:lineRule="auto"/>
              <w:rPr>
                <w:rFonts w:eastAsia="MS Mincho" w:cs="Calibri"/>
                <w:lang w:eastAsia="en-GB"/>
              </w:rPr>
            </w:pPr>
          </w:p>
        </w:tc>
        <w:tc>
          <w:tcPr>
            <w:tcW w:w="477" w:type="dxa"/>
          </w:tcPr>
          <w:p w14:paraId="2F78AE37" w14:textId="77777777" w:rsidR="003647C6" w:rsidRPr="00C364A2" w:rsidRDefault="003647C6" w:rsidP="00C8109A">
            <w:pPr>
              <w:spacing w:before="20" w:after="20" w:line="240" w:lineRule="auto"/>
              <w:rPr>
                <w:rFonts w:eastAsia="MS Mincho" w:cs="Calibri"/>
                <w:lang w:eastAsia="en-GB"/>
              </w:rPr>
            </w:pPr>
          </w:p>
        </w:tc>
        <w:tc>
          <w:tcPr>
            <w:tcW w:w="630" w:type="dxa"/>
          </w:tcPr>
          <w:p w14:paraId="43C031DF" w14:textId="77777777" w:rsidR="003647C6" w:rsidRPr="00C364A2" w:rsidRDefault="003647C6" w:rsidP="00C8109A">
            <w:pPr>
              <w:spacing w:before="20" w:after="20" w:line="240" w:lineRule="auto"/>
              <w:rPr>
                <w:rFonts w:eastAsia="MS Mincho" w:cs="Calibri"/>
                <w:lang w:eastAsia="en-GB"/>
              </w:rPr>
            </w:pPr>
          </w:p>
        </w:tc>
        <w:tc>
          <w:tcPr>
            <w:tcW w:w="396" w:type="dxa"/>
          </w:tcPr>
          <w:p w14:paraId="3F461333" w14:textId="77777777" w:rsidR="003647C6" w:rsidRPr="00C364A2" w:rsidRDefault="003647C6" w:rsidP="00C8109A">
            <w:pPr>
              <w:spacing w:before="20" w:after="20" w:line="240" w:lineRule="auto"/>
              <w:rPr>
                <w:rFonts w:eastAsia="MS Mincho" w:cs="Calibri"/>
                <w:lang w:eastAsia="en-GB"/>
              </w:rPr>
            </w:pPr>
          </w:p>
        </w:tc>
        <w:tc>
          <w:tcPr>
            <w:tcW w:w="452" w:type="dxa"/>
          </w:tcPr>
          <w:p w14:paraId="7E5B6789" w14:textId="77777777" w:rsidR="003647C6" w:rsidRPr="00C364A2" w:rsidRDefault="003647C6" w:rsidP="00C8109A">
            <w:pPr>
              <w:spacing w:before="20" w:after="20" w:line="240" w:lineRule="auto"/>
              <w:rPr>
                <w:rFonts w:eastAsia="MS Mincho" w:cs="Calibri"/>
                <w:lang w:eastAsia="en-GB"/>
              </w:rPr>
            </w:pPr>
          </w:p>
        </w:tc>
      </w:tr>
      <w:tr w:rsidR="003647C6" w:rsidRPr="00C364A2" w14:paraId="4E8169FD" w14:textId="77777777" w:rsidTr="00C8109A">
        <w:trPr>
          <w:trHeight w:val="224"/>
          <w:jc w:val="center"/>
        </w:trPr>
        <w:tc>
          <w:tcPr>
            <w:tcW w:w="1502" w:type="dxa"/>
            <w:vMerge/>
            <w:tcBorders>
              <w:bottom w:val="single" w:sz="4" w:space="0" w:color="000000"/>
            </w:tcBorders>
          </w:tcPr>
          <w:p w14:paraId="7A898894" w14:textId="77777777" w:rsidR="003647C6" w:rsidRPr="00C364A2" w:rsidRDefault="003647C6" w:rsidP="00C8109A">
            <w:pPr>
              <w:spacing w:before="20" w:after="20" w:line="240" w:lineRule="auto"/>
              <w:rPr>
                <w:rFonts w:cs="Calibri"/>
                <w:b/>
                <w:bCs/>
                <w:i/>
                <w:kern w:val="32"/>
              </w:rPr>
            </w:pPr>
          </w:p>
        </w:tc>
        <w:tc>
          <w:tcPr>
            <w:tcW w:w="5509" w:type="dxa"/>
            <w:tcBorders>
              <w:bottom w:val="single" w:sz="4" w:space="0" w:color="000000"/>
            </w:tcBorders>
          </w:tcPr>
          <w:p w14:paraId="09499C31"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Has all land been acquired and occupied in time for project implementation?</w:t>
            </w:r>
          </w:p>
        </w:tc>
        <w:tc>
          <w:tcPr>
            <w:tcW w:w="369" w:type="dxa"/>
            <w:tcBorders>
              <w:bottom w:val="single" w:sz="4" w:space="0" w:color="000000"/>
            </w:tcBorders>
          </w:tcPr>
          <w:p w14:paraId="67F9B22E"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71357942"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2B79BE0E"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787CFA45"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6D9A2B70" w14:textId="77777777" w:rsidR="003647C6" w:rsidRPr="00C364A2" w:rsidRDefault="003647C6" w:rsidP="00C8109A">
            <w:pPr>
              <w:spacing w:before="20" w:after="20" w:line="240" w:lineRule="auto"/>
              <w:rPr>
                <w:rFonts w:eastAsia="MS Mincho" w:cs="Calibri"/>
                <w:lang w:eastAsia="en-GB"/>
              </w:rPr>
            </w:pPr>
          </w:p>
        </w:tc>
      </w:tr>
      <w:tr w:rsidR="003647C6" w:rsidRPr="00C364A2" w14:paraId="2C924A14" w14:textId="77777777" w:rsidTr="00C8109A">
        <w:trPr>
          <w:trHeight w:val="483"/>
          <w:jc w:val="center"/>
        </w:trPr>
        <w:tc>
          <w:tcPr>
            <w:tcW w:w="1502" w:type="dxa"/>
            <w:vMerge w:val="restart"/>
            <w:tcBorders>
              <w:bottom w:val="single" w:sz="4" w:space="0" w:color="000000"/>
            </w:tcBorders>
          </w:tcPr>
          <w:p w14:paraId="55CBE3F4" w14:textId="77777777" w:rsidR="003647C6" w:rsidRPr="00C364A2" w:rsidRDefault="003647C6" w:rsidP="00C8109A">
            <w:pPr>
              <w:spacing w:before="20" w:after="20" w:line="240" w:lineRule="auto"/>
              <w:rPr>
                <w:rFonts w:cs="Calibri"/>
                <w:bCs/>
                <w:i/>
                <w:kern w:val="32"/>
              </w:rPr>
            </w:pPr>
            <w:r w:rsidRPr="00C364A2">
              <w:rPr>
                <w:rFonts w:eastAsia="MS Mincho" w:cs="Calibri"/>
                <w:lang w:eastAsia="en-GB"/>
              </w:rPr>
              <w:t>Delivery of PAP Entitlements</w:t>
            </w:r>
          </w:p>
        </w:tc>
        <w:tc>
          <w:tcPr>
            <w:tcW w:w="5509" w:type="dxa"/>
            <w:tcBorders>
              <w:bottom w:val="single" w:sz="4" w:space="0" w:color="000000"/>
            </w:tcBorders>
          </w:tcPr>
          <w:p w14:paraId="09F4E7B4"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Have all PAPs received entitlements according to numbers and categories of loss set out in the Entitlement Matrix?</w:t>
            </w:r>
          </w:p>
        </w:tc>
        <w:tc>
          <w:tcPr>
            <w:tcW w:w="369" w:type="dxa"/>
            <w:tcBorders>
              <w:bottom w:val="single" w:sz="4" w:space="0" w:color="000000"/>
            </w:tcBorders>
          </w:tcPr>
          <w:p w14:paraId="136992A0"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542ABA5F"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063CBBD6"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62FEB4BE"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6068B91C" w14:textId="77777777" w:rsidR="003647C6" w:rsidRPr="00C364A2" w:rsidRDefault="003647C6" w:rsidP="00C8109A">
            <w:pPr>
              <w:spacing w:before="20" w:after="20" w:line="240" w:lineRule="auto"/>
              <w:rPr>
                <w:rFonts w:eastAsia="MS Mincho" w:cs="Calibri"/>
                <w:lang w:eastAsia="en-GB"/>
              </w:rPr>
            </w:pPr>
          </w:p>
        </w:tc>
      </w:tr>
      <w:tr w:rsidR="003647C6" w:rsidRPr="00C364A2" w14:paraId="4AB61321" w14:textId="77777777" w:rsidTr="00C8109A">
        <w:trPr>
          <w:trHeight w:val="278"/>
          <w:jc w:val="center"/>
        </w:trPr>
        <w:tc>
          <w:tcPr>
            <w:tcW w:w="1502" w:type="dxa"/>
            <w:vMerge/>
            <w:tcBorders>
              <w:bottom w:val="single" w:sz="4" w:space="0" w:color="000000"/>
            </w:tcBorders>
          </w:tcPr>
          <w:p w14:paraId="0330B21E" w14:textId="77777777" w:rsidR="003647C6" w:rsidRPr="00C364A2" w:rsidRDefault="003647C6" w:rsidP="00C8109A">
            <w:pPr>
              <w:spacing w:before="20" w:after="20" w:line="240" w:lineRule="auto"/>
              <w:rPr>
                <w:rFonts w:cs="Calibri"/>
                <w:b/>
                <w:bCs/>
                <w:i/>
                <w:kern w:val="32"/>
              </w:rPr>
            </w:pPr>
          </w:p>
        </w:tc>
        <w:tc>
          <w:tcPr>
            <w:tcW w:w="5509" w:type="dxa"/>
            <w:tcBorders>
              <w:bottom w:val="single" w:sz="4" w:space="0" w:color="000000"/>
            </w:tcBorders>
          </w:tcPr>
          <w:p w14:paraId="7E2DDBFF"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Are assistance measures being implemented as planned for host communities?</w:t>
            </w:r>
          </w:p>
        </w:tc>
        <w:tc>
          <w:tcPr>
            <w:tcW w:w="369" w:type="dxa"/>
            <w:tcBorders>
              <w:bottom w:val="single" w:sz="4" w:space="0" w:color="000000"/>
            </w:tcBorders>
          </w:tcPr>
          <w:p w14:paraId="405DC132"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67C979CC"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375270C2"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70BCA0A9"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0F6C599A" w14:textId="77777777" w:rsidR="003647C6" w:rsidRPr="00C364A2" w:rsidRDefault="003647C6" w:rsidP="00C8109A">
            <w:pPr>
              <w:spacing w:before="20" w:after="20" w:line="240" w:lineRule="auto"/>
              <w:rPr>
                <w:rFonts w:eastAsia="MS Mincho" w:cs="Calibri"/>
                <w:lang w:eastAsia="en-GB"/>
              </w:rPr>
            </w:pPr>
          </w:p>
        </w:tc>
      </w:tr>
      <w:tr w:rsidR="003647C6" w:rsidRPr="00C364A2" w14:paraId="3E6C855C" w14:textId="77777777" w:rsidTr="00C8109A">
        <w:trPr>
          <w:trHeight w:val="251"/>
          <w:jc w:val="center"/>
        </w:trPr>
        <w:tc>
          <w:tcPr>
            <w:tcW w:w="1502" w:type="dxa"/>
            <w:vMerge/>
            <w:tcBorders>
              <w:bottom w:val="single" w:sz="4" w:space="0" w:color="000000"/>
            </w:tcBorders>
          </w:tcPr>
          <w:p w14:paraId="4608BCF1" w14:textId="77777777" w:rsidR="003647C6" w:rsidRPr="00C364A2" w:rsidRDefault="003647C6" w:rsidP="00C8109A">
            <w:pPr>
              <w:spacing w:before="20" w:after="20" w:line="240" w:lineRule="auto"/>
              <w:rPr>
                <w:rFonts w:cs="Calibri"/>
                <w:b/>
                <w:bCs/>
                <w:i/>
                <w:kern w:val="32"/>
              </w:rPr>
            </w:pPr>
          </w:p>
        </w:tc>
        <w:tc>
          <w:tcPr>
            <w:tcW w:w="5509" w:type="dxa"/>
            <w:tcBorders>
              <w:bottom w:val="single" w:sz="4" w:space="0" w:color="000000"/>
            </w:tcBorders>
          </w:tcPr>
          <w:p w14:paraId="58454F3A"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Is restoration proceeding for social infrastructure and services?</w:t>
            </w:r>
          </w:p>
        </w:tc>
        <w:tc>
          <w:tcPr>
            <w:tcW w:w="369" w:type="dxa"/>
            <w:tcBorders>
              <w:bottom w:val="single" w:sz="4" w:space="0" w:color="000000"/>
            </w:tcBorders>
          </w:tcPr>
          <w:p w14:paraId="75FD5090"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1208A51E"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70B32CAA"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24C55B83"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42547DD7" w14:textId="77777777" w:rsidR="003647C6" w:rsidRPr="00C364A2" w:rsidRDefault="003647C6" w:rsidP="00C8109A">
            <w:pPr>
              <w:spacing w:before="20" w:after="20" w:line="240" w:lineRule="auto"/>
              <w:rPr>
                <w:rFonts w:eastAsia="MS Mincho" w:cs="Calibri"/>
                <w:lang w:eastAsia="en-GB"/>
              </w:rPr>
            </w:pPr>
          </w:p>
        </w:tc>
      </w:tr>
      <w:tr w:rsidR="003647C6" w:rsidRPr="00C364A2" w14:paraId="7E930C97" w14:textId="77777777" w:rsidTr="00C8109A">
        <w:trPr>
          <w:trHeight w:val="493"/>
          <w:jc w:val="center"/>
        </w:trPr>
        <w:tc>
          <w:tcPr>
            <w:tcW w:w="1502" w:type="dxa"/>
            <w:vMerge/>
            <w:tcBorders>
              <w:bottom w:val="single" w:sz="4" w:space="0" w:color="000000"/>
            </w:tcBorders>
          </w:tcPr>
          <w:p w14:paraId="6444F59C" w14:textId="77777777" w:rsidR="003647C6" w:rsidRPr="00C364A2" w:rsidRDefault="003647C6" w:rsidP="00C8109A">
            <w:pPr>
              <w:spacing w:before="20" w:after="20" w:line="240" w:lineRule="auto"/>
              <w:rPr>
                <w:rFonts w:cs="Calibri"/>
                <w:b/>
                <w:bCs/>
                <w:i/>
                <w:kern w:val="32"/>
              </w:rPr>
            </w:pPr>
          </w:p>
        </w:tc>
        <w:tc>
          <w:tcPr>
            <w:tcW w:w="5509" w:type="dxa"/>
            <w:tcBorders>
              <w:bottom w:val="single" w:sz="4" w:space="0" w:color="000000"/>
            </w:tcBorders>
          </w:tcPr>
          <w:p w14:paraId="448F3DAF"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Are PAPs able to access schools, health services, public transport, cultural sites and activities?</w:t>
            </w:r>
          </w:p>
        </w:tc>
        <w:tc>
          <w:tcPr>
            <w:tcW w:w="369" w:type="dxa"/>
            <w:tcBorders>
              <w:bottom w:val="single" w:sz="4" w:space="0" w:color="000000"/>
            </w:tcBorders>
          </w:tcPr>
          <w:p w14:paraId="463E3E83"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5CF0FC8F"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2415D30A"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744DFF58"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6F49D591" w14:textId="77777777" w:rsidR="003647C6" w:rsidRPr="00C364A2" w:rsidRDefault="003647C6" w:rsidP="00C8109A">
            <w:pPr>
              <w:spacing w:before="20" w:after="20" w:line="240" w:lineRule="auto"/>
              <w:rPr>
                <w:rFonts w:eastAsia="MS Mincho" w:cs="Calibri"/>
                <w:lang w:eastAsia="en-GB"/>
              </w:rPr>
            </w:pPr>
          </w:p>
        </w:tc>
      </w:tr>
      <w:tr w:rsidR="003647C6" w:rsidRPr="00C364A2" w14:paraId="746B819D" w14:textId="77777777" w:rsidTr="00C8109A">
        <w:trPr>
          <w:trHeight w:val="359"/>
          <w:jc w:val="center"/>
        </w:trPr>
        <w:tc>
          <w:tcPr>
            <w:tcW w:w="1502" w:type="dxa"/>
            <w:vMerge/>
            <w:tcBorders>
              <w:bottom w:val="single" w:sz="4" w:space="0" w:color="000000"/>
            </w:tcBorders>
          </w:tcPr>
          <w:p w14:paraId="6A56F2DE" w14:textId="77777777" w:rsidR="003647C6" w:rsidRPr="00C364A2" w:rsidRDefault="003647C6" w:rsidP="00C8109A">
            <w:pPr>
              <w:spacing w:before="20" w:after="20" w:line="240" w:lineRule="auto"/>
              <w:rPr>
                <w:rFonts w:cs="Calibri"/>
                <w:b/>
                <w:bCs/>
                <w:i/>
                <w:kern w:val="32"/>
              </w:rPr>
            </w:pPr>
          </w:p>
        </w:tc>
        <w:tc>
          <w:tcPr>
            <w:tcW w:w="5509" w:type="dxa"/>
            <w:tcBorders>
              <w:bottom w:val="single" w:sz="4" w:space="0" w:color="000000"/>
            </w:tcBorders>
          </w:tcPr>
          <w:p w14:paraId="24B00BC9"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Are income and livelihood restoration activities being implemented as set out in the income restoration plan, for example utilizing replacement land, commencement of production, numbers of PAPs trained and provided with jobs, micro-credit disbursed, number of income generating activities assisted?</w:t>
            </w:r>
          </w:p>
        </w:tc>
        <w:tc>
          <w:tcPr>
            <w:tcW w:w="369" w:type="dxa"/>
            <w:tcBorders>
              <w:bottom w:val="single" w:sz="4" w:space="0" w:color="000000"/>
            </w:tcBorders>
          </w:tcPr>
          <w:p w14:paraId="10C0EF65"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54ACB335"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0063D6F8"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113A8BFD"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0E191C9E" w14:textId="77777777" w:rsidR="003647C6" w:rsidRPr="00C364A2" w:rsidRDefault="003647C6" w:rsidP="00C8109A">
            <w:pPr>
              <w:spacing w:before="20" w:after="20" w:line="240" w:lineRule="auto"/>
              <w:rPr>
                <w:rFonts w:eastAsia="MS Mincho" w:cs="Calibri"/>
                <w:lang w:eastAsia="en-GB"/>
              </w:rPr>
            </w:pPr>
          </w:p>
        </w:tc>
      </w:tr>
      <w:tr w:rsidR="003647C6" w:rsidRPr="00C364A2" w14:paraId="6D3781FE" w14:textId="77777777" w:rsidTr="00C8109A">
        <w:trPr>
          <w:trHeight w:val="548"/>
          <w:jc w:val="center"/>
        </w:trPr>
        <w:tc>
          <w:tcPr>
            <w:tcW w:w="1502" w:type="dxa"/>
            <w:vMerge/>
            <w:tcBorders>
              <w:bottom w:val="single" w:sz="4" w:space="0" w:color="000000"/>
            </w:tcBorders>
          </w:tcPr>
          <w:p w14:paraId="5B585A7A" w14:textId="77777777" w:rsidR="003647C6" w:rsidRPr="00C364A2" w:rsidRDefault="003647C6" w:rsidP="00C8109A">
            <w:pPr>
              <w:spacing w:before="20" w:after="20" w:line="240" w:lineRule="auto"/>
              <w:rPr>
                <w:rFonts w:cs="Calibri"/>
                <w:b/>
                <w:bCs/>
                <w:i/>
                <w:kern w:val="32"/>
              </w:rPr>
            </w:pPr>
          </w:p>
        </w:tc>
        <w:tc>
          <w:tcPr>
            <w:tcW w:w="5509" w:type="dxa"/>
            <w:tcBorders>
              <w:bottom w:val="single" w:sz="4" w:space="0" w:color="000000"/>
            </w:tcBorders>
          </w:tcPr>
          <w:p w14:paraId="6793E2B1" w14:textId="77777777" w:rsidR="003647C6" w:rsidRPr="00C364A2" w:rsidRDefault="003647C6" w:rsidP="00C8109A">
            <w:pPr>
              <w:spacing w:before="20" w:after="20" w:line="240" w:lineRule="auto"/>
              <w:rPr>
                <w:rFonts w:eastAsia="MS Mincho" w:cs="Calibri"/>
              </w:rPr>
            </w:pPr>
            <w:r w:rsidRPr="00C364A2">
              <w:rPr>
                <w:rFonts w:eastAsia="MS Mincho" w:cs="Calibri"/>
                <w:lang w:eastAsia="en-GB"/>
              </w:rPr>
              <w:t>Have affected businesses received entitlements including transfer and payments for net losses resulting from lost business and stoppage of production?</w:t>
            </w:r>
          </w:p>
        </w:tc>
        <w:tc>
          <w:tcPr>
            <w:tcW w:w="369" w:type="dxa"/>
            <w:tcBorders>
              <w:bottom w:val="single" w:sz="4" w:space="0" w:color="000000"/>
            </w:tcBorders>
          </w:tcPr>
          <w:p w14:paraId="2F6CA17A" w14:textId="77777777" w:rsidR="003647C6" w:rsidRPr="00C364A2" w:rsidRDefault="003647C6" w:rsidP="00C8109A">
            <w:pPr>
              <w:spacing w:before="20" w:after="20" w:line="240" w:lineRule="auto"/>
              <w:rPr>
                <w:rFonts w:eastAsia="MS Mincho" w:cs="Calibri"/>
                <w:lang w:eastAsia="en-GB"/>
              </w:rPr>
            </w:pPr>
          </w:p>
        </w:tc>
        <w:tc>
          <w:tcPr>
            <w:tcW w:w="477" w:type="dxa"/>
            <w:tcBorders>
              <w:bottom w:val="single" w:sz="4" w:space="0" w:color="000000"/>
            </w:tcBorders>
          </w:tcPr>
          <w:p w14:paraId="757BA4DA" w14:textId="77777777" w:rsidR="003647C6" w:rsidRPr="00C364A2" w:rsidRDefault="003647C6" w:rsidP="00C8109A">
            <w:pPr>
              <w:spacing w:before="20" w:after="20" w:line="240" w:lineRule="auto"/>
              <w:rPr>
                <w:rFonts w:eastAsia="MS Mincho" w:cs="Calibri"/>
                <w:lang w:eastAsia="en-GB"/>
              </w:rPr>
            </w:pPr>
          </w:p>
        </w:tc>
        <w:tc>
          <w:tcPr>
            <w:tcW w:w="630" w:type="dxa"/>
            <w:tcBorders>
              <w:bottom w:val="single" w:sz="4" w:space="0" w:color="000000"/>
            </w:tcBorders>
          </w:tcPr>
          <w:p w14:paraId="23702FBD" w14:textId="77777777" w:rsidR="003647C6" w:rsidRPr="00C364A2" w:rsidRDefault="003647C6" w:rsidP="00C8109A">
            <w:pPr>
              <w:spacing w:before="20" w:after="20" w:line="240" w:lineRule="auto"/>
              <w:rPr>
                <w:rFonts w:eastAsia="MS Mincho" w:cs="Calibri"/>
                <w:lang w:eastAsia="en-GB"/>
              </w:rPr>
            </w:pPr>
          </w:p>
        </w:tc>
        <w:tc>
          <w:tcPr>
            <w:tcW w:w="396" w:type="dxa"/>
            <w:tcBorders>
              <w:bottom w:val="single" w:sz="4" w:space="0" w:color="000000"/>
            </w:tcBorders>
          </w:tcPr>
          <w:p w14:paraId="21E438E8" w14:textId="77777777" w:rsidR="003647C6" w:rsidRPr="00C364A2" w:rsidRDefault="003647C6" w:rsidP="00C8109A">
            <w:pPr>
              <w:spacing w:before="20" w:after="20" w:line="240" w:lineRule="auto"/>
              <w:rPr>
                <w:rFonts w:eastAsia="MS Mincho" w:cs="Calibri"/>
                <w:lang w:eastAsia="en-GB"/>
              </w:rPr>
            </w:pPr>
          </w:p>
        </w:tc>
        <w:tc>
          <w:tcPr>
            <w:tcW w:w="452" w:type="dxa"/>
            <w:tcBorders>
              <w:bottom w:val="single" w:sz="4" w:space="0" w:color="000000"/>
            </w:tcBorders>
          </w:tcPr>
          <w:p w14:paraId="4B67EE8D" w14:textId="77777777" w:rsidR="003647C6" w:rsidRPr="00C364A2" w:rsidRDefault="003647C6" w:rsidP="00C8109A">
            <w:pPr>
              <w:spacing w:before="20" w:after="20" w:line="240" w:lineRule="auto"/>
              <w:rPr>
                <w:rFonts w:eastAsia="MS Mincho" w:cs="Calibri"/>
                <w:lang w:eastAsia="en-GB"/>
              </w:rPr>
            </w:pPr>
          </w:p>
        </w:tc>
      </w:tr>
      <w:tr w:rsidR="003647C6" w:rsidRPr="00C364A2" w14:paraId="4D0C8CEE" w14:textId="77777777" w:rsidTr="00C8109A">
        <w:trPr>
          <w:trHeight w:val="483"/>
          <w:jc w:val="center"/>
        </w:trPr>
        <w:tc>
          <w:tcPr>
            <w:tcW w:w="1502" w:type="dxa"/>
            <w:vMerge w:val="restart"/>
            <w:tcBorders>
              <w:bottom w:val="single" w:sz="4" w:space="0" w:color="000000"/>
            </w:tcBorders>
          </w:tcPr>
          <w:p w14:paraId="0582E743" w14:textId="77777777" w:rsidR="003647C6" w:rsidRPr="00C364A2" w:rsidRDefault="003647C6" w:rsidP="00C8109A">
            <w:pPr>
              <w:spacing w:before="40" w:after="40" w:line="240" w:lineRule="auto"/>
              <w:rPr>
                <w:rFonts w:eastAsia="MS Mincho" w:cs="Calibri"/>
                <w:lang w:eastAsia="en-GB"/>
              </w:rPr>
            </w:pPr>
            <w:r w:rsidRPr="00C364A2">
              <w:rPr>
                <w:rFonts w:eastAsia="MS Mincho" w:cs="Calibri"/>
                <w:lang w:eastAsia="en-GB"/>
              </w:rPr>
              <w:t>Consultation, Grievance</w:t>
            </w:r>
          </w:p>
          <w:p w14:paraId="09EE9DBB" w14:textId="77777777" w:rsidR="003647C6" w:rsidRPr="00C364A2" w:rsidRDefault="003647C6" w:rsidP="00C8109A">
            <w:pPr>
              <w:spacing w:before="40" w:after="40" w:line="240" w:lineRule="auto"/>
              <w:rPr>
                <w:rFonts w:cs="Calibri"/>
                <w:bCs/>
                <w:i/>
                <w:kern w:val="32"/>
              </w:rPr>
            </w:pPr>
            <w:r w:rsidRPr="00C364A2">
              <w:rPr>
                <w:rFonts w:eastAsia="MS Mincho" w:cs="Calibri"/>
                <w:lang w:eastAsia="en-GB"/>
              </w:rPr>
              <w:t>and Special Issues</w:t>
            </w:r>
          </w:p>
        </w:tc>
        <w:tc>
          <w:tcPr>
            <w:tcW w:w="5509" w:type="dxa"/>
            <w:tcBorders>
              <w:bottom w:val="single" w:sz="4" w:space="0" w:color="000000"/>
            </w:tcBorders>
          </w:tcPr>
          <w:p w14:paraId="2225BEBD" w14:textId="77777777" w:rsidR="003647C6" w:rsidRPr="00C364A2" w:rsidRDefault="003647C6" w:rsidP="00C8109A">
            <w:pPr>
              <w:spacing w:before="40" w:after="40" w:line="240" w:lineRule="auto"/>
              <w:rPr>
                <w:rFonts w:eastAsia="MS Mincho" w:cs="Calibri"/>
              </w:rPr>
            </w:pPr>
            <w:r w:rsidRPr="00C364A2">
              <w:rPr>
                <w:rFonts w:eastAsia="MS Mincho" w:cs="Calibri"/>
                <w:lang w:eastAsia="en-GB"/>
              </w:rPr>
              <w:t>Have consultations taken place as scheduled including meetings, groups, community activities? Have disclosure meetings taken place?</w:t>
            </w:r>
          </w:p>
        </w:tc>
        <w:tc>
          <w:tcPr>
            <w:tcW w:w="369" w:type="dxa"/>
            <w:tcBorders>
              <w:bottom w:val="single" w:sz="4" w:space="0" w:color="000000"/>
            </w:tcBorders>
          </w:tcPr>
          <w:p w14:paraId="1D132E28" w14:textId="77777777" w:rsidR="003647C6" w:rsidRPr="00C364A2" w:rsidRDefault="003647C6" w:rsidP="00C8109A">
            <w:pPr>
              <w:spacing w:before="40" w:after="40" w:line="240" w:lineRule="auto"/>
              <w:rPr>
                <w:rFonts w:eastAsia="MS Mincho" w:cs="Calibri"/>
                <w:lang w:eastAsia="en-GB"/>
              </w:rPr>
            </w:pPr>
          </w:p>
        </w:tc>
        <w:tc>
          <w:tcPr>
            <w:tcW w:w="477" w:type="dxa"/>
            <w:tcBorders>
              <w:bottom w:val="single" w:sz="4" w:space="0" w:color="000000"/>
            </w:tcBorders>
          </w:tcPr>
          <w:p w14:paraId="03DE71AD" w14:textId="77777777" w:rsidR="003647C6" w:rsidRPr="00C364A2" w:rsidRDefault="003647C6" w:rsidP="00C8109A">
            <w:pPr>
              <w:spacing w:before="40" w:after="40" w:line="240" w:lineRule="auto"/>
              <w:rPr>
                <w:rFonts w:eastAsia="MS Mincho" w:cs="Calibri"/>
                <w:lang w:eastAsia="en-GB"/>
              </w:rPr>
            </w:pPr>
          </w:p>
        </w:tc>
        <w:tc>
          <w:tcPr>
            <w:tcW w:w="630" w:type="dxa"/>
            <w:tcBorders>
              <w:bottom w:val="single" w:sz="4" w:space="0" w:color="000000"/>
            </w:tcBorders>
          </w:tcPr>
          <w:p w14:paraId="07BBB5B8" w14:textId="77777777" w:rsidR="003647C6" w:rsidRPr="00C364A2" w:rsidRDefault="003647C6" w:rsidP="00C8109A">
            <w:pPr>
              <w:spacing w:before="40" w:after="40" w:line="240" w:lineRule="auto"/>
              <w:rPr>
                <w:rFonts w:eastAsia="MS Mincho" w:cs="Calibri"/>
                <w:lang w:eastAsia="en-GB"/>
              </w:rPr>
            </w:pPr>
          </w:p>
        </w:tc>
        <w:tc>
          <w:tcPr>
            <w:tcW w:w="396" w:type="dxa"/>
            <w:tcBorders>
              <w:bottom w:val="single" w:sz="4" w:space="0" w:color="000000"/>
            </w:tcBorders>
          </w:tcPr>
          <w:p w14:paraId="47370C57" w14:textId="77777777" w:rsidR="003647C6" w:rsidRPr="00C364A2" w:rsidRDefault="003647C6" w:rsidP="00C8109A">
            <w:pPr>
              <w:spacing w:before="40" w:after="40" w:line="240" w:lineRule="auto"/>
              <w:rPr>
                <w:rFonts w:eastAsia="MS Mincho" w:cs="Calibri"/>
                <w:lang w:eastAsia="en-GB"/>
              </w:rPr>
            </w:pPr>
          </w:p>
        </w:tc>
        <w:tc>
          <w:tcPr>
            <w:tcW w:w="452" w:type="dxa"/>
            <w:tcBorders>
              <w:bottom w:val="single" w:sz="4" w:space="0" w:color="000000"/>
            </w:tcBorders>
          </w:tcPr>
          <w:p w14:paraId="25E13DCC" w14:textId="77777777" w:rsidR="003647C6" w:rsidRPr="00C364A2" w:rsidRDefault="003647C6" w:rsidP="00C8109A">
            <w:pPr>
              <w:spacing w:before="40" w:after="40" w:line="240" w:lineRule="auto"/>
              <w:rPr>
                <w:rFonts w:eastAsia="MS Mincho" w:cs="Calibri"/>
                <w:lang w:eastAsia="en-GB"/>
              </w:rPr>
            </w:pPr>
          </w:p>
        </w:tc>
      </w:tr>
      <w:tr w:rsidR="003647C6" w:rsidRPr="00C364A2" w14:paraId="1EB352D8" w14:textId="77777777" w:rsidTr="00C8109A">
        <w:trPr>
          <w:trHeight w:val="493"/>
          <w:jc w:val="center"/>
        </w:trPr>
        <w:tc>
          <w:tcPr>
            <w:tcW w:w="1502" w:type="dxa"/>
            <w:vMerge/>
            <w:tcBorders>
              <w:bottom w:val="single" w:sz="4" w:space="0" w:color="000000"/>
            </w:tcBorders>
          </w:tcPr>
          <w:p w14:paraId="75876DC9" w14:textId="77777777" w:rsidR="003647C6" w:rsidRPr="00C364A2" w:rsidRDefault="003647C6" w:rsidP="00C8109A">
            <w:pPr>
              <w:spacing w:before="40" w:after="40" w:line="240" w:lineRule="auto"/>
              <w:rPr>
                <w:rFonts w:cs="Calibri"/>
                <w:b/>
                <w:bCs/>
                <w:i/>
                <w:kern w:val="32"/>
              </w:rPr>
            </w:pPr>
          </w:p>
        </w:tc>
        <w:tc>
          <w:tcPr>
            <w:tcW w:w="5509" w:type="dxa"/>
            <w:tcBorders>
              <w:bottom w:val="single" w:sz="4" w:space="0" w:color="000000"/>
            </w:tcBorders>
          </w:tcPr>
          <w:p w14:paraId="678BA45D" w14:textId="77777777" w:rsidR="003647C6" w:rsidRPr="00C364A2" w:rsidRDefault="003647C6" w:rsidP="00C8109A">
            <w:pPr>
              <w:spacing w:before="40" w:after="40" w:line="240" w:lineRule="auto"/>
              <w:rPr>
                <w:rFonts w:eastAsia="MS Mincho" w:cs="Calibri"/>
              </w:rPr>
            </w:pPr>
            <w:r w:rsidRPr="00C364A2">
              <w:rPr>
                <w:rFonts w:eastAsia="MS Mincho" w:cs="Calibri"/>
                <w:lang w:eastAsia="en-GB"/>
              </w:rPr>
              <w:t>How many PAPs know their entitlements? How many know if they have been received?</w:t>
            </w:r>
          </w:p>
        </w:tc>
        <w:tc>
          <w:tcPr>
            <w:tcW w:w="369" w:type="dxa"/>
            <w:tcBorders>
              <w:bottom w:val="single" w:sz="4" w:space="0" w:color="000000"/>
            </w:tcBorders>
          </w:tcPr>
          <w:p w14:paraId="732D76CC" w14:textId="77777777" w:rsidR="003647C6" w:rsidRPr="00C364A2" w:rsidRDefault="003647C6" w:rsidP="00C8109A">
            <w:pPr>
              <w:spacing w:before="40" w:after="40" w:line="240" w:lineRule="auto"/>
              <w:rPr>
                <w:rFonts w:eastAsia="MS Mincho" w:cs="Calibri"/>
                <w:lang w:eastAsia="en-GB"/>
              </w:rPr>
            </w:pPr>
          </w:p>
        </w:tc>
        <w:tc>
          <w:tcPr>
            <w:tcW w:w="477" w:type="dxa"/>
            <w:tcBorders>
              <w:bottom w:val="single" w:sz="4" w:space="0" w:color="000000"/>
            </w:tcBorders>
          </w:tcPr>
          <w:p w14:paraId="32336958" w14:textId="77777777" w:rsidR="003647C6" w:rsidRPr="00C364A2" w:rsidRDefault="003647C6" w:rsidP="00C8109A">
            <w:pPr>
              <w:spacing w:before="40" w:after="40" w:line="240" w:lineRule="auto"/>
              <w:rPr>
                <w:rFonts w:eastAsia="MS Mincho" w:cs="Calibri"/>
                <w:lang w:eastAsia="en-GB"/>
              </w:rPr>
            </w:pPr>
          </w:p>
        </w:tc>
        <w:tc>
          <w:tcPr>
            <w:tcW w:w="630" w:type="dxa"/>
            <w:tcBorders>
              <w:bottom w:val="single" w:sz="4" w:space="0" w:color="000000"/>
            </w:tcBorders>
          </w:tcPr>
          <w:p w14:paraId="795D2AE9" w14:textId="77777777" w:rsidR="003647C6" w:rsidRPr="00C364A2" w:rsidRDefault="003647C6" w:rsidP="00C8109A">
            <w:pPr>
              <w:spacing w:before="40" w:after="40" w:line="240" w:lineRule="auto"/>
              <w:rPr>
                <w:rFonts w:eastAsia="MS Mincho" w:cs="Calibri"/>
                <w:lang w:eastAsia="en-GB"/>
              </w:rPr>
            </w:pPr>
          </w:p>
        </w:tc>
        <w:tc>
          <w:tcPr>
            <w:tcW w:w="396" w:type="dxa"/>
            <w:tcBorders>
              <w:bottom w:val="single" w:sz="4" w:space="0" w:color="000000"/>
            </w:tcBorders>
          </w:tcPr>
          <w:p w14:paraId="0644139A" w14:textId="77777777" w:rsidR="003647C6" w:rsidRPr="00C364A2" w:rsidRDefault="003647C6" w:rsidP="00C8109A">
            <w:pPr>
              <w:spacing w:before="40" w:after="40" w:line="240" w:lineRule="auto"/>
              <w:rPr>
                <w:rFonts w:eastAsia="MS Mincho" w:cs="Calibri"/>
                <w:lang w:eastAsia="en-GB"/>
              </w:rPr>
            </w:pPr>
          </w:p>
        </w:tc>
        <w:tc>
          <w:tcPr>
            <w:tcW w:w="452" w:type="dxa"/>
            <w:tcBorders>
              <w:bottom w:val="single" w:sz="4" w:space="0" w:color="000000"/>
            </w:tcBorders>
          </w:tcPr>
          <w:p w14:paraId="7CB09E3C" w14:textId="77777777" w:rsidR="003647C6" w:rsidRPr="00C364A2" w:rsidRDefault="003647C6" w:rsidP="00C8109A">
            <w:pPr>
              <w:spacing w:before="40" w:after="40" w:line="240" w:lineRule="auto"/>
              <w:rPr>
                <w:rFonts w:eastAsia="MS Mincho" w:cs="Calibri"/>
                <w:lang w:eastAsia="en-GB"/>
              </w:rPr>
            </w:pPr>
          </w:p>
        </w:tc>
      </w:tr>
      <w:tr w:rsidR="003647C6" w:rsidRPr="00C364A2" w14:paraId="1688DC76" w14:textId="77777777" w:rsidTr="00C8109A">
        <w:trPr>
          <w:trHeight w:val="305"/>
          <w:jc w:val="center"/>
        </w:trPr>
        <w:tc>
          <w:tcPr>
            <w:tcW w:w="1502" w:type="dxa"/>
            <w:vMerge/>
            <w:tcBorders>
              <w:bottom w:val="single" w:sz="4" w:space="0" w:color="000000"/>
            </w:tcBorders>
          </w:tcPr>
          <w:p w14:paraId="607DE370" w14:textId="77777777" w:rsidR="003647C6" w:rsidRPr="00C364A2" w:rsidRDefault="003647C6" w:rsidP="00C8109A">
            <w:pPr>
              <w:spacing w:before="40" w:after="40" w:line="240" w:lineRule="auto"/>
              <w:rPr>
                <w:rFonts w:cs="Calibri"/>
                <w:b/>
                <w:bCs/>
                <w:i/>
                <w:kern w:val="32"/>
              </w:rPr>
            </w:pPr>
          </w:p>
        </w:tc>
        <w:tc>
          <w:tcPr>
            <w:tcW w:w="5509" w:type="dxa"/>
            <w:tcBorders>
              <w:bottom w:val="single" w:sz="4" w:space="0" w:color="000000"/>
            </w:tcBorders>
          </w:tcPr>
          <w:p w14:paraId="588B17A7" w14:textId="77777777" w:rsidR="003647C6" w:rsidRPr="00C364A2" w:rsidRDefault="003647C6" w:rsidP="00F224DA">
            <w:pPr>
              <w:spacing w:before="40" w:after="40" w:line="240" w:lineRule="auto"/>
              <w:rPr>
                <w:rFonts w:eastAsia="MS Mincho" w:cs="Calibri"/>
                <w:lang w:eastAsia="en-GB"/>
              </w:rPr>
            </w:pPr>
            <w:r w:rsidRPr="00C364A2">
              <w:rPr>
                <w:rFonts w:eastAsia="MS Mincho" w:cs="Calibri"/>
                <w:lang w:eastAsia="en-GB"/>
              </w:rPr>
              <w:t xml:space="preserve">How many </w:t>
            </w:r>
            <w:r w:rsidR="00F224DA" w:rsidRPr="00C364A2">
              <w:rPr>
                <w:rFonts w:eastAsia="MS Mincho" w:cs="Calibri"/>
                <w:lang w:eastAsia="en-GB"/>
              </w:rPr>
              <w:t xml:space="preserve">LRCC </w:t>
            </w:r>
            <w:r w:rsidRPr="00C364A2">
              <w:rPr>
                <w:rFonts w:eastAsia="MS Mincho" w:cs="Calibri"/>
                <w:lang w:eastAsia="en-GB"/>
              </w:rPr>
              <w:t>and LECs been constituted?</w:t>
            </w:r>
          </w:p>
        </w:tc>
        <w:tc>
          <w:tcPr>
            <w:tcW w:w="369" w:type="dxa"/>
            <w:tcBorders>
              <w:bottom w:val="single" w:sz="4" w:space="0" w:color="000000"/>
            </w:tcBorders>
          </w:tcPr>
          <w:p w14:paraId="6B1744F2" w14:textId="77777777" w:rsidR="003647C6" w:rsidRPr="00C364A2" w:rsidRDefault="003647C6" w:rsidP="00C8109A">
            <w:pPr>
              <w:spacing w:before="40" w:after="40" w:line="240" w:lineRule="auto"/>
              <w:rPr>
                <w:rFonts w:eastAsia="MS Mincho" w:cs="Calibri"/>
                <w:lang w:eastAsia="en-GB"/>
              </w:rPr>
            </w:pPr>
          </w:p>
        </w:tc>
        <w:tc>
          <w:tcPr>
            <w:tcW w:w="477" w:type="dxa"/>
            <w:tcBorders>
              <w:bottom w:val="single" w:sz="4" w:space="0" w:color="000000"/>
            </w:tcBorders>
          </w:tcPr>
          <w:p w14:paraId="76BCEB9A" w14:textId="77777777" w:rsidR="003647C6" w:rsidRPr="00C364A2" w:rsidRDefault="003647C6" w:rsidP="00C8109A">
            <w:pPr>
              <w:spacing w:before="40" w:after="40" w:line="240" w:lineRule="auto"/>
              <w:rPr>
                <w:rFonts w:eastAsia="MS Mincho" w:cs="Calibri"/>
                <w:lang w:eastAsia="en-GB"/>
              </w:rPr>
            </w:pPr>
          </w:p>
        </w:tc>
        <w:tc>
          <w:tcPr>
            <w:tcW w:w="630" w:type="dxa"/>
            <w:tcBorders>
              <w:bottom w:val="single" w:sz="4" w:space="0" w:color="000000"/>
            </w:tcBorders>
          </w:tcPr>
          <w:p w14:paraId="48A75E2B" w14:textId="77777777" w:rsidR="003647C6" w:rsidRPr="00C364A2" w:rsidRDefault="003647C6" w:rsidP="00C8109A">
            <w:pPr>
              <w:spacing w:before="40" w:after="40" w:line="240" w:lineRule="auto"/>
              <w:rPr>
                <w:rFonts w:eastAsia="MS Mincho" w:cs="Calibri"/>
                <w:lang w:eastAsia="en-GB"/>
              </w:rPr>
            </w:pPr>
          </w:p>
        </w:tc>
        <w:tc>
          <w:tcPr>
            <w:tcW w:w="396" w:type="dxa"/>
            <w:tcBorders>
              <w:bottom w:val="single" w:sz="4" w:space="0" w:color="000000"/>
            </w:tcBorders>
          </w:tcPr>
          <w:p w14:paraId="57D46EC3" w14:textId="77777777" w:rsidR="003647C6" w:rsidRPr="00C364A2" w:rsidRDefault="003647C6" w:rsidP="00C8109A">
            <w:pPr>
              <w:spacing w:before="40" w:after="40" w:line="240" w:lineRule="auto"/>
              <w:rPr>
                <w:rFonts w:eastAsia="MS Mincho" w:cs="Calibri"/>
                <w:lang w:eastAsia="en-GB"/>
              </w:rPr>
            </w:pPr>
          </w:p>
        </w:tc>
        <w:tc>
          <w:tcPr>
            <w:tcW w:w="452" w:type="dxa"/>
            <w:tcBorders>
              <w:bottom w:val="single" w:sz="4" w:space="0" w:color="000000"/>
            </w:tcBorders>
          </w:tcPr>
          <w:p w14:paraId="0BAA1233" w14:textId="77777777" w:rsidR="003647C6" w:rsidRPr="00C364A2" w:rsidRDefault="003647C6" w:rsidP="00C8109A">
            <w:pPr>
              <w:spacing w:before="40" w:after="40" w:line="240" w:lineRule="auto"/>
              <w:rPr>
                <w:rFonts w:eastAsia="MS Mincho" w:cs="Calibri"/>
                <w:lang w:eastAsia="en-GB"/>
              </w:rPr>
            </w:pPr>
          </w:p>
        </w:tc>
      </w:tr>
      <w:tr w:rsidR="003647C6" w:rsidRPr="00C364A2" w14:paraId="3F505204" w14:textId="77777777" w:rsidTr="00C8109A">
        <w:trPr>
          <w:trHeight w:val="206"/>
          <w:jc w:val="center"/>
        </w:trPr>
        <w:tc>
          <w:tcPr>
            <w:tcW w:w="1502" w:type="dxa"/>
            <w:vMerge/>
            <w:tcBorders>
              <w:bottom w:val="single" w:sz="4" w:space="0" w:color="000000"/>
            </w:tcBorders>
          </w:tcPr>
          <w:p w14:paraId="1B7E5B9C" w14:textId="77777777" w:rsidR="003647C6" w:rsidRPr="00C364A2" w:rsidRDefault="003647C6" w:rsidP="00C8109A">
            <w:pPr>
              <w:spacing w:before="40" w:after="40" w:line="240" w:lineRule="auto"/>
              <w:rPr>
                <w:rFonts w:cs="Calibri"/>
                <w:b/>
                <w:bCs/>
                <w:i/>
                <w:kern w:val="32"/>
              </w:rPr>
            </w:pPr>
          </w:p>
        </w:tc>
        <w:tc>
          <w:tcPr>
            <w:tcW w:w="5509" w:type="dxa"/>
            <w:tcBorders>
              <w:bottom w:val="single" w:sz="4" w:space="0" w:color="000000"/>
            </w:tcBorders>
          </w:tcPr>
          <w:p w14:paraId="598D20C0" w14:textId="77777777" w:rsidR="003647C6" w:rsidRPr="00C364A2" w:rsidRDefault="003647C6" w:rsidP="00C8109A">
            <w:pPr>
              <w:spacing w:before="40" w:after="40" w:line="240" w:lineRule="auto"/>
              <w:rPr>
                <w:rFonts w:eastAsia="MS Mincho" w:cs="Calibri"/>
                <w:lang w:eastAsia="en-GB"/>
              </w:rPr>
            </w:pPr>
            <w:r w:rsidRPr="00C364A2">
              <w:rPr>
                <w:rFonts w:eastAsia="MS Mincho" w:cs="Calibri"/>
                <w:lang w:eastAsia="en-GB"/>
              </w:rPr>
              <w:t>Has a GRC been set up within DoNMED?</w:t>
            </w:r>
          </w:p>
        </w:tc>
        <w:tc>
          <w:tcPr>
            <w:tcW w:w="369" w:type="dxa"/>
            <w:tcBorders>
              <w:bottom w:val="single" w:sz="4" w:space="0" w:color="000000"/>
            </w:tcBorders>
          </w:tcPr>
          <w:p w14:paraId="162E3E9E" w14:textId="77777777" w:rsidR="003647C6" w:rsidRPr="00C364A2" w:rsidRDefault="003647C6" w:rsidP="00C8109A">
            <w:pPr>
              <w:spacing w:before="40" w:after="40" w:line="240" w:lineRule="auto"/>
              <w:rPr>
                <w:rFonts w:eastAsia="MS Mincho" w:cs="Calibri"/>
                <w:lang w:eastAsia="en-GB"/>
              </w:rPr>
            </w:pPr>
          </w:p>
        </w:tc>
        <w:tc>
          <w:tcPr>
            <w:tcW w:w="477" w:type="dxa"/>
            <w:tcBorders>
              <w:bottom w:val="single" w:sz="4" w:space="0" w:color="000000"/>
            </w:tcBorders>
          </w:tcPr>
          <w:p w14:paraId="0724F736" w14:textId="77777777" w:rsidR="003647C6" w:rsidRPr="00C364A2" w:rsidRDefault="003647C6" w:rsidP="00C8109A">
            <w:pPr>
              <w:spacing w:before="40" w:after="40" w:line="240" w:lineRule="auto"/>
              <w:rPr>
                <w:rFonts w:eastAsia="MS Mincho" w:cs="Calibri"/>
                <w:lang w:eastAsia="en-GB"/>
              </w:rPr>
            </w:pPr>
          </w:p>
        </w:tc>
        <w:tc>
          <w:tcPr>
            <w:tcW w:w="630" w:type="dxa"/>
            <w:tcBorders>
              <w:bottom w:val="single" w:sz="4" w:space="0" w:color="000000"/>
            </w:tcBorders>
          </w:tcPr>
          <w:p w14:paraId="302C94DB" w14:textId="77777777" w:rsidR="003647C6" w:rsidRPr="00C364A2" w:rsidRDefault="003647C6" w:rsidP="00C8109A">
            <w:pPr>
              <w:spacing w:before="40" w:after="40" w:line="240" w:lineRule="auto"/>
              <w:rPr>
                <w:rFonts w:eastAsia="MS Mincho" w:cs="Calibri"/>
                <w:lang w:eastAsia="en-GB"/>
              </w:rPr>
            </w:pPr>
          </w:p>
        </w:tc>
        <w:tc>
          <w:tcPr>
            <w:tcW w:w="396" w:type="dxa"/>
            <w:tcBorders>
              <w:bottom w:val="single" w:sz="4" w:space="0" w:color="000000"/>
            </w:tcBorders>
          </w:tcPr>
          <w:p w14:paraId="39575EEA" w14:textId="77777777" w:rsidR="003647C6" w:rsidRPr="00C364A2" w:rsidRDefault="003647C6" w:rsidP="00C8109A">
            <w:pPr>
              <w:spacing w:before="40" w:after="40" w:line="240" w:lineRule="auto"/>
              <w:rPr>
                <w:rFonts w:eastAsia="MS Mincho" w:cs="Calibri"/>
                <w:lang w:eastAsia="en-GB"/>
              </w:rPr>
            </w:pPr>
          </w:p>
        </w:tc>
        <w:tc>
          <w:tcPr>
            <w:tcW w:w="452" w:type="dxa"/>
            <w:tcBorders>
              <w:bottom w:val="single" w:sz="4" w:space="0" w:color="000000"/>
            </w:tcBorders>
          </w:tcPr>
          <w:p w14:paraId="67E10A2D" w14:textId="77777777" w:rsidR="003647C6" w:rsidRPr="00C364A2" w:rsidRDefault="003647C6" w:rsidP="00C8109A">
            <w:pPr>
              <w:spacing w:before="40" w:after="40" w:line="240" w:lineRule="auto"/>
              <w:rPr>
                <w:rFonts w:eastAsia="MS Mincho" w:cs="Calibri"/>
                <w:lang w:eastAsia="en-GB"/>
              </w:rPr>
            </w:pPr>
          </w:p>
        </w:tc>
      </w:tr>
      <w:tr w:rsidR="003647C6" w:rsidRPr="00C364A2" w14:paraId="3EAD5052" w14:textId="77777777" w:rsidTr="00C8109A">
        <w:trPr>
          <w:trHeight w:val="278"/>
          <w:jc w:val="center"/>
        </w:trPr>
        <w:tc>
          <w:tcPr>
            <w:tcW w:w="1502" w:type="dxa"/>
            <w:vMerge/>
            <w:tcBorders>
              <w:bottom w:val="single" w:sz="4" w:space="0" w:color="000000"/>
            </w:tcBorders>
          </w:tcPr>
          <w:p w14:paraId="07672BFD" w14:textId="77777777" w:rsidR="003647C6" w:rsidRPr="00C364A2" w:rsidRDefault="003647C6" w:rsidP="00C8109A">
            <w:pPr>
              <w:spacing w:before="40" w:after="40" w:line="240" w:lineRule="auto"/>
              <w:rPr>
                <w:rFonts w:cs="Calibri"/>
                <w:b/>
                <w:bCs/>
                <w:i/>
                <w:kern w:val="32"/>
              </w:rPr>
            </w:pPr>
          </w:p>
        </w:tc>
        <w:tc>
          <w:tcPr>
            <w:tcW w:w="5509" w:type="dxa"/>
            <w:tcBorders>
              <w:bottom w:val="single" w:sz="4" w:space="0" w:color="000000"/>
            </w:tcBorders>
          </w:tcPr>
          <w:p w14:paraId="1C0F35CB" w14:textId="77777777" w:rsidR="003647C6" w:rsidRPr="00C364A2" w:rsidRDefault="003647C6" w:rsidP="00C8109A">
            <w:pPr>
              <w:spacing w:before="40" w:after="40" w:line="240" w:lineRule="auto"/>
              <w:rPr>
                <w:rFonts w:eastAsia="MS Mincho" w:cs="Calibri"/>
              </w:rPr>
            </w:pPr>
            <w:r w:rsidRPr="00C364A2">
              <w:rPr>
                <w:rFonts w:eastAsia="MS Mincho" w:cs="Calibri"/>
                <w:lang w:eastAsia="en-GB"/>
              </w:rPr>
              <w:t>Have any PAPs used the grievance redress procedures? What were the outcomes?</w:t>
            </w:r>
          </w:p>
        </w:tc>
        <w:tc>
          <w:tcPr>
            <w:tcW w:w="369" w:type="dxa"/>
            <w:tcBorders>
              <w:bottom w:val="single" w:sz="4" w:space="0" w:color="000000"/>
            </w:tcBorders>
          </w:tcPr>
          <w:p w14:paraId="0E8F7F05" w14:textId="77777777" w:rsidR="003647C6" w:rsidRPr="00C364A2" w:rsidRDefault="003647C6" w:rsidP="00C8109A">
            <w:pPr>
              <w:spacing w:before="40" w:after="40" w:line="240" w:lineRule="auto"/>
              <w:rPr>
                <w:rFonts w:eastAsia="MS Mincho" w:cs="Calibri"/>
                <w:lang w:eastAsia="en-GB"/>
              </w:rPr>
            </w:pPr>
          </w:p>
        </w:tc>
        <w:tc>
          <w:tcPr>
            <w:tcW w:w="477" w:type="dxa"/>
            <w:tcBorders>
              <w:bottom w:val="single" w:sz="4" w:space="0" w:color="000000"/>
            </w:tcBorders>
          </w:tcPr>
          <w:p w14:paraId="3208A73A" w14:textId="77777777" w:rsidR="003647C6" w:rsidRPr="00C364A2" w:rsidRDefault="003647C6" w:rsidP="00C8109A">
            <w:pPr>
              <w:spacing w:before="40" w:after="40" w:line="240" w:lineRule="auto"/>
              <w:rPr>
                <w:rFonts w:eastAsia="MS Mincho" w:cs="Calibri"/>
                <w:lang w:eastAsia="en-GB"/>
              </w:rPr>
            </w:pPr>
          </w:p>
        </w:tc>
        <w:tc>
          <w:tcPr>
            <w:tcW w:w="630" w:type="dxa"/>
            <w:tcBorders>
              <w:bottom w:val="single" w:sz="4" w:space="0" w:color="000000"/>
            </w:tcBorders>
          </w:tcPr>
          <w:p w14:paraId="11042FB2" w14:textId="77777777" w:rsidR="003647C6" w:rsidRPr="00C364A2" w:rsidRDefault="003647C6" w:rsidP="00C8109A">
            <w:pPr>
              <w:spacing w:before="40" w:after="40" w:line="240" w:lineRule="auto"/>
              <w:rPr>
                <w:rFonts w:eastAsia="MS Mincho" w:cs="Calibri"/>
                <w:lang w:eastAsia="en-GB"/>
              </w:rPr>
            </w:pPr>
          </w:p>
        </w:tc>
        <w:tc>
          <w:tcPr>
            <w:tcW w:w="396" w:type="dxa"/>
            <w:tcBorders>
              <w:bottom w:val="single" w:sz="4" w:space="0" w:color="000000"/>
            </w:tcBorders>
          </w:tcPr>
          <w:p w14:paraId="68A6680C" w14:textId="77777777" w:rsidR="003647C6" w:rsidRPr="00C364A2" w:rsidRDefault="003647C6" w:rsidP="00C8109A">
            <w:pPr>
              <w:spacing w:before="40" w:after="40" w:line="240" w:lineRule="auto"/>
              <w:rPr>
                <w:rFonts w:eastAsia="MS Mincho" w:cs="Calibri"/>
                <w:lang w:eastAsia="en-GB"/>
              </w:rPr>
            </w:pPr>
          </w:p>
        </w:tc>
        <w:tc>
          <w:tcPr>
            <w:tcW w:w="452" w:type="dxa"/>
            <w:tcBorders>
              <w:bottom w:val="single" w:sz="4" w:space="0" w:color="000000"/>
            </w:tcBorders>
          </w:tcPr>
          <w:p w14:paraId="52F290E4" w14:textId="77777777" w:rsidR="003647C6" w:rsidRPr="00C364A2" w:rsidRDefault="003647C6" w:rsidP="00C8109A">
            <w:pPr>
              <w:spacing w:before="40" w:after="40" w:line="240" w:lineRule="auto"/>
              <w:rPr>
                <w:rFonts w:eastAsia="MS Mincho" w:cs="Calibri"/>
                <w:lang w:eastAsia="en-GB"/>
              </w:rPr>
            </w:pPr>
          </w:p>
        </w:tc>
      </w:tr>
      <w:tr w:rsidR="003647C6" w:rsidRPr="00C364A2" w14:paraId="37E43BD8" w14:textId="77777777" w:rsidTr="00C8109A">
        <w:trPr>
          <w:jc w:val="center"/>
        </w:trPr>
        <w:tc>
          <w:tcPr>
            <w:tcW w:w="1502" w:type="dxa"/>
            <w:vMerge/>
          </w:tcPr>
          <w:p w14:paraId="19EF3D4C" w14:textId="77777777" w:rsidR="003647C6" w:rsidRPr="00C364A2" w:rsidRDefault="003647C6" w:rsidP="00C8109A">
            <w:pPr>
              <w:spacing w:before="40" w:after="40" w:line="240" w:lineRule="auto"/>
              <w:rPr>
                <w:rFonts w:cs="Calibri"/>
                <w:b/>
                <w:bCs/>
                <w:i/>
                <w:kern w:val="32"/>
              </w:rPr>
            </w:pPr>
          </w:p>
        </w:tc>
        <w:tc>
          <w:tcPr>
            <w:tcW w:w="5509" w:type="dxa"/>
          </w:tcPr>
          <w:p w14:paraId="0A0F487B" w14:textId="77777777" w:rsidR="003647C6" w:rsidRPr="00C364A2" w:rsidRDefault="003647C6" w:rsidP="00C8109A">
            <w:pPr>
              <w:spacing w:before="40" w:after="40" w:line="240" w:lineRule="auto"/>
              <w:rPr>
                <w:rFonts w:eastAsia="MS Mincho" w:cs="Calibri"/>
              </w:rPr>
            </w:pPr>
            <w:r w:rsidRPr="00C364A2">
              <w:rPr>
                <w:rFonts w:eastAsia="MS Mincho" w:cs="Calibri"/>
                <w:lang w:eastAsia="en-GB"/>
              </w:rPr>
              <w:t>Have conflicts been resolved?</w:t>
            </w:r>
          </w:p>
        </w:tc>
        <w:tc>
          <w:tcPr>
            <w:tcW w:w="369" w:type="dxa"/>
          </w:tcPr>
          <w:p w14:paraId="075C4F2F" w14:textId="77777777" w:rsidR="003647C6" w:rsidRPr="00C364A2" w:rsidRDefault="003647C6" w:rsidP="00C8109A">
            <w:pPr>
              <w:spacing w:before="40" w:after="40" w:line="240" w:lineRule="auto"/>
              <w:rPr>
                <w:rFonts w:eastAsia="MS Mincho" w:cs="Calibri"/>
                <w:lang w:eastAsia="en-GB"/>
              </w:rPr>
            </w:pPr>
          </w:p>
        </w:tc>
        <w:tc>
          <w:tcPr>
            <w:tcW w:w="477" w:type="dxa"/>
          </w:tcPr>
          <w:p w14:paraId="7B566FE6" w14:textId="77777777" w:rsidR="003647C6" w:rsidRPr="00C364A2" w:rsidRDefault="003647C6" w:rsidP="00C8109A">
            <w:pPr>
              <w:spacing w:before="40" w:after="40" w:line="240" w:lineRule="auto"/>
              <w:rPr>
                <w:rFonts w:eastAsia="MS Mincho" w:cs="Calibri"/>
                <w:lang w:eastAsia="en-GB"/>
              </w:rPr>
            </w:pPr>
          </w:p>
        </w:tc>
        <w:tc>
          <w:tcPr>
            <w:tcW w:w="630" w:type="dxa"/>
          </w:tcPr>
          <w:p w14:paraId="3E0FC2BD" w14:textId="77777777" w:rsidR="003647C6" w:rsidRPr="00C364A2" w:rsidRDefault="003647C6" w:rsidP="00C8109A">
            <w:pPr>
              <w:spacing w:before="40" w:after="40" w:line="240" w:lineRule="auto"/>
              <w:rPr>
                <w:rFonts w:eastAsia="MS Mincho" w:cs="Calibri"/>
                <w:lang w:eastAsia="en-GB"/>
              </w:rPr>
            </w:pPr>
          </w:p>
        </w:tc>
        <w:tc>
          <w:tcPr>
            <w:tcW w:w="396" w:type="dxa"/>
          </w:tcPr>
          <w:p w14:paraId="7DAEB3FC" w14:textId="77777777" w:rsidR="003647C6" w:rsidRPr="00C364A2" w:rsidRDefault="003647C6" w:rsidP="00C8109A">
            <w:pPr>
              <w:spacing w:before="40" w:after="40" w:line="240" w:lineRule="auto"/>
              <w:rPr>
                <w:rFonts w:eastAsia="MS Mincho" w:cs="Calibri"/>
                <w:lang w:eastAsia="en-GB"/>
              </w:rPr>
            </w:pPr>
          </w:p>
        </w:tc>
        <w:tc>
          <w:tcPr>
            <w:tcW w:w="452" w:type="dxa"/>
          </w:tcPr>
          <w:p w14:paraId="323BB6E5" w14:textId="77777777" w:rsidR="003647C6" w:rsidRPr="00C364A2" w:rsidRDefault="003647C6" w:rsidP="00C8109A">
            <w:pPr>
              <w:spacing w:before="40" w:after="40" w:line="240" w:lineRule="auto"/>
              <w:rPr>
                <w:rFonts w:eastAsia="MS Mincho" w:cs="Calibri"/>
                <w:lang w:eastAsia="en-GB"/>
              </w:rPr>
            </w:pPr>
          </w:p>
        </w:tc>
      </w:tr>
      <w:tr w:rsidR="003647C6" w:rsidRPr="00C364A2" w14:paraId="2AB249D2" w14:textId="77777777" w:rsidTr="00C8109A">
        <w:trPr>
          <w:jc w:val="center"/>
        </w:trPr>
        <w:tc>
          <w:tcPr>
            <w:tcW w:w="1502" w:type="dxa"/>
            <w:vMerge/>
          </w:tcPr>
          <w:p w14:paraId="49D8A057" w14:textId="77777777" w:rsidR="003647C6" w:rsidRPr="00C364A2" w:rsidRDefault="003647C6" w:rsidP="00C8109A">
            <w:pPr>
              <w:spacing w:before="40" w:after="40" w:line="240" w:lineRule="auto"/>
              <w:rPr>
                <w:rFonts w:cs="Calibri"/>
                <w:b/>
                <w:bCs/>
                <w:i/>
                <w:kern w:val="32"/>
              </w:rPr>
            </w:pPr>
          </w:p>
        </w:tc>
        <w:tc>
          <w:tcPr>
            <w:tcW w:w="5509" w:type="dxa"/>
          </w:tcPr>
          <w:p w14:paraId="168BFF67" w14:textId="77777777" w:rsidR="003647C6" w:rsidRPr="00C364A2" w:rsidRDefault="003647C6" w:rsidP="00C8109A">
            <w:pPr>
              <w:spacing w:before="40" w:after="40" w:line="240" w:lineRule="auto"/>
              <w:rPr>
                <w:rFonts w:eastAsia="MS Mincho" w:cs="Calibri"/>
              </w:rPr>
            </w:pPr>
            <w:r w:rsidRPr="00C364A2">
              <w:rPr>
                <w:rFonts w:eastAsia="MS Mincho" w:cs="Calibri"/>
                <w:lang w:eastAsia="en-GB"/>
              </w:rPr>
              <w:t>Was the social preparation phase implemented?</w:t>
            </w:r>
          </w:p>
        </w:tc>
        <w:tc>
          <w:tcPr>
            <w:tcW w:w="369" w:type="dxa"/>
          </w:tcPr>
          <w:p w14:paraId="13D1C513" w14:textId="77777777" w:rsidR="003647C6" w:rsidRPr="00C364A2" w:rsidRDefault="003647C6" w:rsidP="00C8109A">
            <w:pPr>
              <w:spacing w:before="40" w:after="40" w:line="240" w:lineRule="auto"/>
              <w:rPr>
                <w:rFonts w:eastAsia="MS Mincho" w:cs="Calibri"/>
                <w:lang w:eastAsia="en-GB"/>
              </w:rPr>
            </w:pPr>
          </w:p>
        </w:tc>
        <w:tc>
          <w:tcPr>
            <w:tcW w:w="477" w:type="dxa"/>
          </w:tcPr>
          <w:p w14:paraId="71821548" w14:textId="77777777" w:rsidR="003647C6" w:rsidRPr="00C364A2" w:rsidRDefault="003647C6" w:rsidP="00C8109A">
            <w:pPr>
              <w:spacing w:before="40" w:after="40" w:line="240" w:lineRule="auto"/>
              <w:rPr>
                <w:rFonts w:eastAsia="MS Mincho" w:cs="Calibri"/>
                <w:lang w:eastAsia="en-GB"/>
              </w:rPr>
            </w:pPr>
          </w:p>
        </w:tc>
        <w:tc>
          <w:tcPr>
            <w:tcW w:w="630" w:type="dxa"/>
          </w:tcPr>
          <w:p w14:paraId="267771E1" w14:textId="77777777" w:rsidR="003647C6" w:rsidRPr="00C364A2" w:rsidRDefault="003647C6" w:rsidP="00C8109A">
            <w:pPr>
              <w:spacing w:before="40" w:after="40" w:line="240" w:lineRule="auto"/>
              <w:rPr>
                <w:rFonts w:eastAsia="MS Mincho" w:cs="Calibri"/>
                <w:lang w:eastAsia="en-GB"/>
              </w:rPr>
            </w:pPr>
          </w:p>
        </w:tc>
        <w:tc>
          <w:tcPr>
            <w:tcW w:w="396" w:type="dxa"/>
          </w:tcPr>
          <w:p w14:paraId="4F588EFE" w14:textId="77777777" w:rsidR="003647C6" w:rsidRPr="00C364A2" w:rsidRDefault="003647C6" w:rsidP="00C8109A">
            <w:pPr>
              <w:spacing w:before="40" w:after="40" w:line="240" w:lineRule="auto"/>
              <w:rPr>
                <w:rFonts w:eastAsia="MS Mincho" w:cs="Calibri"/>
                <w:lang w:eastAsia="en-GB"/>
              </w:rPr>
            </w:pPr>
          </w:p>
        </w:tc>
        <w:tc>
          <w:tcPr>
            <w:tcW w:w="452" w:type="dxa"/>
          </w:tcPr>
          <w:p w14:paraId="13728057" w14:textId="77777777" w:rsidR="003647C6" w:rsidRPr="00C364A2" w:rsidRDefault="003647C6" w:rsidP="00C8109A">
            <w:pPr>
              <w:spacing w:before="40" w:after="40" w:line="240" w:lineRule="auto"/>
              <w:rPr>
                <w:rFonts w:eastAsia="MS Mincho" w:cs="Calibri"/>
                <w:lang w:eastAsia="en-GB"/>
              </w:rPr>
            </w:pPr>
          </w:p>
        </w:tc>
      </w:tr>
      <w:tr w:rsidR="003647C6" w:rsidRPr="00C364A2" w14:paraId="23F6D078" w14:textId="77777777" w:rsidTr="00C8109A">
        <w:trPr>
          <w:trHeight w:val="233"/>
          <w:jc w:val="center"/>
        </w:trPr>
        <w:tc>
          <w:tcPr>
            <w:tcW w:w="1502" w:type="dxa"/>
            <w:vMerge w:val="restart"/>
            <w:tcBorders>
              <w:bottom w:val="single" w:sz="4" w:space="0" w:color="000000"/>
            </w:tcBorders>
          </w:tcPr>
          <w:p w14:paraId="14C6CA51" w14:textId="77777777" w:rsidR="003647C6" w:rsidRPr="00C364A2" w:rsidRDefault="003647C6" w:rsidP="00C8109A">
            <w:pPr>
              <w:spacing w:before="40" w:after="40" w:line="240" w:lineRule="auto"/>
              <w:rPr>
                <w:rFonts w:cs="Calibri"/>
                <w:bCs/>
                <w:i/>
                <w:kern w:val="32"/>
              </w:rPr>
            </w:pPr>
            <w:r w:rsidRPr="00C364A2">
              <w:rPr>
                <w:rFonts w:eastAsia="MS Mincho" w:cs="Calibri"/>
                <w:lang w:eastAsia="en-GB"/>
              </w:rPr>
              <w:t>Benefit Monitoring</w:t>
            </w:r>
          </w:p>
        </w:tc>
        <w:tc>
          <w:tcPr>
            <w:tcW w:w="5509" w:type="dxa"/>
            <w:tcBorders>
              <w:bottom w:val="single" w:sz="4" w:space="0" w:color="000000"/>
            </w:tcBorders>
          </w:tcPr>
          <w:p w14:paraId="294C54C7" w14:textId="77777777" w:rsidR="003647C6" w:rsidRPr="00C364A2" w:rsidRDefault="003647C6" w:rsidP="00C8109A">
            <w:pPr>
              <w:spacing w:before="40" w:after="40" w:line="240" w:lineRule="auto"/>
              <w:rPr>
                <w:rFonts w:eastAsia="MS Mincho" w:cs="Calibri"/>
              </w:rPr>
            </w:pPr>
            <w:r w:rsidRPr="00C364A2">
              <w:rPr>
                <w:rFonts w:eastAsia="MS Mincho" w:cs="Calibri"/>
                <w:lang w:eastAsia="en-GB"/>
              </w:rPr>
              <w:t>What changes have occurred in patterns of occupation, production and resource use compared to the pre-project situation?</w:t>
            </w:r>
          </w:p>
        </w:tc>
        <w:tc>
          <w:tcPr>
            <w:tcW w:w="369" w:type="dxa"/>
            <w:tcBorders>
              <w:bottom w:val="single" w:sz="4" w:space="0" w:color="000000"/>
            </w:tcBorders>
          </w:tcPr>
          <w:p w14:paraId="705D177A" w14:textId="77777777" w:rsidR="003647C6" w:rsidRPr="00C364A2" w:rsidRDefault="003647C6" w:rsidP="00C8109A">
            <w:pPr>
              <w:spacing w:before="40" w:after="40" w:line="240" w:lineRule="auto"/>
              <w:rPr>
                <w:rFonts w:eastAsia="MS Mincho" w:cs="Calibri"/>
                <w:lang w:eastAsia="en-GB"/>
              </w:rPr>
            </w:pPr>
          </w:p>
        </w:tc>
        <w:tc>
          <w:tcPr>
            <w:tcW w:w="477" w:type="dxa"/>
            <w:tcBorders>
              <w:bottom w:val="single" w:sz="4" w:space="0" w:color="000000"/>
            </w:tcBorders>
          </w:tcPr>
          <w:p w14:paraId="3E5AA492" w14:textId="77777777" w:rsidR="003647C6" w:rsidRPr="00C364A2" w:rsidRDefault="003647C6" w:rsidP="00C8109A">
            <w:pPr>
              <w:spacing w:before="40" w:after="40" w:line="240" w:lineRule="auto"/>
              <w:rPr>
                <w:rFonts w:eastAsia="MS Mincho" w:cs="Calibri"/>
                <w:lang w:eastAsia="en-GB"/>
              </w:rPr>
            </w:pPr>
          </w:p>
        </w:tc>
        <w:tc>
          <w:tcPr>
            <w:tcW w:w="630" w:type="dxa"/>
            <w:tcBorders>
              <w:bottom w:val="single" w:sz="4" w:space="0" w:color="000000"/>
            </w:tcBorders>
          </w:tcPr>
          <w:p w14:paraId="36685B9E" w14:textId="77777777" w:rsidR="003647C6" w:rsidRPr="00C364A2" w:rsidRDefault="003647C6" w:rsidP="00C8109A">
            <w:pPr>
              <w:spacing w:before="40" w:after="40" w:line="240" w:lineRule="auto"/>
              <w:rPr>
                <w:rFonts w:eastAsia="MS Mincho" w:cs="Calibri"/>
                <w:lang w:eastAsia="en-GB"/>
              </w:rPr>
            </w:pPr>
          </w:p>
        </w:tc>
        <w:tc>
          <w:tcPr>
            <w:tcW w:w="396" w:type="dxa"/>
            <w:tcBorders>
              <w:bottom w:val="single" w:sz="4" w:space="0" w:color="000000"/>
            </w:tcBorders>
          </w:tcPr>
          <w:p w14:paraId="5C8F896C" w14:textId="77777777" w:rsidR="003647C6" w:rsidRPr="00C364A2" w:rsidRDefault="003647C6" w:rsidP="00C8109A">
            <w:pPr>
              <w:spacing w:before="40" w:after="40" w:line="240" w:lineRule="auto"/>
              <w:rPr>
                <w:rFonts w:eastAsia="MS Mincho" w:cs="Calibri"/>
                <w:lang w:eastAsia="en-GB"/>
              </w:rPr>
            </w:pPr>
          </w:p>
        </w:tc>
        <w:tc>
          <w:tcPr>
            <w:tcW w:w="452" w:type="dxa"/>
            <w:tcBorders>
              <w:bottom w:val="single" w:sz="4" w:space="0" w:color="000000"/>
            </w:tcBorders>
          </w:tcPr>
          <w:p w14:paraId="0997E9F3" w14:textId="77777777" w:rsidR="003647C6" w:rsidRPr="00C364A2" w:rsidRDefault="003647C6" w:rsidP="00C8109A">
            <w:pPr>
              <w:spacing w:before="40" w:after="40" w:line="240" w:lineRule="auto"/>
              <w:rPr>
                <w:rFonts w:eastAsia="MS Mincho" w:cs="Calibri"/>
                <w:lang w:eastAsia="en-GB"/>
              </w:rPr>
            </w:pPr>
          </w:p>
        </w:tc>
      </w:tr>
      <w:tr w:rsidR="003647C6" w:rsidRPr="00C364A2" w14:paraId="3F0F684F" w14:textId="77777777" w:rsidTr="00C8109A">
        <w:trPr>
          <w:trHeight w:val="287"/>
          <w:jc w:val="center"/>
        </w:trPr>
        <w:tc>
          <w:tcPr>
            <w:tcW w:w="1502" w:type="dxa"/>
            <w:vMerge/>
            <w:tcBorders>
              <w:bottom w:val="single" w:sz="4" w:space="0" w:color="000000"/>
            </w:tcBorders>
          </w:tcPr>
          <w:p w14:paraId="4EA8401E" w14:textId="77777777" w:rsidR="003647C6" w:rsidRPr="00C364A2" w:rsidRDefault="003647C6" w:rsidP="00C8109A">
            <w:pPr>
              <w:spacing w:before="40" w:after="40" w:line="240" w:lineRule="auto"/>
              <w:rPr>
                <w:rFonts w:cs="Calibri"/>
                <w:b/>
                <w:bCs/>
                <w:i/>
                <w:kern w:val="32"/>
              </w:rPr>
            </w:pPr>
          </w:p>
        </w:tc>
        <w:tc>
          <w:tcPr>
            <w:tcW w:w="5509" w:type="dxa"/>
            <w:tcBorders>
              <w:bottom w:val="single" w:sz="4" w:space="0" w:color="000000"/>
            </w:tcBorders>
          </w:tcPr>
          <w:p w14:paraId="27B0A567" w14:textId="77777777" w:rsidR="003647C6" w:rsidRPr="00C364A2" w:rsidRDefault="003647C6" w:rsidP="00C8109A">
            <w:pPr>
              <w:spacing w:before="40" w:after="40" w:line="240" w:lineRule="auto"/>
              <w:rPr>
                <w:rFonts w:eastAsia="MS Mincho" w:cs="Calibri"/>
              </w:rPr>
            </w:pPr>
            <w:r w:rsidRPr="00C364A2">
              <w:rPr>
                <w:rFonts w:eastAsia="MS Mincho" w:cs="Calibri"/>
                <w:lang w:eastAsia="en-GB"/>
              </w:rPr>
              <w:t>What changes have occurred in income and expenditure patterns compared to pre-project situation? What have been the changes in cost of living compared to pre-project situation? Have PAP incomes kept pace with these changes?</w:t>
            </w:r>
          </w:p>
        </w:tc>
        <w:tc>
          <w:tcPr>
            <w:tcW w:w="369" w:type="dxa"/>
            <w:tcBorders>
              <w:bottom w:val="single" w:sz="4" w:space="0" w:color="000000"/>
            </w:tcBorders>
          </w:tcPr>
          <w:p w14:paraId="3EC6267A" w14:textId="77777777" w:rsidR="003647C6" w:rsidRPr="00C364A2" w:rsidRDefault="003647C6" w:rsidP="00C8109A">
            <w:pPr>
              <w:spacing w:before="40" w:after="40" w:line="240" w:lineRule="auto"/>
              <w:rPr>
                <w:rFonts w:eastAsia="MS Mincho" w:cs="Calibri"/>
                <w:lang w:eastAsia="en-GB"/>
              </w:rPr>
            </w:pPr>
          </w:p>
        </w:tc>
        <w:tc>
          <w:tcPr>
            <w:tcW w:w="477" w:type="dxa"/>
            <w:tcBorders>
              <w:bottom w:val="single" w:sz="4" w:space="0" w:color="000000"/>
            </w:tcBorders>
          </w:tcPr>
          <w:p w14:paraId="52BEE9CA" w14:textId="77777777" w:rsidR="003647C6" w:rsidRPr="00C364A2" w:rsidRDefault="003647C6" w:rsidP="00C8109A">
            <w:pPr>
              <w:spacing w:before="40" w:after="40" w:line="240" w:lineRule="auto"/>
              <w:rPr>
                <w:rFonts w:eastAsia="MS Mincho" w:cs="Calibri"/>
                <w:lang w:eastAsia="en-GB"/>
              </w:rPr>
            </w:pPr>
          </w:p>
        </w:tc>
        <w:tc>
          <w:tcPr>
            <w:tcW w:w="630" w:type="dxa"/>
            <w:tcBorders>
              <w:bottom w:val="single" w:sz="4" w:space="0" w:color="000000"/>
            </w:tcBorders>
          </w:tcPr>
          <w:p w14:paraId="011BD190" w14:textId="77777777" w:rsidR="003647C6" w:rsidRPr="00C364A2" w:rsidRDefault="003647C6" w:rsidP="00C8109A">
            <w:pPr>
              <w:spacing w:before="40" w:after="40" w:line="240" w:lineRule="auto"/>
              <w:rPr>
                <w:rFonts w:eastAsia="MS Mincho" w:cs="Calibri"/>
                <w:lang w:eastAsia="en-GB"/>
              </w:rPr>
            </w:pPr>
          </w:p>
        </w:tc>
        <w:tc>
          <w:tcPr>
            <w:tcW w:w="396" w:type="dxa"/>
            <w:tcBorders>
              <w:bottom w:val="single" w:sz="4" w:space="0" w:color="000000"/>
            </w:tcBorders>
          </w:tcPr>
          <w:p w14:paraId="2343395C" w14:textId="77777777" w:rsidR="003647C6" w:rsidRPr="00C364A2" w:rsidRDefault="003647C6" w:rsidP="00C8109A">
            <w:pPr>
              <w:spacing w:before="40" w:after="40" w:line="240" w:lineRule="auto"/>
              <w:rPr>
                <w:rFonts w:eastAsia="MS Mincho" w:cs="Calibri"/>
                <w:lang w:eastAsia="en-GB"/>
              </w:rPr>
            </w:pPr>
          </w:p>
        </w:tc>
        <w:tc>
          <w:tcPr>
            <w:tcW w:w="452" w:type="dxa"/>
            <w:tcBorders>
              <w:bottom w:val="single" w:sz="4" w:space="0" w:color="000000"/>
            </w:tcBorders>
          </w:tcPr>
          <w:p w14:paraId="64FC532A" w14:textId="77777777" w:rsidR="003647C6" w:rsidRPr="00C364A2" w:rsidRDefault="003647C6" w:rsidP="00C8109A">
            <w:pPr>
              <w:spacing w:before="40" w:after="40" w:line="240" w:lineRule="auto"/>
              <w:rPr>
                <w:rFonts w:eastAsia="MS Mincho" w:cs="Calibri"/>
                <w:lang w:eastAsia="en-GB"/>
              </w:rPr>
            </w:pPr>
          </w:p>
        </w:tc>
      </w:tr>
      <w:tr w:rsidR="003647C6" w:rsidRPr="00C364A2" w14:paraId="69A7D891" w14:textId="77777777" w:rsidTr="00C8109A">
        <w:trPr>
          <w:trHeight w:val="493"/>
          <w:jc w:val="center"/>
        </w:trPr>
        <w:tc>
          <w:tcPr>
            <w:tcW w:w="1502" w:type="dxa"/>
            <w:vMerge/>
            <w:tcBorders>
              <w:bottom w:val="single" w:sz="4" w:space="0" w:color="000000"/>
            </w:tcBorders>
          </w:tcPr>
          <w:p w14:paraId="4D216C06" w14:textId="77777777" w:rsidR="003647C6" w:rsidRPr="00C364A2" w:rsidRDefault="003647C6" w:rsidP="00C8109A">
            <w:pPr>
              <w:spacing w:before="40" w:after="40" w:line="240" w:lineRule="auto"/>
              <w:rPr>
                <w:rFonts w:cs="Calibri"/>
                <w:b/>
                <w:bCs/>
                <w:i/>
                <w:kern w:val="32"/>
              </w:rPr>
            </w:pPr>
          </w:p>
        </w:tc>
        <w:tc>
          <w:tcPr>
            <w:tcW w:w="5509" w:type="dxa"/>
            <w:tcBorders>
              <w:bottom w:val="single" w:sz="4" w:space="0" w:color="000000"/>
            </w:tcBorders>
          </w:tcPr>
          <w:p w14:paraId="163A0D68" w14:textId="77777777" w:rsidR="003647C6" w:rsidRPr="00C364A2" w:rsidRDefault="003647C6" w:rsidP="00C8109A">
            <w:pPr>
              <w:spacing w:before="40" w:after="40" w:line="240" w:lineRule="auto"/>
              <w:rPr>
                <w:rFonts w:eastAsia="MS Mincho" w:cs="Calibri"/>
              </w:rPr>
            </w:pPr>
            <w:r w:rsidRPr="00C364A2">
              <w:rPr>
                <w:rFonts w:eastAsia="MS Mincho" w:cs="Calibri"/>
                <w:lang w:eastAsia="en-GB"/>
              </w:rPr>
              <w:t>What changes have taken place in key social and cultural parameters relating to living standards?</w:t>
            </w:r>
          </w:p>
        </w:tc>
        <w:tc>
          <w:tcPr>
            <w:tcW w:w="369" w:type="dxa"/>
            <w:tcBorders>
              <w:bottom w:val="single" w:sz="4" w:space="0" w:color="000000"/>
            </w:tcBorders>
          </w:tcPr>
          <w:p w14:paraId="4C20FF7C" w14:textId="77777777" w:rsidR="003647C6" w:rsidRPr="00C364A2" w:rsidRDefault="003647C6" w:rsidP="00C8109A">
            <w:pPr>
              <w:spacing w:before="40" w:after="40" w:line="240" w:lineRule="auto"/>
              <w:rPr>
                <w:rFonts w:eastAsia="MS Mincho" w:cs="Calibri"/>
                <w:lang w:eastAsia="en-GB"/>
              </w:rPr>
            </w:pPr>
          </w:p>
        </w:tc>
        <w:tc>
          <w:tcPr>
            <w:tcW w:w="477" w:type="dxa"/>
            <w:tcBorders>
              <w:bottom w:val="single" w:sz="4" w:space="0" w:color="000000"/>
            </w:tcBorders>
          </w:tcPr>
          <w:p w14:paraId="28F6146F" w14:textId="77777777" w:rsidR="003647C6" w:rsidRPr="00C364A2" w:rsidRDefault="003647C6" w:rsidP="00C8109A">
            <w:pPr>
              <w:spacing w:before="40" w:after="40" w:line="240" w:lineRule="auto"/>
              <w:rPr>
                <w:rFonts w:eastAsia="MS Mincho" w:cs="Calibri"/>
                <w:lang w:eastAsia="en-GB"/>
              </w:rPr>
            </w:pPr>
          </w:p>
        </w:tc>
        <w:tc>
          <w:tcPr>
            <w:tcW w:w="630" w:type="dxa"/>
            <w:tcBorders>
              <w:bottom w:val="single" w:sz="4" w:space="0" w:color="000000"/>
            </w:tcBorders>
          </w:tcPr>
          <w:p w14:paraId="037ABEBE" w14:textId="77777777" w:rsidR="003647C6" w:rsidRPr="00C364A2" w:rsidRDefault="003647C6" w:rsidP="00C8109A">
            <w:pPr>
              <w:spacing w:before="40" w:after="40" w:line="240" w:lineRule="auto"/>
              <w:rPr>
                <w:rFonts w:eastAsia="MS Mincho" w:cs="Calibri"/>
                <w:lang w:eastAsia="en-GB"/>
              </w:rPr>
            </w:pPr>
          </w:p>
        </w:tc>
        <w:tc>
          <w:tcPr>
            <w:tcW w:w="396" w:type="dxa"/>
            <w:tcBorders>
              <w:bottom w:val="single" w:sz="4" w:space="0" w:color="000000"/>
            </w:tcBorders>
          </w:tcPr>
          <w:p w14:paraId="16F43F64" w14:textId="77777777" w:rsidR="003647C6" w:rsidRPr="00C364A2" w:rsidRDefault="003647C6" w:rsidP="00C8109A">
            <w:pPr>
              <w:spacing w:before="40" w:after="40" w:line="240" w:lineRule="auto"/>
              <w:rPr>
                <w:rFonts w:eastAsia="MS Mincho" w:cs="Calibri"/>
                <w:lang w:eastAsia="en-GB"/>
              </w:rPr>
            </w:pPr>
          </w:p>
        </w:tc>
        <w:tc>
          <w:tcPr>
            <w:tcW w:w="452" w:type="dxa"/>
            <w:tcBorders>
              <w:bottom w:val="single" w:sz="4" w:space="0" w:color="000000"/>
            </w:tcBorders>
          </w:tcPr>
          <w:p w14:paraId="333093EE" w14:textId="77777777" w:rsidR="003647C6" w:rsidRPr="00C364A2" w:rsidRDefault="003647C6" w:rsidP="00C8109A">
            <w:pPr>
              <w:spacing w:before="40" w:after="40" w:line="240" w:lineRule="auto"/>
              <w:rPr>
                <w:rFonts w:eastAsia="MS Mincho" w:cs="Calibri"/>
                <w:lang w:eastAsia="en-GB"/>
              </w:rPr>
            </w:pPr>
          </w:p>
        </w:tc>
      </w:tr>
      <w:tr w:rsidR="003647C6" w:rsidRPr="00C364A2" w14:paraId="653B4E64" w14:textId="77777777" w:rsidTr="00C8109A">
        <w:trPr>
          <w:jc w:val="center"/>
        </w:trPr>
        <w:tc>
          <w:tcPr>
            <w:tcW w:w="1502" w:type="dxa"/>
            <w:vMerge/>
          </w:tcPr>
          <w:p w14:paraId="672C1AF9" w14:textId="77777777" w:rsidR="003647C6" w:rsidRPr="00C364A2" w:rsidRDefault="003647C6" w:rsidP="00C8109A">
            <w:pPr>
              <w:spacing w:before="40" w:after="40" w:line="240" w:lineRule="auto"/>
              <w:rPr>
                <w:rFonts w:cs="Calibri"/>
                <w:b/>
                <w:bCs/>
                <w:i/>
                <w:kern w:val="32"/>
              </w:rPr>
            </w:pPr>
          </w:p>
        </w:tc>
        <w:tc>
          <w:tcPr>
            <w:tcW w:w="5509" w:type="dxa"/>
          </w:tcPr>
          <w:p w14:paraId="2213BCAB" w14:textId="77777777" w:rsidR="003647C6" w:rsidRPr="00C364A2" w:rsidRDefault="003647C6" w:rsidP="00C8109A">
            <w:pPr>
              <w:spacing w:before="40" w:after="40" w:line="240" w:lineRule="auto"/>
              <w:rPr>
                <w:rFonts w:cs="Calibri"/>
              </w:rPr>
            </w:pPr>
            <w:r w:rsidRPr="00C364A2">
              <w:rPr>
                <w:rFonts w:eastAsia="MS Mincho" w:cs="Calibri"/>
                <w:lang w:eastAsia="en-GB"/>
              </w:rPr>
              <w:t>What changes have occurred for vulnerable groups?</w:t>
            </w:r>
          </w:p>
        </w:tc>
        <w:tc>
          <w:tcPr>
            <w:tcW w:w="369" w:type="dxa"/>
          </w:tcPr>
          <w:p w14:paraId="6A39A969" w14:textId="77777777" w:rsidR="003647C6" w:rsidRPr="00C364A2" w:rsidRDefault="003647C6" w:rsidP="00C8109A">
            <w:pPr>
              <w:spacing w:before="40" w:after="40" w:line="240" w:lineRule="auto"/>
              <w:rPr>
                <w:rFonts w:eastAsia="MS Mincho" w:cs="Calibri"/>
                <w:lang w:eastAsia="en-GB"/>
              </w:rPr>
            </w:pPr>
          </w:p>
        </w:tc>
        <w:tc>
          <w:tcPr>
            <w:tcW w:w="477" w:type="dxa"/>
          </w:tcPr>
          <w:p w14:paraId="41251150" w14:textId="77777777" w:rsidR="003647C6" w:rsidRPr="00C364A2" w:rsidRDefault="003647C6" w:rsidP="00C8109A">
            <w:pPr>
              <w:spacing w:before="40" w:after="40" w:line="240" w:lineRule="auto"/>
              <w:rPr>
                <w:rFonts w:eastAsia="MS Mincho" w:cs="Calibri"/>
                <w:lang w:eastAsia="en-GB"/>
              </w:rPr>
            </w:pPr>
          </w:p>
        </w:tc>
        <w:tc>
          <w:tcPr>
            <w:tcW w:w="630" w:type="dxa"/>
          </w:tcPr>
          <w:p w14:paraId="461600AE" w14:textId="77777777" w:rsidR="003647C6" w:rsidRPr="00C364A2" w:rsidRDefault="003647C6" w:rsidP="00C8109A">
            <w:pPr>
              <w:spacing w:before="40" w:after="40" w:line="240" w:lineRule="auto"/>
              <w:rPr>
                <w:rFonts w:eastAsia="MS Mincho" w:cs="Calibri"/>
                <w:lang w:eastAsia="en-GB"/>
              </w:rPr>
            </w:pPr>
          </w:p>
        </w:tc>
        <w:tc>
          <w:tcPr>
            <w:tcW w:w="396" w:type="dxa"/>
          </w:tcPr>
          <w:p w14:paraId="5524EC26" w14:textId="77777777" w:rsidR="003647C6" w:rsidRPr="00C364A2" w:rsidRDefault="003647C6" w:rsidP="00C8109A">
            <w:pPr>
              <w:spacing w:before="40" w:after="40" w:line="240" w:lineRule="auto"/>
              <w:rPr>
                <w:rFonts w:eastAsia="MS Mincho" w:cs="Calibri"/>
                <w:lang w:eastAsia="en-GB"/>
              </w:rPr>
            </w:pPr>
          </w:p>
        </w:tc>
        <w:tc>
          <w:tcPr>
            <w:tcW w:w="452" w:type="dxa"/>
          </w:tcPr>
          <w:p w14:paraId="04845EF3" w14:textId="77777777" w:rsidR="003647C6" w:rsidRPr="00C364A2" w:rsidRDefault="003647C6" w:rsidP="00C8109A">
            <w:pPr>
              <w:spacing w:before="40" w:after="40" w:line="240" w:lineRule="auto"/>
              <w:rPr>
                <w:rFonts w:eastAsia="MS Mincho" w:cs="Calibri"/>
                <w:lang w:eastAsia="en-GB"/>
              </w:rPr>
            </w:pPr>
          </w:p>
        </w:tc>
      </w:tr>
    </w:tbl>
    <w:p w14:paraId="2F3B426C" w14:textId="77777777" w:rsidR="003647C6" w:rsidRPr="00C364A2" w:rsidRDefault="003647C6" w:rsidP="003647C6">
      <w:pPr>
        <w:spacing w:before="120" w:after="120" w:line="240" w:lineRule="auto"/>
        <w:ind w:left="720" w:hanging="720"/>
        <w:rPr>
          <w:rFonts w:cs="Calibri"/>
          <w:b/>
          <w:bCs/>
          <w:kern w:val="32"/>
        </w:rPr>
      </w:pPr>
    </w:p>
    <w:p w14:paraId="0F6FF8E3" w14:textId="77777777" w:rsidR="003647C6" w:rsidRPr="00C364A2" w:rsidRDefault="003647C6" w:rsidP="003647C6">
      <w:pPr>
        <w:pStyle w:val="Heading2"/>
        <w:rPr>
          <w:rFonts w:ascii="Calibri" w:eastAsia="MS Mincho" w:hAnsi="Calibri" w:cs="Calibri"/>
          <w:sz w:val="22"/>
          <w:szCs w:val="22"/>
          <w:lang w:eastAsia="ja-JP"/>
        </w:rPr>
      </w:pPr>
      <w:bookmarkStart w:id="496" w:name="_Toc494031500"/>
      <w:r w:rsidRPr="00C364A2">
        <w:rPr>
          <w:rFonts w:ascii="Calibri" w:hAnsi="Calibri" w:cs="Calibri"/>
          <w:kern w:val="32"/>
          <w:sz w:val="22"/>
          <w:szCs w:val="22"/>
        </w:rPr>
        <w:t>Procedure For Internal Monitoring</w:t>
      </w:r>
      <w:bookmarkEnd w:id="496"/>
      <w:r w:rsidRPr="00C364A2">
        <w:rPr>
          <w:rFonts w:ascii="Calibri" w:hAnsi="Calibri" w:cs="Calibri"/>
          <w:kern w:val="32"/>
          <w:sz w:val="22"/>
          <w:szCs w:val="22"/>
        </w:rPr>
        <w:t xml:space="preserve"> </w:t>
      </w:r>
      <w:bookmarkEnd w:id="487"/>
      <w:bookmarkEnd w:id="488"/>
      <w:bookmarkEnd w:id="489"/>
      <w:bookmarkEnd w:id="490"/>
      <w:bookmarkEnd w:id="491"/>
      <w:bookmarkEnd w:id="492"/>
      <w:bookmarkEnd w:id="493"/>
      <w:bookmarkEnd w:id="494"/>
      <w:bookmarkEnd w:id="495"/>
    </w:p>
    <w:p w14:paraId="55ABD329" w14:textId="77777777" w:rsidR="003647C6" w:rsidRPr="00C364A2" w:rsidRDefault="003647C6" w:rsidP="003647C6">
      <w:pPr>
        <w:pStyle w:val="Heading3"/>
        <w:rPr>
          <w:rFonts w:ascii="Calibri" w:hAnsi="Calibri" w:cs="Calibri"/>
        </w:rPr>
      </w:pPr>
      <w:bookmarkStart w:id="497" w:name="_Toc494031501"/>
      <w:r w:rsidRPr="00C364A2">
        <w:rPr>
          <w:rFonts w:ascii="Calibri" w:hAnsi="Calibri" w:cs="Calibri"/>
        </w:rPr>
        <w:t xml:space="preserve">Development of </w:t>
      </w:r>
      <w:r w:rsidRPr="00C364A2">
        <w:rPr>
          <w:rFonts w:ascii="Calibri" w:eastAsia="MS Mincho" w:hAnsi="Calibri" w:cs="Calibri"/>
          <w:lang w:eastAsia="ja-JP"/>
        </w:rPr>
        <w:t>C</w:t>
      </w:r>
      <w:r w:rsidRPr="00C364A2">
        <w:rPr>
          <w:rFonts w:ascii="Calibri" w:hAnsi="Calibri" w:cs="Calibri"/>
        </w:rPr>
        <w:t xml:space="preserve">riteria and </w:t>
      </w:r>
      <w:r w:rsidRPr="00C364A2">
        <w:rPr>
          <w:rFonts w:ascii="Calibri" w:eastAsia="MS Mincho" w:hAnsi="Calibri" w:cs="Calibri"/>
          <w:lang w:eastAsia="ja-JP"/>
        </w:rPr>
        <w:t>I</w:t>
      </w:r>
      <w:r w:rsidRPr="00C364A2">
        <w:rPr>
          <w:rFonts w:ascii="Calibri" w:hAnsi="Calibri" w:cs="Calibri"/>
        </w:rPr>
        <w:t xml:space="preserve">ndicators for </w:t>
      </w:r>
      <w:r w:rsidRPr="00C364A2">
        <w:rPr>
          <w:rFonts w:ascii="Calibri" w:eastAsia="MS Mincho" w:hAnsi="Calibri" w:cs="Calibri"/>
          <w:lang w:eastAsia="ja-JP"/>
        </w:rPr>
        <w:t>M</w:t>
      </w:r>
      <w:r w:rsidRPr="00C364A2">
        <w:rPr>
          <w:rFonts w:ascii="Calibri" w:hAnsi="Calibri" w:cs="Calibri"/>
        </w:rPr>
        <w:t>onitoring</w:t>
      </w:r>
      <w:bookmarkEnd w:id="497"/>
    </w:p>
    <w:p w14:paraId="3BD0BCAA" w14:textId="77777777" w:rsidR="003647C6" w:rsidRPr="00C364A2" w:rsidRDefault="003647C6" w:rsidP="003647C6">
      <w:pPr>
        <w:spacing w:after="120" w:line="240" w:lineRule="auto"/>
        <w:ind w:left="720"/>
        <w:jc w:val="both"/>
        <w:rPr>
          <w:rFonts w:cs="Calibri"/>
        </w:rPr>
      </w:pPr>
      <w:r w:rsidRPr="00C364A2">
        <w:rPr>
          <w:rFonts w:cs="Calibri"/>
        </w:rPr>
        <w:t xml:space="preserve">Criteria and indicators for the three categories of monitoring will be detailed and elaborated in the Project Implementation Manual. As well, the monitoring frequency and content of monitoring reports will all be detailed in the PIM. It is however expected that monitoring will be reported in quarterly and annual reports of the PMU. </w:t>
      </w:r>
    </w:p>
    <w:p w14:paraId="51E28765" w14:textId="77777777" w:rsidR="003647C6" w:rsidRPr="00C364A2" w:rsidRDefault="003647C6" w:rsidP="003647C6">
      <w:pPr>
        <w:pStyle w:val="Heading3"/>
        <w:rPr>
          <w:rFonts w:ascii="Calibri" w:hAnsi="Calibri" w:cs="Calibri"/>
        </w:rPr>
      </w:pPr>
      <w:bookmarkStart w:id="498" w:name="_Toc494031502"/>
      <w:r w:rsidRPr="00C364A2">
        <w:rPr>
          <w:rFonts w:ascii="Calibri" w:hAnsi="Calibri" w:cs="Calibri"/>
        </w:rPr>
        <w:t xml:space="preserve">Responsibility for </w:t>
      </w:r>
      <w:r w:rsidRPr="00C364A2">
        <w:rPr>
          <w:rFonts w:ascii="Calibri" w:eastAsia="MS Mincho" w:hAnsi="Calibri" w:cs="Calibri"/>
          <w:lang w:eastAsia="ja-JP"/>
        </w:rPr>
        <w:t>I</w:t>
      </w:r>
      <w:r w:rsidRPr="00C364A2">
        <w:rPr>
          <w:rFonts w:ascii="Calibri" w:hAnsi="Calibri" w:cs="Calibri"/>
        </w:rPr>
        <w:t xml:space="preserve">nternal </w:t>
      </w:r>
      <w:r w:rsidRPr="00C364A2">
        <w:rPr>
          <w:rFonts w:ascii="Calibri" w:eastAsia="MS Mincho" w:hAnsi="Calibri" w:cs="Calibri"/>
          <w:lang w:eastAsia="ja-JP"/>
        </w:rPr>
        <w:t>M</w:t>
      </w:r>
      <w:r w:rsidRPr="00C364A2">
        <w:rPr>
          <w:rFonts w:ascii="Calibri" w:hAnsi="Calibri" w:cs="Calibri"/>
        </w:rPr>
        <w:t>onitoring</w:t>
      </w:r>
      <w:bookmarkEnd w:id="498"/>
    </w:p>
    <w:p w14:paraId="7A710C06" w14:textId="77777777" w:rsidR="003647C6" w:rsidRPr="00C364A2" w:rsidRDefault="003647C6" w:rsidP="003647C6">
      <w:pPr>
        <w:spacing w:after="120" w:line="240" w:lineRule="auto"/>
        <w:ind w:left="720"/>
        <w:jc w:val="both"/>
        <w:rPr>
          <w:rFonts w:cs="Calibri"/>
        </w:rPr>
      </w:pPr>
      <w:r w:rsidRPr="00C364A2">
        <w:rPr>
          <w:rFonts w:cs="Calibri"/>
        </w:rPr>
        <w:t>Routine monitoring and reporting will be the responsibility of the PIT reporting to DoNMED: Indeed, for project monitoring will fit in the overall monitoring plan of the entire project under auspices of the DoNMED. Fig</w:t>
      </w:r>
      <w:r w:rsidRPr="00C364A2">
        <w:rPr>
          <w:rFonts w:eastAsia="MS Mincho" w:cs="Calibri"/>
          <w:lang w:eastAsia="ja-JP"/>
        </w:rPr>
        <w:t>ure</w:t>
      </w:r>
      <w:r w:rsidRPr="00C364A2">
        <w:rPr>
          <w:rFonts w:cs="Calibri"/>
        </w:rPr>
        <w:t xml:space="preserve"> 10.1 outlines the schematic procedure for internal monitoring proposed for the road upgrading project </w:t>
      </w:r>
      <w:r w:rsidR="00FE0B37" w:rsidRPr="00C364A2">
        <w:rPr>
          <w:rFonts w:cs="Calibri"/>
        </w:rPr>
        <w:t>.</w:t>
      </w:r>
      <w:r w:rsidRPr="00C364A2">
        <w:rPr>
          <w:rFonts w:cs="Calibri"/>
        </w:rPr>
        <w:t xml:space="preserve"> </w:t>
      </w:r>
    </w:p>
    <w:p w14:paraId="5DE73651" w14:textId="77777777" w:rsidR="00307922" w:rsidRPr="00C364A2" w:rsidRDefault="00307922" w:rsidP="003647C6">
      <w:pPr>
        <w:spacing w:after="120" w:line="240" w:lineRule="auto"/>
        <w:ind w:left="720"/>
        <w:jc w:val="both"/>
        <w:rPr>
          <w:rFonts w:cs="Calibri"/>
        </w:rPr>
      </w:pPr>
    </w:p>
    <w:p w14:paraId="0A1BB040" w14:textId="77777777" w:rsidR="00307922" w:rsidRPr="00C364A2" w:rsidRDefault="00307922" w:rsidP="003647C6">
      <w:pPr>
        <w:spacing w:after="120" w:line="240" w:lineRule="auto"/>
        <w:ind w:left="720"/>
        <w:jc w:val="both"/>
        <w:rPr>
          <w:rFonts w:cs="Calibri"/>
        </w:rPr>
      </w:pPr>
    </w:p>
    <w:p w14:paraId="63452D29" w14:textId="77777777" w:rsidR="00307922" w:rsidRPr="00C364A2" w:rsidRDefault="00307922" w:rsidP="003647C6">
      <w:pPr>
        <w:spacing w:after="120" w:line="240" w:lineRule="auto"/>
        <w:ind w:left="720"/>
        <w:jc w:val="both"/>
        <w:rPr>
          <w:rFonts w:cs="Calibri"/>
        </w:rPr>
      </w:pPr>
    </w:p>
    <w:p w14:paraId="6FE27AA6" w14:textId="77777777" w:rsidR="00307922" w:rsidRPr="00C364A2" w:rsidRDefault="00307922" w:rsidP="003647C6">
      <w:pPr>
        <w:spacing w:after="120" w:line="240" w:lineRule="auto"/>
        <w:ind w:left="720"/>
        <w:jc w:val="both"/>
        <w:rPr>
          <w:rFonts w:cs="Calibri"/>
        </w:rPr>
      </w:pPr>
    </w:p>
    <w:p w14:paraId="5E881CB4" w14:textId="152A8581" w:rsidR="003647C6" w:rsidRPr="00C364A2" w:rsidRDefault="00B34CAC" w:rsidP="003647C6">
      <w:pPr>
        <w:spacing w:after="120" w:line="240" w:lineRule="auto"/>
        <w:jc w:val="both"/>
        <w:rPr>
          <w:rFonts w:cs="Calibri"/>
        </w:rPr>
      </w:pPr>
      <w:r>
        <w:rPr>
          <w:rFonts w:cs="Calibri"/>
          <w:noProof/>
          <w:lang w:bidi="ar-SA"/>
        </w:rPr>
        <mc:AlternateContent>
          <mc:Choice Requires="wpg">
            <w:drawing>
              <wp:anchor distT="0" distB="0" distL="114300" distR="114300" simplePos="0" relativeHeight="251656704" behindDoc="0" locked="0" layoutInCell="1" allowOverlap="1" wp14:anchorId="37671640" wp14:editId="51827760">
                <wp:simplePos x="0" y="0"/>
                <wp:positionH relativeFrom="column">
                  <wp:posOffset>236220</wp:posOffset>
                </wp:positionH>
                <wp:positionV relativeFrom="paragraph">
                  <wp:posOffset>1270</wp:posOffset>
                </wp:positionV>
                <wp:extent cx="5099685" cy="2202815"/>
                <wp:effectExtent l="0" t="1270" r="10795" b="1841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685" cy="2202815"/>
                          <a:chOff x="2400" y="11937"/>
                          <a:chExt cx="8031" cy="3469"/>
                        </a:xfrm>
                      </wpg:grpSpPr>
                      <wps:wsp>
                        <wps:cNvPr id="8" name="AutoShape 4"/>
                        <wps:cNvSpPr>
                          <a:spLocks noChangeArrowheads="1"/>
                        </wps:cNvSpPr>
                        <wps:spPr bwMode="auto">
                          <a:xfrm>
                            <a:off x="2400" y="13789"/>
                            <a:ext cx="2485" cy="1617"/>
                          </a:xfrm>
                          <a:prstGeom prst="flowChartMultidocumen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6EEEC0FA" w14:textId="77777777" w:rsidR="002E7A93" w:rsidRPr="002A2FD7" w:rsidRDefault="002E7A93" w:rsidP="003647C6">
                              <w:pPr>
                                <w:rPr>
                                  <w:rFonts w:ascii="Centaur" w:hAnsi="Centaur"/>
                                  <w:b/>
                                </w:rPr>
                              </w:pPr>
                              <w:r w:rsidRPr="002A2FD7">
                                <w:rPr>
                                  <w:rFonts w:ascii="Centaur" w:hAnsi="Centaur"/>
                                  <w:b/>
                                  <w:sz w:val="20"/>
                                  <w:szCs w:val="20"/>
                                </w:rPr>
                                <w:t xml:space="preserve">Report (Table 10.1) from </w:t>
                              </w:r>
                              <w:r w:rsidR="006A28B7" w:rsidRPr="002A2FD7">
                                <w:rPr>
                                  <w:rFonts w:ascii="Centaur" w:hAnsi="Centaur"/>
                                  <w:b/>
                                  <w:sz w:val="20"/>
                                  <w:szCs w:val="20"/>
                                </w:rPr>
                                <w:t>Way leaves</w:t>
                              </w:r>
                              <w:r w:rsidRPr="002A2FD7">
                                <w:rPr>
                                  <w:rFonts w:ascii="Centaur" w:hAnsi="Centaur"/>
                                  <w:b/>
                                  <w:sz w:val="20"/>
                                  <w:szCs w:val="20"/>
                                </w:rPr>
                                <w:t xml:space="preserve"> officer/ PIT</w:t>
                              </w:r>
                              <w:r w:rsidRPr="002A2FD7">
                                <w:rPr>
                                  <w:rFonts w:ascii="Centaur" w:hAnsi="Centaur"/>
                                  <w:b/>
                                </w:rPr>
                                <w:t xml:space="preserve"> specialists  </w:t>
                              </w:r>
                            </w:p>
                          </w:txbxContent>
                        </wps:txbx>
                        <wps:bodyPr rot="0" vert="horz" wrap="square" lIns="91440" tIns="45720" rIns="91440" bIns="45720" anchor="t" anchorCtr="0" upright="1">
                          <a:noAutofit/>
                        </wps:bodyPr>
                      </wps:wsp>
                      <wps:wsp>
                        <wps:cNvPr id="9" name="AutoShape 5"/>
                        <wps:cNvSpPr>
                          <a:spLocks noChangeArrowheads="1"/>
                        </wps:cNvSpPr>
                        <wps:spPr bwMode="auto">
                          <a:xfrm>
                            <a:off x="5342" y="13789"/>
                            <a:ext cx="2069" cy="125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1322C251" w14:textId="77777777" w:rsidR="002E7A93" w:rsidRPr="002A2FD7" w:rsidRDefault="002E7A93" w:rsidP="003647C6">
                              <w:pPr>
                                <w:rPr>
                                  <w:rFonts w:ascii="Centaur" w:hAnsi="Centaur"/>
                                  <w:b/>
                                  <w:sz w:val="20"/>
                                  <w:szCs w:val="20"/>
                                </w:rPr>
                              </w:pPr>
                              <w:r w:rsidRPr="002A2FD7">
                                <w:rPr>
                                  <w:rFonts w:ascii="Centaur" w:hAnsi="Centaur"/>
                                  <w:b/>
                                  <w:sz w:val="20"/>
                                  <w:szCs w:val="20"/>
                                </w:rPr>
                                <w:t xml:space="preserve">Synthesis by Head of Technical Services </w:t>
                              </w:r>
                            </w:p>
                          </w:txbxContent>
                        </wps:txbx>
                        <wps:bodyPr rot="0" vert="horz" wrap="square" lIns="91440" tIns="45720" rIns="91440" bIns="45720" anchor="t" anchorCtr="0" upright="1">
                          <a:noAutofit/>
                        </wps:bodyPr>
                      </wps:wsp>
                      <wps:wsp>
                        <wps:cNvPr id="10" name="AutoShape 6"/>
                        <wps:cNvSpPr>
                          <a:spLocks noChangeArrowheads="1"/>
                        </wps:cNvSpPr>
                        <wps:spPr bwMode="auto">
                          <a:xfrm>
                            <a:off x="5584" y="11937"/>
                            <a:ext cx="2289" cy="676"/>
                          </a:xfrm>
                          <a:prstGeom prst="flowChartPredefinedProcess">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12DC044E" w14:textId="77777777" w:rsidR="002E7A93" w:rsidRPr="002A2FD7" w:rsidRDefault="002E7A93" w:rsidP="003647C6">
                              <w:pPr>
                                <w:rPr>
                                  <w:rFonts w:ascii="Centaur" w:hAnsi="Centaur"/>
                                  <w:b/>
                                  <w:sz w:val="20"/>
                                  <w:szCs w:val="20"/>
                                </w:rPr>
                              </w:pPr>
                              <w:r w:rsidRPr="002A2FD7">
                                <w:rPr>
                                  <w:rFonts w:ascii="Centaur" w:hAnsi="Centaur"/>
                                  <w:b/>
                                  <w:sz w:val="20"/>
                                  <w:szCs w:val="20"/>
                                </w:rPr>
                                <w:t xml:space="preserve">Review by </w:t>
                              </w:r>
                              <w:r>
                                <w:rPr>
                                  <w:rFonts w:ascii="Centaur" w:hAnsi="Centaur"/>
                                  <w:b/>
                                  <w:sz w:val="20"/>
                                  <w:szCs w:val="20"/>
                                </w:rPr>
                                <w:t xml:space="preserve">DoNMED </w:t>
                              </w:r>
                              <w:r w:rsidRPr="002A2FD7">
                                <w:rPr>
                                  <w:rFonts w:ascii="Centaur" w:hAnsi="Centaur"/>
                                  <w:b/>
                                  <w:sz w:val="20"/>
                                  <w:szCs w:val="20"/>
                                </w:rPr>
                                <w:t xml:space="preserve"> Board</w:t>
                              </w:r>
                            </w:p>
                          </w:txbxContent>
                        </wps:txbx>
                        <wps:bodyPr rot="0" vert="horz" wrap="square" lIns="91440" tIns="45720" rIns="91440" bIns="45720" anchor="t" anchorCtr="0" upright="1">
                          <a:noAutofit/>
                        </wps:bodyPr>
                      </wps:wsp>
                      <wps:wsp>
                        <wps:cNvPr id="11" name="AutoShape 7"/>
                        <wps:cNvSpPr>
                          <a:spLocks noChangeArrowheads="1"/>
                        </wps:cNvSpPr>
                        <wps:spPr bwMode="auto">
                          <a:xfrm>
                            <a:off x="8540" y="12070"/>
                            <a:ext cx="1891" cy="705"/>
                          </a:xfrm>
                          <a:prstGeom prst="flowChartPreparation">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4D4762E5" w14:textId="77777777" w:rsidR="002E7A93" w:rsidRPr="002A2FD7" w:rsidRDefault="002E7A93" w:rsidP="003647C6">
                              <w:pPr>
                                <w:rPr>
                                  <w:rFonts w:ascii="Centaur" w:hAnsi="Centaur"/>
                                  <w:b/>
                                  <w:sz w:val="20"/>
                                  <w:szCs w:val="20"/>
                                </w:rPr>
                              </w:pPr>
                              <w:r w:rsidRPr="002A2FD7">
                                <w:rPr>
                                  <w:rFonts w:ascii="Centaur" w:hAnsi="Centaur"/>
                                  <w:b/>
                                  <w:sz w:val="20"/>
                                  <w:szCs w:val="20"/>
                                </w:rPr>
                                <w:t>MO</w:t>
                              </w:r>
                              <w:r>
                                <w:rPr>
                                  <w:rFonts w:ascii="Centaur" w:hAnsi="Centaur"/>
                                  <w:b/>
                                  <w:sz w:val="20"/>
                                  <w:szCs w:val="20"/>
                                </w:rPr>
                                <w:t>I$T</w:t>
                              </w:r>
                              <w:r w:rsidRPr="002A2FD7">
                                <w:rPr>
                                  <w:rFonts w:ascii="Centaur" w:hAnsi="Centaur"/>
                                  <w:b/>
                                  <w:sz w:val="20"/>
                                  <w:szCs w:val="20"/>
                                </w:rPr>
                                <w:t xml:space="preserve"> Financier</w:t>
                              </w:r>
                            </w:p>
                          </w:txbxContent>
                        </wps:txbx>
                        <wps:bodyPr rot="0" vert="horz" wrap="square" lIns="91440" tIns="45720" rIns="91440" bIns="45720" anchor="t" anchorCtr="0" upright="1">
                          <a:noAutofit/>
                        </wps:bodyPr>
                      </wps:wsp>
                      <wps:wsp>
                        <wps:cNvPr id="12" name="AutoShape 8"/>
                        <wps:cNvSpPr>
                          <a:spLocks noChangeArrowheads="1"/>
                        </wps:cNvSpPr>
                        <wps:spPr bwMode="auto">
                          <a:xfrm>
                            <a:off x="7448" y="12304"/>
                            <a:ext cx="1426" cy="162"/>
                          </a:xfrm>
                          <a:prstGeom prst="leftRightArrow">
                            <a:avLst>
                              <a:gd name="adj1" fmla="val 50000"/>
                              <a:gd name="adj2" fmla="val 176049"/>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bodyPr rot="0" vert="horz" wrap="square" lIns="91440" tIns="45720" rIns="91440" bIns="45720" anchor="t" anchorCtr="0" upright="1">
                          <a:noAutofit/>
                        </wps:bodyPr>
                      </wps:wsp>
                      <wps:wsp>
                        <wps:cNvPr id="13" name="Rectangle 9"/>
                        <wps:cNvSpPr>
                          <a:spLocks noChangeArrowheads="1"/>
                        </wps:cNvSpPr>
                        <wps:spPr bwMode="auto">
                          <a:xfrm>
                            <a:off x="3098" y="12070"/>
                            <a:ext cx="1628" cy="779"/>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7B7CA41E" w14:textId="77777777" w:rsidR="002E7A93" w:rsidRPr="002A2FD7" w:rsidRDefault="002E7A93" w:rsidP="003647C6">
                              <w:pPr>
                                <w:rPr>
                                  <w:rFonts w:ascii="Centaur" w:hAnsi="Centaur"/>
                                  <w:b/>
                                  <w:sz w:val="20"/>
                                  <w:szCs w:val="20"/>
                                </w:rPr>
                              </w:pPr>
                              <w:r w:rsidRPr="002A2FD7">
                                <w:rPr>
                                  <w:rFonts w:ascii="Centaur" w:hAnsi="Centaur"/>
                                  <w:b/>
                                  <w:sz w:val="20"/>
                                  <w:szCs w:val="20"/>
                                </w:rPr>
                                <w:t xml:space="preserve">Review by GoK </w:t>
                              </w:r>
                            </w:p>
                          </w:txbxContent>
                        </wps:txbx>
                        <wps:bodyPr rot="0" vert="horz" wrap="square" lIns="91440" tIns="45720" rIns="91440" bIns="45720" anchor="t" anchorCtr="0" upright="1">
                          <a:noAutofit/>
                        </wps:bodyPr>
                      </wps:wsp>
                      <wps:wsp>
                        <wps:cNvPr id="14" name="AutoShape 10"/>
                        <wps:cNvSpPr>
                          <a:spLocks noChangeArrowheads="1"/>
                        </wps:cNvSpPr>
                        <wps:spPr bwMode="auto">
                          <a:xfrm>
                            <a:off x="4424" y="12238"/>
                            <a:ext cx="1602" cy="140"/>
                          </a:xfrm>
                          <a:prstGeom prst="leftRightArrow">
                            <a:avLst>
                              <a:gd name="adj1" fmla="val 50000"/>
                              <a:gd name="adj2" fmla="val 228857"/>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bodyPr rot="0" vert="horz" wrap="square" lIns="91440" tIns="45720" rIns="91440" bIns="45720" anchor="t" anchorCtr="0" upright="1">
                          <a:noAutofit/>
                        </wps:bodyPr>
                      </wps:wsp>
                      <wps:wsp>
                        <wps:cNvPr id="15" name="AutoShape 11"/>
                        <wps:cNvSpPr>
                          <a:spLocks noChangeArrowheads="1"/>
                        </wps:cNvSpPr>
                        <wps:spPr bwMode="auto">
                          <a:xfrm>
                            <a:off x="3416" y="12849"/>
                            <a:ext cx="161" cy="940"/>
                          </a:xfrm>
                          <a:prstGeom prst="downArrow">
                            <a:avLst>
                              <a:gd name="adj1" fmla="val 50000"/>
                              <a:gd name="adj2" fmla="val 145963"/>
                            </a:avLst>
                          </a:prstGeom>
                          <a:gradFill rotWithShape="0">
                            <a:gsLst>
                              <a:gs pos="0">
                                <a:srgbClr val="FFFFFF"/>
                              </a:gs>
                              <a:gs pos="100000">
                                <a:srgbClr val="B6DDE8"/>
                              </a:gs>
                            </a:gsLst>
                            <a:lin ang="5400000" scaled="1"/>
                          </a:gradFill>
                          <a:ln w="12700">
                            <a:solidFill>
                              <a:srgbClr val="92CDDC"/>
                            </a:solidFill>
                            <a:prstDash val="dash"/>
                            <a:miter lim="800000"/>
                            <a:headEnd/>
                            <a:tailEnd/>
                          </a:ln>
                          <a:effectLst/>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bodyPr rot="0" vert="horz" wrap="square" lIns="91440" tIns="45720" rIns="91440" bIns="45720" anchor="t" anchorCtr="0" upright="1">
                          <a:noAutofit/>
                        </wps:bodyPr>
                      </wps:wsp>
                      <wps:wsp>
                        <wps:cNvPr id="16" name="AutoShape 12"/>
                        <wps:cNvSpPr>
                          <a:spLocks noChangeArrowheads="1"/>
                        </wps:cNvSpPr>
                        <wps:spPr bwMode="auto">
                          <a:xfrm>
                            <a:off x="6232" y="12613"/>
                            <a:ext cx="484" cy="1176"/>
                          </a:xfrm>
                          <a:prstGeom prst="upDownArrow">
                            <a:avLst>
                              <a:gd name="adj1" fmla="val 50000"/>
                              <a:gd name="adj2" fmla="val 48595"/>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bodyPr rot="0" vert="horz" wrap="square" lIns="91440" tIns="45720" rIns="91440" bIns="45720" anchor="t" anchorCtr="0" upright="1">
                          <a:noAutofit/>
                        </wps:bodyPr>
                      </wps:wsp>
                      <wps:wsp>
                        <wps:cNvPr id="17" name="AutoShape 13"/>
                        <wps:cNvSpPr>
                          <a:spLocks noChangeArrowheads="1"/>
                        </wps:cNvSpPr>
                        <wps:spPr bwMode="auto">
                          <a:xfrm rot="16200000">
                            <a:off x="4801" y="13936"/>
                            <a:ext cx="494" cy="1006"/>
                          </a:xfrm>
                          <a:prstGeom prst="upDownArrow">
                            <a:avLst>
                              <a:gd name="adj1" fmla="val 50000"/>
                              <a:gd name="adj2" fmla="val 407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7671640" id="Group 3" o:spid="_x0000_s1056" style="position:absolute;left:0;text-align:left;margin-left:18.6pt;margin-top:.1pt;width:401.55pt;height:173.45pt;z-index:251656704" coordorigin="2400,11937" coordsize="8031,34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">
                <v:shapetype id="_x0000_t115" coordsize="21600,21600" o:spt="115" path="m0,20465c810,20782,1620,20917,2397,21190,3077,21325,3790,21417,4405,21597,6025,21597,6607,21417,7062,21325,7580,21280,8002,21010,8455,20917,8877,20782,9265,20512,9782,20375,10205,20150,10657,19967,11080,19742,11597,19560,12050,19335,12505,19152,13087,19017,13605,18745,14255,18610,14870,18430,15517,18292,16197,18202,16975,18202,17785,18022,18595,18022l18595,16352,19192,16252,20000,16252,20000,14467,20722,14392,21597,14392,21597,,2972,,2972,1815,1532,1815,1532,3675,,3675,,20465xem1532,3675nfl18595,3675,18595,16352em2972,1815nfl20000,1815,20000,14467e">
                  <v:stroke joinstyle="miter"/>
                  <v:path o:extrusionok="f" o:connecttype="custom" o:connectlocs="10800,0;0,10800;10800,19890;21600,10800" textboxrect="0,3675,18595,18022"/>
                </v:shapetype>
                <v:shape id="AutoShape 4" o:spid="_x0000_s1057" type="#_x0000_t115" style="position:absolute;left:2400;top:13789;width:2485;height:1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2NhwAAA&#10;ANoAAAAPAAAAZHJzL2Rvd25yZXYueG1sRE/LasJAFN0L/YfhFrprJiotbZpRRBBULNJU97eZmwdm&#10;7oTMNI+/7ywKLg/nna5H04ieOldbVjCPYhDEudU1lwou37vnNxDOI2tsLJOCiRysVw+zFBNtB/6i&#10;PvOlCCHsElRQed8mUrq8IoMusi1x4ArbGfQBdqXUHQ4h3DRyEcev0mDNoaHClrYV5bfs1yh4WZif&#10;YVmc9Ol8yI/v01JfOftU6ulx3HyA8DT6u/jfvdcKwtZwJdwAuf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D2NhwAAAANoAAAAPAAAAAAAAAAAAAAAAAJcCAABkcnMvZG93bnJl&#10;di54bWxQSwUGAAAAAAQABAD1AAAAhAMAAAAA&#10;" strokecolor="#92cddc" strokeweight="1pt">
                  <v:fill color2="#b6dde8" focus="100%" type="gradient"/>
                  <v:shadow color="#205867" opacity=".5" offset="1pt"/>
                  <v:textbox>
                    <w:txbxContent>
                      <w:p w14:paraId="6EEEC0FA" w14:textId="77777777" w:rsidR="002E7A93" w:rsidRPr="002A2FD7" w:rsidRDefault="002E7A93" w:rsidP="003647C6">
                        <w:pPr>
                          <w:rPr>
                            <w:rFonts w:ascii="Centaur" w:hAnsi="Centaur"/>
                            <w:b/>
                          </w:rPr>
                        </w:pPr>
                        <w:r w:rsidRPr="002A2FD7">
                          <w:rPr>
                            <w:rFonts w:ascii="Centaur" w:hAnsi="Centaur"/>
                            <w:b/>
                            <w:sz w:val="20"/>
                            <w:szCs w:val="20"/>
                          </w:rPr>
                          <w:t xml:space="preserve">Report (Table 10.1) from </w:t>
                        </w:r>
                        <w:r w:rsidR="006A28B7" w:rsidRPr="002A2FD7">
                          <w:rPr>
                            <w:rFonts w:ascii="Centaur" w:hAnsi="Centaur"/>
                            <w:b/>
                            <w:sz w:val="20"/>
                            <w:szCs w:val="20"/>
                          </w:rPr>
                          <w:t>Way leaves</w:t>
                        </w:r>
                        <w:r w:rsidRPr="002A2FD7">
                          <w:rPr>
                            <w:rFonts w:ascii="Centaur" w:hAnsi="Centaur"/>
                            <w:b/>
                            <w:sz w:val="20"/>
                            <w:szCs w:val="20"/>
                          </w:rPr>
                          <w:t xml:space="preserve"> officer/ PIT</w:t>
                        </w:r>
                        <w:r w:rsidRPr="002A2FD7">
                          <w:rPr>
                            <w:rFonts w:ascii="Centaur" w:hAnsi="Centaur"/>
                            <w:b/>
                          </w:rPr>
                          <w:t xml:space="preserve"> specialists  </w:t>
                        </w:r>
                      </w:p>
                    </w:txbxContent>
                  </v:textbox>
                </v:shape>
                <v:roundrect id="AutoShape 5" o:spid="_x0000_s1058" style="position:absolute;left:5342;top:13789;width:2069;height:125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qK2vQAA&#10;ANoAAAAPAAAAZHJzL2Rvd25yZXYueG1sRI/BCsIwEETvgv8QVvCmqR5Eq1FUKIg3q96XZm2rzaY0&#10;UatfbwTB4zAzb5jFqjWVeFDjSssKRsMIBHFmdcm5gtMxGUxBOI+ssbJMCl7kYLXsdhYYa/vkAz1S&#10;n4sAYRejgsL7OpbSZQUZdENbEwfvYhuDPsgml7rBZ4CbSo6jaCINlhwWCqxpW1B2S+9GwT69bzam&#10;RH247iM9SZLreSffSvV77XoOwlPr/+Ffe6cVzOB7JdwAufw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EaqK2vQAAANoAAAAPAAAAAAAAAAAAAAAAAJcCAABkcnMvZG93bnJldi54&#10;bWxQSwUGAAAAAAQABAD1AAAAgQMAAAAA&#10;" strokecolor="#92cddc" strokeweight="1pt">
                  <v:fill color2="#b6dde8" focus="100%" type="gradient"/>
                  <v:shadow color="#205867" opacity=".5" offset="1pt"/>
                  <v:textbox>
                    <w:txbxContent>
                      <w:p w14:paraId="1322C251" w14:textId="77777777" w:rsidR="002E7A93" w:rsidRPr="002A2FD7" w:rsidRDefault="002E7A93" w:rsidP="003647C6">
                        <w:pPr>
                          <w:rPr>
                            <w:rFonts w:ascii="Centaur" w:hAnsi="Centaur"/>
                            <w:b/>
                            <w:sz w:val="20"/>
                            <w:szCs w:val="20"/>
                          </w:rPr>
                        </w:pPr>
                        <w:r w:rsidRPr="002A2FD7">
                          <w:rPr>
                            <w:rFonts w:ascii="Centaur" w:hAnsi="Centaur"/>
                            <w:b/>
                            <w:sz w:val="20"/>
                            <w:szCs w:val="20"/>
                          </w:rPr>
                          <w:t xml:space="preserve">Synthesis by Head of Technical Services </w:t>
                        </w:r>
                      </w:p>
                    </w:txbxContent>
                  </v:textbox>
                </v:roundrect>
                <v:shapetype id="_x0000_t112" coordsize="21600,21600" o:spt="112" path="m0,0l0,21600,21600,21600,21600,0xem2610,0nfl2610,21600em18990,0nfl18990,21600e">
                  <v:stroke joinstyle="miter"/>
                  <v:path o:extrusionok="f" gradientshapeok="t" o:connecttype="rect" textboxrect="2610,0,18990,21600"/>
                </v:shapetype>
                <v:shape id="AutoShape 6" o:spid="_x0000_s1059" type="#_x0000_t112" style="position:absolute;left:5584;top:11937;width:2289;height:6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e8ZxQAA&#10;ANsAAAAPAAAAZHJzL2Rvd25yZXYueG1sRI9Ba8MwDIXvg/0Ho8EuY3U2yihp3TLaDcoOHc36A0Ss&#10;Ju5iOdhek/776VDoTeI9vfdpsRp9p84Ukwts4GVSgCKug3XcGDj8fD7PQKWMbLELTAYulGC1vL9b&#10;YGnDwHs6V7lREsKpRANtzn2pdapb8pgmoScW7RiixyxrbLSNOEi47/RrUbxpj46locWe1i3Vv9Wf&#10;N3B8quq46Tfuazoc0s75Yv19+jDm8WF8n4PKNOab+Xq9tYIv9PKLD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J7xnFAAAA2wAAAA8AAAAAAAAAAAAAAAAAlwIAAGRycy9k&#10;b3ducmV2LnhtbFBLBQYAAAAABAAEAPUAAACJAwAAAAA=&#10;" strokecolor="#92cddc" strokeweight="1pt">
                  <v:fill color2="#b6dde8" focus="100%" type="gradient"/>
                  <v:shadow color="#205867" opacity=".5" offset="1pt"/>
                  <v:textbox>
                    <w:txbxContent>
                      <w:p w14:paraId="12DC044E" w14:textId="77777777" w:rsidR="002E7A93" w:rsidRPr="002A2FD7" w:rsidRDefault="002E7A93" w:rsidP="003647C6">
                        <w:pPr>
                          <w:rPr>
                            <w:rFonts w:ascii="Centaur" w:hAnsi="Centaur"/>
                            <w:b/>
                            <w:sz w:val="20"/>
                            <w:szCs w:val="20"/>
                          </w:rPr>
                        </w:pPr>
                        <w:r w:rsidRPr="002A2FD7">
                          <w:rPr>
                            <w:rFonts w:ascii="Centaur" w:hAnsi="Centaur"/>
                            <w:b/>
                            <w:sz w:val="20"/>
                            <w:szCs w:val="20"/>
                          </w:rPr>
                          <w:t xml:space="preserve">Review by </w:t>
                        </w:r>
                        <w:r>
                          <w:rPr>
                            <w:rFonts w:ascii="Centaur" w:hAnsi="Centaur"/>
                            <w:b/>
                            <w:sz w:val="20"/>
                            <w:szCs w:val="20"/>
                          </w:rPr>
                          <w:t xml:space="preserve">DoNMED </w:t>
                        </w:r>
                        <w:r w:rsidRPr="002A2FD7">
                          <w:rPr>
                            <w:rFonts w:ascii="Centaur" w:hAnsi="Centaur"/>
                            <w:b/>
                            <w:sz w:val="20"/>
                            <w:szCs w:val="20"/>
                          </w:rPr>
                          <w:t xml:space="preserve"> Board</w:t>
                        </w:r>
                      </w:p>
                    </w:txbxContent>
                  </v:textbox>
                </v:shape>
                <v:shapetype id="_x0000_t117" coordsize="21600,21600" o:spt="117" path="m4353,0l17214,,21600,10800,17214,21600,4353,21600,,10800xe">
                  <v:stroke joinstyle="miter"/>
                  <v:path gradientshapeok="t" o:connecttype="rect" textboxrect="4353,0,17214,21600"/>
                </v:shapetype>
                <v:shape id="AutoShape 7" o:spid="_x0000_s1060" type="#_x0000_t117" style="position:absolute;left:8540;top:12070;width:1891;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0jEwQAA&#10;ANsAAAAPAAAAZHJzL2Rvd25yZXYueG1sRE/NasJAEL4XfIdlCr3VSYRaSV2lCIpQD636AGN2kg3N&#10;zobsqmmfvlsQvM3H9zvz5eBadeE+NF405OMMFEvpTSO1huNh/TwDFSKJodYLa/jhAMvF6GFOhfFX&#10;+eLLPtYqhUgoSIONsSsQQ2nZURj7jiVxle8dxQT7Gk1P1xTuWpxk2RQdNZIaLHW8slx+789OA7ab&#10;02v9GY7mI7cVvuD6d1flWj89Du9voCIP8S6+ubcmzc/h/5d0AC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UtIxMEAAADbAAAADwAAAAAAAAAAAAAAAACXAgAAZHJzL2Rvd25y&#10;ZXYueG1sUEsFBgAAAAAEAAQA9QAAAIUDAAAAAA==&#10;" strokecolor="#92cddc" strokeweight="1pt">
                  <v:fill color2="#b6dde8" focus="100%" type="gradient"/>
                  <v:shadow color="#205867" opacity=".5" offset="1pt"/>
                  <v:textbox>
                    <w:txbxContent>
                      <w:p w14:paraId="4D4762E5" w14:textId="77777777" w:rsidR="002E7A93" w:rsidRPr="002A2FD7" w:rsidRDefault="002E7A93" w:rsidP="003647C6">
                        <w:pPr>
                          <w:rPr>
                            <w:rFonts w:ascii="Centaur" w:hAnsi="Centaur"/>
                            <w:b/>
                            <w:sz w:val="20"/>
                            <w:szCs w:val="20"/>
                          </w:rPr>
                        </w:pPr>
                        <w:r w:rsidRPr="002A2FD7">
                          <w:rPr>
                            <w:rFonts w:ascii="Centaur" w:hAnsi="Centaur"/>
                            <w:b/>
                            <w:sz w:val="20"/>
                            <w:szCs w:val="20"/>
                          </w:rPr>
                          <w:t>MO</w:t>
                        </w:r>
                        <w:r>
                          <w:rPr>
                            <w:rFonts w:ascii="Centaur" w:hAnsi="Centaur"/>
                            <w:b/>
                            <w:sz w:val="20"/>
                            <w:szCs w:val="20"/>
                          </w:rPr>
                          <w:t>I$T</w:t>
                        </w:r>
                        <w:r w:rsidRPr="002A2FD7">
                          <w:rPr>
                            <w:rFonts w:ascii="Centaur" w:hAnsi="Centaur"/>
                            <w:b/>
                            <w:sz w:val="20"/>
                            <w:szCs w:val="20"/>
                          </w:rPr>
                          <w:t xml:space="preserve"> Financier</w:t>
                        </w:r>
                      </w:p>
                    </w:txbxContent>
                  </v:textbox>
                </v:shape>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8" o:spid="_x0000_s1061" type="#_x0000_t69" style="position:absolute;left:7448;top:12304;width:1426;height:1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2OPxwwAA&#10;ANsAAAAPAAAAZHJzL2Rvd25yZXYueG1sRI9BawIxEIXvQv9DmEJvmtWDyGoUEWy1FEFX0OOwGTeL&#10;m8k2SXX7702h4G2G9943b2aLzjbiRj7UjhUMBxkI4tLpmisFx2Ldn4AIEVlj45gU/FKAxfylN8Nc&#10;uzvv6XaIlUgQDjkqMDG2uZShNGQxDFxLnLSL8xZjWn0ltcd7gttGjrJsLC3WnC4YbGllqLwefmyi&#10;bIuv+kOe3tnoQvrJ53n/vdso9fbaLacgInXxaf5Pb3SqP4K/X9IA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2OPxwwAAANsAAAAPAAAAAAAAAAAAAAAAAJcCAABkcnMvZG93&#10;bnJldi54bWxQSwUGAAAAAAQABAD1AAAAhwMAAAAA&#10;" strokecolor="#92cddc" strokeweight="1pt">
                  <v:fill color2="#b6dde8" focus="100%" type="gradient"/>
                  <v:shadow color="#205867" opacity=".5" offset="1pt"/>
                </v:shape>
                <v:rect id="Rectangle 9" o:spid="_x0000_s1062" style="position:absolute;left:3098;top:12070;width:1628;height:7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q7ZRwgAA&#10;ANsAAAAPAAAAZHJzL2Rvd25yZXYueG1sRI/NqsIwEIX3wn2HMBfciKYqiFSjyAWvIm7824/N2Fab&#10;SWmitm9vBMHdDOd8Z85M57UpxIMql1tW0O9FIIgTq3NOFRwPy+4YhPPIGgvLpKAhB/PZT2uKsbZP&#10;3tFj71MRQtjFqCDzvoyldElGBl3PlsRBu9jKoA9rlUpd4TOEm0IOomgkDeYcLmRY0l9GyW1/N6HG&#10;trPqjIrlxg0vyf/p2m/OzbhRqv1bLyYgPNX+a/7Qax24Ibx/CQPI2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rtlHCAAAA2wAAAA8AAAAAAAAAAAAAAAAAlwIAAGRycy9kb3du&#10;cmV2LnhtbFBLBQYAAAAABAAEAPUAAACGAwAAAAA=&#10;" strokecolor="#92cddc" strokeweight="1pt">
                  <v:fill color2="#b6dde8" focus="100%" type="gradient"/>
                  <v:shadow color="#205867" opacity=".5" offset="1pt"/>
                  <v:textbox>
                    <w:txbxContent>
                      <w:p w14:paraId="7B7CA41E" w14:textId="77777777" w:rsidR="002E7A93" w:rsidRPr="002A2FD7" w:rsidRDefault="002E7A93" w:rsidP="003647C6">
                        <w:pPr>
                          <w:rPr>
                            <w:rFonts w:ascii="Centaur" w:hAnsi="Centaur"/>
                            <w:b/>
                            <w:sz w:val="20"/>
                            <w:szCs w:val="20"/>
                          </w:rPr>
                        </w:pPr>
                        <w:r w:rsidRPr="002A2FD7">
                          <w:rPr>
                            <w:rFonts w:ascii="Centaur" w:hAnsi="Centaur"/>
                            <w:b/>
                            <w:sz w:val="20"/>
                            <w:szCs w:val="20"/>
                          </w:rPr>
                          <w:t xml:space="preserve">Review by GoK </w:t>
                        </w:r>
                      </w:p>
                    </w:txbxContent>
                  </v:textbox>
                </v:rect>
                <v:shape id="AutoShape 10" o:spid="_x0000_s1063" type="#_x0000_t69" style="position:absolute;left:4424;top:12238;width:1602;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d4exAAA&#10;ANsAAAAPAAAAZHJzL2Rvd25yZXYueG1sRI9BawIxEIXvgv8hjNCbZi1FZGsUEdraUgR3hfY4bKab&#10;xc1km6S6/vtGELzN8N775s1i1dtWnMiHxrGC6SQDQVw53XCt4FC+jOcgQkTW2DomBRcKsFoOBwvM&#10;tTvznk5FrEWCcMhRgYmxy6UMlSGLYeI64qT9OG8xptXXUns8J7ht5WOWzaTFhtMFgx1tDFXH4s8m&#10;ynv52bzJr1c2upR+/vG9/91tlXoY9etnEJH6eDff0lud6j/B9Zc0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X3eHsQAAADbAAAADwAAAAAAAAAAAAAAAACXAgAAZHJzL2Rv&#10;d25yZXYueG1sUEsFBgAAAAAEAAQA9QAAAIgDAAAAAA==&#10;" strokecolor="#92cddc" strokeweight="1pt">
                  <v:fill color2="#b6dde8" focus="100%" type="gradient"/>
                  <v:shadow color="#205867" opacity=".5" offset="1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64" type="#_x0000_t67" style="position:absolute;left:3416;top:12849;width:161;height: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llPgwgAA&#10;ANsAAAAPAAAAZHJzL2Rvd25yZXYueG1sRE9LawIxEL4X/A9hBG81W8VS1o0igq0Xabut92Ez+7Cb&#10;yZLEdfXXm0Kht/n4npOtB9OKnpxvLCt4miYgiAurG64UfH/tHl9A+ICssbVMCq7kYb0aPWSYanvh&#10;T+rzUIkYwj5FBXUIXSqlL2oy6Ke2I45caZ3BEKGrpHZ4ieGmlbMkeZYGG44NNXa0ran4yc9Gwbzf&#10;frTWHV5v73Qqr/p8vG3ejkpNxsNmCSLQEP7Ff+69jvMX8PtLPEC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WU+DCAAAA2wAAAA8AAAAAAAAAAAAAAAAAlwIAAGRycy9kb3du&#10;cmV2LnhtbFBLBQYAAAAABAAEAPUAAACGAwAAAAA=&#10;" strokecolor="#92cddc" strokeweight="1pt">
                  <v:fill color2="#b6dde8" focus="100%" type="gradient"/>
                  <v:stroke dashstyle="dash"/>
                  <v:shadow color="#205867" opacity=".5" offset="1pt"/>
                </v:shape>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2" o:spid="_x0000_s1065" type="#_x0000_t70" style="position:absolute;left:6232;top:12613;width:484;height:1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yzawgAA&#10;ANsAAAAPAAAAZHJzL2Rvd25yZXYueG1sRE9Li8IwEL4v+B/CCF5kTVVWl2oU8YV7Et092NvQjG2x&#10;mZQmav33RhD2Nh/fc6bzxpTiRrUrLCvo9yIQxKnVBWcK/n43n98gnEfWWFomBQ9yMJ+1PqYYa3vn&#10;A92OPhMhhF2MCnLvq1hKl+Zk0PVsRRy4s60N+gDrTOoa7yHclHIQRSNpsODQkGNFy5zSy/FqFKzO&#10;Sffxte4mezosTsPt8IeTcaJUp90sJiA8Nf5f/HbvdJg/gtcv4QA5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PLNrCAAAA2wAAAA8AAAAAAAAAAAAAAAAAlwIAAGRycy9kb3du&#10;cmV2LnhtbFBLBQYAAAAABAAEAPUAAACGAwAAAAA=&#10;" strokecolor="#92cddc" strokeweight="1pt">
                  <v:fill color2="#b6dde8" focus="100%" type="gradient"/>
                  <v:shadow color="#205867" opacity=".5" offset="1pt"/>
                </v:shape>
                <v:shape id="AutoShape 13" o:spid="_x0000_s1066" type="#_x0000_t70" style="position:absolute;left:4801;top:13936;width:494;height:1006;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AvbpwQAA&#10;ANsAAAAPAAAAZHJzL2Rvd25yZXYueG1sRE9NawIxEL0X+h/CFHqryballdUobVXopYeq4HXYjLuL&#10;m5klibr++6YgeJvH+5zpfPCdOlGIrbCFYmRAEVfiWq4tbDerpzGomJAddsJk4UIR5rP7uymWTs78&#10;S6d1qlUO4ViihSalvtQ6Vg15jCPpiTO3l+AxZRhq7QKec7jv9LMxb9pjy7mhwZ6+GqoO66O3cDCF&#10;vO5ejPRhKYvVT/G5wONg7ePD8DEBlWhIN/HV/e3y/Hf4/yUfoG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AL26cEAAADbAAAADwAAAAAAAAAAAAAAAACXAgAAZHJzL2Rvd25y&#10;ZXYueG1sUEsFBgAAAAAEAAQA9QAAAIUDAAAAAA==&#10;"/>
              </v:group>
            </w:pict>
          </mc:Fallback>
        </mc:AlternateContent>
      </w:r>
    </w:p>
    <w:p w14:paraId="26C1FC89" w14:textId="77777777" w:rsidR="003647C6" w:rsidRPr="00C364A2" w:rsidRDefault="003647C6" w:rsidP="003647C6">
      <w:pPr>
        <w:spacing w:after="120" w:line="240" w:lineRule="auto"/>
        <w:jc w:val="both"/>
        <w:rPr>
          <w:rFonts w:cs="Calibri"/>
        </w:rPr>
      </w:pPr>
    </w:p>
    <w:p w14:paraId="7B01D0C2" w14:textId="77777777" w:rsidR="003647C6" w:rsidRPr="00C364A2" w:rsidRDefault="003647C6" w:rsidP="003647C6">
      <w:pPr>
        <w:spacing w:after="120" w:line="240" w:lineRule="auto"/>
        <w:jc w:val="both"/>
        <w:rPr>
          <w:rFonts w:cs="Calibri"/>
        </w:rPr>
      </w:pPr>
    </w:p>
    <w:p w14:paraId="0FB29D23" w14:textId="77777777" w:rsidR="003647C6" w:rsidRPr="00C364A2" w:rsidRDefault="003647C6" w:rsidP="003647C6">
      <w:pPr>
        <w:spacing w:after="120" w:line="240" w:lineRule="auto"/>
        <w:jc w:val="both"/>
        <w:rPr>
          <w:rFonts w:cs="Calibri"/>
        </w:rPr>
      </w:pPr>
    </w:p>
    <w:p w14:paraId="52430887" w14:textId="77777777" w:rsidR="003647C6" w:rsidRPr="00C364A2" w:rsidRDefault="003647C6" w:rsidP="003647C6">
      <w:pPr>
        <w:spacing w:after="120" w:line="240" w:lineRule="auto"/>
        <w:jc w:val="both"/>
        <w:rPr>
          <w:rFonts w:cs="Calibri"/>
        </w:rPr>
      </w:pPr>
    </w:p>
    <w:p w14:paraId="70AB0173" w14:textId="77777777" w:rsidR="003647C6" w:rsidRPr="00C364A2" w:rsidRDefault="003647C6" w:rsidP="003647C6">
      <w:pPr>
        <w:spacing w:after="120" w:line="240" w:lineRule="auto"/>
        <w:jc w:val="both"/>
        <w:rPr>
          <w:rFonts w:cs="Calibri"/>
        </w:rPr>
      </w:pPr>
    </w:p>
    <w:p w14:paraId="6B6393E2" w14:textId="10F66A21" w:rsidR="003647C6" w:rsidRPr="00C364A2" w:rsidRDefault="00B34CAC" w:rsidP="003647C6">
      <w:pPr>
        <w:spacing w:after="120" w:line="240" w:lineRule="auto"/>
        <w:jc w:val="both"/>
        <w:rPr>
          <w:rFonts w:cs="Calibri"/>
        </w:rPr>
      </w:pPr>
      <w:r>
        <w:rPr>
          <w:rFonts w:cs="Calibri"/>
          <w:noProof/>
          <w:lang w:bidi="ar-SA"/>
        </w:rPr>
        <mc:AlternateContent>
          <mc:Choice Requires="wps">
            <w:drawing>
              <wp:anchor distT="0" distB="0" distL="114300" distR="114300" simplePos="0" relativeHeight="251657728" behindDoc="0" locked="0" layoutInCell="1" allowOverlap="1" wp14:anchorId="08CD6547" wp14:editId="763CAE44">
                <wp:simplePos x="0" y="0"/>
                <wp:positionH relativeFrom="column">
                  <wp:posOffset>1894840</wp:posOffset>
                </wp:positionH>
                <wp:positionV relativeFrom="paragraph">
                  <wp:posOffset>29210</wp:posOffset>
                </wp:positionV>
                <wp:extent cx="715645" cy="8890"/>
                <wp:effectExtent l="15240" t="54610" r="31115" b="889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889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CCAB643" id="AutoShape 2" o:spid="_x0000_s1026" type="#_x0000_t32" style="position:absolute;margin-left:149.2pt;margin-top:2.3pt;width:56.35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" strokecolor="#92cddc" strokeweight="1pt">
                <v:stroke endarrow="block"/>
                <v:shadow color="#205867" opacity=".5" offset="1pt"/>
              </v:shape>
            </w:pict>
          </mc:Fallback>
        </mc:AlternateContent>
      </w:r>
    </w:p>
    <w:p w14:paraId="662D2FB9" w14:textId="77777777" w:rsidR="003647C6" w:rsidRPr="00C364A2" w:rsidRDefault="003647C6" w:rsidP="003647C6">
      <w:pPr>
        <w:spacing w:after="120" w:line="240" w:lineRule="auto"/>
        <w:rPr>
          <w:rFonts w:cs="Calibri"/>
          <w:b/>
        </w:rPr>
      </w:pPr>
    </w:p>
    <w:p w14:paraId="6E8CB853" w14:textId="77777777" w:rsidR="003647C6" w:rsidRPr="00C364A2" w:rsidRDefault="003647C6" w:rsidP="003647C6">
      <w:pPr>
        <w:spacing w:after="120" w:line="240" w:lineRule="auto"/>
        <w:rPr>
          <w:rFonts w:cs="Calibri"/>
          <w:b/>
        </w:rPr>
      </w:pPr>
    </w:p>
    <w:p w14:paraId="27884C7A" w14:textId="77777777" w:rsidR="003647C6" w:rsidRPr="00C364A2" w:rsidRDefault="003647C6" w:rsidP="003647C6">
      <w:pPr>
        <w:spacing w:after="120" w:line="240" w:lineRule="auto"/>
        <w:rPr>
          <w:rFonts w:cs="Calibri"/>
          <w:b/>
        </w:rPr>
      </w:pPr>
    </w:p>
    <w:p w14:paraId="32EAB5C5" w14:textId="77777777" w:rsidR="003647C6" w:rsidRPr="00C364A2" w:rsidRDefault="003647C6" w:rsidP="003647C6">
      <w:pPr>
        <w:spacing w:after="120" w:line="240" w:lineRule="auto"/>
        <w:ind w:left="720"/>
        <w:jc w:val="center"/>
        <w:rPr>
          <w:rFonts w:cs="Calibri"/>
          <w:b/>
        </w:rPr>
      </w:pPr>
      <w:r w:rsidRPr="00C364A2">
        <w:rPr>
          <w:rFonts w:cs="Calibri"/>
          <w:b/>
        </w:rPr>
        <w:t>Fig</w:t>
      </w:r>
      <w:r w:rsidRPr="00C364A2">
        <w:rPr>
          <w:rFonts w:eastAsia="MS Mincho" w:cs="Calibri"/>
          <w:b/>
          <w:lang w:eastAsia="ja-JP"/>
        </w:rPr>
        <w:t>ure</w:t>
      </w:r>
      <w:r w:rsidRPr="00C364A2">
        <w:rPr>
          <w:rFonts w:cs="Calibri"/>
          <w:b/>
        </w:rPr>
        <w:t xml:space="preserve"> 10.1: Procedure for </w:t>
      </w:r>
      <w:r w:rsidRPr="00C364A2">
        <w:rPr>
          <w:rFonts w:eastAsia="MS Mincho" w:cs="Calibri"/>
          <w:b/>
          <w:lang w:eastAsia="ja-JP"/>
        </w:rPr>
        <w:t>I</w:t>
      </w:r>
      <w:r w:rsidRPr="00C364A2">
        <w:rPr>
          <w:rFonts w:cs="Calibri"/>
          <w:b/>
        </w:rPr>
        <w:t xml:space="preserve">nternal </w:t>
      </w:r>
      <w:r w:rsidRPr="00C364A2">
        <w:rPr>
          <w:rFonts w:eastAsia="MS Mincho" w:cs="Calibri"/>
          <w:b/>
          <w:lang w:eastAsia="ja-JP"/>
        </w:rPr>
        <w:t>M</w:t>
      </w:r>
      <w:r w:rsidRPr="00C364A2">
        <w:rPr>
          <w:rFonts w:cs="Calibri"/>
          <w:b/>
        </w:rPr>
        <w:t>onitoring</w:t>
      </w:r>
    </w:p>
    <w:p w14:paraId="714C0B0C" w14:textId="77777777" w:rsidR="003647C6" w:rsidRPr="00C364A2" w:rsidRDefault="003647C6" w:rsidP="003647C6">
      <w:pPr>
        <w:widowControl w:val="0"/>
        <w:spacing w:after="100" w:line="240" w:lineRule="auto"/>
        <w:ind w:left="720"/>
        <w:jc w:val="both"/>
        <w:rPr>
          <w:rFonts w:cs="Calibri"/>
        </w:rPr>
      </w:pPr>
      <w:r w:rsidRPr="00C364A2">
        <w:rPr>
          <w:rFonts w:cs="Calibri"/>
        </w:rPr>
        <w:t xml:space="preserve">Within the internal monitoring framework, subject matter specialists (including the Resettlement Officer) of the PIT will file monitoring reports to the Project Coordinator who will review, collaborate and submit to the DoNMED  Head office. The latter will review and synthesize monitoring reports to:- </w:t>
      </w:r>
    </w:p>
    <w:p w14:paraId="0D50CC50" w14:textId="77777777" w:rsidR="003647C6" w:rsidRPr="00C364A2" w:rsidRDefault="003647C6" w:rsidP="00895BDF">
      <w:pPr>
        <w:widowControl w:val="0"/>
        <w:numPr>
          <w:ilvl w:val="0"/>
          <w:numId w:val="22"/>
        </w:numPr>
        <w:spacing w:after="100" w:line="240" w:lineRule="auto"/>
        <w:ind w:left="1080"/>
        <w:jc w:val="both"/>
        <w:rPr>
          <w:rFonts w:cs="Calibri"/>
        </w:rPr>
      </w:pPr>
      <w:r w:rsidRPr="00C364A2">
        <w:rPr>
          <w:rFonts w:cs="Calibri"/>
        </w:rPr>
        <w:t xml:space="preserve">Provide timely information about all resettlement arising as a result of development of the road upgrading project project; </w:t>
      </w:r>
    </w:p>
    <w:p w14:paraId="6FBAE3C3" w14:textId="77777777" w:rsidR="003647C6" w:rsidRPr="00C364A2" w:rsidRDefault="003647C6" w:rsidP="00895BDF">
      <w:pPr>
        <w:widowControl w:val="0"/>
        <w:numPr>
          <w:ilvl w:val="0"/>
          <w:numId w:val="22"/>
        </w:numPr>
        <w:spacing w:after="100" w:line="240" w:lineRule="auto"/>
        <w:ind w:left="1080"/>
        <w:jc w:val="both"/>
        <w:rPr>
          <w:rFonts w:cs="Calibri"/>
        </w:rPr>
      </w:pPr>
      <w:r w:rsidRPr="00C364A2">
        <w:rPr>
          <w:rFonts w:cs="Calibri"/>
        </w:rPr>
        <w:t>Identify any grievances that have not been resolved at  local level and require resolution through the involvement of the PMU;</w:t>
      </w:r>
    </w:p>
    <w:p w14:paraId="6FC0B3B6" w14:textId="77777777" w:rsidR="003647C6" w:rsidRPr="00C364A2" w:rsidRDefault="003647C6" w:rsidP="00895BDF">
      <w:pPr>
        <w:widowControl w:val="0"/>
        <w:numPr>
          <w:ilvl w:val="0"/>
          <w:numId w:val="22"/>
        </w:numPr>
        <w:spacing w:after="100" w:line="240" w:lineRule="auto"/>
        <w:ind w:left="1080"/>
        <w:jc w:val="both"/>
        <w:rPr>
          <w:rFonts w:cs="Calibri"/>
        </w:rPr>
      </w:pPr>
      <w:r w:rsidRPr="00C364A2">
        <w:rPr>
          <w:rFonts w:cs="Calibri"/>
        </w:rPr>
        <w:t>Document the timely completion of project resettlement obligations for all permanent and temporary losses;</w:t>
      </w:r>
    </w:p>
    <w:p w14:paraId="4EBB4155" w14:textId="77777777" w:rsidR="003647C6" w:rsidRPr="00C364A2" w:rsidRDefault="003647C6" w:rsidP="00895BDF">
      <w:pPr>
        <w:widowControl w:val="0"/>
        <w:numPr>
          <w:ilvl w:val="0"/>
          <w:numId w:val="22"/>
        </w:numPr>
        <w:spacing w:after="100" w:line="240" w:lineRule="auto"/>
        <w:ind w:left="1080"/>
        <w:jc w:val="both"/>
        <w:rPr>
          <w:rFonts w:cs="Calibri"/>
          <w:bCs/>
          <w:iCs/>
        </w:rPr>
      </w:pPr>
      <w:r w:rsidRPr="00C364A2">
        <w:rPr>
          <w:rFonts w:cs="Calibri"/>
        </w:rPr>
        <w:t xml:space="preserve">Evaluate whether all PAPs have been compensated in accordance with the requirements of this </w:t>
      </w:r>
      <w:r w:rsidR="006B108E" w:rsidRPr="00C364A2">
        <w:rPr>
          <w:rFonts w:cs="Calibri"/>
        </w:rPr>
        <w:t>ARAP</w:t>
      </w:r>
      <w:r w:rsidRPr="00C364A2">
        <w:rPr>
          <w:rFonts w:cs="Calibri"/>
        </w:rPr>
        <w:t xml:space="preserve"> and that PAPs have higher living standards in comparison to their living standards before physical or economic displacement. </w:t>
      </w:r>
    </w:p>
    <w:p w14:paraId="00C6293B" w14:textId="77777777" w:rsidR="003647C6" w:rsidRPr="00C364A2" w:rsidRDefault="003647C6" w:rsidP="00895BDF">
      <w:pPr>
        <w:widowControl w:val="0"/>
        <w:numPr>
          <w:ilvl w:val="0"/>
          <w:numId w:val="22"/>
        </w:numPr>
        <w:spacing w:after="100" w:line="240" w:lineRule="auto"/>
        <w:ind w:left="1080"/>
        <w:jc w:val="both"/>
        <w:rPr>
          <w:rFonts w:cs="Calibri"/>
          <w:bCs/>
          <w:iCs/>
        </w:rPr>
      </w:pPr>
      <w:r w:rsidRPr="00C364A2">
        <w:rPr>
          <w:rFonts w:cs="Calibri"/>
          <w:bCs/>
          <w:iCs/>
        </w:rPr>
        <w:t xml:space="preserve">Evaluate whether all PAPs have been compensated in accordance with the requirements of this </w:t>
      </w:r>
      <w:r w:rsidR="006B108E" w:rsidRPr="00C364A2">
        <w:rPr>
          <w:rFonts w:cs="Calibri"/>
          <w:bCs/>
          <w:iCs/>
        </w:rPr>
        <w:t>ARAP</w:t>
      </w:r>
      <w:r w:rsidRPr="00C364A2">
        <w:rPr>
          <w:rFonts w:cs="Calibri"/>
          <w:bCs/>
          <w:iCs/>
        </w:rPr>
        <w:t xml:space="preserve"> and that PAPs have higher living standards in comparison to their living standards before physical or economic displacement. </w:t>
      </w:r>
    </w:p>
    <w:p w14:paraId="4D287D9F" w14:textId="77777777" w:rsidR="003647C6" w:rsidRPr="00C364A2" w:rsidRDefault="003647C6" w:rsidP="003647C6">
      <w:pPr>
        <w:widowControl w:val="0"/>
        <w:spacing w:after="100" w:line="240" w:lineRule="auto"/>
        <w:ind w:left="720"/>
        <w:jc w:val="both"/>
        <w:rPr>
          <w:rFonts w:cs="Calibri"/>
        </w:rPr>
      </w:pPr>
      <w:r w:rsidRPr="00C364A2">
        <w:rPr>
          <w:rFonts w:cs="Calibri"/>
        </w:rPr>
        <w:t>Upon internal verification of all reports, DoNMED  will submit the same to both G</w:t>
      </w:r>
      <w:r w:rsidRPr="00C364A2">
        <w:rPr>
          <w:rFonts w:eastAsia="MS Mincho" w:cs="Calibri"/>
          <w:lang w:eastAsia="ja-JP"/>
        </w:rPr>
        <w:t>o</w:t>
      </w:r>
      <w:r w:rsidRPr="00C364A2">
        <w:rPr>
          <w:rFonts w:cs="Calibri"/>
        </w:rPr>
        <w:t xml:space="preserve">K and the Financier for review and advice through a feedback mechanism </w:t>
      </w:r>
      <w:r w:rsidR="00307922" w:rsidRPr="00C364A2">
        <w:rPr>
          <w:rFonts w:cs="Calibri"/>
          <w:b/>
        </w:rPr>
        <w:t xml:space="preserve">Figure </w:t>
      </w:r>
      <w:r w:rsidRPr="00C364A2">
        <w:rPr>
          <w:rFonts w:cs="Calibri"/>
          <w:b/>
        </w:rPr>
        <w:t>10.1</w:t>
      </w:r>
      <w:r w:rsidRPr="00C364A2">
        <w:rPr>
          <w:rFonts w:cs="Calibri"/>
        </w:rPr>
        <w:t xml:space="preserve"> provides a format through which, monitoring output will be reported by the DoNMED Board. </w:t>
      </w:r>
    </w:p>
    <w:p w14:paraId="256817A7" w14:textId="77777777" w:rsidR="003647C6" w:rsidRPr="00C364A2" w:rsidRDefault="003647C6" w:rsidP="003647C6">
      <w:pPr>
        <w:pStyle w:val="Heading2"/>
        <w:rPr>
          <w:rFonts w:ascii="Calibri" w:hAnsi="Calibri" w:cs="Calibri"/>
          <w:kern w:val="32"/>
          <w:sz w:val="22"/>
          <w:szCs w:val="22"/>
        </w:rPr>
      </w:pPr>
      <w:bookmarkStart w:id="499" w:name="_Toc308357852"/>
      <w:bookmarkStart w:id="500" w:name="_Toc494031503"/>
      <w:r w:rsidRPr="00C364A2">
        <w:rPr>
          <w:rFonts w:ascii="Calibri" w:hAnsi="Calibri" w:cs="Calibri"/>
          <w:kern w:val="32"/>
          <w:sz w:val="22"/>
          <w:szCs w:val="22"/>
        </w:rPr>
        <w:t>EXTERNAL MONITORING</w:t>
      </w:r>
      <w:bookmarkEnd w:id="499"/>
      <w:bookmarkEnd w:id="500"/>
    </w:p>
    <w:p w14:paraId="25602D46" w14:textId="77777777" w:rsidR="003647C6" w:rsidRPr="00C364A2" w:rsidRDefault="003647C6" w:rsidP="003647C6">
      <w:pPr>
        <w:widowControl w:val="0"/>
        <w:spacing w:after="100" w:line="240" w:lineRule="auto"/>
        <w:ind w:left="720"/>
        <w:jc w:val="both"/>
        <w:rPr>
          <w:rFonts w:cs="Calibri"/>
        </w:rPr>
      </w:pPr>
      <w:r w:rsidRPr="00C364A2">
        <w:rPr>
          <w:rFonts w:cs="Calibri"/>
        </w:rPr>
        <w:t xml:space="preserve">External monitoring of the </w:t>
      </w:r>
      <w:r w:rsidR="006B108E" w:rsidRPr="00C364A2">
        <w:rPr>
          <w:rFonts w:cs="Calibri"/>
        </w:rPr>
        <w:t>ARAP</w:t>
      </w:r>
      <w:r w:rsidRPr="00C364A2">
        <w:rPr>
          <w:rFonts w:cs="Calibri"/>
        </w:rPr>
        <w:t xml:space="preserve"> will be undertaken alongside that of other project components. It is expected that DoNMED will mount routine monitoring in response to PIT reports. Other External Monitoring will take place as follows:-</w:t>
      </w:r>
    </w:p>
    <w:p w14:paraId="75B59478" w14:textId="77777777" w:rsidR="003647C6" w:rsidRPr="00C364A2" w:rsidRDefault="003647C6" w:rsidP="00895BDF">
      <w:pPr>
        <w:numPr>
          <w:ilvl w:val="0"/>
          <w:numId w:val="23"/>
        </w:numPr>
        <w:spacing w:after="100" w:line="240" w:lineRule="auto"/>
        <w:ind w:left="1080"/>
        <w:jc w:val="both"/>
        <w:rPr>
          <w:rFonts w:cs="Calibri"/>
        </w:rPr>
      </w:pPr>
      <w:r w:rsidRPr="00C364A2">
        <w:rPr>
          <w:rFonts w:cs="Calibri"/>
          <w:b/>
        </w:rPr>
        <w:t xml:space="preserve">Monitoring by the Financier </w:t>
      </w:r>
      <w:r w:rsidRPr="00C364A2">
        <w:rPr>
          <w:rFonts w:eastAsia="MS Mincho" w:cs="Calibri"/>
          <w:lang w:eastAsia="ja-JP"/>
        </w:rPr>
        <w:t>I</w:t>
      </w:r>
      <w:r w:rsidRPr="00C364A2">
        <w:rPr>
          <w:rFonts w:cs="Calibri"/>
        </w:rPr>
        <w:t xml:space="preserve">n the capacity of Strategic Partner to the project, the Financier will routinely field monitoring teams who will screen the project for overall adherence to conditions for effectiveness. </w:t>
      </w:r>
    </w:p>
    <w:p w14:paraId="520DA8B8" w14:textId="77777777" w:rsidR="003647C6" w:rsidRPr="00C364A2" w:rsidRDefault="003647C6" w:rsidP="00895BDF">
      <w:pPr>
        <w:numPr>
          <w:ilvl w:val="0"/>
          <w:numId w:val="23"/>
        </w:numPr>
        <w:spacing w:after="100" w:line="240" w:lineRule="auto"/>
        <w:ind w:left="1080"/>
        <w:jc w:val="both"/>
        <w:rPr>
          <w:rFonts w:eastAsia="Arial" w:cs="Calibri"/>
          <w:bCs/>
          <w:iCs/>
        </w:rPr>
      </w:pPr>
      <w:bookmarkStart w:id="501" w:name="_Toc308357853"/>
      <w:r w:rsidRPr="00C364A2">
        <w:rPr>
          <w:rFonts w:cs="Calibri"/>
          <w:b/>
        </w:rPr>
        <w:t>Post Project Monitoring</w:t>
      </w:r>
      <w:r w:rsidRPr="00C364A2">
        <w:rPr>
          <w:rFonts w:eastAsia="MS Mincho" w:cs="Calibri"/>
          <w:b/>
          <w:bCs/>
          <w:iCs/>
          <w:lang w:eastAsia="ja-JP"/>
        </w:rPr>
        <w:t>:</w:t>
      </w:r>
      <w:r w:rsidRPr="00C364A2">
        <w:rPr>
          <w:rFonts w:cs="Calibri"/>
          <w:b/>
          <w:bCs/>
          <w:i/>
          <w:kern w:val="32"/>
        </w:rPr>
        <w:t xml:space="preserve"> </w:t>
      </w:r>
      <w:bookmarkEnd w:id="501"/>
      <w:r w:rsidRPr="00C364A2">
        <w:rPr>
          <w:rFonts w:eastAsia="Arial" w:cs="Calibri"/>
          <w:bCs/>
          <w:iCs/>
        </w:rPr>
        <w:t>In order to determine final impacts of the resettlement activity, a final evaluation cum an impact assessment will be undertaken 6 -12 months after conclusion of resettlement to evaluate whether the intended objectives were realized. For this, suitable baseline indicators related to income, assets, land ownership, expenditure pattern of key activities, housing conditions, access to basic amenities, demog</w:t>
      </w:r>
      <w:r w:rsidR="000D2134" w:rsidRPr="00C364A2">
        <w:rPr>
          <w:rFonts w:eastAsia="Arial" w:cs="Calibri"/>
          <w:bCs/>
          <w:iCs/>
        </w:rPr>
        <w:t>ap</w:t>
      </w:r>
      <w:r w:rsidRPr="00C364A2">
        <w:rPr>
          <w:rFonts w:eastAsia="Arial" w:cs="Calibri"/>
          <w:bCs/>
          <w:iCs/>
        </w:rPr>
        <w:t xml:space="preserve">hic characteristics, indebtedness, etc will be applied. Table 10.2 outlines the criteria that will be applied towards gauging and documenting project impacts.  </w:t>
      </w:r>
    </w:p>
    <w:p w14:paraId="710E6EB0" w14:textId="77777777" w:rsidR="003647C6" w:rsidRPr="00C364A2" w:rsidRDefault="003647C6" w:rsidP="003647C6">
      <w:pPr>
        <w:spacing w:after="100" w:line="240" w:lineRule="auto"/>
        <w:ind w:left="720"/>
        <w:jc w:val="both"/>
        <w:rPr>
          <w:rFonts w:eastAsia="Arial" w:cs="Calibri"/>
        </w:rPr>
      </w:pPr>
      <w:bookmarkStart w:id="502" w:name="_Toc308357854"/>
      <w:r w:rsidRPr="00C364A2">
        <w:rPr>
          <w:rFonts w:cs="Calibri"/>
          <w:b/>
        </w:rPr>
        <w:t>Support for External Monitoring</w:t>
      </w:r>
      <w:bookmarkEnd w:id="502"/>
      <w:r w:rsidRPr="00C364A2">
        <w:rPr>
          <w:rFonts w:eastAsia="Arial" w:cs="Calibri"/>
        </w:rPr>
        <w:t>:</w:t>
      </w:r>
      <w:r w:rsidRPr="00C364A2">
        <w:rPr>
          <w:rFonts w:cs="Calibri"/>
          <w:b/>
          <w:bCs/>
          <w:i/>
          <w:kern w:val="32"/>
        </w:rPr>
        <w:t xml:space="preserve"> </w:t>
      </w:r>
      <w:r w:rsidRPr="00C364A2">
        <w:rPr>
          <w:rFonts w:eastAsia="Arial" w:cs="Calibri"/>
        </w:rPr>
        <w:t xml:space="preserve">It is expected that DoNMED in the capacity of Implementing Agency will identify and procure the services of a competent agency to undertake Post Project Monitoring. </w:t>
      </w:r>
      <w:bookmarkStart w:id="503" w:name="_Toc142104319"/>
      <w:bookmarkStart w:id="504" w:name="_Toc142104321"/>
      <w:bookmarkEnd w:id="503"/>
      <w:bookmarkEnd w:id="504"/>
      <w:r w:rsidRPr="00C364A2">
        <w:rPr>
          <w:rFonts w:eastAsia="Arial" w:cs="Calibri"/>
        </w:rPr>
        <w:t>Independent external evaluation will preferably be undertaken by an outside research or consulting agency, university department or development NGO. The tasks of the external agency are to:</w:t>
      </w:r>
    </w:p>
    <w:p w14:paraId="51B93997" w14:textId="77777777" w:rsidR="003647C6" w:rsidRPr="00C364A2" w:rsidRDefault="003647C6" w:rsidP="00895BDF">
      <w:pPr>
        <w:numPr>
          <w:ilvl w:val="0"/>
          <w:numId w:val="24"/>
        </w:numPr>
        <w:spacing w:after="100" w:line="240" w:lineRule="auto"/>
        <w:ind w:left="1080"/>
        <w:jc w:val="both"/>
        <w:rPr>
          <w:rFonts w:cs="Calibri"/>
        </w:rPr>
      </w:pPr>
      <w:r w:rsidRPr="00C364A2">
        <w:rPr>
          <w:rFonts w:cs="Calibri"/>
        </w:rPr>
        <w:t>Verify results of internal monitoring;</w:t>
      </w:r>
    </w:p>
    <w:p w14:paraId="49E3462C" w14:textId="77777777" w:rsidR="003647C6" w:rsidRPr="00C364A2" w:rsidRDefault="003647C6" w:rsidP="00895BDF">
      <w:pPr>
        <w:numPr>
          <w:ilvl w:val="0"/>
          <w:numId w:val="24"/>
        </w:numPr>
        <w:spacing w:after="100" w:line="240" w:lineRule="auto"/>
        <w:ind w:left="1080"/>
        <w:jc w:val="both"/>
        <w:rPr>
          <w:rFonts w:cs="Calibri"/>
        </w:rPr>
      </w:pPr>
      <w:r w:rsidRPr="00C364A2">
        <w:rPr>
          <w:rFonts w:cs="Calibri"/>
        </w:rPr>
        <w:t>Assess whether resettlement objectives have been met; specifically, whether</w:t>
      </w:r>
    </w:p>
    <w:p w14:paraId="2F07EA8A" w14:textId="77777777" w:rsidR="003647C6" w:rsidRPr="00C364A2" w:rsidRDefault="003647C6" w:rsidP="00895BDF">
      <w:pPr>
        <w:numPr>
          <w:ilvl w:val="0"/>
          <w:numId w:val="24"/>
        </w:numPr>
        <w:spacing w:after="100" w:line="240" w:lineRule="auto"/>
        <w:ind w:left="1080"/>
        <w:jc w:val="both"/>
        <w:rPr>
          <w:rFonts w:cs="Calibri"/>
        </w:rPr>
      </w:pPr>
      <w:r w:rsidRPr="00C364A2">
        <w:rPr>
          <w:rFonts w:cs="Calibri"/>
        </w:rPr>
        <w:t>Livelihoods and living standards have been restored or enhanced;</w:t>
      </w:r>
    </w:p>
    <w:p w14:paraId="5DBD80D4" w14:textId="77777777" w:rsidR="003647C6" w:rsidRPr="00C364A2" w:rsidRDefault="003647C6" w:rsidP="00895BDF">
      <w:pPr>
        <w:numPr>
          <w:ilvl w:val="0"/>
          <w:numId w:val="24"/>
        </w:numPr>
        <w:spacing w:after="100" w:line="240" w:lineRule="auto"/>
        <w:ind w:left="1080"/>
        <w:jc w:val="both"/>
        <w:rPr>
          <w:rFonts w:cs="Calibri"/>
        </w:rPr>
      </w:pPr>
      <w:r w:rsidRPr="00C364A2">
        <w:rPr>
          <w:rFonts w:cs="Calibri"/>
        </w:rPr>
        <w:t>Assess resettlement efficiency, effectiveness, impact and sustainability, drawing</w:t>
      </w:r>
    </w:p>
    <w:p w14:paraId="4A0436E8" w14:textId="77777777" w:rsidR="003647C6" w:rsidRPr="00C364A2" w:rsidRDefault="003647C6" w:rsidP="00895BDF">
      <w:pPr>
        <w:numPr>
          <w:ilvl w:val="0"/>
          <w:numId w:val="24"/>
        </w:numPr>
        <w:spacing w:after="100" w:line="240" w:lineRule="auto"/>
        <w:ind w:left="1080"/>
        <w:jc w:val="both"/>
        <w:rPr>
          <w:rFonts w:cs="Calibri"/>
        </w:rPr>
      </w:pPr>
      <w:r w:rsidRPr="00C364A2">
        <w:rPr>
          <w:rFonts w:cs="Calibri"/>
        </w:rPr>
        <w:t>Lessons as a guide to future resettlement policy making and planning; and</w:t>
      </w:r>
    </w:p>
    <w:p w14:paraId="1EBB3FB8" w14:textId="77777777" w:rsidR="003647C6" w:rsidRPr="00C364A2" w:rsidRDefault="003647C6" w:rsidP="00895BDF">
      <w:pPr>
        <w:numPr>
          <w:ilvl w:val="0"/>
          <w:numId w:val="24"/>
        </w:numPr>
        <w:spacing w:after="100" w:line="240" w:lineRule="auto"/>
        <w:ind w:left="1080"/>
        <w:jc w:val="both"/>
        <w:rPr>
          <w:rFonts w:cs="Calibri"/>
        </w:rPr>
      </w:pPr>
      <w:r w:rsidRPr="00C364A2">
        <w:rPr>
          <w:rFonts w:cs="Calibri"/>
        </w:rPr>
        <w:t>Ascertain whether the resettlement entitlements were appropriate to meeting the objectives, and whether the objectives were suited to PAP conditions.</w:t>
      </w:r>
    </w:p>
    <w:p w14:paraId="10883CBB" w14:textId="77777777" w:rsidR="003647C6" w:rsidRPr="00C364A2" w:rsidRDefault="003647C6" w:rsidP="00895BDF">
      <w:pPr>
        <w:numPr>
          <w:ilvl w:val="0"/>
          <w:numId w:val="24"/>
        </w:numPr>
        <w:spacing w:after="100" w:line="240" w:lineRule="auto"/>
        <w:ind w:left="1080"/>
        <w:jc w:val="both"/>
        <w:rPr>
          <w:rFonts w:cs="Calibri"/>
        </w:rPr>
      </w:pPr>
      <w:r w:rsidRPr="00C364A2">
        <w:rPr>
          <w:rFonts w:cs="Calibri"/>
        </w:rPr>
        <w:t>Undertake any other assessment relevant to the resettlement process.</w:t>
      </w:r>
    </w:p>
    <w:p w14:paraId="558E7EF7" w14:textId="77777777" w:rsidR="003647C6" w:rsidRPr="00C364A2" w:rsidRDefault="003647C6" w:rsidP="003647C6">
      <w:pPr>
        <w:spacing w:after="100" w:line="240" w:lineRule="auto"/>
        <w:ind w:left="720"/>
        <w:jc w:val="both"/>
        <w:rPr>
          <w:rFonts w:cs="Calibri"/>
        </w:rPr>
      </w:pPr>
      <w:r w:rsidRPr="00C364A2">
        <w:rPr>
          <w:rFonts w:cs="Calibri"/>
        </w:rPr>
        <w:t xml:space="preserve">Comprehensive TORs to guide recruitment and conduct of the External Monitoring Expert are provided in </w:t>
      </w:r>
      <w:r w:rsidRPr="00C364A2">
        <w:rPr>
          <w:rFonts w:cs="Calibri"/>
          <w:b/>
        </w:rPr>
        <w:t>Appendix 10.</w:t>
      </w:r>
      <w:r w:rsidR="00307922" w:rsidRPr="00C364A2">
        <w:rPr>
          <w:rFonts w:cs="Calibri"/>
          <w:b/>
        </w:rPr>
        <w:t>1</w:t>
      </w:r>
      <w:r w:rsidR="00307922" w:rsidRPr="00C364A2">
        <w:rPr>
          <w:rFonts w:cs="Calibri"/>
        </w:rPr>
        <w:t xml:space="preserve"> </w:t>
      </w:r>
      <w:r w:rsidRPr="00C364A2">
        <w:rPr>
          <w:rFonts w:cs="Calibri"/>
        </w:rPr>
        <w:t xml:space="preserve">below. Essentially, the TORs outline the core pillars of the evaluation studies namely;- </w:t>
      </w:r>
    </w:p>
    <w:p w14:paraId="56A9A9F0" w14:textId="77777777" w:rsidR="003647C6" w:rsidRPr="00C364A2" w:rsidRDefault="003647C6" w:rsidP="00895BDF">
      <w:pPr>
        <w:numPr>
          <w:ilvl w:val="0"/>
          <w:numId w:val="25"/>
        </w:numPr>
        <w:spacing w:after="100" w:line="240" w:lineRule="auto"/>
        <w:ind w:left="1080"/>
        <w:jc w:val="both"/>
        <w:rPr>
          <w:rFonts w:cs="Calibri"/>
        </w:rPr>
      </w:pPr>
      <w:r w:rsidRPr="00C364A2">
        <w:rPr>
          <w:rFonts w:cs="Calibri"/>
        </w:rPr>
        <w:t xml:space="preserve">Aims and objectives of external M&amp;E in relation to objectives of </w:t>
      </w:r>
      <w:r w:rsidR="006B108E" w:rsidRPr="00C364A2">
        <w:rPr>
          <w:rFonts w:cs="Calibri"/>
        </w:rPr>
        <w:t>ARAP</w:t>
      </w:r>
      <w:r w:rsidRPr="00C364A2">
        <w:rPr>
          <w:rFonts w:cs="Calibri"/>
        </w:rPr>
        <w:t xml:space="preserve"> and Financier Policy</w:t>
      </w:r>
    </w:p>
    <w:p w14:paraId="45E93EB8" w14:textId="77777777" w:rsidR="003647C6" w:rsidRPr="00C364A2" w:rsidRDefault="003647C6" w:rsidP="00895BDF">
      <w:pPr>
        <w:numPr>
          <w:ilvl w:val="0"/>
          <w:numId w:val="25"/>
        </w:numPr>
        <w:spacing w:after="100" w:line="240" w:lineRule="auto"/>
        <w:ind w:left="1080"/>
        <w:jc w:val="both"/>
        <w:rPr>
          <w:rFonts w:cs="Calibri"/>
        </w:rPr>
      </w:pPr>
      <w:r w:rsidRPr="00C364A2">
        <w:rPr>
          <w:rFonts w:cs="Calibri"/>
        </w:rPr>
        <w:t>Information needed to meet these objectives, with reference to the RP</w:t>
      </w:r>
    </w:p>
    <w:p w14:paraId="2017ED37" w14:textId="77777777" w:rsidR="003647C6" w:rsidRPr="00C364A2" w:rsidRDefault="003647C6" w:rsidP="00895BDF">
      <w:pPr>
        <w:numPr>
          <w:ilvl w:val="0"/>
          <w:numId w:val="25"/>
        </w:numPr>
        <w:spacing w:after="100" w:line="240" w:lineRule="auto"/>
        <w:ind w:left="1080"/>
        <w:jc w:val="both"/>
        <w:rPr>
          <w:rFonts w:cs="Calibri"/>
        </w:rPr>
      </w:pPr>
      <w:r w:rsidRPr="00C364A2">
        <w:rPr>
          <w:rFonts w:cs="Calibri"/>
        </w:rPr>
        <w:t>Method and approach to provide the information</w:t>
      </w:r>
    </w:p>
    <w:p w14:paraId="50F41EB0" w14:textId="77777777" w:rsidR="003647C6" w:rsidRPr="00C364A2" w:rsidRDefault="003647C6" w:rsidP="00895BDF">
      <w:pPr>
        <w:numPr>
          <w:ilvl w:val="0"/>
          <w:numId w:val="25"/>
        </w:numPr>
        <w:spacing w:after="100" w:line="240" w:lineRule="auto"/>
        <w:ind w:left="1080"/>
        <w:jc w:val="both"/>
        <w:rPr>
          <w:rFonts w:cs="Calibri"/>
        </w:rPr>
      </w:pPr>
      <w:r w:rsidRPr="00C364A2">
        <w:rPr>
          <w:rFonts w:cs="Calibri"/>
        </w:rPr>
        <w:t>Detailed methodology, use of the existing baseline census and survey, periodic updates, sampling frame, arrangements for data collection, collation and analysis, quality control, and development of a recording and reporting system</w:t>
      </w:r>
    </w:p>
    <w:p w14:paraId="404A1942" w14:textId="77777777" w:rsidR="003647C6" w:rsidRPr="00C364A2" w:rsidRDefault="003647C6" w:rsidP="00895BDF">
      <w:pPr>
        <w:numPr>
          <w:ilvl w:val="0"/>
          <w:numId w:val="25"/>
        </w:numPr>
        <w:spacing w:after="120" w:line="240" w:lineRule="auto"/>
        <w:ind w:left="1080"/>
        <w:jc w:val="both"/>
        <w:rPr>
          <w:rFonts w:cs="Calibri"/>
        </w:rPr>
      </w:pPr>
      <w:r w:rsidRPr="00C364A2">
        <w:rPr>
          <w:rFonts w:cs="Calibri"/>
        </w:rPr>
        <w:t>Participation of key stakeholders, especially PAPs, in monitoring and evaluation</w:t>
      </w:r>
    </w:p>
    <w:p w14:paraId="75B7D237" w14:textId="77777777" w:rsidR="003647C6" w:rsidRPr="00C364A2" w:rsidRDefault="003647C6" w:rsidP="00895BDF">
      <w:pPr>
        <w:numPr>
          <w:ilvl w:val="0"/>
          <w:numId w:val="25"/>
        </w:numPr>
        <w:spacing w:after="120" w:line="240" w:lineRule="auto"/>
        <w:ind w:left="1080"/>
        <w:jc w:val="both"/>
        <w:rPr>
          <w:rFonts w:cs="Calibri"/>
        </w:rPr>
      </w:pPr>
      <w:r w:rsidRPr="00C364A2">
        <w:rPr>
          <w:rFonts w:cs="Calibri"/>
        </w:rPr>
        <w:t>Resources required, including expertise in sociology, social anthropology and resettlement</w:t>
      </w:r>
    </w:p>
    <w:p w14:paraId="28086EA2" w14:textId="77777777" w:rsidR="003647C6" w:rsidRPr="00C364A2" w:rsidRDefault="003647C6" w:rsidP="00895BDF">
      <w:pPr>
        <w:numPr>
          <w:ilvl w:val="0"/>
          <w:numId w:val="25"/>
        </w:numPr>
        <w:spacing w:after="120" w:line="240" w:lineRule="auto"/>
        <w:ind w:left="1080"/>
        <w:jc w:val="both"/>
        <w:rPr>
          <w:rFonts w:cs="Calibri"/>
        </w:rPr>
      </w:pPr>
      <w:r w:rsidRPr="00C364A2">
        <w:rPr>
          <w:rFonts w:cs="Calibri"/>
        </w:rPr>
        <w:t>Time frame for M&amp;E</w:t>
      </w:r>
    </w:p>
    <w:p w14:paraId="668910FE" w14:textId="77777777" w:rsidR="003647C6" w:rsidRPr="00C364A2" w:rsidRDefault="003647C6" w:rsidP="00895BDF">
      <w:pPr>
        <w:numPr>
          <w:ilvl w:val="0"/>
          <w:numId w:val="25"/>
        </w:numPr>
        <w:spacing w:after="120" w:line="240" w:lineRule="auto"/>
        <w:ind w:left="1080"/>
        <w:jc w:val="both"/>
        <w:rPr>
          <w:rFonts w:cs="Calibri"/>
        </w:rPr>
      </w:pPr>
      <w:r w:rsidRPr="00C364A2">
        <w:rPr>
          <w:rFonts w:cs="Calibri"/>
        </w:rPr>
        <w:t>Reporting requirements</w:t>
      </w:r>
    </w:p>
    <w:p w14:paraId="335DDFCD" w14:textId="77777777" w:rsidR="003647C6" w:rsidRPr="00C364A2" w:rsidRDefault="003647C6" w:rsidP="003647C6">
      <w:pPr>
        <w:spacing w:after="120" w:line="240" w:lineRule="auto"/>
        <w:ind w:left="720"/>
        <w:jc w:val="center"/>
        <w:rPr>
          <w:rFonts w:cs="Calibri"/>
          <w:b/>
        </w:rPr>
      </w:pPr>
      <w:r w:rsidRPr="00C364A2">
        <w:rPr>
          <w:rFonts w:cs="Calibri"/>
          <w:b/>
        </w:rPr>
        <w:t>Table 10.2: Criteria (Themes) in External Monitoring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974"/>
      </w:tblGrid>
      <w:tr w:rsidR="003647C6" w:rsidRPr="00C364A2" w14:paraId="4D411C28" w14:textId="77777777" w:rsidTr="00C8109A">
        <w:tc>
          <w:tcPr>
            <w:tcW w:w="2268" w:type="dxa"/>
          </w:tcPr>
          <w:p w14:paraId="335F9B28" w14:textId="77777777" w:rsidR="003647C6" w:rsidRPr="00C364A2" w:rsidRDefault="003647C6" w:rsidP="00C8109A">
            <w:pPr>
              <w:spacing w:before="60" w:after="60" w:line="240" w:lineRule="auto"/>
              <w:rPr>
                <w:rFonts w:cs="Calibri"/>
                <w:b/>
              </w:rPr>
            </w:pPr>
            <w:r w:rsidRPr="00C364A2">
              <w:rPr>
                <w:rFonts w:eastAsia="MS Mincho" w:cs="Calibri"/>
                <w:b/>
                <w:lang w:eastAsia="en-GB"/>
              </w:rPr>
              <w:t>Criteria for monitoring</w:t>
            </w:r>
          </w:p>
        </w:tc>
        <w:tc>
          <w:tcPr>
            <w:tcW w:w="6974" w:type="dxa"/>
          </w:tcPr>
          <w:p w14:paraId="75D025A5" w14:textId="77777777" w:rsidR="003647C6" w:rsidRPr="00C364A2" w:rsidRDefault="003647C6" w:rsidP="00C8109A">
            <w:pPr>
              <w:spacing w:before="60" w:after="60" w:line="240" w:lineRule="auto"/>
              <w:rPr>
                <w:rFonts w:eastAsia="MS Mincho" w:cs="Calibri"/>
                <w:b/>
                <w:lang w:eastAsia="en-GB"/>
              </w:rPr>
            </w:pPr>
            <w:r w:rsidRPr="00C364A2">
              <w:rPr>
                <w:rFonts w:eastAsia="MS Mincho" w:cs="Calibri"/>
                <w:b/>
                <w:lang w:eastAsia="en-GB"/>
              </w:rPr>
              <w:t xml:space="preserve">Indicators for monitoring </w:t>
            </w:r>
          </w:p>
        </w:tc>
      </w:tr>
      <w:tr w:rsidR="003647C6" w:rsidRPr="00C364A2" w14:paraId="684EBCA8" w14:textId="77777777" w:rsidTr="00C8109A">
        <w:tc>
          <w:tcPr>
            <w:tcW w:w="2268" w:type="dxa"/>
            <w:vMerge w:val="restart"/>
          </w:tcPr>
          <w:p w14:paraId="55E2160D" w14:textId="77777777" w:rsidR="003647C6" w:rsidRPr="00C364A2" w:rsidRDefault="003647C6" w:rsidP="00C8109A">
            <w:pPr>
              <w:spacing w:before="60" w:after="60" w:line="240" w:lineRule="auto"/>
              <w:rPr>
                <w:rFonts w:cs="Calibri"/>
              </w:rPr>
            </w:pPr>
            <w:r w:rsidRPr="00C364A2">
              <w:rPr>
                <w:rFonts w:cs="Calibri"/>
              </w:rPr>
              <w:t xml:space="preserve">Basic Information on PAP Households </w:t>
            </w:r>
          </w:p>
        </w:tc>
        <w:tc>
          <w:tcPr>
            <w:tcW w:w="6974" w:type="dxa"/>
          </w:tcPr>
          <w:p w14:paraId="5D74E3A9"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Location</w:t>
            </w:r>
          </w:p>
        </w:tc>
      </w:tr>
      <w:tr w:rsidR="003647C6" w:rsidRPr="00C364A2" w14:paraId="30A772E0" w14:textId="77777777" w:rsidTr="00C8109A">
        <w:trPr>
          <w:trHeight w:val="413"/>
        </w:trPr>
        <w:tc>
          <w:tcPr>
            <w:tcW w:w="2268" w:type="dxa"/>
            <w:vMerge/>
          </w:tcPr>
          <w:p w14:paraId="2FA8794F" w14:textId="77777777" w:rsidR="003647C6" w:rsidRPr="00C364A2" w:rsidRDefault="003647C6" w:rsidP="00C8109A">
            <w:pPr>
              <w:spacing w:before="60" w:after="60" w:line="240" w:lineRule="auto"/>
              <w:rPr>
                <w:rFonts w:cs="Calibri"/>
              </w:rPr>
            </w:pPr>
          </w:p>
        </w:tc>
        <w:tc>
          <w:tcPr>
            <w:tcW w:w="6974" w:type="dxa"/>
          </w:tcPr>
          <w:p w14:paraId="6D42A456"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 xml:space="preserve">Composition and structure, ages, educational and skill levels and gender of household head </w:t>
            </w:r>
          </w:p>
        </w:tc>
      </w:tr>
      <w:tr w:rsidR="003647C6" w:rsidRPr="00C364A2" w14:paraId="7D17583C" w14:textId="77777777" w:rsidTr="00C8109A">
        <w:trPr>
          <w:trHeight w:val="251"/>
        </w:trPr>
        <w:tc>
          <w:tcPr>
            <w:tcW w:w="2268" w:type="dxa"/>
            <w:vMerge/>
          </w:tcPr>
          <w:p w14:paraId="22EECA20" w14:textId="77777777" w:rsidR="003647C6" w:rsidRPr="00C364A2" w:rsidRDefault="003647C6" w:rsidP="00C8109A">
            <w:pPr>
              <w:spacing w:before="60" w:after="60" w:line="240" w:lineRule="auto"/>
              <w:rPr>
                <w:rFonts w:cs="Calibri"/>
              </w:rPr>
            </w:pPr>
          </w:p>
        </w:tc>
        <w:tc>
          <w:tcPr>
            <w:tcW w:w="6974" w:type="dxa"/>
          </w:tcPr>
          <w:p w14:paraId="3DCD03CB"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Access to health, education, utilities and other social services</w:t>
            </w:r>
          </w:p>
        </w:tc>
      </w:tr>
      <w:tr w:rsidR="003647C6" w:rsidRPr="00C364A2" w14:paraId="204F0EC6" w14:textId="77777777" w:rsidTr="00C8109A">
        <w:tc>
          <w:tcPr>
            <w:tcW w:w="2268" w:type="dxa"/>
            <w:vMerge/>
          </w:tcPr>
          <w:p w14:paraId="03A0FFAB" w14:textId="77777777" w:rsidR="003647C6" w:rsidRPr="00C364A2" w:rsidRDefault="003647C6" w:rsidP="00C8109A">
            <w:pPr>
              <w:spacing w:before="60" w:after="60" w:line="240" w:lineRule="auto"/>
              <w:rPr>
                <w:rFonts w:cs="Calibri"/>
              </w:rPr>
            </w:pPr>
          </w:p>
        </w:tc>
        <w:tc>
          <w:tcPr>
            <w:tcW w:w="6974" w:type="dxa"/>
          </w:tcPr>
          <w:p w14:paraId="527CFEFD"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Housing type</w:t>
            </w:r>
          </w:p>
        </w:tc>
      </w:tr>
      <w:tr w:rsidR="003647C6" w:rsidRPr="00C364A2" w14:paraId="1D8F69F0" w14:textId="77777777" w:rsidTr="00C8109A">
        <w:tc>
          <w:tcPr>
            <w:tcW w:w="2268" w:type="dxa"/>
            <w:vMerge/>
          </w:tcPr>
          <w:p w14:paraId="13F673C3" w14:textId="77777777" w:rsidR="003647C6" w:rsidRPr="00C364A2" w:rsidRDefault="003647C6" w:rsidP="00C8109A">
            <w:pPr>
              <w:spacing w:before="60" w:after="60" w:line="240" w:lineRule="auto"/>
              <w:rPr>
                <w:rFonts w:cs="Calibri"/>
              </w:rPr>
            </w:pPr>
          </w:p>
        </w:tc>
        <w:tc>
          <w:tcPr>
            <w:tcW w:w="6974" w:type="dxa"/>
          </w:tcPr>
          <w:p w14:paraId="70C3AB4C"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Land and other resource owning and using patterns</w:t>
            </w:r>
          </w:p>
        </w:tc>
      </w:tr>
      <w:tr w:rsidR="003647C6" w:rsidRPr="00C364A2" w14:paraId="40EBB03C" w14:textId="77777777" w:rsidTr="00C8109A">
        <w:trPr>
          <w:trHeight w:val="260"/>
        </w:trPr>
        <w:tc>
          <w:tcPr>
            <w:tcW w:w="2268" w:type="dxa"/>
            <w:vMerge/>
          </w:tcPr>
          <w:p w14:paraId="21DFE23F" w14:textId="77777777" w:rsidR="003647C6" w:rsidRPr="00C364A2" w:rsidRDefault="003647C6" w:rsidP="00C8109A">
            <w:pPr>
              <w:spacing w:before="60" w:after="60" w:line="240" w:lineRule="auto"/>
              <w:rPr>
                <w:rFonts w:cs="Calibri"/>
              </w:rPr>
            </w:pPr>
          </w:p>
        </w:tc>
        <w:tc>
          <w:tcPr>
            <w:tcW w:w="6974" w:type="dxa"/>
          </w:tcPr>
          <w:p w14:paraId="24F75E5C"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Occupations and employment patterns , income sources and levels</w:t>
            </w:r>
          </w:p>
        </w:tc>
      </w:tr>
      <w:tr w:rsidR="003647C6" w:rsidRPr="00C364A2" w14:paraId="08ACDE30" w14:textId="77777777" w:rsidTr="00C8109A">
        <w:tc>
          <w:tcPr>
            <w:tcW w:w="2268" w:type="dxa"/>
            <w:vMerge/>
          </w:tcPr>
          <w:p w14:paraId="2CD4CC35" w14:textId="77777777" w:rsidR="003647C6" w:rsidRPr="00C364A2" w:rsidRDefault="003647C6" w:rsidP="00C8109A">
            <w:pPr>
              <w:spacing w:before="60" w:after="60" w:line="240" w:lineRule="auto"/>
              <w:rPr>
                <w:rFonts w:cs="Calibri"/>
              </w:rPr>
            </w:pPr>
          </w:p>
        </w:tc>
        <w:tc>
          <w:tcPr>
            <w:tcW w:w="6974" w:type="dxa"/>
          </w:tcPr>
          <w:p w14:paraId="7AAAE1FF"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Agricultural production data (for rural households)</w:t>
            </w:r>
          </w:p>
        </w:tc>
      </w:tr>
      <w:tr w:rsidR="003647C6" w:rsidRPr="00C364A2" w14:paraId="51A94021" w14:textId="77777777" w:rsidTr="00C8109A">
        <w:trPr>
          <w:trHeight w:val="493"/>
        </w:trPr>
        <w:tc>
          <w:tcPr>
            <w:tcW w:w="2268" w:type="dxa"/>
            <w:vMerge/>
          </w:tcPr>
          <w:p w14:paraId="6AD4964D" w14:textId="77777777" w:rsidR="003647C6" w:rsidRPr="00C364A2" w:rsidRDefault="003647C6" w:rsidP="00C8109A">
            <w:pPr>
              <w:spacing w:before="60" w:after="60" w:line="240" w:lineRule="auto"/>
              <w:rPr>
                <w:rFonts w:cs="Calibri"/>
              </w:rPr>
            </w:pPr>
          </w:p>
        </w:tc>
        <w:tc>
          <w:tcPr>
            <w:tcW w:w="6974" w:type="dxa"/>
          </w:tcPr>
          <w:p w14:paraId="7896F105"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Participation in neighbor-hood or community groups and access to cultural sites and events</w:t>
            </w:r>
          </w:p>
        </w:tc>
      </w:tr>
      <w:tr w:rsidR="003647C6" w:rsidRPr="00C364A2" w14:paraId="20C72BB7" w14:textId="77777777" w:rsidTr="00C8109A">
        <w:trPr>
          <w:trHeight w:val="242"/>
        </w:trPr>
        <w:tc>
          <w:tcPr>
            <w:tcW w:w="2268" w:type="dxa"/>
            <w:vMerge/>
          </w:tcPr>
          <w:p w14:paraId="650E20CE" w14:textId="77777777" w:rsidR="003647C6" w:rsidRPr="00C364A2" w:rsidRDefault="003647C6" w:rsidP="00C8109A">
            <w:pPr>
              <w:spacing w:before="60" w:after="60" w:line="240" w:lineRule="auto"/>
              <w:rPr>
                <w:rFonts w:cs="Calibri"/>
              </w:rPr>
            </w:pPr>
          </w:p>
        </w:tc>
        <w:tc>
          <w:tcPr>
            <w:tcW w:w="6974" w:type="dxa"/>
          </w:tcPr>
          <w:p w14:paraId="6A0D7179"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Value of all assets forming entitlements and resettlement entitlements</w:t>
            </w:r>
          </w:p>
        </w:tc>
      </w:tr>
      <w:tr w:rsidR="003647C6" w:rsidRPr="00C364A2" w14:paraId="49FDC613" w14:textId="77777777" w:rsidTr="00C8109A">
        <w:trPr>
          <w:trHeight w:val="493"/>
        </w:trPr>
        <w:tc>
          <w:tcPr>
            <w:tcW w:w="2268" w:type="dxa"/>
            <w:vMerge w:val="restart"/>
          </w:tcPr>
          <w:p w14:paraId="13E4CF85" w14:textId="77777777" w:rsidR="003647C6" w:rsidRPr="00C364A2" w:rsidRDefault="003647C6" w:rsidP="00C8109A">
            <w:pPr>
              <w:spacing w:before="60" w:after="60" w:line="240" w:lineRule="auto"/>
              <w:rPr>
                <w:rFonts w:cs="Calibri"/>
              </w:rPr>
            </w:pPr>
            <w:r w:rsidRPr="00C364A2">
              <w:rPr>
                <w:rFonts w:cs="Calibri"/>
              </w:rPr>
              <w:t>Livelihood Restoration programme</w:t>
            </w:r>
          </w:p>
        </w:tc>
        <w:tc>
          <w:tcPr>
            <w:tcW w:w="6974" w:type="dxa"/>
          </w:tcPr>
          <w:p w14:paraId="4BF9D218"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Were house compensation payments made free of depreciation, fees or transfer costs to the PAP?</w:t>
            </w:r>
          </w:p>
        </w:tc>
      </w:tr>
      <w:tr w:rsidR="003647C6" w:rsidRPr="00C364A2" w14:paraId="442A6C25" w14:textId="77777777" w:rsidTr="00C8109A">
        <w:trPr>
          <w:trHeight w:val="260"/>
        </w:trPr>
        <w:tc>
          <w:tcPr>
            <w:tcW w:w="2268" w:type="dxa"/>
            <w:vMerge/>
          </w:tcPr>
          <w:p w14:paraId="27A49B33" w14:textId="77777777" w:rsidR="003647C6" w:rsidRPr="00C364A2" w:rsidRDefault="003647C6" w:rsidP="00C8109A">
            <w:pPr>
              <w:spacing w:before="60" w:after="60" w:line="240" w:lineRule="auto"/>
              <w:rPr>
                <w:rFonts w:cs="Calibri"/>
              </w:rPr>
            </w:pPr>
          </w:p>
        </w:tc>
        <w:tc>
          <w:tcPr>
            <w:tcW w:w="6974" w:type="dxa"/>
          </w:tcPr>
          <w:p w14:paraId="70E2B443"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Have perceptions of “community” been restored?</w:t>
            </w:r>
          </w:p>
        </w:tc>
      </w:tr>
      <w:tr w:rsidR="003647C6" w:rsidRPr="00C364A2" w14:paraId="76AB5FB7" w14:textId="77777777" w:rsidTr="00C8109A">
        <w:trPr>
          <w:trHeight w:val="251"/>
        </w:trPr>
        <w:tc>
          <w:tcPr>
            <w:tcW w:w="2268" w:type="dxa"/>
            <w:vMerge/>
          </w:tcPr>
          <w:p w14:paraId="2A83A062" w14:textId="77777777" w:rsidR="003647C6" w:rsidRPr="00C364A2" w:rsidRDefault="003647C6" w:rsidP="00C8109A">
            <w:pPr>
              <w:spacing w:before="60" w:after="60" w:line="240" w:lineRule="auto"/>
              <w:rPr>
                <w:rFonts w:cs="Calibri"/>
              </w:rPr>
            </w:pPr>
          </w:p>
        </w:tc>
        <w:tc>
          <w:tcPr>
            <w:tcW w:w="6974" w:type="dxa"/>
          </w:tcPr>
          <w:p w14:paraId="16AC9A62"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Have PAPs achieved replacement of key social and cultural elements?</w:t>
            </w:r>
          </w:p>
        </w:tc>
      </w:tr>
      <w:tr w:rsidR="003647C6" w:rsidRPr="00C364A2" w14:paraId="65CE01C8" w14:textId="77777777" w:rsidTr="00C8109A">
        <w:trPr>
          <w:trHeight w:val="493"/>
        </w:trPr>
        <w:tc>
          <w:tcPr>
            <w:tcW w:w="2268" w:type="dxa"/>
            <w:vMerge/>
          </w:tcPr>
          <w:p w14:paraId="2783DF93" w14:textId="77777777" w:rsidR="003647C6" w:rsidRPr="00C364A2" w:rsidRDefault="003647C6" w:rsidP="00C8109A">
            <w:pPr>
              <w:spacing w:before="60" w:after="60" w:line="240" w:lineRule="auto"/>
              <w:rPr>
                <w:rFonts w:cs="Calibri"/>
              </w:rPr>
            </w:pPr>
          </w:p>
        </w:tc>
        <w:tc>
          <w:tcPr>
            <w:tcW w:w="6974" w:type="dxa"/>
          </w:tcPr>
          <w:p w14:paraId="0924DA0E"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Were compensation payments free of deductions for depreciation, fees or transfer costs to the PAP?</w:t>
            </w:r>
          </w:p>
        </w:tc>
      </w:tr>
      <w:tr w:rsidR="003647C6" w:rsidRPr="00C364A2" w14:paraId="60952D21" w14:textId="77777777" w:rsidTr="00C8109A">
        <w:trPr>
          <w:trHeight w:val="179"/>
        </w:trPr>
        <w:tc>
          <w:tcPr>
            <w:tcW w:w="2268" w:type="dxa"/>
            <w:vMerge/>
          </w:tcPr>
          <w:p w14:paraId="2B27466D" w14:textId="77777777" w:rsidR="003647C6" w:rsidRPr="00C364A2" w:rsidRDefault="003647C6" w:rsidP="00C8109A">
            <w:pPr>
              <w:spacing w:before="60" w:after="60" w:line="240" w:lineRule="auto"/>
              <w:rPr>
                <w:rFonts w:cs="Calibri"/>
              </w:rPr>
            </w:pPr>
          </w:p>
        </w:tc>
        <w:tc>
          <w:tcPr>
            <w:tcW w:w="6974" w:type="dxa"/>
          </w:tcPr>
          <w:p w14:paraId="1CC5853D"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Was compensation payment sufficient to replace lost assets?</w:t>
            </w:r>
          </w:p>
        </w:tc>
      </w:tr>
      <w:tr w:rsidR="003647C6" w:rsidRPr="00C364A2" w14:paraId="29122AF4" w14:textId="77777777" w:rsidTr="00C8109A">
        <w:trPr>
          <w:trHeight w:val="215"/>
        </w:trPr>
        <w:tc>
          <w:tcPr>
            <w:tcW w:w="2268" w:type="dxa"/>
            <w:vMerge/>
          </w:tcPr>
          <w:p w14:paraId="55F13F20" w14:textId="77777777" w:rsidR="003647C6" w:rsidRPr="00C364A2" w:rsidRDefault="003647C6" w:rsidP="00C8109A">
            <w:pPr>
              <w:spacing w:before="60" w:after="60" w:line="240" w:lineRule="auto"/>
              <w:rPr>
                <w:rFonts w:cs="Calibri"/>
              </w:rPr>
            </w:pPr>
          </w:p>
        </w:tc>
        <w:tc>
          <w:tcPr>
            <w:tcW w:w="6974" w:type="dxa"/>
          </w:tcPr>
          <w:p w14:paraId="230F9D4C"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Did income substitution allow for re-establishment of enterprises and production?</w:t>
            </w:r>
          </w:p>
        </w:tc>
      </w:tr>
      <w:tr w:rsidR="003647C6" w:rsidRPr="00C364A2" w14:paraId="24F4796F" w14:textId="77777777" w:rsidTr="00C8109A">
        <w:trPr>
          <w:trHeight w:val="242"/>
        </w:trPr>
        <w:tc>
          <w:tcPr>
            <w:tcW w:w="2268" w:type="dxa"/>
            <w:vMerge/>
          </w:tcPr>
          <w:p w14:paraId="39068AEA" w14:textId="77777777" w:rsidR="003647C6" w:rsidRPr="00C364A2" w:rsidRDefault="003647C6" w:rsidP="00C8109A">
            <w:pPr>
              <w:spacing w:before="60" w:after="60" w:line="240" w:lineRule="auto"/>
              <w:rPr>
                <w:rFonts w:cs="Calibri"/>
              </w:rPr>
            </w:pPr>
          </w:p>
        </w:tc>
        <w:tc>
          <w:tcPr>
            <w:tcW w:w="6974" w:type="dxa"/>
          </w:tcPr>
          <w:p w14:paraId="4B0BF64B"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Have enterprises affected received sufficient assistance to re-establish themselves?</w:t>
            </w:r>
          </w:p>
        </w:tc>
      </w:tr>
      <w:tr w:rsidR="003647C6" w:rsidRPr="00C364A2" w14:paraId="52D8E0CA" w14:textId="77777777" w:rsidTr="00C8109A">
        <w:trPr>
          <w:trHeight w:val="493"/>
        </w:trPr>
        <w:tc>
          <w:tcPr>
            <w:tcW w:w="2268" w:type="dxa"/>
            <w:vMerge/>
          </w:tcPr>
          <w:p w14:paraId="51E3572A" w14:textId="77777777" w:rsidR="003647C6" w:rsidRPr="00C364A2" w:rsidRDefault="003647C6" w:rsidP="00C8109A">
            <w:pPr>
              <w:spacing w:before="60" w:after="60" w:line="240" w:lineRule="auto"/>
              <w:rPr>
                <w:rFonts w:cs="Calibri"/>
              </w:rPr>
            </w:pPr>
          </w:p>
        </w:tc>
        <w:tc>
          <w:tcPr>
            <w:tcW w:w="6974" w:type="dxa"/>
          </w:tcPr>
          <w:p w14:paraId="1993B6CF"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Have vulnerable groups been provided income earning opportunities? Are these effective and sustainable?</w:t>
            </w:r>
          </w:p>
        </w:tc>
      </w:tr>
      <w:tr w:rsidR="003647C6" w:rsidRPr="00C364A2" w14:paraId="25F5E05B" w14:textId="77777777" w:rsidTr="00C8109A">
        <w:trPr>
          <w:trHeight w:val="179"/>
        </w:trPr>
        <w:tc>
          <w:tcPr>
            <w:tcW w:w="2268" w:type="dxa"/>
            <w:vMerge/>
          </w:tcPr>
          <w:p w14:paraId="65348B0F" w14:textId="77777777" w:rsidR="003647C6" w:rsidRPr="00C364A2" w:rsidRDefault="003647C6" w:rsidP="00C8109A">
            <w:pPr>
              <w:spacing w:before="60" w:after="60" w:line="240" w:lineRule="auto"/>
              <w:rPr>
                <w:rFonts w:cs="Calibri"/>
              </w:rPr>
            </w:pPr>
          </w:p>
        </w:tc>
        <w:tc>
          <w:tcPr>
            <w:tcW w:w="6974" w:type="dxa"/>
          </w:tcPr>
          <w:p w14:paraId="2BC7AAF2"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Do jobs provided restore pre-project income levels and living standards?</w:t>
            </w:r>
          </w:p>
        </w:tc>
      </w:tr>
      <w:tr w:rsidR="003647C6" w:rsidRPr="00C364A2" w14:paraId="3D3EE3FE" w14:textId="77777777" w:rsidTr="00C8109A">
        <w:trPr>
          <w:trHeight w:val="493"/>
        </w:trPr>
        <w:tc>
          <w:tcPr>
            <w:tcW w:w="2268" w:type="dxa"/>
            <w:vMerge w:val="restart"/>
          </w:tcPr>
          <w:p w14:paraId="64ACBFC0" w14:textId="77777777" w:rsidR="003647C6" w:rsidRPr="00C364A2" w:rsidRDefault="003647C6" w:rsidP="00C8109A">
            <w:pPr>
              <w:spacing w:before="60" w:after="60" w:line="240" w:lineRule="auto"/>
              <w:rPr>
                <w:rFonts w:cs="Calibri"/>
              </w:rPr>
            </w:pPr>
            <w:r w:rsidRPr="00C364A2">
              <w:rPr>
                <w:rFonts w:cs="Calibri"/>
              </w:rPr>
              <w:t>Levels of satisfaction</w:t>
            </w:r>
          </w:p>
        </w:tc>
        <w:tc>
          <w:tcPr>
            <w:tcW w:w="6974" w:type="dxa"/>
          </w:tcPr>
          <w:p w14:paraId="52450789"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How much do PAPs know about resettlement procedures and entitlements? Do PAPs know their entitlements?</w:t>
            </w:r>
          </w:p>
        </w:tc>
      </w:tr>
      <w:tr w:rsidR="003647C6" w:rsidRPr="00C364A2" w14:paraId="0A8DB355" w14:textId="77777777" w:rsidTr="00C8109A">
        <w:tc>
          <w:tcPr>
            <w:tcW w:w="2268" w:type="dxa"/>
            <w:vMerge/>
          </w:tcPr>
          <w:p w14:paraId="30BD5D38" w14:textId="77777777" w:rsidR="003647C6" w:rsidRPr="00C364A2" w:rsidRDefault="003647C6" w:rsidP="00C8109A">
            <w:pPr>
              <w:spacing w:before="60" w:after="60" w:line="240" w:lineRule="auto"/>
              <w:rPr>
                <w:rFonts w:cs="Calibri"/>
              </w:rPr>
            </w:pPr>
          </w:p>
        </w:tc>
        <w:tc>
          <w:tcPr>
            <w:tcW w:w="6974" w:type="dxa"/>
          </w:tcPr>
          <w:p w14:paraId="6BADEDEE"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Do they know if these have been met?</w:t>
            </w:r>
          </w:p>
        </w:tc>
      </w:tr>
      <w:tr w:rsidR="003647C6" w:rsidRPr="00C364A2" w14:paraId="2836FB9C" w14:textId="77777777" w:rsidTr="00C8109A">
        <w:trPr>
          <w:trHeight w:val="493"/>
        </w:trPr>
        <w:tc>
          <w:tcPr>
            <w:tcW w:w="2268" w:type="dxa"/>
            <w:vMerge/>
          </w:tcPr>
          <w:p w14:paraId="79257EB2" w14:textId="77777777" w:rsidR="003647C6" w:rsidRPr="00C364A2" w:rsidRDefault="003647C6" w:rsidP="00C8109A">
            <w:pPr>
              <w:spacing w:before="60" w:after="60" w:line="240" w:lineRule="auto"/>
              <w:rPr>
                <w:rFonts w:cs="Calibri"/>
              </w:rPr>
            </w:pPr>
          </w:p>
        </w:tc>
        <w:tc>
          <w:tcPr>
            <w:tcW w:w="6974" w:type="dxa"/>
          </w:tcPr>
          <w:p w14:paraId="2E7A630F"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How do APs assess the extent to which their own living standards and livelihoods have been restored?</w:t>
            </w:r>
          </w:p>
        </w:tc>
      </w:tr>
      <w:tr w:rsidR="003647C6" w:rsidRPr="00C364A2" w14:paraId="7AB1E514" w14:textId="77777777" w:rsidTr="00C8109A">
        <w:trPr>
          <w:trHeight w:val="493"/>
        </w:trPr>
        <w:tc>
          <w:tcPr>
            <w:tcW w:w="2268" w:type="dxa"/>
            <w:vMerge/>
          </w:tcPr>
          <w:p w14:paraId="605F5C3F" w14:textId="77777777" w:rsidR="003647C6" w:rsidRPr="00C364A2" w:rsidRDefault="003647C6" w:rsidP="00C8109A">
            <w:pPr>
              <w:spacing w:before="60" w:after="60" w:line="240" w:lineRule="auto"/>
              <w:rPr>
                <w:rFonts w:cs="Calibri"/>
              </w:rPr>
            </w:pPr>
          </w:p>
        </w:tc>
        <w:tc>
          <w:tcPr>
            <w:tcW w:w="6974" w:type="dxa"/>
          </w:tcPr>
          <w:p w14:paraId="4562CF27"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How much do PAPs know about grievance procedures and conflict resolution procedures?</w:t>
            </w:r>
          </w:p>
        </w:tc>
      </w:tr>
      <w:tr w:rsidR="003647C6" w:rsidRPr="00C364A2" w14:paraId="128574B7" w14:textId="77777777" w:rsidTr="00C8109A">
        <w:trPr>
          <w:trHeight w:val="197"/>
        </w:trPr>
        <w:tc>
          <w:tcPr>
            <w:tcW w:w="2268" w:type="dxa"/>
            <w:vMerge w:val="restart"/>
          </w:tcPr>
          <w:p w14:paraId="15AE2F46" w14:textId="77777777" w:rsidR="003647C6" w:rsidRPr="00C364A2" w:rsidRDefault="003647C6" w:rsidP="00C8109A">
            <w:pPr>
              <w:spacing w:before="60" w:after="60" w:line="240" w:lineRule="auto"/>
              <w:rPr>
                <w:rFonts w:cs="Calibri"/>
              </w:rPr>
            </w:pPr>
            <w:r w:rsidRPr="00C364A2">
              <w:rPr>
                <w:rFonts w:cs="Calibri"/>
              </w:rPr>
              <w:t xml:space="preserve">Effectiveness of resettlement planning </w:t>
            </w:r>
          </w:p>
        </w:tc>
        <w:tc>
          <w:tcPr>
            <w:tcW w:w="6974" w:type="dxa"/>
          </w:tcPr>
          <w:p w14:paraId="56583F69"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Were the PAPs and their assets correctly enumerated?</w:t>
            </w:r>
          </w:p>
        </w:tc>
      </w:tr>
      <w:tr w:rsidR="003647C6" w:rsidRPr="00C364A2" w14:paraId="45039CF7" w14:textId="77777777" w:rsidTr="00C8109A">
        <w:trPr>
          <w:trHeight w:val="179"/>
        </w:trPr>
        <w:tc>
          <w:tcPr>
            <w:tcW w:w="2268" w:type="dxa"/>
            <w:vMerge/>
          </w:tcPr>
          <w:p w14:paraId="24DB5498" w14:textId="77777777" w:rsidR="003647C6" w:rsidRPr="00C364A2" w:rsidRDefault="003647C6" w:rsidP="00C8109A">
            <w:pPr>
              <w:spacing w:before="60" w:after="60" w:line="240" w:lineRule="auto"/>
              <w:rPr>
                <w:rFonts w:cs="Calibri"/>
              </w:rPr>
            </w:pPr>
          </w:p>
        </w:tc>
        <w:tc>
          <w:tcPr>
            <w:tcW w:w="6974" w:type="dxa"/>
          </w:tcPr>
          <w:p w14:paraId="0D4902F8"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Was the time frame and budget sufficient to meet objectives?</w:t>
            </w:r>
          </w:p>
        </w:tc>
      </w:tr>
      <w:tr w:rsidR="003647C6" w:rsidRPr="00C364A2" w14:paraId="3075D00D" w14:textId="77777777" w:rsidTr="00C8109A">
        <w:trPr>
          <w:trHeight w:val="242"/>
        </w:trPr>
        <w:tc>
          <w:tcPr>
            <w:tcW w:w="2268" w:type="dxa"/>
            <w:vMerge/>
          </w:tcPr>
          <w:p w14:paraId="36A98466" w14:textId="77777777" w:rsidR="003647C6" w:rsidRPr="00C364A2" w:rsidRDefault="003647C6" w:rsidP="00C8109A">
            <w:pPr>
              <w:spacing w:before="60" w:after="60" w:line="240" w:lineRule="auto"/>
              <w:rPr>
                <w:rFonts w:cs="Calibri"/>
              </w:rPr>
            </w:pPr>
          </w:p>
        </w:tc>
        <w:tc>
          <w:tcPr>
            <w:tcW w:w="6974" w:type="dxa"/>
          </w:tcPr>
          <w:p w14:paraId="204920A3"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How did resettlement implementers deal with unforeseen problems?</w:t>
            </w:r>
          </w:p>
        </w:tc>
      </w:tr>
      <w:tr w:rsidR="003647C6" w:rsidRPr="00C364A2" w14:paraId="090380A1" w14:textId="77777777" w:rsidTr="00C8109A">
        <w:tc>
          <w:tcPr>
            <w:tcW w:w="2268" w:type="dxa"/>
            <w:vMerge/>
          </w:tcPr>
          <w:p w14:paraId="32BB5D76" w14:textId="77777777" w:rsidR="003647C6" w:rsidRPr="00C364A2" w:rsidRDefault="003647C6" w:rsidP="00C8109A">
            <w:pPr>
              <w:spacing w:before="60" w:after="60" w:line="240" w:lineRule="auto"/>
              <w:rPr>
                <w:rFonts w:cs="Calibri"/>
              </w:rPr>
            </w:pPr>
          </w:p>
        </w:tc>
        <w:tc>
          <w:tcPr>
            <w:tcW w:w="6974" w:type="dxa"/>
          </w:tcPr>
          <w:p w14:paraId="58FD506E"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Were there unintended environmental impacts?</w:t>
            </w:r>
          </w:p>
        </w:tc>
      </w:tr>
      <w:tr w:rsidR="003647C6" w:rsidRPr="00C364A2" w14:paraId="4B758932" w14:textId="77777777" w:rsidTr="00C8109A">
        <w:trPr>
          <w:trHeight w:val="170"/>
        </w:trPr>
        <w:tc>
          <w:tcPr>
            <w:tcW w:w="2268" w:type="dxa"/>
          </w:tcPr>
          <w:p w14:paraId="666A4CD8" w14:textId="77777777" w:rsidR="003647C6" w:rsidRPr="00C364A2" w:rsidRDefault="003647C6" w:rsidP="00C8109A">
            <w:pPr>
              <w:spacing w:before="60" w:after="60" w:line="240" w:lineRule="auto"/>
              <w:rPr>
                <w:rFonts w:cs="Calibri"/>
              </w:rPr>
            </w:pPr>
            <w:r w:rsidRPr="00C364A2">
              <w:rPr>
                <w:rFonts w:cs="Calibri"/>
              </w:rPr>
              <w:t xml:space="preserve">Other Impacts </w:t>
            </w:r>
          </w:p>
        </w:tc>
        <w:tc>
          <w:tcPr>
            <w:tcW w:w="6974" w:type="dxa"/>
          </w:tcPr>
          <w:p w14:paraId="1712E8B1" w14:textId="77777777" w:rsidR="003647C6" w:rsidRPr="00C364A2" w:rsidRDefault="003647C6" w:rsidP="00C8109A">
            <w:pPr>
              <w:spacing w:before="60" w:after="60" w:line="240" w:lineRule="auto"/>
              <w:rPr>
                <w:rFonts w:eastAsia="MS Mincho" w:cs="Calibri"/>
              </w:rPr>
            </w:pPr>
            <w:r w:rsidRPr="00C364A2">
              <w:rPr>
                <w:rFonts w:eastAsia="MS Mincho" w:cs="Calibri"/>
                <w:lang w:eastAsia="en-GB"/>
              </w:rPr>
              <w:t>Were there unintended impacts on employment or incomes?</w:t>
            </w:r>
          </w:p>
        </w:tc>
      </w:tr>
    </w:tbl>
    <w:p w14:paraId="771D1429" w14:textId="77777777" w:rsidR="003647C6" w:rsidRPr="00C364A2" w:rsidRDefault="003647C6" w:rsidP="003647C6">
      <w:pPr>
        <w:spacing w:after="120" w:line="240" w:lineRule="auto"/>
        <w:jc w:val="both"/>
        <w:rPr>
          <w:rFonts w:cs="Calibri"/>
          <w:b/>
          <w:iCs/>
        </w:rPr>
      </w:pPr>
    </w:p>
    <w:p w14:paraId="319B504C" w14:textId="77777777" w:rsidR="003647C6" w:rsidRPr="00C364A2" w:rsidRDefault="003647C6" w:rsidP="003647C6">
      <w:pPr>
        <w:spacing w:after="120" w:line="240" w:lineRule="auto"/>
        <w:jc w:val="both"/>
        <w:rPr>
          <w:rFonts w:cs="Calibri"/>
          <w:b/>
          <w:iCs/>
        </w:rPr>
      </w:pPr>
    </w:p>
    <w:p w14:paraId="2E644090" w14:textId="77777777" w:rsidR="003647C6" w:rsidRPr="00C364A2" w:rsidRDefault="003647C6" w:rsidP="003647C6">
      <w:pPr>
        <w:spacing w:after="120" w:line="240" w:lineRule="auto"/>
        <w:jc w:val="center"/>
        <w:rPr>
          <w:rFonts w:cs="Calibri"/>
          <w:b/>
          <w:iCs/>
        </w:rPr>
      </w:pPr>
    </w:p>
    <w:p w14:paraId="570D9CB1" w14:textId="77777777" w:rsidR="003647C6" w:rsidRPr="00C364A2" w:rsidRDefault="003647C6" w:rsidP="003647C6">
      <w:pPr>
        <w:spacing w:after="120" w:line="240" w:lineRule="auto"/>
        <w:jc w:val="center"/>
        <w:rPr>
          <w:rFonts w:cs="Calibri"/>
          <w:b/>
          <w:iCs/>
        </w:rPr>
      </w:pPr>
    </w:p>
    <w:p w14:paraId="40411DF9" w14:textId="77777777" w:rsidR="003647C6" w:rsidRPr="00C364A2" w:rsidRDefault="003647C6" w:rsidP="003647C6">
      <w:pPr>
        <w:spacing w:after="120" w:line="240" w:lineRule="auto"/>
        <w:jc w:val="center"/>
        <w:rPr>
          <w:rFonts w:cs="Calibri"/>
          <w:b/>
          <w:iCs/>
        </w:rPr>
      </w:pPr>
    </w:p>
    <w:p w14:paraId="1D27B3F9" w14:textId="77777777" w:rsidR="003647C6" w:rsidRPr="00C364A2" w:rsidRDefault="003647C6" w:rsidP="003647C6">
      <w:pPr>
        <w:spacing w:after="120" w:line="240" w:lineRule="auto"/>
        <w:jc w:val="center"/>
        <w:rPr>
          <w:rFonts w:cs="Calibri"/>
          <w:b/>
          <w:iCs/>
        </w:rPr>
      </w:pPr>
      <w:r w:rsidRPr="00C364A2">
        <w:rPr>
          <w:rFonts w:cs="Calibri"/>
          <w:b/>
          <w:iCs/>
        </w:rPr>
        <w:t>● ● ●</w:t>
      </w:r>
    </w:p>
    <w:p w14:paraId="17301B1F" w14:textId="77777777" w:rsidR="003647C6" w:rsidRPr="00C364A2" w:rsidRDefault="003647C6" w:rsidP="003647C6">
      <w:pPr>
        <w:rPr>
          <w:rFonts w:cs="Calibri"/>
        </w:rPr>
      </w:pPr>
      <w:r w:rsidRPr="00C364A2">
        <w:rPr>
          <w:rFonts w:cs="Calibri"/>
        </w:rPr>
        <w:br w:type="page"/>
      </w:r>
    </w:p>
    <w:p w14:paraId="2B8D2890" w14:textId="77777777" w:rsidR="003647C6" w:rsidRPr="00C364A2" w:rsidRDefault="003647C6" w:rsidP="003647C6">
      <w:pPr>
        <w:rPr>
          <w:rFonts w:cs="Calibri"/>
        </w:rPr>
      </w:pPr>
    </w:p>
    <w:p w14:paraId="6159EDE8" w14:textId="77777777" w:rsidR="003647C6" w:rsidRPr="00C364A2" w:rsidRDefault="003647C6" w:rsidP="003647C6">
      <w:pPr>
        <w:rPr>
          <w:rFonts w:cs="Calibri"/>
        </w:rPr>
      </w:pPr>
    </w:p>
    <w:p w14:paraId="5208D611" w14:textId="77777777" w:rsidR="003647C6" w:rsidRPr="00C364A2" w:rsidRDefault="003647C6" w:rsidP="003647C6">
      <w:pPr>
        <w:rPr>
          <w:rFonts w:cs="Calibri"/>
        </w:rPr>
      </w:pPr>
    </w:p>
    <w:p w14:paraId="38091C86" w14:textId="77777777" w:rsidR="003647C6" w:rsidRPr="00C364A2" w:rsidRDefault="003647C6" w:rsidP="003647C6">
      <w:pPr>
        <w:rPr>
          <w:rFonts w:cs="Calibri"/>
        </w:rPr>
      </w:pPr>
    </w:p>
    <w:p w14:paraId="50980C0F" w14:textId="77777777" w:rsidR="003647C6" w:rsidRPr="00C364A2" w:rsidRDefault="003647C6" w:rsidP="003647C6">
      <w:pPr>
        <w:rPr>
          <w:rFonts w:cs="Calibri"/>
        </w:rPr>
      </w:pPr>
    </w:p>
    <w:p w14:paraId="74136AF2" w14:textId="77777777" w:rsidR="003647C6" w:rsidRPr="00C364A2" w:rsidRDefault="003647C6" w:rsidP="003647C6">
      <w:pPr>
        <w:keepNext/>
        <w:keepLines/>
        <w:spacing w:before="480" w:after="0" w:line="240" w:lineRule="auto"/>
        <w:ind w:left="1440"/>
        <w:outlineLvl w:val="0"/>
        <w:rPr>
          <w:rFonts w:eastAsia="Batang" w:cs="Calibri"/>
          <w:b/>
          <w:bCs/>
          <w:lang w:bidi="ar-SA"/>
        </w:rPr>
      </w:pPr>
      <w:bookmarkStart w:id="505" w:name="_Toc333918568"/>
      <w:bookmarkStart w:id="506" w:name="_Toc476313872"/>
      <w:bookmarkStart w:id="507" w:name="_Toc494031504"/>
      <w:r w:rsidRPr="00C364A2">
        <w:rPr>
          <w:rFonts w:eastAsia="Batang" w:cs="Calibri"/>
          <w:b/>
          <w:bCs/>
          <w:lang w:bidi="ar-SA"/>
        </w:rPr>
        <w:t>APPENDICES</w:t>
      </w:r>
      <w:bookmarkEnd w:id="505"/>
      <w:bookmarkEnd w:id="506"/>
      <w:bookmarkEnd w:id="507"/>
    </w:p>
    <w:p w14:paraId="27FABB67" w14:textId="77777777" w:rsidR="003647C6" w:rsidRPr="00C364A2" w:rsidRDefault="003647C6" w:rsidP="003647C6">
      <w:pPr>
        <w:spacing w:after="80" w:line="240" w:lineRule="auto"/>
        <w:jc w:val="both"/>
        <w:rPr>
          <w:rFonts w:eastAsia="Batang" w:cs="Calibri"/>
        </w:rPr>
      </w:pPr>
      <w:r w:rsidRPr="00C364A2">
        <w:rPr>
          <w:rFonts w:eastAsia="Batang" w:cs="Calibri"/>
        </w:rPr>
        <w:tab/>
      </w:r>
      <w:r w:rsidRPr="00C364A2">
        <w:rPr>
          <w:rFonts w:eastAsia="Batang" w:cs="Calibri"/>
        </w:rPr>
        <w:tab/>
      </w:r>
    </w:p>
    <w:p w14:paraId="58F43110" w14:textId="77777777" w:rsidR="00307922" w:rsidRPr="00C364A2" w:rsidRDefault="00307922" w:rsidP="00307922">
      <w:pPr>
        <w:spacing w:after="0" w:line="240" w:lineRule="auto"/>
        <w:jc w:val="both"/>
        <w:rPr>
          <w:rFonts w:eastAsia="Batang" w:cs="Estrangelo Edessa"/>
        </w:rPr>
      </w:pPr>
      <w:r w:rsidRPr="00C364A2">
        <w:rPr>
          <w:rFonts w:eastAsia="Batang" w:cs="Estrangelo Edessa"/>
        </w:rPr>
        <w:t xml:space="preserve">Appendix 5.1: Minutes of meeting with the PAPs and County Leaders </w:t>
      </w:r>
    </w:p>
    <w:p w14:paraId="2B0B1A11" w14:textId="77777777" w:rsidR="00307922" w:rsidRPr="00C364A2" w:rsidRDefault="00307922" w:rsidP="00307922">
      <w:pPr>
        <w:spacing w:after="0" w:line="240" w:lineRule="auto"/>
        <w:jc w:val="both"/>
        <w:rPr>
          <w:rFonts w:eastAsia="Batang" w:cs="Estrangelo Edessa"/>
        </w:rPr>
      </w:pPr>
      <w:r w:rsidRPr="00C364A2">
        <w:rPr>
          <w:rFonts w:eastAsia="Batang" w:cs="Estrangelo Edessa"/>
        </w:rPr>
        <w:t>Appendix 6.1(a): Costed Inventory of Landed PAPs with photog</w:t>
      </w:r>
      <w:r w:rsidR="000D2134" w:rsidRPr="00C364A2">
        <w:rPr>
          <w:rFonts w:eastAsia="Batang" w:cs="Estrangelo Edessa"/>
        </w:rPr>
        <w:t>rap</w:t>
      </w:r>
      <w:r w:rsidRPr="00C364A2">
        <w:rPr>
          <w:rFonts w:eastAsia="Batang" w:cs="Estrangelo Edessa"/>
        </w:rPr>
        <w:t>hs</w:t>
      </w:r>
    </w:p>
    <w:p w14:paraId="63F3BD30" w14:textId="77777777" w:rsidR="00307922" w:rsidRPr="00C364A2" w:rsidRDefault="00307922" w:rsidP="00307922">
      <w:pPr>
        <w:spacing w:after="0"/>
        <w:rPr>
          <w:rFonts w:eastAsia="Batang" w:cs="Estrangelo Edessa"/>
        </w:rPr>
      </w:pPr>
      <w:r w:rsidRPr="00C364A2">
        <w:rPr>
          <w:rFonts w:eastAsia="Batang" w:cs="Estrangelo Edessa"/>
        </w:rPr>
        <w:t xml:space="preserve">Appendix 6.1(b): Inventory of PAPs with structures with </w:t>
      </w:r>
      <w:r w:rsidR="000D2134" w:rsidRPr="00C364A2">
        <w:rPr>
          <w:rFonts w:eastAsia="Batang" w:cs="Estrangelo Edessa"/>
        </w:rPr>
        <w:t>photographs</w:t>
      </w:r>
    </w:p>
    <w:p w14:paraId="18ADD16D" w14:textId="77777777" w:rsidR="00307922" w:rsidRPr="00C364A2" w:rsidRDefault="00307922" w:rsidP="00307922">
      <w:pPr>
        <w:spacing w:after="0"/>
        <w:rPr>
          <w:rFonts w:eastAsia="Batang" w:cs="Estrangelo Edessa"/>
        </w:rPr>
      </w:pPr>
      <w:r w:rsidRPr="00C364A2">
        <w:rPr>
          <w:rFonts w:eastAsia="Batang" w:cs="Estrangelo Edessa"/>
        </w:rPr>
        <w:t>Appendix 10.1: TORs for External Monitoring</w:t>
      </w:r>
    </w:p>
    <w:p w14:paraId="5F480728" w14:textId="77777777" w:rsidR="00307922" w:rsidRPr="00C364A2" w:rsidRDefault="00307922" w:rsidP="00307922">
      <w:pPr>
        <w:spacing w:after="0"/>
        <w:rPr>
          <w:rFonts w:eastAsia="Batang" w:cs="Estrangelo Edessa"/>
        </w:rPr>
      </w:pPr>
    </w:p>
    <w:p w14:paraId="69476B16" w14:textId="77777777" w:rsidR="003647C6" w:rsidRPr="00C364A2" w:rsidRDefault="003647C6" w:rsidP="003647C6">
      <w:pPr>
        <w:rPr>
          <w:rFonts w:eastAsia="Batang" w:cs="Calibri"/>
        </w:rPr>
      </w:pPr>
    </w:p>
    <w:p w14:paraId="73E417DC" w14:textId="77777777" w:rsidR="00892FF2" w:rsidRPr="00C364A2" w:rsidRDefault="00892FF2">
      <w:pPr>
        <w:rPr>
          <w:rFonts w:cs="Calibri"/>
        </w:rPr>
      </w:pPr>
    </w:p>
    <w:sectPr w:rsidR="00892FF2" w:rsidRPr="00C364A2" w:rsidSect="00444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7D44D" w14:textId="77777777" w:rsidR="00407482" w:rsidRDefault="00407482">
      <w:pPr>
        <w:spacing w:after="0" w:line="240" w:lineRule="auto"/>
      </w:pPr>
      <w:r>
        <w:separator/>
      </w:r>
    </w:p>
  </w:endnote>
  <w:endnote w:type="continuationSeparator" w:id="0">
    <w:p w14:paraId="4CD7155A" w14:textId="77777777" w:rsidR="00407482" w:rsidRDefault="0040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variable"/>
    <w:sig w:usb0="E0002AEF" w:usb1="C0007841"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Estrangelo Edessa">
    <w:panose1 w:val="00000000000000000000"/>
    <w:charset w:val="01"/>
    <w:family w:val="roman"/>
    <w:notTrueType/>
    <w:pitch w:val="variable"/>
  </w:font>
  <w:font w:name="Centaur">
    <w:altName w:val="Helvetica Neue"/>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1362" w14:textId="30B2D231" w:rsidR="002E7A93" w:rsidRDefault="00407482">
    <w:pPr>
      <w:pStyle w:val="Footer"/>
      <w:jc w:val="right"/>
    </w:pPr>
    <w:r>
      <w:fldChar w:fldCharType="begin"/>
    </w:r>
    <w:r>
      <w:instrText xml:space="preserve"> PAGE   \* MERGEFORMAT </w:instrText>
    </w:r>
    <w:r>
      <w:fldChar w:fldCharType="separate"/>
    </w:r>
    <w:r w:rsidR="00CA02A0">
      <w:rPr>
        <w:noProof/>
      </w:rPr>
      <w:t>11</w:t>
    </w:r>
    <w:r>
      <w:rPr>
        <w:noProof/>
      </w:rPr>
      <w:fldChar w:fldCharType="end"/>
    </w:r>
  </w:p>
  <w:p w14:paraId="27937E14" w14:textId="77777777" w:rsidR="002E7A93" w:rsidRPr="00DB700D" w:rsidRDefault="002E7A93" w:rsidP="00C8109A">
    <w:pPr>
      <w:pStyle w:val="Footer"/>
      <w:pBdr>
        <w:top w:val="single" w:sz="4" w:space="1" w:color="auto"/>
      </w:pBd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D7EDF" w14:textId="77777777" w:rsidR="00407482" w:rsidRDefault="00407482">
      <w:pPr>
        <w:spacing w:after="0" w:line="240" w:lineRule="auto"/>
      </w:pPr>
      <w:r>
        <w:separator/>
      </w:r>
    </w:p>
  </w:footnote>
  <w:footnote w:type="continuationSeparator" w:id="0">
    <w:p w14:paraId="4FA10514" w14:textId="77777777" w:rsidR="00407482" w:rsidRDefault="00407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A417" w14:textId="77777777" w:rsidR="002E7A93" w:rsidRDefault="002E7A93" w:rsidP="00C8109A">
    <w:pPr>
      <w:pBdr>
        <w:bottom w:val="single" w:sz="4" w:space="1" w:color="auto"/>
      </w:pBdr>
      <w:autoSpaceDE w:val="0"/>
      <w:autoSpaceDN w:val="0"/>
      <w:adjustRightInd w:val="0"/>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AA0"/>
    <w:multiLevelType w:val="hybridMultilevel"/>
    <w:tmpl w:val="99F84636"/>
    <w:lvl w:ilvl="0" w:tplc="B234EF3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44BF"/>
    <w:multiLevelType w:val="hybridMultilevel"/>
    <w:tmpl w:val="32C0406E"/>
    <w:styleLink w:val="Style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792548"/>
    <w:multiLevelType w:val="hybridMultilevel"/>
    <w:tmpl w:val="D0A863EC"/>
    <w:lvl w:ilvl="0" w:tplc="20361BA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109D18CB"/>
    <w:multiLevelType w:val="multilevel"/>
    <w:tmpl w:val="7F72BC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5D13444"/>
    <w:multiLevelType w:val="hybridMultilevel"/>
    <w:tmpl w:val="C2DE62B2"/>
    <w:lvl w:ilvl="0" w:tplc="08090017">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18D60FD1"/>
    <w:multiLevelType w:val="hybridMultilevel"/>
    <w:tmpl w:val="91E8F4A2"/>
    <w:lvl w:ilvl="0" w:tplc="575007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A3036"/>
    <w:multiLevelType w:val="hybridMultilevel"/>
    <w:tmpl w:val="99ACD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53DD5"/>
    <w:multiLevelType w:val="hybridMultilevel"/>
    <w:tmpl w:val="BF56CFB2"/>
    <w:lvl w:ilvl="0" w:tplc="B234EF3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94576"/>
    <w:multiLevelType w:val="hybridMultilevel"/>
    <w:tmpl w:val="FB822F6E"/>
    <w:lvl w:ilvl="0" w:tplc="B234EF3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0083D"/>
    <w:multiLevelType w:val="hybridMultilevel"/>
    <w:tmpl w:val="DB2CBB7E"/>
    <w:lvl w:ilvl="0" w:tplc="5E80AE3C">
      <w:start w:val="1"/>
      <w:numFmt w:val="lowerRoman"/>
      <w:lvlText w:val="(%1)."/>
      <w:lvlJc w:val="right"/>
      <w:pPr>
        <w:ind w:left="679" w:hanging="360"/>
      </w:pPr>
      <w:rPr>
        <w:rFonts w:hint="default"/>
        <w:sz w:val="22"/>
        <w:szCs w:val="22"/>
      </w:rPr>
    </w:lvl>
    <w:lvl w:ilvl="1" w:tplc="04090001">
      <w:start w:val="1"/>
      <w:numFmt w:val="bullet"/>
      <w:lvlText w:val=""/>
      <w:lvlJc w:val="left"/>
      <w:pPr>
        <w:ind w:left="1399" w:hanging="360"/>
      </w:pPr>
      <w:rPr>
        <w:rFonts w:ascii="Symbol" w:hAnsi="Symbol"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0" w15:restartNumberingAfterBreak="0">
    <w:nsid w:val="1E670FDD"/>
    <w:multiLevelType w:val="multilevel"/>
    <w:tmpl w:val="2326C06E"/>
    <w:lvl w:ilvl="0">
      <w:start w:val="1"/>
      <w:numFmt w:val="lowerRoman"/>
      <w:lvlText w:val="%1."/>
      <w:lvlJc w:val="right"/>
      <w:pPr>
        <w:tabs>
          <w:tab w:val="num" w:pos="2520"/>
        </w:tabs>
        <w:ind w:left="2520" w:hanging="360"/>
      </w:pPr>
    </w:lvl>
    <w:lvl w:ilvl="1">
      <w:start w:val="1"/>
      <w:numFmt w:val="decimal"/>
      <w:lvlText w:val="%2."/>
      <w:lvlJc w:val="left"/>
      <w:pPr>
        <w:ind w:left="3432" w:hanging="552"/>
      </w:pPr>
      <w:rPr>
        <w:rFonts w:hint="default"/>
      </w:rPr>
    </w:lvl>
    <w:lvl w:ilvl="2" w:tentative="1">
      <w:start w:val="1"/>
      <w:numFmt w:val="lowerRoman"/>
      <w:lvlText w:val="%3."/>
      <w:lvlJc w:val="right"/>
      <w:pPr>
        <w:tabs>
          <w:tab w:val="num" w:pos="3960"/>
        </w:tabs>
        <w:ind w:left="3960" w:hanging="360"/>
      </w:pPr>
    </w:lvl>
    <w:lvl w:ilvl="3" w:tentative="1">
      <w:start w:val="1"/>
      <w:numFmt w:val="lowerRoman"/>
      <w:lvlText w:val="%4."/>
      <w:lvlJc w:val="right"/>
      <w:pPr>
        <w:tabs>
          <w:tab w:val="num" w:pos="4680"/>
        </w:tabs>
        <w:ind w:left="4680" w:hanging="360"/>
      </w:pPr>
    </w:lvl>
    <w:lvl w:ilvl="4" w:tentative="1">
      <w:start w:val="1"/>
      <w:numFmt w:val="lowerRoman"/>
      <w:lvlText w:val="%5."/>
      <w:lvlJc w:val="right"/>
      <w:pPr>
        <w:tabs>
          <w:tab w:val="num" w:pos="5400"/>
        </w:tabs>
        <w:ind w:left="5400" w:hanging="360"/>
      </w:pPr>
    </w:lvl>
    <w:lvl w:ilvl="5" w:tentative="1">
      <w:start w:val="1"/>
      <w:numFmt w:val="lowerRoman"/>
      <w:lvlText w:val="%6."/>
      <w:lvlJc w:val="right"/>
      <w:pPr>
        <w:tabs>
          <w:tab w:val="num" w:pos="6120"/>
        </w:tabs>
        <w:ind w:left="6120" w:hanging="360"/>
      </w:pPr>
    </w:lvl>
    <w:lvl w:ilvl="6" w:tentative="1">
      <w:start w:val="1"/>
      <w:numFmt w:val="lowerRoman"/>
      <w:lvlText w:val="%7."/>
      <w:lvlJc w:val="right"/>
      <w:pPr>
        <w:tabs>
          <w:tab w:val="num" w:pos="6840"/>
        </w:tabs>
        <w:ind w:left="6840" w:hanging="360"/>
      </w:pPr>
    </w:lvl>
    <w:lvl w:ilvl="7" w:tentative="1">
      <w:start w:val="1"/>
      <w:numFmt w:val="lowerRoman"/>
      <w:lvlText w:val="%8."/>
      <w:lvlJc w:val="right"/>
      <w:pPr>
        <w:tabs>
          <w:tab w:val="num" w:pos="7560"/>
        </w:tabs>
        <w:ind w:left="7560" w:hanging="360"/>
      </w:pPr>
    </w:lvl>
    <w:lvl w:ilvl="8" w:tentative="1">
      <w:start w:val="1"/>
      <w:numFmt w:val="lowerRoman"/>
      <w:lvlText w:val="%9."/>
      <w:lvlJc w:val="right"/>
      <w:pPr>
        <w:tabs>
          <w:tab w:val="num" w:pos="8280"/>
        </w:tabs>
        <w:ind w:left="8280" w:hanging="360"/>
      </w:pPr>
    </w:lvl>
  </w:abstractNum>
  <w:abstractNum w:abstractNumId="11" w15:restartNumberingAfterBreak="0">
    <w:nsid w:val="20440374"/>
    <w:multiLevelType w:val="hybridMultilevel"/>
    <w:tmpl w:val="2E06F86E"/>
    <w:lvl w:ilvl="0" w:tplc="B234EF3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101E6"/>
    <w:multiLevelType w:val="hybridMultilevel"/>
    <w:tmpl w:val="C818BC80"/>
    <w:lvl w:ilvl="0" w:tplc="47EEF5A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F5994"/>
    <w:multiLevelType w:val="hybridMultilevel"/>
    <w:tmpl w:val="6F4AD9B8"/>
    <w:lvl w:ilvl="0" w:tplc="0409000B">
      <w:start w:val="1"/>
      <w:numFmt w:val="low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15:restartNumberingAfterBreak="0">
    <w:nsid w:val="23F774E7"/>
    <w:multiLevelType w:val="hybridMultilevel"/>
    <w:tmpl w:val="DBEEEE4E"/>
    <w:lvl w:ilvl="0" w:tplc="FFFFFFFF">
      <w:start w:val="1"/>
      <w:numFmt w:val="decimal"/>
      <w:lvlText w:val="0.%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5671AF7"/>
    <w:multiLevelType w:val="hybridMultilevel"/>
    <w:tmpl w:val="500C2E9C"/>
    <w:lvl w:ilvl="0" w:tplc="F2461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7873A9"/>
    <w:multiLevelType w:val="hybridMultilevel"/>
    <w:tmpl w:val="B6AC7544"/>
    <w:lvl w:ilvl="0" w:tplc="B234EF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B615E"/>
    <w:multiLevelType w:val="singleLevel"/>
    <w:tmpl w:val="303A767C"/>
    <w:lvl w:ilvl="0">
      <w:start w:val="1"/>
      <w:numFmt w:val="bullet"/>
      <w:pStyle w:val="Level5"/>
      <w:lvlText w:val=""/>
      <w:lvlJc w:val="left"/>
      <w:pPr>
        <w:tabs>
          <w:tab w:val="num" w:pos="360"/>
        </w:tabs>
        <w:ind w:left="360" w:hanging="360"/>
      </w:pPr>
      <w:rPr>
        <w:rFonts w:ascii="Symbol" w:hAnsi="Symbol" w:cs="Times New Roman" w:hint="default"/>
      </w:rPr>
    </w:lvl>
  </w:abstractNum>
  <w:abstractNum w:abstractNumId="18" w15:restartNumberingAfterBreak="0">
    <w:nsid w:val="2C1E43A9"/>
    <w:multiLevelType w:val="hybridMultilevel"/>
    <w:tmpl w:val="093E05F0"/>
    <w:lvl w:ilvl="0" w:tplc="08090001">
      <w:start w:val="1"/>
      <w:numFmt w:val="lowerLetter"/>
      <w:lvlText w:val="(%1)"/>
      <w:lvlJc w:val="left"/>
      <w:pPr>
        <w:ind w:left="1080" w:hanging="360"/>
      </w:pPr>
      <w:rPr>
        <w:rFonts w:eastAsia="Times New Roman"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19" w15:restartNumberingAfterBreak="0">
    <w:nsid w:val="2DDA403A"/>
    <w:multiLevelType w:val="hybridMultilevel"/>
    <w:tmpl w:val="C0EA6DB4"/>
    <w:lvl w:ilvl="0" w:tplc="04090001">
      <w:start w:val="1"/>
      <w:numFmt w:val="bullet"/>
      <w:lvlText w:val=""/>
      <w:lvlJc w:val="left"/>
      <w:pPr>
        <w:ind w:left="720" w:hanging="360"/>
      </w:pPr>
      <w:rPr>
        <w:rFonts w:ascii="Symbol" w:hAnsi="Symbol" w:hint="default"/>
      </w:rPr>
    </w:lvl>
    <w:lvl w:ilvl="1" w:tplc="B27E165C">
      <w:start w:val="1"/>
      <w:numFmt w:val="bullet"/>
      <w:lvlText w:val="-"/>
      <w:lvlJc w:val="left"/>
      <w:pPr>
        <w:ind w:left="1440" w:hanging="360"/>
      </w:pPr>
      <w:rPr>
        <w:rFonts w:ascii="Calibri" w:eastAsia="Times New Roman" w:hAnsi="Calibri" w:cs="Times New Roman"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C50FD"/>
    <w:multiLevelType w:val="hybridMultilevel"/>
    <w:tmpl w:val="8BCEC2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5F5B0E"/>
    <w:multiLevelType w:val="hybridMultilevel"/>
    <w:tmpl w:val="D3EA763E"/>
    <w:lvl w:ilvl="0" w:tplc="CCF690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A28AE"/>
    <w:multiLevelType w:val="hybridMultilevel"/>
    <w:tmpl w:val="CEEE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9439E6"/>
    <w:multiLevelType w:val="multilevel"/>
    <w:tmpl w:val="027EE68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Roman"/>
      <w:lvlText w:val="%3)"/>
      <w:lvlJc w:val="left"/>
      <w:pPr>
        <w:tabs>
          <w:tab w:val="num" w:pos="936"/>
        </w:tabs>
        <w:ind w:left="936" w:hanging="576"/>
      </w:pPr>
      <w:rPr>
        <w:rFonts w:ascii="Times New Roman" w:eastAsia="Times New Roman" w:hAnsi="Times New Roman" w:cs="Times New Roman" w:hint="default"/>
      </w:rPr>
    </w:lvl>
    <w:lvl w:ilvl="3">
      <w:start w:val="1"/>
      <w:numFmt w:val="lowerRoman"/>
      <w:lvlText w:val="%4"/>
      <w:lvlJc w:val="left"/>
      <w:pPr>
        <w:tabs>
          <w:tab w:val="num" w:pos="108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402086"/>
    <w:multiLevelType w:val="hybridMultilevel"/>
    <w:tmpl w:val="CFE07B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6B2FE7"/>
    <w:multiLevelType w:val="hybridMultilevel"/>
    <w:tmpl w:val="B51803D6"/>
    <w:lvl w:ilvl="0" w:tplc="B234EF3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A14959"/>
    <w:multiLevelType w:val="hybridMultilevel"/>
    <w:tmpl w:val="619AB8D6"/>
    <w:lvl w:ilvl="0" w:tplc="B234EF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5662EA"/>
    <w:multiLevelType w:val="hybridMultilevel"/>
    <w:tmpl w:val="CD5C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0A5958"/>
    <w:multiLevelType w:val="hybridMultilevel"/>
    <w:tmpl w:val="C1E6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470643"/>
    <w:multiLevelType w:val="hybridMultilevel"/>
    <w:tmpl w:val="ED5A2E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C4740DA"/>
    <w:multiLevelType w:val="hybridMultilevel"/>
    <w:tmpl w:val="FA60FD8A"/>
    <w:lvl w:ilvl="0" w:tplc="FDC06BB0">
      <w:start w:val="1"/>
      <w:numFmt w:val="lowerLetter"/>
      <w:lvlText w:val="(%1)"/>
      <w:lvlJc w:val="left"/>
      <w:pPr>
        <w:ind w:left="1080" w:hanging="360"/>
      </w:pPr>
      <w:rPr>
        <w:rFonts w:eastAsia="Times New Roman"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1" w15:restartNumberingAfterBreak="0">
    <w:nsid w:val="3F1F46FD"/>
    <w:multiLevelType w:val="multilevel"/>
    <w:tmpl w:val="9B56BEC8"/>
    <w:lvl w:ilvl="0">
      <w:start w:val="1"/>
      <w:numFmt w:val="lowerLetter"/>
      <w:lvlText w:val="%1."/>
      <w:lvlJc w:val="left"/>
      <w:pPr>
        <w:tabs>
          <w:tab w:val="num" w:pos="1800"/>
        </w:tabs>
        <w:ind w:left="1800" w:hanging="360"/>
      </w:pPr>
    </w:lvl>
    <w:lvl w:ilvl="1">
      <w:start w:val="6"/>
      <w:numFmt w:val="decimal"/>
      <w:lvlText w:val="%2."/>
      <w:lvlJc w:val="left"/>
      <w:pPr>
        <w:ind w:left="2520" w:hanging="360"/>
      </w:pPr>
      <w:rPr>
        <w:rFonts w:hint="default"/>
      </w:r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2" w15:restartNumberingAfterBreak="0">
    <w:nsid w:val="3FA718C0"/>
    <w:multiLevelType w:val="hybridMultilevel"/>
    <w:tmpl w:val="4A922ACA"/>
    <w:lvl w:ilvl="0" w:tplc="B234EF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801EF"/>
    <w:multiLevelType w:val="hybridMultilevel"/>
    <w:tmpl w:val="D1203C08"/>
    <w:lvl w:ilvl="0" w:tplc="04090001">
      <w:start w:val="1"/>
      <w:numFmt w:val="bullet"/>
      <w:lvlText w:val=""/>
      <w:lvlJc w:val="left"/>
      <w:pPr>
        <w:ind w:left="720" w:hanging="360"/>
      </w:pPr>
      <w:rPr>
        <w:rFonts w:ascii="Symbol" w:hAnsi="Symbol" w:hint="default"/>
      </w:rPr>
    </w:lvl>
    <w:lvl w:ilvl="1" w:tplc="B27E165C">
      <w:start w:val="1"/>
      <w:numFmt w:val="bullet"/>
      <w:lvlText w:val="-"/>
      <w:lvlJc w:val="left"/>
      <w:pPr>
        <w:ind w:left="1440" w:hanging="360"/>
      </w:pPr>
      <w:rPr>
        <w:rFonts w:ascii="Calibri" w:eastAsia="Times New Roman" w:hAnsi="Calibri" w:cs="Times New Roman" w:hint="default"/>
      </w:rPr>
    </w:lvl>
    <w:lvl w:ilvl="2" w:tplc="FFFFFFFF">
      <w:start w:val="1"/>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581F7C"/>
    <w:multiLevelType w:val="hybridMultilevel"/>
    <w:tmpl w:val="29A89012"/>
    <w:lvl w:ilvl="0" w:tplc="B27E165C">
      <w:start w:val="1"/>
      <w:numFmt w:val="bullet"/>
      <w:lvlText w:val="-"/>
      <w:lvlJc w:val="left"/>
      <w:pPr>
        <w:ind w:left="360" w:hanging="360"/>
      </w:pPr>
      <w:rPr>
        <w:rFonts w:ascii="Calibri" w:eastAsia="Times New Roman" w:hAnsi="Calibri" w:cs="Times New Roman" w:hint="default"/>
        <w:sz w:val="16"/>
        <w:szCs w:val="16"/>
      </w:rPr>
    </w:lvl>
    <w:lvl w:ilvl="1" w:tplc="B27E165C">
      <w:start w:val="1"/>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D95117"/>
    <w:multiLevelType w:val="hybridMultilevel"/>
    <w:tmpl w:val="55D2C43A"/>
    <w:lvl w:ilvl="0" w:tplc="0409001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15:restartNumberingAfterBreak="0">
    <w:nsid w:val="43D62B4A"/>
    <w:multiLevelType w:val="hybridMultilevel"/>
    <w:tmpl w:val="F9DAE3D2"/>
    <w:lvl w:ilvl="0" w:tplc="0409000B">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44A0769"/>
    <w:multiLevelType w:val="hybridMultilevel"/>
    <w:tmpl w:val="DFA8E074"/>
    <w:lvl w:ilvl="0" w:tplc="239EB340">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47705E33"/>
    <w:multiLevelType w:val="hybridMultilevel"/>
    <w:tmpl w:val="3D600AE2"/>
    <w:lvl w:ilvl="0" w:tplc="B234EF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4D7AA2"/>
    <w:multiLevelType w:val="hybridMultilevel"/>
    <w:tmpl w:val="4AA06356"/>
    <w:lvl w:ilvl="0" w:tplc="3FB8E688">
      <w:start w:val="1"/>
      <w:numFmt w:val="lowerRoman"/>
      <w:lvlText w:val="(%1)."/>
      <w:lvlJc w:val="right"/>
      <w:pPr>
        <w:ind w:left="1800" w:hanging="360"/>
      </w:pPr>
      <w:rPr>
        <w:rFonts w:hint="default"/>
        <w:sz w:val="22"/>
        <w:szCs w:val="22"/>
      </w:rPr>
    </w:lvl>
    <w:lvl w:ilvl="1" w:tplc="FFFFFFFF">
      <w:start w:val="1"/>
      <w:numFmt w:val="bullet"/>
      <w:lvlText w:val="•"/>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93E1DFF"/>
    <w:multiLevelType w:val="hybridMultilevel"/>
    <w:tmpl w:val="D0AAB2AA"/>
    <w:lvl w:ilvl="0" w:tplc="B234EF30">
      <w:start w:val="1"/>
      <w:numFmt w:val="bullet"/>
      <w:lvlText w:val="•"/>
      <w:lvlJc w:val="left"/>
      <w:pPr>
        <w:ind w:left="2160" w:hanging="360"/>
      </w:pPr>
      <w:rPr>
        <w:rFonts w:ascii="Arial"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A764F27"/>
    <w:multiLevelType w:val="hybridMultilevel"/>
    <w:tmpl w:val="93A6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C90186"/>
    <w:multiLevelType w:val="hybridMultilevel"/>
    <w:tmpl w:val="3140D7B0"/>
    <w:lvl w:ilvl="0" w:tplc="B234EF30">
      <w:start w:val="1"/>
      <w:numFmt w:val="bullet"/>
      <w:lvlText w:val="•"/>
      <w:lvlJc w:val="left"/>
      <w:pPr>
        <w:ind w:left="720" w:hanging="360"/>
      </w:pPr>
      <w:rPr>
        <w:rFonts w:ascii="Arial" w:hAnsi="Arial" w:hint="default"/>
      </w:rPr>
    </w:lvl>
    <w:lvl w:ilvl="1" w:tplc="22AC9B0A">
      <w:numFmt w:val="bullet"/>
      <w:lvlText w:val="-"/>
      <w:lvlJc w:val="left"/>
      <w:pPr>
        <w:ind w:left="1440" w:hanging="360"/>
      </w:pPr>
      <w:rPr>
        <w:rFonts w:ascii="Arial" w:eastAsia="Calibri" w:hAnsi="Arial" w:cs="Arial"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370F7C"/>
    <w:multiLevelType w:val="hybridMultilevel"/>
    <w:tmpl w:val="9768D7FC"/>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B27E165C">
      <w:start w:val="1"/>
      <w:numFmt w:val="bullet"/>
      <w:lvlText w:val="-"/>
      <w:lvlJc w:val="left"/>
      <w:pPr>
        <w:ind w:left="1800" w:hanging="360"/>
      </w:pPr>
      <w:rPr>
        <w:rFonts w:ascii="Calibri" w:eastAsia="Times New Roman" w:hAnsi="Calibri"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0186FA8"/>
    <w:multiLevelType w:val="hybridMultilevel"/>
    <w:tmpl w:val="9CD8A9B6"/>
    <w:lvl w:ilvl="0" w:tplc="B234EF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405973"/>
    <w:multiLevelType w:val="hybridMultilevel"/>
    <w:tmpl w:val="A8FC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1B2492"/>
    <w:multiLevelType w:val="hybridMultilevel"/>
    <w:tmpl w:val="51849632"/>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7" w15:restartNumberingAfterBreak="0">
    <w:nsid w:val="551E33BB"/>
    <w:multiLevelType w:val="hybridMultilevel"/>
    <w:tmpl w:val="A94C3AF6"/>
    <w:lvl w:ilvl="0" w:tplc="B27E165C">
      <w:start w:val="1"/>
      <w:numFmt w:val="bullet"/>
      <w:lvlText w:val="-"/>
      <w:lvlJc w:val="left"/>
      <w:pPr>
        <w:ind w:left="720" w:hanging="360"/>
      </w:pPr>
      <w:rPr>
        <w:rFonts w:ascii="Calibri" w:eastAsia="Times New Roman" w:hAnsi="Calibri" w:cs="Times New Roman"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3D22F8"/>
    <w:multiLevelType w:val="hybridMultilevel"/>
    <w:tmpl w:val="9AF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3B6D17"/>
    <w:multiLevelType w:val="hybridMultilevel"/>
    <w:tmpl w:val="D6447A40"/>
    <w:lvl w:ilvl="0" w:tplc="B234EF3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BB7793"/>
    <w:multiLevelType w:val="hybridMultilevel"/>
    <w:tmpl w:val="10947046"/>
    <w:lvl w:ilvl="0" w:tplc="C722E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F6316B"/>
    <w:multiLevelType w:val="hybridMultilevel"/>
    <w:tmpl w:val="0526F1D0"/>
    <w:lvl w:ilvl="0" w:tplc="255ED62A">
      <w:start w:val="1"/>
      <w:numFmt w:val="lowerLetter"/>
      <w:lvlText w:val="%1."/>
      <w:lvlJc w:val="left"/>
      <w:pPr>
        <w:ind w:left="1620" w:hanging="360"/>
      </w:pPr>
      <w:rPr>
        <w:rFonts w:hint="default"/>
      </w:rPr>
    </w:lvl>
    <w:lvl w:ilvl="1" w:tplc="A372D216" w:tentative="1">
      <w:start w:val="1"/>
      <w:numFmt w:val="lowerLetter"/>
      <w:lvlText w:val="%2."/>
      <w:lvlJc w:val="left"/>
      <w:pPr>
        <w:ind w:left="2340" w:hanging="360"/>
      </w:pPr>
    </w:lvl>
    <w:lvl w:ilvl="2" w:tplc="20420382" w:tentative="1">
      <w:start w:val="1"/>
      <w:numFmt w:val="lowerRoman"/>
      <w:lvlText w:val="%3."/>
      <w:lvlJc w:val="right"/>
      <w:pPr>
        <w:ind w:left="3060" w:hanging="180"/>
      </w:pPr>
    </w:lvl>
    <w:lvl w:ilvl="3" w:tplc="10527EF0" w:tentative="1">
      <w:start w:val="1"/>
      <w:numFmt w:val="decimal"/>
      <w:lvlText w:val="%4."/>
      <w:lvlJc w:val="left"/>
      <w:pPr>
        <w:ind w:left="3780" w:hanging="360"/>
      </w:pPr>
    </w:lvl>
    <w:lvl w:ilvl="4" w:tplc="5D5CE51E" w:tentative="1">
      <w:start w:val="1"/>
      <w:numFmt w:val="lowerLetter"/>
      <w:lvlText w:val="%5."/>
      <w:lvlJc w:val="left"/>
      <w:pPr>
        <w:ind w:left="4500" w:hanging="360"/>
      </w:pPr>
    </w:lvl>
    <w:lvl w:ilvl="5" w:tplc="3460CFF8" w:tentative="1">
      <w:start w:val="1"/>
      <w:numFmt w:val="lowerRoman"/>
      <w:lvlText w:val="%6."/>
      <w:lvlJc w:val="right"/>
      <w:pPr>
        <w:ind w:left="5220" w:hanging="180"/>
      </w:pPr>
    </w:lvl>
    <w:lvl w:ilvl="6" w:tplc="E49846F6" w:tentative="1">
      <w:start w:val="1"/>
      <w:numFmt w:val="decimal"/>
      <w:lvlText w:val="%7."/>
      <w:lvlJc w:val="left"/>
      <w:pPr>
        <w:ind w:left="5940" w:hanging="360"/>
      </w:pPr>
    </w:lvl>
    <w:lvl w:ilvl="7" w:tplc="A3B2911C" w:tentative="1">
      <w:start w:val="1"/>
      <w:numFmt w:val="lowerLetter"/>
      <w:lvlText w:val="%8."/>
      <w:lvlJc w:val="left"/>
      <w:pPr>
        <w:ind w:left="6660" w:hanging="360"/>
      </w:pPr>
    </w:lvl>
    <w:lvl w:ilvl="8" w:tplc="42BCB570" w:tentative="1">
      <w:start w:val="1"/>
      <w:numFmt w:val="lowerRoman"/>
      <w:lvlText w:val="%9."/>
      <w:lvlJc w:val="right"/>
      <w:pPr>
        <w:ind w:left="7380" w:hanging="180"/>
      </w:pPr>
    </w:lvl>
  </w:abstractNum>
  <w:abstractNum w:abstractNumId="52" w15:restartNumberingAfterBreak="0">
    <w:nsid w:val="5C451B69"/>
    <w:multiLevelType w:val="hybridMultilevel"/>
    <w:tmpl w:val="8C1212BC"/>
    <w:lvl w:ilvl="0" w:tplc="C700C5EE">
      <w:start w:val="1"/>
      <w:numFmt w:val="lowerLetter"/>
      <w:lvlText w:val="%1)"/>
      <w:lvlJc w:val="left"/>
      <w:pPr>
        <w:ind w:left="720" w:hanging="360"/>
      </w:pPr>
    </w:lvl>
    <w:lvl w:ilvl="1" w:tplc="04090019">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8773B1"/>
    <w:multiLevelType w:val="hybridMultilevel"/>
    <w:tmpl w:val="468258E2"/>
    <w:lvl w:ilvl="0" w:tplc="04090017">
      <w:start w:val="1"/>
      <w:numFmt w:val="bullet"/>
      <w:lvlText w:val=""/>
      <w:lvlJc w:val="left"/>
      <w:pPr>
        <w:ind w:left="720" w:hanging="360"/>
      </w:pPr>
      <w:rPr>
        <w:rFonts w:ascii="Symbol" w:hAnsi="Symbol" w:hint="default"/>
      </w:rPr>
    </w:lvl>
    <w:lvl w:ilvl="1" w:tplc="0409001B"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15:restartNumberingAfterBreak="0">
    <w:nsid w:val="674637AC"/>
    <w:multiLevelType w:val="multilevel"/>
    <w:tmpl w:val="F9FE2528"/>
    <w:lvl w:ilvl="0">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5" w15:restartNumberingAfterBreak="0">
    <w:nsid w:val="686670C0"/>
    <w:multiLevelType w:val="hybridMultilevel"/>
    <w:tmpl w:val="A6D85B60"/>
    <w:lvl w:ilvl="0" w:tplc="0409000B">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15:restartNumberingAfterBreak="0">
    <w:nsid w:val="695665BB"/>
    <w:multiLevelType w:val="hybridMultilevel"/>
    <w:tmpl w:val="EC203F08"/>
    <w:lvl w:ilvl="0" w:tplc="4762EF16">
      <w:start w:val="1"/>
      <w:numFmt w:val="bullet"/>
      <w:lvlText w:val=""/>
      <w:lvlJc w:val="left"/>
      <w:pPr>
        <w:ind w:left="360" w:hanging="360"/>
      </w:pPr>
      <w:rPr>
        <w:rFonts w:ascii="Symbol" w:hAnsi="Symbol" w:hint="default"/>
      </w:rPr>
    </w:lvl>
    <w:lvl w:ilvl="1" w:tplc="04090019">
      <w:start w:val="1"/>
      <w:numFmt w:val="lowerRoman"/>
      <w:lvlText w:val="(%2)."/>
      <w:lvlJc w:val="right"/>
      <w:pPr>
        <w:ind w:left="1080" w:hanging="360"/>
      </w:pPr>
      <w:rPr>
        <w:rFonts w:hint="default"/>
      </w:rPr>
    </w:lvl>
    <w:lvl w:ilvl="2" w:tplc="0409001B">
      <w:start w:val="1"/>
      <w:numFmt w:val="lowerRoman"/>
      <w:lvlText w:val="(%3)."/>
      <w:lvlJc w:val="right"/>
      <w:pPr>
        <w:ind w:left="1800" w:hanging="360"/>
      </w:pPr>
      <w:rPr>
        <w:rFont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7" w15:restartNumberingAfterBreak="0">
    <w:nsid w:val="6AC83FA1"/>
    <w:multiLevelType w:val="hybridMultilevel"/>
    <w:tmpl w:val="3802F9D6"/>
    <w:lvl w:ilvl="0" w:tplc="04090001">
      <w:start w:val="1"/>
      <w:numFmt w:val="lowerRoman"/>
      <w:lvlText w:val="(%1)"/>
      <w:lvlJc w:val="left"/>
      <w:pPr>
        <w:ind w:left="1980" w:hanging="720"/>
      </w:pPr>
      <w:rPr>
        <w:rFonts w:hint="default"/>
        <w:b/>
      </w:rPr>
    </w:lvl>
    <w:lvl w:ilvl="1" w:tplc="239EB340" w:tentative="1">
      <w:start w:val="1"/>
      <w:numFmt w:val="lowerLetter"/>
      <w:lvlText w:val="%2."/>
      <w:lvlJc w:val="left"/>
      <w:pPr>
        <w:ind w:left="2220" w:hanging="360"/>
      </w:pPr>
    </w:lvl>
    <w:lvl w:ilvl="2" w:tplc="239EB340" w:tentative="1">
      <w:start w:val="1"/>
      <w:numFmt w:val="lowerRoman"/>
      <w:lvlText w:val="%3."/>
      <w:lvlJc w:val="right"/>
      <w:pPr>
        <w:ind w:left="2940" w:hanging="180"/>
      </w:pPr>
    </w:lvl>
    <w:lvl w:ilvl="3" w:tplc="04090001" w:tentative="1">
      <w:start w:val="1"/>
      <w:numFmt w:val="decimal"/>
      <w:lvlText w:val="%4."/>
      <w:lvlJc w:val="left"/>
      <w:pPr>
        <w:ind w:left="3660" w:hanging="360"/>
      </w:pPr>
    </w:lvl>
    <w:lvl w:ilvl="4" w:tplc="04090003" w:tentative="1">
      <w:start w:val="1"/>
      <w:numFmt w:val="lowerLetter"/>
      <w:lvlText w:val="%5."/>
      <w:lvlJc w:val="left"/>
      <w:pPr>
        <w:ind w:left="4380" w:hanging="360"/>
      </w:pPr>
    </w:lvl>
    <w:lvl w:ilvl="5" w:tplc="04090005" w:tentative="1">
      <w:start w:val="1"/>
      <w:numFmt w:val="lowerRoman"/>
      <w:lvlText w:val="%6."/>
      <w:lvlJc w:val="right"/>
      <w:pPr>
        <w:ind w:left="5100" w:hanging="180"/>
      </w:pPr>
    </w:lvl>
    <w:lvl w:ilvl="6" w:tplc="04090001" w:tentative="1">
      <w:start w:val="1"/>
      <w:numFmt w:val="decimal"/>
      <w:lvlText w:val="%7."/>
      <w:lvlJc w:val="left"/>
      <w:pPr>
        <w:ind w:left="5820" w:hanging="360"/>
      </w:pPr>
    </w:lvl>
    <w:lvl w:ilvl="7" w:tplc="04090003" w:tentative="1">
      <w:start w:val="1"/>
      <w:numFmt w:val="lowerLetter"/>
      <w:lvlText w:val="%8."/>
      <w:lvlJc w:val="left"/>
      <w:pPr>
        <w:ind w:left="6540" w:hanging="360"/>
      </w:pPr>
    </w:lvl>
    <w:lvl w:ilvl="8" w:tplc="04090005" w:tentative="1">
      <w:start w:val="1"/>
      <w:numFmt w:val="lowerRoman"/>
      <w:lvlText w:val="%9."/>
      <w:lvlJc w:val="right"/>
      <w:pPr>
        <w:ind w:left="7260" w:hanging="180"/>
      </w:pPr>
    </w:lvl>
  </w:abstractNum>
  <w:abstractNum w:abstractNumId="58" w15:restartNumberingAfterBreak="0">
    <w:nsid w:val="6D0B0F0C"/>
    <w:multiLevelType w:val="hybridMultilevel"/>
    <w:tmpl w:val="BE72CBA6"/>
    <w:lvl w:ilvl="0" w:tplc="B234EF30">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9" w15:restartNumberingAfterBreak="0">
    <w:nsid w:val="6D6C1272"/>
    <w:multiLevelType w:val="multilevel"/>
    <w:tmpl w:val="E49EFF18"/>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1B9070C"/>
    <w:multiLevelType w:val="hybridMultilevel"/>
    <w:tmpl w:val="335829EC"/>
    <w:lvl w:ilvl="0" w:tplc="04090017">
      <w:start w:val="1"/>
      <w:numFmt w:val="lowerRoman"/>
      <w:lvlText w:val="(%1)."/>
      <w:lvlJc w:val="right"/>
      <w:pPr>
        <w:ind w:left="1800" w:hanging="360"/>
      </w:pPr>
      <w:rPr>
        <w:rFonts w:hint="default"/>
        <w:sz w:val="22"/>
        <w:szCs w:val="22"/>
      </w:rPr>
    </w:lvl>
    <w:lvl w:ilvl="1" w:tplc="04090019">
      <w:start w:val="1"/>
      <w:numFmt w:val="bullet"/>
      <w:lvlText w:val="•"/>
      <w:lvlJc w:val="left"/>
      <w:pPr>
        <w:ind w:left="2520" w:hanging="360"/>
      </w:pPr>
      <w:rPr>
        <w:rFonts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1" w15:restartNumberingAfterBreak="0">
    <w:nsid w:val="73A43A31"/>
    <w:multiLevelType w:val="multilevel"/>
    <w:tmpl w:val="44F8562E"/>
    <w:lvl w:ilvl="0">
      <w:numFmt w:val="decimal"/>
      <w:lvlText w:val="%1"/>
      <w:lvlJc w:val="left"/>
      <w:pPr>
        <w:ind w:left="360" w:hanging="360"/>
      </w:pPr>
      <w:rPr>
        <w:rFonts w:eastAsia="Times New Roman" w:hint="default"/>
      </w:rPr>
    </w:lvl>
    <w:lvl w:ilvl="1">
      <w:start w:val="7"/>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62" w15:restartNumberingAfterBreak="0">
    <w:nsid w:val="742920DF"/>
    <w:multiLevelType w:val="hybridMultilevel"/>
    <w:tmpl w:val="8488CE3E"/>
    <w:lvl w:ilvl="0" w:tplc="B234EF3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9C30987"/>
    <w:multiLevelType w:val="hybridMultilevel"/>
    <w:tmpl w:val="5450F1E4"/>
    <w:lvl w:ilvl="0" w:tplc="B9E62F1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607CA2"/>
    <w:multiLevelType w:val="hybridMultilevel"/>
    <w:tmpl w:val="580651D6"/>
    <w:lvl w:ilvl="0" w:tplc="04090017">
      <w:start w:val="1"/>
      <w:numFmt w:val="bullet"/>
      <w:lvlText w:val="-"/>
      <w:lvlJc w:val="left"/>
      <w:pPr>
        <w:ind w:left="360" w:hanging="360"/>
      </w:pPr>
      <w:rPr>
        <w:rFonts w:ascii="Calibri" w:eastAsia="Times New Roman" w:hAnsi="Calibri" w:cs="Times New Roman" w:hint="default"/>
        <w:sz w:val="16"/>
        <w:szCs w:val="16"/>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5" w15:restartNumberingAfterBreak="0">
    <w:nsid w:val="7B4310C6"/>
    <w:multiLevelType w:val="hybridMultilevel"/>
    <w:tmpl w:val="682CEBDA"/>
    <w:lvl w:ilvl="0" w:tplc="B234EF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830C2C"/>
    <w:multiLevelType w:val="multilevel"/>
    <w:tmpl w:val="5B7AF4FC"/>
    <w:lvl w:ilvl="0">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7" w15:restartNumberingAfterBreak="0">
    <w:nsid w:val="7F62228F"/>
    <w:multiLevelType w:val="hybridMultilevel"/>
    <w:tmpl w:val="F6F0E21A"/>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24"/>
  </w:num>
  <w:num w:numId="8">
    <w:abstractNumId w:val="41"/>
  </w:num>
  <w:num w:numId="9">
    <w:abstractNumId w:val="29"/>
  </w:num>
  <w:num w:numId="10">
    <w:abstractNumId w:val="27"/>
  </w:num>
  <w:num w:numId="11">
    <w:abstractNumId w:val="14"/>
  </w:num>
  <w:num w:numId="12">
    <w:abstractNumId w:val="57"/>
  </w:num>
  <w:num w:numId="13">
    <w:abstractNumId w:val="55"/>
  </w:num>
  <w:num w:numId="14">
    <w:abstractNumId w:val="67"/>
  </w:num>
  <w:num w:numId="15">
    <w:abstractNumId w:val="35"/>
  </w:num>
  <w:num w:numId="16">
    <w:abstractNumId w:val="2"/>
  </w:num>
  <w:num w:numId="17">
    <w:abstractNumId w:val="13"/>
  </w:num>
  <w:num w:numId="18">
    <w:abstractNumId w:val="20"/>
  </w:num>
  <w:num w:numId="19">
    <w:abstractNumId w:val="21"/>
  </w:num>
  <w:num w:numId="20">
    <w:abstractNumId w:val="30"/>
  </w:num>
  <w:num w:numId="21">
    <w:abstractNumId w:val="18"/>
  </w:num>
  <w:num w:numId="22">
    <w:abstractNumId w:val="28"/>
  </w:num>
  <w:num w:numId="23">
    <w:abstractNumId w:val="50"/>
  </w:num>
  <w:num w:numId="24">
    <w:abstractNumId w:val="53"/>
  </w:num>
  <w:num w:numId="25">
    <w:abstractNumId w:val="4"/>
  </w:num>
  <w:num w:numId="26">
    <w:abstractNumId w:val="51"/>
  </w:num>
  <w:num w:numId="27">
    <w:abstractNumId w:val="12"/>
  </w:num>
  <w:num w:numId="28">
    <w:abstractNumId w:val="26"/>
  </w:num>
  <w:num w:numId="29">
    <w:abstractNumId w:val="63"/>
  </w:num>
  <w:num w:numId="30">
    <w:abstractNumId w:val="58"/>
  </w:num>
  <w:num w:numId="31">
    <w:abstractNumId w:val="45"/>
  </w:num>
  <w:num w:numId="32">
    <w:abstractNumId w:val="6"/>
  </w:num>
  <w:num w:numId="33">
    <w:abstractNumId w:val="46"/>
  </w:num>
  <w:num w:numId="34">
    <w:abstractNumId w:val="43"/>
  </w:num>
  <w:num w:numId="35">
    <w:abstractNumId w:val="31"/>
  </w:num>
  <w:num w:numId="36">
    <w:abstractNumId w:val="10"/>
  </w:num>
  <w:num w:numId="37">
    <w:abstractNumId w:val="52"/>
  </w:num>
  <w:num w:numId="38">
    <w:abstractNumId w:val="39"/>
  </w:num>
  <w:num w:numId="39">
    <w:abstractNumId w:val="60"/>
  </w:num>
  <w:num w:numId="40">
    <w:abstractNumId w:val="37"/>
  </w:num>
  <w:num w:numId="41">
    <w:abstractNumId w:val="9"/>
  </w:num>
  <w:num w:numId="42">
    <w:abstractNumId w:val="64"/>
  </w:num>
  <w:num w:numId="43">
    <w:abstractNumId w:val="48"/>
  </w:num>
  <w:num w:numId="44">
    <w:abstractNumId w:val="19"/>
  </w:num>
  <w:num w:numId="45">
    <w:abstractNumId w:val="15"/>
  </w:num>
  <w:num w:numId="46">
    <w:abstractNumId w:val="34"/>
  </w:num>
  <w:num w:numId="47">
    <w:abstractNumId w:val="33"/>
  </w:num>
  <w:num w:numId="48">
    <w:abstractNumId w:val="56"/>
  </w:num>
  <w:num w:numId="49">
    <w:abstractNumId w:val="47"/>
  </w:num>
  <w:num w:numId="50">
    <w:abstractNumId w:val="22"/>
  </w:num>
  <w:num w:numId="51">
    <w:abstractNumId w:val="54"/>
  </w:num>
  <w:num w:numId="52">
    <w:abstractNumId w:val="66"/>
  </w:num>
  <w:num w:numId="53">
    <w:abstractNumId w:val="61"/>
  </w:num>
  <w:num w:numId="54">
    <w:abstractNumId w:val="5"/>
  </w:num>
  <w:num w:numId="55">
    <w:abstractNumId w:val="42"/>
  </w:num>
  <w:num w:numId="56">
    <w:abstractNumId w:val="38"/>
  </w:num>
  <w:num w:numId="57">
    <w:abstractNumId w:val="49"/>
  </w:num>
  <w:num w:numId="58">
    <w:abstractNumId w:val="62"/>
  </w:num>
  <w:num w:numId="59">
    <w:abstractNumId w:val="40"/>
  </w:num>
  <w:num w:numId="60">
    <w:abstractNumId w:val="11"/>
  </w:num>
  <w:num w:numId="61">
    <w:abstractNumId w:val="7"/>
  </w:num>
  <w:num w:numId="62">
    <w:abstractNumId w:val="44"/>
  </w:num>
  <w:num w:numId="63">
    <w:abstractNumId w:val="25"/>
  </w:num>
  <w:num w:numId="64">
    <w:abstractNumId w:val="65"/>
  </w:num>
  <w:num w:numId="65">
    <w:abstractNumId w:val="32"/>
  </w:num>
  <w:num w:numId="66">
    <w:abstractNumId w:val="0"/>
  </w:num>
  <w:num w:numId="67">
    <w:abstractNumId w:val="16"/>
  </w:num>
  <w:num w:numId="68">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C6"/>
    <w:rsid w:val="0002016F"/>
    <w:rsid w:val="00023050"/>
    <w:rsid w:val="00023588"/>
    <w:rsid w:val="00025746"/>
    <w:rsid w:val="00037361"/>
    <w:rsid w:val="00052368"/>
    <w:rsid w:val="00060884"/>
    <w:rsid w:val="000640B3"/>
    <w:rsid w:val="00074175"/>
    <w:rsid w:val="000840ED"/>
    <w:rsid w:val="000871A1"/>
    <w:rsid w:val="00092552"/>
    <w:rsid w:val="000B405E"/>
    <w:rsid w:val="000C593C"/>
    <w:rsid w:val="000D2134"/>
    <w:rsid w:val="000D570E"/>
    <w:rsid w:val="000D716F"/>
    <w:rsid w:val="000E3A91"/>
    <w:rsid w:val="001244F8"/>
    <w:rsid w:val="0012723B"/>
    <w:rsid w:val="0013246A"/>
    <w:rsid w:val="0014710E"/>
    <w:rsid w:val="001511D8"/>
    <w:rsid w:val="001539C9"/>
    <w:rsid w:val="00175038"/>
    <w:rsid w:val="00182DB1"/>
    <w:rsid w:val="00195F67"/>
    <w:rsid w:val="001A22FA"/>
    <w:rsid w:val="001A4F7A"/>
    <w:rsid w:val="001B15EC"/>
    <w:rsid w:val="001B60A9"/>
    <w:rsid w:val="001D49E1"/>
    <w:rsid w:val="001D675C"/>
    <w:rsid w:val="001E7741"/>
    <w:rsid w:val="001F1466"/>
    <w:rsid w:val="001F1911"/>
    <w:rsid w:val="00205C52"/>
    <w:rsid w:val="00214B7D"/>
    <w:rsid w:val="00225F1C"/>
    <w:rsid w:val="0023145A"/>
    <w:rsid w:val="0026308B"/>
    <w:rsid w:val="00265E7C"/>
    <w:rsid w:val="002715B3"/>
    <w:rsid w:val="00287547"/>
    <w:rsid w:val="002A3029"/>
    <w:rsid w:val="002A525C"/>
    <w:rsid w:val="002B1D21"/>
    <w:rsid w:val="002B604D"/>
    <w:rsid w:val="002C04A6"/>
    <w:rsid w:val="002D1803"/>
    <w:rsid w:val="002D2A52"/>
    <w:rsid w:val="002E2F51"/>
    <w:rsid w:val="002E5AC8"/>
    <w:rsid w:val="002E6197"/>
    <w:rsid w:val="002E7A93"/>
    <w:rsid w:val="002F13B9"/>
    <w:rsid w:val="00304734"/>
    <w:rsid w:val="00307922"/>
    <w:rsid w:val="00307FD2"/>
    <w:rsid w:val="003125AB"/>
    <w:rsid w:val="00313ECD"/>
    <w:rsid w:val="003210E9"/>
    <w:rsid w:val="00325F76"/>
    <w:rsid w:val="003429A8"/>
    <w:rsid w:val="003602A6"/>
    <w:rsid w:val="003647C6"/>
    <w:rsid w:val="003813C4"/>
    <w:rsid w:val="00387F84"/>
    <w:rsid w:val="00394D06"/>
    <w:rsid w:val="00395292"/>
    <w:rsid w:val="003C2018"/>
    <w:rsid w:val="003C295A"/>
    <w:rsid w:val="003C3AB6"/>
    <w:rsid w:val="003C7EAF"/>
    <w:rsid w:val="003D1ECD"/>
    <w:rsid w:val="003D3C08"/>
    <w:rsid w:val="003D525F"/>
    <w:rsid w:val="003E74E3"/>
    <w:rsid w:val="004034AB"/>
    <w:rsid w:val="00407482"/>
    <w:rsid w:val="00410613"/>
    <w:rsid w:val="004259E2"/>
    <w:rsid w:val="00425E83"/>
    <w:rsid w:val="00430CA1"/>
    <w:rsid w:val="00431FA2"/>
    <w:rsid w:val="00437BB3"/>
    <w:rsid w:val="00444EC9"/>
    <w:rsid w:val="0045122D"/>
    <w:rsid w:val="004602B0"/>
    <w:rsid w:val="00462AFB"/>
    <w:rsid w:val="00483B92"/>
    <w:rsid w:val="00485723"/>
    <w:rsid w:val="00491449"/>
    <w:rsid w:val="004919A1"/>
    <w:rsid w:val="00496E45"/>
    <w:rsid w:val="004A1778"/>
    <w:rsid w:val="004A3D80"/>
    <w:rsid w:val="004B3483"/>
    <w:rsid w:val="004B4A0A"/>
    <w:rsid w:val="004B744B"/>
    <w:rsid w:val="004C405E"/>
    <w:rsid w:val="004C586A"/>
    <w:rsid w:val="004D188F"/>
    <w:rsid w:val="004D61A0"/>
    <w:rsid w:val="004D62E1"/>
    <w:rsid w:val="004E096C"/>
    <w:rsid w:val="004E1512"/>
    <w:rsid w:val="004F7BAC"/>
    <w:rsid w:val="005137F1"/>
    <w:rsid w:val="00514356"/>
    <w:rsid w:val="0051682B"/>
    <w:rsid w:val="00522391"/>
    <w:rsid w:val="00524B64"/>
    <w:rsid w:val="00534967"/>
    <w:rsid w:val="005360C9"/>
    <w:rsid w:val="00541129"/>
    <w:rsid w:val="00551122"/>
    <w:rsid w:val="005543B4"/>
    <w:rsid w:val="00555DEB"/>
    <w:rsid w:val="0055667A"/>
    <w:rsid w:val="0056291D"/>
    <w:rsid w:val="005728E2"/>
    <w:rsid w:val="00574FBA"/>
    <w:rsid w:val="005764F3"/>
    <w:rsid w:val="00590E82"/>
    <w:rsid w:val="00595FF1"/>
    <w:rsid w:val="00597C76"/>
    <w:rsid w:val="005A0422"/>
    <w:rsid w:val="005A3F93"/>
    <w:rsid w:val="005A4949"/>
    <w:rsid w:val="005A5AB9"/>
    <w:rsid w:val="005B4CB8"/>
    <w:rsid w:val="005C0B3E"/>
    <w:rsid w:val="005C22EF"/>
    <w:rsid w:val="005C3C72"/>
    <w:rsid w:val="005E1A3A"/>
    <w:rsid w:val="006004B6"/>
    <w:rsid w:val="00604287"/>
    <w:rsid w:val="00611842"/>
    <w:rsid w:val="006146BB"/>
    <w:rsid w:val="00622D06"/>
    <w:rsid w:val="00623BA1"/>
    <w:rsid w:val="006261F3"/>
    <w:rsid w:val="006272BD"/>
    <w:rsid w:val="00633DA8"/>
    <w:rsid w:val="00652C38"/>
    <w:rsid w:val="00653AE0"/>
    <w:rsid w:val="00663B9A"/>
    <w:rsid w:val="00667132"/>
    <w:rsid w:val="00677A31"/>
    <w:rsid w:val="006911F9"/>
    <w:rsid w:val="006A28B7"/>
    <w:rsid w:val="006B108E"/>
    <w:rsid w:val="006B14AB"/>
    <w:rsid w:val="006B2927"/>
    <w:rsid w:val="006B6D56"/>
    <w:rsid w:val="006C3D00"/>
    <w:rsid w:val="006C4637"/>
    <w:rsid w:val="006D1EC5"/>
    <w:rsid w:val="006E59F6"/>
    <w:rsid w:val="006E6E5B"/>
    <w:rsid w:val="006F01C0"/>
    <w:rsid w:val="006F2841"/>
    <w:rsid w:val="00730A7A"/>
    <w:rsid w:val="00734295"/>
    <w:rsid w:val="0073475E"/>
    <w:rsid w:val="0075219B"/>
    <w:rsid w:val="007712ED"/>
    <w:rsid w:val="00774940"/>
    <w:rsid w:val="007A4862"/>
    <w:rsid w:val="007A7089"/>
    <w:rsid w:val="007B2D0A"/>
    <w:rsid w:val="007F2EE0"/>
    <w:rsid w:val="007F5AF1"/>
    <w:rsid w:val="007F6297"/>
    <w:rsid w:val="007F6641"/>
    <w:rsid w:val="008018AA"/>
    <w:rsid w:val="00820809"/>
    <w:rsid w:val="00822525"/>
    <w:rsid w:val="008741BA"/>
    <w:rsid w:val="00892FF2"/>
    <w:rsid w:val="008952CE"/>
    <w:rsid w:val="008958C5"/>
    <w:rsid w:val="00895BDF"/>
    <w:rsid w:val="00897089"/>
    <w:rsid w:val="008A3691"/>
    <w:rsid w:val="008A7884"/>
    <w:rsid w:val="008B1F9F"/>
    <w:rsid w:val="008B20E8"/>
    <w:rsid w:val="008B487B"/>
    <w:rsid w:val="008B7B3B"/>
    <w:rsid w:val="0090190B"/>
    <w:rsid w:val="00901F54"/>
    <w:rsid w:val="009027AD"/>
    <w:rsid w:val="009135C5"/>
    <w:rsid w:val="009231ED"/>
    <w:rsid w:val="00934AFC"/>
    <w:rsid w:val="009426C5"/>
    <w:rsid w:val="00950E35"/>
    <w:rsid w:val="00951F53"/>
    <w:rsid w:val="00964D7E"/>
    <w:rsid w:val="00964F69"/>
    <w:rsid w:val="00965D90"/>
    <w:rsid w:val="0097058F"/>
    <w:rsid w:val="009753FE"/>
    <w:rsid w:val="00985A58"/>
    <w:rsid w:val="009879C2"/>
    <w:rsid w:val="009919BA"/>
    <w:rsid w:val="009B11BD"/>
    <w:rsid w:val="009D0BBC"/>
    <w:rsid w:val="009F6DBC"/>
    <w:rsid w:val="00A148ED"/>
    <w:rsid w:val="00A22E64"/>
    <w:rsid w:val="00A33F61"/>
    <w:rsid w:val="00A34BC5"/>
    <w:rsid w:val="00A3576F"/>
    <w:rsid w:val="00A47BB2"/>
    <w:rsid w:val="00A56B34"/>
    <w:rsid w:val="00A5782F"/>
    <w:rsid w:val="00A60195"/>
    <w:rsid w:val="00A84A7F"/>
    <w:rsid w:val="00AD1E66"/>
    <w:rsid w:val="00AD2AF2"/>
    <w:rsid w:val="00AD703B"/>
    <w:rsid w:val="00AE01F3"/>
    <w:rsid w:val="00AE1B6B"/>
    <w:rsid w:val="00AE38A9"/>
    <w:rsid w:val="00AE5BB1"/>
    <w:rsid w:val="00AE7D55"/>
    <w:rsid w:val="00AF3B0D"/>
    <w:rsid w:val="00AF5E4F"/>
    <w:rsid w:val="00B02372"/>
    <w:rsid w:val="00B202F2"/>
    <w:rsid w:val="00B23931"/>
    <w:rsid w:val="00B245A2"/>
    <w:rsid w:val="00B34CAC"/>
    <w:rsid w:val="00B41D42"/>
    <w:rsid w:val="00B827E2"/>
    <w:rsid w:val="00B84361"/>
    <w:rsid w:val="00B93F4A"/>
    <w:rsid w:val="00BA0CB6"/>
    <w:rsid w:val="00BB1B4E"/>
    <w:rsid w:val="00BB58FE"/>
    <w:rsid w:val="00BD0FEE"/>
    <w:rsid w:val="00BD29AA"/>
    <w:rsid w:val="00BE08E4"/>
    <w:rsid w:val="00C02355"/>
    <w:rsid w:val="00C03C63"/>
    <w:rsid w:val="00C079BC"/>
    <w:rsid w:val="00C15AE4"/>
    <w:rsid w:val="00C364A2"/>
    <w:rsid w:val="00C55613"/>
    <w:rsid w:val="00C67FBC"/>
    <w:rsid w:val="00C75070"/>
    <w:rsid w:val="00C800E2"/>
    <w:rsid w:val="00C8109A"/>
    <w:rsid w:val="00C84801"/>
    <w:rsid w:val="00C947C5"/>
    <w:rsid w:val="00C9634E"/>
    <w:rsid w:val="00CA02A0"/>
    <w:rsid w:val="00CA4D97"/>
    <w:rsid w:val="00CA70C4"/>
    <w:rsid w:val="00CB0582"/>
    <w:rsid w:val="00CB0E4D"/>
    <w:rsid w:val="00CC7E94"/>
    <w:rsid w:val="00CD176B"/>
    <w:rsid w:val="00CE60A9"/>
    <w:rsid w:val="00CF495F"/>
    <w:rsid w:val="00D06ACC"/>
    <w:rsid w:val="00D234EB"/>
    <w:rsid w:val="00D35A0A"/>
    <w:rsid w:val="00D5186C"/>
    <w:rsid w:val="00D6162C"/>
    <w:rsid w:val="00D642BB"/>
    <w:rsid w:val="00D716C6"/>
    <w:rsid w:val="00D73D84"/>
    <w:rsid w:val="00DA02AB"/>
    <w:rsid w:val="00DA4B4C"/>
    <w:rsid w:val="00DB23F0"/>
    <w:rsid w:val="00DC0D5D"/>
    <w:rsid w:val="00DF0BF6"/>
    <w:rsid w:val="00DF641E"/>
    <w:rsid w:val="00E00889"/>
    <w:rsid w:val="00E018F6"/>
    <w:rsid w:val="00E022A7"/>
    <w:rsid w:val="00E158CF"/>
    <w:rsid w:val="00E333B5"/>
    <w:rsid w:val="00E44294"/>
    <w:rsid w:val="00E5700F"/>
    <w:rsid w:val="00E625A4"/>
    <w:rsid w:val="00E6324D"/>
    <w:rsid w:val="00E64A54"/>
    <w:rsid w:val="00E7336B"/>
    <w:rsid w:val="00EA0A4C"/>
    <w:rsid w:val="00EB2547"/>
    <w:rsid w:val="00EE1560"/>
    <w:rsid w:val="00EE3345"/>
    <w:rsid w:val="00EF12EF"/>
    <w:rsid w:val="00F07759"/>
    <w:rsid w:val="00F11206"/>
    <w:rsid w:val="00F11B90"/>
    <w:rsid w:val="00F126D3"/>
    <w:rsid w:val="00F224DA"/>
    <w:rsid w:val="00F32CD1"/>
    <w:rsid w:val="00F35CDB"/>
    <w:rsid w:val="00F417AE"/>
    <w:rsid w:val="00F67272"/>
    <w:rsid w:val="00F678D9"/>
    <w:rsid w:val="00F7788F"/>
    <w:rsid w:val="00F802F9"/>
    <w:rsid w:val="00F83725"/>
    <w:rsid w:val="00F91135"/>
    <w:rsid w:val="00F930C0"/>
    <w:rsid w:val="00F95083"/>
    <w:rsid w:val="00FA0616"/>
    <w:rsid w:val="00FA0FED"/>
    <w:rsid w:val="00FE0018"/>
    <w:rsid w:val="00FE0B37"/>
    <w:rsid w:val="00FE1F72"/>
    <w:rsid w:val="00FE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996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lsdException w:name="Medium Grid 2 Accent 2" w:uiPriority="29"/>
    <w:lsdException w:name="Medium Grid 3 Accent 2" w:uiPriority="3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61"/>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62"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15B3"/>
    <w:pPr>
      <w:spacing w:after="200" w:line="276" w:lineRule="auto"/>
    </w:pPr>
    <w:rPr>
      <w:rFonts w:eastAsia="Times New Roman"/>
      <w:sz w:val="22"/>
      <w:szCs w:val="22"/>
      <w:lang w:bidi="en-US"/>
    </w:rPr>
  </w:style>
  <w:style w:type="paragraph" w:styleId="Heading1">
    <w:name w:val="heading 1"/>
    <w:basedOn w:val="Normal"/>
    <w:next w:val="Normal"/>
    <w:link w:val="Heading1Char"/>
    <w:uiPriority w:val="9"/>
    <w:qFormat/>
    <w:rsid w:val="003647C6"/>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3647C6"/>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3647C6"/>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3647C6"/>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3647C6"/>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3647C6"/>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3647C6"/>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3647C6"/>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3647C6"/>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47C6"/>
    <w:rPr>
      <w:rFonts w:ascii="Cambria" w:eastAsia="Times New Roman" w:hAnsi="Cambria"/>
      <w:b/>
      <w:bCs/>
      <w:color w:val="365F91"/>
      <w:sz w:val="28"/>
      <w:szCs w:val="28"/>
      <w:lang w:bidi="en-US"/>
    </w:rPr>
  </w:style>
  <w:style w:type="character" w:customStyle="1" w:styleId="Heading2Char">
    <w:name w:val="Heading 2 Char"/>
    <w:link w:val="Heading2"/>
    <w:uiPriority w:val="9"/>
    <w:rsid w:val="003647C6"/>
    <w:rPr>
      <w:rFonts w:ascii="Cambria" w:eastAsia="Times New Roman" w:hAnsi="Cambria"/>
      <w:b/>
      <w:bCs/>
      <w:color w:val="4F81BD"/>
      <w:sz w:val="26"/>
      <w:szCs w:val="26"/>
      <w:lang w:bidi="en-US"/>
    </w:rPr>
  </w:style>
  <w:style w:type="character" w:customStyle="1" w:styleId="Heading3Char">
    <w:name w:val="Heading 3 Char"/>
    <w:link w:val="Heading3"/>
    <w:uiPriority w:val="9"/>
    <w:rsid w:val="003647C6"/>
    <w:rPr>
      <w:rFonts w:ascii="Cambria" w:eastAsia="Times New Roman" w:hAnsi="Cambria"/>
      <w:b/>
      <w:bCs/>
      <w:color w:val="4F81BD"/>
      <w:sz w:val="22"/>
      <w:szCs w:val="22"/>
      <w:lang w:bidi="en-US"/>
    </w:rPr>
  </w:style>
  <w:style w:type="character" w:customStyle="1" w:styleId="Heading4Char">
    <w:name w:val="Heading 4 Char"/>
    <w:link w:val="Heading4"/>
    <w:uiPriority w:val="9"/>
    <w:rsid w:val="003647C6"/>
    <w:rPr>
      <w:rFonts w:ascii="Cambria" w:eastAsia="Times New Roman" w:hAnsi="Cambria"/>
      <w:b/>
      <w:bCs/>
      <w:i/>
      <w:iCs/>
      <w:color w:val="4F81BD"/>
      <w:sz w:val="22"/>
      <w:szCs w:val="22"/>
      <w:lang w:bidi="en-US"/>
    </w:rPr>
  </w:style>
  <w:style w:type="character" w:customStyle="1" w:styleId="Heading5Char">
    <w:name w:val="Heading 5 Char"/>
    <w:link w:val="Heading5"/>
    <w:uiPriority w:val="9"/>
    <w:rsid w:val="003647C6"/>
    <w:rPr>
      <w:rFonts w:ascii="Cambria" w:eastAsia="Times New Roman" w:hAnsi="Cambria"/>
      <w:color w:val="243F60"/>
      <w:sz w:val="22"/>
      <w:szCs w:val="22"/>
      <w:lang w:bidi="en-US"/>
    </w:rPr>
  </w:style>
  <w:style w:type="character" w:customStyle="1" w:styleId="Heading6Char">
    <w:name w:val="Heading 6 Char"/>
    <w:link w:val="Heading6"/>
    <w:uiPriority w:val="9"/>
    <w:rsid w:val="003647C6"/>
    <w:rPr>
      <w:rFonts w:ascii="Cambria" w:eastAsia="Times New Roman" w:hAnsi="Cambria"/>
      <w:i/>
      <w:iCs/>
      <w:color w:val="243F60"/>
      <w:sz w:val="22"/>
      <w:szCs w:val="22"/>
      <w:lang w:bidi="en-US"/>
    </w:rPr>
  </w:style>
  <w:style w:type="character" w:customStyle="1" w:styleId="Heading7Char">
    <w:name w:val="Heading 7 Char"/>
    <w:link w:val="Heading7"/>
    <w:uiPriority w:val="9"/>
    <w:rsid w:val="003647C6"/>
    <w:rPr>
      <w:rFonts w:ascii="Cambria" w:eastAsia="Times New Roman" w:hAnsi="Cambria"/>
      <w:i/>
      <w:iCs/>
      <w:color w:val="404040"/>
      <w:sz w:val="22"/>
      <w:szCs w:val="22"/>
      <w:lang w:bidi="en-US"/>
    </w:rPr>
  </w:style>
  <w:style w:type="character" w:customStyle="1" w:styleId="Heading8Char">
    <w:name w:val="Heading 8 Char"/>
    <w:link w:val="Heading8"/>
    <w:uiPriority w:val="9"/>
    <w:rsid w:val="003647C6"/>
    <w:rPr>
      <w:rFonts w:ascii="Cambria" w:eastAsia="Times New Roman" w:hAnsi="Cambria"/>
      <w:color w:val="404040"/>
      <w:lang w:bidi="en-US"/>
    </w:rPr>
  </w:style>
  <w:style w:type="character" w:customStyle="1" w:styleId="Heading9Char">
    <w:name w:val="Heading 9 Char"/>
    <w:link w:val="Heading9"/>
    <w:uiPriority w:val="9"/>
    <w:rsid w:val="003647C6"/>
    <w:rPr>
      <w:rFonts w:ascii="Cambria" w:eastAsia="Times New Roman" w:hAnsi="Cambria"/>
      <w:i/>
      <w:iCs/>
      <w:color w:val="404040"/>
      <w:lang w:bidi="en-US"/>
    </w:rPr>
  </w:style>
  <w:style w:type="paragraph" w:styleId="CommentText">
    <w:name w:val="annotation text"/>
    <w:basedOn w:val="Normal"/>
    <w:link w:val="CommentTextChar"/>
    <w:uiPriority w:val="99"/>
    <w:semiHidden/>
    <w:unhideWhenUsed/>
    <w:rsid w:val="003647C6"/>
    <w:rPr>
      <w:rFonts w:ascii="Times New Roman" w:hAnsi="Times New Roman"/>
      <w:sz w:val="20"/>
      <w:szCs w:val="20"/>
      <w:lang w:bidi="ar-SA"/>
    </w:rPr>
  </w:style>
  <w:style w:type="character" w:customStyle="1" w:styleId="CommentTextChar">
    <w:name w:val="Comment Text Char"/>
    <w:link w:val="CommentText"/>
    <w:uiPriority w:val="99"/>
    <w:semiHidden/>
    <w:rsid w:val="003647C6"/>
    <w:rPr>
      <w:rFonts w:ascii="Times New Roman" w:eastAsia="Times New Roman" w:hAnsi="Times New Roman" w:cs="Times New Roman"/>
      <w:sz w:val="20"/>
      <w:szCs w:val="20"/>
    </w:rPr>
  </w:style>
  <w:style w:type="character" w:styleId="CommentReference">
    <w:name w:val="annotation reference"/>
    <w:uiPriority w:val="99"/>
    <w:semiHidden/>
    <w:unhideWhenUsed/>
    <w:rsid w:val="003647C6"/>
    <w:rPr>
      <w:sz w:val="16"/>
      <w:szCs w:val="16"/>
    </w:rPr>
  </w:style>
  <w:style w:type="paragraph" w:styleId="BalloonText">
    <w:name w:val="Balloon Text"/>
    <w:basedOn w:val="Normal"/>
    <w:link w:val="BalloonTextChar"/>
    <w:uiPriority w:val="99"/>
    <w:semiHidden/>
    <w:unhideWhenUsed/>
    <w:rsid w:val="00364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47C6"/>
    <w:rPr>
      <w:rFonts w:ascii="Tahoma" w:eastAsia="Times New Roman" w:hAnsi="Tahoma" w:cs="Tahoma"/>
      <w:sz w:val="16"/>
      <w:szCs w:val="16"/>
      <w:lang w:bidi="en-US"/>
    </w:rPr>
  </w:style>
  <w:style w:type="character" w:styleId="Hyperlink">
    <w:name w:val="Hyperlink"/>
    <w:uiPriority w:val="99"/>
    <w:unhideWhenUsed/>
    <w:rsid w:val="003647C6"/>
    <w:rPr>
      <w:color w:val="0000FF"/>
      <w:u w:val="single"/>
    </w:rPr>
  </w:style>
  <w:style w:type="paragraph" w:customStyle="1" w:styleId="Default">
    <w:name w:val="Default"/>
    <w:rsid w:val="003647C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3647C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rsid w:val="003647C6"/>
    <w:rPr>
      <w:color w:val="800080"/>
      <w:u w:val="single"/>
    </w:rPr>
  </w:style>
  <w:style w:type="paragraph" w:styleId="BodyText">
    <w:name w:val="Body Text"/>
    <w:aliases w:val="Char Char,Char, Char Char, Char"/>
    <w:basedOn w:val="Normal"/>
    <w:link w:val="BodyTextChar"/>
    <w:rsid w:val="003647C6"/>
    <w:pPr>
      <w:autoSpaceDE w:val="0"/>
      <w:autoSpaceDN w:val="0"/>
      <w:adjustRightInd w:val="0"/>
      <w:spacing w:after="0" w:line="240" w:lineRule="auto"/>
      <w:jc w:val="center"/>
    </w:pPr>
    <w:rPr>
      <w:rFonts w:ascii="Book Antiqua" w:hAnsi="Book Antiqua"/>
      <w:sz w:val="36"/>
      <w:szCs w:val="36"/>
      <w:lang w:val="en-GB" w:bidi="ar-SA"/>
    </w:rPr>
  </w:style>
  <w:style w:type="character" w:customStyle="1" w:styleId="BodyTextChar">
    <w:name w:val="Body Text Char"/>
    <w:aliases w:val="Char Char Char,Char Char1, Char Char Char, Char Char1"/>
    <w:link w:val="BodyText"/>
    <w:rsid w:val="003647C6"/>
    <w:rPr>
      <w:rFonts w:ascii="Book Antiqua" w:eastAsia="Times New Roman" w:hAnsi="Book Antiqua" w:cs="Times New Roman"/>
      <w:sz w:val="36"/>
      <w:szCs w:val="36"/>
      <w:lang w:val="en-GB"/>
    </w:rPr>
  </w:style>
  <w:style w:type="paragraph" w:styleId="BodyText2">
    <w:name w:val="Body Text 2"/>
    <w:basedOn w:val="Normal"/>
    <w:link w:val="BodyText2Char"/>
    <w:rsid w:val="003647C6"/>
    <w:pPr>
      <w:widowControl w:val="0"/>
      <w:autoSpaceDE w:val="0"/>
      <w:autoSpaceDN w:val="0"/>
      <w:adjustRightInd w:val="0"/>
      <w:spacing w:after="0" w:line="240" w:lineRule="auto"/>
      <w:jc w:val="both"/>
    </w:pPr>
    <w:rPr>
      <w:rFonts w:ascii="Times New Roman" w:hAnsi="Times New Roman"/>
      <w:sz w:val="24"/>
      <w:szCs w:val="24"/>
      <w:lang w:val="en-GB" w:bidi="ar-SA"/>
    </w:rPr>
  </w:style>
  <w:style w:type="character" w:customStyle="1" w:styleId="BodyText2Char">
    <w:name w:val="Body Text 2 Char"/>
    <w:link w:val="BodyText2"/>
    <w:rsid w:val="003647C6"/>
    <w:rPr>
      <w:rFonts w:ascii="Times New Roman" w:eastAsia="Times New Roman" w:hAnsi="Times New Roman" w:cs="Times New Roman"/>
      <w:sz w:val="24"/>
      <w:szCs w:val="24"/>
      <w:lang w:val="en-GB"/>
    </w:rPr>
  </w:style>
  <w:style w:type="paragraph" w:styleId="BodyText3">
    <w:name w:val="Body Text 3"/>
    <w:basedOn w:val="Normal"/>
    <w:link w:val="BodyText3Char"/>
    <w:rsid w:val="003647C6"/>
    <w:pPr>
      <w:autoSpaceDE w:val="0"/>
      <w:autoSpaceDN w:val="0"/>
      <w:adjustRightInd w:val="0"/>
      <w:spacing w:after="0" w:line="240" w:lineRule="auto"/>
      <w:jc w:val="both"/>
    </w:pPr>
    <w:rPr>
      <w:rFonts w:ascii="Book Antiqua" w:hAnsi="Book Antiqua"/>
      <w:sz w:val="24"/>
      <w:szCs w:val="24"/>
      <w:lang w:val="en-GB" w:bidi="ar-SA"/>
    </w:rPr>
  </w:style>
  <w:style w:type="character" w:customStyle="1" w:styleId="BodyText3Char">
    <w:name w:val="Body Text 3 Char"/>
    <w:link w:val="BodyText3"/>
    <w:rsid w:val="003647C6"/>
    <w:rPr>
      <w:rFonts w:ascii="Book Antiqua" w:eastAsia="Times New Roman" w:hAnsi="Book Antiqua" w:cs="Times New Roman"/>
      <w:sz w:val="24"/>
      <w:szCs w:val="24"/>
      <w:lang w:val="en-GB"/>
    </w:rPr>
  </w:style>
  <w:style w:type="paragraph" w:styleId="Caption">
    <w:name w:val="caption"/>
    <w:basedOn w:val="Normal"/>
    <w:next w:val="Normal"/>
    <w:qFormat/>
    <w:rsid w:val="003647C6"/>
    <w:pPr>
      <w:spacing w:line="240" w:lineRule="auto"/>
    </w:pPr>
    <w:rPr>
      <w:b/>
      <w:bCs/>
      <w:color w:val="4F81BD"/>
      <w:sz w:val="18"/>
      <w:szCs w:val="18"/>
    </w:rPr>
  </w:style>
  <w:style w:type="paragraph" w:customStyle="1" w:styleId="StyleBodyTextJustified">
    <w:name w:val="Style Body Text + Justified"/>
    <w:basedOn w:val="BodyText"/>
    <w:rsid w:val="003647C6"/>
    <w:pPr>
      <w:autoSpaceDE/>
      <w:autoSpaceDN/>
      <w:adjustRightInd/>
      <w:jc w:val="both"/>
    </w:pPr>
    <w:rPr>
      <w:rFonts w:ascii="Arial Narrow" w:hAnsi="Arial Narrow"/>
      <w:sz w:val="24"/>
      <w:szCs w:val="24"/>
    </w:rPr>
  </w:style>
  <w:style w:type="paragraph" w:styleId="Header">
    <w:name w:val="header"/>
    <w:basedOn w:val="Normal"/>
    <w:link w:val="HeaderChar"/>
    <w:uiPriority w:val="99"/>
    <w:unhideWhenUsed/>
    <w:rsid w:val="003647C6"/>
    <w:pPr>
      <w:tabs>
        <w:tab w:val="center" w:pos="4680"/>
        <w:tab w:val="right" w:pos="9360"/>
      </w:tabs>
      <w:spacing w:after="0" w:line="240" w:lineRule="auto"/>
    </w:pPr>
    <w:rPr>
      <w:sz w:val="20"/>
      <w:szCs w:val="20"/>
      <w:lang w:val="en-GB" w:eastAsia="en-GB" w:bidi="ar-SA"/>
    </w:rPr>
  </w:style>
  <w:style w:type="character" w:customStyle="1" w:styleId="HeaderChar">
    <w:name w:val="Header Char"/>
    <w:link w:val="Header"/>
    <w:uiPriority w:val="99"/>
    <w:rsid w:val="003647C6"/>
    <w:rPr>
      <w:rFonts w:ascii="Calibri" w:eastAsia="Times New Roman" w:hAnsi="Calibri" w:cs="Times New Roman"/>
      <w:lang w:val="en-GB" w:eastAsia="en-GB"/>
    </w:rPr>
  </w:style>
  <w:style w:type="paragraph" w:styleId="Footer">
    <w:name w:val="footer"/>
    <w:basedOn w:val="Normal"/>
    <w:link w:val="FooterChar"/>
    <w:uiPriority w:val="99"/>
    <w:unhideWhenUsed/>
    <w:rsid w:val="003647C6"/>
    <w:pPr>
      <w:tabs>
        <w:tab w:val="center" w:pos="4680"/>
        <w:tab w:val="right" w:pos="9360"/>
      </w:tabs>
      <w:spacing w:after="0" w:line="240" w:lineRule="auto"/>
    </w:pPr>
    <w:rPr>
      <w:sz w:val="20"/>
      <w:szCs w:val="20"/>
      <w:lang w:val="en-GB" w:eastAsia="en-GB" w:bidi="ar-SA"/>
    </w:rPr>
  </w:style>
  <w:style w:type="character" w:customStyle="1" w:styleId="FooterChar">
    <w:name w:val="Footer Char"/>
    <w:link w:val="Footer"/>
    <w:uiPriority w:val="99"/>
    <w:rsid w:val="003647C6"/>
    <w:rPr>
      <w:rFonts w:ascii="Calibri" w:eastAsia="Times New Roman" w:hAnsi="Calibri" w:cs="Times New Roman"/>
      <w:lang w:val="en-GB" w:eastAsia="en-GB"/>
    </w:rPr>
  </w:style>
  <w:style w:type="paragraph" w:customStyle="1" w:styleId="GridTable31">
    <w:name w:val="Grid Table 31"/>
    <w:basedOn w:val="Heading1"/>
    <w:next w:val="Normal"/>
    <w:uiPriority w:val="39"/>
    <w:unhideWhenUsed/>
    <w:qFormat/>
    <w:rsid w:val="003647C6"/>
    <w:pPr>
      <w:outlineLvl w:val="9"/>
    </w:pPr>
    <w:rPr>
      <w:sz w:val="24"/>
      <w:lang w:bidi="ar-SA"/>
    </w:rPr>
  </w:style>
  <w:style w:type="paragraph" w:styleId="TOC1">
    <w:name w:val="toc 1"/>
    <w:basedOn w:val="Normal"/>
    <w:next w:val="Normal"/>
    <w:autoRedefine/>
    <w:uiPriority w:val="39"/>
    <w:qFormat/>
    <w:rsid w:val="003647C6"/>
    <w:pPr>
      <w:spacing w:after="100"/>
    </w:pPr>
  </w:style>
  <w:style w:type="paragraph" w:styleId="TOC2">
    <w:name w:val="toc 2"/>
    <w:basedOn w:val="Normal"/>
    <w:next w:val="Normal"/>
    <w:autoRedefine/>
    <w:uiPriority w:val="39"/>
    <w:qFormat/>
    <w:rsid w:val="003647C6"/>
    <w:pPr>
      <w:spacing w:after="100"/>
      <w:ind w:left="220"/>
    </w:pPr>
  </w:style>
  <w:style w:type="paragraph" w:styleId="TOC3">
    <w:name w:val="toc 3"/>
    <w:basedOn w:val="Normal"/>
    <w:next w:val="Normal"/>
    <w:autoRedefine/>
    <w:uiPriority w:val="39"/>
    <w:qFormat/>
    <w:rsid w:val="00F11206"/>
    <w:pPr>
      <w:tabs>
        <w:tab w:val="right" w:leader="dot" w:pos="8659"/>
      </w:tabs>
      <w:spacing w:after="100"/>
      <w:ind w:left="440"/>
    </w:pPr>
    <w:rPr>
      <w:rFonts w:ascii="Arial" w:eastAsia="Batang" w:hAnsi="Arial" w:cs="Arial"/>
      <w:b/>
      <w:bCs/>
      <w:noProof/>
      <w:lang w:val="en-GB"/>
    </w:rPr>
  </w:style>
  <w:style w:type="character" w:styleId="PageNumber">
    <w:name w:val="page number"/>
    <w:basedOn w:val="DefaultParagraphFont"/>
    <w:rsid w:val="003647C6"/>
  </w:style>
  <w:style w:type="paragraph" w:customStyle="1" w:styleId="StyleHeading1TimesNewRomanNotBoldItalic">
    <w:name w:val="Style Heading 1 + Times New Roman Not Bold Italic"/>
    <w:basedOn w:val="Heading1"/>
    <w:rsid w:val="003647C6"/>
    <w:pPr>
      <w:keepLines w:val="0"/>
      <w:pageBreakBefore/>
      <w:numPr>
        <w:numId w:val="0"/>
      </w:numPr>
      <w:tabs>
        <w:tab w:val="num" w:pos="720"/>
      </w:tabs>
      <w:autoSpaceDE w:val="0"/>
      <w:autoSpaceDN w:val="0"/>
      <w:adjustRightInd w:val="0"/>
      <w:spacing w:before="0" w:after="120" w:line="240" w:lineRule="auto"/>
      <w:ind w:left="720" w:hanging="720"/>
    </w:pPr>
    <w:rPr>
      <w:rFonts w:ascii="Times New Roman Bold" w:eastAsia="Batang" w:hAnsi="Times New Roman Bold" w:cs="Book Antiqua"/>
      <w:bCs w:val="0"/>
      <w:iCs/>
      <w:caps/>
      <w:color w:val="auto"/>
      <w:sz w:val="24"/>
      <w:lang w:bidi="ar-SA"/>
    </w:rPr>
  </w:style>
  <w:style w:type="paragraph" w:styleId="TOAHeading">
    <w:name w:val="toa heading"/>
    <w:basedOn w:val="Normal"/>
    <w:next w:val="Normal"/>
    <w:uiPriority w:val="99"/>
    <w:unhideWhenUsed/>
    <w:rsid w:val="003647C6"/>
    <w:pPr>
      <w:spacing w:before="120"/>
    </w:pPr>
    <w:rPr>
      <w:rFonts w:ascii="Cambria" w:hAnsi="Cambria"/>
      <w:b/>
      <w:bCs/>
      <w:sz w:val="24"/>
      <w:szCs w:val="24"/>
    </w:rPr>
  </w:style>
  <w:style w:type="paragraph" w:styleId="TableofAuthorities">
    <w:name w:val="table of authorities"/>
    <w:basedOn w:val="Normal"/>
    <w:next w:val="Normal"/>
    <w:uiPriority w:val="99"/>
    <w:semiHidden/>
    <w:unhideWhenUsed/>
    <w:rsid w:val="003647C6"/>
    <w:pPr>
      <w:ind w:left="220" w:hanging="220"/>
    </w:pPr>
  </w:style>
  <w:style w:type="paragraph" w:styleId="TableofFigures">
    <w:name w:val="table of figures"/>
    <w:basedOn w:val="Normal"/>
    <w:next w:val="Normal"/>
    <w:uiPriority w:val="99"/>
    <w:unhideWhenUsed/>
    <w:rsid w:val="003647C6"/>
  </w:style>
  <w:style w:type="paragraph" w:styleId="NormalIndent">
    <w:name w:val="Normal Indent"/>
    <w:aliases w:val="Normal Indent1,Normal Indent Char Char Char Char Char Char Char Char Char Char Char Char Char Char Char Char Char Char1,Normal Indent Char Char Char Char Char1,Normal Indent Char Char Char1"/>
    <w:basedOn w:val="Normal"/>
    <w:rsid w:val="003647C6"/>
    <w:pPr>
      <w:spacing w:after="0" w:line="240" w:lineRule="auto"/>
      <w:ind w:left="709"/>
      <w:jc w:val="both"/>
    </w:pPr>
    <w:rPr>
      <w:rFonts w:ascii="Arial" w:hAnsi="Arial"/>
      <w:sz w:val="20"/>
      <w:szCs w:val="20"/>
    </w:rPr>
  </w:style>
  <w:style w:type="paragraph" w:customStyle="1" w:styleId="Bullet">
    <w:name w:val="Bullet"/>
    <w:basedOn w:val="Normal"/>
    <w:rsid w:val="003647C6"/>
    <w:pPr>
      <w:spacing w:after="0" w:line="240" w:lineRule="auto"/>
      <w:ind w:left="1418" w:hanging="709"/>
      <w:jc w:val="both"/>
    </w:pPr>
    <w:rPr>
      <w:rFonts w:ascii="Arial" w:hAnsi="Arial"/>
      <w:sz w:val="20"/>
      <w:szCs w:val="20"/>
    </w:rPr>
  </w:style>
  <w:style w:type="paragraph" w:styleId="TOC4">
    <w:name w:val="toc 4"/>
    <w:basedOn w:val="Normal"/>
    <w:next w:val="Normal"/>
    <w:autoRedefine/>
    <w:uiPriority w:val="39"/>
    <w:unhideWhenUsed/>
    <w:rsid w:val="003647C6"/>
    <w:pPr>
      <w:spacing w:after="100"/>
      <w:ind w:left="660"/>
    </w:pPr>
  </w:style>
  <w:style w:type="paragraph" w:styleId="TOC5">
    <w:name w:val="toc 5"/>
    <w:basedOn w:val="Normal"/>
    <w:next w:val="Normal"/>
    <w:autoRedefine/>
    <w:uiPriority w:val="39"/>
    <w:unhideWhenUsed/>
    <w:rsid w:val="003647C6"/>
    <w:pPr>
      <w:spacing w:after="100"/>
      <w:ind w:left="880"/>
    </w:pPr>
  </w:style>
  <w:style w:type="paragraph" w:styleId="TOC6">
    <w:name w:val="toc 6"/>
    <w:basedOn w:val="Normal"/>
    <w:next w:val="Normal"/>
    <w:autoRedefine/>
    <w:uiPriority w:val="39"/>
    <w:unhideWhenUsed/>
    <w:rsid w:val="003647C6"/>
    <w:pPr>
      <w:spacing w:after="100"/>
      <w:ind w:left="1100"/>
    </w:pPr>
  </w:style>
  <w:style w:type="paragraph" w:styleId="TOC7">
    <w:name w:val="toc 7"/>
    <w:basedOn w:val="Normal"/>
    <w:next w:val="Normal"/>
    <w:autoRedefine/>
    <w:uiPriority w:val="39"/>
    <w:unhideWhenUsed/>
    <w:rsid w:val="003647C6"/>
    <w:pPr>
      <w:spacing w:after="100"/>
      <w:ind w:left="1320"/>
    </w:pPr>
  </w:style>
  <w:style w:type="paragraph" w:styleId="TOC8">
    <w:name w:val="toc 8"/>
    <w:basedOn w:val="Normal"/>
    <w:next w:val="Normal"/>
    <w:autoRedefine/>
    <w:uiPriority w:val="39"/>
    <w:unhideWhenUsed/>
    <w:rsid w:val="003647C6"/>
    <w:pPr>
      <w:spacing w:after="100"/>
      <w:ind w:left="1540"/>
    </w:pPr>
  </w:style>
  <w:style w:type="paragraph" w:styleId="TOC9">
    <w:name w:val="toc 9"/>
    <w:basedOn w:val="Normal"/>
    <w:next w:val="Normal"/>
    <w:autoRedefine/>
    <w:uiPriority w:val="39"/>
    <w:unhideWhenUsed/>
    <w:rsid w:val="003647C6"/>
    <w:pPr>
      <w:spacing w:after="100"/>
      <w:ind w:left="1760"/>
    </w:pPr>
  </w:style>
  <w:style w:type="character" w:customStyle="1" w:styleId="PlainTable51">
    <w:name w:val="Plain Table 51"/>
    <w:uiPriority w:val="31"/>
    <w:qFormat/>
    <w:rsid w:val="003647C6"/>
    <w:rPr>
      <w:smallCaps/>
      <w:color w:val="C0504D"/>
      <w:u w:val="single"/>
    </w:rPr>
  </w:style>
  <w:style w:type="character" w:customStyle="1" w:styleId="PlainTable41">
    <w:name w:val="Plain Table 41"/>
    <w:uiPriority w:val="21"/>
    <w:qFormat/>
    <w:rsid w:val="003647C6"/>
    <w:rPr>
      <w:b/>
      <w:bCs/>
      <w:i/>
      <w:iCs/>
      <w:color w:val="4F81BD"/>
    </w:rPr>
  </w:style>
  <w:style w:type="paragraph" w:customStyle="1" w:styleId="MediumGrid21">
    <w:name w:val="Medium Grid 21"/>
    <w:link w:val="MediumGrid2Char"/>
    <w:uiPriority w:val="1"/>
    <w:qFormat/>
    <w:rsid w:val="003647C6"/>
    <w:pPr>
      <w:jc w:val="both"/>
    </w:pPr>
    <w:rPr>
      <w:rFonts w:ascii="Times New Roman" w:hAnsi="Times New Roman"/>
      <w:bCs/>
      <w:iCs/>
      <w:sz w:val="24"/>
      <w:szCs w:val="24"/>
      <w:lang w:bidi="en-US"/>
    </w:rPr>
  </w:style>
  <w:style w:type="paragraph" w:styleId="FootnoteText">
    <w:name w:val="footnote text"/>
    <w:basedOn w:val="Normal"/>
    <w:link w:val="FootnoteTextChar"/>
    <w:unhideWhenUsed/>
    <w:rsid w:val="003647C6"/>
    <w:pPr>
      <w:spacing w:after="0" w:line="240" w:lineRule="auto"/>
    </w:pPr>
    <w:rPr>
      <w:sz w:val="20"/>
      <w:szCs w:val="20"/>
      <w:lang w:val="en-GB" w:eastAsia="en-GB" w:bidi="ar-SA"/>
    </w:rPr>
  </w:style>
  <w:style w:type="character" w:customStyle="1" w:styleId="FootnoteTextChar">
    <w:name w:val="Footnote Text Char"/>
    <w:link w:val="FootnoteText"/>
    <w:rsid w:val="003647C6"/>
    <w:rPr>
      <w:rFonts w:ascii="Calibri" w:eastAsia="Times New Roman" w:hAnsi="Calibri" w:cs="Times New Roman"/>
      <w:sz w:val="20"/>
      <w:szCs w:val="20"/>
      <w:lang w:val="en-GB" w:eastAsia="en-GB"/>
    </w:rPr>
  </w:style>
  <w:style w:type="character" w:styleId="FootnoteReference">
    <w:name w:val="footnote reference"/>
    <w:aliases w:val="ftref,BVI fnr, BVI fnr,Знак сноски 1"/>
    <w:uiPriority w:val="99"/>
    <w:unhideWhenUsed/>
    <w:rsid w:val="003647C6"/>
    <w:rPr>
      <w:vertAlign w:val="superscript"/>
    </w:rPr>
  </w:style>
  <w:style w:type="character" w:customStyle="1" w:styleId="ColorfulList-Accent1Char">
    <w:name w:val="Colorful List - Accent 1 Char"/>
    <w:basedOn w:val="DefaultParagraphFont"/>
    <w:link w:val="MediumGrid1-Accent2"/>
    <w:uiPriority w:val="34"/>
    <w:locked/>
    <w:rsid w:val="003647C6"/>
  </w:style>
  <w:style w:type="paragraph" w:customStyle="1" w:styleId="StyleNormalIndent">
    <w:name w:val="Style Normal Indent"/>
    <w:basedOn w:val="NormalIndent"/>
    <w:rsid w:val="003647C6"/>
    <w:rPr>
      <w:spacing w:val="-2"/>
    </w:rPr>
  </w:style>
  <w:style w:type="character" w:customStyle="1" w:styleId="MediumGrid2Char">
    <w:name w:val="Medium Grid 2 Char"/>
    <w:link w:val="MediumGrid21"/>
    <w:uiPriority w:val="1"/>
    <w:rsid w:val="003647C6"/>
    <w:rPr>
      <w:rFonts w:ascii="Times New Roman" w:hAnsi="Times New Roman"/>
      <w:bCs/>
      <w:iCs/>
      <w:sz w:val="24"/>
      <w:szCs w:val="24"/>
      <w:lang w:bidi="en-US"/>
    </w:rPr>
  </w:style>
  <w:style w:type="character" w:styleId="Strong">
    <w:name w:val="Strong"/>
    <w:uiPriority w:val="22"/>
    <w:qFormat/>
    <w:rsid w:val="003647C6"/>
    <w:rPr>
      <w:b/>
      <w:bCs/>
    </w:rPr>
  </w:style>
  <w:style w:type="paragraph" w:styleId="Title">
    <w:name w:val="Title"/>
    <w:basedOn w:val="Normal"/>
    <w:next w:val="Normal"/>
    <w:link w:val="TitleChar"/>
    <w:uiPriority w:val="10"/>
    <w:qFormat/>
    <w:rsid w:val="003647C6"/>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link w:val="Title"/>
    <w:uiPriority w:val="10"/>
    <w:rsid w:val="003647C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647C6"/>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3647C6"/>
    <w:rPr>
      <w:rFonts w:ascii="Cambria" w:eastAsia="Times New Roman" w:hAnsi="Cambria" w:cs="Times New Roman"/>
      <w:i/>
      <w:iCs/>
      <w:color w:val="4F81BD"/>
      <w:spacing w:val="15"/>
      <w:sz w:val="24"/>
      <w:szCs w:val="24"/>
    </w:rPr>
  </w:style>
  <w:style w:type="character" w:styleId="Emphasis">
    <w:name w:val="Emphasis"/>
    <w:uiPriority w:val="20"/>
    <w:qFormat/>
    <w:rsid w:val="003647C6"/>
    <w:rPr>
      <w:i/>
      <w:iCs/>
    </w:rPr>
  </w:style>
  <w:style w:type="character" w:customStyle="1" w:styleId="ColorfulGrid-Accent1Char">
    <w:name w:val="Colorful Grid - Accent 1 Char"/>
    <w:link w:val="MediumGrid2-Accent2"/>
    <w:uiPriority w:val="29"/>
    <w:rsid w:val="003647C6"/>
    <w:rPr>
      <w:i/>
      <w:iCs/>
      <w:color w:val="000000"/>
    </w:rPr>
  </w:style>
  <w:style w:type="character" w:customStyle="1" w:styleId="LightShading-Accent2Char">
    <w:name w:val="Light Shading - Accent 2 Char"/>
    <w:link w:val="MediumGrid3-Accent2"/>
    <w:uiPriority w:val="30"/>
    <w:rsid w:val="003647C6"/>
    <w:rPr>
      <w:b/>
      <w:bCs/>
      <w:i/>
      <w:iCs/>
      <w:color w:val="4F81BD"/>
    </w:rPr>
  </w:style>
  <w:style w:type="character" w:customStyle="1" w:styleId="PlainTable31">
    <w:name w:val="Plain Table 31"/>
    <w:uiPriority w:val="19"/>
    <w:qFormat/>
    <w:rsid w:val="003647C6"/>
    <w:rPr>
      <w:i/>
      <w:iCs/>
      <w:color w:val="808080"/>
    </w:rPr>
  </w:style>
  <w:style w:type="character" w:customStyle="1" w:styleId="TableGridLight1">
    <w:name w:val="Table Grid Light1"/>
    <w:uiPriority w:val="32"/>
    <w:qFormat/>
    <w:rsid w:val="003647C6"/>
    <w:rPr>
      <w:b/>
      <w:bCs/>
      <w:smallCaps/>
      <w:color w:val="C0504D"/>
      <w:spacing w:val="5"/>
      <w:u w:val="single"/>
    </w:rPr>
  </w:style>
  <w:style w:type="character" w:customStyle="1" w:styleId="GridTable1Light1">
    <w:name w:val="Grid Table 1 Light1"/>
    <w:uiPriority w:val="33"/>
    <w:qFormat/>
    <w:rsid w:val="003647C6"/>
    <w:rPr>
      <w:b/>
      <w:bCs/>
      <w:smallCaps/>
      <w:spacing w:val="5"/>
    </w:rPr>
  </w:style>
  <w:style w:type="paragraph" w:styleId="BodyTextIndent">
    <w:name w:val="Body Text Indent"/>
    <w:basedOn w:val="Normal"/>
    <w:link w:val="BodyTextIndentChar"/>
    <w:rsid w:val="003647C6"/>
    <w:pPr>
      <w:spacing w:after="120" w:line="240" w:lineRule="auto"/>
      <w:ind w:left="360"/>
    </w:pPr>
    <w:rPr>
      <w:rFonts w:ascii="Times New Roman" w:hAnsi="Times New Roman"/>
      <w:sz w:val="24"/>
      <w:szCs w:val="24"/>
      <w:lang w:bidi="ar-SA"/>
    </w:rPr>
  </w:style>
  <w:style w:type="character" w:customStyle="1" w:styleId="BodyTextIndentChar">
    <w:name w:val="Body Text Indent Char"/>
    <w:link w:val="BodyTextIndent"/>
    <w:rsid w:val="003647C6"/>
    <w:rPr>
      <w:rFonts w:ascii="Times New Roman" w:eastAsia="Times New Roman" w:hAnsi="Times New Roman" w:cs="Times New Roman"/>
      <w:sz w:val="24"/>
      <w:szCs w:val="24"/>
    </w:rPr>
  </w:style>
  <w:style w:type="paragraph" w:customStyle="1" w:styleId="3Task">
    <w:name w:val="3 Task"/>
    <w:basedOn w:val="Normal"/>
    <w:rsid w:val="003647C6"/>
    <w:pPr>
      <w:suppressAutoHyphens/>
      <w:autoSpaceDE w:val="0"/>
      <w:spacing w:after="0" w:line="240" w:lineRule="atLeast"/>
      <w:jc w:val="both"/>
    </w:pPr>
    <w:rPr>
      <w:rFonts w:ascii="Book Antiqua" w:eastAsia="MS Mincho" w:hAnsi="Book Antiqua" w:cs="Century"/>
      <w:color w:val="000000"/>
      <w:sz w:val="20"/>
      <w:szCs w:val="20"/>
      <w:lang w:eastAsia="ar-SA" w:bidi="ar-SA"/>
    </w:rPr>
  </w:style>
  <w:style w:type="paragraph" w:customStyle="1" w:styleId="2Project">
    <w:name w:val="2 Project"/>
    <w:basedOn w:val="Normal"/>
    <w:next w:val="3Task"/>
    <w:rsid w:val="003647C6"/>
    <w:pPr>
      <w:suppressAutoHyphens/>
      <w:autoSpaceDE w:val="0"/>
      <w:spacing w:before="200" w:after="0" w:line="240" w:lineRule="atLeast"/>
    </w:pPr>
    <w:rPr>
      <w:rFonts w:ascii="Bookman Old Style" w:eastAsia="MS Mincho" w:hAnsi="Bookman Old Style" w:cs="Century"/>
      <w:b/>
      <w:color w:val="000000"/>
      <w:sz w:val="20"/>
      <w:szCs w:val="20"/>
      <w:u w:val="single"/>
      <w:lang w:eastAsia="ar-SA" w:bidi="ar-SA"/>
    </w:rPr>
  </w:style>
  <w:style w:type="paragraph" w:customStyle="1" w:styleId="0">
    <w:name w:val="0"/>
    <w:basedOn w:val="Normal"/>
    <w:rsid w:val="003647C6"/>
    <w:pPr>
      <w:spacing w:after="240" w:line="320" w:lineRule="auto"/>
      <w:jc w:val="both"/>
    </w:pPr>
    <w:rPr>
      <w:rFonts w:ascii="Arial" w:eastAsia="MS Mincho" w:hAnsi="Arial"/>
      <w:sz w:val="24"/>
      <w:szCs w:val="20"/>
      <w:lang w:bidi="ar-SA"/>
    </w:rPr>
  </w:style>
  <w:style w:type="paragraph" w:styleId="NormalWeb">
    <w:name w:val="Normal (Web)"/>
    <w:basedOn w:val="Normal"/>
    <w:uiPriority w:val="99"/>
    <w:unhideWhenUsed/>
    <w:rsid w:val="003647C6"/>
    <w:pPr>
      <w:spacing w:before="100" w:beforeAutospacing="1" w:after="100" w:afterAutospacing="1" w:line="240" w:lineRule="auto"/>
    </w:pPr>
    <w:rPr>
      <w:rFonts w:ascii="Times New Roman" w:hAnsi="Times New Roman"/>
      <w:sz w:val="24"/>
      <w:szCs w:val="24"/>
      <w:lang w:bidi="ar-SA"/>
    </w:rPr>
  </w:style>
  <w:style w:type="paragraph" w:styleId="EndnoteText">
    <w:name w:val="endnote text"/>
    <w:basedOn w:val="Normal"/>
    <w:link w:val="EndnoteTextChar"/>
    <w:uiPriority w:val="99"/>
    <w:semiHidden/>
    <w:unhideWhenUsed/>
    <w:rsid w:val="003647C6"/>
    <w:rPr>
      <w:rFonts w:eastAsia="Calibri"/>
      <w:sz w:val="20"/>
      <w:szCs w:val="20"/>
      <w:lang w:bidi="ar-SA"/>
    </w:rPr>
  </w:style>
  <w:style w:type="character" w:customStyle="1" w:styleId="EndnoteTextChar">
    <w:name w:val="Endnote Text Char"/>
    <w:link w:val="EndnoteText"/>
    <w:uiPriority w:val="99"/>
    <w:semiHidden/>
    <w:rsid w:val="003647C6"/>
    <w:rPr>
      <w:rFonts w:ascii="Calibri" w:eastAsia="Calibri" w:hAnsi="Calibri" w:cs="Times New Roman"/>
      <w:sz w:val="20"/>
      <w:szCs w:val="20"/>
    </w:rPr>
  </w:style>
  <w:style w:type="character" w:customStyle="1" w:styleId="BodyTextChar1">
    <w:name w:val="Body Text Char1"/>
    <w:aliases w:val="Char Char Char1,Char Char2"/>
    <w:semiHidden/>
    <w:rsid w:val="003647C6"/>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647C6"/>
    <w:rPr>
      <w:b/>
      <w:bCs/>
    </w:rPr>
  </w:style>
  <w:style w:type="character" w:customStyle="1" w:styleId="CommentSubjectChar">
    <w:name w:val="Comment Subject Char"/>
    <w:link w:val="CommentSubject"/>
    <w:uiPriority w:val="99"/>
    <w:semiHidden/>
    <w:rsid w:val="003647C6"/>
    <w:rPr>
      <w:rFonts w:ascii="Times New Roman" w:eastAsia="Times New Roman" w:hAnsi="Times New Roman" w:cs="Times New Roman"/>
      <w:b/>
      <w:bCs/>
      <w:sz w:val="20"/>
      <w:szCs w:val="20"/>
    </w:rPr>
  </w:style>
  <w:style w:type="paragraph" w:customStyle="1" w:styleId="Heading1a">
    <w:name w:val="Heading 1a"/>
    <w:basedOn w:val="Normal"/>
    <w:next w:val="Normal"/>
    <w:rsid w:val="003647C6"/>
    <w:pPr>
      <w:keepNext/>
      <w:keepLines/>
      <w:numPr>
        <w:numId w:val="3"/>
      </w:numPr>
      <w:spacing w:before="1440" w:after="240"/>
      <w:jc w:val="center"/>
      <w:outlineLvl w:val="0"/>
    </w:pPr>
    <w:rPr>
      <w:rFonts w:eastAsia="Batang"/>
      <w:b/>
      <w:caps/>
      <w:w w:val="107"/>
      <w:sz w:val="32"/>
    </w:rPr>
  </w:style>
  <w:style w:type="paragraph" w:customStyle="1" w:styleId="MainParanoChapter">
    <w:name w:val="Main Para no Chapter #"/>
    <w:basedOn w:val="Normal"/>
    <w:rsid w:val="003647C6"/>
    <w:pPr>
      <w:numPr>
        <w:ilvl w:val="1"/>
        <w:numId w:val="3"/>
      </w:numPr>
      <w:spacing w:after="240"/>
      <w:jc w:val="both"/>
      <w:outlineLvl w:val="1"/>
    </w:pPr>
    <w:rPr>
      <w:rFonts w:eastAsia="Batang"/>
      <w:w w:val="107"/>
    </w:rPr>
  </w:style>
  <w:style w:type="paragraph" w:customStyle="1" w:styleId="Sub-Para3underX">
    <w:name w:val="Sub-Para 3 under X."/>
    <w:basedOn w:val="Normal"/>
    <w:rsid w:val="003647C6"/>
    <w:pPr>
      <w:numPr>
        <w:ilvl w:val="4"/>
        <w:numId w:val="3"/>
      </w:numPr>
      <w:spacing w:after="240"/>
      <w:outlineLvl w:val="4"/>
    </w:pPr>
    <w:rPr>
      <w:rFonts w:eastAsia="Batang"/>
      <w:w w:val="107"/>
    </w:rPr>
  </w:style>
  <w:style w:type="paragraph" w:customStyle="1" w:styleId="Sub-Para4underX">
    <w:name w:val="Sub-Para 4 under X."/>
    <w:basedOn w:val="Normal"/>
    <w:rsid w:val="003647C6"/>
    <w:pPr>
      <w:numPr>
        <w:ilvl w:val="5"/>
        <w:numId w:val="3"/>
      </w:numPr>
      <w:spacing w:after="240"/>
      <w:outlineLvl w:val="5"/>
    </w:pPr>
    <w:rPr>
      <w:rFonts w:eastAsia="Batang"/>
      <w:w w:val="107"/>
    </w:rPr>
  </w:style>
  <w:style w:type="paragraph" w:customStyle="1" w:styleId="Level2">
    <w:name w:val="Level2"/>
    <w:basedOn w:val="Normal"/>
    <w:next w:val="Heading2"/>
    <w:rsid w:val="003647C6"/>
    <w:pPr>
      <w:keepNext/>
      <w:spacing w:before="120" w:after="80"/>
      <w:ind w:left="567"/>
      <w:jc w:val="both"/>
    </w:pPr>
    <w:rPr>
      <w:b/>
      <w:bCs/>
      <w:caps/>
      <w:lang w:eastAsia="fr-FR"/>
    </w:rPr>
  </w:style>
  <w:style w:type="paragraph" w:customStyle="1" w:styleId="Level5">
    <w:name w:val="Level5"/>
    <w:basedOn w:val="Normal"/>
    <w:rsid w:val="003647C6"/>
    <w:pPr>
      <w:numPr>
        <w:numId w:val="4"/>
      </w:numPr>
      <w:tabs>
        <w:tab w:val="clear" w:pos="360"/>
        <w:tab w:val="num" w:pos="851"/>
      </w:tabs>
      <w:spacing w:before="20" w:after="20" w:line="264" w:lineRule="auto"/>
      <w:ind w:left="851" w:hanging="284"/>
      <w:jc w:val="both"/>
    </w:pPr>
    <w:rPr>
      <w:lang w:eastAsia="fr-FR"/>
    </w:rPr>
  </w:style>
  <w:style w:type="paragraph" w:customStyle="1" w:styleId="1">
    <w:name w:val="ｽﾀｲﾙ1"/>
    <w:basedOn w:val="Normal"/>
    <w:rsid w:val="003647C6"/>
    <w:pPr>
      <w:widowControl w:val="0"/>
      <w:tabs>
        <w:tab w:val="left" w:pos="360"/>
      </w:tabs>
      <w:snapToGrid w:val="0"/>
      <w:jc w:val="both"/>
    </w:pPr>
    <w:rPr>
      <w:rFonts w:eastAsia="MS Mincho"/>
      <w:kern w:val="2"/>
      <w:szCs w:val="20"/>
      <w:lang w:eastAsia="ja-JP"/>
    </w:rPr>
  </w:style>
  <w:style w:type="character" w:styleId="EndnoteReference">
    <w:name w:val="endnote reference"/>
    <w:uiPriority w:val="99"/>
    <w:semiHidden/>
    <w:unhideWhenUsed/>
    <w:rsid w:val="003647C6"/>
    <w:rPr>
      <w:vertAlign w:val="superscript"/>
    </w:rPr>
  </w:style>
  <w:style w:type="table" w:customStyle="1" w:styleId="TableGrid1">
    <w:name w:val="Table Grid1"/>
    <w:basedOn w:val="TableNormal"/>
    <w:next w:val="TableGrid"/>
    <w:uiPriority w:val="59"/>
    <w:rsid w:val="00364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3647C6"/>
    <w:pPr>
      <w:numPr>
        <w:numId w:val="6"/>
      </w:numPr>
    </w:pPr>
  </w:style>
  <w:style w:type="paragraph" w:customStyle="1" w:styleId="TableFigure">
    <w:name w:val="Table &amp; Figure"/>
    <w:basedOn w:val="BodyText"/>
    <w:autoRedefine/>
    <w:rsid w:val="003647C6"/>
    <w:pPr>
      <w:widowControl w:val="0"/>
      <w:wordWrap w:val="0"/>
      <w:autoSpaceDE/>
      <w:autoSpaceDN/>
      <w:adjustRightInd/>
      <w:spacing w:after="200" w:line="276" w:lineRule="auto"/>
      <w:ind w:leftChars="280" w:left="597" w:hangingChars="5" w:hanging="9"/>
      <w:contextualSpacing/>
      <w:jc w:val="left"/>
    </w:pPr>
    <w:rPr>
      <w:rFonts w:ascii="Times New Roman" w:eastAsia="MS Mincho" w:hAnsi="Times New Roman"/>
      <w:kern w:val="2"/>
      <w:sz w:val="18"/>
      <w:szCs w:val="18"/>
      <w:lang w:eastAsia="ja-JP"/>
    </w:rPr>
  </w:style>
  <w:style w:type="paragraph" w:customStyle="1" w:styleId="TableM">
    <w:name w:val="Table M"/>
    <w:basedOn w:val="Normal"/>
    <w:autoRedefine/>
    <w:rsid w:val="003647C6"/>
    <w:pPr>
      <w:widowControl w:val="0"/>
      <w:spacing w:line="300" w:lineRule="exact"/>
      <w:jc w:val="center"/>
    </w:pPr>
    <w:rPr>
      <w:kern w:val="2"/>
      <w:sz w:val="18"/>
      <w:szCs w:val="21"/>
      <w:lang w:eastAsia="ja-JP"/>
    </w:rPr>
  </w:style>
  <w:style w:type="paragraph" w:customStyle="1" w:styleId="xl65">
    <w:name w:val="xl65"/>
    <w:basedOn w:val="Normal"/>
    <w:rsid w:val="00364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en-GB"/>
    </w:rPr>
  </w:style>
  <w:style w:type="paragraph" w:customStyle="1" w:styleId="xl66">
    <w:name w:val="xl66"/>
    <w:basedOn w:val="Normal"/>
    <w:rsid w:val="00364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en-GB"/>
    </w:rPr>
  </w:style>
  <w:style w:type="paragraph" w:customStyle="1" w:styleId="xl67">
    <w:name w:val="xl67"/>
    <w:basedOn w:val="Normal"/>
    <w:rsid w:val="00364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eastAsia="en-GB"/>
    </w:rPr>
  </w:style>
  <w:style w:type="paragraph" w:customStyle="1" w:styleId="xl68">
    <w:name w:val="xl68"/>
    <w:basedOn w:val="Normal"/>
    <w:rsid w:val="00364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en-GB"/>
    </w:rPr>
  </w:style>
  <w:style w:type="paragraph" w:customStyle="1" w:styleId="xl69">
    <w:name w:val="xl69"/>
    <w:basedOn w:val="Normal"/>
    <w:rsid w:val="003647C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character" w:customStyle="1" w:styleId="googqs-tidbit1">
    <w:name w:val="goog_qs-tidbit1"/>
    <w:rsid w:val="003647C6"/>
    <w:rPr>
      <w:vanish w:val="0"/>
      <w:webHidden w:val="0"/>
      <w:specVanish w:val="0"/>
    </w:rPr>
  </w:style>
  <w:style w:type="paragraph" w:customStyle="1" w:styleId="xl63">
    <w:name w:val="xl63"/>
    <w:basedOn w:val="Normal"/>
    <w:rsid w:val="003647C6"/>
    <w:pPr>
      <w:spacing w:before="100" w:beforeAutospacing="1" w:after="100" w:afterAutospacing="1" w:line="240" w:lineRule="auto"/>
      <w:jc w:val="center"/>
      <w:textAlignment w:val="top"/>
    </w:pPr>
    <w:rPr>
      <w:rFonts w:ascii="Times New Roman" w:hAnsi="Times New Roman"/>
      <w:b/>
      <w:bCs/>
      <w:sz w:val="24"/>
      <w:szCs w:val="24"/>
      <w:lang w:val="en-GB" w:eastAsia="en-GB" w:bidi="ar-SA"/>
    </w:rPr>
  </w:style>
  <w:style w:type="paragraph" w:customStyle="1" w:styleId="xl64">
    <w:name w:val="xl64"/>
    <w:basedOn w:val="Normal"/>
    <w:rsid w:val="003647C6"/>
    <w:pPr>
      <w:spacing w:before="100" w:beforeAutospacing="1" w:after="100" w:afterAutospacing="1" w:line="240" w:lineRule="auto"/>
      <w:textAlignment w:val="top"/>
    </w:pPr>
    <w:rPr>
      <w:rFonts w:ascii="Times New Roman" w:hAnsi="Times New Roman"/>
      <w:sz w:val="24"/>
      <w:szCs w:val="24"/>
      <w:lang w:val="en-GB" w:eastAsia="en-GB" w:bidi="ar-SA"/>
    </w:rPr>
  </w:style>
  <w:style w:type="paragraph" w:customStyle="1" w:styleId="font5">
    <w:name w:val="font5"/>
    <w:basedOn w:val="Normal"/>
    <w:rsid w:val="003647C6"/>
    <w:pPr>
      <w:spacing w:before="100" w:beforeAutospacing="1" w:after="100" w:afterAutospacing="1" w:line="240" w:lineRule="auto"/>
    </w:pPr>
    <w:rPr>
      <w:i/>
      <w:iCs/>
      <w:lang w:val="en-GB" w:eastAsia="en-GB" w:bidi="ar-SA"/>
    </w:rPr>
  </w:style>
  <w:style w:type="paragraph" w:customStyle="1" w:styleId="xl70">
    <w:name w:val="xl70"/>
    <w:basedOn w:val="Normal"/>
    <w:rsid w:val="003647C6"/>
    <w:pPr>
      <w:spacing w:before="100" w:beforeAutospacing="1" w:after="100" w:afterAutospacing="1" w:line="240" w:lineRule="auto"/>
      <w:textAlignment w:val="top"/>
    </w:pPr>
    <w:rPr>
      <w:rFonts w:ascii="Times New Roman" w:hAnsi="Times New Roman"/>
      <w:color w:val="00B050"/>
      <w:sz w:val="24"/>
      <w:szCs w:val="24"/>
      <w:lang w:val="en-GB" w:eastAsia="en-GB" w:bidi="ar-SA"/>
    </w:rPr>
  </w:style>
  <w:style w:type="paragraph" w:customStyle="1" w:styleId="xl71">
    <w:name w:val="xl71"/>
    <w:basedOn w:val="Normal"/>
    <w:rsid w:val="003647C6"/>
    <w:pPr>
      <w:spacing w:before="100" w:beforeAutospacing="1" w:after="100" w:afterAutospacing="1" w:line="240" w:lineRule="auto"/>
      <w:textAlignment w:val="top"/>
    </w:pPr>
    <w:rPr>
      <w:rFonts w:ascii="Times New Roman" w:hAnsi="Times New Roman"/>
      <w:sz w:val="24"/>
      <w:szCs w:val="24"/>
      <w:lang w:val="en-GB" w:eastAsia="en-GB" w:bidi="ar-SA"/>
    </w:rPr>
  </w:style>
  <w:style w:type="paragraph" w:customStyle="1" w:styleId="xl72">
    <w:name w:val="xl72"/>
    <w:basedOn w:val="Normal"/>
    <w:rsid w:val="00364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GB" w:eastAsia="en-GB" w:bidi="ar-SA"/>
    </w:rPr>
  </w:style>
  <w:style w:type="numbering" w:customStyle="1" w:styleId="NoList1">
    <w:name w:val="No List1"/>
    <w:next w:val="NoList"/>
    <w:uiPriority w:val="99"/>
    <w:semiHidden/>
    <w:unhideWhenUsed/>
    <w:rsid w:val="003647C6"/>
  </w:style>
  <w:style w:type="table" w:customStyle="1" w:styleId="TableGrid2">
    <w:name w:val="Table Grid2"/>
    <w:basedOn w:val="TableNormal"/>
    <w:next w:val="TableGrid"/>
    <w:uiPriority w:val="59"/>
    <w:rsid w:val="00364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3647C6"/>
    <w:pPr>
      <w:numPr>
        <w:numId w:val="2"/>
      </w:numPr>
    </w:pPr>
  </w:style>
  <w:style w:type="paragraph" w:customStyle="1" w:styleId="IntroText">
    <w:name w:val="Intro Text"/>
    <w:basedOn w:val="Normal"/>
    <w:autoRedefine/>
    <w:rsid w:val="003647C6"/>
    <w:pPr>
      <w:spacing w:line="240" w:lineRule="auto"/>
      <w:ind w:left="720" w:hanging="720"/>
      <w:jc w:val="both"/>
    </w:pPr>
    <w:rPr>
      <w:rFonts w:ascii="Arial" w:eastAsia="Cambria" w:hAnsi="Arial"/>
      <w:b/>
      <w:sz w:val="18"/>
      <w:szCs w:val="24"/>
      <w:lang w:bidi="ar-SA"/>
    </w:rPr>
  </w:style>
  <w:style w:type="paragraph" w:customStyle="1" w:styleId="BodyBext">
    <w:name w:val="Body Bext"/>
    <w:basedOn w:val="Normal"/>
    <w:rsid w:val="003647C6"/>
    <w:pPr>
      <w:widowControl w:val="0"/>
      <w:suppressAutoHyphens/>
      <w:autoSpaceDE w:val="0"/>
      <w:autoSpaceDN w:val="0"/>
      <w:adjustRightInd w:val="0"/>
      <w:spacing w:after="0" w:line="240" w:lineRule="auto"/>
      <w:ind w:firstLine="475"/>
      <w:jc w:val="both"/>
    </w:pPr>
    <w:rPr>
      <w:rFonts w:ascii="Arial" w:eastAsia="Cambria" w:hAnsi="Arial" w:cs="Times-Roman"/>
      <w:color w:val="000000"/>
      <w:sz w:val="20"/>
      <w:szCs w:val="20"/>
      <w:lang w:bidi="ar-SA"/>
    </w:rPr>
  </w:style>
  <w:style w:type="paragraph" w:customStyle="1" w:styleId="hangingindenta">
    <w:name w:val="hanging indent a"/>
    <w:basedOn w:val="IndexHeading"/>
    <w:autoRedefine/>
    <w:rsid w:val="003647C6"/>
  </w:style>
  <w:style w:type="paragraph" w:customStyle="1" w:styleId="Mnotes1">
    <w:name w:val="M/notes (1)"/>
    <w:basedOn w:val="Normal"/>
    <w:qFormat/>
    <w:rsid w:val="003647C6"/>
    <w:pPr>
      <w:keepNext/>
      <w:spacing w:after="80" w:line="240" w:lineRule="auto"/>
    </w:pPr>
    <w:rPr>
      <w:rFonts w:ascii="Arial" w:eastAsia="Cambria" w:hAnsi="Arial"/>
      <w:b/>
      <w:color w:val="000000"/>
      <w:sz w:val="20"/>
      <w:szCs w:val="24"/>
      <w:lang w:bidi="ar-SA"/>
    </w:rPr>
  </w:style>
  <w:style w:type="paragraph" w:styleId="Index1">
    <w:name w:val="index 1"/>
    <w:basedOn w:val="Normal"/>
    <w:next w:val="Normal"/>
    <w:autoRedefine/>
    <w:uiPriority w:val="99"/>
    <w:semiHidden/>
    <w:unhideWhenUsed/>
    <w:rsid w:val="003647C6"/>
    <w:pPr>
      <w:ind w:left="220" w:hanging="220"/>
    </w:pPr>
    <w:rPr>
      <w:rFonts w:eastAsia="MS Mincho"/>
    </w:rPr>
  </w:style>
  <w:style w:type="paragraph" w:styleId="IndexHeading">
    <w:name w:val="index heading"/>
    <w:basedOn w:val="Normal"/>
    <w:next w:val="Index1"/>
    <w:uiPriority w:val="99"/>
    <w:semiHidden/>
    <w:unhideWhenUsed/>
    <w:rsid w:val="003647C6"/>
    <w:rPr>
      <w:rFonts w:ascii="Cambria" w:hAnsi="Cambria"/>
      <w:b/>
      <w:bCs/>
    </w:rPr>
  </w:style>
  <w:style w:type="paragraph" w:customStyle="1" w:styleId="HeaderEven">
    <w:name w:val="Header Even"/>
    <w:basedOn w:val="MediumGrid21"/>
    <w:qFormat/>
    <w:rsid w:val="003647C6"/>
    <w:pPr>
      <w:pBdr>
        <w:bottom w:val="single" w:sz="4" w:space="1" w:color="4F81BD"/>
      </w:pBdr>
      <w:jc w:val="left"/>
    </w:pPr>
    <w:rPr>
      <w:rFonts w:ascii="Calibri" w:hAnsi="Calibri"/>
      <w:b/>
      <w:bCs w:val="0"/>
      <w:iCs w:val="0"/>
      <w:color w:val="1F497D"/>
      <w:sz w:val="20"/>
      <w:szCs w:val="20"/>
      <w:lang w:eastAsia="ja-JP" w:bidi="ar-SA"/>
    </w:rPr>
  </w:style>
  <w:style w:type="numbering" w:customStyle="1" w:styleId="NoList11">
    <w:name w:val="No List11"/>
    <w:next w:val="NoList"/>
    <w:uiPriority w:val="99"/>
    <w:semiHidden/>
    <w:unhideWhenUsed/>
    <w:rsid w:val="003647C6"/>
  </w:style>
  <w:style w:type="table" w:customStyle="1" w:styleId="TOCHeading1">
    <w:name w:val="TOC Heading1"/>
    <w:basedOn w:val="TableNormal"/>
    <w:uiPriority w:val="62"/>
    <w:qFormat/>
    <w:rsid w:val="003647C6"/>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Gulim" w:eastAsia="Times New Roman" w:hAnsi="Guli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Gulim" w:eastAsia="Times New Roman" w:hAnsi="Guli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Gulim" w:eastAsia="Times New Roman" w:hAnsi="Gulim" w:cs="Times New Roman"/>
        <w:b/>
        <w:bCs/>
      </w:rPr>
    </w:tblStylePr>
    <w:tblStylePr w:type="lastCol">
      <w:rPr>
        <w:rFonts w:ascii="Gulim" w:eastAsia="Times New Roman" w:hAnsi="Guli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1"/>
    <w:rsid w:val="003647C6"/>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2">
    <w:name w:val="No List2"/>
    <w:next w:val="NoList"/>
    <w:uiPriority w:val="99"/>
    <w:semiHidden/>
    <w:unhideWhenUsed/>
    <w:rsid w:val="003647C6"/>
  </w:style>
  <w:style w:type="numbering" w:customStyle="1" w:styleId="NoList3">
    <w:name w:val="No List3"/>
    <w:next w:val="NoList"/>
    <w:uiPriority w:val="99"/>
    <w:semiHidden/>
    <w:unhideWhenUsed/>
    <w:rsid w:val="003647C6"/>
  </w:style>
  <w:style w:type="table" w:styleId="MediumGrid1-Accent2">
    <w:name w:val="Medium Grid 1 Accent 2"/>
    <w:basedOn w:val="TableNormal"/>
    <w:link w:val="ColorfulList-Accent1Char"/>
    <w:uiPriority w:val="34"/>
    <w:rsid w:val="003647C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2-Accent2">
    <w:name w:val="Medium Grid 2 Accent 2"/>
    <w:basedOn w:val="TableNormal"/>
    <w:link w:val="ColorfulGrid-Accent1Char"/>
    <w:uiPriority w:val="29"/>
    <w:rsid w:val="003647C6"/>
    <w:rPr>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2">
    <w:name w:val="Medium Grid 3 Accent 2"/>
    <w:basedOn w:val="TableNormal"/>
    <w:link w:val="LightShading-Accent2Char"/>
    <w:uiPriority w:val="30"/>
    <w:rsid w:val="003647C6"/>
    <w:rPr>
      <w:b/>
      <w:bCs/>
      <w:i/>
      <w:iCs/>
      <w:color w:val="4F81BD"/>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olorfulList-Accent11">
    <w:name w:val="Colorful List - Accent 11"/>
    <w:basedOn w:val="Normal"/>
    <w:uiPriority w:val="34"/>
    <w:qFormat/>
    <w:rsid w:val="003647C6"/>
    <w:pPr>
      <w:ind w:left="720"/>
      <w:contextualSpacing/>
    </w:pPr>
    <w:rPr>
      <w:rFonts w:eastAsia="Calibri"/>
      <w:lang w:bidi="ar-SA"/>
    </w:rPr>
  </w:style>
  <w:style w:type="paragraph" w:customStyle="1" w:styleId="MediumGrid22">
    <w:name w:val="Medium Grid 22"/>
    <w:uiPriority w:val="1"/>
    <w:qFormat/>
    <w:rsid w:val="003647C6"/>
    <w:rPr>
      <w:sz w:val="22"/>
      <w:szCs w:val="22"/>
      <w:lang w:val="en-GB"/>
    </w:rPr>
  </w:style>
  <w:style w:type="paragraph" w:styleId="ListParagraph">
    <w:name w:val="List Paragraph"/>
    <w:basedOn w:val="Normal"/>
    <w:uiPriority w:val="34"/>
    <w:qFormat/>
    <w:rsid w:val="00653AE0"/>
    <w:pPr>
      <w:ind w:left="720"/>
    </w:pPr>
  </w:style>
  <w:style w:type="paragraph" w:styleId="NoSpacing">
    <w:name w:val="No Spacing"/>
    <w:uiPriority w:val="99"/>
    <w:qFormat/>
    <w:rsid w:val="002C04A6"/>
    <w:rPr>
      <w:rFonts w:eastAsia="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8164">
      <w:bodyDiv w:val="1"/>
      <w:marLeft w:val="0"/>
      <w:marRight w:val="0"/>
      <w:marTop w:val="0"/>
      <w:marBottom w:val="0"/>
      <w:divBdr>
        <w:top w:val="none" w:sz="0" w:space="0" w:color="auto"/>
        <w:left w:val="none" w:sz="0" w:space="0" w:color="auto"/>
        <w:bottom w:val="none" w:sz="0" w:space="0" w:color="auto"/>
        <w:right w:val="none" w:sz="0" w:space="0" w:color="auto"/>
      </w:divBdr>
    </w:div>
    <w:div w:id="727921480">
      <w:bodyDiv w:val="1"/>
      <w:marLeft w:val="0"/>
      <w:marRight w:val="0"/>
      <w:marTop w:val="0"/>
      <w:marBottom w:val="0"/>
      <w:divBdr>
        <w:top w:val="none" w:sz="0" w:space="0" w:color="auto"/>
        <w:left w:val="none" w:sz="0" w:space="0" w:color="auto"/>
        <w:bottom w:val="none" w:sz="0" w:space="0" w:color="auto"/>
        <w:right w:val="none" w:sz="0" w:space="0" w:color="auto"/>
      </w:divBdr>
    </w:div>
    <w:div w:id="848257280">
      <w:bodyDiv w:val="1"/>
      <w:marLeft w:val="0"/>
      <w:marRight w:val="0"/>
      <w:marTop w:val="0"/>
      <w:marBottom w:val="0"/>
      <w:divBdr>
        <w:top w:val="none" w:sz="0" w:space="0" w:color="auto"/>
        <w:left w:val="none" w:sz="0" w:space="0" w:color="auto"/>
        <w:bottom w:val="none" w:sz="0" w:space="0" w:color="auto"/>
        <w:right w:val="none" w:sz="0" w:space="0" w:color="auto"/>
      </w:divBdr>
    </w:div>
    <w:div w:id="1555966238">
      <w:bodyDiv w:val="1"/>
      <w:marLeft w:val="0"/>
      <w:marRight w:val="0"/>
      <w:marTop w:val="0"/>
      <w:marBottom w:val="0"/>
      <w:divBdr>
        <w:top w:val="none" w:sz="0" w:space="0" w:color="auto"/>
        <w:left w:val="none" w:sz="0" w:space="0" w:color="auto"/>
        <w:bottom w:val="none" w:sz="0" w:space="0" w:color="auto"/>
        <w:right w:val="none" w:sz="0" w:space="0" w:color="auto"/>
      </w:divBdr>
    </w:div>
    <w:div w:id="17866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bln0018.worldbank.org/institutional/manuals/opmanual.nsf/textonly"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AA6A4-383B-4F27-A34E-0891FEF5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24951</Words>
  <Characters>142223</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166841</CharactersWithSpaces>
  <SharedDoc>false</SharedDoc>
  <HLinks>
    <vt:vector size="534" baseType="variant">
      <vt:variant>
        <vt:i4>18</vt:i4>
      </vt:variant>
      <vt:variant>
        <vt:i4>534</vt:i4>
      </vt:variant>
      <vt:variant>
        <vt:i4>0</vt:i4>
      </vt:variant>
      <vt:variant>
        <vt:i4>5</vt:i4>
      </vt:variant>
      <vt:variant>
        <vt:lpwstr>http://wbln0018.worldbank.org/institutional/manuals/opmanual.nsf/textonly</vt:lpwstr>
      </vt:variant>
      <vt:variant>
        <vt:lpwstr/>
      </vt:variant>
      <vt:variant>
        <vt:i4>2031670</vt:i4>
      </vt:variant>
      <vt:variant>
        <vt:i4>524</vt:i4>
      </vt:variant>
      <vt:variant>
        <vt:i4>0</vt:i4>
      </vt:variant>
      <vt:variant>
        <vt:i4>5</vt:i4>
      </vt:variant>
      <vt:variant>
        <vt:lpwstr/>
      </vt:variant>
      <vt:variant>
        <vt:lpwstr>_Toc494031504</vt:lpwstr>
      </vt:variant>
      <vt:variant>
        <vt:i4>2031670</vt:i4>
      </vt:variant>
      <vt:variant>
        <vt:i4>518</vt:i4>
      </vt:variant>
      <vt:variant>
        <vt:i4>0</vt:i4>
      </vt:variant>
      <vt:variant>
        <vt:i4>5</vt:i4>
      </vt:variant>
      <vt:variant>
        <vt:lpwstr/>
      </vt:variant>
      <vt:variant>
        <vt:lpwstr>_Toc494031503</vt:lpwstr>
      </vt:variant>
      <vt:variant>
        <vt:i4>2031670</vt:i4>
      </vt:variant>
      <vt:variant>
        <vt:i4>512</vt:i4>
      </vt:variant>
      <vt:variant>
        <vt:i4>0</vt:i4>
      </vt:variant>
      <vt:variant>
        <vt:i4>5</vt:i4>
      </vt:variant>
      <vt:variant>
        <vt:lpwstr/>
      </vt:variant>
      <vt:variant>
        <vt:lpwstr>_Toc494031502</vt:lpwstr>
      </vt:variant>
      <vt:variant>
        <vt:i4>2031670</vt:i4>
      </vt:variant>
      <vt:variant>
        <vt:i4>506</vt:i4>
      </vt:variant>
      <vt:variant>
        <vt:i4>0</vt:i4>
      </vt:variant>
      <vt:variant>
        <vt:i4>5</vt:i4>
      </vt:variant>
      <vt:variant>
        <vt:lpwstr/>
      </vt:variant>
      <vt:variant>
        <vt:lpwstr>_Toc494031501</vt:lpwstr>
      </vt:variant>
      <vt:variant>
        <vt:i4>2031670</vt:i4>
      </vt:variant>
      <vt:variant>
        <vt:i4>500</vt:i4>
      </vt:variant>
      <vt:variant>
        <vt:i4>0</vt:i4>
      </vt:variant>
      <vt:variant>
        <vt:i4>5</vt:i4>
      </vt:variant>
      <vt:variant>
        <vt:lpwstr/>
      </vt:variant>
      <vt:variant>
        <vt:lpwstr>_Toc494031500</vt:lpwstr>
      </vt:variant>
      <vt:variant>
        <vt:i4>1441847</vt:i4>
      </vt:variant>
      <vt:variant>
        <vt:i4>494</vt:i4>
      </vt:variant>
      <vt:variant>
        <vt:i4>0</vt:i4>
      </vt:variant>
      <vt:variant>
        <vt:i4>5</vt:i4>
      </vt:variant>
      <vt:variant>
        <vt:lpwstr/>
      </vt:variant>
      <vt:variant>
        <vt:lpwstr>_Toc494031499</vt:lpwstr>
      </vt:variant>
      <vt:variant>
        <vt:i4>1441847</vt:i4>
      </vt:variant>
      <vt:variant>
        <vt:i4>488</vt:i4>
      </vt:variant>
      <vt:variant>
        <vt:i4>0</vt:i4>
      </vt:variant>
      <vt:variant>
        <vt:i4>5</vt:i4>
      </vt:variant>
      <vt:variant>
        <vt:lpwstr/>
      </vt:variant>
      <vt:variant>
        <vt:lpwstr>_Toc494031498</vt:lpwstr>
      </vt:variant>
      <vt:variant>
        <vt:i4>1441847</vt:i4>
      </vt:variant>
      <vt:variant>
        <vt:i4>482</vt:i4>
      </vt:variant>
      <vt:variant>
        <vt:i4>0</vt:i4>
      </vt:variant>
      <vt:variant>
        <vt:i4>5</vt:i4>
      </vt:variant>
      <vt:variant>
        <vt:lpwstr/>
      </vt:variant>
      <vt:variant>
        <vt:lpwstr>_Toc494031497</vt:lpwstr>
      </vt:variant>
      <vt:variant>
        <vt:i4>1441847</vt:i4>
      </vt:variant>
      <vt:variant>
        <vt:i4>476</vt:i4>
      </vt:variant>
      <vt:variant>
        <vt:i4>0</vt:i4>
      </vt:variant>
      <vt:variant>
        <vt:i4>5</vt:i4>
      </vt:variant>
      <vt:variant>
        <vt:lpwstr/>
      </vt:variant>
      <vt:variant>
        <vt:lpwstr>_Toc494031496</vt:lpwstr>
      </vt:variant>
      <vt:variant>
        <vt:i4>1441847</vt:i4>
      </vt:variant>
      <vt:variant>
        <vt:i4>470</vt:i4>
      </vt:variant>
      <vt:variant>
        <vt:i4>0</vt:i4>
      </vt:variant>
      <vt:variant>
        <vt:i4>5</vt:i4>
      </vt:variant>
      <vt:variant>
        <vt:lpwstr/>
      </vt:variant>
      <vt:variant>
        <vt:lpwstr>_Toc494031495</vt:lpwstr>
      </vt:variant>
      <vt:variant>
        <vt:i4>1441847</vt:i4>
      </vt:variant>
      <vt:variant>
        <vt:i4>464</vt:i4>
      </vt:variant>
      <vt:variant>
        <vt:i4>0</vt:i4>
      </vt:variant>
      <vt:variant>
        <vt:i4>5</vt:i4>
      </vt:variant>
      <vt:variant>
        <vt:lpwstr/>
      </vt:variant>
      <vt:variant>
        <vt:lpwstr>_Toc494031494</vt:lpwstr>
      </vt:variant>
      <vt:variant>
        <vt:i4>1441847</vt:i4>
      </vt:variant>
      <vt:variant>
        <vt:i4>458</vt:i4>
      </vt:variant>
      <vt:variant>
        <vt:i4>0</vt:i4>
      </vt:variant>
      <vt:variant>
        <vt:i4>5</vt:i4>
      </vt:variant>
      <vt:variant>
        <vt:lpwstr/>
      </vt:variant>
      <vt:variant>
        <vt:lpwstr>_Toc494031493</vt:lpwstr>
      </vt:variant>
      <vt:variant>
        <vt:i4>1441847</vt:i4>
      </vt:variant>
      <vt:variant>
        <vt:i4>452</vt:i4>
      </vt:variant>
      <vt:variant>
        <vt:i4>0</vt:i4>
      </vt:variant>
      <vt:variant>
        <vt:i4>5</vt:i4>
      </vt:variant>
      <vt:variant>
        <vt:lpwstr/>
      </vt:variant>
      <vt:variant>
        <vt:lpwstr>_Toc494031492</vt:lpwstr>
      </vt:variant>
      <vt:variant>
        <vt:i4>1441847</vt:i4>
      </vt:variant>
      <vt:variant>
        <vt:i4>446</vt:i4>
      </vt:variant>
      <vt:variant>
        <vt:i4>0</vt:i4>
      </vt:variant>
      <vt:variant>
        <vt:i4>5</vt:i4>
      </vt:variant>
      <vt:variant>
        <vt:lpwstr/>
      </vt:variant>
      <vt:variant>
        <vt:lpwstr>_Toc494031491</vt:lpwstr>
      </vt:variant>
      <vt:variant>
        <vt:i4>1441847</vt:i4>
      </vt:variant>
      <vt:variant>
        <vt:i4>440</vt:i4>
      </vt:variant>
      <vt:variant>
        <vt:i4>0</vt:i4>
      </vt:variant>
      <vt:variant>
        <vt:i4>5</vt:i4>
      </vt:variant>
      <vt:variant>
        <vt:lpwstr/>
      </vt:variant>
      <vt:variant>
        <vt:lpwstr>_Toc494031490</vt:lpwstr>
      </vt:variant>
      <vt:variant>
        <vt:i4>1507383</vt:i4>
      </vt:variant>
      <vt:variant>
        <vt:i4>434</vt:i4>
      </vt:variant>
      <vt:variant>
        <vt:i4>0</vt:i4>
      </vt:variant>
      <vt:variant>
        <vt:i4>5</vt:i4>
      </vt:variant>
      <vt:variant>
        <vt:lpwstr/>
      </vt:variant>
      <vt:variant>
        <vt:lpwstr>_Toc494031489</vt:lpwstr>
      </vt:variant>
      <vt:variant>
        <vt:i4>1507383</vt:i4>
      </vt:variant>
      <vt:variant>
        <vt:i4>428</vt:i4>
      </vt:variant>
      <vt:variant>
        <vt:i4>0</vt:i4>
      </vt:variant>
      <vt:variant>
        <vt:i4>5</vt:i4>
      </vt:variant>
      <vt:variant>
        <vt:lpwstr/>
      </vt:variant>
      <vt:variant>
        <vt:lpwstr>_Toc494031488</vt:lpwstr>
      </vt:variant>
      <vt:variant>
        <vt:i4>1507383</vt:i4>
      </vt:variant>
      <vt:variant>
        <vt:i4>422</vt:i4>
      </vt:variant>
      <vt:variant>
        <vt:i4>0</vt:i4>
      </vt:variant>
      <vt:variant>
        <vt:i4>5</vt:i4>
      </vt:variant>
      <vt:variant>
        <vt:lpwstr/>
      </vt:variant>
      <vt:variant>
        <vt:lpwstr>_Toc494031487</vt:lpwstr>
      </vt:variant>
      <vt:variant>
        <vt:i4>1507383</vt:i4>
      </vt:variant>
      <vt:variant>
        <vt:i4>416</vt:i4>
      </vt:variant>
      <vt:variant>
        <vt:i4>0</vt:i4>
      </vt:variant>
      <vt:variant>
        <vt:i4>5</vt:i4>
      </vt:variant>
      <vt:variant>
        <vt:lpwstr/>
      </vt:variant>
      <vt:variant>
        <vt:lpwstr>_Toc494031486</vt:lpwstr>
      </vt:variant>
      <vt:variant>
        <vt:i4>1507383</vt:i4>
      </vt:variant>
      <vt:variant>
        <vt:i4>410</vt:i4>
      </vt:variant>
      <vt:variant>
        <vt:i4>0</vt:i4>
      </vt:variant>
      <vt:variant>
        <vt:i4>5</vt:i4>
      </vt:variant>
      <vt:variant>
        <vt:lpwstr/>
      </vt:variant>
      <vt:variant>
        <vt:lpwstr>_Toc494031485</vt:lpwstr>
      </vt:variant>
      <vt:variant>
        <vt:i4>1507383</vt:i4>
      </vt:variant>
      <vt:variant>
        <vt:i4>404</vt:i4>
      </vt:variant>
      <vt:variant>
        <vt:i4>0</vt:i4>
      </vt:variant>
      <vt:variant>
        <vt:i4>5</vt:i4>
      </vt:variant>
      <vt:variant>
        <vt:lpwstr/>
      </vt:variant>
      <vt:variant>
        <vt:lpwstr>_Toc494031484</vt:lpwstr>
      </vt:variant>
      <vt:variant>
        <vt:i4>1507383</vt:i4>
      </vt:variant>
      <vt:variant>
        <vt:i4>398</vt:i4>
      </vt:variant>
      <vt:variant>
        <vt:i4>0</vt:i4>
      </vt:variant>
      <vt:variant>
        <vt:i4>5</vt:i4>
      </vt:variant>
      <vt:variant>
        <vt:lpwstr/>
      </vt:variant>
      <vt:variant>
        <vt:lpwstr>_Toc494031483</vt:lpwstr>
      </vt:variant>
      <vt:variant>
        <vt:i4>1507383</vt:i4>
      </vt:variant>
      <vt:variant>
        <vt:i4>392</vt:i4>
      </vt:variant>
      <vt:variant>
        <vt:i4>0</vt:i4>
      </vt:variant>
      <vt:variant>
        <vt:i4>5</vt:i4>
      </vt:variant>
      <vt:variant>
        <vt:lpwstr/>
      </vt:variant>
      <vt:variant>
        <vt:lpwstr>_Toc494031482</vt:lpwstr>
      </vt:variant>
      <vt:variant>
        <vt:i4>1507383</vt:i4>
      </vt:variant>
      <vt:variant>
        <vt:i4>386</vt:i4>
      </vt:variant>
      <vt:variant>
        <vt:i4>0</vt:i4>
      </vt:variant>
      <vt:variant>
        <vt:i4>5</vt:i4>
      </vt:variant>
      <vt:variant>
        <vt:lpwstr/>
      </vt:variant>
      <vt:variant>
        <vt:lpwstr>_Toc494031481</vt:lpwstr>
      </vt:variant>
      <vt:variant>
        <vt:i4>1507383</vt:i4>
      </vt:variant>
      <vt:variant>
        <vt:i4>380</vt:i4>
      </vt:variant>
      <vt:variant>
        <vt:i4>0</vt:i4>
      </vt:variant>
      <vt:variant>
        <vt:i4>5</vt:i4>
      </vt:variant>
      <vt:variant>
        <vt:lpwstr/>
      </vt:variant>
      <vt:variant>
        <vt:lpwstr>_Toc494031480</vt:lpwstr>
      </vt:variant>
      <vt:variant>
        <vt:i4>1572919</vt:i4>
      </vt:variant>
      <vt:variant>
        <vt:i4>374</vt:i4>
      </vt:variant>
      <vt:variant>
        <vt:i4>0</vt:i4>
      </vt:variant>
      <vt:variant>
        <vt:i4>5</vt:i4>
      </vt:variant>
      <vt:variant>
        <vt:lpwstr/>
      </vt:variant>
      <vt:variant>
        <vt:lpwstr>_Toc494031479</vt:lpwstr>
      </vt:variant>
      <vt:variant>
        <vt:i4>1572919</vt:i4>
      </vt:variant>
      <vt:variant>
        <vt:i4>368</vt:i4>
      </vt:variant>
      <vt:variant>
        <vt:i4>0</vt:i4>
      </vt:variant>
      <vt:variant>
        <vt:i4>5</vt:i4>
      </vt:variant>
      <vt:variant>
        <vt:lpwstr/>
      </vt:variant>
      <vt:variant>
        <vt:lpwstr>_Toc494031478</vt:lpwstr>
      </vt:variant>
      <vt:variant>
        <vt:i4>1572919</vt:i4>
      </vt:variant>
      <vt:variant>
        <vt:i4>362</vt:i4>
      </vt:variant>
      <vt:variant>
        <vt:i4>0</vt:i4>
      </vt:variant>
      <vt:variant>
        <vt:i4>5</vt:i4>
      </vt:variant>
      <vt:variant>
        <vt:lpwstr/>
      </vt:variant>
      <vt:variant>
        <vt:lpwstr>_Toc494031477</vt:lpwstr>
      </vt:variant>
      <vt:variant>
        <vt:i4>1572919</vt:i4>
      </vt:variant>
      <vt:variant>
        <vt:i4>356</vt:i4>
      </vt:variant>
      <vt:variant>
        <vt:i4>0</vt:i4>
      </vt:variant>
      <vt:variant>
        <vt:i4>5</vt:i4>
      </vt:variant>
      <vt:variant>
        <vt:lpwstr/>
      </vt:variant>
      <vt:variant>
        <vt:lpwstr>_Toc494031476</vt:lpwstr>
      </vt:variant>
      <vt:variant>
        <vt:i4>1572919</vt:i4>
      </vt:variant>
      <vt:variant>
        <vt:i4>350</vt:i4>
      </vt:variant>
      <vt:variant>
        <vt:i4>0</vt:i4>
      </vt:variant>
      <vt:variant>
        <vt:i4>5</vt:i4>
      </vt:variant>
      <vt:variant>
        <vt:lpwstr/>
      </vt:variant>
      <vt:variant>
        <vt:lpwstr>_Toc494031473</vt:lpwstr>
      </vt:variant>
      <vt:variant>
        <vt:i4>1572919</vt:i4>
      </vt:variant>
      <vt:variant>
        <vt:i4>344</vt:i4>
      </vt:variant>
      <vt:variant>
        <vt:i4>0</vt:i4>
      </vt:variant>
      <vt:variant>
        <vt:i4>5</vt:i4>
      </vt:variant>
      <vt:variant>
        <vt:lpwstr/>
      </vt:variant>
      <vt:variant>
        <vt:lpwstr>_Toc494031470</vt:lpwstr>
      </vt:variant>
      <vt:variant>
        <vt:i4>1638455</vt:i4>
      </vt:variant>
      <vt:variant>
        <vt:i4>338</vt:i4>
      </vt:variant>
      <vt:variant>
        <vt:i4>0</vt:i4>
      </vt:variant>
      <vt:variant>
        <vt:i4>5</vt:i4>
      </vt:variant>
      <vt:variant>
        <vt:lpwstr/>
      </vt:variant>
      <vt:variant>
        <vt:lpwstr>_Toc494031469</vt:lpwstr>
      </vt:variant>
      <vt:variant>
        <vt:i4>1638455</vt:i4>
      </vt:variant>
      <vt:variant>
        <vt:i4>332</vt:i4>
      </vt:variant>
      <vt:variant>
        <vt:i4>0</vt:i4>
      </vt:variant>
      <vt:variant>
        <vt:i4>5</vt:i4>
      </vt:variant>
      <vt:variant>
        <vt:lpwstr/>
      </vt:variant>
      <vt:variant>
        <vt:lpwstr>_Toc494031468</vt:lpwstr>
      </vt:variant>
      <vt:variant>
        <vt:i4>1638455</vt:i4>
      </vt:variant>
      <vt:variant>
        <vt:i4>326</vt:i4>
      </vt:variant>
      <vt:variant>
        <vt:i4>0</vt:i4>
      </vt:variant>
      <vt:variant>
        <vt:i4>5</vt:i4>
      </vt:variant>
      <vt:variant>
        <vt:lpwstr/>
      </vt:variant>
      <vt:variant>
        <vt:lpwstr>_Toc494031467</vt:lpwstr>
      </vt:variant>
      <vt:variant>
        <vt:i4>1638455</vt:i4>
      </vt:variant>
      <vt:variant>
        <vt:i4>320</vt:i4>
      </vt:variant>
      <vt:variant>
        <vt:i4>0</vt:i4>
      </vt:variant>
      <vt:variant>
        <vt:i4>5</vt:i4>
      </vt:variant>
      <vt:variant>
        <vt:lpwstr/>
      </vt:variant>
      <vt:variant>
        <vt:lpwstr>_Toc494031466</vt:lpwstr>
      </vt:variant>
      <vt:variant>
        <vt:i4>1638455</vt:i4>
      </vt:variant>
      <vt:variant>
        <vt:i4>314</vt:i4>
      </vt:variant>
      <vt:variant>
        <vt:i4>0</vt:i4>
      </vt:variant>
      <vt:variant>
        <vt:i4>5</vt:i4>
      </vt:variant>
      <vt:variant>
        <vt:lpwstr/>
      </vt:variant>
      <vt:variant>
        <vt:lpwstr>_Toc494031465</vt:lpwstr>
      </vt:variant>
      <vt:variant>
        <vt:i4>1638455</vt:i4>
      </vt:variant>
      <vt:variant>
        <vt:i4>308</vt:i4>
      </vt:variant>
      <vt:variant>
        <vt:i4>0</vt:i4>
      </vt:variant>
      <vt:variant>
        <vt:i4>5</vt:i4>
      </vt:variant>
      <vt:variant>
        <vt:lpwstr/>
      </vt:variant>
      <vt:variant>
        <vt:lpwstr>_Toc494031464</vt:lpwstr>
      </vt:variant>
      <vt:variant>
        <vt:i4>1638455</vt:i4>
      </vt:variant>
      <vt:variant>
        <vt:i4>302</vt:i4>
      </vt:variant>
      <vt:variant>
        <vt:i4>0</vt:i4>
      </vt:variant>
      <vt:variant>
        <vt:i4>5</vt:i4>
      </vt:variant>
      <vt:variant>
        <vt:lpwstr/>
      </vt:variant>
      <vt:variant>
        <vt:lpwstr>_Toc494031463</vt:lpwstr>
      </vt:variant>
      <vt:variant>
        <vt:i4>1638455</vt:i4>
      </vt:variant>
      <vt:variant>
        <vt:i4>296</vt:i4>
      </vt:variant>
      <vt:variant>
        <vt:i4>0</vt:i4>
      </vt:variant>
      <vt:variant>
        <vt:i4>5</vt:i4>
      </vt:variant>
      <vt:variant>
        <vt:lpwstr/>
      </vt:variant>
      <vt:variant>
        <vt:lpwstr>_Toc494031462</vt:lpwstr>
      </vt:variant>
      <vt:variant>
        <vt:i4>1638455</vt:i4>
      </vt:variant>
      <vt:variant>
        <vt:i4>290</vt:i4>
      </vt:variant>
      <vt:variant>
        <vt:i4>0</vt:i4>
      </vt:variant>
      <vt:variant>
        <vt:i4>5</vt:i4>
      </vt:variant>
      <vt:variant>
        <vt:lpwstr/>
      </vt:variant>
      <vt:variant>
        <vt:lpwstr>_Toc494031461</vt:lpwstr>
      </vt:variant>
      <vt:variant>
        <vt:i4>1638455</vt:i4>
      </vt:variant>
      <vt:variant>
        <vt:i4>284</vt:i4>
      </vt:variant>
      <vt:variant>
        <vt:i4>0</vt:i4>
      </vt:variant>
      <vt:variant>
        <vt:i4>5</vt:i4>
      </vt:variant>
      <vt:variant>
        <vt:lpwstr/>
      </vt:variant>
      <vt:variant>
        <vt:lpwstr>_Toc494031460</vt:lpwstr>
      </vt:variant>
      <vt:variant>
        <vt:i4>1703991</vt:i4>
      </vt:variant>
      <vt:variant>
        <vt:i4>278</vt:i4>
      </vt:variant>
      <vt:variant>
        <vt:i4>0</vt:i4>
      </vt:variant>
      <vt:variant>
        <vt:i4>5</vt:i4>
      </vt:variant>
      <vt:variant>
        <vt:lpwstr/>
      </vt:variant>
      <vt:variant>
        <vt:lpwstr>_Toc494031459</vt:lpwstr>
      </vt:variant>
      <vt:variant>
        <vt:i4>1703991</vt:i4>
      </vt:variant>
      <vt:variant>
        <vt:i4>272</vt:i4>
      </vt:variant>
      <vt:variant>
        <vt:i4>0</vt:i4>
      </vt:variant>
      <vt:variant>
        <vt:i4>5</vt:i4>
      </vt:variant>
      <vt:variant>
        <vt:lpwstr/>
      </vt:variant>
      <vt:variant>
        <vt:lpwstr>_Toc494031457</vt:lpwstr>
      </vt:variant>
      <vt:variant>
        <vt:i4>1703991</vt:i4>
      </vt:variant>
      <vt:variant>
        <vt:i4>266</vt:i4>
      </vt:variant>
      <vt:variant>
        <vt:i4>0</vt:i4>
      </vt:variant>
      <vt:variant>
        <vt:i4>5</vt:i4>
      </vt:variant>
      <vt:variant>
        <vt:lpwstr/>
      </vt:variant>
      <vt:variant>
        <vt:lpwstr>_Toc494031456</vt:lpwstr>
      </vt:variant>
      <vt:variant>
        <vt:i4>1703991</vt:i4>
      </vt:variant>
      <vt:variant>
        <vt:i4>260</vt:i4>
      </vt:variant>
      <vt:variant>
        <vt:i4>0</vt:i4>
      </vt:variant>
      <vt:variant>
        <vt:i4>5</vt:i4>
      </vt:variant>
      <vt:variant>
        <vt:lpwstr/>
      </vt:variant>
      <vt:variant>
        <vt:lpwstr>_Toc494031455</vt:lpwstr>
      </vt:variant>
      <vt:variant>
        <vt:i4>1703991</vt:i4>
      </vt:variant>
      <vt:variant>
        <vt:i4>254</vt:i4>
      </vt:variant>
      <vt:variant>
        <vt:i4>0</vt:i4>
      </vt:variant>
      <vt:variant>
        <vt:i4>5</vt:i4>
      </vt:variant>
      <vt:variant>
        <vt:lpwstr/>
      </vt:variant>
      <vt:variant>
        <vt:lpwstr>_Toc494031454</vt:lpwstr>
      </vt:variant>
      <vt:variant>
        <vt:i4>1703991</vt:i4>
      </vt:variant>
      <vt:variant>
        <vt:i4>248</vt:i4>
      </vt:variant>
      <vt:variant>
        <vt:i4>0</vt:i4>
      </vt:variant>
      <vt:variant>
        <vt:i4>5</vt:i4>
      </vt:variant>
      <vt:variant>
        <vt:lpwstr/>
      </vt:variant>
      <vt:variant>
        <vt:lpwstr>_Toc494031453</vt:lpwstr>
      </vt:variant>
      <vt:variant>
        <vt:i4>1769527</vt:i4>
      </vt:variant>
      <vt:variant>
        <vt:i4>242</vt:i4>
      </vt:variant>
      <vt:variant>
        <vt:i4>0</vt:i4>
      </vt:variant>
      <vt:variant>
        <vt:i4>5</vt:i4>
      </vt:variant>
      <vt:variant>
        <vt:lpwstr/>
      </vt:variant>
      <vt:variant>
        <vt:lpwstr>_Toc494031443</vt:lpwstr>
      </vt:variant>
      <vt:variant>
        <vt:i4>1769527</vt:i4>
      </vt:variant>
      <vt:variant>
        <vt:i4>236</vt:i4>
      </vt:variant>
      <vt:variant>
        <vt:i4>0</vt:i4>
      </vt:variant>
      <vt:variant>
        <vt:i4>5</vt:i4>
      </vt:variant>
      <vt:variant>
        <vt:lpwstr/>
      </vt:variant>
      <vt:variant>
        <vt:lpwstr>_Toc494031442</vt:lpwstr>
      </vt:variant>
      <vt:variant>
        <vt:i4>1769527</vt:i4>
      </vt:variant>
      <vt:variant>
        <vt:i4>230</vt:i4>
      </vt:variant>
      <vt:variant>
        <vt:i4>0</vt:i4>
      </vt:variant>
      <vt:variant>
        <vt:i4>5</vt:i4>
      </vt:variant>
      <vt:variant>
        <vt:lpwstr/>
      </vt:variant>
      <vt:variant>
        <vt:lpwstr>_Toc494031441</vt:lpwstr>
      </vt:variant>
      <vt:variant>
        <vt:i4>1769527</vt:i4>
      </vt:variant>
      <vt:variant>
        <vt:i4>224</vt:i4>
      </vt:variant>
      <vt:variant>
        <vt:i4>0</vt:i4>
      </vt:variant>
      <vt:variant>
        <vt:i4>5</vt:i4>
      </vt:variant>
      <vt:variant>
        <vt:lpwstr/>
      </vt:variant>
      <vt:variant>
        <vt:lpwstr>_Toc494031440</vt:lpwstr>
      </vt:variant>
      <vt:variant>
        <vt:i4>1835063</vt:i4>
      </vt:variant>
      <vt:variant>
        <vt:i4>218</vt:i4>
      </vt:variant>
      <vt:variant>
        <vt:i4>0</vt:i4>
      </vt:variant>
      <vt:variant>
        <vt:i4>5</vt:i4>
      </vt:variant>
      <vt:variant>
        <vt:lpwstr/>
      </vt:variant>
      <vt:variant>
        <vt:lpwstr>_Toc494031438</vt:lpwstr>
      </vt:variant>
      <vt:variant>
        <vt:i4>1835063</vt:i4>
      </vt:variant>
      <vt:variant>
        <vt:i4>212</vt:i4>
      </vt:variant>
      <vt:variant>
        <vt:i4>0</vt:i4>
      </vt:variant>
      <vt:variant>
        <vt:i4>5</vt:i4>
      </vt:variant>
      <vt:variant>
        <vt:lpwstr/>
      </vt:variant>
      <vt:variant>
        <vt:lpwstr>_Toc494031437</vt:lpwstr>
      </vt:variant>
      <vt:variant>
        <vt:i4>1835063</vt:i4>
      </vt:variant>
      <vt:variant>
        <vt:i4>206</vt:i4>
      </vt:variant>
      <vt:variant>
        <vt:i4>0</vt:i4>
      </vt:variant>
      <vt:variant>
        <vt:i4>5</vt:i4>
      </vt:variant>
      <vt:variant>
        <vt:lpwstr/>
      </vt:variant>
      <vt:variant>
        <vt:lpwstr>_Toc494031436</vt:lpwstr>
      </vt:variant>
      <vt:variant>
        <vt:i4>1835063</vt:i4>
      </vt:variant>
      <vt:variant>
        <vt:i4>200</vt:i4>
      </vt:variant>
      <vt:variant>
        <vt:i4>0</vt:i4>
      </vt:variant>
      <vt:variant>
        <vt:i4>5</vt:i4>
      </vt:variant>
      <vt:variant>
        <vt:lpwstr/>
      </vt:variant>
      <vt:variant>
        <vt:lpwstr>_Toc494031435</vt:lpwstr>
      </vt:variant>
      <vt:variant>
        <vt:i4>1835063</vt:i4>
      </vt:variant>
      <vt:variant>
        <vt:i4>194</vt:i4>
      </vt:variant>
      <vt:variant>
        <vt:i4>0</vt:i4>
      </vt:variant>
      <vt:variant>
        <vt:i4>5</vt:i4>
      </vt:variant>
      <vt:variant>
        <vt:lpwstr/>
      </vt:variant>
      <vt:variant>
        <vt:lpwstr>_Toc494031434</vt:lpwstr>
      </vt:variant>
      <vt:variant>
        <vt:i4>1835063</vt:i4>
      </vt:variant>
      <vt:variant>
        <vt:i4>188</vt:i4>
      </vt:variant>
      <vt:variant>
        <vt:i4>0</vt:i4>
      </vt:variant>
      <vt:variant>
        <vt:i4>5</vt:i4>
      </vt:variant>
      <vt:variant>
        <vt:lpwstr/>
      </vt:variant>
      <vt:variant>
        <vt:lpwstr>_Toc494031433</vt:lpwstr>
      </vt:variant>
      <vt:variant>
        <vt:i4>1835063</vt:i4>
      </vt:variant>
      <vt:variant>
        <vt:i4>182</vt:i4>
      </vt:variant>
      <vt:variant>
        <vt:i4>0</vt:i4>
      </vt:variant>
      <vt:variant>
        <vt:i4>5</vt:i4>
      </vt:variant>
      <vt:variant>
        <vt:lpwstr/>
      </vt:variant>
      <vt:variant>
        <vt:lpwstr>_Toc494031432</vt:lpwstr>
      </vt:variant>
      <vt:variant>
        <vt:i4>1835063</vt:i4>
      </vt:variant>
      <vt:variant>
        <vt:i4>176</vt:i4>
      </vt:variant>
      <vt:variant>
        <vt:i4>0</vt:i4>
      </vt:variant>
      <vt:variant>
        <vt:i4>5</vt:i4>
      </vt:variant>
      <vt:variant>
        <vt:lpwstr/>
      </vt:variant>
      <vt:variant>
        <vt:lpwstr>_Toc494031431</vt:lpwstr>
      </vt:variant>
      <vt:variant>
        <vt:i4>1835063</vt:i4>
      </vt:variant>
      <vt:variant>
        <vt:i4>170</vt:i4>
      </vt:variant>
      <vt:variant>
        <vt:i4>0</vt:i4>
      </vt:variant>
      <vt:variant>
        <vt:i4>5</vt:i4>
      </vt:variant>
      <vt:variant>
        <vt:lpwstr/>
      </vt:variant>
      <vt:variant>
        <vt:lpwstr>_Toc494031430</vt:lpwstr>
      </vt:variant>
      <vt:variant>
        <vt:i4>1900599</vt:i4>
      </vt:variant>
      <vt:variant>
        <vt:i4>164</vt:i4>
      </vt:variant>
      <vt:variant>
        <vt:i4>0</vt:i4>
      </vt:variant>
      <vt:variant>
        <vt:i4>5</vt:i4>
      </vt:variant>
      <vt:variant>
        <vt:lpwstr/>
      </vt:variant>
      <vt:variant>
        <vt:lpwstr>_Toc494031429</vt:lpwstr>
      </vt:variant>
      <vt:variant>
        <vt:i4>1900599</vt:i4>
      </vt:variant>
      <vt:variant>
        <vt:i4>158</vt:i4>
      </vt:variant>
      <vt:variant>
        <vt:i4>0</vt:i4>
      </vt:variant>
      <vt:variant>
        <vt:i4>5</vt:i4>
      </vt:variant>
      <vt:variant>
        <vt:lpwstr/>
      </vt:variant>
      <vt:variant>
        <vt:lpwstr>_Toc494031428</vt:lpwstr>
      </vt:variant>
      <vt:variant>
        <vt:i4>1900599</vt:i4>
      </vt:variant>
      <vt:variant>
        <vt:i4>152</vt:i4>
      </vt:variant>
      <vt:variant>
        <vt:i4>0</vt:i4>
      </vt:variant>
      <vt:variant>
        <vt:i4>5</vt:i4>
      </vt:variant>
      <vt:variant>
        <vt:lpwstr/>
      </vt:variant>
      <vt:variant>
        <vt:lpwstr>_Toc494031427</vt:lpwstr>
      </vt:variant>
      <vt:variant>
        <vt:i4>1900599</vt:i4>
      </vt:variant>
      <vt:variant>
        <vt:i4>146</vt:i4>
      </vt:variant>
      <vt:variant>
        <vt:i4>0</vt:i4>
      </vt:variant>
      <vt:variant>
        <vt:i4>5</vt:i4>
      </vt:variant>
      <vt:variant>
        <vt:lpwstr/>
      </vt:variant>
      <vt:variant>
        <vt:lpwstr>_Toc494031426</vt:lpwstr>
      </vt:variant>
      <vt:variant>
        <vt:i4>1900599</vt:i4>
      </vt:variant>
      <vt:variant>
        <vt:i4>140</vt:i4>
      </vt:variant>
      <vt:variant>
        <vt:i4>0</vt:i4>
      </vt:variant>
      <vt:variant>
        <vt:i4>5</vt:i4>
      </vt:variant>
      <vt:variant>
        <vt:lpwstr/>
      </vt:variant>
      <vt:variant>
        <vt:lpwstr>_Toc494031425</vt:lpwstr>
      </vt:variant>
      <vt:variant>
        <vt:i4>1900599</vt:i4>
      </vt:variant>
      <vt:variant>
        <vt:i4>134</vt:i4>
      </vt:variant>
      <vt:variant>
        <vt:i4>0</vt:i4>
      </vt:variant>
      <vt:variant>
        <vt:i4>5</vt:i4>
      </vt:variant>
      <vt:variant>
        <vt:lpwstr/>
      </vt:variant>
      <vt:variant>
        <vt:lpwstr>_Toc494031424</vt:lpwstr>
      </vt:variant>
      <vt:variant>
        <vt:i4>1900599</vt:i4>
      </vt:variant>
      <vt:variant>
        <vt:i4>128</vt:i4>
      </vt:variant>
      <vt:variant>
        <vt:i4>0</vt:i4>
      </vt:variant>
      <vt:variant>
        <vt:i4>5</vt:i4>
      </vt:variant>
      <vt:variant>
        <vt:lpwstr/>
      </vt:variant>
      <vt:variant>
        <vt:lpwstr>_Toc494031423</vt:lpwstr>
      </vt:variant>
      <vt:variant>
        <vt:i4>1900599</vt:i4>
      </vt:variant>
      <vt:variant>
        <vt:i4>122</vt:i4>
      </vt:variant>
      <vt:variant>
        <vt:i4>0</vt:i4>
      </vt:variant>
      <vt:variant>
        <vt:i4>5</vt:i4>
      </vt:variant>
      <vt:variant>
        <vt:lpwstr/>
      </vt:variant>
      <vt:variant>
        <vt:lpwstr>_Toc494031422</vt:lpwstr>
      </vt:variant>
      <vt:variant>
        <vt:i4>1900599</vt:i4>
      </vt:variant>
      <vt:variant>
        <vt:i4>116</vt:i4>
      </vt:variant>
      <vt:variant>
        <vt:i4>0</vt:i4>
      </vt:variant>
      <vt:variant>
        <vt:i4>5</vt:i4>
      </vt:variant>
      <vt:variant>
        <vt:lpwstr/>
      </vt:variant>
      <vt:variant>
        <vt:lpwstr>_Toc494031421</vt:lpwstr>
      </vt:variant>
      <vt:variant>
        <vt:i4>1900599</vt:i4>
      </vt:variant>
      <vt:variant>
        <vt:i4>110</vt:i4>
      </vt:variant>
      <vt:variant>
        <vt:i4>0</vt:i4>
      </vt:variant>
      <vt:variant>
        <vt:i4>5</vt:i4>
      </vt:variant>
      <vt:variant>
        <vt:lpwstr/>
      </vt:variant>
      <vt:variant>
        <vt:lpwstr>_Toc494031420</vt:lpwstr>
      </vt:variant>
      <vt:variant>
        <vt:i4>1966135</vt:i4>
      </vt:variant>
      <vt:variant>
        <vt:i4>104</vt:i4>
      </vt:variant>
      <vt:variant>
        <vt:i4>0</vt:i4>
      </vt:variant>
      <vt:variant>
        <vt:i4>5</vt:i4>
      </vt:variant>
      <vt:variant>
        <vt:lpwstr/>
      </vt:variant>
      <vt:variant>
        <vt:lpwstr>_Toc494031411</vt:lpwstr>
      </vt:variant>
      <vt:variant>
        <vt:i4>1966135</vt:i4>
      </vt:variant>
      <vt:variant>
        <vt:i4>98</vt:i4>
      </vt:variant>
      <vt:variant>
        <vt:i4>0</vt:i4>
      </vt:variant>
      <vt:variant>
        <vt:i4>5</vt:i4>
      </vt:variant>
      <vt:variant>
        <vt:lpwstr/>
      </vt:variant>
      <vt:variant>
        <vt:lpwstr>_Toc494031410</vt:lpwstr>
      </vt:variant>
      <vt:variant>
        <vt:i4>2031671</vt:i4>
      </vt:variant>
      <vt:variant>
        <vt:i4>92</vt:i4>
      </vt:variant>
      <vt:variant>
        <vt:i4>0</vt:i4>
      </vt:variant>
      <vt:variant>
        <vt:i4>5</vt:i4>
      </vt:variant>
      <vt:variant>
        <vt:lpwstr/>
      </vt:variant>
      <vt:variant>
        <vt:lpwstr>_Toc494031409</vt:lpwstr>
      </vt:variant>
      <vt:variant>
        <vt:i4>2031671</vt:i4>
      </vt:variant>
      <vt:variant>
        <vt:i4>86</vt:i4>
      </vt:variant>
      <vt:variant>
        <vt:i4>0</vt:i4>
      </vt:variant>
      <vt:variant>
        <vt:i4>5</vt:i4>
      </vt:variant>
      <vt:variant>
        <vt:lpwstr/>
      </vt:variant>
      <vt:variant>
        <vt:lpwstr>_Toc494031408</vt:lpwstr>
      </vt:variant>
      <vt:variant>
        <vt:i4>2031671</vt:i4>
      </vt:variant>
      <vt:variant>
        <vt:i4>80</vt:i4>
      </vt:variant>
      <vt:variant>
        <vt:i4>0</vt:i4>
      </vt:variant>
      <vt:variant>
        <vt:i4>5</vt:i4>
      </vt:variant>
      <vt:variant>
        <vt:lpwstr/>
      </vt:variant>
      <vt:variant>
        <vt:lpwstr>_Toc494031407</vt:lpwstr>
      </vt:variant>
      <vt:variant>
        <vt:i4>2031671</vt:i4>
      </vt:variant>
      <vt:variant>
        <vt:i4>74</vt:i4>
      </vt:variant>
      <vt:variant>
        <vt:i4>0</vt:i4>
      </vt:variant>
      <vt:variant>
        <vt:i4>5</vt:i4>
      </vt:variant>
      <vt:variant>
        <vt:lpwstr/>
      </vt:variant>
      <vt:variant>
        <vt:lpwstr>_Toc494031406</vt:lpwstr>
      </vt:variant>
      <vt:variant>
        <vt:i4>2031671</vt:i4>
      </vt:variant>
      <vt:variant>
        <vt:i4>68</vt:i4>
      </vt:variant>
      <vt:variant>
        <vt:i4>0</vt:i4>
      </vt:variant>
      <vt:variant>
        <vt:i4>5</vt:i4>
      </vt:variant>
      <vt:variant>
        <vt:lpwstr/>
      </vt:variant>
      <vt:variant>
        <vt:lpwstr>_Toc494031405</vt:lpwstr>
      </vt:variant>
      <vt:variant>
        <vt:i4>2031671</vt:i4>
      </vt:variant>
      <vt:variant>
        <vt:i4>62</vt:i4>
      </vt:variant>
      <vt:variant>
        <vt:i4>0</vt:i4>
      </vt:variant>
      <vt:variant>
        <vt:i4>5</vt:i4>
      </vt:variant>
      <vt:variant>
        <vt:lpwstr/>
      </vt:variant>
      <vt:variant>
        <vt:lpwstr>_Toc494031404</vt:lpwstr>
      </vt:variant>
      <vt:variant>
        <vt:i4>2031671</vt:i4>
      </vt:variant>
      <vt:variant>
        <vt:i4>56</vt:i4>
      </vt:variant>
      <vt:variant>
        <vt:i4>0</vt:i4>
      </vt:variant>
      <vt:variant>
        <vt:i4>5</vt:i4>
      </vt:variant>
      <vt:variant>
        <vt:lpwstr/>
      </vt:variant>
      <vt:variant>
        <vt:lpwstr>_Toc494031402</vt:lpwstr>
      </vt:variant>
      <vt:variant>
        <vt:i4>2031671</vt:i4>
      </vt:variant>
      <vt:variant>
        <vt:i4>50</vt:i4>
      </vt:variant>
      <vt:variant>
        <vt:i4>0</vt:i4>
      </vt:variant>
      <vt:variant>
        <vt:i4>5</vt:i4>
      </vt:variant>
      <vt:variant>
        <vt:lpwstr/>
      </vt:variant>
      <vt:variant>
        <vt:lpwstr>_Toc494031401</vt:lpwstr>
      </vt:variant>
      <vt:variant>
        <vt:i4>2031671</vt:i4>
      </vt:variant>
      <vt:variant>
        <vt:i4>44</vt:i4>
      </vt:variant>
      <vt:variant>
        <vt:i4>0</vt:i4>
      </vt:variant>
      <vt:variant>
        <vt:i4>5</vt:i4>
      </vt:variant>
      <vt:variant>
        <vt:lpwstr/>
      </vt:variant>
      <vt:variant>
        <vt:lpwstr>_Toc494031400</vt:lpwstr>
      </vt:variant>
      <vt:variant>
        <vt:i4>1441840</vt:i4>
      </vt:variant>
      <vt:variant>
        <vt:i4>38</vt:i4>
      </vt:variant>
      <vt:variant>
        <vt:i4>0</vt:i4>
      </vt:variant>
      <vt:variant>
        <vt:i4>5</vt:i4>
      </vt:variant>
      <vt:variant>
        <vt:lpwstr/>
      </vt:variant>
      <vt:variant>
        <vt:lpwstr>_Toc494031399</vt:lpwstr>
      </vt:variant>
      <vt:variant>
        <vt:i4>1441840</vt:i4>
      </vt:variant>
      <vt:variant>
        <vt:i4>32</vt:i4>
      </vt:variant>
      <vt:variant>
        <vt:i4>0</vt:i4>
      </vt:variant>
      <vt:variant>
        <vt:i4>5</vt:i4>
      </vt:variant>
      <vt:variant>
        <vt:lpwstr/>
      </vt:variant>
      <vt:variant>
        <vt:lpwstr>_Toc494031398</vt:lpwstr>
      </vt:variant>
      <vt:variant>
        <vt:i4>1441840</vt:i4>
      </vt:variant>
      <vt:variant>
        <vt:i4>26</vt:i4>
      </vt:variant>
      <vt:variant>
        <vt:i4>0</vt:i4>
      </vt:variant>
      <vt:variant>
        <vt:i4>5</vt:i4>
      </vt:variant>
      <vt:variant>
        <vt:lpwstr/>
      </vt:variant>
      <vt:variant>
        <vt:lpwstr>_Toc494031397</vt:lpwstr>
      </vt:variant>
      <vt:variant>
        <vt:i4>1441840</vt:i4>
      </vt:variant>
      <vt:variant>
        <vt:i4>20</vt:i4>
      </vt:variant>
      <vt:variant>
        <vt:i4>0</vt:i4>
      </vt:variant>
      <vt:variant>
        <vt:i4>5</vt:i4>
      </vt:variant>
      <vt:variant>
        <vt:lpwstr/>
      </vt:variant>
      <vt:variant>
        <vt:lpwstr>_Toc494031396</vt:lpwstr>
      </vt:variant>
      <vt:variant>
        <vt:i4>1441840</vt:i4>
      </vt:variant>
      <vt:variant>
        <vt:i4>14</vt:i4>
      </vt:variant>
      <vt:variant>
        <vt:i4>0</vt:i4>
      </vt:variant>
      <vt:variant>
        <vt:i4>5</vt:i4>
      </vt:variant>
      <vt:variant>
        <vt:lpwstr/>
      </vt:variant>
      <vt:variant>
        <vt:lpwstr>_Toc494031395</vt:lpwstr>
      </vt:variant>
      <vt:variant>
        <vt:i4>1441840</vt:i4>
      </vt:variant>
      <vt:variant>
        <vt:i4>8</vt:i4>
      </vt:variant>
      <vt:variant>
        <vt:i4>0</vt:i4>
      </vt:variant>
      <vt:variant>
        <vt:i4>5</vt:i4>
      </vt:variant>
      <vt:variant>
        <vt:lpwstr/>
      </vt:variant>
      <vt:variant>
        <vt:lpwstr>_Toc494031394</vt:lpwstr>
      </vt:variant>
      <vt:variant>
        <vt:i4>1507376</vt:i4>
      </vt:variant>
      <vt:variant>
        <vt:i4>2</vt:i4>
      </vt:variant>
      <vt:variant>
        <vt:i4>0</vt:i4>
      </vt:variant>
      <vt:variant>
        <vt:i4>5</vt:i4>
      </vt:variant>
      <vt:variant>
        <vt:lpwstr/>
      </vt:variant>
      <vt:variant>
        <vt:lpwstr>_Toc494031381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Lina Janenaite</cp:lastModifiedBy>
  <cp:revision>3</cp:revision>
  <cp:lastPrinted>2017-11-15T20:25:00Z</cp:lastPrinted>
  <dcterms:created xsi:type="dcterms:W3CDTF">2017-11-15T20:25:00Z</dcterms:created>
  <dcterms:modified xsi:type="dcterms:W3CDTF">2017-11-15T20:25:00Z</dcterms:modified>
</cp:coreProperties>
</file>