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22023C">
        <w:tc>
          <w:tcPr>
            <w:tcW w:w="10560" w:type="dxa"/>
          </w:tcPr>
          <w:p w:rsidR="00BB0451" w:rsidRPr="0022023C" w:rsidRDefault="0043650C" w:rsidP="00BB0451">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5141595</wp:posOffset>
                      </wp:positionH>
                      <wp:positionV relativeFrom="paragraph">
                        <wp:posOffset>-673100</wp:posOffset>
                      </wp:positionV>
                      <wp:extent cx="1343025" cy="447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343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50C" w:rsidRPr="0043650C" w:rsidRDefault="0043650C">
                                  <w:pPr>
                                    <w:rPr>
                                      <w:rFonts w:ascii="Arial" w:hAnsi="Arial" w:cs="Arial"/>
                                      <w:sz w:val="44"/>
                                      <w:szCs w:val="44"/>
                                    </w:rPr>
                                  </w:pPr>
                                  <w:r>
                                    <w:rPr>
                                      <w:rFonts w:ascii="Arial" w:hAnsi="Arial" w:cs="Arial"/>
                                      <w:sz w:val="44"/>
                                      <w:szCs w:val="44"/>
                                    </w:rPr>
                                    <w:t>75203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4.85pt;margin-top:-53pt;width:105.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" fillcolor="white [3201]" stroked="f" strokeweight=".5pt">
                      <v:textbox>
                        <w:txbxContent>
                          <w:p w:rsidR="0043650C" w:rsidRPr="0043650C" w:rsidRDefault="0043650C">
                            <w:pPr>
                              <w:rPr>
                                <w:rFonts w:ascii="Arial" w:hAnsi="Arial" w:cs="Arial"/>
                                <w:sz w:val="44"/>
                                <w:szCs w:val="44"/>
                              </w:rPr>
                            </w:pPr>
                            <w:r>
                              <w:rPr>
                                <w:rFonts w:ascii="Arial" w:hAnsi="Arial" w:cs="Arial"/>
                                <w:sz w:val="44"/>
                                <w:szCs w:val="44"/>
                              </w:rPr>
                              <w:t>75203 v2</w:t>
                            </w:r>
                          </w:p>
                        </w:txbxContent>
                      </v:textbox>
                    </v:shape>
                  </w:pict>
                </mc:Fallback>
              </mc:AlternateConten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610CF2">
              <w:rPr>
                <w:b/>
                <w:sz w:val="28"/>
                <w:szCs w:val="28"/>
              </w:rPr>
              <w:t>Status:</w:t>
            </w:r>
            <w:bookmarkEnd w:id="0"/>
            <w:r w:rsidRPr="0022023C">
              <w:rPr>
                <w:b/>
                <w:sz w:val="28"/>
                <w:szCs w:val="28"/>
              </w:rPr>
              <w:t xml:space="preserve"> </w:t>
            </w:r>
            <w:bookmarkStart w:id="1" w:name="status_fld"/>
            <w:r w:rsidR="00610CF2">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610CF2">
              <w:rPr>
                <w:b/>
                <w:noProof/>
              </w:rPr>
              <w:t>Level two</w:t>
            </w:r>
            <w:bookmarkEnd w:id="2"/>
          </w:p>
        </w:tc>
      </w:tr>
      <w:tr w:rsidR="00BB0451" w:rsidRPr="00BB0451" w:rsidTr="0022023C">
        <w:tc>
          <w:tcPr>
            <w:tcW w:w="10560" w:type="dxa"/>
          </w:tcPr>
          <w:p w:rsidR="00BB0451" w:rsidRPr="0022023C" w:rsidRDefault="00610CF2"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02/06/2013</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610CF2" w:rsidP="00176201">
            <w:bookmarkStart w:id="5" w:name="basprojid_fld"/>
            <w:r>
              <w:t>P088165</w:t>
            </w:r>
            <w:bookmarkEnd w:id="5"/>
            <w:r w:rsidR="00F539A4">
              <w:t xml:space="preserve">: </w:t>
            </w:r>
            <w:bookmarkStart w:id="6" w:name="basprojnam_fld"/>
            <w:r>
              <w:t>RO Knowledge Economy</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610CF2" w:rsidP="00176201">
            <w:bookmarkStart w:id="7" w:name="basctry_fld"/>
            <w:r>
              <w:t>Romania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610CF2" w:rsidP="00176201">
            <w:bookmarkStart w:id="8" w:name="basttl_fld"/>
            <w:proofErr w:type="spellStart"/>
            <w:r>
              <w:t>Arabela</w:t>
            </w:r>
            <w:proofErr w:type="spellEnd"/>
            <w:r>
              <w:t xml:space="preserve"> </w:t>
            </w:r>
            <w:proofErr w:type="spellStart"/>
            <w:r>
              <w:t>Sena</w:t>
            </w:r>
            <w:proofErr w:type="spellEnd"/>
            <w:r>
              <w:t xml:space="preserve"> </w:t>
            </w:r>
            <w:proofErr w:type="spellStart"/>
            <w:r>
              <w:t>Aprahamian</w:t>
            </w:r>
            <w:bookmarkEnd w:id="8"/>
            <w:proofErr w:type="spellEnd"/>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610CF2" w:rsidP="00176201">
            <w:bookmarkStart w:id="9" w:name="bassmd_fld"/>
            <w:r>
              <w:t>Aurora Ferrari</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610CF2" w:rsidP="00176201">
            <w:bookmarkStart w:id="10" w:name="basctryd_fld"/>
            <w:proofErr w:type="spellStart"/>
            <w:r>
              <w:t>Mamta</w:t>
            </w:r>
            <w:proofErr w:type="spellEnd"/>
            <w:r>
              <w:t xml:space="preserve"> </w:t>
            </w:r>
            <w:proofErr w:type="spellStart"/>
            <w:r>
              <w:t>Murthi</w:t>
            </w:r>
            <w:bookmarkEnd w:id="10"/>
            <w:proofErr w:type="spellEnd"/>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610CF2" w:rsidP="00176201">
            <w:bookmarkStart w:id="11" w:name="piobad_fld"/>
            <w:r>
              <w:t>11/29/2005</w:t>
            </w:r>
            <w:bookmarkEnd w:id="11"/>
          </w:p>
        </w:tc>
      </w:tr>
      <w:tr w:rsidR="00DB7EB1" w:rsidTr="0022023C">
        <w:tc>
          <w:tcPr>
            <w:tcW w:w="4560" w:type="dxa"/>
          </w:tcPr>
          <w:p w:rsidR="00DB7EB1" w:rsidRPr="009F6809" w:rsidRDefault="00610CF2" w:rsidP="00176201">
            <w:bookmarkStart w:id="12" w:name="pioclo_date_lbl"/>
            <w:r>
              <w:t>Original Closing Date:</w:t>
            </w:r>
            <w:bookmarkEnd w:id="12"/>
          </w:p>
        </w:tc>
        <w:tc>
          <w:tcPr>
            <w:tcW w:w="6000" w:type="dxa"/>
          </w:tcPr>
          <w:p w:rsidR="00DB7EB1" w:rsidRDefault="00610CF2" w:rsidP="00176201">
            <w:bookmarkStart w:id="13" w:name="pioclo_date"/>
            <w:r>
              <w:t>06/30/2011</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610CF2" w:rsidP="00176201">
            <w:bookmarkStart w:id="14" w:name="picurclosdate_fld"/>
            <w:r>
              <w:t>02/28/2013</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176201" w:rsidP="00176201">
            <w:bookmarkStart w:id="15" w:name="piproclosdate_fld"/>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610CF2" w:rsidP="00176201">
            <w:bookmarkStart w:id="16" w:name="basenvcat_fld"/>
            <w:r>
              <w:t>C-Not Required</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610CF2" w:rsidP="00176201">
            <w:bookmarkStart w:id="17" w:name="basenvcatnew_fld"/>
            <w:r>
              <w:t>C-Not Required-Not Required</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176201" w:rsidP="00176201">
            <w:bookmarkStart w:id="18" w:name="basenvdate_fld"/>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610CF2" w:rsidRPr="00B70C28" w:rsidTr="0035435F">
        <w:tc>
          <w:tcPr>
            <w:tcW w:w="4560" w:type="dxa"/>
          </w:tcPr>
          <w:p w:rsidR="00610CF2" w:rsidRPr="00B70C28" w:rsidRDefault="00610CF2" w:rsidP="0035435F">
            <w:pPr>
              <w:keepNext/>
            </w:pPr>
            <w:r w:rsidRPr="00B70C28">
              <w:t xml:space="preserve"> </w:t>
            </w:r>
            <w:r>
              <w:t>BORR</w:t>
            </w:r>
          </w:p>
        </w:tc>
        <w:tc>
          <w:tcPr>
            <w:tcW w:w="3120" w:type="dxa"/>
          </w:tcPr>
          <w:p w:rsidR="00610CF2" w:rsidRPr="00B70C28" w:rsidRDefault="00610CF2" w:rsidP="0035435F">
            <w:pPr>
              <w:keepNext/>
              <w:tabs>
                <w:tab w:val="decimal" w:pos="1812"/>
              </w:tabs>
            </w:pPr>
            <w:r>
              <w:t>0.00</w:t>
            </w:r>
          </w:p>
        </w:tc>
        <w:tc>
          <w:tcPr>
            <w:tcW w:w="2880" w:type="dxa"/>
          </w:tcPr>
          <w:p w:rsidR="00610CF2" w:rsidRPr="00B70C28" w:rsidRDefault="00610CF2" w:rsidP="0035435F">
            <w:pPr>
              <w:keepNext/>
              <w:tabs>
                <w:tab w:val="decimal" w:pos="1812"/>
              </w:tabs>
            </w:pPr>
            <w:r>
              <w:t>8.50</w:t>
            </w:r>
          </w:p>
        </w:tc>
      </w:tr>
      <w:tr w:rsidR="00610CF2" w:rsidRPr="00B70C28" w:rsidTr="0035435F">
        <w:tc>
          <w:tcPr>
            <w:tcW w:w="4560" w:type="dxa"/>
          </w:tcPr>
          <w:p w:rsidR="00610CF2" w:rsidRPr="00B70C28" w:rsidRDefault="00610CF2" w:rsidP="0035435F">
            <w:pPr>
              <w:keepNext/>
            </w:pPr>
            <w:r w:rsidRPr="00B70C28">
              <w:t xml:space="preserve"> </w:t>
            </w:r>
            <w:r>
              <w:t>IBRD</w:t>
            </w:r>
          </w:p>
        </w:tc>
        <w:tc>
          <w:tcPr>
            <w:tcW w:w="3120" w:type="dxa"/>
          </w:tcPr>
          <w:p w:rsidR="00610CF2" w:rsidRPr="00B70C28" w:rsidRDefault="00610CF2" w:rsidP="0035435F">
            <w:pPr>
              <w:keepNext/>
              <w:tabs>
                <w:tab w:val="decimal" w:pos="1812"/>
              </w:tabs>
            </w:pPr>
            <w:r>
              <w:t>60.00</w:t>
            </w:r>
          </w:p>
        </w:tc>
        <w:tc>
          <w:tcPr>
            <w:tcW w:w="2880" w:type="dxa"/>
          </w:tcPr>
          <w:p w:rsidR="00610CF2" w:rsidRPr="00B70C28" w:rsidRDefault="00610CF2" w:rsidP="0035435F">
            <w:pPr>
              <w:keepNext/>
              <w:tabs>
                <w:tab w:val="decimal" w:pos="1812"/>
              </w:tabs>
            </w:pPr>
            <w:r>
              <w:t>40.40</w:t>
            </w:r>
          </w:p>
        </w:tc>
      </w:tr>
      <w:tr w:rsidR="00610CF2" w:rsidRPr="00B70C28" w:rsidTr="0035435F">
        <w:tc>
          <w:tcPr>
            <w:tcW w:w="4560" w:type="dxa"/>
          </w:tcPr>
          <w:p w:rsidR="00610CF2" w:rsidRPr="00B70C28" w:rsidRDefault="00610CF2" w:rsidP="0035435F">
            <w:pPr>
              <w:keepNext/>
            </w:pPr>
            <w:r w:rsidRPr="00B70C28">
              <w:t xml:space="preserve"> </w:t>
            </w:r>
            <w:bookmarkStart w:id="20" w:name="REV_FIN_PLAN_COL_1"/>
            <w:r w:rsidRPr="00610CF2">
              <w:rPr>
                <w:b/>
              </w:rPr>
              <w:t>Total</w:t>
            </w:r>
            <w:bookmarkEnd w:id="20"/>
          </w:p>
        </w:tc>
        <w:tc>
          <w:tcPr>
            <w:tcW w:w="3120" w:type="dxa"/>
          </w:tcPr>
          <w:p w:rsidR="00610CF2" w:rsidRPr="00B70C28" w:rsidRDefault="00610CF2" w:rsidP="0035435F">
            <w:pPr>
              <w:keepNext/>
              <w:tabs>
                <w:tab w:val="decimal" w:pos="1812"/>
              </w:tabs>
            </w:pPr>
            <w:bookmarkStart w:id="21" w:name="REV_FIN_PLAN_COL_2"/>
            <w:r>
              <w:t>60.00</w:t>
            </w:r>
            <w:bookmarkEnd w:id="21"/>
          </w:p>
        </w:tc>
        <w:tc>
          <w:tcPr>
            <w:tcW w:w="2880" w:type="dxa"/>
          </w:tcPr>
          <w:p w:rsidR="00610CF2" w:rsidRPr="00B70C28" w:rsidRDefault="00610CF2" w:rsidP="0035435F">
            <w:pPr>
              <w:keepNext/>
              <w:tabs>
                <w:tab w:val="decimal" w:pos="1812"/>
              </w:tabs>
            </w:pPr>
            <w:bookmarkStart w:id="22" w:name="REV_FIN_PLAN_COL_3"/>
            <w:r>
              <w:t>48.90</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610CF2" w:rsidRPr="00B70C28" w:rsidTr="0035435F">
        <w:tc>
          <w:tcPr>
            <w:tcW w:w="3520" w:type="dxa"/>
            <w:shd w:val="clear" w:color="auto" w:fill="auto"/>
          </w:tcPr>
          <w:p w:rsidR="00610CF2" w:rsidRPr="00B70C28" w:rsidRDefault="00610CF2" w:rsidP="0035435F">
            <w:pPr>
              <w:keepNext/>
            </w:pPr>
            <w:r w:rsidRPr="00B70C28">
              <w:t xml:space="preserve"> </w:t>
            </w:r>
            <w:r>
              <w:t>Ministry of Public Finance</w:t>
            </w:r>
          </w:p>
        </w:tc>
        <w:tc>
          <w:tcPr>
            <w:tcW w:w="3520" w:type="dxa"/>
            <w:shd w:val="clear" w:color="auto" w:fill="auto"/>
          </w:tcPr>
          <w:p w:rsidR="00610CF2" w:rsidRPr="00B70C28" w:rsidRDefault="00610CF2" w:rsidP="0035435F">
            <w:pPr>
              <w:keepNext/>
            </w:pPr>
          </w:p>
        </w:tc>
        <w:tc>
          <w:tcPr>
            <w:tcW w:w="3520" w:type="dxa"/>
            <w:shd w:val="clear" w:color="auto" w:fill="auto"/>
          </w:tcPr>
          <w:p w:rsidR="00610CF2" w:rsidRPr="00B70C28" w:rsidRDefault="00610CF2" w:rsidP="0035435F">
            <w:pPr>
              <w:keepNext/>
            </w:pPr>
            <w:r>
              <w:t>Romania</w:t>
            </w:r>
          </w:p>
        </w:tc>
      </w:tr>
      <w:tr w:rsidR="00610CF2" w:rsidRPr="00B70C28" w:rsidTr="0035435F">
        <w:tc>
          <w:tcPr>
            <w:tcW w:w="3520" w:type="dxa"/>
            <w:shd w:val="clear" w:color="auto" w:fill="auto"/>
          </w:tcPr>
          <w:p w:rsidR="00610CF2" w:rsidRPr="00B70C28" w:rsidRDefault="00610CF2" w:rsidP="0035435F">
            <w:pPr>
              <w:keepNext/>
            </w:pPr>
            <w:r w:rsidRPr="00B70C28">
              <w:t xml:space="preserve"> </w:t>
            </w:r>
            <w:bookmarkStart w:id="24" w:name="BORR_INFO_COL_1"/>
            <w:r>
              <w:t>Ministry of Finance</w:t>
            </w:r>
            <w:bookmarkEnd w:id="24"/>
          </w:p>
        </w:tc>
        <w:tc>
          <w:tcPr>
            <w:tcW w:w="3520" w:type="dxa"/>
            <w:shd w:val="clear" w:color="auto" w:fill="auto"/>
          </w:tcPr>
          <w:p w:rsidR="00610CF2" w:rsidRPr="00B70C28" w:rsidRDefault="00610CF2" w:rsidP="0035435F">
            <w:pPr>
              <w:keepNext/>
            </w:pPr>
            <w:bookmarkStart w:id="25" w:name="BORR_INFO_COL_2"/>
            <w:bookmarkEnd w:id="25"/>
          </w:p>
        </w:tc>
        <w:tc>
          <w:tcPr>
            <w:tcW w:w="3520" w:type="dxa"/>
            <w:shd w:val="clear" w:color="auto" w:fill="auto"/>
          </w:tcPr>
          <w:p w:rsidR="00610CF2" w:rsidRPr="00B70C28" w:rsidRDefault="00610CF2" w:rsidP="0035435F">
            <w:pPr>
              <w:keepNext/>
            </w:pPr>
            <w:bookmarkStart w:id="26" w:name="BORR_INFO_COL_3"/>
            <w:r>
              <w:t>Romania</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610CF2" w:rsidRPr="00B70C28" w:rsidTr="0035435F">
        <w:tc>
          <w:tcPr>
            <w:tcW w:w="3684" w:type="dxa"/>
          </w:tcPr>
          <w:p w:rsidR="00610CF2" w:rsidRPr="00B70C28" w:rsidRDefault="00610CF2" w:rsidP="0035435F">
            <w:pPr>
              <w:keepNext/>
            </w:pPr>
            <w:r w:rsidRPr="00B70C28">
              <w:t xml:space="preserve"> </w:t>
            </w:r>
            <w:bookmarkStart w:id="28" w:name="IMP_AGEN_COL_1"/>
            <w:r>
              <w:t>Ministry of Communication and Information Technology</w:t>
            </w:r>
            <w:bookmarkEnd w:id="28"/>
          </w:p>
        </w:tc>
        <w:tc>
          <w:tcPr>
            <w:tcW w:w="3192" w:type="dxa"/>
          </w:tcPr>
          <w:p w:rsidR="00610CF2" w:rsidRPr="00B70C28" w:rsidRDefault="00610CF2" w:rsidP="0035435F">
            <w:pPr>
              <w:keepNext/>
            </w:pPr>
            <w:bookmarkStart w:id="29" w:name="IMP_AGEN_COL_2"/>
            <w:bookmarkEnd w:id="29"/>
          </w:p>
        </w:tc>
        <w:tc>
          <w:tcPr>
            <w:tcW w:w="3684" w:type="dxa"/>
          </w:tcPr>
          <w:p w:rsidR="00610CF2" w:rsidRPr="00B70C28" w:rsidRDefault="00610CF2" w:rsidP="0035435F">
            <w:pPr>
              <w:keepNext/>
            </w:pPr>
            <w:bookmarkStart w:id="30" w:name="IMP_AGEN_COL_3"/>
            <w:r>
              <w:t>Romania</w:t>
            </w:r>
            <w:bookmarkEnd w:id="30"/>
          </w:p>
        </w:tc>
      </w:tr>
    </w:tbl>
    <w:p w:rsidR="00112BBB" w:rsidRDefault="00112BBB" w:rsidP="00176201">
      <w:pPr>
        <w:ind w:left="-600"/>
      </w:pPr>
      <w:bookmarkStart w:id="31" w:name="IMP_AGEN"/>
      <w:bookmarkEnd w:id="31"/>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610CF2" w:rsidP="0022023C">
            <w:pPr>
              <w:keepNext/>
              <w:tabs>
                <w:tab w:val="right" w:pos="9852"/>
              </w:tabs>
              <w:rPr>
                <w:b/>
              </w:rPr>
            </w:pPr>
            <w:bookmarkStart w:id="32" w:name="disb_fld_lbl"/>
            <w:r>
              <w:rPr>
                <w:b/>
              </w:rPr>
              <w:t>Actual amount disbursed as of 02/07/2013</w:t>
            </w:r>
            <w:bookmarkEnd w:id="32"/>
            <w:r w:rsidR="00DA44BB" w:rsidRPr="0022023C">
              <w:rPr>
                <w:b/>
              </w:rPr>
              <w:tab/>
            </w:r>
            <w:bookmarkStart w:id="33" w:name="disb_fld"/>
            <w:r>
              <w:rPr>
                <w:b/>
              </w:rPr>
              <w:t>37.54</w:t>
            </w:r>
            <w:bookmarkEnd w:id="33"/>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610CF2" w:rsidRPr="00B70C28" w:rsidTr="0035435F">
        <w:tc>
          <w:tcPr>
            <w:tcW w:w="3520" w:type="dxa"/>
          </w:tcPr>
          <w:p w:rsidR="00610CF2" w:rsidRPr="00B70C28" w:rsidRDefault="00610CF2" w:rsidP="0035435F">
            <w:pPr>
              <w:keepNext/>
            </w:pPr>
            <w:r w:rsidRPr="00B70C28">
              <w:t xml:space="preserve"> </w:t>
            </w:r>
            <w:r>
              <w:t>2011</w:t>
            </w:r>
          </w:p>
        </w:tc>
        <w:tc>
          <w:tcPr>
            <w:tcW w:w="3520" w:type="dxa"/>
          </w:tcPr>
          <w:p w:rsidR="00610CF2" w:rsidRPr="00B70C28" w:rsidRDefault="00610CF2" w:rsidP="0035435F">
            <w:pPr>
              <w:keepNext/>
              <w:tabs>
                <w:tab w:val="decimal" w:pos="2492"/>
              </w:tabs>
            </w:pPr>
            <w:r>
              <w:t>0.00</w:t>
            </w:r>
          </w:p>
        </w:tc>
        <w:tc>
          <w:tcPr>
            <w:tcW w:w="3520" w:type="dxa"/>
          </w:tcPr>
          <w:p w:rsidR="00610CF2" w:rsidRPr="00B70C28" w:rsidRDefault="00610CF2" w:rsidP="0035435F">
            <w:pPr>
              <w:keepNext/>
              <w:tabs>
                <w:tab w:val="decimal" w:pos="2492"/>
              </w:tabs>
            </w:pPr>
            <w:r>
              <w:t>37.54</w:t>
            </w:r>
          </w:p>
        </w:tc>
      </w:tr>
      <w:tr w:rsidR="00610CF2" w:rsidRPr="00B70C28" w:rsidTr="0035435F">
        <w:tc>
          <w:tcPr>
            <w:tcW w:w="3520" w:type="dxa"/>
          </w:tcPr>
          <w:p w:rsidR="00610CF2" w:rsidRPr="00B70C28" w:rsidRDefault="00610CF2" w:rsidP="0035435F">
            <w:pPr>
              <w:keepNext/>
            </w:pPr>
            <w:r w:rsidRPr="00B70C28">
              <w:t xml:space="preserve"> </w:t>
            </w:r>
            <w:r>
              <w:t>2013</w:t>
            </w:r>
          </w:p>
        </w:tc>
        <w:tc>
          <w:tcPr>
            <w:tcW w:w="3520" w:type="dxa"/>
          </w:tcPr>
          <w:p w:rsidR="00610CF2" w:rsidRPr="00B70C28" w:rsidRDefault="00610CF2" w:rsidP="0035435F">
            <w:pPr>
              <w:keepNext/>
              <w:tabs>
                <w:tab w:val="decimal" w:pos="2492"/>
              </w:tabs>
            </w:pPr>
            <w:r>
              <w:t>2.86</w:t>
            </w:r>
          </w:p>
        </w:tc>
        <w:tc>
          <w:tcPr>
            <w:tcW w:w="3520" w:type="dxa"/>
          </w:tcPr>
          <w:p w:rsidR="00610CF2" w:rsidRPr="00B70C28" w:rsidRDefault="00610CF2" w:rsidP="0035435F">
            <w:pPr>
              <w:keepNext/>
              <w:tabs>
                <w:tab w:val="decimal" w:pos="2492"/>
              </w:tabs>
            </w:pPr>
            <w:r>
              <w:t>40.40</w:t>
            </w:r>
          </w:p>
        </w:tc>
      </w:tr>
      <w:tr w:rsidR="00610CF2" w:rsidRPr="00B70C28" w:rsidTr="0035435F">
        <w:tc>
          <w:tcPr>
            <w:tcW w:w="3520" w:type="dxa"/>
          </w:tcPr>
          <w:p w:rsidR="00610CF2" w:rsidRPr="00B70C28" w:rsidRDefault="00610CF2" w:rsidP="0035435F">
            <w:pPr>
              <w:keepNext/>
            </w:pPr>
            <w:r w:rsidRPr="00B70C28">
              <w:t xml:space="preserve"> </w:t>
            </w:r>
            <w:bookmarkStart w:id="34" w:name="DISB_ESTM_COL_1"/>
            <w:bookmarkEnd w:id="34"/>
          </w:p>
        </w:tc>
        <w:tc>
          <w:tcPr>
            <w:tcW w:w="3520" w:type="dxa"/>
          </w:tcPr>
          <w:p w:rsidR="00610CF2" w:rsidRPr="00B70C28" w:rsidRDefault="00610CF2" w:rsidP="0035435F">
            <w:pPr>
              <w:keepNext/>
              <w:tabs>
                <w:tab w:val="decimal" w:pos="2492"/>
              </w:tabs>
            </w:pPr>
            <w:bookmarkStart w:id="35" w:name="DISB_ESTM_COL_2"/>
            <w:r w:rsidRPr="00610CF2">
              <w:rPr>
                <w:b/>
              </w:rPr>
              <w:t>Total</w:t>
            </w:r>
            <w:bookmarkEnd w:id="35"/>
          </w:p>
        </w:tc>
        <w:tc>
          <w:tcPr>
            <w:tcW w:w="3520" w:type="dxa"/>
          </w:tcPr>
          <w:p w:rsidR="00610CF2" w:rsidRPr="00B70C28" w:rsidRDefault="00610CF2" w:rsidP="0035435F">
            <w:pPr>
              <w:keepNext/>
              <w:tabs>
                <w:tab w:val="decimal" w:pos="2492"/>
              </w:tabs>
            </w:pPr>
            <w:bookmarkStart w:id="36" w:name="DISB_ESTM_COL_3"/>
            <w:r w:rsidRPr="00610CF2">
              <w:rPr>
                <w:b/>
              </w:rPr>
              <w:t>40.40</w:t>
            </w:r>
            <w:bookmarkEnd w:id="36"/>
          </w:p>
        </w:tc>
      </w:tr>
    </w:tbl>
    <w:p w:rsidR="00442A03" w:rsidRDefault="00442A03" w:rsidP="00442A03">
      <w:pPr>
        <w:ind w:left="-600"/>
      </w:pPr>
      <w:bookmarkStart w:id="37" w:name="DISB_ESTM"/>
      <w:bookmarkEnd w:id="37"/>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610CF2" w:rsidP="0022023C">
            <w:pPr>
              <w:keepNext/>
              <w:rPr>
                <w:b/>
              </w:rPr>
            </w:pPr>
            <w:bookmarkStart w:id="38" w:name="pibankexp_fld_lbl"/>
            <w:r>
              <w:rPr>
                <w:b/>
              </w:rPr>
              <w:t>Does the restructured project require any exceptions to Bank policies?</w:t>
            </w:r>
            <w:bookmarkEnd w:id="38"/>
          </w:p>
        </w:tc>
        <w:tc>
          <w:tcPr>
            <w:tcW w:w="1080" w:type="dxa"/>
          </w:tcPr>
          <w:p w:rsidR="009D0382" w:rsidRDefault="00610CF2" w:rsidP="0022023C">
            <w:pPr>
              <w:keepNext/>
              <w:jc w:val="center"/>
            </w:pPr>
            <w:bookmarkStart w:id="39" w:name="pibankexp_fld"/>
            <w:r>
              <w:t>N</w:t>
            </w:r>
            <w:bookmarkEnd w:id="39"/>
          </w:p>
        </w:tc>
      </w:tr>
      <w:tr w:rsidR="009D0382" w:rsidTr="0022023C">
        <w:tc>
          <w:tcPr>
            <w:tcW w:w="9480" w:type="dxa"/>
          </w:tcPr>
          <w:p w:rsidR="009D0382" w:rsidRPr="0022023C" w:rsidRDefault="009D0382" w:rsidP="0022023C">
            <w:pPr>
              <w:keepNext/>
              <w:rPr>
                <w:b/>
              </w:rPr>
            </w:pPr>
            <w:bookmarkStart w:id="40" w:name="piaprbanmng_fld_lbl"/>
            <w:bookmarkEnd w:id="40"/>
          </w:p>
        </w:tc>
        <w:tc>
          <w:tcPr>
            <w:tcW w:w="1080" w:type="dxa"/>
          </w:tcPr>
          <w:p w:rsidR="009D0382" w:rsidRDefault="009D0382" w:rsidP="0022023C">
            <w:pPr>
              <w:keepNext/>
              <w:jc w:val="center"/>
            </w:pPr>
            <w:bookmarkStart w:id="41" w:name="piaprbanmng_fld"/>
            <w:bookmarkEnd w:id="41"/>
          </w:p>
        </w:tc>
      </w:tr>
      <w:tr w:rsidR="009D0382" w:rsidTr="0022023C">
        <w:tc>
          <w:tcPr>
            <w:tcW w:w="9480" w:type="dxa"/>
          </w:tcPr>
          <w:p w:rsidR="009D0382" w:rsidRPr="0022023C" w:rsidRDefault="009D0382" w:rsidP="0022023C">
            <w:pPr>
              <w:keepNext/>
              <w:rPr>
                <w:b/>
              </w:rPr>
            </w:pPr>
            <w:bookmarkStart w:id="42" w:name="piaprexpboard_fld_lbl"/>
            <w:bookmarkEnd w:id="42"/>
          </w:p>
        </w:tc>
        <w:tc>
          <w:tcPr>
            <w:tcW w:w="1080" w:type="dxa"/>
          </w:tcPr>
          <w:p w:rsidR="009D0382" w:rsidRDefault="009D0382" w:rsidP="0022023C">
            <w:pPr>
              <w:keepNext/>
              <w:jc w:val="center"/>
            </w:pPr>
            <w:bookmarkStart w:id="43" w:name="piaprexpboard_fld"/>
            <w:bookmarkEnd w:id="43"/>
          </w:p>
        </w:tc>
      </w:tr>
      <w:tr w:rsidR="009D0382" w:rsidTr="0022023C">
        <w:tc>
          <w:tcPr>
            <w:tcW w:w="9480" w:type="dxa"/>
          </w:tcPr>
          <w:p w:rsidR="009D0382" w:rsidRPr="0022023C" w:rsidRDefault="00610CF2" w:rsidP="0022023C">
            <w:pPr>
              <w:keepNext/>
              <w:rPr>
                <w:b/>
              </w:rPr>
            </w:pPr>
            <w:bookmarkStart w:id="44"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4"/>
          </w:p>
        </w:tc>
        <w:tc>
          <w:tcPr>
            <w:tcW w:w="1080" w:type="dxa"/>
          </w:tcPr>
          <w:p w:rsidR="009D0382" w:rsidRDefault="00610CF2" w:rsidP="0022023C">
            <w:pPr>
              <w:keepNext/>
              <w:jc w:val="center"/>
            </w:pPr>
            <w:bookmarkStart w:id="45" w:name="pisfg_fld"/>
            <w:r>
              <w:t>N</w:t>
            </w:r>
            <w:bookmarkEnd w:id="45"/>
          </w:p>
        </w:tc>
      </w:tr>
    </w:tbl>
    <w:p w:rsidR="009D0382" w:rsidRDefault="009D0382" w:rsidP="009D0382">
      <w:pPr>
        <w:ind w:left="-600"/>
      </w:pPr>
    </w:p>
    <w:p w:rsidR="009D0382" w:rsidRDefault="009D0382" w:rsidP="00176201">
      <w:pPr>
        <w:ind w:left="-600"/>
      </w:pPr>
      <w:bookmarkStart w:id="46" w:name="SG_INFO"/>
      <w:bookmarkEnd w:id="46"/>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610CF2" w:rsidP="00176201">
            <w:bookmarkStart w:id="47" w:name="PDO"/>
            <w:r>
              <w:t>The objective of the Project is to accelerate the participation of knowledge disadvantaged communities in the knowledge-based society and economy in Romania. To this end, the Project will enable the Borrower to implement the National Strategy for the New Economy and Implementation of the Information Society, and the European Union programs related to the information society for all. Specifically, in targeted disadvantaged communities, Local Community e-Networks (</w:t>
            </w:r>
            <w:proofErr w:type="spellStart"/>
            <w:r>
              <w:t>LCeNs</w:t>
            </w:r>
            <w:proofErr w:type="spellEnd"/>
            <w:r>
              <w:t>) would evolve into a daily tool for education, business a</w:t>
            </w:r>
            <w:bookmarkStart w:id="48" w:name="_GoBack"/>
            <w:bookmarkEnd w:id="48"/>
            <w:r>
              <w:t xml:space="preserve">nd public communications with the Government, with increasing private management and financial self-sustainability. </w:t>
            </w:r>
            <w:bookmarkEnd w:id="47"/>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610CF2" w:rsidP="002D3D89">
            <w:bookmarkStart w:id="49" w:name="RPDO"/>
            <w:r>
              <w:t xml:space="preserve"> </w:t>
            </w:r>
            <w:bookmarkEnd w:id="49"/>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3C" w:rsidRDefault="00A47A3C">
      <w:r>
        <w:separator/>
      </w:r>
    </w:p>
  </w:endnote>
  <w:endnote w:type="continuationSeparator" w:id="0">
    <w:p w:rsidR="00A47A3C" w:rsidRDefault="00A4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43650C">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3C" w:rsidRDefault="00A47A3C">
      <w:r>
        <w:separator/>
      </w:r>
    </w:p>
  </w:footnote>
  <w:footnote w:type="continuationSeparator" w:id="0">
    <w:p w:rsidR="00A47A3C" w:rsidRDefault="00A4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12"/>
    <w:rsid w:val="00020F75"/>
    <w:rsid w:val="00112BBB"/>
    <w:rsid w:val="00176201"/>
    <w:rsid w:val="00203B9E"/>
    <w:rsid w:val="0022023C"/>
    <w:rsid w:val="002321B3"/>
    <w:rsid w:val="002B6EA6"/>
    <w:rsid w:val="002D3D89"/>
    <w:rsid w:val="00337329"/>
    <w:rsid w:val="0035435F"/>
    <w:rsid w:val="00393900"/>
    <w:rsid w:val="003B6F56"/>
    <w:rsid w:val="003D0104"/>
    <w:rsid w:val="003F0241"/>
    <w:rsid w:val="003F3E12"/>
    <w:rsid w:val="0040557E"/>
    <w:rsid w:val="00413E5B"/>
    <w:rsid w:val="00416EC7"/>
    <w:rsid w:val="0043650C"/>
    <w:rsid w:val="00442A03"/>
    <w:rsid w:val="00485E16"/>
    <w:rsid w:val="004E32C1"/>
    <w:rsid w:val="005055F1"/>
    <w:rsid w:val="005232C1"/>
    <w:rsid w:val="00576B02"/>
    <w:rsid w:val="005959B3"/>
    <w:rsid w:val="00610CF2"/>
    <w:rsid w:val="007375AE"/>
    <w:rsid w:val="00745178"/>
    <w:rsid w:val="00761AA0"/>
    <w:rsid w:val="007B309B"/>
    <w:rsid w:val="007D7EC3"/>
    <w:rsid w:val="00810D50"/>
    <w:rsid w:val="00813E53"/>
    <w:rsid w:val="00853E0B"/>
    <w:rsid w:val="008918C5"/>
    <w:rsid w:val="008B2562"/>
    <w:rsid w:val="00977153"/>
    <w:rsid w:val="00990E22"/>
    <w:rsid w:val="009A2F69"/>
    <w:rsid w:val="009D0382"/>
    <w:rsid w:val="009F6809"/>
    <w:rsid w:val="00A347BF"/>
    <w:rsid w:val="00A47A3C"/>
    <w:rsid w:val="00AE6FCD"/>
    <w:rsid w:val="00B61719"/>
    <w:rsid w:val="00BB0451"/>
    <w:rsid w:val="00BC3745"/>
    <w:rsid w:val="00BF00E9"/>
    <w:rsid w:val="00C61C22"/>
    <w:rsid w:val="00C842FC"/>
    <w:rsid w:val="00CF19A7"/>
    <w:rsid w:val="00D76075"/>
    <w:rsid w:val="00DA44BB"/>
    <w:rsid w:val="00DB7EB1"/>
    <w:rsid w:val="00EA6A30"/>
    <w:rsid w:val="00EB453E"/>
    <w:rsid w:val="00EF6E0C"/>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8816574929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P08816574929Restructuring_DataSheet.dot</Template>
  <TotalTime>2</TotalTime>
  <Pages>2</Pages>
  <Words>289</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Jurgita Campbell</cp:lastModifiedBy>
  <cp:revision>3</cp:revision>
  <cp:lastPrinted>2013-02-07T21:05:00Z</cp:lastPrinted>
  <dcterms:created xsi:type="dcterms:W3CDTF">2013-02-07T19:50:00Z</dcterms:created>
  <dcterms:modified xsi:type="dcterms:W3CDTF">2013-02-07T21:05:00Z</dcterms:modified>
</cp:coreProperties>
</file>