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18E43" w14:textId="77777777" w:rsidR="000C14D6" w:rsidRDefault="000C14D6" w:rsidP="000C14D6">
      <w:pPr>
        <w:jc w:val="center"/>
        <w:rPr>
          <w:rFonts w:cs="Calibri"/>
          <w:b/>
          <w:bCs/>
          <w:sz w:val="32"/>
          <w:szCs w:val="52"/>
        </w:rPr>
      </w:pPr>
      <w:r>
        <w:rPr>
          <w:rFonts w:cs="Calibri"/>
          <w:b/>
          <w:bCs/>
          <w:iCs/>
          <w:noProof/>
          <w:color w:val="404040" w:themeColor="text1" w:themeTint="BF"/>
          <w:lang w:val="en-GB" w:eastAsia="en-GB" w:bidi="km-KH"/>
        </w:rPr>
        <mc:AlternateContent>
          <mc:Choice Requires="wpg">
            <w:drawing>
              <wp:anchor distT="0" distB="0" distL="114300" distR="114300" simplePos="0" relativeHeight="251659264" behindDoc="1" locked="0" layoutInCell="1" allowOverlap="1" wp14:anchorId="64AC41B7" wp14:editId="3F61F587">
                <wp:simplePos x="0" y="0"/>
                <wp:positionH relativeFrom="column">
                  <wp:posOffset>985520</wp:posOffset>
                </wp:positionH>
                <wp:positionV relativeFrom="paragraph">
                  <wp:posOffset>-384683</wp:posOffset>
                </wp:positionV>
                <wp:extent cx="4009712" cy="1230403"/>
                <wp:effectExtent l="0" t="0" r="0" b="8255"/>
                <wp:wrapNone/>
                <wp:docPr id="15" name="Group 15"/>
                <wp:cNvGraphicFramePr/>
                <a:graphic xmlns:a="http://schemas.openxmlformats.org/drawingml/2006/main">
                  <a:graphicData uri="http://schemas.microsoft.com/office/word/2010/wordprocessingGroup">
                    <wpg:wgp>
                      <wpg:cNvGrpSpPr/>
                      <wpg:grpSpPr>
                        <a:xfrm>
                          <a:off x="0" y="0"/>
                          <a:ext cx="4009712" cy="1230403"/>
                          <a:chOff x="0" y="0"/>
                          <a:chExt cx="4009712" cy="1230403"/>
                        </a:xfrm>
                      </wpg:grpSpPr>
                      <wps:wsp>
                        <wps:cNvPr id="16" name="Text Box 16"/>
                        <wps:cNvSpPr txBox="1"/>
                        <wps:spPr>
                          <a:xfrm>
                            <a:off x="652363" y="655093"/>
                            <a:ext cx="2718435" cy="575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F2DCD" w14:textId="77777777" w:rsidR="00660D07" w:rsidRPr="00D239DD" w:rsidRDefault="00660D07" w:rsidP="000C14D6">
                              <w:pPr>
                                <w:jc w:val="center"/>
                                <w:rPr>
                                  <w:sz w:val="88"/>
                                  <w:szCs w:val="10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0"/>
                            <a:ext cx="4009712" cy="933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6C956" w14:textId="77777777" w:rsidR="00660D07" w:rsidRPr="00D46CED" w:rsidRDefault="00660D07" w:rsidP="000C14D6">
                              <w:pPr>
                                <w:jc w:val="center"/>
                                <w:rPr>
                                  <w:rFonts w:asciiTheme="minorHAnsi" w:hAnsiTheme="minorHAnsi" w:cstheme="minorHAnsi"/>
                                  <w:sz w:val="56"/>
                                  <w:szCs w:val="56"/>
                                  <w:lang w:val="en-US"/>
                                </w:rPr>
                              </w:pPr>
                              <w:r w:rsidRPr="00D46CED">
                                <w:rPr>
                                  <w:rFonts w:asciiTheme="minorHAnsi" w:hAnsiTheme="minorHAnsi" w:cstheme="minorHAnsi"/>
                                  <w:sz w:val="56"/>
                                  <w:szCs w:val="56"/>
                                  <w:lang w:val="en-US"/>
                                </w:rPr>
                                <w:t>KINGDOM OF CAMBODIA</w:t>
                              </w:r>
                            </w:p>
                            <w:p w14:paraId="4656E3B9" w14:textId="77777777" w:rsidR="00660D07" w:rsidRPr="00D46CED" w:rsidRDefault="00660D07" w:rsidP="000C14D6">
                              <w:pPr>
                                <w:jc w:val="center"/>
                                <w:rPr>
                                  <w:rFonts w:asciiTheme="minorHAnsi" w:hAnsiTheme="minorHAnsi" w:cstheme="minorHAnsi"/>
                                  <w:sz w:val="56"/>
                                  <w:szCs w:val="56"/>
                                  <w:lang w:val="en-US"/>
                                </w:rPr>
                              </w:pPr>
                              <w:r w:rsidRPr="00D46CED">
                                <w:rPr>
                                  <w:rFonts w:asciiTheme="minorHAnsi" w:hAnsiTheme="minorHAnsi" w:cstheme="minorHAnsi"/>
                                  <w:sz w:val="56"/>
                                  <w:szCs w:val="56"/>
                                  <w:lang w:val="en-US"/>
                                </w:rPr>
                                <w:t>Nation Religion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AC41B7" id="Group 15" o:spid="_x0000_s1026" style="position:absolute;left:0;text-align:left;margin-left:77.6pt;margin-top:-30.3pt;width:315.75pt;height:96.9pt;z-index:-251657216" coordsize="40097,12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">
                <v:shapetype id="_x0000_t202" coordsize="21600,21600" o:spt="202" path="m,l,21600r21600,l21600,xe">
                  <v:stroke joinstyle="miter"/>
                  <v:path gradientshapeok="t" o:connecttype="rect"/>
                </v:shapetype>
                <v:shape id="Text Box 16" o:spid="_x0000_s1027" type="#_x0000_t202" style="position:absolute;left:6523;top:6550;width:27184;height:5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wk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" fillcolor="white [3201]" stroked="f" strokeweight=".5pt">
                  <v:textbox>
                    <w:txbxContent>
                      <w:p w14:paraId="755F2DCD" w14:textId="77777777" w:rsidR="00660D07" w:rsidRPr="00D239DD" w:rsidRDefault="00660D07" w:rsidP="000C14D6">
                        <w:pPr>
                          <w:jc w:val="center"/>
                          <w:rPr>
                            <w:sz w:val="88"/>
                            <w:szCs w:val="104"/>
                          </w:rPr>
                        </w:pPr>
                      </w:p>
                    </w:txbxContent>
                  </v:textbox>
                </v:shape>
                <v:shape id="Text Box 17" o:spid="_x0000_s1028" type="#_x0000_t202" style="position:absolute;width:40097;height:9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73B6C956" w14:textId="77777777" w:rsidR="00660D07" w:rsidRPr="00D46CED" w:rsidRDefault="00660D07" w:rsidP="000C14D6">
                        <w:pPr>
                          <w:jc w:val="center"/>
                          <w:rPr>
                            <w:rFonts w:asciiTheme="minorHAnsi" w:hAnsiTheme="minorHAnsi" w:cstheme="minorHAnsi"/>
                            <w:sz w:val="56"/>
                            <w:szCs w:val="56"/>
                            <w:lang w:val="en-US"/>
                          </w:rPr>
                        </w:pPr>
                        <w:r w:rsidRPr="00D46CED">
                          <w:rPr>
                            <w:rFonts w:asciiTheme="minorHAnsi" w:hAnsiTheme="minorHAnsi" w:cstheme="minorHAnsi"/>
                            <w:sz w:val="56"/>
                            <w:szCs w:val="56"/>
                            <w:lang w:val="en-US"/>
                          </w:rPr>
                          <w:t>KINGDOM OF CAMBODIA</w:t>
                        </w:r>
                      </w:p>
                      <w:p w14:paraId="4656E3B9" w14:textId="77777777" w:rsidR="00660D07" w:rsidRPr="00D46CED" w:rsidRDefault="00660D07" w:rsidP="000C14D6">
                        <w:pPr>
                          <w:jc w:val="center"/>
                          <w:rPr>
                            <w:rFonts w:asciiTheme="minorHAnsi" w:hAnsiTheme="minorHAnsi" w:cstheme="minorHAnsi"/>
                            <w:sz w:val="56"/>
                            <w:szCs w:val="56"/>
                            <w:lang w:val="en-US"/>
                          </w:rPr>
                        </w:pPr>
                        <w:r w:rsidRPr="00D46CED">
                          <w:rPr>
                            <w:rFonts w:asciiTheme="minorHAnsi" w:hAnsiTheme="minorHAnsi" w:cstheme="minorHAnsi"/>
                            <w:sz w:val="56"/>
                            <w:szCs w:val="56"/>
                            <w:lang w:val="en-US"/>
                          </w:rPr>
                          <w:t>Nation Religion King</w:t>
                        </w:r>
                      </w:p>
                    </w:txbxContent>
                  </v:textbox>
                </v:shape>
              </v:group>
            </w:pict>
          </mc:Fallback>
        </mc:AlternateContent>
      </w:r>
    </w:p>
    <w:p w14:paraId="36AB62E1" w14:textId="77777777" w:rsidR="000C14D6" w:rsidRDefault="000C14D6" w:rsidP="000C14D6">
      <w:pPr>
        <w:jc w:val="center"/>
        <w:rPr>
          <w:rFonts w:cs="Calibri"/>
          <w:b/>
          <w:bCs/>
          <w:sz w:val="32"/>
          <w:szCs w:val="52"/>
        </w:rPr>
      </w:pPr>
    </w:p>
    <w:p w14:paraId="67FD109A" w14:textId="77777777" w:rsidR="000C14D6" w:rsidRDefault="000C14D6" w:rsidP="000C14D6">
      <w:pPr>
        <w:jc w:val="center"/>
        <w:rPr>
          <w:rFonts w:cs="Calibri"/>
          <w:b/>
          <w:bCs/>
          <w:sz w:val="32"/>
          <w:szCs w:val="52"/>
        </w:rPr>
      </w:pPr>
    </w:p>
    <w:p w14:paraId="7272D875" w14:textId="77777777" w:rsidR="000C14D6" w:rsidRPr="00F60BF5" w:rsidRDefault="000C14D6" w:rsidP="000C14D6">
      <w:pPr>
        <w:jc w:val="center"/>
        <w:rPr>
          <w:rFonts w:cs="Calibri"/>
          <w:b/>
          <w:bCs/>
          <w:sz w:val="32"/>
          <w:szCs w:val="52"/>
        </w:rPr>
      </w:pPr>
    </w:p>
    <w:p w14:paraId="3AE6EBA7" w14:textId="77777777" w:rsidR="000C14D6" w:rsidRDefault="000C14D6" w:rsidP="000C14D6">
      <w:pPr>
        <w:rPr>
          <w:rFonts w:cs="Calibri"/>
          <w:b/>
          <w:bCs/>
          <w:sz w:val="32"/>
          <w:szCs w:val="52"/>
        </w:rPr>
      </w:pPr>
    </w:p>
    <w:p w14:paraId="47EB35EA" w14:textId="77777777" w:rsidR="000C14D6" w:rsidRPr="00F60BF5" w:rsidRDefault="000C14D6" w:rsidP="000C14D6">
      <w:pPr>
        <w:jc w:val="center"/>
        <w:rPr>
          <w:rFonts w:cs="Calibri"/>
          <w:b/>
          <w:bCs/>
          <w:sz w:val="32"/>
          <w:szCs w:val="52"/>
        </w:rPr>
      </w:pPr>
    </w:p>
    <w:p w14:paraId="25804074" w14:textId="77777777" w:rsidR="002B33D3" w:rsidRPr="00F41C51" w:rsidRDefault="002B33D3" w:rsidP="7F48FE16">
      <w:pPr>
        <w:pStyle w:val="Title"/>
        <w:jc w:val="center"/>
        <w:rPr>
          <w:rFonts w:asciiTheme="minorHAnsi" w:hAnsiTheme="minorHAnsi" w:cstheme="minorBidi"/>
        </w:rPr>
      </w:pPr>
      <w:r w:rsidRPr="7F48FE16">
        <w:rPr>
          <w:rFonts w:asciiTheme="minorHAnsi" w:hAnsiTheme="minorHAnsi" w:cstheme="minorBidi"/>
        </w:rPr>
        <w:t>Ministry of Public Works and Transport</w:t>
      </w:r>
    </w:p>
    <w:p w14:paraId="443571F0" w14:textId="77777777" w:rsidR="002B33D3" w:rsidRPr="00F41C51" w:rsidRDefault="002B33D3" w:rsidP="002B33D3">
      <w:pPr>
        <w:jc w:val="center"/>
        <w:rPr>
          <w:rFonts w:asciiTheme="minorHAnsi" w:hAnsiTheme="minorHAnsi" w:cstheme="minorHAnsi"/>
          <w:lang w:val="en-US" w:bidi="km-KH"/>
        </w:rPr>
      </w:pPr>
    </w:p>
    <w:p w14:paraId="5160EF2F" w14:textId="77777777" w:rsidR="002B33D3" w:rsidRPr="00F41C51" w:rsidRDefault="002B33D3" w:rsidP="002B33D3">
      <w:pPr>
        <w:jc w:val="center"/>
        <w:rPr>
          <w:rFonts w:asciiTheme="minorHAnsi" w:hAnsiTheme="minorHAnsi" w:cstheme="minorHAnsi"/>
          <w:lang w:val="en-US" w:bidi="km-KH"/>
        </w:rPr>
      </w:pPr>
    </w:p>
    <w:p w14:paraId="0EC4C69A" w14:textId="77777777" w:rsidR="002B33D3" w:rsidRPr="00F41C51" w:rsidRDefault="002B33D3" w:rsidP="002B33D3">
      <w:pPr>
        <w:jc w:val="center"/>
        <w:rPr>
          <w:rFonts w:asciiTheme="minorHAnsi" w:hAnsiTheme="minorHAnsi" w:cstheme="minorHAnsi"/>
          <w:lang w:val="en-US" w:bidi="km-KH"/>
        </w:rPr>
      </w:pPr>
    </w:p>
    <w:p w14:paraId="37B35214" w14:textId="20D3C1F9" w:rsidR="5EAA96DA" w:rsidRDefault="5EAA96DA" w:rsidP="7F48FE16">
      <w:pPr>
        <w:jc w:val="center"/>
        <w:rPr>
          <w:rFonts w:asciiTheme="minorHAnsi" w:hAnsiTheme="minorHAnsi" w:cstheme="minorBidi"/>
        </w:rPr>
      </w:pPr>
      <w:r>
        <w:rPr>
          <w:noProof/>
        </w:rPr>
        <w:drawing>
          <wp:inline distT="0" distB="0" distL="0" distR="0" wp14:anchorId="73334E68" wp14:editId="568720DF">
            <wp:extent cx="1179195" cy="1195070"/>
            <wp:effectExtent l="0" t="0" r="1905" b="5080"/>
            <wp:docPr id="1382128692" name="Picture 5" descr="C:\Users\iMac\Desktop\SEO Nanda\MP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9195" cy="1195070"/>
                    </a:xfrm>
                    <a:prstGeom prst="rect">
                      <a:avLst/>
                    </a:prstGeom>
                    <a:noFill/>
                    <a:ln>
                      <a:noFill/>
                    </a:ln>
                  </pic:spPr>
                </pic:pic>
              </a:graphicData>
            </a:graphic>
          </wp:inline>
        </w:drawing>
      </w:r>
    </w:p>
    <w:p w14:paraId="618FC82B" w14:textId="77777777" w:rsidR="002B33D3" w:rsidRPr="00F41C51" w:rsidRDefault="002B33D3" w:rsidP="002B33D3">
      <w:pPr>
        <w:pStyle w:val="Title"/>
        <w:jc w:val="center"/>
        <w:rPr>
          <w:rFonts w:asciiTheme="minorHAnsi" w:hAnsiTheme="minorHAnsi" w:cstheme="minorHAnsi"/>
          <w:sz w:val="48"/>
          <w:szCs w:val="48"/>
        </w:rPr>
      </w:pPr>
    </w:p>
    <w:p w14:paraId="63FF0AE9" w14:textId="77777777" w:rsidR="002B33D3" w:rsidRPr="00F41C51" w:rsidRDefault="002B33D3" w:rsidP="002B33D3">
      <w:pPr>
        <w:jc w:val="center"/>
        <w:rPr>
          <w:rFonts w:asciiTheme="minorHAnsi" w:hAnsiTheme="minorHAnsi" w:cstheme="minorHAnsi"/>
          <w:szCs w:val="39"/>
          <w:lang w:bidi="km-KH"/>
        </w:rPr>
      </w:pPr>
    </w:p>
    <w:p w14:paraId="59E14A4C" w14:textId="77777777" w:rsidR="002B33D3" w:rsidRPr="00F41C51" w:rsidRDefault="002B33D3" w:rsidP="002B33D3">
      <w:pPr>
        <w:jc w:val="center"/>
        <w:rPr>
          <w:rFonts w:asciiTheme="minorHAnsi" w:hAnsiTheme="minorHAnsi" w:cstheme="minorHAnsi"/>
          <w:szCs w:val="39"/>
          <w:lang w:bidi="km-KH"/>
        </w:rPr>
      </w:pPr>
    </w:p>
    <w:p w14:paraId="32EC3C5F" w14:textId="77777777" w:rsidR="002B33D3" w:rsidRPr="00F41C51" w:rsidRDefault="002B33D3" w:rsidP="002B33D3">
      <w:pPr>
        <w:jc w:val="center"/>
        <w:rPr>
          <w:rFonts w:asciiTheme="minorHAnsi" w:hAnsiTheme="minorHAnsi" w:cstheme="minorHAnsi"/>
          <w:szCs w:val="39"/>
          <w:lang w:bidi="km-KH"/>
        </w:rPr>
      </w:pPr>
    </w:p>
    <w:p w14:paraId="2BD4DE88" w14:textId="77777777" w:rsidR="002B33D3" w:rsidRPr="00F41C51" w:rsidRDefault="002B33D3" w:rsidP="002B33D3">
      <w:pPr>
        <w:pStyle w:val="Title"/>
        <w:jc w:val="center"/>
        <w:rPr>
          <w:rFonts w:asciiTheme="minorHAnsi" w:hAnsiTheme="minorHAnsi" w:cstheme="minorHAnsi"/>
          <w:szCs w:val="56"/>
        </w:rPr>
      </w:pPr>
      <w:r w:rsidRPr="00F41C51">
        <w:rPr>
          <w:rFonts w:asciiTheme="minorHAnsi" w:hAnsiTheme="minorHAnsi" w:cstheme="minorHAnsi"/>
          <w:szCs w:val="56"/>
        </w:rPr>
        <w:t>Cambodia Road Connectivity</w:t>
      </w:r>
    </w:p>
    <w:p w14:paraId="2069CEF7" w14:textId="1235CECA" w:rsidR="002B33D3" w:rsidRPr="00F41C51" w:rsidRDefault="002B33D3" w:rsidP="002B33D3">
      <w:pPr>
        <w:pStyle w:val="Title"/>
        <w:jc w:val="center"/>
        <w:rPr>
          <w:rFonts w:asciiTheme="minorHAnsi" w:hAnsiTheme="minorHAnsi" w:cstheme="minorHAnsi"/>
          <w:szCs w:val="56"/>
        </w:rPr>
      </w:pPr>
      <w:r w:rsidRPr="00F41C51">
        <w:rPr>
          <w:rFonts w:asciiTheme="minorHAnsi" w:hAnsiTheme="minorHAnsi" w:cstheme="minorHAnsi"/>
          <w:szCs w:val="56"/>
        </w:rPr>
        <w:t xml:space="preserve">Improvement Project </w:t>
      </w:r>
    </w:p>
    <w:p w14:paraId="0E78461A" w14:textId="77777777" w:rsidR="000C14D6" w:rsidRPr="00F60BF5" w:rsidRDefault="000C14D6" w:rsidP="00660D07">
      <w:pPr>
        <w:rPr>
          <w:rFonts w:cs="Calibri"/>
          <w:b/>
          <w:bCs/>
          <w:sz w:val="36"/>
        </w:rPr>
      </w:pPr>
    </w:p>
    <w:p w14:paraId="3725FB28" w14:textId="198C3180" w:rsidR="000C14D6" w:rsidRDefault="000C14D6" w:rsidP="000C14D6">
      <w:pPr>
        <w:jc w:val="center"/>
        <w:rPr>
          <w:rFonts w:cs="Calibri"/>
          <w:b/>
          <w:bCs/>
          <w:sz w:val="36"/>
        </w:rPr>
      </w:pPr>
    </w:p>
    <w:p w14:paraId="3253C90D" w14:textId="77777777" w:rsidR="00660D07" w:rsidRPr="00F60BF5" w:rsidRDefault="00660D07" w:rsidP="000C14D6">
      <w:pPr>
        <w:jc w:val="center"/>
        <w:rPr>
          <w:rFonts w:cs="Calibri"/>
          <w:b/>
          <w:bCs/>
          <w:sz w:val="36"/>
        </w:rPr>
      </w:pPr>
    </w:p>
    <w:p w14:paraId="472111B6" w14:textId="77777777" w:rsidR="000C14D6" w:rsidRPr="005063F8" w:rsidRDefault="000C14D6" w:rsidP="005063F8">
      <w:pPr>
        <w:pStyle w:val="Title"/>
        <w:jc w:val="center"/>
        <w:rPr>
          <w:b/>
          <w:color w:val="2E74B5" w:themeColor="accent5" w:themeShade="BF"/>
          <w:sz w:val="50"/>
          <w:szCs w:val="50"/>
        </w:rPr>
      </w:pPr>
      <w:r>
        <w:rPr>
          <w:b/>
          <w:color w:val="2E74B5" w:themeColor="accent5" w:themeShade="BF"/>
          <w:sz w:val="50"/>
          <w:szCs w:val="50"/>
        </w:rPr>
        <w:t xml:space="preserve">ENVIRONMENTAL AND SOCIAL MANAGEMENT </w:t>
      </w:r>
      <w:r w:rsidR="002B33D3">
        <w:rPr>
          <w:b/>
          <w:color w:val="2E74B5" w:themeColor="accent5" w:themeShade="BF"/>
          <w:sz w:val="50"/>
          <w:szCs w:val="50"/>
        </w:rPr>
        <w:t>PLAN</w:t>
      </w:r>
      <w:r w:rsidR="005063F8">
        <w:rPr>
          <w:b/>
          <w:color w:val="2E74B5" w:themeColor="accent5" w:themeShade="BF"/>
          <w:sz w:val="50"/>
          <w:szCs w:val="50"/>
        </w:rPr>
        <w:t>: NR 7 PK300+00-331+25</w:t>
      </w:r>
      <w:r>
        <w:rPr>
          <w:b/>
          <w:color w:val="2E74B5" w:themeColor="accent5" w:themeShade="BF"/>
          <w:sz w:val="40"/>
          <w:szCs w:val="40"/>
        </w:rPr>
        <w:br/>
      </w:r>
      <w:r w:rsidRPr="004F54B1">
        <w:rPr>
          <w:b/>
          <w:i/>
          <w:color w:val="2E74B5" w:themeColor="accent5" w:themeShade="BF"/>
          <w:sz w:val="40"/>
          <w:szCs w:val="40"/>
        </w:rPr>
        <w:t>DRAFT</w:t>
      </w:r>
    </w:p>
    <w:p w14:paraId="5AB14756" w14:textId="77777777" w:rsidR="000C14D6" w:rsidRPr="00070D6E" w:rsidRDefault="000C14D6" w:rsidP="000C14D6">
      <w:pPr>
        <w:jc w:val="center"/>
        <w:rPr>
          <w:rFonts w:cstheme="minorBidi"/>
          <w:b/>
          <w:bCs/>
          <w:sz w:val="36"/>
          <w:lang w:bidi="km-KH"/>
        </w:rPr>
      </w:pPr>
    </w:p>
    <w:p w14:paraId="5E0A8E60" w14:textId="77777777" w:rsidR="000C14D6" w:rsidRDefault="000C14D6" w:rsidP="000C14D6">
      <w:pPr>
        <w:jc w:val="center"/>
        <w:rPr>
          <w:rFonts w:cs="Calibri"/>
          <w:sz w:val="28"/>
          <w:szCs w:val="28"/>
        </w:rPr>
      </w:pPr>
    </w:p>
    <w:p w14:paraId="5604D470" w14:textId="77777777" w:rsidR="000C14D6" w:rsidRDefault="000C14D6" w:rsidP="000C14D6">
      <w:pPr>
        <w:jc w:val="center"/>
        <w:rPr>
          <w:rFonts w:cs="Calibri"/>
          <w:sz w:val="28"/>
          <w:szCs w:val="28"/>
        </w:rPr>
      </w:pPr>
    </w:p>
    <w:p w14:paraId="210B9D0B" w14:textId="77777777" w:rsidR="000C14D6" w:rsidRDefault="000C14D6" w:rsidP="000C14D6">
      <w:pPr>
        <w:jc w:val="center"/>
        <w:rPr>
          <w:rFonts w:cs="Calibri"/>
          <w:sz w:val="28"/>
          <w:szCs w:val="28"/>
        </w:rPr>
      </w:pPr>
    </w:p>
    <w:p w14:paraId="559485D6" w14:textId="77777777" w:rsidR="000C14D6" w:rsidRPr="00F60BF5" w:rsidRDefault="000C14D6" w:rsidP="000C14D6">
      <w:pPr>
        <w:jc w:val="center"/>
        <w:rPr>
          <w:rFonts w:cs="Calibri"/>
          <w:sz w:val="28"/>
          <w:szCs w:val="28"/>
        </w:rPr>
      </w:pPr>
    </w:p>
    <w:p w14:paraId="59708FAB" w14:textId="5354D17C" w:rsidR="000C14D6" w:rsidRDefault="00D26CFE" w:rsidP="00660D07">
      <w:pPr>
        <w:jc w:val="center"/>
        <w:rPr>
          <w:rFonts w:cs="Calibri"/>
          <w:sz w:val="28"/>
          <w:szCs w:val="28"/>
        </w:rPr>
      </w:pPr>
      <w:r>
        <w:rPr>
          <w:rFonts w:cs="Calibri"/>
          <w:sz w:val="28"/>
          <w:szCs w:val="28"/>
        </w:rPr>
        <w:t>March</w:t>
      </w:r>
      <w:r w:rsidR="000C14D6">
        <w:rPr>
          <w:rFonts w:cs="Calibri"/>
          <w:sz w:val="28"/>
          <w:szCs w:val="28"/>
        </w:rPr>
        <w:t xml:space="preserve"> 2020</w:t>
      </w:r>
    </w:p>
    <w:p w14:paraId="4E4478A6" w14:textId="77777777" w:rsidR="000C14D6" w:rsidRDefault="000C14D6" w:rsidP="000C14D6">
      <w:pPr>
        <w:rPr>
          <w:rFonts w:cs="Calibri"/>
        </w:rPr>
      </w:pPr>
    </w:p>
    <w:p w14:paraId="33D556DE" w14:textId="77777777" w:rsidR="000C14D6" w:rsidRPr="00D03FD1" w:rsidRDefault="000C14D6" w:rsidP="000C14D6">
      <w:pPr>
        <w:pStyle w:val="Subtitle"/>
        <w:rPr>
          <w:b/>
          <w:color w:val="2F5496" w:themeColor="accent1" w:themeShade="BF"/>
          <w:sz w:val="32"/>
          <w:szCs w:val="32"/>
        </w:rPr>
      </w:pPr>
      <w:bookmarkStart w:id="0" w:name="_Toc24671066"/>
      <w:bookmarkStart w:id="1" w:name="_Toc24879493"/>
      <w:bookmarkStart w:id="2" w:name="_Toc24879741"/>
      <w:r w:rsidRPr="00D03FD1">
        <w:rPr>
          <w:b/>
          <w:color w:val="2F5496" w:themeColor="accent1" w:themeShade="BF"/>
          <w:sz w:val="32"/>
          <w:szCs w:val="32"/>
        </w:rPr>
        <w:lastRenderedPageBreak/>
        <w:t>LIST OF ACRONYMS</w:t>
      </w:r>
    </w:p>
    <w:p w14:paraId="1A723EF8" w14:textId="77777777" w:rsidR="000C14D6" w:rsidRPr="00F60BF5" w:rsidRDefault="000C14D6" w:rsidP="000C14D6">
      <w:pPr>
        <w:rPr>
          <w:rFonts w:cs="Calibri"/>
          <w:sz w:val="20"/>
          <w:szCs w:val="20"/>
        </w:rPr>
      </w:pPr>
    </w:p>
    <w:tbl>
      <w:tblPr>
        <w:tblW w:w="0" w:type="auto"/>
        <w:tblLook w:val="04A0" w:firstRow="1" w:lastRow="0" w:firstColumn="1" w:lastColumn="0" w:noHBand="0" w:noVBand="1"/>
      </w:tblPr>
      <w:tblGrid>
        <w:gridCol w:w="1745"/>
        <w:gridCol w:w="7275"/>
      </w:tblGrid>
      <w:tr w:rsidR="000C14D6" w:rsidRPr="00F60BF5" w14:paraId="205F1A4E" w14:textId="77777777" w:rsidTr="00422552">
        <w:tc>
          <w:tcPr>
            <w:tcW w:w="1745" w:type="dxa"/>
          </w:tcPr>
          <w:p w14:paraId="2BE66C0A" w14:textId="77777777" w:rsidR="000C14D6" w:rsidRDefault="000C14D6" w:rsidP="001B247D">
            <w:pPr>
              <w:rPr>
                <w:rFonts w:cs="Calibri"/>
              </w:rPr>
            </w:pPr>
            <w:r>
              <w:rPr>
                <w:rFonts w:cs="Calibri"/>
              </w:rPr>
              <w:t>AH</w:t>
            </w:r>
          </w:p>
          <w:p w14:paraId="41CB7B19" w14:textId="77777777" w:rsidR="00422552" w:rsidRDefault="00422552" w:rsidP="001B247D">
            <w:pPr>
              <w:rPr>
                <w:rFonts w:cs="Calibri"/>
              </w:rPr>
            </w:pPr>
            <w:r>
              <w:rPr>
                <w:rFonts w:cs="Calibri"/>
              </w:rPr>
              <w:t>BRP</w:t>
            </w:r>
          </w:p>
          <w:p w14:paraId="363E4227" w14:textId="77777777" w:rsidR="00422552" w:rsidRDefault="00422552" w:rsidP="001B247D">
            <w:pPr>
              <w:rPr>
                <w:rFonts w:cs="Calibri"/>
              </w:rPr>
            </w:pPr>
            <w:r>
              <w:rPr>
                <w:rFonts w:cs="Calibri"/>
              </w:rPr>
              <w:t>CED</w:t>
            </w:r>
          </w:p>
          <w:p w14:paraId="0D7CA45E" w14:textId="77777777" w:rsidR="000C14D6" w:rsidRDefault="000C14D6" w:rsidP="001B247D">
            <w:pPr>
              <w:rPr>
                <w:rFonts w:cs="Calibri"/>
              </w:rPr>
            </w:pPr>
            <w:r>
              <w:rPr>
                <w:rFonts w:cs="Calibri"/>
              </w:rPr>
              <w:t>COI</w:t>
            </w:r>
          </w:p>
          <w:p w14:paraId="01BA6798" w14:textId="77777777" w:rsidR="000C14D6" w:rsidRDefault="000C14D6" w:rsidP="001B247D">
            <w:pPr>
              <w:rPr>
                <w:rFonts w:cs="Calibri"/>
              </w:rPr>
            </w:pPr>
            <w:r>
              <w:rPr>
                <w:rFonts w:cs="Calibri"/>
              </w:rPr>
              <w:t>CRCIP</w:t>
            </w:r>
            <w:r>
              <w:rPr>
                <w:rFonts w:cs="Calibri"/>
              </w:rPr>
              <w:br/>
              <w:t>DDIS</w:t>
            </w:r>
          </w:p>
          <w:p w14:paraId="6724E398" w14:textId="77777777" w:rsidR="000C14D6" w:rsidRDefault="000C14D6" w:rsidP="001B247D">
            <w:pPr>
              <w:rPr>
                <w:rFonts w:cs="Calibri"/>
              </w:rPr>
            </w:pPr>
            <w:r>
              <w:rPr>
                <w:rFonts w:cs="Calibri"/>
              </w:rPr>
              <w:t>DED</w:t>
            </w:r>
          </w:p>
          <w:p w14:paraId="0D3C32F6" w14:textId="77777777" w:rsidR="00422552" w:rsidRDefault="00422552" w:rsidP="001B247D">
            <w:pPr>
              <w:rPr>
                <w:rFonts w:cs="Calibri"/>
              </w:rPr>
            </w:pPr>
            <w:r>
              <w:rPr>
                <w:rFonts w:cs="Calibri"/>
              </w:rPr>
              <w:t>DRP</w:t>
            </w:r>
          </w:p>
          <w:p w14:paraId="597BD1B2" w14:textId="77777777" w:rsidR="000C14D6" w:rsidRPr="00F60BF5" w:rsidRDefault="000C14D6" w:rsidP="001B247D">
            <w:pPr>
              <w:rPr>
                <w:rFonts w:cs="Calibri"/>
              </w:rPr>
            </w:pPr>
            <w:r>
              <w:rPr>
                <w:rFonts w:cs="Calibri"/>
              </w:rPr>
              <w:t>EIA</w:t>
            </w:r>
          </w:p>
        </w:tc>
        <w:tc>
          <w:tcPr>
            <w:tcW w:w="7275" w:type="dxa"/>
          </w:tcPr>
          <w:p w14:paraId="7E287AB1" w14:textId="77777777" w:rsidR="000C14D6" w:rsidRDefault="000C14D6" w:rsidP="001B247D">
            <w:pPr>
              <w:rPr>
                <w:rFonts w:cs="Calibri"/>
              </w:rPr>
            </w:pPr>
            <w:r>
              <w:rPr>
                <w:rFonts w:cs="Calibri"/>
              </w:rPr>
              <w:t>Affected Household</w:t>
            </w:r>
          </w:p>
          <w:p w14:paraId="71F7E11E" w14:textId="77777777" w:rsidR="00422552" w:rsidRDefault="00422552" w:rsidP="001B247D">
            <w:pPr>
              <w:rPr>
                <w:rFonts w:cs="Calibri"/>
              </w:rPr>
            </w:pPr>
            <w:r>
              <w:rPr>
                <w:rFonts w:cs="Calibri"/>
              </w:rPr>
              <w:t>Basic Resettlement Plan</w:t>
            </w:r>
          </w:p>
          <w:p w14:paraId="4D842FD0" w14:textId="77777777" w:rsidR="00422552" w:rsidRDefault="00422552" w:rsidP="001B247D">
            <w:pPr>
              <w:rPr>
                <w:rFonts w:cs="Calibri"/>
              </w:rPr>
            </w:pPr>
            <w:r>
              <w:rPr>
                <w:rFonts w:cs="Calibri"/>
              </w:rPr>
              <w:t>Conceptual Engineering Designs</w:t>
            </w:r>
          </w:p>
          <w:p w14:paraId="632B1866" w14:textId="77777777" w:rsidR="000C14D6" w:rsidRDefault="000C14D6" w:rsidP="001B247D">
            <w:pPr>
              <w:rPr>
                <w:rFonts w:cs="Calibri"/>
              </w:rPr>
            </w:pPr>
            <w:r>
              <w:rPr>
                <w:rFonts w:cs="Calibri"/>
              </w:rPr>
              <w:t>Corridor of Impact</w:t>
            </w:r>
          </w:p>
          <w:p w14:paraId="0753F918" w14:textId="77777777" w:rsidR="000C14D6" w:rsidRDefault="000C14D6" w:rsidP="001B247D">
            <w:pPr>
              <w:rPr>
                <w:rFonts w:cs="Calibri"/>
              </w:rPr>
            </w:pPr>
            <w:r>
              <w:rPr>
                <w:rFonts w:cs="Calibri"/>
              </w:rPr>
              <w:t>Cambodia Road Connectivity Improvement Project</w:t>
            </w:r>
          </w:p>
          <w:p w14:paraId="3B87C0BF" w14:textId="77777777" w:rsidR="000C14D6" w:rsidRDefault="000C14D6" w:rsidP="001B247D">
            <w:pPr>
              <w:rPr>
                <w:rFonts w:cs="Calibri"/>
              </w:rPr>
            </w:pPr>
            <w:r>
              <w:rPr>
                <w:rFonts w:cs="Calibri"/>
              </w:rPr>
              <w:t>Detailed Design Implementation and Supervision (Consultants)</w:t>
            </w:r>
          </w:p>
          <w:p w14:paraId="61FA2D9C" w14:textId="77777777" w:rsidR="000C14D6" w:rsidRDefault="000C14D6" w:rsidP="001B247D">
            <w:pPr>
              <w:rPr>
                <w:rFonts w:cs="Calibri"/>
              </w:rPr>
            </w:pPr>
            <w:r>
              <w:rPr>
                <w:rFonts w:cs="Calibri"/>
              </w:rPr>
              <w:t>Detailed Engineering Designs</w:t>
            </w:r>
          </w:p>
          <w:p w14:paraId="55B4ABC9" w14:textId="77777777" w:rsidR="00422552" w:rsidRDefault="00422552" w:rsidP="001B247D">
            <w:pPr>
              <w:rPr>
                <w:rFonts w:cs="Calibri"/>
              </w:rPr>
            </w:pPr>
            <w:r>
              <w:rPr>
                <w:rFonts w:cs="Calibri"/>
              </w:rPr>
              <w:t>Detailed Resettlement Plan</w:t>
            </w:r>
          </w:p>
          <w:p w14:paraId="0F2F305D" w14:textId="77777777" w:rsidR="000C14D6" w:rsidRPr="00F60BF5" w:rsidRDefault="000C14D6" w:rsidP="001B247D">
            <w:pPr>
              <w:rPr>
                <w:rFonts w:cs="Calibri"/>
              </w:rPr>
            </w:pPr>
            <w:r>
              <w:rPr>
                <w:rFonts w:cs="Calibri"/>
              </w:rPr>
              <w:t>Environmental Impact Assessment</w:t>
            </w:r>
          </w:p>
        </w:tc>
      </w:tr>
      <w:tr w:rsidR="000C14D6" w:rsidRPr="00F60BF5" w14:paraId="7953670A" w14:textId="77777777" w:rsidTr="00422552">
        <w:tc>
          <w:tcPr>
            <w:tcW w:w="1745" w:type="dxa"/>
          </w:tcPr>
          <w:p w14:paraId="7B80F6DA" w14:textId="77777777" w:rsidR="000C14D6" w:rsidRPr="00F60BF5" w:rsidRDefault="000C14D6" w:rsidP="001B247D">
            <w:pPr>
              <w:rPr>
                <w:rFonts w:cs="Calibri"/>
              </w:rPr>
            </w:pPr>
            <w:r>
              <w:rPr>
                <w:rFonts w:cs="Calibri"/>
              </w:rPr>
              <w:t>ESCP</w:t>
            </w:r>
          </w:p>
        </w:tc>
        <w:tc>
          <w:tcPr>
            <w:tcW w:w="7275" w:type="dxa"/>
          </w:tcPr>
          <w:p w14:paraId="1D8B0534" w14:textId="77777777" w:rsidR="000C14D6" w:rsidRPr="00F60BF5" w:rsidRDefault="000C14D6" w:rsidP="001B247D">
            <w:pPr>
              <w:rPr>
                <w:rFonts w:cs="Calibri"/>
              </w:rPr>
            </w:pPr>
            <w:r>
              <w:rPr>
                <w:rFonts w:cs="Calibri"/>
              </w:rPr>
              <w:t>Environment and Social Commitment Plan</w:t>
            </w:r>
          </w:p>
        </w:tc>
      </w:tr>
      <w:tr w:rsidR="000C14D6" w:rsidRPr="00F60BF5" w14:paraId="2F81F841" w14:textId="77777777" w:rsidTr="00422552">
        <w:tc>
          <w:tcPr>
            <w:tcW w:w="1745" w:type="dxa"/>
          </w:tcPr>
          <w:p w14:paraId="0FA4F1F5" w14:textId="77777777" w:rsidR="000C14D6" w:rsidRPr="00F60BF5" w:rsidRDefault="000C14D6" w:rsidP="001B247D">
            <w:pPr>
              <w:rPr>
                <w:rFonts w:cs="Calibri"/>
                <w:szCs w:val="22"/>
              </w:rPr>
            </w:pPr>
            <w:r>
              <w:rPr>
                <w:rFonts w:cs="Calibri"/>
              </w:rPr>
              <w:t>ESF</w:t>
            </w:r>
          </w:p>
        </w:tc>
        <w:tc>
          <w:tcPr>
            <w:tcW w:w="7275" w:type="dxa"/>
          </w:tcPr>
          <w:p w14:paraId="45E2F947" w14:textId="77777777" w:rsidR="000C14D6" w:rsidRPr="00F60BF5" w:rsidRDefault="000C14D6" w:rsidP="001B247D">
            <w:pPr>
              <w:rPr>
                <w:rFonts w:cs="Calibri"/>
                <w:szCs w:val="22"/>
              </w:rPr>
            </w:pPr>
            <w:r>
              <w:rPr>
                <w:rFonts w:cs="Calibri"/>
              </w:rPr>
              <w:t>Environment and Social Framework</w:t>
            </w:r>
          </w:p>
        </w:tc>
      </w:tr>
      <w:tr w:rsidR="000C14D6" w:rsidRPr="00F60BF5" w14:paraId="542707F9" w14:textId="77777777" w:rsidTr="00422552">
        <w:tc>
          <w:tcPr>
            <w:tcW w:w="1745" w:type="dxa"/>
          </w:tcPr>
          <w:p w14:paraId="281D98D3" w14:textId="77777777" w:rsidR="000C14D6" w:rsidRPr="00F60BF5" w:rsidRDefault="000C14D6" w:rsidP="001B247D">
            <w:pPr>
              <w:rPr>
                <w:rFonts w:cs="Calibri"/>
                <w:szCs w:val="22"/>
              </w:rPr>
            </w:pPr>
            <w:r w:rsidRPr="00F60BF5">
              <w:rPr>
                <w:rFonts w:cs="Calibri"/>
                <w:szCs w:val="22"/>
              </w:rPr>
              <w:t>ESMF</w:t>
            </w:r>
          </w:p>
        </w:tc>
        <w:tc>
          <w:tcPr>
            <w:tcW w:w="7275" w:type="dxa"/>
          </w:tcPr>
          <w:p w14:paraId="127CADDF" w14:textId="77777777" w:rsidR="000C14D6" w:rsidRPr="00F60BF5" w:rsidRDefault="000C14D6" w:rsidP="001B247D">
            <w:pPr>
              <w:rPr>
                <w:rFonts w:cs="Calibri"/>
                <w:szCs w:val="22"/>
              </w:rPr>
            </w:pPr>
            <w:r w:rsidRPr="00F60BF5">
              <w:rPr>
                <w:rFonts w:cs="Calibri"/>
                <w:szCs w:val="22"/>
              </w:rPr>
              <w:t>Environmental and Social Management Framework</w:t>
            </w:r>
          </w:p>
        </w:tc>
      </w:tr>
      <w:tr w:rsidR="000C14D6" w14:paraId="19E5A5BA" w14:textId="77777777" w:rsidTr="00422552">
        <w:tc>
          <w:tcPr>
            <w:tcW w:w="1745" w:type="dxa"/>
          </w:tcPr>
          <w:p w14:paraId="7869ABA1" w14:textId="77777777" w:rsidR="000C14D6" w:rsidRDefault="000C14D6" w:rsidP="001B247D">
            <w:pPr>
              <w:rPr>
                <w:rFonts w:cs="Calibri"/>
              </w:rPr>
            </w:pPr>
            <w:r w:rsidRPr="00F60BF5">
              <w:rPr>
                <w:rFonts w:cs="Calibri"/>
                <w:szCs w:val="22"/>
              </w:rPr>
              <w:t>ESMP</w:t>
            </w:r>
          </w:p>
        </w:tc>
        <w:tc>
          <w:tcPr>
            <w:tcW w:w="7275" w:type="dxa"/>
          </w:tcPr>
          <w:p w14:paraId="08EA26F8" w14:textId="77777777" w:rsidR="000C14D6" w:rsidRDefault="000C14D6" w:rsidP="001B247D">
            <w:pPr>
              <w:rPr>
                <w:rFonts w:cs="Calibri"/>
              </w:rPr>
            </w:pPr>
            <w:r w:rsidRPr="00F60BF5">
              <w:rPr>
                <w:rFonts w:cs="Calibri"/>
                <w:szCs w:val="22"/>
              </w:rPr>
              <w:t>Environmental and Social Management Pl</w:t>
            </w:r>
            <w:r>
              <w:rPr>
                <w:rFonts w:cs="Calibri"/>
              </w:rPr>
              <w:t>an</w:t>
            </w:r>
          </w:p>
        </w:tc>
      </w:tr>
      <w:tr w:rsidR="000C14D6" w:rsidRPr="00F60BF5" w14:paraId="05C935A4" w14:textId="77777777" w:rsidTr="00422552">
        <w:tc>
          <w:tcPr>
            <w:tcW w:w="1745" w:type="dxa"/>
          </w:tcPr>
          <w:p w14:paraId="4448983D" w14:textId="53824956" w:rsidR="00192713" w:rsidRDefault="00192713" w:rsidP="001B247D">
            <w:pPr>
              <w:rPr>
                <w:rFonts w:cs="Calibri"/>
              </w:rPr>
            </w:pPr>
            <w:r>
              <w:rPr>
                <w:rFonts w:cs="Calibri"/>
              </w:rPr>
              <w:t>ESO</w:t>
            </w:r>
          </w:p>
          <w:p w14:paraId="1A139BCD" w14:textId="77777777" w:rsidR="000C14D6" w:rsidRPr="00F60BF5" w:rsidRDefault="000C14D6" w:rsidP="001B247D">
            <w:pPr>
              <w:rPr>
                <w:rFonts w:cs="Calibri"/>
              </w:rPr>
            </w:pPr>
            <w:r>
              <w:rPr>
                <w:rFonts w:cs="Calibri"/>
              </w:rPr>
              <w:t>ESS</w:t>
            </w:r>
          </w:p>
        </w:tc>
        <w:tc>
          <w:tcPr>
            <w:tcW w:w="7275" w:type="dxa"/>
          </w:tcPr>
          <w:p w14:paraId="300539AC" w14:textId="48443784" w:rsidR="00192713" w:rsidRDefault="00192713" w:rsidP="001B247D">
            <w:pPr>
              <w:rPr>
                <w:rFonts w:cs="Calibri"/>
              </w:rPr>
            </w:pPr>
            <w:r>
              <w:rPr>
                <w:rFonts w:cs="Calibri"/>
              </w:rPr>
              <w:t>Environment and Social Office</w:t>
            </w:r>
          </w:p>
          <w:p w14:paraId="7D4CC908" w14:textId="77777777" w:rsidR="000C14D6" w:rsidRPr="00F60BF5" w:rsidRDefault="000C14D6" w:rsidP="001B247D">
            <w:pPr>
              <w:rPr>
                <w:rFonts w:cs="Calibri"/>
              </w:rPr>
            </w:pPr>
            <w:r>
              <w:rPr>
                <w:rFonts w:cs="Calibri"/>
              </w:rPr>
              <w:t>Environment and Social Standard</w:t>
            </w:r>
          </w:p>
        </w:tc>
      </w:tr>
      <w:tr w:rsidR="000C14D6" w:rsidRPr="00F60BF5" w14:paraId="3EE6A1B3" w14:textId="77777777" w:rsidTr="00422552">
        <w:tc>
          <w:tcPr>
            <w:tcW w:w="1745" w:type="dxa"/>
          </w:tcPr>
          <w:p w14:paraId="131B8044" w14:textId="77777777" w:rsidR="000C14D6" w:rsidRDefault="000C14D6" w:rsidP="001B247D">
            <w:pPr>
              <w:rPr>
                <w:rFonts w:cs="Calibri"/>
              </w:rPr>
            </w:pPr>
            <w:r>
              <w:rPr>
                <w:rFonts w:cs="Calibri"/>
              </w:rPr>
              <w:t>FPIC</w:t>
            </w:r>
          </w:p>
          <w:p w14:paraId="21146036" w14:textId="77777777" w:rsidR="000C14D6" w:rsidRDefault="000C14D6" w:rsidP="001B247D">
            <w:pPr>
              <w:rPr>
                <w:rFonts w:cs="Calibri"/>
                <w:szCs w:val="22"/>
              </w:rPr>
            </w:pPr>
            <w:r>
              <w:rPr>
                <w:rFonts w:cs="Calibri"/>
                <w:szCs w:val="22"/>
              </w:rPr>
              <w:t>GBV</w:t>
            </w:r>
          </w:p>
          <w:p w14:paraId="25BBB13D" w14:textId="77777777" w:rsidR="000C14D6" w:rsidRPr="00F60BF5" w:rsidRDefault="000C14D6" w:rsidP="001B247D">
            <w:pPr>
              <w:rPr>
                <w:rFonts w:cs="Calibri"/>
                <w:szCs w:val="22"/>
              </w:rPr>
            </w:pPr>
            <w:r>
              <w:rPr>
                <w:rFonts w:cs="Calibri"/>
                <w:szCs w:val="22"/>
              </w:rPr>
              <w:t>GDR</w:t>
            </w:r>
          </w:p>
        </w:tc>
        <w:tc>
          <w:tcPr>
            <w:tcW w:w="7275" w:type="dxa"/>
          </w:tcPr>
          <w:p w14:paraId="2C8B3ECA" w14:textId="77777777" w:rsidR="000C14D6" w:rsidRDefault="000C14D6" w:rsidP="001B247D">
            <w:pPr>
              <w:rPr>
                <w:rFonts w:cs="Calibri"/>
              </w:rPr>
            </w:pPr>
            <w:r>
              <w:rPr>
                <w:rFonts w:cs="Calibri"/>
              </w:rPr>
              <w:t>Free Prior and Informed Consent</w:t>
            </w:r>
          </w:p>
          <w:p w14:paraId="74F485C0" w14:textId="77777777" w:rsidR="000C14D6" w:rsidRDefault="000C14D6" w:rsidP="001B247D">
            <w:pPr>
              <w:rPr>
                <w:rFonts w:cs="Calibri"/>
              </w:rPr>
            </w:pPr>
            <w:r>
              <w:rPr>
                <w:rFonts w:cs="Calibri"/>
              </w:rPr>
              <w:t>Gender-Based Violence</w:t>
            </w:r>
          </w:p>
          <w:p w14:paraId="63BC03B2" w14:textId="77777777" w:rsidR="000C14D6" w:rsidRPr="00F60BF5" w:rsidRDefault="000C14D6" w:rsidP="001B247D">
            <w:pPr>
              <w:rPr>
                <w:rFonts w:cs="Calibri"/>
                <w:szCs w:val="22"/>
              </w:rPr>
            </w:pPr>
            <w:r>
              <w:rPr>
                <w:rFonts w:cs="Calibri"/>
                <w:szCs w:val="22"/>
              </w:rPr>
              <w:t>General Department of Resettlement</w:t>
            </w:r>
          </w:p>
        </w:tc>
      </w:tr>
      <w:tr w:rsidR="000C14D6" w:rsidRPr="00F60BF5" w14:paraId="51BFA279" w14:textId="77777777" w:rsidTr="00422552">
        <w:tc>
          <w:tcPr>
            <w:tcW w:w="1745" w:type="dxa"/>
          </w:tcPr>
          <w:p w14:paraId="30D6284B" w14:textId="77777777" w:rsidR="000C14D6" w:rsidRDefault="000C14D6" w:rsidP="001B247D">
            <w:pPr>
              <w:rPr>
                <w:rFonts w:cs="Calibri"/>
              </w:rPr>
            </w:pPr>
            <w:r>
              <w:rPr>
                <w:rFonts w:cs="Calibri"/>
              </w:rPr>
              <w:t>HIV/AIDS</w:t>
            </w:r>
          </w:p>
        </w:tc>
        <w:tc>
          <w:tcPr>
            <w:tcW w:w="7275" w:type="dxa"/>
          </w:tcPr>
          <w:p w14:paraId="22D49E0A" w14:textId="77777777" w:rsidR="000C14D6" w:rsidRDefault="000C14D6" w:rsidP="001B247D">
            <w:pPr>
              <w:rPr>
                <w:rFonts w:cs="Calibri"/>
              </w:rPr>
            </w:pPr>
            <w:r>
              <w:rPr>
                <w:rFonts w:cs="Calibri"/>
              </w:rPr>
              <w:t>Human Immunodeficiency Virus / Acquired Immune Deficiency Syndrome</w:t>
            </w:r>
          </w:p>
        </w:tc>
      </w:tr>
      <w:tr w:rsidR="000C14D6" w:rsidRPr="00F60BF5" w14:paraId="4723EF3B" w14:textId="77777777" w:rsidTr="00422552">
        <w:tc>
          <w:tcPr>
            <w:tcW w:w="1745" w:type="dxa"/>
          </w:tcPr>
          <w:p w14:paraId="3FC8E8AE" w14:textId="77777777" w:rsidR="000C14D6" w:rsidRPr="00F60BF5" w:rsidRDefault="000C14D6" w:rsidP="001B247D">
            <w:pPr>
              <w:rPr>
                <w:rFonts w:cs="Calibri"/>
                <w:szCs w:val="22"/>
              </w:rPr>
            </w:pPr>
            <w:r w:rsidRPr="00F60BF5">
              <w:rPr>
                <w:rFonts w:cs="Calibri"/>
                <w:szCs w:val="22"/>
              </w:rPr>
              <w:t>IDA</w:t>
            </w:r>
          </w:p>
          <w:p w14:paraId="19932432" w14:textId="77777777" w:rsidR="000C14D6" w:rsidRPr="00F60BF5" w:rsidRDefault="000C14D6" w:rsidP="001B247D">
            <w:pPr>
              <w:rPr>
                <w:rFonts w:cs="Calibri"/>
                <w:szCs w:val="22"/>
              </w:rPr>
            </w:pPr>
            <w:r w:rsidRPr="00F60BF5">
              <w:rPr>
                <w:rFonts w:cs="Calibri"/>
                <w:szCs w:val="22"/>
              </w:rPr>
              <w:t>IP</w:t>
            </w:r>
          </w:p>
        </w:tc>
        <w:tc>
          <w:tcPr>
            <w:tcW w:w="7275" w:type="dxa"/>
          </w:tcPr>
          <w:p w14:paraId="3CE0427E" w14:textId="77777777" w:rsidR="000C14D6" w:rsidRPr="00F60BF5" w:rsidRDefault="000C14D6" w:rsidP="001B247D">
            <w:pPr>
              <w:rPr>
                <w:rFonts w:cs="Calibri"/>
                <w:szCs w:val="22"/>
              </w:rPr>
            </w:pPr>
            <w:r w:rsidRPr="00F60BF5">
              <w:rPr>
                <w:rFonts w:cs="Calibri"/>
                <w:szCs w:val="22"/>
              </w:rPr>
              <w:t>International Development Association</w:t>
            </w:r>
          </w:p>
          <w:p w14:paraId="0263BBB0" w14:textId="77777777" w:rsidR="000C14D6" w:rsidRPr="00F60BF5" w:rsidRDefault="000C14D6" w:rsidP="001B247D">
            <w:pPr>
              <w:rPr>
                <w:rFonts w:cs="Calibri"/>
                <w:szCs w:val="22"/>
              </w:rPr>
            </w:pPr>
            <w:r w:rsidRPr="00F60BF5">
              <w:rPr>
                <w:rFonts w:cs="Calibri"/>
                <w:szCs w:val="22"/>
              </w:rPr>
              <w:t>Indigenous Peoples</w:t>
            </w:r>
          </w:p>
        </w:tc>
      </w:tr>
      <w:tr w:rsidR="000C14D6" w:rsidRPr="00F60BF5" w14:paraId="08445C10" w14:textId="77777777" w:rsidTr="00422552">
        <w:tc>
          <w:tcPr>
            <w:tcW w:w="1745" w:type="dxa"/>
          </w:tcPr>
          <w:p w14:paraId="489D8F4A" w14:textId="77777777" w:rsidR="000C14D6" w:rsidRPr="00F60BF5" w:rsidRDefault="000C14D6" w:rsidP="001B247D">
            <w:pPr>
              <w:rPr>
                <w:rFonts w:cs="Calibri"/>
                <w:szCs w:val="22"/>
              </w:rPr>
            </w:pPr>
            <w:r>
              <w:rPr>
                <w:rFonts w:cs="Calibri"/>
                <w:szCs w:val="22"/>
              </w:rPr>
              <w:t>IPF</w:t>
            </w:r>
          </w:p>
        </w:tc>
        <w:tc>
          <w:tcPr>
            <w:tcW w:w="7275" w:type="dxa"/>
          </w:tcPr>
          <w:p w14:paraId="5F8EE718" w14:textId="77777777" w:rsidR="000C14D6" w:rsidRPr="00F60BF5" w:rsidRDefault="000C14D6" w:rsidP="001B247D">
            <w:pPr>
              <w:rPr>
                <w:rFonts w:cs="Calibri"/>
                <w:szCs w:val="22"/>
              </w:rPr>
            </w:pPr>
            <w:r>
              <w:rPr>
                <w:rFonts w:cs="Calibri"/>
                <w:szCs w:val="22"/>
              </w:rPr>
              <w:t>Investment Project Financing</w:t>
            </w:r>
          </w:p>
        </w:tc>
      </w:tr>
      <w:tr w:rsidR="000C14D6" w:rsidRPr="00F60BF5" w14:paraId="5FF7E2B7" w14:textId="77777777" w:rsidTr="00422552">
        <w:tc>
          <w:tcPr>
            <w:tcW w:w="1745" w:type="dxa"/>
          </w:tcPr>
          <w:p w14:paraId="418C8B35" w14:textId="77777777" w:rsidR="000C14D6" w:rsidRDefault="000C14D6" w:rsidP="001B247D">
            <w:pPr>
              <w:rPr>
                <w:rFonts w:cs="Calibri"/>
              </w:rPr>
            </w:pPr>
            <w:r>
              <w:rPr>
                <w:rFonts w:cs="Calibri"/>
              </w:rPr>
              <w:t>IRC</w:t>
            </w:r>
          </w:p>
          <w:p w14:paraId="47C54F56" w14:textId="77777777" w:rsidR="000C14D6" w:rsidRDefault="000C14D6" w:rsidP="001B247D">
            <w:pPr>
              <w:rPr>
                <w:rFonts w:cs="Calibri"/>
              </w:rPr>
            </w:pPr>
            <w:r>
              <w:rPr>
                <w:rFonts w:cs="Calibri"/>
              </w:rPr>
              <w:t>LAR</w:t>
            </w:r>
          </w:p>
          <w:p w14:paraId="77818356" w14:textId="77777777" w:rsidR="000C14D6" w:rsidRPr="00F60BF5" w:rsidRDefault="000C14D6" w:rsidP="001B247D">
            <w:pPr>
              <w:rPr>
                <w:rFonts w:cs="Calibri"/>
              </w:rPr>
            </w:pPr>
            <w:r>
              <w:rPr>
                <w:rFonts w:cs="Calibri"/>
              </w:rPr>
              <w:t>MEF</w:t>
            </w:r>
          </w:p>
        </w:tc>
        <w:tc>
          <w:tcPr>
            <w:tcW w:w="7275" w:type="dxa"/>
          </w:tcPr>
          <w:p w14:paraId="3E986610" w14:textId="77777777" w:rsidR="000C14D6" w:rsidRDefault="000C14D6" w:rsidP="001B247D">
            <w:pPr>
              <w:rPr>
                <w:rFonts w:cs="Calibri"/>
              </w:rPr>
            </w:pPr>
            <w:r>
              <w:rPr>
                <w:rFonts w:cs="Calibri"/>
              </w:rPr>
              <w:t>Inter-Ministerial Resettlement Committee</w:t>
            </w:r>
          </w:p>
          <w:p w14:paraId="77905C56" w14:textId="77777777" w:rsidR="000C14D6" w:rsidRDefault="000C14D6" w:rsidP="001B247D">
            <w:pPr>
              <w:rPr>
                <w:rFonts w:cs="Calibri"/>
              </w:rPr>
            </w:pPr>
            <w:r>
              <w:rPr>
                <w:rFonts w:cs="Calibri"/>
              </w:rPr>
              <w:t>Land Acquisition and Involuntary Resettlement</w:t>
            </w:r>
          </w:p>
          <w:p w14:paraId="783337FD" w14:textId="77777777" w:rsidR="000C14D6" w:rsidRPr="00F60BF5" w:rsidRDefault="000C14D6" w:rsidP="001B247D">
            <w:pPr>
              <w:rPr>
                <w:rFonts w:cs="Calibri"/>
              </w:rPr>
            </w:pPr>
            <w:r>
              <w:rPr>
                <w:rFonts w:cs="Calibri"/>
              </w:rPr>
              <w:t>Ministry of Finance</w:t>
            </w:r>
          </w:p>
        </w:tc>
      </w:tr>
      <w:tr w:rsidR="000C14D6" w:rsidRPr="00F60BF5" w14:paraId="18A6C092" w14:textId="77777777" w:rsidTr="00422552">
        <w:tc>
          <w:tcPr>
            <w:tcW w:w="1745" w:type="dxa"/>
          </w:tcPr>
          <w:p w14:paraId="43C15F6C" w14:textId="77777777" w:rsidR="000C14D6" w:rsidRPr="00F60BF5" w:rsidRDefault="000C14D6" w:rsidP="001B247D">
            <w:pPr>
              <w:rPr>
                <w:rFonts w:cs="Calibri"/>
                <w:szCs w:val="22"/>
              </w:rPr>
            </w:pPr>
            <w:r>
              <w:rPr>
                <w:rFonts w:cs="Calibri"/>
              </w:rPr>
              <w:t>MPWT</w:t>
            </w:r>
          </w:p>
        </w:tc>
        <w:tc>
          <w:tcPr>
            <w:tcW w:w="7275" w:type="dxa"/>
          </w:tcPr>
          <w:p w14:paraId="6C767D03" w14:textId="77777777" w:rsidR="000C14D6" w:rsidRPr="00F60BF5" w:rsidRDefault="000C14D6" w:rsidP="001B247D">
            <w:pPr>
              <w:rPr>
                <w:rFonts w:cs="Calibri"/>
                <w:szCs w:val="22"/>
              </w:rPr>
            </w:pPr>
            <w:r>
              <w:rPr>
                <w:rFonts w:cs="Calibri"/>
              </w:rPr>
              <w:t>Ministry of Public Works and Transport</w:t>
            </w:r>
          </w:p>
        </w:tc>
      </w:tr>
      <w:tr w:rsidR="000C14D6" w:rsidRPr="00F60BF5" w14:paraId="6D559FEE" w14:textId="77777777" w:rsidTr="00422552">
        <w:tc>
          <w:tcPr>
            <w:tcW w:w="1745" w:type="dxa"/>
          </w:tcPr>
          <w:p w14:paraId="50366AD8" w14:textId="77777777" w:rsidR="000C14D6" w:rsidRPr="00F60BF5" w:rsidRDefault="000C14D6" w:rsidP="001B247D">
            <w:pPr>
              <w:rPr>
                <w:rFonts w:cs="Calibri"/>
                <w:szCs w:val="22"/>
              </w:rPr>
            </w:pPr>
            <w:r w:rsidRPr="00F60BF5">
              <w:rPr>
                <w:rFonts w:cs="Calibri"/>
                <w:szCs w:val="22"/>
              </w:rPr>
              <w:t>MRD</w:t>
            </w:r>
          </w:p>
        </w:tc>
        <w:tc>
          <w:tcPr>
            <w:tcW w:w="7275" w:type="dxa"/>
          </w:tcPr>
          <w:p w14:paraId="52ADB716" w14:textId="77777777" w:rsidR="000C14D6" w:rsidRPr="00F60BF5" w:rsidRDefault="000C14D6" w:rsidP="001B247D">
            <w:pPr>
              <w:rPr>
                <w:rFonts w:cs="Calibri"/>
                <w:szCs w:val="22"/>
              </w:rPr>
            </w:pPr>
            <w:r w:rsidRPr="00F60BF5">
              <w:rPr>
                <w:rFonts w:cs="Calibri"/>
                <w:szCs w:val="22"/>
              </w:rPr>
              <w:t>Ministry of Rural Development</w:t>
            </w:r>
          </w:p>
        </w:tc>
      </w:tr>
      <w:tr w:rsidR="000C14D6" w:rsidRPr="00F60BF5" w14:paraId="4280C512" w14:textId="77777777" w:rsidTr="00422552">
        <w:tc>
          <w:tcPr>
            <w:tcW w:w="1745" w:type="dxa"/>
          </w:tcPr>
          <w:p w14:paraId="08E55E9B" w14:textId="77777777" w:rsidR="000C14D6" w:rsidRPr="00F60BF5" w:rsidRDefault="000C14D6" w:rsidP="001B247D">
            <w:pPr>
              <w:rPr>
                <w:rFonts w:cs="Calibri"/>
                <w:szCs w:val="22"/>
              </w:rPr>
            </w:pPr>
            <w:r w:rsidRPr="00F60BF5">
              <w:rPr>
                <w:rFonts w:cs="Calibri"/>
                <w:szCs w:val="22"/>
              </w:rPr>
              <w:t>RGC</w:t>
            </w:r>
          </w:p>
        </w:tc>
        <w:tc>
          <w:tcPr>
            <w:tcW w:w="7275" w:type="dxa"/>
          </w:tcPr>
          <w:p w14:paraId="626B1E92" w14:textId="77777777" w:rsidR="000C14D6" w:rsidRPr="00F60BF5" w:rsidRDefault="000C14D6" w:rsidP="001B247D">
            <w:pPr>
              <w:rPr>
                <w:rFonts w:cs="Calibri"/>
                <w:szCs w:val="22"/>
              </w:rPr>
            </w:pPr>
            <w:r w:rsidRPr="00F60BF5">
              <w:rPr>
                <w:rFonts w:cs="Calibri"/>
                <w:szCs w:val="22"/>
              </w:rPr>
              <w:t>Royal Government of Cambodia</w:t>
            </w:r>
          </w:p>
        </w:tc>
      </w:tr>
      <w:tr w:rsidR="000C14D6" w:rsidRPr="00F60BF5" w14:paraId="7ECE79ED" w14:textId="77777777" w:rsidTr="00422552">
        <w:tc>
          <w:tcPr>
            <w:tcW w:w="1745" w:type="dxa"/>
          </w:tcPr>
          <w:p w14:paraId="61150AF2" w14:textId="77777777" w:rsidR="000C14D6" w:rsidRPr="00F60BF5" w:rsidRDefault="000C14D6" w:rsidP="001B247D">
            <w:pPr>
              <w:rPr>
                <w:rFonts w:cs="Calibri"/>
                <w:szCs w:val="22"/>
              </w:rPr>
            </w:pPr>
            <w:r w:rsidRPr="00F60BF5">
              <w:rPr>
                <w:rFonts w:cs="Calibri"/>
                <w:szCs w:val="22"/>
              </w:rPr>
              <w:t>ROW</w:t>
            </w:r>
          </w:p>
        </w:tc>
        <w:tc>
          <w:tcPr>
            <w:tcW w:w="7275" w:type="dxa"/>
          </w:tcPr>
          <w:p w14:paraId="7F51C3B9" w14:textId="77777777" w:rsidR="000C14D6" w:rsidRPr="00F60BF5" w:rsidRDefault="000C14D6" w:rsidP="001B247D">
            <w:pPr>
              <w:rPr>
                <w:rFonts w:cs="Calibri"/>
                <w:szCs w:val="22"/>
              </w:rPr>
            </w:pPr>
            <w:r w:rsidRPr="00F60BF5">
              <w:rPr>
                <w:rFonts w:cs="Calibri"/>
                <w:szCs w:val="22"/>
              </w:rPr>
              <w:t>Right of Way</w:t>
            </w:r>
          </w:p>
        </w:tc>
      </w:tr>
      <w:tr w:rsidR="000C14D6" w:rsidRPr="00F60BF5" w14:paraId="346E6295" w14:textId="77777777" w:rsidTr="00422552">
        <w:tc>
          <w:tcPr>
            <w:tcW w:w="1745" w:type="dxa"/>
          </w:tcPr>
          <w:p w14:paraId="522884B0" w14:textId="77777777" w:rsidR="000C14D6" w:rsidRPr="00F60BF5" w:rsidRDefault="000C14D6" w:rsidP="001B247D">
            <w:pPr>
              <w:rPr>
                <w:rFonts w:cs="Calibri"/>
                <w:szCs w:val="22"/>
              </w:rPr>
            </w:pPr>
            <w:r w:rsidRPr="00F60BF5">
              <w:rPr>
                <w:rFonts w:cs="Calibri"/>
                <w:szCs w:val="22"/>
              </w:rPr>
              <w:t>SA</w:t>
            </w:r>
          </w:p>
        </w:tc>
        <w:tc>
          <w:tcPr>
            <w:tcW w:w="7275" w:type="dxa"/>
          </w:tcPr>
          <w:p w14:paraId="77773D0F" w14:textId="77777777" w:rsidR="000C14D6" w:rsidRPr="00F60BF5" w:rsidRDefault="000C14D6" w:rsidP="001B247D">
            <w:pPr>
              <w:rPr>
                <w:rFonts w:cs="Calibri"/>
                <w:szCs w:val="22"/>
              </w:rPr>
            </w:pPr>
            <w:r w:rsidRPr="00F60BF5">
              <w:rPr>
                <w:rFonts w:cs="Calibri"/>
                <w:szCs w:val="22"/>
              </w:rPr>
              <w:t>Social Assessment</w:t>
            </w:r>
          </w:p>
        </w:tc>
      </w:tr>
      <w:tr w:rsidR="000C14D6" w:rsidRPr="00F60BF5" w14:paraId="2231B1F5" w14:textId="77777777" w:rsidTr="00422552">
        <w:tc>
          <w:tcPr>
            <w:tcW w:w="1745" w:type="dxa"/>
          </w:tcPr>
          <w:p w14:paraId="09C8CAF8" w14:textId="77777777" w:rsidR="000C14D6" w:rsidRDefault="000C14D6" w:rsidP="001B247D">
            <w:pPr>
              <w:rPr>
                <w:rFonts w:cs="Calibri"/>
              </w:rPr>
            </w:pPr>
            <w:r>
              <w:rPr>
                <w:rFonts w:cs="Calibri"/>
              </w:rPr>
              <w:t>SEP</w:t>
            </w:r>
          </w:p>
          <w:p w14:paraId="771F4197" w14:textId="77777777" w:rsidR="000C14D6" w:rsidRDefault="000C14D6" w:rsidP="001B247D">
            <w:pPr>
              <w:rPr>
                <w:rFonts w:cs="Calibri"/>
              </w:rPr>
            </w:pPr>
            <w:r>
              <w:rPr>
                <w:rFonts w:cs="Calibri"/>
              </w:rPr>
              <w:t>SOP</w:t>
            </w:r>
          </w:p>
          <w:p w14:paraId="05243239" w14:textId="77777777" w:rsidR="000C14D6" w:rsidRDefault="000C14D6" w:rsidP="001B247D">
            <w:pPr>
              <w:rPr>
                <w:rFonts w:cs="Calibri"/>
              </w:rPr>
            </w:pPr>
            <w:r>
              <w:rPr>
                <w:rFonts w:cs="Calibri"/>
              </w:rPr>
              <w:t>UXO</w:t>
            </w:r>
          </w:p>
          <w:p w14:paraId="58A76BA1" w14:textId="77777777" w:rsidR="000C14D6" w:rsidRPr="00F60BF5" w:rsidRDefault="000C14D6" w:rsidP="001B247D">
            <w:pPr>
              <w:rPr>
                <w:rFonts w:cs="Calibri"/>
              </w:rPr>
            </w:pPr>
            <w:r>
              <w:rPr>
                <w:rFonts w:cs="Calibri"/>
              </w:rPr>
              <w:t>VLD</w:t>
            </w:r>
          </w:p>
        </w:tc>
        <w:tc>
          <w:tcPr>
            <w:tcW w:w="7275" w:type="dxa"/>
          </w:tcPr>
          <w:p w14:paraId="29D8DECC" w14:textId="77777777" w:rsidR="000C14D6" w:rsidRDefault="000C14D6" w:rsidP="001B247D">
            <w:pPr>
              <w:rPr>
                <w:rFonts w:cs="Calibri"/>
              </w:rPr>
            </w:pPr>
            <w:r>
              <w:rPr>
                <w:rFonts w:cs="Calibri"/>
              </w:rPr>
              <w:t>Stakeholder Engagement Plan</w:t>
            </w:r>
          </w:p>
          <w:p w14:paraId="7FE813BE" w14:textId="77777777" w:rsidR="000C14D6" w:rsidRDefault="000C14D6" w:rsidP="001B247D">
            <w:pPr>
              <w:rPr>
                <w:rFonts w:cs="Calibri"/>
              </w:rPr>
            </w:pPr>
            <w:r>
              <w:rPr>
                <w:rFonts w:cs="Calibri"/>
              </w:rPr>
              <w:t>Standard Operating Procedures on LAR</w:t>
            </w:r>
          </w:p>
          <w:p w14:paraId="054A65D9" w14:textId="77777777" w:rsidR="000C14D6" w:rsidRDefault="000C14D6" w:rsidP="001B247D">
            <w:pPr>
              <w:rPr>
                <w:rFonts w:cs="Calibri"/>
              </w:rPr>
            </w:pPr>
            <w:r>
              <w:rPr>
                <w:rFonts w:cs="Calibri"/>
              </w:rPr>
              <w:t>Unexploded Ordinance</w:t>
            </w:r>
          </w:p>
          <w:p w14:paraId="1231F932" w14:textId="77777777" w:rsidR="000C14D6" w:rsidRPr="00F60BF5" w:rsidRDefault="000C14D6" w:rsidP="001B247D">
            <w:pPr>
              <w:rPr>
                <w:rFonts w:cs="Calibri"/>
              </w:rPr>
            </w:pPr>
            <w:r>
              <w:rPr>
                <w:rFonts w:cs="Calibri"/>
              </w:rPr>
              <w:t>Voluntary Land Donation</w:t>
            </w:r>
          </w:p>
        </w:tc>
      </w:tr>
      <w:tr w:rsidR="000C14D6" w:rsidRPr="00F60BF5" w14:paraId="4684EB6C" w14:textId="77777777" w:rsidTr="00422552">
        <w:tc>
          <w:tcPr>
            <w:tcW w:w="1745" w:type="dxa"/>
          </w:tcPr>
          <w:p w14:paraId="6784BFB8" w14:textId="77777777" w:rsidR="000C14D6" w:rsidRPr="00F60BF5" w:rsidRDefault="000C14D6" w:rsidP="001B247D">
            <w:pPr>
              <w:rPr>
                <w:rFonts w:cs="Calibri"/>
                <w:szCs w:val="22"/>
              </w:rPr>
            </w:pPr>
            <w:r>
              <w:rPr>
                <w:rFonts w:cs="Calibri"/>
                <w:szCs w:val="22"/>
              </w:rPr>
              <w:t>VAC</w:t>
            </w:r>
          </w:p>
        </w:tc>
        <w:tc>
          <w:tcPr>
            <w:tcW w:w="7275" w:type="dxa"/>
          </w:tcPr>
          <w:p w14:paraId="6ABBED21" w14:textId="77777777" w:rsidR="000C14D6" w:rsidRPr="00F60BF5" w:rsidRDefault="000C14D6" w:rsidP="001B247D">
            <w:pPr>
              <w:rPr>
                <w:rFonts w:cs="Calibri"/>
                <w:szCs w:val="22"/>
              </w:rPr>
            </w:pPr>
            <w:r>
              <w:rPr>
                <w:rFonts w:cs="Calibri"/>
                <w:szCs w:val="22"/>
              </w:rPr>
              <w:t>Violence Against Children</w:t>
            </w:r>
          </w:p>
        </w:tc>
      </w:tr>
      <w:tr w:rsidR="000C14D6" w:rsidRPr="00F60BF5" w14:paraId="3682E5A9" w14:textId="77777777" w:rsidTr="00422552">
        <w:tc>
          <w:tcPr>
            <w:tcW w:w="1745" w:type="dxa"/>
          </w:tcPr>
          <w:p w14:paraId="74485F4E" w14:textId="77777777" w:rsidR="000C14D6" w:rsidRPr="00F60BF5" w:rsidRDefault="000C14D6" w:rsidP="001B247D">
            <w:pPr>
              <w:rPr>
                <w:rFonts w:cs="Calibri"/>
                <w:szCs w:val="22"/>
              </w:rPr>
            </w:pPr>
            <w:r w:rsidRPr="00F60BF5">
              <w:rPr>
                <w:rFonts w:cs="Calibri"/>
                <w:szCs w:val="22"/>
              </w:rPr>
              <w:t>WB</w:t>
            </w:r>
          </w:p>
        </w:tc>
        <w:tc>
          <w:tcPr>
            <w:tcW w:w="7275" w:type="dxa"/>
          </w:tcPr>
          <w:p w14:paraId="177D21B5" w14:textId="77777777" w:rsidR="000C14D6" w:rsidRPr="00F60BF5" w:rsidRDefault="000C14D6" w:rsidP="001B247D">
            <w:pPr>
              <w:rPr>
                <w:rFonts w:cs="Calibri"/>
                <w:szCs w:val="22"/>
              </w:rPr>
            </w:pPr>
            <w:r w:rsidRPr="00F60BF5">
              <w:rPr>
                <w:rFonts w:cs="Calibri"/>
                <w:szCs w:val="22"/>
              </w:rPr>
              <w:t>World Bank</w:t>
            </w:r>
          </w:p>
        </w:tc>
      </w:tr>
    </w:tbl>
    <w:p w14:paraId="56B1541E" w14:textId="77777777" w:rsidR="000C14D6" w:rsidRDefault="000C14D6" w:rsidP="000C14D6">
      <w:pPr>
        <w:jc w:val="left"/>
        <w:rPr>
          <w:sz w:val="20"/>
          <w:szCs w:val="20"/>
        </w:rPr>
      </w:pPr>
    </w:p>
    <w:p w14:paraId="6BF4E6ED" w14:textId="77777777" w:rsidR="000C14D6" w:rsidRDefault="000C14D6" w:rsidP="000C14D6">
      <w:pPr>
        <w:jc w:val="left"/>
        <w:rPr>
          <w:sz w:val="20"/>
          <w:szCs w:val="20"/>
        </w:rPr>
      </w:pPr>
    </w:p>
    <w:bookmarkEnd w:id="0"/>
    <w:bookmarkEnd w:id="1"/>
    <w:bookmarkEnd w:id="2"/>
    <w:p w14:paraId="2D4BFEBF" w14:textId="77777777" w:rsidR="000C14D6" w:rsidRDefault="000C14D6" w:rsidP="000C14D6">
      <w:pPr>
        <w:jc w:val="left"/>
        <w:rPr>
          <w:rFonts w:cs="Calibri"/>
          <w:sz w:val="28"/>
          <w:szCs w:val="28"/>
        </w:rPr>
      </w:pPr>
      <w:r>
        <w:rPr>
          <w:rFonts w:cs="Calibri"/>
          <w:sz w:val="28"/>
          <w:szCs w:val="28"/>
        </w:rPr>
        <w:br w:type="page"/>
      </w:r>
    </w:p>
    <w:sdt>
      <w:sdtPr>
        <w:rPr>
          <w:rFonts w:ascii="Calibri" w:hAnsi="Calibri"/>
          <w:sz w:val="22"/>
        </w:rPr>
        <w:id w:val="889231319"/>
        <w:docPartObj>
          <w:docPartGallery w:val="Table of Contents"/>
          <w:docPartUnique/>
        </w:docPartObj>
      </w:sdtPr>
      <w:sdtEndPr>
        <w:rPr>
          <w:b/>
          <w:bCs/>
          <w:noProof/>
        </w:rPr>
      </w:sdtEndPr>
      <w:sdtContent>
        <w:p w14:paraId="5778A78C" w14:textId="77777777" w:rsidR="000C14D6" w:rsidRPr="007E4342" w:rsidRDefault="000C14D6" w:rsidP="000C14D6">
          <w:pPr>
            <w:pStyle w:val="TOCHeading"/>
            <w:rPr>
              <w:rFonts w:asciiTheme="minorHAnsi" w:hAnsiTheme="minorHAnsi" w:cstheme="minorHAnsi"/>
              <w:b/>
              <w:color w:val="4472C4" w:themeColor="accent1"/>
              <w:sz w:val="32"/>
              <w:szCs w:val="32"/>
            </w:rPr>
          </w:pPr>
          <w:r w:rsidRPr="00EF34CF">
            <w:rPr>
              <w:rFonts w:asciiTheme="minorHAnsi" w:hAnsiTheme="minorHAnsi" w:cstheme="minorHAnsi"/>
              <w:b/>
              <w:color w:val="4472C4" w:themeColor="accent1"/>
              <w:sz w:val="32"/>
              <w:szCs w:val="32"/>
            </w:rPr>
            <w:t>TABLE OF CONTENTS</w:t>
          </w:r>
        </w:p>
        <w:p w14:paraId="6C837FB7" w14:textId="3A99276E" w:rsidR="007E4342" w:rsidRPr="007E4342" w:rsidRDefault="000C14D6">
          <w:pPr>
            <w:pStyle w:val="TOC1"/>
            <w:tabs>
              <w:tab w:val="left" w:pos="440"/>
              <w:tab w:val="right" w:leader="dot" w:pos="9010"/>
            </w:tabs>
            <w:rPr>
              <w:rFonts w:eastAsiaTheme="minorEastAsia" w:cstheme="minorBidi"/>
              <w:b w:val="0"/>
              <w:bCs w:val="0"/>
              <w:i w:val="0"/>
              <w:iCs w:val="0"/>
              <w:noProof/>
            </w:rPr>
          </w:pPr>
          <w:r w:rsidRPr="007E4342">
            <w:rPr>
              <w:b w:val="0"/>
              <w:bCs w:val="0"/>
              <w:i w:val="0"/>
            </w:rPr>
            <w:fldChar w:fldCharType="begin"/>
          </w:r>
          <w:r w:rsidRPr="007E4342">
            <w:rPr>
              <w:i w:val="0"/>
            </w:rPr>
            <w:instrText xml:space="preserve"> TOC \o "1-3" \h \z \u </w:instrText>
          </w:r>
          <w:r w:rsidRPr="007E4342">
            <w:rPr>
              <w:b w:val="0"/>
              <w:bCs w:val="0"/>
              <w:i w:val="0"/>
            </w:rPr>
            <w:fldChar w:fldCharType="separate"/>
          </w:r>
          <w:hyperlink w:anchor="_Toc34456309" w:history="1">
            <w:r w:rsidR="007E4342" w:rsidRPr="007E4342">
              <w:rPr>
                <w:rStyle w:val="Hyperlink"/>
                <w:i w:val="0"/>
                <w:noProof/>
              </w:rPr>
              <w:t>1</w:t>
            </w:r>
            <w:r w:rsidR="007E4342" w:rsidRPr="007E4342">
              <w:rPr>
                <w:rFonts w:eastAsiaTheme="minorEastAsia" w:cstheme="minorBidi"/>
                <w:b w:val="0"/>
                <w:bCs w:val="0"/>
                <w:i w:val="0"/>
                <w:iCs w:val="0"/>
                <w:noProof/>
              </w:rPr>
              <w:tab/>
            </w:r>
            <w:r w:rsidR="007E4342" w:rsidRPr="007E4342">
              <w:rPr>
                <w:rStyle w:val="Hyperlink"/>
                <w:i w:val="0"/>
                <w:noProof/>
              </w:rPr>
              <w:t>PROJECT DESCRIPTION</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_Toc34456309 \h </w:instrText>
            </w:r>
            <w:r w:rsidR="007E4342" w:rsidRPr="007E4342">
              <w:rPr>
                <w:i w:val="0"/>
                <w:noProof/>
                <w:webHidden/>
              </w:rPr>
            </w:r>
            <w:r w:rsidR="007E4342" w:rsidRPr="007E4342">
              <w:rPr>
                <w:i w:val="0"/>
                <w:noProof/>
                <w:webHidden/>
              </w:rPr>
              <w:fldChar w:fldCharType="separate"/>
            </w:r>
            <w:r w:rsidR="00A45034">
              <w:rPr>
                <w:i w:val="0"/>
                <w:noProof/>
                <w:webHidden/>
              </w:rPr>
              <w:t>9</w:t>
            </w:r>
            <w:r w:rsidR="007E4342" w:rsidRPr="007E4342">
              <w:rPr>
                <w:i w:val="0"/>
                <w:noProof/>
                <w:webHidden/>
              </w:rPr>
              <w:fldChar w:fldCharType="end"/>
            </w:r>
          </w:hyperlink>
        </w:p>
        <w:p w14:paraId="0BC788B8" w14:textId="12ECA1AE"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0" w:history="1">
            <w:r w:rsidR="007E4342" w:rsidRPr="007E4342">
              <w:rPr>
                <w:rStyle w:val="Hyperlink"/>
                <w:noProof/>
              </w:rPr>
              <w:t>1.1</w:t>
            </w:r>
            <w:r w:rsidR="007E4342" w:rsidRPr="007E4342">
              <w:rPr>
                <w:rFonts w:eastAsiaTheme="minorEastAsia" w:cstheme="minorBidi"/>
                <w:b w:val="0"/>
                <w:bCs w:val="0"/>
                <w:noProof/>
                <w:sz w:val="24"/>
                <w:szCs w:val="24"/>
              </w:rPr>
              <w:tab/>
            </w:r>
            <w:r w:rsidR="007E4342" w:rsidRPr="007E4342">
              <w:rPr>
                <w:rStyle w:val="Hyperlink"/>
                <w:noProof/>
              </w:rPr>
              <w:t>Overview</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_Toc34456310 \h </w:instrText>
            </w:r>
            <w:r w:rsidR="007E4342" w:rsidRPr="007E4342">
              <w:rPr>
                <w:noProof/>
                <w:webHidden/>
              </w:rPr>
            </w:r>
            <w:r w:rsidR="007E4342" w:rsidRPr="007E4342">
              <w:rPr>
                <w:noProof/>
                <w:webHidden/>
              </w:rPr>
              <w:fldChar w:fldCharType="separate"/>
            </w:r>
            <w:r w:rsidR="00A45034">
              <w:rPr>
                <w:noProof/>
                <w:webHidden/>
              </w:rPr>
              <w:t>9</w:t>
            </w:r>
            <w:r w:rsidR="007E4342" w:rsidRPr="007E4342">
              <w:rPr>
                <w:noProof/>
                <w:webHidden/>
              </w:rPr>
              <w:fldChar w:fldCharType="end"/>
            </w:r>
          </w:hyperlink>
        </w:p>
        <w:p w14:paraId="00D4AA6D" w14:textId="7DE3AB51"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1" w:history="1">
            <w:r w:rsidR="007E4342" w:rsidRPr="007E4342">
              <w:rPr>
                <w:rStyle w:val="Hyperlink"/>
                <w:noProof/>
              </w:rPr>
              <w:t>1.2</w:t>
            </w:r>
            <w:r w:rsidR="007E4342" w:rsidRPr="007E4342">
              <w:rPr>
                <w:rFonts w:eastAsiaTheme="minorEastAsia" w:cstheme="minorBidi"/>
                <w:b w:val="0"/>
                <w:bCs w:val="0"/>
                <w:noProof/>
                <w:sz w:val="24"/>
                <w:szCs w:val="24"/>
              </w:rPr>
              <w:tab/>
            </w:r>
            <w:r w:rsidR="007E4342" w:rsidRPr="007E4342">
              <w:rPr>
                <w:rStyle w:val="Hyperlink"/>
                <w:noProof/>
              </w:rPr>
              <w:t>Detailed Description of Components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_Toc34456311 \h </w:instrText>
            </w:r>
            <w:r w:rsidR="007E4342" w:rsidRPr="007E4342">
              <w:rPr>
                <w:noProof/>
                <w:webHidden/>
              </w:rPr>
            </w:r>
            <w:r w:rsidR="007E4342" w:rsidRPr="007E4342">
              <w:rPr>
                <w:noProof/>
                <w:webHidden/>
              </w:rPr>
              <w:fldChar w:fldCharType="separate"/>
            </w:r>
            <w:r w:rsidR="00A45034">
              <w:rPr>
                <w:noProof/>
                <w:webHidden/>
              </w:rPr>
              <w:t>9</w:t>
            </w:r>
            <w:r w:rsidR="007E4342" w:rsidRPr="007E4342">
              <w:rPr>
                <w:noProof/>
                <w:webHidden/>
              </w:rPr>
              <w:fldChar w:fldCharType="end"/>
            </w:r>
          </w:hyperlink>
        </w:p>
        <w:p w14:paraId="799AD82F" w14:textId="49CD3B7B"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2" w:history="1">
            <w:r w:rsidR="007E4342" w:rsidRPr="007E4342">
              <w:rPr>
                <w:rStyle w:val="Hyperlink"/>
                <w:noProof/>
              </w:rPr>
              <w:t>1.3</w:t>
            </w:r>
            <w:r w:rsidR="007E4342" w:rsidRPr="007E4342">
              <w:rPr>
                <w:rFonts w:eastAsiaTheme="minorEastAsia" w:cstheme="minorBidi"/>
                <w:b w:val="0"/>
                <w:bCs w:val="0"/>
                <w:noProof/>
                <w:sz w:val="24"/>
                <w:szCs w:val="24"/>
              </w:rPr>
              <w:tab/>
            </w:r>
            <w:r w:rsidR="007E4342" w:rsidRPr="007E4342">
              <w:rPr>
                <w:rStyle w:val="Hyperlink"/>
                <w:noProof/>
              </w:rPr>
              <w:t>Socioeconomic and Environment Overview of Project Province</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_Toc34456312 \h </w:instrText>
            </w:r>
            <w:r w:rsidR="007E4342" w:rsidRPr="007E4342">
              <w:rPr>
                <w:noProof/>
                <w:webHidden/>
              </w:rPr>
            </w:r>
            <w:r w:rsidR="007E4342" w:rsidRPr="007E4342">
              <w:rPr>
                <w:noProof/>
                <w:webHidden/>
              </w:rPr>
              <w:fldChar w:fldCharType="separate"/>
            </w:r>
            <w:r w:rsidR="00A45034">
              <w:rPr>
                <w:noProof/>
                <w:webHidden/>
              </w:rPr>
              <w:t>16</w:t>
            </w:r>
            <w:r w:rsidR="007E4342" w:rsidRPr="007E4342">
              <w:rPr>
                <w:noProof/>
                <w:webHidden/>
              </w:rPr>
              <w:fldChar w:fldCharType="end"/>
            </w:r>
          </w:hyperlink>
        </w:p>
        <w:p w14:paraId="446472F2" w14:textId="4FDF8C0F" w:rsidR="007E4342" w:rsidRPr="007E4342" w:rsidRDefault="00660D07">
          <w:pPr>
            <w:pStyle w:val="TOC3"/>
            <w:tabs>
              <w:tab w:val="left" w:pos="1100"/>
              <w:tab w:val="right" w:leader="dot" w:pos="9010"/>
            </w:tabs>
            <w:rPr>
              <w:rFonts w:eastAsiaTheme="minorEastAsia" w:cstheme="minorBidi"/>
              <w:noProof/>
              <w:sz w:val="24"/>
              <w:szCs w:val="24"/>
            </w:rPr>
          </w:pPr>
          <w:hyperlink w:anchor="_Toc34456313" w:history="1">
            <w:r w:rsidR="007E4342" w:rsidRPr="007E4342">
              <w:rPr>
                <w:rStyle w:val="Hyperlink"/>
                <w:noProof/>
              </w:rPr>
              <w:t>1.3.1</w:t>
            </w:r>
            <w:r w:rsidR="007E4342" w:rsidRPr="007E4342">
              <w:rPr>
                <w:rFonts w:eastAsiaTheme="minorEastAsia" w:cstheme="minorBidi"/>
                <w:noProof/>
                <w:sz w:val="24"/>
                <w:szCs w:val="24"/>
              </w:rPr>
              <w:tab/>
            </w:r>
            <w:r w:rsidR="007E4342" w:rsidRPr="007E4342">
              <w:rPr>
                <w:rStyle w:val="Hyperlink"/>
                <w:noProof/>
              </w:rPr>
              <w:t>Socioeconomic and Environment Overview NR7: PK 300+00-330+250</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_Toc34456313 \h </w:instrText>
            </w:r>
            <w:r w:rsidR="007E4342" w:rsidRPr="007E4342">
              <w:rPr>
                <w:noProof/>
                <w:webHidden/>
              </w:rPr>
            </w:r>
            <w:r w:rsidR="007E4342" w:rsidRPr="007E4342">
              <w:rPr>
                <w:noProof/>
                <w:webHidden/>
              </w:rPr>
              <w:fldChar w:fldCharType="separate"/>
            </w:r>
            <w:r w:rsidR="00A45034">
              <w:rPr>
                <w:noProof/>
                <w:webHidden/>
              </w:rPr>
              <w:t>17</w:t>
            </w:r>
            <w:r w:rsidR="007E4342" w:rsidRPr="007E4342">
              <w:rPr>
                <w:noProof/>
                <w:webHidden/>
              </w:rPr>
              <w:fldChar w:fldCharType="end"/>
            </w:r>
          </w:hyperlink>
        </w:p>
        <w:p w14:paraId="5C9A7445" w14:textId="1524BDC8"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4" w:history="1">
            <w:r w:rsidR="007E4342" w:rsidRPr="007E4342">
              <w:rPr>
                <w:rStyle w:val="Hyperlink"/>
                <w:noProof/>
              </w:rPr>
              <w:t>1.4</w:t>
            </w:r>
            <w:r w:rsidR="007E4342" w:rsidRPr="007E4342">
              <w:rPr>
                <w:rFonts w:eastAsiaTheme="minorEastAsia" w:cstheme="minorBidi"/>
                <w:b w:val="0"/>
                <w:bCs w:val="0"/>
                <w:noProof/>
                <w:sz w:val="24"/>
                <w:szCs w:val="24"/>
              </w:rPr>
              <w:tab/>
            </w:r>
            <w:r w:rsidR="007E4342" w:rsidRPr="007E4342">
              <w:rPr>
                <w:rStyle w:val="Hyperlink"/>
                <w:noProof/>
              </w:rPr>
              <w:t>Purpose and Scope of the ESMP</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_Toc34456314 \h </w:instrText>
            </w:r>
            <w:r w:rsidR="007E4342" w:rsidRPr="007E4342">
              <w:rPr>
                <w:noProof/>
                <w:webHidden/>
              </w:rPr>
            </w:r>
            <w:r w:rsidR="007E4342" w:rsidRPr="007E4342">
              <w:rPr>
                <w:noProof/>
                <w:webHidden/>
              </w:rPr>
              <w:fldChar w:fldCharType="separate"/>
            </w:r>
            <w:r w:rsidR="00A45034">
              <w:rPr>
                <w:noProof/>
                <w:webHidden/>
              </w:rPr>
              <w:t>19</w:t>
            </w:r>
            <w:r w:rsidR="007E4342" w:rsidRPr="007E4342">
              <w:rPr>
                <w:noProof/>
                <w:webHidden/>
              </w:rPr>
              <w:fldChar w:fldCharType="end"/>
            </w:r>
          </w:hyperlink>
        </w:p>
        <w:p w14:paraId="2C6B6A69" w14:textId="0EE07086"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5" w:history="1">
            <w:r w:rsidR="007E4342" w:rsidRPr="007E4342">
              <w:rPr>
                <w:rStyle w:val="Hyperlink"/>
                <w:noProof/>
              </w:rPr>
              <w:t>1.5</w:t>
            </w:r>
            <w:r w:rsidR="007E4342" w:rsidRPr="007E4342">
              <w:rPr>
                <w:rFonts w:eastAsiaTheme="minorEastAsia" w:cstheme="minorBidi"/>
                <w:b w:val="0"/>
                <w:bCs w:val="0"/>
                <w:noProof/>
                <w:sz w:val="24"/>
                <w:szCs w:val="24"/>
              </w:rPr>
              <w:tab/>
            </w:r>
            <w:r w:rsidR="007E4342" w:rsidRPr="007E4342">
              <w:rPr>
                <w:rStyle w:val="Hyperlink"/>
                <w:noProof/>
              </w:rPr>
              <w:t>Application of the ESMP</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_Toc34456315 \h </w:instrText>
            </w:r>
            <w:r w:rsidR="007E4342" w:rsidRPr="007E4342">
              <w:rPr>
                <w:noProof/>
                <w:webHidden/>
              </w:rPr>
            </w:r>
            <w:r w:rsidR="007E4342" w:rsidRPr="007E4342">
              <w:rPr>
                <w:noProof/>
                <w:webHidden/>
              </w:rPr>
              <w:fldChar w:fldCharType="separate"/>
            </w:r>
            <w:r w:rsidR="00A45034">
              <w:rPr>
                <w:noProof/>
                <w:webHidden/>
              </w:rPr>
              <w:t>20</w:t>
            </w:r>
            <w:r w:rsidR="007E4342" w:rsidRPr="007E4342">
              <w:rPr>
                <w:noProof/>
                <w:webHidden/>
              </w:rPr>
              <w:fldChar w:fldCharType="end"/>
            </w:r>
          </w:hyperlink>
        </w:p>
        <w:p w14:paraId="2FDE14D6" w14:textId="018BB0ED"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6" w:history="1">
            <w:r w:rsidR="007E4342" w:rsidRPr="007E4342">
              <w:rPr>
                <w:rStyle w:val="Hyperlink"/>
                <w:noProof/>
              </w:rPr>
              <w:t>1.6</w:t>
            </w:r>
            <w:r w:rsidR="007E4342" w:rsidRPr="007E4342">
              <w:rPr>
                <w:rFonts w:eastAsiaTheme="minorEastAsia" w:cstheme="minorBidi"/>
                <w:b w:val="0"/>
                <w:bCs w:val="0"/>
                <w:noProof/>
                <w:sz w:val="24"/>
                <w:szCs w:val="24"/>
              </w:rPr>
              <w:tab/>
            </w:r>
            <w:r w:rsidR="007E4342" w:rsidRPr="007E4342">
              <w:rPr>
                <w:rStyle w:val="Hyperlink"/>
                <w:noProof/>
              </w:rPr>
              <w:t>Revision / Modification of the ESMP</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_Toc34456316 \h </w:instrText>
            </w:r>
            <w:r w:rsidR="007E4342" w:rsidRPr="007E4342">
              <w:rPr>
                <w:noProof/>
                <w:webHidden/>
              </w:rPr>
            </w:r>
            <w:r w:rsidR="007E4342" w:rsidRPr="007E4342">
              <w:rPr>
                <w:noProof/>
                <w:webHidden/>
              </w:rPr>
              <w:fldChar w:fldCharType="separate"/>
            </w:r>
            <w:r w:rsidR="00A45034">
              <w:rPr>
                <w:noProof/>
                <w:webHidden/>
              </w:rPr>
              <w:t>20</w:t>
            </w:r>
            <w:r w:rsidR="007E4342" w:rsidRPr="007E4342">
              <w:rPr>
                <w:noProof/>
                <w:webHidden/>
              </w:rPr>
              <w:fldChar w:fldCharType="end"/>
            </w:r>
          </w:hyperlink>
        </w:p>
        <w:p w14:paraId="75D235A6" w14:textId="1B606BEB"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17" w:history="1">
            <w:r w:rsidR="007E4342" w:rsidRPr="007E4342">
              <w:rPr>
                <w:rStyle w:val="Hyperlink"/>
                <w:i w:val="0"/>
                <w:noProof/>
              </w:rPr>
              <w:t>2</w:t>
            </w:r>
            <w:r w:rsidR="007E4342" w:rsidRPr="007E4342">
              <w:rPr>
                <w:rFonts w:eastAsiaTheme="minorEastAsia" w:cstheme="minorBidi"/>
                <w:b w:val="0"/>
                <w:bCs w:val="0"/>
                <w:i w:val="0"/>
                <w:iCs w:val="0"/>
                <w:noProof/>
              </w:rPr>
              <w:tab/>
            </w:r>
            <w:r w:rsidR="007E4342" w:rsidRPr="007E4342">
              <w:rPr>
                <w:rStyle w:val="Hyperlink"/>
                <w:i w:val="0"/>
                <w:noProof/>
              </w:rPr>
              <w:t>INSTITUTIONAL AND LEGAL FRAMEWORK</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_Toc34456317 \h </w:instrText>
            </w:r>
            <w:r w:rsidR="007E4342" w:rsidRPr="007E4342">
              <w:rPr>
                <w:i w:val="0"/>
                <w:noProof/>
                <w:webHidden/>
              </w:rPr>
            </w:r>
            <w:r w:rsidR="007E4342" w:rsidRPr="007E4342">
              <w:rPr>
                <w:i w:val="0"/>
                <w:noProof/>
                <w:webHidden/>
              </w:rPr>
              <w:fldChar w:fldCharType="separate"/>
            </w:r>
            <w:r w:rsidR="00A45034">
              <w:rPr>
                <w:i w:val="0"/>
                <w:noProof/>
                <w:webHidden/>
              </w:rPr>
              <w:t>21</w:t>
            </w:r>
            <w:r w:rsidR="007E4342" w:rsidRPr="007E4342">
              <w:rPr>
                <w:i w:val="0"/>
                <w:noProof/>
                <w:webHidden/>
              </w:rPr>
              <w:fldChar w:fldCharType="end"/>
            </w:r>
          </w:hyperlink>
        </w:p>
        <w:p w14:paraId="1C610E54" w14:textId="0CED00B3"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18" w:history="1">
            <w:r w:rsidR="007E4342" w:rsidRPr="007E4342">
              <w:rPr>
                <w:rStyle w:val="Hyperlink"/>
                <w:noProof/>
              </w:rPr>
              <w:t>2.1</w:t>
            </w:r>
            <w:r w:rsidR="007E4342" w:rsidRPr="007E4342">
              <w:rPr>
                <w:rFonts w:eastAsiaTheme="minorEastAsia" w:cstheme="minorBidi"/>
                <w:b w:val="0"/>
                <w:bCs w:val="0"/>
                <w:noProof/>
                <w:sz w:val="24"/>
                <w:szCs w:val="24"/>
              </w:rPr>
              <w:tab/>
            </w:r>
            <w:r w:rsidR="007E4342" w:rsidRPr="007E4342">
              <w:rPr>
                <w:rStyle w:val="Hyperlink"/>
                <w:noProof/>
              </w:rPr>
              <w:t>RGC Environmental Laws, Regulations, Guidelines, and Standards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_Toc34456318 \h </w:instrText>
            </w:r>
            <w:r w:rsidR="007E4342" w:rsidRPr="007E4342">
              <w:rPr>
                <w:noProof/>
                <w:webHidden/>
              </w:rPr>
            </w:r>
            <w:r w:rsidR="007E4342" w:rsidRPr="007E4342">
              <w:rPr>
                <w:noProof/>
                <w:webHidden/>
              </w:rPr>
              <w:fldChar w:fldCharType="separate"/>
            </w:r>
            <w:r w:rsidR="00A45034">
              <w:rPr>
                <w:noProof/>
                <w:webHidden/>
              </w:rPr>
              <w:t>21</w:t>
            </w:r>
            <w:r w:rsidR="007E4342" w:rsidRPr="007E4342">
              <w:rPr>
                <w:noProof/>
                <w:webHidden/>
              </w:rPr>
              <w:fldChar w:fldCharType="end"/>
            </w:r>
          </w:hyperlink>
        </w:p>
        <w:p w14:paraId="526F6B14" w14:textId="37215163" w:rsidR="007E4342" w:rsidRPr="007E4342" w:rsidRDefault="00660D07">
          <w:pPr>
            <w:pStyle w:val="TOC3"/>
            <w:tabs>
              <w:tab w:val="left" w:pos="1100"/>
              <w:tab w:val="right" w:leader="dot" w:pos="9010"/>
            </w:tabs>
            <w:rPr>
              <w:rFonts w:eastAsiaTheme="minorEastAsia" w:cstheme="minorBidi"/>
              <w:noProof/>
              <w:sz w:val="24"/>
              <w:szCs w:val="24"/>
            </w:rPr>
          </w:pPr>
          <w:hyperlink w:anchor="_Toc34456319" w:history="1">
            <w:r w:rsidR="007E4342" w:rsidRPr="007E4342">
              <w:rPr>
                <w:rStyle w:val="Hyperlink"/>
                <w:noProof/>
              </w:rPr>
              <w:t>2.1.1</w:t>
            </w:r>
            <w:r w:rsidR="007E4342" w:rsidRPr="007E4342">
              <w:rPr>
                <w:rFonts w:eastAsiaTheme="minorEastAsia" w:cstheme="minorBidi"/>
                <w:noProof/>
                <w:sz w:val="24"/>
                <w:szCs w:val="24"/>
              </w:rPr>
              <w:tab/>
            </w:r>
            <w:r w:rsidR="007E4342" w:rsidRPr="007E4342">
              <w:rPr>
                <w:rStyle w:val="Hyperlink"/>
                <w:noProof/>
              </w:rPr>
              <w:t>Law on Environmental Protection and Natural Resources Management</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_Toc34456319 \h </w:instrText>
            </w:r>
            <w:r w:rsidR="007E4342" w:rsidRPr="007E4342">
              <w:rPr>
                <w:noProof/>
                <w:webHidden/>
              </w:rPr>
            </w:r>
            <w:r w:rsidR="007E4342" w:rsidRPr="007E4342">
              <w:rPr>
                <w:noProof/>
                <w:webHidden/>
              </w:rPr>
              <w:fldChar w:fldCharType="separate"/>
            </w:r>
            <w:r w:rsidR="00A45034">
              <w:rPr>
                <w:noProof/>
                <w:webHidden/>
              </w:rPr>
              <w:t>21</w:t>
            </w:r>
            <w:r w:rsidR="007E4342" w:rsidRPr="007E4342">
              <w:rPr>
                <w:noProof/>
                <w:webHidden/>
              </w:rPr>
              <w:fldChar w:fldCharType="end"/>
            </w:r>
          </w:hyperlink>
        </w:p>
        <w:p w14:paraId="176BD1CF" w14:textId="2E2D49FC" w:rsidR="007E4342" w:rsidRPr="007E4342" w:rsidRDefault="00660D07">
          <w:pPr>
            <w:pStyle w:val="TOC3"/>
            <w:tabs>
              <w:tab w:val="left" w:pos="1100"/>
              <w:tab w:val="right" w:leader="dot" w:pos="9010"/>
            </w:tabs>
            <w:rPr>
              <w:rFonts w:eastAsiaTheme="minorEastAsia" w:cstheme="minorBidi"/>
              <w:noProof/>
              <w:sz w:val="24"/>
              <w:szCs w:val="24"/>
            </w:rPr>
          </w:pPr>
          <w:hyperlink w:anchor="_Toc34456320" w:history="1">
            <w:r w:rsidR="007E4342" w:rsidRPr="007E4342">
              <w:rPr>
                <w:rStyle w:val="Hyperlink"/>
                <w:noProof/>
              </w:rPr>
              <w:t>2.1.2</w:t>
            </w:r>
            <w:r w:rsidR="007E4342" w:rsidRPr="007E4342">
              <w:rPr>
                <w:rFonts w:eastAsiaTheme="minorEastAsia" w:cstheme="minorBidi"/>
                <w:noProof/>
                <w:sz w:val="24"/>
                <w:szCs w:val="24"/>
              </w:rPr>
              <w:tab/>
            </w:r>
            <w:r w:rsidR="007E4342" w:rsidRPr="007E4342">
              <w:rPr>
                <w:rStyle w:val="Hyperlink"/>
                <w:noProof/>
              </w:rPr>
              <w:t>Sub-Decree on Environmental Impact Assessment Process #72 ANRK.BK (1999)</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_Toc34456320 \h </w:instrText>
            </w:r>
            <w:r w:rsidR="007E4342" w:rsidRPr="007E4342">
              <w:rPr>
                <w:noProof/>
                <w:webHidden/>
              </w:rPr>
            </w:r>
            <w:r w:rsidR="007E4342" w:rsidRPr="007E4342">
              <w:rPr>
                <w:noProof/>
                <w:webHidden/>
              </w:rPr>
              <w:fldChar w:fldCharType="separate"/>
            </w:r>
            <w:r w:rsidR="00A45034">
              <w:rPr>
                <w:noProof/>
                <w:webHidden/>
              </w:rPr>
              <w:t>21</w:t>
            </w:r>
            <w:r w:rsidR="007E4342" w:rsidRPr="007E4342">
              <w:rPr>
                <w:noProof/>
                <w:webHidden/>
              </w:rPr>
              <w:fldChar w:fldCharType="end"/>
            </w:r>
          </w:hyperlink>
        </w:p>
        <w:p w14:paraId="1E5CA920" w14:textId="0381456D" w:rsidR="007E4342" w:rsidRPr="007E4342" w:rsidRDefault="00660D07">
          <w:pPr>
            <w:pStyle w:val="TOC3"/>
            <w:tabs>
              <w:tab w:val="left" w:pos="1100"/>
              <w:tab w:val="right" w:leader="dot" w:pos="9010"/>
            </w:tabs>
            <w:rPr>
              <w:rFonts w:eastAsiaTheme="minorEastAsia" w:cstheme="minorBidi"/>
              <w:noProof/>
              <w:sz w:val="24"/>
              <w:szCs w:val="24"/>
            </w:rPr>
          </w:pPr>
          <w:hyperlink w:anchor="_Toc34456321" w:history="1">
            <w:r w:rsidR="007E4342" w:rsidRPr="007E4342">
              <w:rPr>
                <w:rStyle w:val="Hyperlink"/>
                <w:noProof/>
              </w:rPr>
              <w:t>2.1.3</w:t>
            </w:r>
            <w:r w:rsidR="007E4342" w:rsidRPr="007E4342">
              <w:rPr>
                <w:rFonts w:eastAsiaTheme="minorEastAsia" w:cstheme="minorBidi"/>
                <w:noProof/>
                <w:sz w:val="24"/>
                <w:szCs w:val="24"/>
              </w:rPr>
              <w:tab/>
            </w:r>
            <w:r w:rsidR="007E4342" w:rsidRPr="007E4342">
              <w:rPr>
                <w:rStyle w:val="Hyperlink"/>
                <w:noProof/>
              </w:rPr>
              <w:t>Guidelines on the Delegation of Power to Municipal/Provincial Departments of Environment (2005)</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_Toc34456321 \h </w:instrText>
            </w:r>
            <w:r w:rsidR="007E4342" w:rsidRPr="007E4342">
              <w:rPr>
                <w:noProof/>
                <w:webHidden/>
              </w:rPr>
            </w:r>
            <w:r w:rsidR="007E4342" w:rsidRPr="007E4342">
              <w:rPr>
                <w:noProof/>
                <w:webHidden/>
              </w:rPr>
              <w:fldChar w:fldCharType="separate"/>
            </w:r>
            <w:r w:rsidR="00A45034">
              <w:rPr>
                <w:noProof/>
                <w:webHidden/>
              </w:rPr>
              <w:t>22</w:t>
            </w:r>
            <w:r w:rsidR="007E4342" w:rsidRPr="007E4342">
              <w:rPr>
                <w:noProof/>
                <w:webHidden/>
              </w:rPr>
              <w:fldChar w:fldCharType="end"/>
            </w:r>
          </w:hyperlink>
        </w:p>
        <w:p w14:paraId="63D0E992" w14:textId="419470E2" w:rsidR="007E4342" w:rsidRPr="007E4342" w:rsidRDefault="00660D07">
          <w:pPr>
            <w:pStyle w:val="TOC3"/>
            <w:tabs>
              <w:tab w:val="left" w:pos="1100"/>
              <w:tab w:val="right" w:leader="dot" w:pos="9010"/>
            </w:tabs>
            <w:rPr>
              <w:rFonts w:eastAsiaTheme="minorEastAsia" w:cstheme="minorBidi"/>
              <w:noProof/>
              <w:sz w:val="24"/>
              <w:szCs w:val="24"/>
            </w:rPr>
          </w:pPr>
          <w:hyperlink w:anchor="_Toc34456322" w:history="1">
            <w:r w:rsidR="007E4342" w:rsidRPr="007E4342">
              <w:rPr>
                <w:rStyle w:val="Hyperlink"/>
                <w:noProof/>
              </w:rPr>
              <w:t>2.1.4</w:t>
            </w:r>
            <w:r w:rsidR="007E4342" w:rsidRPr="007E4342">
              <w:rPr>
                <w:rFonts w:eastAsiaTheme="minorEastAsia" w:cstheme="minorBidi"/>
                <w:noProof/>
                <w:sz w:val="24"/>
                <w:szCs w:val="24"/>
              </w:rPr>
              <w:tab/>
            </w:r>
            <w:r w:rsidR="007E4342" w:rsidRPr="007E4342">
              <w:rPr>
                <w:rStyle w:val="Hyperlink"/>
                <w:noProof/>
              </w:rPr>
              <w:t>Sub-Decree on the Control of Air Pollution and Noise Disturbance, #42 ANK/BK (2000)</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_Toc34456322 \h </w:instrText>
            </w:r>
            <w:r w:rsidR="007E4342" w:rsidRPr="007E4342">
              <w:rPr>
                <w:noProof/>
                <w:webHidden/>
              </w:rPr>
            </w:r>
            <w:r w:rsidR="007E4342" w:rsidRPr="007E4342">
              <w:rPr>
                <w:noProof/>
                <w:webHidden/>
              </w:rPr>
              <w:fldChar w:fldCharType="separate"/>
            </w:r>
            <w:r w:rsidR="00A45034">
              <w:rPr>
                <w:noProof/>
                <w:webHidden/>
              </w:rPr>
              <w:t>22</w:t>
            </w:r>
            <w:r w:rsidR="007E4342" w:rsidRPr="007E4342">
              <w:rPr>
                <w:noProof/>
                <w:webHidden/>
              </w:rPr>
              <w:fldChar w:fldCharType="end"/>
            </w:r>
          </w:hyperlink>
        </w:p>
        <w:p w14:paraId="609D61AD" w14:textId="01381F90" w:rsidR="007E4342" w:rsidRPr="007E4342" w:rsidRDefault="00660D07">
          <w:pPr>
            <w:pStyle w:val="TOC3"/>
            <w:tabs>
              <w:tab w:val="left" w:pos="1100"/>
              <w:tab w:val="right" w:leader="dot" w:pos="9010"/>
            </w:tabs>
            <w:rPr>
              <w:rFonts w:eastAsiaTheme="minorEastAsia" w:cstheme="minorBidi"/>
              <w:noProof/>
              <w:sz w:val="24"/>
              <w:szCs w:val="24"/>
            </w:rPr>
          </w:pPr>
          <w:hyperlink w:anchor="_Toc34456323" w:history="1">
            <w:r w:rsidR="007E4342" w:rsidRPr="007E4342">
              <w:rPr>
                <w:rStyle w:val="Hyperlink"/>
                <w:noProof/>
              </w:rPr>
              <w:t>2.1.5</w:t>
            </w:r>
            <w:r w:rsidR="007E4342" w:rsidRPr="007E4342">
              <w:rPr>
                <w:rFonts w:eastAsiaTheme="minorEastAsia" w:cstheme="minorBidi"/>
                <w:noProof/>
                <w:sz w:val="24"/>
                <w:szCs w:val="24"/>
              </w:rPr>
              <w:tab/>
            </w:r>
            <w:r w:rsidR="007E4342" w:rsidRPr="007E4342">
              <w:rPr>
                <w:rStyle w:val="Hyperlink"/>
                <w:noProof/>
              </w:rPr>
              <w:t>Sub-Decree on Water Pollution Control #27 ANRK.BK (1999)</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_Toc34456323 \h </w:instrText>
            </w:r>
            <w:r w:rsidR="007E4342" w:rsidRPr="007E4342">
              <w:rPr>
                <w:noProof/>
                <w:webHidden/>
              </w:rPr>
            </w:r>
            <w:r w:rsidR="007E4342" w:rsidRPr="007E4342">
              <w:rPr>
                <w:noProof/>
                <w:webHidden/>
              </w:rPr>
              <w:fldChar w:fldCharType="separate"/>
            </w:r>
            <w:r w:rsidR="00A45034">
              <w:rPr>
                <w:noProof/>
                <w:webHidden/>
              </w:rPr>
              <w:t>23</w:t>
            </w:r>
            <w:r w:rsidR="007E4342" w:rsidRPr="007E4342">
              <w:rPr>
                <w:noProof/>
                <w:webHidden/>
              </w:rPr>
              <w:fldChar w:fldCharType="end"/>
            </w:r>
          </w:hyperlink>
        </w:p>
        <w:p w14:paraId="10B9094F" w14:textId="61CBB41C" w:rsidR="007E4342" w:rsidRPr="007E4342" w:rsidRDefault="00660D07">
          <w:pPr>
            <w:pStyle w:val="TOC3"/>
            <w:tabs>
              <w:tab w:val="left" w:pos="1100"/>
              <w:tab w:val="right" w:leader="dot" w:pos="9010"/>
            </w:tabs>
            <w:rPr>
              <w:rFonts w:eastAsiaTheme="minorEastAsia" w:cstheme="minorBidi"/>
              <w:noProof/>
              <w:sz w:val="24"/>
              <w:szCs w:val="24"/>
            </w:rPr>
          </w:pPr>
          <w:hyperlink w:anchor="_Toc34456324" w:history="1">
            <w:r w:rsidR="007E4342" w:rsidRPr="007E4342">
              <w:rPr>
                <w:rStyle w:val="Hyperlink"/>
                <w:noProof/>
              </w:rPr>
              <w:t>2.1.6</w:t>
            </w:r>
            <w:r w:rsidR="007E4342" w:rsidRPr="007E4342">
              <w:rPr>
                <w:rFonts w:eastAsiaTheme="minorEastAsia" w:cstheme="minorBidi"/>
                <w:noProof/>
                <w:sz w:val="24"/>
                <w:szCs w:val="24"/>
              </w:rPr>
              <w:tab/>
            </w:r>
            <w:r w:rsidR="007E4342" w:rsidRPr="007E4342">
              <w:rPr>
                <w:rStyle w:val="Hyperlink"/>
                <w:noProof/>
              </w:rPr>
              <w:t>Sub-Decree on Solid Waste Management (No. 36 ANRK.BK 2009)</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_Toc34456324 \h </w:instrText>
            </w:r>
            <w:r w:rsidR="007E4342" w:rsidRPr="007E4342">
              <w:rPr>
                <w:noProof/>
                <w:webHidden/>
              </w:rPr>
            </w:r>
            <w:r w:rsidR="007E4342" w:rsidRPr="007E4342">
              <w:rPr>
                <w:noProof/>
                <w:webHidden/>
              </w:rPr>
              <w:fldChar w:fldCharType="separate"/>
            </w:r>
            <w:r w:rsidR="00A45034">
              <w:rPr>
                <w:noProof/>
                <w:webHidden/>
              </w:rPr>
              <w:t>24</w:t>
            </w:r>
            <w:r w:rsidR="007E4342" w:rsidRPr="007E4342">
              <w:rPr>
                <w:noProof/>
                <w:webHidden/>
              </w:rPr>
              <w:fldChar w:fldCharType="end"/>
            </w:r>
          </w:hyperlink>
        </w:p>
        <w:p w14:paraId="25A6DEE9" w14:textId="55CE24BF"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25" w:history="1">
            <w:r w:rsidR="007E4342" w:rsidRPr="007E4342">
              <w:rPr>
                <w:rStyle w:val="Hyperlink"/>
                <w:noProof/>
              </w:rPr>
              <w:t>2.2</w:t>
            </w:r>
            <w:r w:rsidR="007E4342" w:rsidRPr="007E4342">
              <w:rPr>
                <w:rFonts w:eastAsiaTheme="minorEastAsia" w:cstheme="minorBidi"/>
                <w:b w:val="0"/>
                <w:bCs w:val="0"/>
                <w:noProof/>
                <w:sz w:val="24"/>
                <w:szCs w:val="24"/>
              </w:rPr>
              <w:tab/>
            </w:r>
            <w:r w:rsidR="007E4342" w:rsidRPr="007E4342">
              <w:rPr>
                <w:rStyle w:val="Hyperlink"/>
                <w:noProof/>
              </w:rPr>
              <w:t>RGC Laws, Regulations and Standards on Social and Land Matters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_Toc34456325 \h </w:instrText>
            </w:r>
            <w:r w:rsidR="007E4342" w:rsidRPr="007E4342">
              <w:rPr>
                <w:noProof/>
                <w:webHidden/>
              </w:rPr>
            </w:r>
            <w:r w:rsidR="007E4342" w:rsidRPr="007E4342">
              <w:rPr>
                <w:noProof/>
                <w:webHidden/>
              </w:rPr>
              <w:fldChar w:fldCharType="separate"/>
            </w:r>
            <w:r w:rsidR="00A45034">
              <w:rPr>
                <w:noProof/>
                <w:webHidden/>
              </w:rPr>
              <w:t>24</w:t>
            </w:r>
            <w:r w:rsidR="007E4342" w:rsidRPr="007E4342">
              <w:rPr>
                <w:noProof/>
                <w:webHidden/>
              </w:rPr>
              <w:fldChar w:fldCharType="end"/>
            </w:r>
          </w:hyperlink>
        </w:p>
        <w:p w14:paraId="0DC267DD" w14:textId="7FA320BC" w:rsidR="007E4342" w:rsidRPr="007E4342" w:rsidRDefault="00660D07">
          <w:pPr>
            <w:pStyle w:val="TOC3"/>
            <w:tabs>
              <w:tab w:val="left" w:pos="1100"/>
              <w:tab w:val="right" w:leader="dot" w:pos="9010"/>
            </w:tabs>
            <w:rPr>
              <w:rFonts w:eastAsiaTheme="minorEastAsia" w:cstheme="minorBidi"/>
              <w:noProof/>
              <w:sz w:val="24"/>
              <w:szCs w:val="24"/>
            </w:rPr>
          </w:pPr>
          <w:hyperlink w:anchor="_Toc34456326" w:history="1">
            <w:r w:rsidR="007E4342" w:rsidRPr="007E4342">
              <w:rPr>
                <w:rStyle w:val="Hyperlink"/>
                <w:noProof/>
              </w:rPr>
              <w:t>2.2.1</w:t>
            </w:r>
            <w:r w:rsidR="007E4342" w:rsidRPr="007E4342">
              <w:rPr>
                <w:rFonts w:eastAsiaTheme="minorEastAsia" w:cstheme="minorBidi"/>
                <w:noProof/>
                <w:sz w:val="24"/>
                <w:szCs w:val="24"/>
              </w:rPr>
              <w:tab/>
            </w:r>
            <w:r w:rsidR="007E4342" w:rsidRPr="007E4342">
              <w:rPr>
                <w:rStyle w:val="Hyperlink"/>
                <w:noProof/>
              </w:rPr>
              <w:t>Labor Law</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_Toc34456326 \h </w:instrText>
            </w:r>
            <w:r w:rsidR="007E4342" w:rsidRPr="007E4342">
              <w:rPr>
                <w:noProof/>
                <w:webHidden/>
              </w:rPr>
            </w:r>
            <w:r w:rsidR="007E4342" w:rsidRPr="007E4342">
              <w:rPr>
                <w:noProof/>
                <w:webHidden/>
              </w:rPr>
              <w:fldChar w:fldCharType="separate"/>
            </w:r>
            <w:r w:rsidR="00A45034">
              <w:rPr>
                <w:noProof/>
                <w:webHidden/>
              </w:rPr>
              <w:t>24</w:t>
            </w:r>
            <w:r w:rsidR="007E4342" w:rsidRPr="007E4342">
              <w:rPr>
                <w:noProof/>
                <w:webHidden/>
              </w:rPr>
              <w:fldChar w:fldCharType="end"/>
            </w:r>
          </w:hyperlink>
        </w:p>
        <w:p w14:paraId="76174D3E" w14:textId="5E2E84E5" w:rsidR="007E4342" w:rsidRPr="007E4342" w:rsidRDefault="00660D07">
          <w:pPr>
            <w:pStyle w:val="TOC3"/>
            <w:tabs>
              <w:tab w:val="left" w:pos="1100"/>
              <w:tab w:val="right" w:leader="dot" w:pos="9010"/>
            </w:tabs>
            <w:rPr>
              <w:rFonts w:eastAsiaTheme="minorEastAsia" w:cstheme="minorBidi"/>
              <w:noProof/>
              <w:sz w:val="24"/>
              <w:szCs w:val="24"/>
            </w:rPr>
          </w:pPr>
          <w:hyperlink w:anchor="_Toc34456327" w:history="1">
            <w:r w:rsidR="007E4342" w:rsidRPr="007E4342">
              <w:rPr>
                <w:rStyle w:val="Hyperlink"/>
                <w:noProof/>
              </w:rPr>
              <w:t>2.2.2</w:t>
            </w:r>
            <w:r w:rsidR="007E4342" w:rsidRPr="007E4342">
              <w:rPr>
                <w:rFonts w:eastAsiaTheme="minorEastAsia" w:cstheme="minorBidi"/>
                <w:noProof/>
                <w:sz w:val="24"/>
                <w:szCs w:val="24"/>
              </w:rPr>
              <w:tab/>
            </w:r>
            <w:r w:rsidR="007E4342" w:rsidRPr="007E4342">
              <w:rPr>
                <w:rStyle w:val="Hyperlink"/>
                <w:noProof/>
              </w:rPr>
              <w:t>Prakas on the Prohibition of Hazardous Child Labour</w:t>
            </w:r>
            <w:r w:rsidR="007E4342" w:rsidRPr="007E4342">
              <w:rPr>
                <w:rStyle w:val="Hyperlink"/>
                <w:b/>
                <w:bCs/>
                <w:noProof/>
              </w:rPr>
              <w:t xml:space="preserve"> </w:t>
            </w:r>
            <w:r w:rsidR="007E4342" w:rsidRPr="007E4342">
              <w:rPr>
                <w:rStyle w:val="Hyperlink"/>
                <w:noProof/>
              </w:rPr>
              <w:t>(MoSALVY #106, April 28, 2004)</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_Toc34456327 \h </w:instrText>
            </w:r>
            <w:r w:rsidR="007E4342" w:rsidRPr="007E4342">
              <w:rPr>
                <w:noProof/>
                <w:webHidden/>
              </w:rPr>
            </w:r>
            <w:r w:rsidR="007E4342" w:rsidRPr="007E4342">
              <w:rPr>
                <w:noProof/>
                <w:webHidden/>
              </w:rPr>
              <w:fldChar w:fldCharType="separate"/>
            </w:r>
            <w:r w:rsidR="00A45034">
              <w:rPr>
                <w:noProof/>
                <w:webHidden/>
              </w:rPr>
              <w:t>24</w:t>
            </w:r>
            <w:r w:rsidR="007E4342" w:rsidRPr="007E4342">
              <w:rPr>
                <w:noProof/>
                <w:webHidden/>
              </w:rPr>
              <w:fldChar w:fldCharType="end"/>
            </w:r>
          </w:hyperlink>
        </w:p>
        <w:p w14:paraId="76FB3A0F" w14:textId="6A9872B1" w:rsidR="007E4342" w:rsidRPr="007E4342" w:rsidRDefault="00660D07">
          <w:pPr>
            <w:pStyle w:val="TOC3"/>
            <w:tabs>
              <w:tab w:val="left" w:pos="1100"/>
              <w:tab w:val="right" w:leader="dot" w:pos="9010"/>
            </w:tabs>
            <w:rPr>
              <w:rFonts w:eastAsiaTheme="minorEastAsia" w:cstheme="minorBidi"/>
              <w:noProof/>
              <w:sz w:val="24"/>
              <w:szCs w:val="24"/>
            </w:rPr>
          </w:pPr>
          <w:hyperlink w:anchor="_Toc34456328" w:history="1">
            <w:r w:rsidR="007E4342" w:rsidRPr="007E4342">
              <w:rPr>
                <w:rStyle w:val="Hyperlink"/>
                <w:noProof/>
              </w:rPr>
              <w:t>2.2.3</w:t>
            </w:r>
            <w:r w:rsidR="007E4342" w:rsidRPr="007E4342">
              <w:rPr>
                <w:rFonts w:eastAsiaTheme="minorEastAsia" w:cstheme="minorBidi"/>
                <w:noProof/>
                <w:sz w:val="24"/>
                <w:szCs w:val="24"/>
              </w:rPr>
              <w:tab/>
            </w:r>
            <w:r w:rsidR="007E4342" w:rsidRPr="007E4342">
              <w:rPr>
                <w:rStyle w:val="Hyperlink"/>
                <w:noProof/>
              </w:rPr>
              <w:t>Prakas on Light Work (2008)</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_Toc34456328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1EEF3914" w14:textId="5BF614D5" w:rsidR="007E4342" w:rsidRPr="007E4342" w:rsidRDefault="00660D07">
          <w:pPr>
            <w:pStyle w:val="TOC3"/>
            <w:tabs>
              <w:tab w:val="left" w:pos="1100"/>
              <w:tab w:val="right" w:leader="dot" w:pos="9010"/>
            </w:tabs>
            <w:rPr>
              <w:rFonts w:eastAsiaTheme="minorEastAsia" w:cstheme="minorBidi"/>
              <w:noProof/>
              <w:sz w:val="24"/>
              <w:szCs w:val="24"/>
            </w:rPr>
          </w:pPr>
          <w:hyperlink w:anchor="_Toc34456329" w:history="1">
            <w:r w:rsidR="007E4342" w:rsidRPr="007E4342">
              <w:rPr>
                <w:rStyle w:val="Hyperlink"/>
                <w:noProof/>
              </w:rPr>
              <w:t>2.2.4</w:t>
            </w:r>
            <w:r w:rsidR="007E4342" w:rsidRPr="007E4342">
              <w:rPr>
                <w:rFonts w:eastAsiaTheme="minorEastAsia" w:cstheme="minorBidi"/>
                <w:noProof/>
                <w:sz w:val="24"/>
                <w:szCs w:val="24"/>
              </w:rPr>
              <w:tab/>
            </w:r>
            <w:r w:rsidR="007E4342" w:rsidRPr="007E4342">
              <w:rPr>
                <w:rStyle w:val="Hyperlink"/>
                <w:noProof/>
              </w:rPr>
              <w:t>Law on the Prevention of Domestic Violence and the Protection of Victims, (NS/RPM/1005/031), 2005</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_Toc34456329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5A6D6FD5" w14:textId="7BC620AB" w:rsidR="007E4342" w:rsidRPr="007E4342" w:rsidRDefault="00660D07">
          <w:pPr>
            <w:pStyle w:val="TOC3"/>
            <w:tabs>
              <w:tab w:val="left" w:pos="1100"/>
              <w:tab w:val="right" w:leader="dot" w:pos="9010"/>
            </w:tabs>
            <w:rPr>
              <w:rFonts w:eastAsiaTheme="minorEastAsia" w:cstheme="minorBidi"/>
              <w:noProof/>
              <w:sz w:val="24"/>
              <w:szCs w:val="24"/>
            </w:rPr>
          </w:pPr>
          <w:hyperlink w:anchor="_Toc34456330" w:history="1">
            <w:r w:rsidR="007E4342" w:rsidRPr="007E4342">
              <w:rPr>
                <w:rStyle w:val="Hyperlink"/>
                <w:noProof/>
              </w:rPr>
              <w:t>2.2.5</w:t>
            </w:r>
            <w:r w:rsidR="007E4342" w:rsidRPr="007E4342">
              <w:rPr>
                <w:rFonts w:eastAsiaTheme="minorEastAsia" w:cstheme="minorBidi"/>
                <w:noProof/>
                <w:sz w:val="24"/>
                <w:szCs w:val="24"/>
              </w:rPr>
              <w:tab/>
            </w:r>
            <w:r w:rsidR="007E4342" w:rsidRPr="007E4342">
              <w:rPr>
                <w:rStyle w:val="Hyperlink"/>
                <w:noProof/>
              </w:rPr>
              <w:t>Law On Road Traffic, PREAH REACH KRAM NS/RKAM/0115/001, 2015</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_Toc34456330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336827BB" w14:textId="0A20E5DE" w:rsidR="007E4342" w:rsidRPr="007E4342" w:rsidRDefault="00660D07">
          <w:pPr>
            <w:pStyle w:val="TOC3"/>
            <w:tabs>
              <w:tab w:val="left" w:pos="1100"/>
              <w:tab w:val="right" w:leader="dot" w:pos="9010"/>
            </w:tabs>
            <w:rPr>
              <w:rFonts w:eastAsiaTheme="minorEastAsia" w:cstheme="minorBidi"/>
              <w:noProof/>
              <w:sz w:val="24"/>
              <w:szCs w:val="24"/>
            </w:rPr>
          </w:pPr>
          <w:hyperlink w:anchor="_Toc34456331" w:history="1">
            <w:r w:rsidR="007E4342" w:rsidRPr="007E4342">
              <w:rPr>
                <w:rStyle w:val="Hyperlink"/>
                <w:noProof/>
              </w:rPr>
              <w:t>2.2.6</w:t>
            </w:r>
            <w:r w:rsidR="007E4342" w:rsidRPr="007E4342">
              <w:rPr>
                <w:rFonts w:eastAsiaTheme="minorEastAsia" w:cstheme="minorBidi"/>
                <w:noProof/>
                <w:sz w:val="24"/>
                <w:szCs w:val="24"/>
              </w:rPr>
              <w:tab/>
            </w:r>
            <w:r w:rsidR="007E4342" w:rsidRPr="007E4342">
              <w:rPr>
                <w:rStyle w:val="Hyperlink"/>
                <w:noProof/>
              </w:rPr>
              <w:t>Law on the Protection and Promotion of the Rights of Persons with Disabilities 2009 (Royal Kram NS/RKM/ 0709/010))</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_Toc34456331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3DC8F33F" w14:textId="6059862A" w:rsidR="007E4342" w:rsidRPr="007E4342" w:rsidRDefault="00660D07">
          <w:pPr>
            <w:pStyle w:val="TOC3"/>
            <w:tabs>
              <w:tab w:val="left" w:pos="1100"/>
              <w:tab w:val="right" w:leader="dot" w:pos="9010"/>
            </w:tabs>
            <w:rPr>
              <w:rFonts w:eastAsiaTheme="minorEastAsia" w:cstheme="minorBidi"/>
              <w:noProof/>
              <w:sz w:val="24"/>
              <w:szCs w:val="24"/>
            </w:rPr>
          </w:pPr>
          <w:hyperlink w:anchor="_Toc34456332" w:history="1">
            <w:r w:rsidR="007E4342" w:rsidRPr="007E4342">
              <w:rPr>
                <w:rStyle w:val="Hyperlink"/>
                <w:noProof/>
              </w:rPr>
              <w:t>2.2.7</w:t>
            </w:r>
            <w:r w:rsidR="007E4342" w:rsidRPr="007E4342">
              <w:rPr>
                <w:rFonts w:eastAsiaTheme="minorEastAsia" w:cstheme="minorBidi"/>
                <w:noProof/>
                <w:sz w:val="24"/>
                <w:szCs w:val="24"/>
              </w:rPr>
              <w:tab/>
            </w:r>
            <w:r w:rsidR="007E4342" w:rsidRPr="007E4342">
              <w:rPr>
                <w:rStyle w:val="Hyperlink"/>
                <w:noProof/>
              </w:rPr>
              <w:t>Expropriation Law (2010)</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_Toc34456332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61288835" w14:textId="58717F51" w:rsidR="007E4342" w:rsidRPr="007E4342" w:rsidRDefault="00660D07">
          <w:pPr>
            <w:pStyle w:val="TOC3"/>
            <w:tabs>
              <w:tab w:val="left" w:pos="1100"/>
              <w:tab w:val="right" w:leader="dot" w:pos="9010"/>
            </w:tabs>
            <w:rPr>
              <w:rFonts w:eastAsiaTheme="minorEastAsia" w:cstheme="minorBidi"/>
              <w:noProof/>
              <w:sz w:val="24"/>
              <w:szCs w:val="24"/>
            </w:rPr>
          </w:pPr>
          <w:hyperlink w:anchor="_Toc34456333" w:history="1">
            <w:r w:rsidR="007E4342" w:rsidRPr="007E4342">
              <w:rPr>
                <w:rStyle w:val="Hyperlink"/>
                <w:noProof/>
              </w:rPr>
              <w:t>2.2.8</w:t>
            </w:r>
            <w:r w:rsidR="007E4342" w:rsidRPr="007E4342">
              <w:rPr>
                <w:rFonts w:eastAsiaTheme="minorEastAsia" w:cstheme="minorBidi"/>
                <w:noProof/>
                <w:sz w:val="24"/>
                <w:szCs w:val="24"/>
              </w:rPr>
              <w:tab/>
            </w:r>
            <w:r w:rsidR="007E4342" w:rsidRPr="007E4342">
              <w:rPr>
                <w:rStyle w:val="Hyperlink"/>
                <w:noProof/>
              </w:rPr>
              <w:t>Standard Operating Procedures for Externally Financed Projects in Cambodia on Land Acquisition and Involuntary Resettlement (2018), Sub-Decree No. 22 ANK/BK</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_Toc34456333 \h </w:instrText>
            </w:r>
            <w:r w:rsidR="007E4342" w:rsidRPr="007E4342">
              <w:rPr>
                <w:noProof/>
                <w:webHidden/>
              </w:rPr>
            </w:r>
            <w:r w:rsidR="007E4342" w:rsidRPr="007E4342">
              <w:rPr>
                <w:noProof/>
                <w:webHidden/>
              </w:rPr>
              <w:fldChar w:fldCharType="separate"/>
            </w:r>
            <w:r w:rsidR="00A45034">
              <w:rPr>
                <w:noProof/>
                <w:webHidden/>
              </w:rPr>
              <w:t>25</w:t>
            </w:r>
            <w:r w:rsidR="007E4342" w:rsidRPr="007E4342">
              <w:rPr>
                <w:noProof/>
                <w:webHidden/>
              </w:rPr>
              <w:fldChar w:fldCharType="end"/>
            </w:r>
          </w:hyperlink>
        </w:p>
        <w:p w14:paraId="6AFE4EAA" w14:textId="15F02B97" w:rsidR="007E4342" w:rsidRPr="007E4342" w:rsidRDefault="00660D07">
          <w:pPr>
            <w:pStyle w:val="TOC3"/>
            <w:tabs>
              <w:tab w:val="left" w:pos="1100"/>
              <w:tab w:val="right" w:leader="dot" w:pos="9010"/>
            </w:tabs>
            <w:rPr>
              <w:rFonts w:eastAsiaTheme="minorEastAsia" w:cstheme="minorBidi"/>
              <w:noProof/>
              <w:sz w:val="24"/>
              <w:szCs w:val="24"/>
            </w:rPr>
          </w:pPr>
          <w:hyperlink w:anchor="_Toc34456334" w:history="1">
            <w:r w:rsidR="007E4342" w:rsidRPr="007E4342">
              <w:rPr>
                <w:rStyle w:val="Hyperlink"/>
                <w:noProof/>
              </w:rPr>
              <w:t>2.2.9</w:t>
            </w:r>
            <w:r w:rsidR="007E4342" w:rsidRPr="007E4342">
              <w:rPr>
                <w:rFonts w:eastAsiaTheme="minorEastAsia" w:cstheme="minorBidi"/>
                <w:noProof/>
                <w:sz w:val="24"/>
                <w:szCs w:val="24"/>
              </w:rPr>
              <w:tab/>
            </w:r>
            <w:r w:rsidR="007E4342" w:rsidRPr="007E4342">
              <w:rPr>
                <w:rStyle w:val="Hyperlink"/>
                <w:noProof/>
              </w:rPr>
              <w:t>The Land Law (2001)</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_Toc34456334 \h </w:instrText>
            </w:r>
            <w:r w:rsidR="007E4342" w:rsidRPr="007E4342">
              <w:rPr>
                <w:noProof/>
                <w:webHidden/>
              </w:rPr>
            </w:r>
            <w:r w:rsidR="007E4342" w:rsidRPr="007E4342">
              <w:rPr>
                <w:noProof/>
                <w:webHidden/>
              </w:rPr>
              <w:fldChar w:fldCharType="separate"/>
            </w:r>
            <w:r w:rsidR="00A45034">
              <w:rPr>
                <w:noProof/>
                <w:webHidden/>
              </w:rPr>
              <w:t>26</w:t>
            </w:r>
            <w:r w:rsidR="007E4342" w:rsidRPr="007E4342">
              <w:rPr>
                <w:noProof/>
                <w:webHidden/>
              </w:rPr>
              <w:fldChar w:fldCharType="end"/>
            </w:r>
          </w:hyperlink>
        </w:p>
        <w:p w14:paraId="391CC1CD" w14:textId="6FB74C72"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35" w:history="1">
            <w:r w:rsidR="007E4342" w:rsidRPr="007E4342">
              <w:rPr>
                <w:rStyle w:val="Hyperlink"/>
                <w:noProof/>
              </w:rPr>
              <w:t>2.3</w:t>
            </w:r>
            <w:r w:rsidR="007E4342" w:rsidRPr="007E4342">
              <w:rPr>
                <w:rFonts w:eastAsiaTheme="minorEastAsia" w:cstheme="minorBidi"/>
                <w:b w:val="0"/>
                <w:bCs w:val="0"/>
                <w:noProof/>
                <w:sz w:val="24"/>
                <w:szCs w:val="24"/>
              </w:rPr>
              <w:tab/>
            </w:r>
            <w:r w:rsidR="007E4342" w:rsidRPr="007E4342">
              <w:rPr>
                <w:rStyle w:val="Hyperlink"/>
                <w:noProof/>
              </w:rPr>
              <w:t>Institutional Responsibilities on RGC Legislation</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_Toc34456335 \h </w:instrText>
            </w:r>
            <w:r w:rsidR="007E4342" w:rsidRPr="007E4342">
              <w:rPr>
                <w:noProof/>
                <w:webHidden/>
              </w:rPr>
            </w:r>
            <w:r w:rsidR="007E4342" w:rsidRPr="007E4342">
              <w:rPr>
                <w:noProof/>
                <w:webHidden/>
              </w:rPr>
              <w:fldChar w:fldCharType="separate"/>
            </w:r>
            <w:r w:rsidR="00A45034">
              <w:rPr>
                <w:noProof/>
                <w:webHidden/>
              </w:rPr>
              <w:t>26</w:t>
            </w:r>
            <w:r w:rsidR="007E4342" w:rsidRPr="007E4342">
              <w:rPr>
                <w:noProof/>
                <w:webHidden/>
              </w:rPr>
              <w:fldChar w:fldCharType="end"/>
            </w:r>
          </w:hyperlink>
        </w:p>
        <w:p w14:paraId="1F439AA2" w14:textId="5AE38EE0"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36" w:history="1">
            <w:r w:rsidR="007E4342" w:rsidRPr="007E4342">
              <w:rPr>
                <w:rStyle w:val="Hyperlink"/>
                <w:noProof/>
              </w:rPr>
              <w:t>2.4</w:t>
            </w:r>
            <w:r w:rsidR="007E4342" w:rsidRPr="007E4342">
              <w:rPr>
                <w:rFonts w:eastAsiaTheme="minorEastAsia" w:cstheme="minorBidi"/>
                <w:b w:val="0"/>
                <w:bCs w:val="0"/>
                <w:noProof/>
                <w:sz w:val="24"/>
                <w:szCs w:val="24"/>
              </w:rPr>
              <w:tab/>
            </w:r>
            <w:r w:rsidR="007E4342" w:rsidRPr="007E4342">
              <w:rPr>
                <w:rStyle w:val="Hyperlink"/>
                <w:noProof/>
              </w:rPr>
              <w:t>Applicable World Bank Environment and Social Standards (ESS)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_Toc34456336 \h </w:instrText>
            </w:r>
            <w:r w:rsidR="007E4342" w:rsidRPr="007E4342">
              <w:rPr>
                <w:noProof/>
                <w:webHidden/>
              </w:rPr>
            </w:r>
            <w:r w:rsidR="007E4342" w:rsidRPr="007E4342">
              <w:rPr>
                <w:noProof/>
                <w:webHidden/>
              </w:rPr>
              <w:fldChar w:fldCharType="separate"/>
            </w:r>
            <w:r w:rsidR="00A45034">
              <w:rPr>
                <w:noProof/>
                <w:webHidden/>
              </w:rPr>
              <w:t>26</w:t>
            </w:r>
            <w:r w:rsidR="007E4342" w:rsidRPr="007E4342">
              <w:rPr>
                <w:noProof/>
                <w:webHidden/>
              </w:rPr>
              <w:fldChar w:fldCharType="end"/>
            </w:r>
          </w:hyperlink>
        </w:p>
        <w:p w14:paraId="7F90056D" w14:textId="4B5E4A82"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37" w:history="1">
            <w:r w:rsidR="007E4342" w:rsidRPr="007E4342">
              <w:rPr>
                <w:rStyle w:val="Hyperlink"/>
                <w:noProof/>
                <w:lang w:bidi="en-US"/>
              </w:rPr>
              <w:t>2.5</w:t>
            </w:r>
            <w:r w:rsidR="007E4342" w:rsidRPr="007E4342">
              <w:rPr>
                <w:rFonts w:eastAsiaTheme="minorEastAsia" w:cstheme="minorBidi"/>
                <w:b w:val="0"/>
                <w:bCs w:val="0"/>
                <w:noProof/>
                <w:sz w:val="24"/>
                <w:szCs w:val="24"/>
              </w:rPr>
              <w:tab/>
            </w:r>
            <w:r w:rsidR="007E4342" w:rsidRPr="007E4342">
              <w:rPr>
                <w:rStyle w:val="Hyperlink"/>
                <w:noProof/>
                <w:lang w:bidi="en-US"/>
              </w:rPr>
              <w:t>Project Environment and Social Risks (referenced by WB ESS)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_Toc34456337 \h </w:instrText>
            </w:r>
            <w:r w:rsidR="007E4342" w:rsidRPr="007E4342">
              <w:rPr>
                <w:noProof/>
                <w:webHidden/>
              </w:rPr>
            </w:r>
            <w:r w:rsidR="007E4342" w:rsidRPr="007E4342">
              <w:rPr>
                <w:noProof/>
                <w:webHidden/>
              </w:rPr>
              <w:fldChar w:fldCharType="separate"/>
            </w:r>
            <w:r w:rsidR="00A45034">
              <w:rPr>
                <w:noProof/>
                <w:webHidden/>
              </w:rPr>
              <w:t>27</w:t>
            </w:r>
            <w:r w:rsidR="007E4342" w:rsidRPr="007E4342">
              <w:rPr>
                <w:noProof/>
                <w:webHidden/>
              </w:rPr>
              <w:fldChar w:fldCharType="end"/>
            </w:r>
          </w:hyperlink>
        </w:p>
        <w:p w14:paraId="532D18DD" w14:textId="75D7C971" w:rsidR="007E4342" w:rsidRPr="007E4342" w:rsidRDefault="00660D07">
          <w:pPr>
            <w:pStyle w:val="TOC3"/>
            <w:tabs>
              <w:tab w:val="left" w:pos="1100"/>
              <w:tab w:val="right" w:leader="dot" w:pos="9010"/>
            </w:tabs>
            <w:rPr>
              <w:rFonts w:eastAsiaTheme="minorEastAsia" w:cstheme="minorBidi"/>
              <w:noProof/>
              <w:sz w:val="24"/>
              <w:szCs w:val="24"/>
            </w:rPr>
          </w:pPr>
          <w:hyperlink w:anchor="_Toc34456338" w:history="1">
            <w:r w:rsidR="007E4342" w:rsidRPr="007E4342">
              <w:rPr>
                <w:rStyle w:val="Hyperlink"/>
                <w:noProof/>
              </w:rPr>
              <w:t>2.5.1</w:t>
            </w:r>
            <w:r w:rsidR="007E4342" w:rsidRPr="007E4342">
              <w:rPr>
                <w:rFonts w:eastAsiaTheme="minorEastAsia" w:cstheme="minorBidi"/>
                <w:noProof/>
                <w:sz w:val="24"/>
                <w:szCs w:val="24"/>
              </w:rPr>
              <w:tab/>
            </w:r>
            <w:r w:rsidR="007E4342" w:rsidRPr="007E4342">
              <w:rPr>
                <w:rStyle w:val="Hyperlink"/>
                <w:noProof/>
              </w:rPr>
              <w:t>ESS1: Assessment and Management of Environmental and Social Risks and Impacts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_Toc34456338 \h </w:instrText>
            </w:r>
            <w:r w:rsidR="007E4342" w:rsidRPr="007E4342">
              <w:rPr>
                <w:noProof/>
                <w:webHidden/>
              </w:rPr>
            </w:r>
            <w:r w:rsidR="007E4342" w:rsidRPr="007E4342">
              <w:rPr>
                <w:noProof/>
                <w:webHidden/>
              </w:rPr>
              <w:fldChar w:fldCharType="separate"/>
            </w:r>
            <w:r w:rsidR="00A45034">
              <w:rPr>
                <w:noProof/>
                <w:webHidden/>
              </w:rPr>
              <w:t>27</w:t>
            </w:r>
            <w:r w:rsidR="007E4342" w:rsidRPr="007E4342">
              <w:rPr>
                <w:noProof/>
                <w:webHidden/>
              </w:rPr>
              <w:fldChar w:fldCharType="end"/>
            </w:r>
          </w:hyperlink>
        </w:p>
        <w:p w14:paraId="041FB047" w14:textId="64751B35" w:rsidR="007E4342" w:rsidRPr="007E4342" w:rsidRDefault="00660D07">
          <w:pPr>
            <w:pStyle w:val="TOC3"/>
            <w:tabs>
              <w:tab w:val="left" w:pos="1100"/>
              <w:tab w:val="right" w:leader="dot" w:pos="9010"/>
            </w:tabs>
            <w:rPr>
              <w:rFonts w:eastAsiaTheme="minorEastAsia" w:cstheme="minorBidi"/>
              <w:noProof/>
              <w:sz w:val="24"/>
              <w:szCs w:val="24"/>
            </w:rPr>
          </w:pPr>
          <w:hyperlink w:anchor="_Toc34456339" w:history="1">
            <w:r w:rsidR="007E4342" w:rsidRPr="007E4342">
              <w:rPr>
                <w:rStyle w:val="Hyperlink"/>
                <w:noProof/>
              </w:rPr>
              <w:t>2.5.2</w:t>
            </w:r>
            <w:r w:rsidR="007E4342" w:rsidRPr="007E4342">
              <w:rPr>
                <w:rFonts w:eastAsiaTheme="minorEastAsia" w:cstheme="minorBidi"/>
                <w:noProof/>
                <w:sz w:val="24"/>
                <w:szCs w:val="24"/>
              </w:rPr>
              <w:tab/>
            </w:r>
            <w:r w:rsidR="007E4342" w:rsidRPr="007E4342">
              <w:rPr>
                <w:rStyle w:val="Hyperlink"/>
                <w:noProof/>
              </w:rPr>
              <w:t>ESS2: Labor and Working Conditions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_Toc34456339 \h </w:instrText>
            </w:r>
            <w:r w:rsidR="007E4342" w:rsidRPr="007E4342">
              <w:rPr>
                <w:noProof/>
                <w:webHidden/>
              </w:rPr>
            </w:r>
            <w:r w:rsidR="007E4342" w:rsidRPr="007E4342">
              <w:rPr>
                <w:noProof/>
                <w:webHidden/>
              </w:rPr>
              <w:fldChar w:fldCharType="separate"/>
            </w:r>
            <w:r w:rsidR="00A45034">
              <w:rPr>
                <w:noProof/>
                <w:webHidden/>
              </w:rPr>
              <w:t>28</w:t>
            </w:r>
            <w:r w:rsidR="007E4342" w:rsidRPr="007E4342">
              <w:rPr>
                <w:noProof/>
                <w:webHidden/>
              </w:rPr>
              <w:fldChar w:fldCharType="end"/>
            </w:r>
          </w:hyperlink>
        </w:p>
        <w:p w14:paraId="4EBA4D0A" w14:textId="4D841908" w:rsidR="007E4342" w:rsidRPr="007E4342" w:rsidRDefault="00660D07">
          <w:pPr>
            <w:pStyle w:val="TOC3"/>
            <w:tabs>
              <w:tab w:val="left" w:pos="1100"/>
              <w:tab w:val="right" w:leader="dot" w:pos="9010"/>
            </w:tabs>
            <w:rPr>
              <w:rFonts w:eastAsiaTheme="minorEastAsia" w:cstheme="minorBidi"/>
              <w:noProof/>
              <w:sz w:val="24"/>
              <w:szCs w:val="24"/>
            </w:rPr>
          </w:pPr>
          <w:hyperlink w:anchor="_Toc34456340" w:history="1">
            <w:r w:rsidR="007E4342" w:rsidRPr="007E4342">
              <w:rPr>
                <w:rStyle w:val="Hyperlink"/>
                <w:noProof/>
              </w:rPr>
              <w:t>2.5.3</w:t>
            </w:r>
            <w:r w:rsidR="007E4342" w:rsidRPr="007E4342">
              <w:rPr>
                <w:rFonts w:eastAsiaTheme="minorEastAsia" w:cstheme="minorBidi"/>
                <w:noProof/>
                <w:sz w:val="24"/>
                <w:szCs w:val="24"/>
              </w:rPr>
              <w:tab/>
            </w:r>
            <w:r w:rsidR="007E4342" w:rsidRPr="007E4342">
              <w:rPr>
                <w:rStyle w:val="Hyperlink"/>
                <w:noProof/>
              </w:rPr>
              <w:t>ESS3: Resource Efficiency and Pollution Prevention and Management</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_Toc34456340 \h </w:instrText>
            </w:r>
            <w:r w:rsidR="007E4342" w:rsidRPr="007E4342">
              <w:rPr>
                <w:noProof/>
                <w:webHidden/>
              </w:rPr>
            </w:r>
            <w:r w:rsidR="007E4342" w:rsidRPr="007E4342">
              <w:rPr>
                <w:noProof/>
                <w:webHidden/>
              </w:rPr>
              <w:fldChar w:fldCharType="separate"/>
            </w:r>
            <w:r w:rsidR="00A45034">
              <w:rPr>
                <w:noProof/>
                <w:webHidden/>
              </w:rPr>
              <w:t>28</w:t>
            </w:r>
            <w:r w:rsidR="007E4342" w:rsidRPr="007E4342">
              <w:rPr>
                <w:noProof/>
                <w:webHidden/>
              </w:rPr>
              <w:fldChar w:fldCharType="end"/>
            </w:r>
          </w:hyperlink>
        </w:p>
        <w:p w14:paraId="5C2A49C7" w14:textId="081D4E19" w:rsidR="007E4342" w:rsidRPr="007E4342" w:rsidRDefault="00660D07">
          <w:pPr>
            <w:pStyle w:val="TOC3"/>
            <w:tabs>
              <w:tab w:val="left" w:pos="1100"/>
              <w:tab w:val="right" w:leader="dot" w:pos="9010"/>
            </w:tabs>
            <w:rPr>
              <w:rFonts w:eastAsiaTheme="minorEastAsia" w:cstheme="minorBidi"/>
              <w:noProof/>
              <w:sz w:val="24"/>
              <w:szCs w:val="24"/>
            </w:rPr>
          </w:pPr>
          <w:hyperlink w:anchor="_Toc34456341" w:history="1">
            <w:r w:rsidR="007E4342" w:rsidRPr="007E4342">
              <w:rPr>
                <w:rStyle w:val="Hyperlink"/>
                <w:noProof/>
              </w:rPr>
              <w:t>2.5.4</w:t>
            </w:r>
            <w:r w:rsidR="007E4342" w:rsidRPr="007E4342">
              <w:rPr>
                <w:rFonts w:eastAsiaTheme="minorEastAsia" w:cstheme="minorBidi"/>
                <w:noProof/>
                <w:sz w:val="24"/>
                <w:szCs w:val="24"/>
              </w:rPr>
              <w:tab/>
            </w:r>
            <w:r w:rsidR="007E4342" w:rsidRPr="007E4342">
              <w:rPr>
                <w:rStyle w:val="Hyperlink"/>
                <w:noProof/>
              </w:rPr>
              <w:t>ESS4: Community Health and Safety</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_Toc34456341 \h </w:instrText>
            </w:r>
            <w:r w:rsidR="007E4342" w:rsidRPr="007E4342">
              <w:rPr>
                <w:noProof/>
                <w:webHidden/>
              </w:rPr>
            </w:r>
            <w:r w:rsidR="007E4342" w:rsidRPr="007E4342">
              <w:rPr>
                <w:noProof/>
                <w:webHidden/>
              </w:rPr>
              <w:fldChar w:fldCharType="separate"/>
            </w:r>
            <w:r w:rsidR="00A45034">
              <w:rPr>
                <w:noProof/>
                <w:webHidden/>
              </w:rPr>
              <w:t>28</w:t>
            </w:r>
            <w:r w:rsidR="007E4342" w:rsidRPr="007E4342">
              <w:rPr>
                <w:noProof/>
                <w:webHidden/>
              </w:rPr>
              <w:fldChar w:fldCharType="end"/>
            </w:r>
          </w:hyperlink>
        </w:p>
        <w:p w14:paraId="5D5D4CA1" w14:textId="49FD22A9" w:rsidR="007E4342" w:rsidRPr="007E4342" w:rsidRDefault="00660D07">
          <w:pPr>
            <w:pStyle w:val="TOC3"/>
            <w:tabs>
              <w:tab w:val="left" w:pos="1100"/>
              <w:tab w:val="right" w:leader="dot" w:pos="9010"/>
            </w:tabs>
            <w:rPr>
              <w:rFonts w:eastAsiaTheme="minorEastAsia" w:cstheme="minorBidi"/>
              <w:noProof/>
              <w:sz w:val="24"/>
              <w:szCs w:val="24"/>
            </w:rPr>
          </w:pPr>
          <w:hyperlink w:anchor="_Toc34456342" w:history="1">
            <w:r w:rsidR="007E4342" w:rsidRPr="007E4342">
              <w:rPr>
                <w:rStyle w:val="Hyperlink"/>
                <w:noProof/>
              </w:rPr>
              <w:t>2.5.5</w:t>
            </w:r>
            <w:r w:rsidR="007E4342" w:rsidRPr="007E4342">
              <w:rPr>
                <w:rFonts w:eastAsiaTheme="minorEastAsia" w:cstheme="minorBidi"/>
                <w:noProof/>
                <w:sz w:val="24"/>
                <w:szCs w:val="24"/>
              </w:rPr>
              <w:tab/>
            </w:r>
            <w:r w:rsidR="007E4342" w:rsidRPr="007E4342">
              <w:rPr>
                <w:rStyle w:val="Hyperlink"/>
                <w:noProof/>
              </w:rPr>
              <w:t>ESS5: Land Acquisition, Restrictions on Land Use and Involuntary Resettlement</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_Toc34456342 \h </w:instrText>
            </w:r>
            <w:r w:rsidR="007E4342" w:rsidRPr="007E4342">
              <w:rPr>
                <w:noProof/>
                <w:webHidden/>
              </w:rPr>
            </w:r>
            <w:r w:rsidR="007E4342" w:rsidRPr="007E4342">
              <w:rPr>
                <w:noProof/>
                <w:webHidden/>
              </w:rPr>
              <w:fldChar w:fldCharType="separate"/>
            </w:r>
            <w:r w:rsidR="00A45034">
              <w:rPr>
                <w:noProof/>
                <w:webHidden/>
              </w:rPr>
              <w:t>29</w:t>
            </w:r>
            <w:r w:rsidR="007E4342" w:rsidRPr="007E4342">
              <w:rPr>
                <w:noProof/>
                <w:webHidden/>
              </w:rPr>
              <w:fldChar w:fldCharType="end"/>
            </w:r>
          </w:hyperlink>
        </w:p>
        <w:p w14:paraId="5F51A78F" w14:textId="17D42E86" w:rsidR="007E4342" w:rsidRPr="007E4342" w:rsidRDefault="00660D07">
          <w:pPr>
            <w:pStyle w:val="TOC3"/>
            <w:tabs>
              <w:tab w:val="left" w:pos="1100"/>
              <w:tab w:val="right" w:leader="dot" w:pos="9010"/>
            </w:tabs>
            <w:rPr>
              <w:rFonts w:eastAsiaTheme="minorEastAsia" w:cstheme="minorBidi"/>
              <w:noProof/>
              <w:sz w:val="24"/>
              <w:szCs w:val="24"/>
            </w:rPr>
          </w:pPr>
          <w:hyperlink w:anchor="_Toc34456343" w:history="1">
            <w:r w:rsidR="007E4342" w:rsidRPr="007E4342">
              <w:rPr>
                <w:rStyle w:val="Hyperlink"/>
                <w:noProof/>
              </w:rPr>
              <w:t>2.5.6</w:t>
            </w:r>
            <w:r w:rsidR="007E4342" w:rsidRPr="007E4342">
              <w:rPr>
                <w:rFonts w:eastAsiaTheme="minorEastAsia" w:cstheme="minorBidi"/>
                <w:noProof/>
                <w:sz w:val="24"/>
                <w:szCs w:val="24"/>
              </w:rPr>
              <w:tab/>
            </w:r>
            <w:r w:rsidR="007E4342" w:rsidRPr="007E4342">
              <w:rPr>
                <w:rStyle w:val="Hyperlink"/>
                <w:noProof/>
              </w:rPr>
              <w:t>ESS10: Stakeholder Engagement and Information Disclosure</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_Toc34456343 \h </w:instrText>
            </w:r>
            <w:r w:rsidR="007E4342" w:rsidRPr="007E4342">
              <w:rPr>
                <w:noProof/>
                <w:webHidden/>
              </w:rPr>
            </w:r>
            <w:r w:rsidR="007E4342" w:rsidRPr="007E4342">
              <w:rPr>
                <w:noProof/>
                <w:webHidden/>
              </w:rPr>
              <w:fldChar w:fldCharType="separate"/>
            </w:r>
            <w:r w:rsidR="00A45034">
              <w:rPr>
                <w:noProof/>
                <w:webHidden/>
              </w:rPr>
              <w:t>29</w:t>
            </w:r>
            <w:r w:rsidR="007E4342" w:rsidRPr="007E4342">
              <w:rPr>
                <w:noProof/>
                <w:webHidden/>
              </w:rPr>
              <w:fldChar w:fldCharType="end"/>
            </w:r>
          </w:hyperlink>
        </w:p>
        <w:p w14:paraId="5A960871" w14:textId="3EDC6CC7"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44" w:history="1">
            <w:r w:rsidR="007E4342" w:rsidRPr="007E4342">
              <w:rPr>
                <w:rStyle w:val="Hyperlink"/>
                <w:noProof/>
              </w:rPr>
              <w:t>2.6</w:t>
            </w:r>
            <w:r w:rsidR="007E4342" w:rsidRPr="007E4342">
              <w:rPr>
                <w:rFonts w:eastAsiaTheme="minorEastAsia" w:cstheme="minorBidi"/>
                <w:b w:val="0"/>
                <w:bCs w:val="0"/>
                <w:noProof/>
                <w:sz w:val="24"/>
                <w:szCs w:val="24"/>
              </w:rPr>
              <w:tab/>
            </w:r>
            <w:r w:rsidR="007E4342" w:rsidRPr="007E4342">
              <w:rPr>
                <w:rStyle w:val="Hyperlink"/>
                <w:noProof/>
              </w:rPr>
              <w:t>Gap Analysis: WB ESF and RGC Legislation</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_Toc34456344 \h </w:instrText>
            </w:r>
            <w:r w:rsidR="007E4342" w:rsidRPr="007E4342">
              <w:rPr>
                <w:noProof/>
                <w:webHidden/>
              </w:rPr>
            </w:r>
            <w:r w:rsidR="007E4342" w:rsidRPr="007E4342">
              <w:rPr>
                <w:noProof/>
                <w:webHidden/>
              </w:rPr>
              <w:fldChar w:fldCharType="separate"/>
            </w:r>
            <w:r w:rsidR="00A45034">
              <w:rPr>
                <w:noProof/>
                <w:webHidden/>
              </w:rPr>
              <w:t>29</w:t>
            </w:r>
            <w:r w:rsidR="007E4342" w:rsidRPr="007E4342">
              <w:rPr>
                <w:noProof/>
                <w:webHidden/>
              </w:rPr>
              <w:fldChar w:fldCharType="end"/>
            </w:r>
          </w:hyperlink>
        </w:p>
        <w:p w14:paraId="48CEBBAE" w14:textId="3BC9F030"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45" w:history="1">
            <w:r w:rsidR="007E4342" w:rsidRPr="007E4342">
              <w:rPr>
                <w:rStyle w:val="Hyperlink"/>
                <w:i w:val="0"/>
                <w:noProof/>
              </w:rPr>
              <w:t>3</w:t>
            </w:r>
            <w:r w:rsidR="007E4342" w:rsidRPr="007E4342">
              <w:rPr>
                <w:rFonts w:eastAsiaTheme="minorEastAsia" w:cstheme="minorBidi"/>
                <w:b w:val="0"/>
                <w:bCs w:val="0"/>
                <w:i w:val="0"/>
                <w:iCs w:val="0"/>
                <w:noProof/>
              </w:rPr>
              <w:tab/>
            </w:r>
            <w:r w:rsidR="007E4342" w:rsidRPr="007E4342">
              <w:rPr>
                <w:rStyle w:val="Hyperlink"/>
                <w:i w:val="0"/>
                <w:noProof/>
              </w:rPr>
              <w:t>ENVIRONMENTAL AND SOCIAL MANAGEMENT PLAN</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_Toc34456345 \h </w:instrText>
            </w:r>
            <w:r w:rsidR="007E4342" w:rsidRPr="007E4342">
              <w:rPr>
                <w:i w:val="0"/>
                <w:noProof/>
                <w:webHidden/>
              </w:rPr>
            </w:r>
            <w:r w:rsidR="007E4342" w:rsidRPr="007E4342">
              <w:rPr>
                <w:i w:val="0"/>
                <w:noProof/>
                <w:webHidden/>
              </w:rPr>
              <w:fldChar w:fldCharType="separate"/>
            </w:r>
            <w:r w:rsidR="00A45034">
              <w:rPr>
                <w:i w:val="0"/>
                <w:noProof/>
                <w:webHidden/>
              </w:rPr>
              <w:t>33</w:t>
            </w:r>
            <w:r w:rsidR="007E4342" w:rsidRPr="007E4342">
              <w:rPr>
                <w:i w:val="0"/>
                <w:noProof/>
                <w:webHidden/>
              </w:rPr>
              <w:fldChar w:fldCharType="end"/>
            </w:r>
          </w:hyperlink>
        </w:p>
        <w:p w14:paraId="3E02D9E1" w14:textId="5EB5099E"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46" w:history="1">
            <w:r w:rsidR="007E4342" w:rsidRPr="007E4342">
              <w:rPr>
                <w:rStyle w:val="Hyperlink"/>
                <w:noProof/>
              </w:rPr>
              <w:t>3.1</w:t>
            </w:r>
            <w:r w:rsidR="007E4342" w:rsidRPr="007E4342">
              <w:rPr>
                <w:rFonts w:eastAsiaTheme="minorEastAsia" w:cstheme="minorBidi"/>
                <w:b w:val="0"/>
                <w:bCs w:val="0"/>
                <w:noProof/>
                <w:sz w:val="24"/>
                <w:szCs w:val="24"/>
              </w:rPr>
              <w:tab/>
            </w:r>
            <w:r w:rsidR="007E4342" w:rsidRPr="007E4342">
              <w:rPr>
                <w:rStyle w:val="Hyperlink"/>
                <w:noProof/>
              </w:rPr>
              <w:t>HIV/AIDS Prevention and Gender Based Violence</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_Toc34456346 \h </w:instrText>
            </w:r>
            <w:r w:rsidR="007E4342" w:rsidRPr="007E4342">
              <w:rPr>
                <w:noProof/>
                <w:webHidden/>
              </w:rPr>
            </w:r>
            <w:r w:rsidR="007E4342" w:rsidRPr="007E4342">
              <w:rPr>
                <w:noProof/>
                <w:webHidden/>
              </w:rPr>
              <w:fldChar w:fldCharType="separate"/>
            </w:r>
            <w:r w:rsidR="00A45034">
              <w:rPr>
                <w:noProof/>
                <w:webHidden/>
              </w:rPr>
              <w:t>43</w:t>
            </w:r>
            <w:r w:rsidR="007E4342" w:rsidRPr="007E4342">
              <w:rPr>
                <w:noProof/>
                <w:webHidden/>
              </w:rPr>
              <w:fldChar w:fldCharType="end"/>
            </w:r>
          </w:hyperlink>
        </w:p>
        <w:p w14:paraId="0E6D5426" w14:textId="5C0EB805" w:rsidR="007E4342" w:rsidRPr="007E4342" w:rsidRDefault="00660D07">
          <w:pPr>
            <w:pStyle w:val="TOC3"/>
            <w:tabs>
              <w:tab w:val="left" w:pos="1100"/>
              <w:tab w:val="right" w:leader="dot" w:pos="9010"/>
            </w:tabs>
            <w:rPr>
              <w:rFonts w:eastAsiaTheme="minorEastAsia" w:cstheme="minorBidi"/>
              <w:noProof/>
              <w:sz w:val="24"/>
              <w:szCs w:val="24"/>
            </w:rPr>
          </w:pPr>
          <w:hyperlink w:anchor="_Toc34456347" w:history="1">
            <w:r w:rsidR="007E4342" w:rsidRPr="007E4342">
              <w:rPr>
                <w:rStyle w:val="Hyperlink"/>
                <w:rFonts w:eastAsia="Tw Cen MT"/>
                <w:noProof/>
              </w:rPr>
              <w:t>3.1.1</w:t>
            </w:r>
            <w:r w:rsidR="007E4342" w:rsidRPr="007E4342">
              <w:rPr>
                <w:rFonts w:eastAsiaTheme="minorEastAsia" w:cstheme="minorBidi"/>
                <w:noProof/>
                <w:sz w:val="24"/>
                <w:szCs w:val="24"/>
              </w:rPr>
              <w:tab/>
            </w:r>
            <w:r w:rsidR="007E4342" w:rsidRPr="007E4342">
              <w:rPr>
                <w:rStyle w:val="Hyperlink"/>
                <w:rFonts w:eastAsia="Tw Cen MT"/>
                <w:noProof/>
              </w:rPr>
              <w:t>HIV-AIDS Prevention</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_Toc34456347 \h </w:instrText>
            </w:r>
            <w:r w:rsidR="007E4342" w:rsidRPr="007E4342">
              <w:rPr>
                <w:noProof/>
                <w:webHidden/>
              </w:rPr>
            </w:r>
            <w:r w:rsidR="007E4342" w:rsidRPr="007E4342">
              <w:rPr>
                <w:noProof/>
                <w:webHidden/>
              </w:rPr>
              <w:fldChar w:fldCharType="separate"/>
            </w:r>
            <w:r w:rsidR="00A45034">
              <w:rPr>
                <w:noProof/>
                <w:webHidden/>
              </w:rPr>
              <w:t>43</w:t>
            </w:r>
            <w:r w:rsidR="007E4342" w:rsidRPr="007E4342">
              <w:rPr>
                <w:noProof/>
                <w:webHidden/>
              </w:rPr>
              <w:fldChar w:fldCharType="end"/>
            </w:r>
          </w:hyperlink>
        </w:p>
        <w:p w14:paraId="1341ED41" w14:textId="279BC74D" w:rsidR="007E4342" w:rsidRPr="007E4342" w:rsidRDefault="00660D07">
          <w:pPr>
            <w:pStyle w:val="TOC3"/>
            <w:tabs>
              <w:tab w:val="left" w:pos="1100"/>
              <w:tab w:val="right" w:leader="dot" w:pos="9010"/>
            </w:tabs>
            <w:rPr>
              <w:rFonts w:eastAsiaTheme="minorEastAsia" w:cstheme="minorBidi"/>
              <w:noProof/>
              <w:sz w:val="24"/>
              <w:szCs w:val="24"/>
            </w:rPr>
          </w:pPr>
          <w:hyperlink w:anchor="_Toc34456348" w:history="1">
            <w:r w:rsidR="007E4342" w:rsidRPr="007E4342">
              <w:rPr>
                <w:rStyle w:val="Hyperlink"/>
                <w:rFonts w:eastAsia="Tw Cen MT"/>
                <w:noProof/>
              </w:rPr>
              <w:t>3.1.2</w:t>
            </w:r>
            <w:r w:rsidR="007E4342" w:rsidRPr="007E4342">
              <w:rPr>
                <w:rFonts w:eastAsiaTheme="minorEastAsia" w:cstheme="minorBidi"/>
                <w:noProof/>
                <w:sz w:val="24"/>
                <w:szCs w:val="24"/>
              </w:rPr>
              <w:tab/>
            </w:r>
            <w:r w:rsidR="007E4342" w:rsidRPr="007E4342">
              <w:rPr>
                <w:rStyle w:val="Hyperlink"/>
                <w:rFonts w:eastAsia="Tw Cen MT"/>
                <w:noProof/>
              </w:rPr>
              <w:t>Gender-Based Violence</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_Toc34456348 \h </w:instrText>
            </w:r>
            <w:r w:rsidR="007E4342" w:rsidRPr="007E4342">
              <w:rPr>
                <w:noProof/>
                <w:webHidden/>
              </w:rPr>
            </w:r>
            <w:r w:rsidR="007E4342" w:rsidRPr="007E4342">
              <w:rPr>
                <w:noProof/>
                <w:webHidden/>
              </w:rPr>
              <w:fldChar w:fldCharType="separate"/>
            </w:r>
            <w:r w:rsidR="00A45034">
              <w:rPr>
                <w:noProof/>
                <w:webHidden/>
              </w:rPr>
              <w:t>43</w:t>
            </w:r>
            <w:r w:rsidR="007E4342" w:rsidRPr="007E4342">
              <w:rPr>
                <w:noProof/>
                <w:webHidden/>
              </w:rPr>
              <w:fldChar w:fldCharType="end"/>
            </w:r>
          </w:hyperlink>
        </w:p>
        <w:p w14:paraId="633799F9" w14:textId="214B44B4"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49" w:history="1">
            <w:r w:rsidR="007E4342" w:rsidRPr="007E4342">
              <w:rPr>
                <w:rStyle w:val="Hyperlink"/>
                <w:noProof/>
              </w:rPr>
              <w:t>3.2</w:t>
            </w:r>
            <w:r w:rsidR="007E4342" w:rsidRPr="007E4342">
              <w:rPr>
                <w:rFonts w:eastAsiaTheme="minorEastAsia" w:cstheme="minorBidi"/>
                <w:b w:val="0"/>
                <w:bCs w:val="0"/>
                <w:noProof/>
                <w:sz w:val="24"/>
                <w:szCs w:val="24"/>
              </w:rPr>
              <w:tab/>
            </w:r>
            <w:r w:rsidR="007E4342" w:rsidRPr="007E4342">
              <w:rPr>
                <w:rStyle w:val="Hyperlink"/>
                <w:noProof/>
              </w:rPr>
              <w:t>Capacity Assessment and Needs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_Toc34456349 \h </w:instrText>
            </w:r>
            <w:r w:rsidR="007E4342" w:rsidRPr="007E4342">
              <w:rPr>
                <w:noProof/>
                <w:webHidden/>
              </w:rPr>
            </w:r>
            <w:r w:rsidR="007E4342" w:rsidRPr="007E4342">
              <w:rPr>
                <w:noProof/>
                <w:webHidden/>
              </w:rPr>
              <w:fldChar w:fldCharType="separate"/>
            </w:r>
            <w:r w:rsidR="00A45034">
              <w:rPr>
                <w:noProof/>
                <w:webHidden/>
              </w:rPr>
              <w:t>47</w:t>
            </w:r>
            <w:r w:rsidR="007E4342" w:rsidRPr="007E4342">
              <w:rPr>
                <w:noProof/>
                <w:webHidden/>
              </w:rPr>
              <w:fldChar w:fldCharType="end"/>
            </w:r>
          </w:hyperlink>
        </w:p>
        <w:p w14:paraId="671ACA9C" w14:textId="2DF6CCCB"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50" w:history="1">
            <w:r w:rsidR="007E4342" w:rsidRPr="007E4342">
              <w:rPr>
                <w:rStyle w:val="Hyperlink"/>
                <w:noProof/>
              </w:rPr>
              <w:t>3.3</w:t>
            </w:r>
            <w:r w:rsidR="007E4342" w:rsidRPr="007E4342">
              <w:rPr>
                <w:rFonts w:eastAsiaTheme="minorEastAsia" w:cstheme="minorBidi"/>
                <w:b w:val="0"/>
                <w:bCs w:val="0"/>
                <w:noProof/>
                <w:sz w:val="24"/>
                <w:szCs w:val="24"/>
              </w:rPr>
              <w:tab/>
            </w:r>
            <w:r w:rsidR="007E4342" w:rsidRPr="007E4342">
              <w:rPr>
                <w:rStyle w:val="Hyperlink"/>
                <w:noProof/>
              </w:rPr>
              <w:t>Institutional Arrangements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_Toc34456350 \h </w:instrText>
            </w:r>
            <w:r w:rsidR="007E4342" w:rsidRPr="007E4342">
              <w:rPr>
                <w:noProof/>
                <w:webHidden/>
              </w:rPr>
            </w:r>
            <w:r w:rsidR="007E4342" w:rsidRPr="007E4342">
              <w:rPr>
                <w:noProof/>
                <w:webHidden/>
              </w:rPr>
              <w:fldChar w:fldCharType="separate"/>
            </w:r>
            <w:r w:rsidR="00A45034">
              <w:rPr>
                <w:noProof/>
                <w:webHidden/>
              </w:rPr>
              <w:t>48</w:t>
            </w:r>
            <w:r w:rsidR="007E4342" w:rsidRPr="007E4342">
              <w:rPr>
                <w:noProof/>
                <w:webHidden/>
              </w:rPr>
              <w:fldChar w:fldCharType="end"/>
            </w:r>
          </w:hyperlink>
        </w:p>
        <w:p w14:paraId="09DBA4C2" w14:textId="1A7A7ECB" w:rsidR="007E4342" w:rsidRPr="007E4342" w:rsidRDefault="00660D07">
          <w:pPr>
            <w:pStyle w:val="TOC3"/>
            <w:tabs>
              <w:tab w:val="left" w:pos="1100"/>
              <w:tab w:val="right" w:leader="dot" w:pos="9010"/>
            </w:tabs>
            <w:rPr>
              <w:rFonts w:eastAsiaTheme="minorEastAsia" w:cstheme="minorBidi"/>
              <w:noProof/>
              <w:sz w:val="24"/>
              <w:szCs w:val="24"/>
            </w:rPr>
          </w:pPr>
          <w:hyperlink w:anchor="_Toc34456351" w:history="1">
            <w:r w:rsidR="007E4342" w:rsidRPr="007E4342">
              <w:rPr>
                <w:rStyle w:val="Hyperlink"/>
                <w:noProof/>
              </w:rPr>
              <w:t>3.3.1</w:t>
            </w:r>
            <w:r w:rsidR="007E4342" w:rsidRPr="007E4342">
              <w:rPr>
                <w:rFonts w:eastAsiaTheme="minorEastAsia" w:cstheme="minorBidi"/>
                <w:noProof/>
                <w:sz w:val="24"/>
                <w:szCs w:val="24"/>
              </w:rPr>
              <w:tab/>
            </w:r>
            <w:r w:rsidR="007E4342" w:rsidRPr="007E4342">
              <w:rPr>
                <w:rStyle w:val="Hyperlink"/>
                <w:noProof/>
              </w:rPr>
              <w:t>Ministry of Public Works and Transport (MPWT)</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_Toc34456351 \h </w:instrText>
            </w:r>
            <w:r w:rsidR="007E4342" w:rsidRPr="007E4342">
              <w:rPr>
                <w:noProof/>
                <w:webHidden/>
              </w:rPr>
            </w:r>
            <w:r w:rsidR="007E4342" w:rsidRPr="007E4342">
              <w:rPr>
                <w:noProof/>
                <w:webHidden/>
              </w:rPr>
              <w:fldChar w:fldCharType="separate"/>
            </w:r>
            <w:r w:rsidR="00A45034">
              <w:rPr>
                <w:noProof/>
                <w:webHidden/>
              </w:rPr>
              <w:t>48</w:t>
            </w:r>
            <w:r w:rsidR="007E4342" w:rsidRPr="007E4342">
              <w:rPr>
                <w:noProof/>
                <w:webHidden/>
              </w:rPr>
              <w:fldChar w:fldCharType="end"/>
            </w:r>
          </w:hyperlink>
        </w:p>
        <w:p w14:paraId="4A4C5109" w14:textId="6639E73D" w:rsidR="007E4342" w:rsidRPr="007E4342" w:rsidRDefault="00660D07">
          <w:pPr>
            <w:pStyle w:val="TOC3"/>
            <w:tabs>
              <w:tab w:val="left" w:pos="1100"/>
              <w:tab w:val="right" w:leader="dot" w:pos="9010"/>
            </w:tabs>
            <w:rPr>
              <w:rFonts w:eastAsiaTheme="minorEastAsia" w:cstheme="minorBidi"/>
              <w:noProof/>
              <w:sz w:val="24"/>
              <w:szCs w:val="24"/>
            </w:rPr>
          </w:pPr>
          <w:hyperlink w:anchor="_Toc34456352" w:history="1">
            <w:r w:rsidR="007E4342" w:rsidRPr="007E4342">
              <w:rPr>
                <w:rStyle w:val="Hyperlink"/>
                <w:noProof/>
              </w:rPr>
              <w:t>3.3.2</w:t>
            </w:r>
            <w:r w:rsidR="007E4342" w:rsidRPr="007E4342">
              <w:rPr>
                <w:rFonts w:eastAsiaTheme="minorEastAsia" w:cstheme="minorBidi"/>
                <w:noProof/>
                <w:sz w:val="24"/>
                <w:szCs w:val="24"/>
              </w:rPr>
              <w:tab/>
            </w:r>
            <w:r w:rsidR="007E4342" w:rsidRPr="007E4342">
              <w:rPr>
                <w:rStyle w:val="Hyperlink"/>
                <w:noProof/>
              </w:rPr>
              <w:t>Implementation Support Works Supervision Consultant</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_Toc34456352 \h </w:instrText>
            </w:r>
            <w:r w:rsidR="007E4342" w:rsidRPr="007E4342">
              <w:rPr>
                <w:noProof/>
                <w:webHidden/>
              </w:rPr>
            </w:r>
            <w:r w:rsidR="007E4342" w:rsidRPr="007E4342">
              <w:rPr>
                <w:noProof/>
                <w:webHidden/>
              </w:rPr>
              <w:fldChar w:fldCharType="separate"/>
            </w:r>
            <w:r w:rsidR="00A45034">
              <w:rPr>
                <w:noProof/>
                <w:webHidden/>
              </w:rPr>
              <w:t>50</w:t>
            </w:r>
            <w:r w:rsidR="007E4342" w:rsidRPr="007E4342">
              <w:rPr>
                <w:noProof/>
                <w:webHidden/>
              </w:rPr>
              <w:fldChar w:fldCharType="end"/>
            </w:r>
          </w:hyperlink>
        </w:p>
        <w:p w14:paraId="6CCDA6B3" w14:textId="513CDAE3" w:rsidR="007E4342" w:rsidRPr="007E4342" w:rsidRDefault="00660D07">
          <w:pPr>
            <w:pStyle w:val="TOC3"/>
            <w:tabs>
              <w:tab w:val="left" w:pos="1100"/>
              <w:tab w:val="right" w:leader="dot" w:pos="9010"/>
            </w:tabs>
            <w:rPr>
              <w:rFonts w:eastAsiaTheme="minorEastAsia" w:cstheme="minorBidi"/>
              <w:noProof/>
              <w:sz w:val="24"/>
              <w:szCs w:val="24"/>
            </w:rPr>
          </w:pPr>
          <w:hyperlink w:anchor="_Toc34456353" w:history="1">
            <w:r w:rsidR="007E4342" w:rsidRPr="007E4342">
              <w:rPr>
                <w:rStyle w:val="Hyperlink"/>
                <w:noProof/>
              </w:rPr>
              <w:t>3.3.3</w:t>
            </w:r>
            <w:r w:rsidR="007E4342" w:rsidRPr="007E4342">
              <w:rPr>
                <w:rFonts w:eastAsiaTheme="minorEastAsia" w:cstheme="minorBidi"/>
                <w:noProof/>
                <w:sz w:val="24"/>
                <w:szCs w:val="24"/>
              </w:rPr>
              <w:tab/>
            </w:r>
            <w:r w:rsidR="007E4342" w:rsidRPr="007E4342">
              <w:rPr>
                <w:rStyle w:val="Hyperlink"/>
                <w:noProof/>
              </w:rPr>
              <w:t>Civil Works Contractor</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_Toc34456353 \h </w:instrText>
            </w:r>
            <w:r w:rsidR="007E4342" w:rsidRPr="007E4342">
              <w:rPr>
                <w:noProof/>
                <w:webHidden/>
              </w:rPr>
            </w:r>
            <w:r w:rsidR="007E4342" w:rsidRPr="007E4342">
              <w:rPr>
                <w:noProof/>
                <w:webHidden/>
              </w:rPr>
              <w:fldChar w:fldCharType="separate"/>
            </w:r>
            <w:r w:rsidR="00A45034">
              <w:rPr>
                <w:noProof/>
                <w:webHidden/>
              </w:rPr>
              <w:t>50</w:t>
            </w:r>
            <w:r w:rsidR="007E4342" w:rsidRPr="007E4342">
              <w:rPr>
                <w:noProof/>
                <w:webHidden/>
              </w:rPr>
              <w:fldChar w:fldCharType="end"/>
            </w:r>
          </w:hyperlink>
        </w:p>
        <w:p w14:paraId="28811877" w14:textId="456B4C11" w:rsidR="007E4342" w:rsidRPr="007E4342" w:rsidRDefault="00660D07">
          <w:pPr>
            <w:pStyle w:val="TOC3"/>
            <w:tabs>
              <w:tab w:val="left" w:pos="1100"/>
              <w:tab w:val="right" w:leader="dot" w:pos="9010"/>
            </w:tabs>
            <w:rPr>
              <w:rFonts w:eastAsiaTheme="minorEastAsia" w:cstheme="minorBidi"/>
              <w:noProof/>
              <w:sz w:val="24"/>
              <w:szCs w:val="24"/>
            </w:rPr>
          </w:pPr>
          <w:hyperlink w:anchor="_Toc34456354" w:history="1">
            <w:r w:rsidR="007E4342" w:rsidRPr="007E4342">
              <w:rPr>
                <w:rStyle w:val="Hyperlink"/>
                <w:noProof/>
              </w:rPr>
              <w:t>3.3.4</w:t>
            </w:r>
            <w:r w:rsidR="007E4342" w:rsidRPr="007E4342">
              <w:rPr>
                <w:rFonts w:eastAsiaTheme="minorEastAsia" w:cstheme="minorBidi"/>
                <w:noProof/>
                <w:sz w:val="24"/>
                <w:szCs w:val="24"/>
              </w:rPr>
              <w:tab/>
            </w:r>
            <w:r w:rsidR="007E4342" w:rsidRPr="007E4342">
              <w:rPr>
                <w:rStyle w:val="Hyperlink"/>
                <w:noProof/>
              </w:rPr>
              <w:t>Ministry of Economy and Finance</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_Toc34456354 \h </w:instrText>
            </w:r>
            <w:r w:rsidR="007E4342" w:rsidRPr="007E4342">
              <w:rPr>
                <w:noProof/>
                <w:webHidden/>
              </w:rPr>
            </w:r>
            <w:r w:rsidR="007E4342" w:rsidRPr="007E4342">
              <w:rPr>
                <w:noProof/>
                <w:webHidden/>
              </w:rPr>
              <w:fldChar w:fldCharType="separate"/>
            </w:r>
            <w:r w:rsidR="00A45034">
              <w:rPr>
                <w:noProof/>
                <w:webHidden/>
              </w:rPr>
              <w:t>51</w:t>
            </w:r>
            <w:r w:rsidR="007E4342" w:rsidRPr="007E4342">
              <w:rPr>
                <w:noProof/>
                <w:webHidden/>
              </w:rPr>
              <w:fldChar w:fldCharType="end"/>
            </w:r>
          </w:hyperlink>
        </w:p>
        <w:p w14:paraId="7B945562" w14:textId="3FBC8CBB"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55" w:history="1">
            <w:r w:rsidR="007E4342" w:rsidRPr="007E4342">
              <w:rPr>
                <w:rStyle w:val="Hyperlink"/>
                <w:i w:val="0"/>
                <w:noProof/>
              </w:rPr>
              <w:t>4</w:t>
            </w:r>
            <w:r w:rsidR="007E4342" w:rsidRPr="007E4342">
              <w:rPr>
                <w:rFonts w:eastAsiaTheme="minorEastAsia" w:cstheme="minorBidi"/>
                <w:b w:val="0"/>
                <w:bCs w:val="0"/>
                <w:i w:val="0"/>
                <w:iCs w:val="0"/>
                <w:noProof/>
              </w:rPr>
              <w:tab/>
            </w:r>
            <w:r w:rsidR="007E4342" w:rsidRPr="007E4342">
              <w:rPr>
                <w:rStyle w:val="Hyperlink"/>
                <w:i w:val="0"/>
                <w:noProof/>
              </w:rPr>
              <w:t>CONSULTATION AND STAKEHOLDER ENGAGEMENT</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_Toc34456355 \h </w:instrText>
            </w:r>
            <w:r w:rsidR="007E4342" w:rsidRPr="007E4342">
              <w:rPr>
                <w:i w:val="0"/>
                <w:noProof/>
                <w:webHidden/>
              </w:rPr>
            </w:r>
            <w:r w:rsidR="007E4342" w:rsidRPr="007E4342">
              <w:rPr>
                <w:i w:val="0"/>
                <w:noProof/>
                <w:webHidden/>
              </w:rPr>
              <w:fldChar w:fldCharType="separate"/>
            </w:r>
            <w:r w:rsidR="00A45034">
              <w:rPr>
                <w:i w:val="0"/>
                <w:noProof/>
                <w:webHidden/>
              </w:rPr>
              <w:t>52</w:t>
            </w:r>
            <w:r w:rsidR="007E4342" w:rsidRPr="007E4342">
              <w:rPr>
                <w:i w:val="0"/>
                <w:noProof/>
                <w:webHidden/>
              </w:rPr>
              <w:fldChar w:fldCharType="end"/>
            </w:r>
          </w:hyperlink>
        </w:p>
        <w:p w14:paraId="049C8DBC" w14:textId="4E5525E0"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56" w:history="1">
            <w:r w:rsidR="007E4342" w:rsidRPr="007E4342">
              <w:rPr>
                <w:rStyle w:val="Hyperlink"/>
                <w:noProof/>
              </w:rPr>
              <w:t>4.1</w:t>
            </w:r>
            <w:r w:rsidR="007E4342" w:rsidRPr="007E4342">
              <w:rPr>
                <w:rFonts w:eastAsiaTheme="minorEastAsia" w:cstheme="minorBidi"/>
                <w:b w:val="0"/>
                <w:bCs w:val="0"/>
                <w:noProof/>
                <w:sz w:val="24"/>
                <w:szCs w:val="24"/>
              </w:rPr>
              <w:tab/>
            </w:r>
            <w:r w:rsidR="007E4342" w:rsidRPr="007E4342">
              <w:rPr>
                <w:rStyle w:val="Hyperlink"/>
                <w:noProof/>
              </w:rPr>
              <w:t>Consultations During Project Preparation</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_Toc34456356 \h </w:instrText>
            </w:r>
            <w:r w:rsidR="007E4342" w:rsidRPr="007E4342">
              <w:rPr>
                <w:noProof/>
                <w:webHidden/>
              </w:rPr>
            </w:r>
            <w:r w:rsidR="007E4342" w:rsidRPr="007E4342">
              <w:rPr>
                <w:noProof/>
                <w:webHidden/>
              </w:rPr>
              <w:fldChar w:fldCharType="separate"/>
            </w:r>
            <w:r w:rsidR="00A45034">
              <w:rPr>
                <w:noProof/>
                <w:webHidden/>
              </w:rPr>
              <w:t>53</w:t>
            </w:r>
            <w:r w:rsidR="007E4342" w:rsidRPr="007E4342">
              <w:rPr>
                <w:noProof/>
                <w:webHidden/>
              </w:rPr>
              <w:fldChar w:fldCharType="end"/>
            </w:r>
          </w:hyperlink>
        </w:p>
        <w:p w14:paraId="04F625F7" w14:textId="6F2570C0"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57" w:history="1">
            <w:r w:rsidR="007E4342" w:rsidRPr="007E4342">
              <w:rPr>
                <w:rStyle w:val="Hyperlink"/>
                <w:noProof/>
                <w:lang w:bidi="en-US"/>
              </w:rPr>
              <w:t>4.2</w:t>
            </w:r>
            <w:r w:rsidR="007E4342" w:rsidRPr="007E4342">
              <w:rPr>
                <w:rFonts w:eastAsiaTheme="minorEastAsia" w:cstheme="minorBidi"/>
                <w:b w:val="0"/>
                <w:bCs w:val="0"/>
                <w:noProof/>
                <w:sz w:val="24"/>
                <w:szCs w:val="24"/>
              </w:rPr>
              <w:tab/>
            </w:r>
            <w:r w:rsidR="007E4342" w:rsidRPr="007E4342">
              <w:rPr>
                <w:rStyle w:val="Hyperlink"/>
                <w:noProof/>
                <w:lang w:bidi="en-US"/>
              </w:rPr>
              <w:t>Consultations During Project Implementation</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_Toc34456357 \h </w:instrText>
            </w:r>
            <w:r w:rsidR="007E4342" w:rsidRPr="007E4342">
              <w:rPr>
                <w:noProof/>
                <w:webHidden/>
              </w:rPr>
            </w:r>
            <w:r w:rsidR="007E4342" w:rsidRPr="007E4342">
              <w:rPr>
                <w:noProof/>
                <w:webHidden/>
              </w:rPr>
              <w:fldChar w:fldCharType="separate"/>
            </w:r>
            <w:r w:rsidR="00A45034">
              <w:rPr>
                <w:noProof/>
                <w:webHidden/>
              </w:rPr>
              <w:t>54</w:t>
            </w:r>
            <w:r w:rsidR="007E4342" w:rsidRPr="007E4342">
              <w:rPr>
                <w:noProof/>
                <w:webHidden/>
              </w:rPr>
              <w:fldChar w:fldCharType="end"/>
            </w:r>
          </w:hyperlink>
        </w:p>
        <w:p w14:paraId="721B1ED6" w14:textId="335188D6"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58" w:history="1">
            <w:r w:rsidR="007E4342" w:rsidRPr="007E4342">
              <w:rPr>
                <w:rStyle w:val="Hyperlink"/>
                <w:noProof/>
                <w:lang w:bidi="en-US"/>
              </w:rPr>
              <w:t>4.3</w:t>
            </w:r>
            <w:r w:rsidR="007E4342" w:rsidRPr="007E4342">
              <w:rPr>
                <w:rFonts w:eastAsiaTheme="minorEastAsia" w:cstheme="minorBidi"/>
                <w:b w:val="0"/>
                <w:bCs w:val="0"/>
                <w:noProof/>
                <w:sz w:val="24"/>
                <w:szCs w:val="24"/>
              </w:rPr>
              <w:tab/>
            </w:r>
            <w:r w:rsidR="007E4342" w:rsidRPr="007E4342">
              <w:rPr>
                <w:rStyle w:val="Hyperlink"/>
                <w:noProof/>
                <w:lang w:bidi="en-US"/>
              </w:rPr>
              <w:t>Reporting Back to Stakeholders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_Toc34456358 \h </w:instrText>
            </w:r>
            <w:r w:rsidR="007E4342" w:rsidRPr="007E4342">
              <w:rPr>
                <w:noProof/>
                <w:webHidden/>
              </w:rPr>
            </w:r>
            <w:r w:rsidR="007E4342" w:rsidRPr="007E4342">
              <w:rPr>
                <w:noProof/>
                <w:webHidden/>
              </w:rPr>
              <w:fldChar w:fldCharType="separate"/>
            </w:r>
            <w:r w:rsidR="00A45034">
              <w:rPr>
                <w:noProof/>
                <w:webHidden/>
              </w:rPr>
              <w:t>54</w:t>
            </w:r>
            <w:r w:rsidR="007E4342" w:rsidRPr="007E4342">
              <w:rPr>
                <w:noProof/>
                <w:webHidden/>
              </w:rPr>
              <w:fldChar w:fldCharType="end"/>
            </w:r>
          </w:hyperlink>
        </w:p>
        <w:p w14:paraId="157AFB18" w14:textId="2E63C9C6"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59" w:history="1">
            <w:r w:rsidR="007E4342" w:rsidRPr="007E4342">
              <w:rPr>
                <w:rStyle w:val="Hyperlink"/>
                <w:i w:val="0"/>
                <w:noProof/>
                <w:lang w:bidi="en-US"/>
              </w:rPr>
              <w:t>5</w:t>
            </w:r>
            <w:r w:rsidR="007E4342" w:rsidRPr="007E4342">
              <w:rPr>
                <w:rFonts w:eastAsiaTheme="minorEastAsia" w:cstheme="minorBidi"/>
                <w:b w:val="0"/>
                <w:bCs w:val="0"/>
                <w:i w:val="0"/>
                <w:iCs w:val="0"/>
                <w:noProof/>
              </w:rPr>
              <w:tab/>
            </w:r>
            <w:r w:rsidR="007E4342" w:rsidRPr="007E4342">
              <w:rPr>
                <w:rStyle w:val="Hyperlink"/>
                <w:i w:val="0"/>
                <w:noProof/>
                <w:lang w:bidi="en-US"/>
              </w:rPr>
              <w:t>GRIEVANCE REDRESS</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_Toc34456359 \h </w:instrText>
            </w:r>
            <w:r w:rsidR="007E4342" w:rsidRPr="007E4342">
              <w:rPr>
                <w:i w:val="0"/>
                <w:noProof/>
                <w:webHidden/>
              </w:rPr>
            </w:r>
            <w:r w:rsidR="007E4342" w:rsidRPr="007E4342">
              <w:rPr>
                <w:i w:val="0"/>
                <w:noProof/>
                <w:webHidden/>
              </w:rPr>
              <w:fldChar w:fldCharType="separate"/>
            </w:r>
            <w:r w:rsidR="00A45034">
              <w:rPr>
                <w:i w:val="0"/>
                <w:noProof/>
                <w:webHidden/>
              </w:rPr>
              <w:t>56</w:t>
            </w:r>
            <w:r w:rsidR="007E4342" w:rsidRPr="007E4342">
              <w:rPr>
                <w:i w:val="0"/>
                <w:noProof/>
                <w:webHidden/>
              </w:rPr>
              <w:fldChar w:fldCharType="end"/>
            </w:r>
          </w:hyperlink>
        </w:p>
        <w:p w14:paraId="29FF8B3B" w14:textId="4E3F1906"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60" w:history="1">
            <w:r w:rsidR="007E4342" w:rsidRPr="007E4342">
              <w:rPr>
                <w:rStyle w:val="Hyperlink"/>
                <w:noProof/>
              </w:rPr>
              <w:t>5.1</w:t>
            </w:r>
            <w:r w:rsidR="007E4342" w:rsidRPr="007E4342">
              <w:rPr>
                <w:rFonts w:eastAsiaTheme="minorEastAsia" w:cstheme="minorBidi"/>
                <w:b w:val="0"/>
                <w:bCs w:val="0"/>
                <w:noProof/>
                <w:sz w:val="24"/>
                <w:szCs w:val="24"/>
              </w:rPr>
              <w:tab/>
            </w:r>
            <w:r w:rsidR="007E4342" w:rsidRPr="007E4342">
              <w:rPr>
                <w:rStyle w:val="Hyperlink"/>
                <w:noProof/>
              </w:rPr>
              <w:t>Steps in Grievance Redress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_Toc34456360 \h </w:instrText>
            </w:r>
            <w:r w:rsidR="007E4342" w:rsidRPr="007E4342">
              <w:rPr>
                <w:noProof/>
                <w:webHidden/>
              </w:rPr>
            </w:r>
            <w:r w:rsidR="007E4342" w:rsidRPr="007E4342">
              <w:rPr>
                <w:noProof/>
                <w:webHidden/>
              </w:rPr>
              <w:fldChar w:fldCharType="separate"/>
            </w:r>
            <w:r w:rsidR="00A45034">
              <w:rPr>
                <w:noProof/>
                <w:webHidden/>
              </w:rPr>
              <w:t>56</w:t>
            </w:r>
            <w:r w:rsidR="007E4342" w:rsidRPr="007E4342">
              <w:rPr>
                <w:noProof/>
                <w:webHidden/>
              </w:rPr>
              <w:fldChar w:fldCharType="end"/>
            </w:r>
          </w:hyperlink>
        </w:p>
        <w:p w14:paraId="4B8D2329" w14:textId="38477A2C"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61" w:history="1">
            <w:r w:rsidR="007E4342" w:rsidRPr="007E4342">
              <w:rPr>
                <w:rStyle w:val="Hyperlink"/>
                <w:noProof/>
              </w:rPr>
              <w:t>5.2</w:t>
            </w:r>
            <w:r w:rsidR="007E4342" w:rsidRPr="007E4342">
              <w:rPr>
                <w:rFonts w:eastAsiaTheme="minorEastAsia" w:cstheme="minorBidi"/>
                <w:b w:val="0"/>
                <w:bCs w:val="0"/>
                <w:noProof/>
                <w:sz w:val="24"/>
                <w:szCs w:val="24"/>
              </w:rPr>
              <w:tab/>
            </w:r>
            <w:r w:rsidR="007E4342" w:rsidRPr="007E4342">
              <w:rPr>
                <w:rStyle w:val="Hyperlink"/>
                <w:noProof/>
              </w:rPr>
              <w:t>Recording Grievances</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_Toc34456361 \h </w:instrText>
            </w:r>
            <w:r w:rsidR="007E4342" w:rsidRPr="007E4342">
              <w:rPr>
                <w:noProof/>
                <w:webHidden/>
              </w:rPr>
            </w:r>
            <w:r w:rsidR="007E4342" w:rsidRPr="007E4342">
              <w:rPr>
                <w:noProof/>
                <w:webHidden/>
              </w:rPr>
              <w:fldChar w:fldCharType="separate"/>
            </w:r>
            <w:r w:rsidR="00A45034">
              <w:rPr>
                <w:noProof/>
                <w:webHidden/>
              </w:rPr>
              <w:t>57</w:t>
            </w:r>
            <w:r w:rsidR="007E4342" w:rsidRPr="007E4342">
              <w:rPr>
                <w:noProof/>
                <w:webHidden/>
              </w:rPr>
              <w:fldChar w:fldCharType="end"/>
            </w:r>
          </w:hyperlink>
        </w:p>
        <w:p w14:paraId="008AB5BD" w14:textId="466EA85D"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62" w:history="1">
            <w:r w:rsidR="007E4342" w:rsidRPr="007E4342">
              <w:rPr>
                <w:rStyle w:val="Hyperlink"/>
                <w:i w:val="0"/>
                <w:noProof/>
              </w:rPr>
              <w:t>6</w:t>
            </w:r>
            <w:r w:rsidR="007E4342" w:rsidRPr="007E4342">
              <w:rPr>
                <w:rFonts w:eastAsiaTheme="minorEastAsia" w:cstheme="minorBidi"/>
                <w:b w:val="0"/>
                <w:bCs w:val="0"/>
                <w:i w:val="0"/>
                <w:iCs w:val="0"/>
                <w:noProof/>
              </w:rPr>
              <w:tab/>
            </w:r>
            <w:r w:rsidR="007E4342" w:rsidRPr="007E4342">
              <w:rPr>
                <w:rStyle w:val="Hyperlink"/>
                <w:i w:val="0"/>
                <w:noProof/>
              </w:rPr>
              <w:t>MONITORING AND REPORTING</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_Toc34456362 \h </w:instrText>
            </w:r>
            <w:r w:rsidR="007E4342" w:rsidRPr="007E4342">
              <w:rPr>
                <w:i w:val="0"/>
                <w:noProof/>
                <w:webHidden/>
              </w:rPr>
            </w:r>
            <w:r w:rsidR="007E4342" w:rsidRPr="007E4342">
              <w:rPr>
                <w:i w:val="0"/>
                <w:noProof/>
                <w:webHidden/>
              </w:rPr>
              <w:fldChar w:fldCharType="separate"/>
            </w:r>
            <w:r w:rsidR="00A45034">
              <w:rPr>
                <w:i w:val="0"/>
                <w:noProof/>
                <w:webHidden/>
              </w:rPr>
              <w:t>58</w:t>
            </w:r>
            <w:r w:rsidR="007E4342" w:rsidRPr="007E4342">
              <w:rPr>
                <w:i w:val="0"/>
                <w:noProof/>
                <w:webHidden/>
              </w:rPr>
              <w:fldChar w:fldCharType="end"/>
            </w:r>
          </w:hyperlink>
        </w:p>
        <w:p w14:paraId="646ABEF8" w14:textId="015B9999" w:rsidR="007E4342" w:rsidRPr="007E4342" w:rsidRDefault="00660D07">
          <w:pPr>
            <w:pStyle w:val="TOC2"/>
            <w:tabs>
              <w:tab w:val="left" w:pos="880"/>
              <w:tab w:val="right" w:leader="dot" w:pos="9010"/>
            </w:tabs>
            <w:rPr>
              <w:rFonts w:eastAsiaTheme="minorEastAsia" w:cstheme="minorBidi"/>
              <w:b w:val="0"/>
              <w:bCs w:val="0"/>
              <w:noProof/>
              <w:sz w:val="24"/>
              <w:szCs w:val="24"/>
            </w:rPr>
          </w:pPr>
          <w:hyperlink w:anchor="_Toc34456363" w:history="1">
            <w:r w:rsidR="007E4342" w:rsidRPr="007E4342">
              <w:rPr>
                <w:rStyle w:val="Hyperlink"/>
                <w:noProof/>
              </w:rPr>
              <w:t>6.1</w:t>
            </w:r>
            <w:r w:rsidR="007E4342" w:rsidRPr="007E4342">
              <w:rPr>
                <w:rFonts w:eastAsiaTheme="minorEastAsia" w:cstheme="minorBidi"/>
                <w:b w:val="0"/>
                <w:bCs w:val="0"/>
                <w:noProof/>
                <w:sz w:val="24"/>
                <w:szCs w:val="24"/>
              </w:rPr>
              <w:tab/>
            </w:r>
            <w:r w:rsidR="007E4342" w:rsidRPr="007E4342">
              <w:rPr>
                <w:rStyle w:val="Hyperlink"/>
                <w:noProof/>
              </w:rPr>
              <w:t>Internal Monitoring</w:t>
            </w:r>
            <w:r w:rsidR="007E4342" w:rsidRPr="007E4342">
              <w:rPr>
                <w:noProof/>
                <w:webHidden/>
              </w:rPr>
              <w:tab/>
            </w:r>
            <w:r w:rsidR="007E4342" w:rsidRPr="007E4342">
              <w:rPr>
                <w:noProof/>
                <w:webHidden/>
              </w:rPr>
              <w:fldChar w:fldCharType="begin"/>
            </w:r>
            <w:r w:rsidR="007E4342" w:rsidRPr="007E4342">
              <w:rPr>
                <w:noProof/>
                <w:webHidden/>
              </w:rPr>
              <w:instrText xml:space="preserve"> PAGEREF _Toc34456363 \h </w:instrText>
            </w:r>
            <w:r w:rsidR="007E4342" w:rsidRPr="007E4342">
              <w:rPr>
                <w:noProof/>
                <w:webHidden/>
              </w:rPr>
            </w:r>
            <w:r w:rsidR="007E4342" w:rsidRPr="007E4342">
              <w:rPr>
                <w:noProof/>
                <w:webHidden/>
              </w:rPr>
              <w:fldChar w:fldCharType="separate"/>
            </w:r>
            <w:r w:rsidR="00A45034">
              <w:rPr>
                <w:noProof/>
                <w:webHidden/>
              </w:rPr>
              <w:t>58</w:t>
            </w:r>
            <w:r w:rsidR="007E4342" w:rsidRPr="007E4342">
              <w:rPr>
                <w:noProof/>
                <w:webHidden/>
              </w:rPr>
              <w:fldChar w:fldCharType="end"/>
            </w:r>
          </w:hyperlink>
        </w:p>
        <w:p w14:paraId="6E2D097B" w14:textId="22DAAE95" w:rsidR="007E4342" w:rsidRPr="007E4342" w:rsidRDefault="00660D07">
          <w:pPr>
            <w:pStyle w:val="TOC1"/>
            <w:tabs>
              <w:tab w:val="left" w:pos="440"/>
              <w:tab w:val="right" w:leader="dot" w:pos="9010"/>
            </w:tabs>
            <w:rPr>
              <w:rFonts w:eastAsiaTheme="minorEastAsia" w:cstheme="minorBidi"/>
              <w:b w:val="0"/>
              <w:bCs w:val="0"/>
              <w:i w:val="0"/>
              <w:iCs w:val="0"/>
              <w:noProof/>
            </w:rPr>
          </w:pPr>
          <w:hyperlink w:anchor="_Toc34456364" w:history="1">
            <w:r w:rsidR="007E4342" w:rsidRPr="007E4342">
              <w:rPr>
                <w:rStyle w:val="Hyperlink"/>
                <w:i w:val="0"/>
                <w:noProof/>
              </w:rPr>
              <w:t>7</w:t>
            </w:r>
            <w:r w:rsidR="007E4342" w:rsidRPr="007E4342">
              <w:rPr>
                <w:rFonts w:eastAsiaTheme="minorEastAsia" w:cstheme="minorBidi"/>
                <w:b w:val="0"/>
                <w:bCs w:val="0"/>
                <w:i w:val="0"/>
                <w:iCs w:val="0"/>
                <w:noProof/>
              </w:rPr>
              <w:tab/>
            </w:r>
            <w:r w:rsidR="007E4342" w:rsidRPr="007E4342">
              <w:rPr>
                <w:rStyle w:val="Hyperlink"/>
                <w:i w:val="0"/>
                <w:noProof/>
              </w:rPr>
              <w:t>BUDGET</w:t>
            </w:r>
            <w:r w:rsidR="007E4342" w:rsidRPr="007E4342">
              <w:rPr>
                <w:i w:val="0"/>
                <w:noProof/>
                <w:webHidden/>
              </w:rPr>
              <w:tab/>
            </w:r>
            <w:r w:rsidR="007E4342" w:rsidRPr="007E4342">
              <w:rPr>
                <w:i w:val="0"/>
                <w:noProof/>
                <w:webHidden/>
              </w:rPr>
              <w:fldChar w:fldCharType="begin"/>
            </w:r>
            <w:r w:rsidR="007E4342" w:rsidRPr="007E4342">
              <w:rPr>
                <w:i w:val="0"/>
                <w:noProof/>
                <w:webHidden/>
              </w:rPr>
              <w:instrText xml:space="preserve"> PAGEREF _Toc34456364 \h </w:instrText>
            </w:r>
            <w:r w:rsidR="007E4342" w:rsidRPr="007E4342">
              <w:rPr>
                <w:i w:val="0"/>
                <w:noProof/>
                <w:webHidden/>
              </w:rPr>
            </w:r>
            <w:r w:rsidR="007E4342" w:rsidRPr="007E4342">
              <w:rPr>
                <w:i w:val="0"/>
                <w:noProof/>
                <w:webHidden/>
              </w:rPr>
              <w:fldChar w:fldCharType="separate"/>
            </w:r>
            <w:r w:rsidR="00A45034">
              <w:rPr>
                <w:i w:val="0"/>
                <w:noProof/>
                <w:webHidden/>
              </w:rPr>
              <w:t>60</w:t>
            </w:r>
            <w:r w:rsidR="007E4342" w:rsidRPr="007E4342">
              <w:rPr>
                <w:i w:val="0"/>
                <w:noProof/>
                <w:webHidden/>
              </w:rPr>
              <w:fldChar w:fldCharType="end"/>
            </w:r>
          </w:hyperlink>
        </w:p>
        <w:p w14:paraId="75E1F9B1" w14:textId="54200C44" w:rsidR="000C14D6" w:rsidRDefault="000C14D6" w:rsidP="000C14D6">
          <w:pPr>
            <w:rPr>
              <w:b/>
              <w:bCs/>
              <w:noProof/>
            </w:rPr>
          </w:pPr>
          <w:r w:rsidRPr="007E4342">
            <w:rPr>
              <w:b/>
              <w:bCs/>
              <w:noProof/>
            </w:rPr>
            <w:fldChar w:fldCharType="end"/>
          </w:r>
        </w:p>
      </w:sdtContent>
    </w:sdt>
    <w:p w14:paraId="7935046B" w14:textId="77777777" w:rsidR="000C14D6" w:rsidRPr="00EA2D86" w:rsidRDefault="000C14D6" w:rsidP="000C14D6">
      <w:pPr>
        <w:rPr>
          <w:b/>
          <w:bCs/>
          <w:noProof/>
          <w:szCs w:val="22"/>
        </w:rPr>
      </w:pPr>
      <w:r w:rsidRPr="00EA2D86">
        <w:rPr>
          <w:rFonts w:cs="Calibri"/>
          <w:b/>
          <w:color w:val="4472C4" w:themeColor="accent1"/>
          <w:szCs w:val="22"/>
        </w:rPr>
        <w:t>ANNEXES</w:t>
      </w:r>
    </w:p>
    <w:p w14:paraId="01F7664D" w14:textId="77777777" w:rsidR="000C14D6" w:rsidRPr="00EA2D86" w:rsidRDefault="000C14D6" w:rsidP="000C14D6">
      <w:pPr>
        <w:jc w:val="left"/>
        <w:rPr>
          <w:rFonts w:cs="Calibri"/>
          <w:sz w:val="20"/>
          <w:szCs w:val="20"/>
        </w:rPr>
      </w:pPr>
      <w:r w:rsidRPr="00EA2D86">
        <w:rPr>
          <w:rFonts w:cs="Calibri"/>
          <w:sz w:val="20"/>
          <w:szCs w:val="20"/>
        </w:rPr>
        <w:t>Annex 1 – Environment and Social Baseline of Project Provinces</w:t>
      </w:r>
    </w:p>
    <w:p w14:paraId="0B1C3AF8" w14:textId="1C55C315" w:rsidR="000C14D6" w:rsidRPr="00EA2D86" w:rsidRDefault="000C14D6" w:rsidP="000C14D6">
      <w:pPr>
        <w:jc w:val="left"/>
        <w:rPr>
          <w:rFonts w:cs="Calibri"/>
          <w:sz w:val="20"/>
          <w:szCs w:val="20"/>
        </w:rPr>
      </w:pPr>
      <w:r w:rsidRPr="00EA2D86">
        <w:rPr>
          <w:rFonts w:cs="Calibri"/>
          <w:sz w:val="20"/>
          <w:szCs w:val="20"/>
        </w:rPr>
        <w:t xml:space="preserve">Annex 2 – </w:t>
      </w:r>
      <w:r w:rsidR="00040AB5" w:rsidRPr="00EA2D86">
        <w:rPr>
          <w:rFonts w:cs="Calibri"/>
          <w:sz w:val="20"/>
          <w:szCs w:val="20"/>
        </w:rPr>
        <w:t>Chance Find Procedures</w:t>
      </w:r>
    </w:p>
    <w:p w14:paraId="550EE8E7" w14:textId="44A8EE6E" w:rsidR="000C14D6" w:rsidRPr="00EA2D86" w:rsidRDefault="000C14D6" w:rsidP="000C14D6">
      <w:pPr>
        <w:jc w:val="left"/>
        <w:rPr>
          <w:rFonts w:cs="Calibri"/>
          <w:sz w:val="20"/>
          <w:szCs w:val="20"/>
        </w:rPr>
      </w:pPr>
      <w:r w:rsidRPr="00EA2D86">
        <w:rPr>
          <w:rFonts w:cs="Calibri"/>
          <w:sz w:val="20"/>
          <w:szCs w:val="20"/>
        </w:rPr>
        <w:t xml:space="preserve">Annex 3 – </w:t>
      </w:r>
      <w:r w:rsidR="00040AB5" w:rsidRPr="00EA2D86">
        <w:rPr>
          <w:rFonts w:cs="Calibri"/>
          <w:sz w:val="20"/>
          <w:szCs w:val="20"/>
        </w:rPr>
        <w:t>Sample Monitoring Checklist</w:t>
      </w:r>
    </w:p>
    <w:p w14:paraId="3809C837" w14:textId="581B7FB5" w:rsidR="000C14D6" w:rsidRPr="00EA2D86" w:rsidRDefault="000C14D6" w:rsidP="000C14D6">
      <w:pPr>
        <w:jc w:val="left"/>
        <w:rPr>
          <w:rFonts w:cs="Calibri"/>
          <w:sz w:val="20"/>
          <w:szCs w:val="20"/>
        </w:rPr>
      </w:pPr>
      <w:r w:rsidRPr="00EA2D86">
        <w:rPr>
          <w:rFonts w:cs="Calibri"/>
          <w:sz w:val="20"/>
          <w:szCs w:val="20"/>
        </w:rPr>
        <w:t xml:space="preserve">Annex 4 – </w:t>
      </w:r>
      <w:r w:rsidR="00040AB5" w:rsidRPr="00EA2D86">
        <w:rPr>
          <w:rFonts w:cs="Calibri"/>
          <w:sz w:val="20"/>
          <w:szCs w:val="20"/>
        </w:rPr>
        <w:t>Environment &amp; Social Codes of Practice for Construction Workers</w:t>
      </w:r>
    </w:p>
    <w:p w14:paraId="6A52BC85" w14:textId="451EBBA5" w:rsidR="000C14D6" w:rsidRPr="00EA2D86" w:rsidRDefault="000C14D6" w:rsidP="000C14D6">
      <w:pPr>
        <w:jc w:val="left"/>
        <w:rPr>
          <w:rFonts w:cs="Calibri"/>
          <w:sz w:val="20"/>
          <w:szCs w:val="20"/>
        </w:rPr>
      </w:pPr>
      <w:r w:rsidRPr="00EA2D86">
        <w:rPr>
          <w:rFonts w:cs="Calibri"/>
          <w:sz w:val="20"/>
          <w:szCs w:val="20"/>
        </w:rPr>
        <w:t xml:space="preserve">Annex 5 – </w:t>
      </w:r>
      <w:proofErr w:type="spellStart"/>
      <w:r w:rsidR="00040AB5" w:rsidRPr="00EA2D86">
        <w:rPr>
          <w:rFonts w:cs="Calibri"/>
          <w:sz w:val="20"/>
          <w:szCs w:val="20"/>
        </w:rPr>
        <w:t>Labor</w:t>
      </w:r>
      <w:proofErr w:type="spellEnd"/>
      <w:r w:rsidR="00040AB5" w:rsidRPr="00EA2D86">
        <w:rPr>
          <w:rFonts w:cs="Calibri"/>
          <w:sz w:val="20"/>
          <w:szCs w:val="20"/>
        </w:rPr>
        <w:t xml:space="preserve"> Management Procedures</w:t>
      </w:r>
    </w:p>
    <w:p w14:paraId="031732A8" w14:textId="4C005AC7" w:rsidR="000C14D6" w:rsidRPr="00EA2D86" w:rsidRDefault="000C14D6" w:rsidP="000C14D6">
      <w:pPr>
        <w:jc w:val="left"/>
        <w:rPr>
          <w:rFonts w:cs="Calibri"/>
          <w:sz w:val="20"/>
          <w:szCs w:val="20"/>
        </w:rPr>
      </w:pPr>
      <w:r w:rsidRPr="00EA2D86">
        <w:rPr>
          <w:rFonts w:cs="Calibri"/>
          <w:sz w:val="20"/>
          <w:szCs w:val="20"/>
        </w:rPr>
        <w:t xml:space="preserve">Annex 6 – </w:t>
      </w:r>
      <w:r w:rsidR="00040AB5" w:rsidRPr="00EA2D86">
        <w:rPr>
          <w:rFonts w:cs="Calibri"/>
          <w:sz w:val="20"/>
          <w:szCs w:val="20"/>
        </w:rPr>
        <w:t>OHS Guidelines</w:t>
      </w:r>
    </w:p>
    <w:p w14:paraId="2BFEFF92" w14:textId="11ECA6D6" w:rsidR="000C14D6" w:rsidRPr="00EA2D86" w:rsidRDefault="000C14D6" w:rsidP="000C14D6">
      <w:pPr>
        <w:jc w:val="left"/>
        <w:rPr>
          <w:rFonts w:cs="Calibri"/>
          <w:sz w:val="20"/>
          <w:szCs w:val="20"/>
        </w:rPr>
      </w:pPr>
      <w:r w:rsidRPr="00EA2D86">
        <w:rPr>
          <w:rFonts w:cs="Calibri"/>
          <w:sz w:val="20"/>
          <w:szCs w:val="20"/>
        </w:rPr>
        <w:t xml:space="preserve">Annex 7 – </w:t>
      </w:r>
      <w:r w:rsidR="00040AB5" w:rsidRPr="00EA2D86">
        <w:rPr>
          <w:rFonts w:cs="Calibri"/>
          <w:sz w:val="20"/>
          <w:szCs w:val="20"/>
        </w:rPr>
        <w:t>Manager’s Code of Conduct</w:t>
      </w:r>
    </w:p>
    <w:p w14:paraId="709F41C8" w14:textId="0D8AE9C6" w:rsidR="000C14D6" w:rsidRPr="00EA2D86" w:rsidRDefault="000C14D6" w:rsidP="000C14D6">
      <w:pPr>
        <w:jc w:val="left"/>
        <w:rPr>
          <w:rFonts w:cs="Calibri"/>
          <w:sz w:val="20"/>
          <w:szCs w:val="20"/>
        </w:rPr>
      </w:pPr>
      <w:r w:rsidRPr="00EA2D86">
        <w:rPr>
          <w:rFonts w:cs="Calibri"/>
          <w:sz w:val="20"/>
          <w:szCs w:val="20"/>
        </w:rPr>
        <w:t xml:space="preserve">Annex 8 – </w:t>
      </w:r>
      <w:r w:rsidR="00040AB5" w:rsidRPr="00EA2D86">
        <w:rPr>
          <w:rFonts w:cs="Calibri"/>
          <w:sz w:val="20"/>
          <w:szCs w:val="20"/>
        </w:rPr>
        <w:t>Individual Code of Conduct</w:t>
      </w:r>
    </w:p>
    <w:p w14:paraId="28AB79E9" w14:textId="6BA86FB4" w:rsidR="000C14D6" w:rsidRDefault="000C14D6" w:rsidP="000C14D6">
      <w:pPr>
        <w:jc w:val="left"/>
        <w:rPr>
          <w:rFonts w:cs="Calibri"/>
          <w:sz w:val="20"/>
          <w:szCs w:val="20"/>
        </w:rPr>
      </w:pPr>
      <w:r w:rsidRPr="00EA2D86">
        <w:rPr>
          <w:rFonts w:cs="Calibri"/>
          <w:sz w:val="20"/>
          <w:szCs w:val="20"/>
        </w:rPr>
        <w:t xml:space="preserve">Annex 9 – </w:t>
      </w:r>
      <w:r w:rsidR="00040AB5" w:rsidRPr="00EA2D86">
        <w:rPr>
          <w:rFonts w:cs="Calibri"/>
          <w:sz w:val="20"/>
          <w:szCs w:val="20"/>
        </w:rPr>
        <w:t>Guidance for Worker’s Camps</w:t>
      </w:r>
    </w:p>
    <w:p w14:paraId="37D238AA" w14:textId="0C392BCD" w:rsidR="006E11E9" w:rsidRPr="00EA2D86" w:rsidRDefault="006E11E9" w:rsidP="000C14D6">
      <w:pPr>
        <w:jc w:val="left"/>
        <w:rPr>
          <w:rFonts w:cs="Calibri"/>
          <w:sz w:val="20"/>
          <w:szCs w:val="20"/>
        </w:rPr>
      </w:pPr>
      <w:r>
        <w:rPr>
          <w:rFonts w:cs="Calibri"/>
          <w:sz w:val="20"/>
          <w:szCs w:val="20"/>
        </w:rPr>
        <w:t>Annex 10 – GBV Stakeholders in Kratie Province</w:t>
      </w:r>
    </w:p>
    <w:p w14:paraId="0573FF15" w14:textId="77777777" w:rsidR="000C14D6" w:rsidRDefault="000C14D6" w:rsidP="000C14D6">
      <w:pPr>
        <w:jc w:val="left"/>
      </w:pPr>
      <w:r>
        <w:br w:type="page"/>
      </w:r>
    </w:p>
    <w:p w14:paraId="4E0D7450" w14:textId="77777777" w:rsidR="000C14D6" w:rsidRDefault="000C14D6" w:rsidP="000C14D6">
      <w:pPr>
        <w:pStyle w:val="Subtitle"/>
        <w:rPr>
          <w:b/>
          <w:color w:val="2F5496" w:themeColor="accent1" w:themeShade="BF"/>
          <w:sz w:val="32"/>
          <w:szCs w:val="32"/>
        </w:rPr>
      </w:pPr>
      <w:r w:rsidRPr="00040AB5">
        <w:rPr>
          <w:b/>
          <w:color w:val="2F5496" w:themeColor="accent1" w:themeShade="BF"/>
          <w:sz w:val="32"/>
          <w:szCs w:val="32"/>
        </w:rPr>
        <w:lastRenderedPageBreak/>
        <w:t>EXECUTIVE SUMMARY</w:t>
      </w:r>
    </w:p>
    <w:p w14:paraId="7533F6ED" w14:textId="77777777" w:rsidR="000C14D6" w:rsidRPr="00747399" w:rsidRDefault="000C14D6" w:rsidP="000C14D6">
      <w:pPr>
        <w:rPr>
          <w:rFonts w:cs="Calibri"/>
          <w:b/>
          <w:u w:val="single"/>
        </w:rPr>
      </w:pPr>
      <w:r w:rsidRPr="00747399">
        <w:rPr>
          <w:rFonts w:cs="Calibri"/>
          <w:b/>
          <w:u w:val="single"/>
        </w:rPr>
        <w:t>Project Description</w:t>
      </w:r>
    </w:p>
    <w:p w14:paraId="6594E871" w14:textId="77777777" w:rsidR="000C14D6" w:rsidRDefault="000C14D6" w:rsidP="000C14D6">
      <w:pPr>
        <w:rPr>
          <w:rFonts w:cs="Calibri"/>
        </w:rPr>
      </w:pPr>
      <w:r>
        <w:rPr>
          <w:rFonts w:cs="Calibri"/>
        </w:rPr>
        <w:t xml:space="preserve">The </w:t>
      </w:r>
      <w:r w:rsidRPr="00367719">
        <w:rPr>
          <w:rFonts w:cs="Calibri"/>
        </w:rPr>
        <w:t xml:space="preserve">Cambodia Road Connectivity Improvement Project (CRCIP) </w:t>
      </w:r>
      <w:r>
        <w:rPr>
          <w:rFonts w:cs="Calibri"/>
        </w:rPr>
        <w:t xml:space="preserve">will support the improvement of </w:t>
      </w:r>
      <w:r w:rsidRPr="00367719">
        <w:rPr>
          <w:rFonts w:cs="Calibri"/>
          <w:bCs/>
        </w:rPr>
        <w:t>climate resilient road access</w:t>
      </w:r>
      <w:r>
        <w:rPr>
          <w:rFonts w:cs="Calibri"/>
          <w:bCs/>
        </w:rPr>
        <w:t xml:space="preserve">ibility </w:t>
      </w:r>
      <w:r w:rsidRPr="00367719">
        <w:rPr>
          <w:rFonts w:cs="Calibri"/>
          <w:bCs/>
        </w:rPr>
        <w:t xml:space="preserve">in targeted provinces. </w:t>
      </w:r>
      <w:r w:rsidRPr="00B23F0B">
        <w:rPr>
          <w:rFonts w:cs="Calibri"/>
          <w:bCs/>
        </w:rPr>
        <w:t>The RGC has requested the World Bank (WB) provide an Investment Project</w:t>
      </w:r>
      <w:r>
        <w:rPr>
          <w:rFonts w:cs="Calibri"/>
          <w:bCs/>
        </w:rPr>
        <w:t xml:space="preserve"> Financing</w:t>
      </w:r>
      <w:r w:rsidRPr="00B23F0B">
        <w:rPr>
          <w:rFonts w:cs="Calibri"/>
          <w:bCs/>
        </w:rPr>
        <w:t xml:space="preserve"> (IP</w:t>
      </w:r>
      <w:r>
        <w:rPr>
          <w:rFonts w:cs="Calibri"/>
          <w:bCs/>
        </w:rPr>
        <w:t>F</w:t>
      </w:r>
      <w:r w:rsidRPr="00B23F0B">
        <w:rPr>
          <w:rFonts w:cs="Calibri"/>
          <w:bCs/>
        </w:rPr>
        <w:t xml:space="preserve">). </w:t>
      </w:r>
      <w:r w:rsidRPr="00367719">
        <w:rPr>
          <w:rFonts w:cs="Calibri"/>
          <w:bCs/>
        </w:rPr>
        <w:t xml:space="preserve">Targeted provinces under the proposed investment include </w:t>
      </w:r>
      <w:r w:rsidRPr="00367719">
        <w:rPr>
          <w:rFonts w:cs="Calibri"/>
        </w:rPr>
        <w:t xml:space="preserve">Kampong Cham, Kratie, and Tboung Khmum with a total population of over 2.3 million people. The design of the proposed project builds on a network connectivity approach to improve road accessibility in rural areas, between rural areas and urban </w:t>
      </w:r>
      <w:proofErr w:type="spellStart"/>
      <w:r w:rsidRPr="00367719">
        <w:rPr>
          <w:rFonts w:cs="Calibri"/>
        </w:rPr>
        <w:t>centers</w:t>
      </w:r>
      <w:proofErr w:type="spellEnd"/>
      <w:r w:rsidRPr="00367719">
        <w:rPr>
          <w:rFonts w:cs="Calibri"/>
        </w:rPr>
        <w:t xml:space="preserve">, and to the main network. The </w:t>
      </w:r>
      <w:r>
        <w:rPr>
          <w:rFonts w:cs="Calibri"/>
        </w:rPr>
        <w:t xml:space="preserve">project </w:t>
      </w:r>
      <w:r w:rsidRPr="00367719">
        <w:rPr>
          <w:rFonts w:cs="Calibri"/>
        </w:rPr>
        <w:t xml:space="preserve">provinces </w:t>
      </w:r>
      <w:r>
        <w:rPr>
          <w:rFonts w:cs="Calibri"/>
        </w:rPr>
        <w:t xml:space="preserve">were selected </w:t>
      </w:r>
      <w:r w:rsidRPr="00367719">
        <w:rPr>
          <w:rFonts w:cs="Calibri"/>
        </w:rPr>
        <w:t>considering several criteria including density of rural population, agricultural potential, vulnerability to floods, condition</w:t>
      </w:r>
      <w:r>
        <w:rPr>
          <w:rFonts w:cs="Calibri"/>
        </w:rPr>
        <w:t xml:space="preserve"> </w:t>
      </w:r>
      <w:r w:rsidRPr="00367719">
        <w:rPr>
          <w:rFonts w:cs="Calibri"/>
        </w:rPr>
        <w:t>of roads, and connectivity of provincial road networks to cover larger geographic area.</w:t>
      </w:r>
      <w:r>
        <w:rPr>
          <w:rFonts w:cs="Calibri"/>
        </w:rPr>
        <w:t xml:space="preserve"> </w:t>
      </w:r>
    </w:p>
    <w:p w14:paraId="1CA62B1E" w14:textId="77777777" w:rsidR="000C14D6" w:rsidRDefault="000C14D6" w:rsidP="000C14D6"/>
    <w:p w14:paraId="46C08618" w14:textId="2787DF6B" w:rsidR="00F00F5C" w:rsidRDefault="00F00F5C" w:rsidP="00F00F5C">
      <w:pPr>
        <w:rPr>
          <w:rFonts w:cs="Calibri"/>
          <w:color w:val="000000"/>
          <w:szCs w:val="22"/>
          <w:lang w:val="en-US"/>
        </w:rPr>
      </w:pPr>
      <w:r w:rsidRPr="00BD7732">
        <w:rPr>
          <w:rFonts w:cs="Calibri"/>
          <w:color w:val="000000"/>
          <w:szCs w:val="22"/>
        </w:rPr>
        <w:t>Road works will help to improve climate resilience and safety of road infrastructure. Roads will be improved along the existing alignment of the carriageway and shoulders. Component 1 implemented by the MPWT will use an Output and Performance Based Road Contract (OPBRC) approach covering detailed design, road improvement and maintenance (</w:t>
      </w:r>
      <w:r w:rsidRPr="00BD7732">
        <w:rPr>
          <w:rFonts w:cs="Calibri"/>
          <w:i/>
          <w:iCs/>
          <w:color w:val="000000"/>
          <w:szCs w:val="22"/>
        </w:rPr>
        <w:t>Design, Build and Maintain</w:t>
      </w:r>
      <w:r w:rsidRPr="00BD7732">
        <w:rPr>
          <w:rFonts w:cs="Calibri"/>
          <w:color w:val="000000"/>
          <w:szCs w:val="22"/>
        </w:rPr>
        <w:t>).</w:t>
      </w:r>
      <w:r w:rsidR="00C13F9C">
        <w:rPr>
          <w:rFonts w:cs="Calibri"/>
          <w:color w:val="000000"/>
          <w:szCs w:val="22"/>
        </w:rPr>
        <w:t xml:space="preserve"> </w:t>
      </w:r>
      <w:r w:rsidRPr="00BD7732">
        <w:rPr>
          <w:rFonts w:cs="Calibri"/>
          <w:color w:val="000000"/>
          <w:szCs w:val="22"/>
        </w:rPr>
        <w:t xml:space="preserve">The NR7 (31.25km) road component subject of this ESMP is the last section of NR7 before entering Kratie province from Kampong Cham province (PK300+00-331+250) . The rest of NR7 has been rehabilitated under the World Bank Road </w:t>
      </w:r>
      <w:r w:rsidR="000837E9" w:rsidRPr="00BD7732">
        <w:rPr>
          <w:rFonts w:cs="Calibri"/>
          <w:color w:val="000000"/>
          <w:szCs w:val="22"/>
        </w:rPr>
        <w:t>Asset</w:t>
      </w:r>
      <w:r w:rsidRPr="00BD7732">
        <w:rPr>
          <w:rFonts w:cs="Calibri"/>
          <w:color w:val="000000"/>
          <w:szCs w:val="22"/>
        </w:rPr>
        <w:t xml:space="preserve"> Management Project II (RAMP II</w:t>
      </w:r>
      <w:r w:rsidR="00C13F9C">
        <w:rPr>
          <w:rFonts w:cs="Calibri"/>
          <w:color w:val="000000"/>
          <w:szCs w:val="22"/>
        </w:rPr>
        <w:t>)</w:t>
      </w:r>
      <w:r w:rsidRPr="00BD7732">
        <w:rPr>
          <w:rFonts w:cs="Calibri"/>
          <w:color w:val="000000"/>
          <w:szCs w:val="22"/>
        </w:rPr>
        <w:t>. The road runs mostly through open space. </w:t>
      </w:r>
      <w:r w:rsidRPr="00BD7732">
        <w:rPr>
          <w:rFonts w:cs="Calibri"/>
          <w:color w:val="000000"/>
          <w:szCs w:val="22"/>
          <w:lang w:val="en-US"/>
        </w:rPr>
        <w:t xml:space="preserve">The 31.250 km of road works are located in </w:t>
      </w:r>
      <w:proofErr w:type="spellStart"/>
      <w:r w:rsidRPr="00BD7732">
        <w:rPr>
          <w:rFonts w:cs="Calibri"/>
          <w:color w:val="000000"/>
          <w:szCs w:val="22"/>
          <w:lang w:val="en-US"/>
        </w:rPr>
        <w:t>Kratie</w:t>
      </w:r>
      <w:proofErr w:type="spellEnd"/>
      <w:r w:rsidRPr="00BD7732">
        <w:rPr>
          <w:rFonts w:cs="Calibri"/>
          <w:color w:val="000000"/>
          <w:szCs w:val="22"/>
          <w:lang w:val="en-US"/>
        </w:rPr>
        <w:t xml:space="preserve"> province, in </w:t>
      </w:r>
      <w:proofErr w:type="spellStart"/>
      <w:r w:rsidRPr="00BD7732">
        <w:rPr>
          <w:rFonts w:cs="Calibri"/>
          <w:color w:val="000000"/>
          <w:szCs w:val="22"/>
          <w:lang w:val="en-US"/>
        </w:rPr>
        <w:t>Snuol</w:t>
      </w:r>
      <w:proofErr w:type="spellEnd"/>
      <w:r w:rsidRPr="00BD7732">
        <w:rPr>
          <w:rFonts w:cs="Calibri"/>
          <w:color w:val="000000"/>
          <w:szCs w:val="22"/>
          <w:lang w:val="en-US"/>
        </w:rPr>
        <w:t xml:space="preserve"> and Chet </w:t>
      </w:r>
      <w:proofErr w:type="spellStart"/>
      <w:r w:rsidRPr="00BD7732">
        <w:rPr>
          <w:rFonts w:cs="Calibri"/>
          <w:color w:val="000000"/>
          <w:szCs w:val="22"/>
          <w:lang w:val="en-US"/>
        </w:rPr>
        <w:t>Borei</w:t>
      </w:r>
      <w:proofErr w:type="spellEnd"/>
      <w:r w:rsidRPr="00BD7732">
        <w:rPr>
          <w:rFonts w:cs="Calibri"/>
          <w:color w:val="000000"/>
          <w:szCs w:val="22"/>
          <w:lang w:val="en-US"/>
        </w:rPr>
        <w:t xml:space="preserve"> districts and </w:t>
      </w:r>
      <w:proofErr w:type="spellStart"/>
      <w:r w:rsidRPr="00BD7732">
        <w:rPr>
          <w:rFonts w:cs="Calibri"/>
          <w:color w:val="000000"/>
          <w:szCs w:val="22"/>
          <w:lang w:val="en-US"/>
        </w:rPr>
        <w:t>Svay</w:t>
      </w:r>
      <w:proofErr w:type="spellEnd"/>
      <w:r w:rsidRPr="00BD7732">
        <w:rPr>
          <w:rFonts w:cs="Calibri"/>
          <w:color w:val="000000"/>
          <w:szCs w:val="22"/>
          <w:lang w:val="en-US"/>
        </w:rPr>
        <w:t xml:space="preserve"> </w:t>
      </w:r>
      <w:proofErr w:type="spellStart"/>
      <w:r w:rsidRPr="00BD7732">
        <w:rPr>
          <w:rFonts w:cs="Calibri"/>
          <w:color w:val="000000"/>
          <w:szCs w:val="22"/>
          <w:lang w:val="en-US"/>
        </w:rPr>
        <w:t>Chreach</w:t>
      </w:r>
      <w:proofErr w:type="spellEnd"/>
      <w:r w:rsidRPr="00BD7732">
        <w:rPr>
          <w:rFonts w:cs="Calibri"/>
          <w:color w:val="000000"/>
          <w:szCs w:val="22"/>
          <w:lang w:val="en-US"/>
        </w:rPr>
        <w:t xml:space="preserve"> and </w:t>
      </w:r>
      <w:proofErr w:type="spellStart"/>
      <w:r w:rsidRPr="00BD7732">
        <w:rPr>
          <w:rFonts w:cs="Calibri"/>
          <w:color w:val="000000"/>
          <w:szCs w:val="22"/>
          <w:lang w:val="en-US"/>
        </w:rPr>
        <w:t>Kantuot</w:t>
      </w:r>
      <w:proofErr w:type="spellEnd"/>
      <w:r w:rsidRPr="00BD7732">
        <w:rPr>
          <w:rFonts w:cs="Calibri"/>
          <w:color w:val="000000"/>
          <w:szCs w:val="22"/>
          <w:lang w:val="en-US"/>
        </w:rPr>
        <w:t xml:space="preserve"> communes</w:t>
      </w:r>
      <w:r>
        <w:rPr>
          <w:rFonts w:cs="Calibri"/>
          <w:color w:val="000000"/>
          <w:szCs w:val="22"/>
          <w:lang w:val="en-US"/>
        </w:rPr>
        <w:t>.</w:t>
      </w:r>
    </w:p>
    <w:p w14:paraId="2BD75CD4" w14:textId="77777777" w:rsidR="00F00F5C" w:rsidRDefault="00F00F5C" w:rsidP="00F00F5C">
      <w:pPr>
        <w:rPr>
          <w:rFonts w:cs="Calibri"/>
          <w:color w:val="000000"/>
          <w:szCs w:val="22"/>
          <w:lang w:val="en-US"/>
        </w:rPr>
      </w:pPr>
    </w:p>
    <w:p w14:paraId="4831FF1B" w14:textId="77777777" w:rsidR="00F00F5C" w:rsidRPr="00F00F5C" w:rsidRDefault="00F00F5C" w:rsidP="00F00F5C">
      <w:pPr>
        <w:rPr>
          <w:rFonts w:ascii="Times New Roman" w:hAnsi="Times New Roman"/>
          <w:sz w:val="24"/>
        </w:rPr>
      </w:pPr>
      <w:r w:rsidRPr="00F00F5C">
        <w:rPr>
          <w:rFonts w:cs="Calibri"/>
          <w:color w:val="000000"/>
          <w:szCs w:val="22"/>
          <w:lang w:val="en-US"/>
        </w:rPr>
        <w:t>The scope of works consists of asphalt concrete (AC) overlay and upgrading the side drainage system including inlet and outlet structures. All works are limited within the existing constructed road. Thus, environmental and social impacts of the project as a result of construction are expected to be small, manageable and only for the duration of project construction. </w:t>
      </w:r>
      <w:r w:rsidRPr="00F00F5C">
        <w:rPr>
          <w:rFonts w:cs="Calibri"/>
          <w:color w:val="000000"/>
          <w:szCs w:val="22"/>
        </w:rPr>
        <w:t>The Corridor of Impact (COI) is the area that will need to be cleared of all structures and trees during and after civil works. The COI for NR 7 is detailed in Table 1.</w:t>
      </w:r>
    </w:p>
    <w:p w14:paraId="0010F5E1" w14:textId="77777777" w:rsidR="00F00F5C" w:rsidRDefault="00F00F5C" w:rsidP="00F00F5C">
      <w:pPr>
        <w:rPr>
          <w:rFonts w:cs="Calibri"/>
          <w:color w:val="000000"/>
          <w:szCs w:val="22"/>
        </w:rPr>
      </w:pPr>
    </w:p>
    <w:p w14:paraId="2A1851AA" w14:textId="77777777" w:rsidR="00136B63" w:rsidRPr="00F91382" w:rsidRDefault="00136B63" w:rsidP="00136B63">
      <w:pPr>
        <w:rPr>
          <w:b/>
          <w:bCs/>
          <w:sz w:val="27"/>
          <w:szCs w:val="27"/>
        </w:rPr>
      </w:pPr>
      <w:r w:rsidRPr="00F91382">
        <w:rPr>
          <w:b/>
          <w:bCs/>
          <w:sz w:val="20"/>
          <w:szCs w:val="20"/>
          <w:lang w:val="en-US"/>
        </w:rPr>
        <w:t>Table 1. Corridor of Impact NR7 PK 300-331.250km</w:t>
      </w:r>
      <w:r>
        <w:rPr>
          <w:rStyle w:val="FootnoteReference"/>
          <w:b/>
          <w:bCs/>
          <w:sz w:val="20"/>
          <w:szCs w:val="20"/>
          <w:lang w:val="en-US"/>
        </w:rPr>
        <w:footnoteReference w:id="1"/>
      </w:r>
    </w:p>
    <w:tbl>
      <w:tblPr>
        <w:tblW w:w="10060" w:type="dxa"/>
        <w:tblCellMar>
          <w:left w:w="0" w:type="dxa"/>
          <w:right w:w="0" w:type="dxa"/>
        </w:tblCellMar>
        <w:tblLook w:val="04A0" w:firstRow="1" w:lastRow="0" w:firstColumn="1" w:lastColumn="0" w:noHBand="0" w:noVBand="1"/>
      </w:tblPr>
      <w:tblGrid>
        <w:gridCol w:w="910"/>
        <w:gridCol w:w="894"/>
        <w:gridCol w:w="1310"/>
        <w:gridCol w:w="992"/>
        <w:gridCol w:w="1418"/>
        <w:gridCol w:w="2409"/>
        <w:gridCol w:w="2127"/>
      </w:tblGrid>
      <w:tr w:rsidR="00136B63" w:rsidRPr="00F91382" w14:paraId="6FA61F14" w14:textId="77777777" w:rsidTr="00916CAB">
        <w:trPr>
          <w:trHeight w:val="569"/>
        </w:trPr>
        <w:tc>
          <w:tcPr>
            <w:tcW w:w="91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201BF67" w14:textId="77777777" w:rsidR="00136B63" w:rsidRPr="00F91382" w:rsidRDefault="00136B63" w:rsidP="00916CAB">
            <w:pPr>
              <w:rPr>
                <w:sz w:val="24"/>
              </w:rPr>
            </w:pPr>
            <w:r w:rsidRPr="00F91382">
              <w:rPr>
                <w:b/>
                <w:bCs/>
                <w:sz w:val="20"/>
                <w:szCs w:val="20"/>
                <w:lang w:val="en-US"/>
              </w:rPr>
              <w:t>Road No.</w:t>
            </w:r>
          </w:p>
        </w:tc>
        <w:tc>
          <w:tcPr>
            <w:tcW w:w="8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18188153" w14:textId="77777777" w:rsidR="00136B63" w:rsidRPr="00F91382" w:rsidRDefault="00136B63" w:rsidP="00916CAB">
            <w:pPr>
              <w:rPr>
                <w:sz w:val="24"/>
              </w:rPr>
            </w:pPr>
            <w:r w:rsidRPr="00F91382">
              <w:rPr>
                <w:b/>
                <w:bCs/>
                <w:sz w:val="20"/>
                <w:szCs w:val="20"/>
                <w:lang w:val="en-US"/>
              </w:rPr>
              <w:t>ROW</w:t>
            </w:r>
          </w:p>
          <w:p w14:paraId="7F261BC0" w14:textId="77777777" w:rsidR="00136B63" w:rsidRPr="00F91382" w:rsidRDefault="00136B63" w:rsidP="00916CAB">
            <w:pPr>
              <w:rPr>
                <w:sz w:val="24"/>
              </w:rPr>
            </w:pPr>
            <w:r w:rsidRPr="00F91382">
              <w:rPr>
                <w:b/>
                <w:bCs/>
                <w:sz w:val="20"/>
                <w:szCs w:val="20"/>
                <w:lang w:val="en-US"/>
              </w:rPr>
              <w:t>(m)</w:t>
            </w:r>
          </w:p>
        </w:tc>
        <w:tc>
          <w:tcPr>
            <w:tcW w:w="13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4039A58" w14:textId="77777777" w:rsidR="00136B63" w:rsidRPr="00F91382" w:rsidRDefault="00136B63" w:rsidP="00916CAB">
            <w:pPr>
              <w:rPr>
                <w:sz w:val="24"/>
              </w:rPr>
            </w:pPr>
            <w:r w:rsidRPr="00F91382">
              <w:rPr>
                <w:b/>
                <w:bCs/>
                <w:sz w:val="20"/>
                <w:szCs w:val="20"/>
                <w:lang w:val="en-US"/>
              </w:rPr>
              <w:t>Distance each side from Centerline (m)</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9451D13" w14:textId="77777777" w:rsidR="00136B63" w:rsidRPr="00F91382" w:rsidRDefault="00136B63" w:rsidP="00916CAB">
            <w:pPr>
              <w:rPr>
                <w:sz w:val="24"/>
              </w:rPr>
            </w:pPr>
            <w:r w:rsidRPr="00F91382">
              <w:rPr>
                <w:b/>
                <w:bCs/>
                <w:sz w:val="20"/>
                <w:szCs w:val="20"/>
                <w:lang w:val="en-US"/>
              </w:rPr>
              <w:t>COI</w:t>
            </w:r>
          </w:p>
          <w:p w14:paraId="7B794C86" w14:textId="77777777" w:rsidR="00136B63" w:rsidRPr="00F91382" w:rsidRDefault="00136B63" w:rsidP="00916CAB">
            <w:pPr>
              <w:rPr>
                <w:sz w:val="24"/>
              </w:rPr>
            </w:pPr>
            <w:r w:rsidRPr="00F91382">
              <w:rPr>
                <w:b/>
                <w:bCs/>
                <w:sz w:val="20"/>
                <w:szCs w:val="20"/>
                <w:lang w:val="en-US"/>
              </w:rPr>
              <w:t>(m)</w:t>
            </w:r>
          </w:p>
        </w:tc>
        <w:tc>
          <w:tcPr>
            <w:tcW w:w="141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799CB9" w14:textId="77777777" w:rsidR="00136B63" w:rsidRPr="00F91382" w:rsidRDefault="00136B63" w:rsidP="00916CAB">
            <w:pPr>
              <w:rPr>
                <w:sz w:val="24"/>
              </w:rPr>
            </w:pPr>
            <w:r w:rsidRPr="00F91382">
              <w:rPr>
                <w:b/>
                <w:bCs/>
                <w:sz w:val="20"/>
                <w:szCs w:val="20"/>
                <w:lang w:val="en-US"/>
              </w:rPr>
              <w:t>Distance each side from Centerline (m)</w:t>
            </w:r>
          </w:p>
        </w:tc>
        <w:tc>
          <w:tcPr>
            <w:tcW w:w="240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7E62B7" w14:textId="77777777" w:rsidR="00136B63" w:rsidRPr="00F91382" w:rsidRDefault="00136B63" w:rsidP="00916CAB">
            <w:pPr>
              <w:rPr>
                <w:sz w:val="24"/>
              </w:rPr>
            </w:pPr>
            <w:r w:rsidRPr="00F91382">
              <w:rPr>
                <w:b/>
                <w:bCs/>
                <w:sz w:val="20"/>
                <w:szCs w:val="20"/>
                <w:lang w:val="en-US"/>
              </w:rPr>
              <w:t>Section</w:t>
            </w:r>
          </w:p>
        </w:tc>
        <w:tc>
          <w:tcPr>
            <w:tcW w:w="212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E9DC38B" w14:textId="77777777" w:rsidR="00136B63" w:rsidRPr="00F91382" w:rsidRDefault="00136B63" w:rsidP="00916CAB">
            <w:pPr>
              <w:rPr>
                <w:sz w:val="24"/>
              </w:rPr>
            </w:pPr>
            <w:r w:rsidRPr="00F91382">
              <w:rPr>
                <w:b/>
                <w:bCs/>
                <w:sz w:val="20"/>
                <w:szCs w:val="20"/>
                <w:lang w:val="en-US"/>
              </w:rPr>
              <w:t> </w:t>
            </w:r>
          </w:p>
          <w:p w14:paraId="0563AD20" w14:textId="77777777" w:rsidR="00136B63" w:rsidRPr="00F91382" w:rsidRDefault="00136B63" w:rsidP="00916CAB">
            <w:pPr>
              <w:rPr>
                <w:sz w:val="24"/>
              </w:rPr>
            </w:pPr>
            <w:r w:rsidRPr="00F91382">
              <w:rPr>
                <w:b/>
                <w:bCs/>
                <w:sz w:val="20"/>
                <w:szCs w:val="20"/>
                <w:lang w:val="en-US"/>
              </w:rPr>
              <w:t> </w:t>
            </w:r>
          </w:p>
          <w:p w14:paraId="5BF56164" w14:textId="77777777" w:rsidR="00136B63" w:rsidRPr="00F91382" w:rsidRDefault="00136B63" w:rsidP="00916CAB">
            <w:pPr>
              <w:rPr>
                <w:sz w:val="24"/>
              </w:rPr>
            </w:pPr>
            <w:r w:rsidRPr="00F91382">
              <w:rPr>
                <w:b/>
                <w:bCs/>
                <w:sz w:val="20"/>
                <w:szCs w:val="20"/>
                <w:lang w:val="en-US"/>
              </w:rPr>
              <w:t>Remarks</w:t>
            </w:r>
          </w:p>
        </w:tc>
      </w:tr>
      <w:tr w:rsidR="00136B63" w:rsidRPr="00F91382" w14:paraId="4163947A" w14:textId="77777777" w:rsidTr="00916CAB">
        <w:trPr>
          <w:trHeight w:val="376"/>
        </w:trPr>
        <w:tc>
          <w:tcPr>
            <w:tcW w:w="9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335BB" w14:textId="77777777" w:rsidR="00136B63" w:rsidRPr="00F91382" w:rsidRDefault="00136B63" w:rsidP="00916CAB">
            <w:pPr>
              <w:rPr>
                <w:sz w:val="24"/>
              </w:rPr>
            </w:pPr>
            <w:r w:rsidRPr="00F91382">
              <w:rPr>
                <w:b/>
                <w:bCs/>
                <w:sz w:val="20"/>
                <w:szCs w:val="20"/>
                <w:lang w:val="en-US"/>
              </w:rPr>
              <w:t>NR7</w:t>
            </w:r>
          </w:p>
        </w:tc>
        <w:tc>
          <w:tcPr>
            <w:tcW w:w="8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11D54" w14:textId="77777777" w:rsidR="00136B63" w:rsidRPr="00F91382" w:rsidRDefault="00136B63" w:rsidP="00916CAB">
            <w:pPr>
              <w:rPr>
                <w:sz w:val="24"/>
              </w:rPr>
            </w:pPr>
            <w:r w:rsidRPr="00F91382">
              <w:rPr>
                <w:sz w:val="20"/>
                <w:szCs w:val="20"/>
                <w:lang w:val="en-US"/>
              </w:rPr>
              <w:t>60</w:t>
            </w:r>
          </w:p>
        </w:tc>
        <w:tc>
          <w:tcPr>
            <w:tcW w:w="131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3EE38E" w14:textId="77777777" w:rsidR="00136B63" w:rsidRPr="00F91382" w:rsidRDefault="00136B63" w:rsidP="00916CAB">
            <w:pPr>
              <w:rPr>
                <w:sz w:val="24"/>
              </w:rPr>
            </w:pPr>
            <w:r w:rsidRPr="00F91382">
              <w:rPr>
                <w:sz w:val="20"/>
                <w:szCs w:val="20"/>
                <w:lang w:val="en-US"/>
              </w:rPr>
              <w:t>30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C6F5E" w14:textId="77777777" w:rsidR="00136B63" w:rsidRPr="00F91382" w:rsidRDefault="00136B63" w:rsidP="00916CAB">
            <w:pPr>
              <w:rPr>
                <w:sz w:val="24"/>
              </w:rPr>
            </w:pPr>
            <w:r w:rsidRPr="00F91382">
              <w:rPr>
                <w:sz w:val="20"/>
                <w:szCs w:val="20"/>
                <w:lang w:val="en-US"/>
              </w:rPr>
              <w:t>11.0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92624" w14:textId="77777777" w:rsidR="00136B63" w:rsidRPr="00F91382" w:rsidRDefault="00136B63" w:rsidP="00916CAB">
            <w:pPr>
              <w:rPr>
                <w:sz w:val="24"/>
              </w:rPr>
            </w:pPr>
            <w:r w:rsidRPr="00F91382">
              <w:rPr>
                <w:sz w:val="20"/>
                <w:szCs w:val="20"/>
                <w:lang w:val="en-US"/>
              </w:rPr>
              <w:t>5.5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790760" w14:textId="77777777" w:rsidR="00136B63" w:rsidRPr="00F91382" w:rsidRDefault="00136B63" w:rsidP="00916CAB">
            <w:pPr>
              <w:rPr>
                <w:sz w:val="24"/>
              </w:rPr>
            </w:pPr>
            <w:r w:rsidRPr="00F91382">
              <w:rPr>
                <w:sz w:val="20"/>
                <w:szCs w:val="20"/>
                <w:lang w:val="en-US"/>
              </w:rPr>
              <w:t>PK300+000 to PK317+870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21CAE9D" w14:textId="4E5EEEE2" w:rsidR="00136B63" w:rsidRPr="00F91382" w:rsidRDefault="00F51E4E" w:rsidP="00916CAB">
            <w:pPr>
              <w:rPr>
                <w:sz w:val="24"/>
              </w:rPr>
            </w:pPr>
            <w:r>
              <w:rPr>
                <w:sz w:val="20"/>
                <w:szCs w:val="20"/>
                <w:lang w:val="en-US"/>
              </w:rPr>
              <w:t xml:space="preserve">General </w:t>
            </w:r>
            <w:r w:rsidR="00136B63" w:rsidRPr="00F91382">
              <w:rPr>
                <w:sz w:val="20"/>
                <w:szCs w:val="20"/>
                <w:lang w:val="en-US"/>
              </w:rPr>
              <w:t>Section</w:t>
            </w:r>
            <w:r>
              <w:rPr>
                <w:rStyle w:val="FootnoteReference"/>
                <w:sz w:val="20"/>
                <w:szCs w:val="20"/>
                <w:lang w:val="en-US"/>
              </w:rPr>
              <w:footnoteReference w:id="2"/>
            </w:r>
          </w:p>
        </w:tc>
      </w:tr>
      <w:tr w:rsidR="00136B63" w:rsidRPr="00F91382" w14:paraId="1D3CEDC5" w14:textId="77777777" w:rsidTr="00916CAB">
        <w:trPr>
          <w:trHeight w:val="376"/>
        </w:trPr>
        <w:tc>
          <w:tcPr>
            <w:tcW w:w="0" w:type="auto"/>
            <w:vMerge/>
            <w:tcBorders>
              <w:top w:val="nil"/>
              <w:left w:val="single" w:sz="8" w:space="0" w:color="auto"/>
              <w:bottom w:val="single" w:sz="8" w:space="0" w:color="auto"/>
              <w:right w:val="single" w:sz="8" w:space="0" w:color="auto"/>
            </w:tcBorders>
            <w:vAlign w:val="center"/>
            <w:hideMark/>
          </w:tcPr>
          <w:p w14:paraId="2443E530"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5BBC263F"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5C14277C" w14:textId="77777777" w:rsidR="00136B63" w:rsidRPr="00F91382" w:rsidRDefault="00136B63" w:rsidP="00916CAB">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BAFC5" w14:textId="77777777" w:rsidR="00136B63" w:rsidRPr="00F91382" w:rsidRDefault="00136B63" w:rsidP="00916CAB">
            <w:pPr>
              <w:rPr>
                <w:sz w:val="24"/>
              </w:rPr>
            </w:pPr>
            <w:r w:rsidRPr="00F91382">
              <w:rPr>
                <w:sz w:val="20"/>
                <w:szCs w:val="20"/>
                <w:lang w:val="en-US"/>
              </w:rPr>
              <w:t>16.8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2C55F" w14:textId="77777777" w:rsidR="00136B63" w:rsidRPr="00F91382" w:rsidRDefault="00136B63" w:rsidP="00916CAB">
            <w:pPr>
              <w:rPr>
                <w:sz w:val="24"/>
              </w:rPr>
            </w:pPr>
            <w:r w:rsidRPr="00F91382">
              <w:rPr>
                <w:sz w:val="20"/>
                <w:szCs w:val="20"/>
                <w:lang w:val="en-US"/>
              </w:rPr>
              <w:t>8.4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8EABF2D" w14:textId="77777777" w:rsidR="00136B63" w:rsidRPr="00F91382" w:rsidRDefault="00136B63" w:rsidP="00916CAB">
            <w:pPr>
              <w:rPr>
                <w:sz w:val="24"/>
              </w:rPr>
            </w:pPr>
            <w:r w:rsidRPr="00F91382">
              <w:rPr>
                <w:sz w:val="20"/>
                <w:szCs w:val="20"/>
                <w:lang w:val="en-US"/>
              </w:rPr>
              <w:t>PK317+820 to PK318+200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0B5103D" w14:textId="526D839D" w:rsidR="00136B63" w:rsidRPr="00F91382" w:rsidRDefault="00F51E4E" w:rsidP="00916CAB">
            <w:pPr>
              <w:rPr>
                <w:sz w:val="24"/>
              </w:rPr>
            </w:pPr>
            <w:r>
              <w:rPr>
                <w:sz w:val="20"/>
                <w:szCs w:val="20"/>
                <w:lang w:val="en-US"/>
              </w:rPr>
              <w:t>General</w:t>
            </w:r>
            <w:r w:rsidR="00136B63" w:rsidRPr="00F91382">
              <w:rPr>
                <w:sz w:val="20"/>
                <w:szCs w:val="20"/>
                <w:lang w:val="en-US"/>
              </w:rPr>
              <w:t xml:space="preserve"> Section</w:t>
            </w:r>
          </w:p>
        </w:tc>
      </w:tr>
      <w:tr w:rsidR="00136B63" w:rsidRPr="00F91382" w14:paraId="16F503B6" w14:textId="77777777" w:rsidTr="00916CAB">
        <w:trPr>
          <w:trHeight w:val="376"/>
        </w:trPr>
        <w:tc>
          <w:tcPr>
            <w:tcW w:w="0" w:type="auto"/>
            <w:vMerge/>
            <w:tcBorders>
              <w:top w:val="nil"/>
              <w:left w:val="single" w:sz="8" w:space="0" w:color="auto"/>
              <w:bottom w:val="single" w:sz="8" w:space="0" w:color="auto"/>
              <w:right w:val="single" w:sz="8" w:space="0" w:color="auto"/>
            </w:tcBorders>
            <w:vAlign w:val="center"/>
            <w:hideMark/>
          </w:tcPr>
          <w:p w14:paraId="457A70D6"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0547AC85"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29B21793" w14:textId="77777777" w:rsidR="00136B63" w:rsidRPr="00F91382" w:rsidRDefault="00136B63" w:rsidP="00916CAB">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F3127"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cs/>
                <w:lang w:bidi="km-KH"/>
              </w:rPr>
              <w:t>11.0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D7B57"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cs/>
                <w:lang w:bidi="km-KH"/>
              </w:rPr>
              <w:t>5.5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E8167BC"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lang w:val="en-US"/>
              </w:rPr>
              <w:t>PK318+200 to PK331+000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5757ACE" w14:textId="77777777" w:rsidR="00136B63" w:rsidRPr="00F91382" w:rsidRDefault="00136B63" w:rsidP="00916CAB">
            <w:pPr>
              <w:rPr>
                <w:rFonts w:asciiTheme="minorHAnsi" w:hAnsiTheme="minorHAnsi" w:cstheme="minorHAnsi"/>
                <w:sz w:val="24"/>
              </w:rPr>
            </w:pPr>
            <w:proofErr w:type="spellStart"/>
            <w:r w:rsidRPr="00F91382">
              <w:rPr>
                <w:rFonts w:asciiTheme="minorHAnsi" w:hAnsiTheme="minorHAnsi" w:cstheme="minorHAnsi"/>
                <w:sz w:val="20"/>
                <w:szCs w:val="20"/>
                <w:lang w:val="en-US"/>
              </w:rPr>
              <w:t>Kantout</w:t>
            </w:r>
            <w:proofErr w:type="spellEnd"/>
            <w:r w:rsidRPr="00F91382">
              <w:rPr>
                <w:rFonts w:asciiTheme="minorHAnsi" w:hAnsiTheme="minorHAnsi" w:cstheme="minorHAnsi"/>
                <w:sz w:val="20"/>
                <w:szCs w:val="20"/>
                <w:lang w:val="en-US"/>
              </w:rPr>
              <w:t xml:space="preserve"> Market Area</w:t>
            </w:r>
          </w:p>
        </w:tc>
      </w:tr>
      <w:tr w:rsidR="00136B63" w:rsidRPr="00F91382" w14:paraId="636FE231" w14:textId="77777777" w:rsidTr="00916CAB">
        <w:trPr>
          <w:trHeight w:val="358"/>
        </w:trPr>
        <w:tc>
          <w:tcPr>
            <w:tcW w:w="0" w:type="auto"/>
            <w:vMerge/>
            <w:tcBorders>
              <w:top w:val="nil"/>
              <w:left w:val="single" w:sz="8" w:space="0" w:color="auto"/>
              <w:bottom w:val="single" w:sz="8" w:space="0" w:color="auto"/>
              <w:right w:val="single" w:sz="8" w:space="0" w:color="auto"/>
            </w:tcBorders>
            <w:vAlign w:val="center"/>
            <w:hideMark/>
          </w:tcPr>
          <w:p w14:paraId="509C0C8C"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0D9A2FE1" w14:textId="77777777" w:rsidR="00136B63" w:rsidRPr="00F91382" w:rsidRDefault="00136B63" w:rsidP="00916CAB">
            <w:pPr>
              <w:rPr>
                <w:sz w:val="24"/>
              </w:rPr>
            </w:pPr>
          </w:p>
        </w:tc>
        <w:tc>
          <w:tcPr>
            <w:tcW w:w="0" w:type="auto"/>
            <w:vMerge/>
            <w:tcBorders>
              <w:top w:val="nil"/>
              <w:left w:val="nil"/>
              <w:bottom w:val="single" w:sz="8" w:space="0" w:color="auto"/>
              <w:right w:val="single" w:sz="8" w:space="0" w:color="auto"/>
            </w:tcBorders>
            <w:vAlign w:val="center"/>
            <w:hideMark/>
          </w:tcPr>
          <w:p w14:paraId="6F2B761F" w14:textId="77777777" w:rsidR="00136B63" w:rsidRPr="00F91382" w:rsidRDefault="00136B63" w:rsidP="00916CAB">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15F639E"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lang w:val="en-US"/>
              </w:rPr>
              <w:t>15.0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37D9503"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lang w:val="en-US"/>
              </w:rPr>
              <w:t>7.5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CA9498" w14:textId="77777777" w:rsidR="00136B63" w:rsidRPr="00F91382" w:rsidRDefault="00136B63" w:rsidP="00916CAB">
            <w:pPr>
              <w:rPr>
                <w:rFonts w:asciiTheme="minorHAnsi" w:hAnsiTheme="minorHAnsi" w:cstheme="minorHAnsi"/>
                <w:sz w:val="24"/>
              </w:rPr>
            </w:pPr>
            <w:r w:rsidRPr="00F91382">
              <w:rPr>
                <w:rFonts w:asciiTheme="minorHAnsi" w:hAnsiTheme="minorHAnsi" w:cstheme="minorHAnsi"/>
                <w:sz w:val="20"/>
                <w:szCs w:val="20"/>
                <w:lang w:val="en-US"/>
              </w:rPr>
              <w:t>PK331+000 to PK331+250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DB35279" w14:textId="77777777" w:rsidR="00136B63" w:rsidRPr="00F91382" w:rsidRDefault="00136B63" w:rsidP="00916CAB">
            <w:pPr>
              <w:jc w:val="left"/>
              <w:rPr>
                <w:rFonts w:asciiTheme="minorHAnsi" w:hAnsiTheme="minorHAnsi" w:cstheme="minorHAnsi"/>
                <w:sz w:val="24"/>
              </w:rPr>
            </w:pPr>
            <w:r>
              <w:rPr>
                <w:rFonts w:asciiTheme="minorHAnsi" w:hAnsiTheme="minorHAnsi" w:cstheme="minorHAnsi"/>
                <w:sz w:val="20"/>
                <w:szCs w:val="20"/>
                <w:lang w:val="en-US"/>
              </w:rPr>
              <w:t xml:space="preserve">Intersection </w:t>
            </w:r>
            <w:r w:rsidRPr="00F91382">
              <w:rPr>
                <w:rFonts w:asciiTheme="minorHAnsi" w:hAnsiTheme="minorHAnsi" w:cstheme="minorHAnsi"/>
                <w:sz w:val="20"/>
                <w:szCs w:val="20"/>
                <w:lang w:val="en-US"/>
              </w:rPr>
              <w:t>Area</w:t>
            </w:r>
          </w:p>
        </w:tc>
      </w:tr>
    </w:tbl>
    <w:p w14:paraId="4110E99F" w14:textId="77777777" w:rsidR="000C14D6" w:rsidRDefault="000C14D6" w:rsidP="000C14D6"/>
    <w:p w14:paraId="40DF5706" w14:textId="3AD9C55C" w:rsidR="000C14D6" w:rsidRPr="00747399" w:rsidRDefault="000C14D6" w:rsidP="000C14D6">
      <w:pPr>
        <w:rPr>
          <w:b/>
          <w:u w:val="single"/>
        </w:rPr>
      </w:pPr>
      <w:r w:rsidRPr="00CB3541">
        <w:rPr>
          <w:b/>
          <w:u w:val="single"/>
        </w:rPr>
        <w:t>Purp</w:t>
      </w:r>
      <w:r w:rsidR="00C13F9C">
        <w:rPr>
          <w:b/>
          <w:u w:val="single"/>
        </w:rPr>
        <w:t>ose of the ESMP</w:t>
      </w:r>
    </w:p>
    <w:p w14:paraId="53813FC1" w14:textId="77777777" w:rsidR="00CB3541" w:rsidRDefault="00CB3541" w:rsidP="00CB3541">
      <w:r>
        <w:t xml:space="preserve">The World Bank is supporting the Royal Government of Cambodia (RGC) to deliver the CRCIP. This ESMP sets out the environment and social risks and impacts of Component 1: NR 7 of the CRCIP. The ESMP contains measures and plans to reduce, mitigate and/or offset adverse risks and impacts, the costs of such measures, and information on the agency or agencies responsible for addressing project </w:t>
      </w:r>
      <w:r>
        <w:lastRenderedPageBreak/>
        <w:t>risks and impacts, in line with Environment and Social Standard (ESS) 1, Assessment and Management of Environmental and Social Risks and Impacts, of the World Bank’s Environment and Social Framework (ESF).</w:t>
      </w:r>
    </w:p>
    <w:p w14:paraId="2077A6B5" w14:textId="77777777" w:rsidR="00CB3541" w:rsidRDefault="00CB3541" w:rsidP="00CB3541"/>
    <w:p w14:paraId="29432E32" w14:textId="77777777" w:rsidR="00CB3541" w:rsidRDefault="00CB3541" w:rsidP="00CB3541">
      <w:r>
        <w:t>The ESMP sets out the following:</w:t>
      </w:r>
    </w:p>
    <w:p w14:paraId="114FEFBC" w14:textId="77777777" w:rsidR="00CB3541" w:rsidRPr="0034084D" w:rsidRDefault="00CB3541" w:rsidP="004A01CE">
      <w:pPr>
        <w:pStyle w:val="ListParagraph"/>
        <w:numPr>
          <w:ilvl w:val="0"/>
          <w:numId w:val="40"/>
        </w:numPr>
        <w:jc w:val="left"/>
        <w:rPr>
          <w:szCs w:val="22"/>
        </w:rPr>
      </w:pPr>
      <w:r w:rsidRPr="0034084D">
        <w:rPr>
          <w:szCs w:val="22"/>
        </w:rPr>
        <w:t>Brief Project description</w:t>
      </w:r>
    </w:p>
    <w:p w14:paraId="42ACC248" w14:textId="77777777" w:rsidR="00CB3541" w:rsidRPr="0034084D" w:rsidRDefault="00CB3541" w:rsidP="004A01CE">
      <w:pPr>
        <w:pStyle w:val="ListParagraph"/>
        <w:numPr>
          <w:ilvl w:val="0"/>
          <w:numId w:val="40"/>
        </w:numPr>
        <w:jc w:val="left"/>
        <w:rPr>
          <w:szCs w:val="22"/>
        </w:rPr>
      </w:pPr>
      <w:r w:rsidRPr="0034084D">
        <w:rPr>
          <w:szCs w:val="22"/>
        </w:rPr>
        <w:t>Overview of the Project location</w:t>
      </w:r>
    </w:p>
    <w:p w14:paraId="78A62CD4" w14:textId="77777777" w:rsidR="00CB3541" w:rsidRPr="0034084D" w:rsidRDefault="00CB3541" w:rsidP="004A01CE">
      <w:pPr>
        <w:pStyle w:val="ListParagraph"/>
        <w:numPr>
          <w:ilvl w:val="0"/>
          <w:numId w:val="40"/>
        </w:numPr>
        <w:jc w:val="left"/>
        <w:rPr>
          <w:szCs w:val="22"/>
        </w:rPr>
      </w:pPr>
      <w:r w:rsidRPr="0034084D">
        <w:rPr>
          <w:szCs w:val="22"/>
        </w:rPr>
        <w:t xml:space="preserve">Legislative Framework </w:t>
      </w:r>
    </w:p>
    <w:p w14:paraId="1A12B7B4" w14:textId="77777777" w:rsidR="00CB3541" w:rsidRPr="0034084D" w:rsidRDefault="00CB3541" w:rsidP="004A01CE">
      <w:pPr>
        <w:pStyle w:val="ListParagraph"/>
        <w:numPr>
          <w:ilvl w:val="0"/>
          <w:numId w:val="40"/>
        </w:numPr>
        <w:jc w:val="left"/>
        <w:rPr>
          <w:szCs w:val="22"/>
        </w:rPr>
      </w:pPr>
      <w:r w:rsidRPr="0034084D">
        <w:rPr>
          <w:szCs w:val="22"/>
        </w:rPr>
        <w:t>Identifying all anticipated adverse environmental and social impacts</w:t>
      </w:r>
    </w:p>
    <w:p w14:paraId="5B1E4370" w14:textId="77777777" w:rsidR="00CB3541" w:rsidRPr="0034084D" w:rsidRDefault="00CB3541" w:rsidP="004A01CE">
      <w:pPr>
        <w:pStyle w:val="ListParagraph"/>
        <w:numPr>
          <w:ilvl w:val="0"/>
          <w:numId w:val="40"/>
        </w:numPr>
        <w:jc w:val="left"/>
        <w:rPr>
          <w:szCs w:val="22"/>
        </w:rPr>
      </w:pPr>
      <w:r w:rsidRPr="0034084D">
        <w:rPr>
          <w:szCs w:val="22"/>
        </w:rPr>
        <w:t>Describing in detail each mitigation measure</w:t>
      </w:r>
    </w:p>
    <w:p w14:paraId="330E11BB" w14:textId="77777777" w:rsidR="00CB3541" w:rsidRPr="0034084D" w:rsidRDefault="00CB3541" w:rsidP="004A01CE">
      <w:pPr>
        <w:pStyle w:val="ListParagraph"/>
        <w:numPr>
          <w:ilvl w:val="0"/>
          <w:numId w:val="40"/>
        </w:numPr>
        <w:jc w:val="left"/>
        <w:rPr>
          <w:szCs w:val="22"/>
        </w:rPr>
      </w:pPr>
      <w:r w:rsidRPr="0034084D">
        <w:rPr>
          <w:szCs w:val="22"/>
        </w:rPr>
        <w:t xml:space="preserve">Monitoring objectives and the type of monitoring </w:t>
      </w:r>
    </w:p>
    <w:p w14:paraId="3DCAF7F1" w14:textId="77777777" w:rsidR="00CB3541" w:rsidRPr="0034084D" w:rsidRDefault="00CB3541" w:rsidP="004A01CE">
      <w:pPr>
        <w:pStyle w:val="ListParagraph"/>
        <w:numPr>
          <w:ilvl w:val="0"/>
          <w:numId w:val="40"/>
        </w:numPr>
        <w:jc w:val="left"/>
        <w:rPr>
          <w:szCs w:val="22"/>
        </w:rPr>
      </w:pPr>
      <w:r w:rsidRPr="0034084D">
        <w:rPr>
          <w:szCs w:val="22"/>
        </w:rPr>
        <w:t>Stakehol</w:t>
      </w:r>
      <w:r>
        <w:rPr>
          <w:szCs w:val="22"/>
        </w:rPr>
        <w:t>der Engagement</w:t>
      </w:r>
    </w:p>
    <w:p w14:paraId="2E96BD8E" w14:textId="77777777" w:rsidR="00CB3541" w:rsidRPr="0034084D" w:rsidRDefault="00CB3541" w:rsidP="004A01CE">
      <w:pPr>
        <w:pStyle w:val="ListParagraph"/>
        <w:numPr>
          <w:ilvl w:val="0"/>
          <w:numId w:val="40"/>
        </w:numPr>
        <w:jc w:val="left"/>
        <w:rPr>
          <w:szCs w:val="22"/>
        </w:rPr>
      </w:pPr>
      <w:r w:rsidRPr="0034084D">
        <w:rPr>
          <w:szCs w:val="22"/>
        </w:rPr>
        <w:t>Description of the Grievance Redress Mechanism</w:t>
      </w:r>
    </w:p>
    <w:p w14:paraId="67F2C4BA" w14:textId="77777777" w:rsidR="00CB3541" w:rsidRPr="0034084D" w:rsidRDefault="00CB3541" w:rsidP="004A01CE">
      <w:pPr>
        <w:pStyle w:val="ListParagraph"/>
        <w:numPr>
          <w:ilvl w:val="0"/>
          <w:numId w:val="40"/>
        </w:numPr>
        <w:jc w:val="left"/>
        <w:rPr>
          <w:position w:val="-2"/>
          <w:szCs w:val="22"/>
        </w:rPr>
      </w:pPr>
      <w:r w:rsidRPr="0034084D">
        <w:rPr>
          <w:position w:val="-2"/>
          <w:szCs w:val="22"/>
        </w:rPr>
        <w:t>Description of institutional arrangements</w:t>
      </w:r>
    </w:p>
    <w:p w14:paraId="67721319" w14:textId="77777777" w:rsidR="00CB3541" w:rsidRPr="0034084D" w:rsidRDefault="00CB3541" w:rsidP="004A01CE">
      <w:pPr>
        <w:pStyle w:val="ListParagraph"/>
        <w:numPr>
          <w:ilvl w:val="0"/>
          <w:numId w:val="40"/>
        </w:numPr>
        <w:jc w:val="left"/>
        <w:rPr>
          <w:position w:val="-2"/>
          <w:szCs w:val="22"/>
        </w:rPr>
      </w:pPr>
      <w:r w:rsidRPr="0034084D">
        <w:rPr>
          <w:position w:val="-2"/>
          <w:szCs w:val="22"/>
        </w:rPr>
        <w:t>Implementation Schedule and Cost Estimates</w:t>
      </w:r>
      <w:r>
        <w:rPr>
          <w:position w:val="-2"/>
          <w:szCs w:val="22"/>
        </w:rPr>
        <w:t>.</w:t>
      </w:r>
      <w:r w:rsidRPr="0034084D">
        <w:rPr>
          <w:position w:val="-2"/>
          <w:szCs w:val="22"/>
        </w:rPr>
        <w:t xml:space="preserve"> </w:t>
      </w:r>
    </w:p>
    <w:p w14:paraId="1E5385C5" w14:textId="77777777" w:rsidR="00CB3541" w:rsidRDefault="00CB3541" w:rsidP="00CB3541"/>
    <w:p w14:paraId="053F8853" w14:textId="77777777" w:rsidR="00CB3541" w:rsidRDefault="00CB3541" w:rsidP="00CB3541">
      <w:r>
        <w:rPr>
          <w:lang w:val="en-IE"/>
        </w:rPr>
        <w:t>In addition to this ESMP, the MPWT has prepared, consulted</w:t>
      </w:r>
      <w:r>
        <w:rPr>
          <w:rStyle w:val="FootnoteReference"/>
          <w:lang w:val="en-IE"/>
        </w:rPr>
        <w:footnoteReference w:id="3"/>
      </w:r>
      <w:r>
        <w:rPr>
          <w:lang w:val="en-IE"/>
        </w:rPr>
        <w:t xml:space="preserve"> and disclosed</w:t>
      </w:r>
      <w:r>
        <w:rPr>
          <w:rStyle w:val="FootnoteReference"/>
          <w:lang w:val="en-IE"/>
        </w:rPr>
        <w:footnoteReference w:id="4"/>
      </w:r>
      <w:r>
        <w:rPr>
          <w:lang w:val="en-IE"/>
        </w:rPr>
        <w:t xml:space="preserve"> the following environmental and social documents relevant to Component 1-NR 7: a Basic Resettlement Plan (BRP), and a project-wide Stakeholder Engagement Plan (SEP).</w:t>
      </w:r>
    </w:p>
    <w:p w14:paraId="715D7CA4" w14:textId="77777777" w:rsidR="00CB3541" w:rsidRDefault="00CB3541" w:rsidP="00CB3541"/>
    <w:p w14:paraId="2A838B07" w14:textId="77777777" w:rsidR="00CB3541" w:rsidRDefault="00CB3541" w:rsidP="00CB3541">
      <w:r>
        <w:t xml:space="preserve">This ESMP includes as annexes Chance-Find Procedures, </w:t>
      </w:r>
      <w:proofErr w:type="spellStart"/>
      <w:r>
        <w:t>Labor</w:t>
      </w:r>
      <w:proofErr w:type="spellEnd"/>
      <w:r>
        <w:t xml:space="preserve"> Management Procedures, Codes of Conduct and Monitoring checklists, among others.</w:t>
      </w:r>
    </w:p>
    <w:p w14:paraId="4CC50360" w14:textId="77777777" w:rsidR="000C14D6" w:rsidRDefault="000C14D6" w:rsidP="000C14D6"/>
    <w:p w14:paraId="3D1F567D" w14:textId="77777777" w:rsidR="000C14D6" w:rsidRDefault="000C14D6" w:rsidP="000C14D6">
      <w:r>
        <w:rPr>
          <w:b/>
          <w:u w:val="single"/>
        </w:rPr>
        <w:t>Potential Impacts and Mitigation Measures</w:t>
      </w:r>
    </w:p>
    <w:p w14:paraId="49D5BC80" w14:textId="2A213C4E" w:rsidR="00555C87" w:rsidRPr="00555C87" w:rsidRDefault="00555C87" w:rsidP="00555C87">
      <w:r>
        <w:t>No</w:t>
      </w:r>
      <w:r w:rsidRPr="009C14BB">
        <w:t xml:space="preserve"> major environmental and social impacts are envisaged because the proposed road </w:t>
      </w:r>
      <w:r>
        <w:t>works</w:t>
      </w:r>
      <w:r w:rsidRPr="009C14BB">
        <w:t xml:space="preserve"> will be carried out on the existing road alignments and within </w:t>
      </w:r>
      <w:r>
        <w:t>the ROW, most of which is already clear from encumbrances. However, s</w:t>
      </w:r>
      <w:r w:rsidRPr="009C14BB">
        <w:t>ome inconveniences may occur during construction such as dust, noise</w:t>
      </w:r>
      <w:r>
        <w:t>, construction debris and short-</w:t>
      </w:r>
      <w:r w:rsidRPr="009C14BB">
        <w:t>term disturbance to the daily business activities</w:t>
      </w:r>
      <w:r>
        <w:t xml:space="preserve"> of road-side households/businesses</w:t>
      </w:r>
      <w:r w:rsidRPr="009C14BB">
        <w:t xml:space="preserve">, which can be mitigated by applying good construction practices and close supervision. </w:t>
      </w:r>
      <w:r>
        <w:t xml:space="preserve">Some additional potential impacts are expected as a result of </w:t>
      </w:r>
      <w:proofErr w:type="spellStart"/>
      <w:r>
        <w:t>labor</w:t>
      </w:r>
      <w:proofErr w:type="spellEnd"/>
      <w:r>
        <w:t xml:space="preserve"> influx for construction (for instance, GBV) but there are also potential benefits expected, such as construction-related jobs and improved road condition (which will also improve dust levels in the medium and long-term). Most project impacts are expected </w:t>
      </w:r>
      <w:r>
        <w:rPr>
          <w:rFonts w:asciiTheme="minorHAnsi" w:hAnsiTheme="minorHAnsi" w:cstheme="minorHAnsi"/>
        </w:rPr>
        <w:t>during construction, though some may be relevant during the maintenance phase, and life, of the project, in particular road safety.</w:t>
      </w:r>
    </w:p>
    <w:p w14:paraId="27AD67E6" w14:textId="77777777" w:rsidR="00555C87" w:rsidRDefault="00555C87" w:rsidP="00555C87"/>
    <w:p w14:paraId="42779D86" w14:textId="28F46319" w:rsidR="00555C87" w:rsidRDefault="00555C87" w:rsidP="00555C87">
      <w:r>
        <w:t xml:space="preserve">Based on the World Bank’s ESS1, the NR7 section has been designed with a mitigation hierarchy to: </w:t>
      </w:r>
    </w:p>
    <w:p w14:paraId="01E2F5A6" w14:textId="77777777" w:rsidR="00555C87" w:rsidRPr="00F01F0E" w:rsidRDefault="00555C87" w:rsidP="004A01CE">
      <w:pPr>
        <w:pStyle w:val="ListParagraph"/>
        <w:numPr>
          <w:ilvl w:val="0"/>
          <w:numId w:val="18"/>
        </w:numPr>
        <w:rPr>
          <w:rFonts w:ascii="Times New Roman" w:hAnsi="Times New Roman"/>
          <w:sz w:val="24"/>
        </w:rPr>
      </w:pPr>
      <w:r w:rsidRPr="00CC0A76">
        <w:t xml:space="preserve">Anticipate and avoid risks and impacts; </w:t>
      </w:r>
    </w:p>
    <w:p w14:paraId="7AF69E38" w14:textId="77777777" w:rsidR="00555C87" w:rsidRPr="00F01F0E" w:rsidRDefault="00555C87" w:rsidP="004A01CE">
      <w:pPr>
        <w:pStyle w:val="ListParagraph"/>
        <w:numPr>
          <w:ilvl w:val="0"/>
          <w:numId w:val="18"/>
        </w:numPr>
        <w:rPr>
          <w:rFonts w:ascii="Times New Roman" w:hAnsi="Times New Roman"/>
          <w:sz w:val="24"/>
        </w:rPr>
      </w:pPr>
      <w:r w:rsidRPr="00CC0A76">
        <w:t xml:space="preserve">Where avoidance is not possible, minimize or reduce risks and impacts to acceptable levels; </w:t>
      </w:r>
    </w:p>
    <w:p w14:paraId="6220BE09" w14:textId="77777777" w:rsidR="00555C87" w:rsidRPr="00F01F0E" w:rsidRDefault="00555C87" w:rsidP="004A01CE">
      <w:pPr>
        <w:pStyle w:val="ListParagraph"/>
        <w:numPr>
          <w:ilvl w:val="0"/>
          <w:numId w:val="18"/>
        </w:numPr>
        <w:rPr>
          <w:rFonts w:ascii="Times New Roman" w:hAnsi="Times New Roman"/>
          <w:sz w:val="24"/>
        </w:rPr>
      </w:pPr>
      <w:r w:rsidRPr="00CC0A76">
        <w:t xml:space="preserve">Once risks and impacts have been minimized or reduced, mitigate; and </w:t>
      </w:r>
    </w:p>
    <w:p w14:paraId="1D273B36" w14:textId="77777777" w:rsidR="00555C87" w:rsidRPr="0068508E" w:rsidRDefault="00555C87" w:rsidP="004A01CE">
      <w:pPr>
        <w:pStyle w:val="ListParagraph"/>
        <w:numPr>
          <w:ilvl w:val="0"/>
          <w:numId w:val="18"/>
        </w:numPr>
        <w:rPr>
          <w:rFonts w:ascii="Times New Roman" w:hAnsi="Times New Roman"/>
          <w:sz w:val="24"/>
        </w:rPr>
      </w:pPr>
      <w:r w:rsidRPr="00CC0A76">
        <w:t>Where significant residual impacts remain, compensate for or offset them, where technically</w:t>
      </w:r>
      <w:r w:rsidRPr="00F01F0E">
        <w:rPr>
          <w:position w:val="6"/>
          <w:sz w:val="12"/>
          <w:szCs w:val="12"/>
        </w:rPr>
        <w:t xml:space="preserve"> </w:t>
      </w:r>
      <w:r w:rsidRPr="00CC0A76">
        <w:t>and financially</w:t>
      </w:r>
      <w:r w:rsidRPr="00F01F0E">
        <w:rPr>
          <w:position w:val="6"/>
          <w:sz w:val="12"/>
          <w:szCs w:val="12"/>
        </w:rPr>
        <w:t xml:space="preserve"> </w:t>
      </w:r>
      <w:r w:rsidRPr="00CC0A76">
        <w:t xml:space="preserve">feasible. </w:t>
      </w:r>
    </w:p>
    <w:p w14:paraId="0517353A" w14:textId="77777777" w:rsidR="00555C87" w:rsidRDefault="00555C87" w:rsidP="00555C87">
      <w:pPr>
        <w:rPr>
          <w:rFonts w:ascii="Times New Roman" w:hAnsi="Times New Roman"/>
          <w:sz w:val="24"/>
        </w:rPr>
      </w:pPr>
    </w:p>
    <w:p w14:paraId="6661A4CB" w14:textId="76F02126" w:rsidR="00555C87" w:rsidRDefault="00555C87" w:rsidP="00555C87">
      <w:pPr>
        <w:rPr>
          <w:rFonts w:cs="Calibri"/>
          <w:lang w:val="en-IE"/>
        </w:rPr>
      </w:pPr>
      <w:r>
        <w:rPr>
          <w:rFonts w:cs="Calibri"/>
          <w:lang w:val="en-IE"/>
        </w:rPr>
        <w:t>Road improvement is expected to</w:t>
      </w:r>
      <w:r w:rsidRPr="00D413FA">
        <w:rPr>
          <w:rFonts w:cs="Calibri"/>
          <w:lang w:val="en-IE"/>
        </w:rPr>
        <w:t xml:space="preserve"> bring significant benefits to the communities: reduce the travel time to reach schools,</w:t>
      </w:r>
      <w:r>
        <w:rPr>
          <w:rFonts w:cs="Calibri"/>
          <w:lang w:val="en-IE"/>
        </w:rPr>
        <w:t xml:space="preserve"> </w:t>
      </w:r>
      <w:r w:rsidRPr="00D413FA">
        <w:rPr>
          <w:rFonts w:cs="Calibri"/>
          <w:lang w:val="en-IE"/>
        </w:rPr>
        <w:t xml:space="preserve">health, and other public service </w:t>
      </w:r>
      <w:proofErr w:type="spellStart"/>
      <w:r w:rsidRPr="00D413FA">
        <w:rPr>
          <w:rFonts w:cs="Calibri"/>
          <w:lang w:val="en-IE"/>
        </w:rPr>
        <w:t>centers</w:t>
      </w:r>
      <w:proofErr w:type="spellEnd"/>
      <w:r w:rsidRPr="00D413FA">
        <w:rPr>
          <w:rFonts w:cs="Calibri"/>
          <w:lang w:val="en-IE"/>
        </w:rPr>
        <w:t>, expand access to markets and work opportunities, enhance connectivity</w:t>
      </w:r>
      <w:r>
        <w:rPr>
          <w:rFonts w:cs="Calibri"/>
          <w:lang w:val="en-IE"/>
        </w:rPr>
        <w:t xml:space="preserve"> </w:t>
      </w:r>
      <w:r w:rsidRPr="00D413FA">
        <w:rPr>
          <w:rFonts w:cs="Calibri"/>
          <w:lang w:val="en-IE"/>
        </w:rPr>
        <w:t>during rainy season, improve road safety and improve air quality due to dust dispersion from unpaved road surfaces.</w:t>
      </w:r>
      <w:r>
        <w:rPr>
          <w:rFonts w:cs="Calibri"/>
          <w:lang w:val="en-IE"/>
        </w:rPr>
        <w:t xml:space="preserve"> Full description of expected impacts and mitigation measures are detailed in Table </w:t>
      </w:r>
      <w:r w:rsidR="00117EFE">
        <w:rPr>
          <w:rFonts w:cs="Calibri"/>
          <w:lang w:val="en-IE"/>
        </w:rPr>
        <w:t>10</w:t>
      </w:r>
      <w:r>
        <w:rPr>
          <w:rFonts w:cs="Calibri"/>
          <w:lang w:val="en-IE"/>
        </w:rPr>
        <w:t>.</w:t>
      </w:r>
    </w:p>
    <w:p w14:paraId="42A2D02C" w14:textId="77777777" w:rsidR="00CB3541" w:rsidRDefault="00CB3541" w:rsidP="000C14D6"/>
    <w:p w14:paraId="7B190AD0" w14:textId="77777777" w:rsidR="00CB3541" w:rsidRDefault="00CB3541" w:rsidP="000C14D6"/>
    <w:p w14:paraId="3887D12E" w14:textId="77777777" w:rsidR="00CE2E66" w:rsidRDefault="00CE2E66" w:rsidP="000C14D6">
      <w:pPr>
        <w:rPr>
          <w:rFonts w:cs="Calibri"/>
          <w:b/>
          <w:u w:val="single"/>
          <w:lang w:val="en-IE"/>
        </w:rPr>
      </w:pPr>
    </w:p>
    <w:p w14:paraId="0D3A4D57" w14:textId="77777777" w:rsidR="000C14D6" w:rsidRDefault="000C14D6" w:rsidP="000C14D6">
      <w:pPr>
        <w:rPr>
          <w:rFonts w:cs="Calibri"/>
          <w:b/>
          <w:u w:val="single"/>
          <w:lang w:val="en-IE"/>
        </w:rPr>
      </w:pPr>
      <w:r>
        <w:rPr>
          <w:rFonts w:cs="Calibri"/>
          <w:b/>
          <w:u w:val="single"/>
          <w:lang w:val="en-IE"/>
        </w:rPr>
        <w:t>Consultations and Stakeholder Engagement</w:t>
      </w:r>
    </w:p>
    <w:p w14:paraId="719EEC89" w14:textId="36A0A0A2" w:rsidR="00555C87" w:rsidRPr="00282720" w:rsidRDefault="00555C87" w:rsidP="00555C87">
      <w:pPr>
        <w:rPr>
          <w:rFonts w:cs="Calibri"/>
          <w:lang w:bidi="en-US"/>
        </w:rPr>
      </w:pPr>
      <w:r>
        <w:t xml:space="preserve">Component 1:NR 7 of the CRCIP will conduct consultation activities and stakeholder engagement as per the project’s </w:t>
      </w:r>
      <w:r w:rsidRPr="00526705">
        <w:t>S</w:t>
      </w:r>
      <w:r>
        <w:t>takeholder Engagement Plan (SEP). The SEP</w:t>
      </w:r>
      <w:r w:rsidRPr="00526705">
        <w:t xml:space="preserve"> seeks to ensure that Project communities</w:t>
      </w:r>
      <w:r>
        <w:t>,</w:t>
      </w:r>
      <w:r w:rsidRPr="00526705">
        <w:t xml:space="preserve"> as well as other Project stakeholders</w:t>
      </w:r>
      <w:r>
        <w:t>,</w:t>
      </w:r>
      <w:r w:rsidRPr="00526705">
        <w:t xml:space="preserve"> are informed and involved in all the stages of the Project.</w:t>
      </w:r>
      <w:r>
        <w:rPr>
          <w:rFonts w:cs="Calibri"/>
          <w:lang w:bidi="en-US"/>
        </w:rPr>
        <w:t xml:space="preserve"> Full description of stakeholders and methods to engage them is detailed in the SEP. Local-level consultations on land acquisition impacts on Component 1: NR7 were conducted January 16-17, 2020 and further consultations and census on February 1-10, 2020. Local-level consultations on the SEP and ESMP were held by MPWT on </w:t>
      </w:r>
      <w:r w:rsidRPr="001F1385">
        <w:rPr>
          <w:rFonts w:cs="Calibri"/>
          <w:highlight w:val="yellow"/>
          <w:lang w:bidi="en-US"/>
        </w:rPr>
        <w:t>XX</w:t>
      </w:r>
      <w:r>
        <w:rPr>
          <w:lang w:bidi="en-US"/>
        </w:rPr>
        <w:t xml:space="preserve">. The minutes of the consultation can be found in </w:t>
      </w:r>
      <w:r w:rsidRPr="001B1C63">
        <w:rPr>
          <w:lang w:bidi="en-US"/>
        </w:rPr>
        <w:t xml:space="preserve">Annex </w:t>
      </w:r>
      <w:r w:rsidR="0066394B">
        <w:rPr>
          <w:lang w:bidi="en-US"/>
        </w:rPr>
        <w:t xml:space="preserve">4 </w:t>
      </w:r>
      <w:r>
        <w:rPr>
          <w:lang w:bidi="en-US"/>
        </w:rPr>
        <w:t>of the SEP. The ESMP, SEP and BRP have also been publicly disclosed in the MPWT and WB websites, and hard copies of all Executive Summaries are available in Khmer language at MPWT and Kratie Provincial Departments of Public Works and Transport.</w:t>
      </w:r>
    </w:p>
    <w:p w14:paraId="0AC0BDCF" w14:textId="77777777" w:rsidR="00CB3541" w:rsidRDefault="00CB3541" w:rsidP="000C14D6">
      <w:pPr>
        <w:rPr>
          <w:rFonts w:cs="Calibri"/>
          <w:b/>
          <w:u w:val="single"/>
          <w:lang w:val="en-IE"/>
        </w:rPr>
      </w:pPr>
    </w:p>
    <w:p w14:paraId="17F0E624" w14:textId="77777777" w:rsidR="000C14D6" w:rsidRDefault="000C14D6" w:rsidP="000C14D6">
      <w:pPr>
        <w:rPr>
          <w:rFonts w:cs="Calibri"/>
          <w:lang w:val="en-IE"/>
        </w:rPr>
      </w:pPr>
      <w:r>
        <w:rPr>
          <w:rFonts w:cs="Calibri"/>
          <w:b/>
          <w:u w:val="single"/>
          <w:lang w:val="en-IE"/>
        </w:rPr>
        <w:t>Grievance Redress</w:t>
      </w:r>
    </w:p>
    <w:p w14:paraId="0FB9B877" w14:textId="1A866FB5" w:rsidR="000C14D6" w:rsidRDefault="000C14D6" w:rsidP="000C14D6">
      <w:r>
        <w:t xml:space="preserve">The grievance mechanism seeks to resolve concerns promptly, using an understandable process that is culturally appropriate and readily accessible at no cost. </w:t>
      </w:r>
      <w:r w:rsidRPr="00526705">
        <w:t xml:space="preserve">Grievances can be submitted if someone believes the Project is having a detrimental impact on the community, the environment, or on their quality of life. </w:t>
      </w:r>
      <w:r>
        <w:t>The GRM is described in full in the project</w:t>
      </w:r>
      <w:r w:rsidR="00B65F52">
        <w:t xml:space="preserve">’s SEP, as well as in Section 5 </w:t>
      </w:r>
      <w:r>
        <w:t>of this report.</w:t>
      </w:r>
    </w:p>
    <w:p w14:paraId="62E66859" w14:textId="77777777" w:rsidR="000C14D6" w:rsidRDefault="000C14D6" w:rsidP="000C14D6"/>
    <w:p w14:paraId="3C3E043C" w14:textId="6AB91A3F" w:rsidR="000C14D6" w:rsidRPr="00075685" w:rsidRDefault="000C14D6" w:rsidP="000C14D6">
      <w:r>
        <w:t>In the CRCIP it is envisaged there could be</w:t>
      </w:r>
      <w:r w:rsidRPr="00075685">
        <w:t xml:space="preserve"> </w:t>
      </w:r>
      <w:r w:rsidR="00CB3541">
        <w:t>three</w:t>
      </w:r>
      <w:r>
        <w:t xml:space="preserve"> types</w:t>
      </w:r>
      <w:r w:rsidRPr="00075685">
        <w:t xml:space="preserve"> of grievances:</w:t>
      </w:r>
    </w:p>
    <w:p w14:paraId="32354CD6" w14:textId="6F043D01" w:rsidR="000C14D6" w:rsidRDefault="000C14D6" w:rsidP="004A01CE">
      <w:pPr>
        <w:pStyle w:val="ListParagraph"/>
        <w:numPr>
          <w:ilvl w:val="0"/>
          <w:numId w:val="80"/>
        </w:numPr>
      </w:pPr>
      <w:r w:rsidRPr="00B767D4">
        <w:t xml:space="preserve">Grievances </w:t>
      </w:r>
      <w:r>
        <w:t>relating to land acquisition, that follow the Resettlement Plan’s G</w:t>
      </w:r>
      <w:r w:rsidR="00CB3541">
        <w:t>RM (detailed in the project’s BRP</w:t>
      </w:r>
      <w:r>
        <w:t>);</w:t>
      </w:r>
    </w:p>
    <w:p w14:paraId="41D17BD1" w14:textId="47B39698" w:rsidR="000C14D6" w:rsidRDefault="000C14D6" w:rsidP="004A01CE">
      <w:pPr>
        <w:pStyle w:val="ListParagraph"/>
        <w:numPr>
          <w:ilvl w:val="0"/>
          <w:numId w:val="80"/>
        </w:numPr>
      </w:pPr>
      <w:r>
        <w:t xml:space="preserve">Grievances </w:t>
      </w:r>
      <w:r w:rsidRPr="00075685">
        <w:t>directly related to program implementation</w:t>
      </w:r>
      <w:r>
        <w:t xml:space="preserve"> (including relating to environmental and social impacts, health, road safety, etc.), detailed in thi</w:t>
      </w:r>
      <w:r w:rsidR="00CB3541">
        <w:t>s ESMP, and</w:t>
      </w:r>
    </w:p>
    <w:p w14:paraId="246D1108" w14:textId="0D464CE2" w:rsidR="000C14D6" w:rsidRDefault="000C14D6" w:rsidP="004A01CE">
      <w:pPr>
        <w:pStyle w:val="ListParagraph"/>
        <w:numPr>
          <w:ilvl w:val="0"/>
          <w:numId w:val="80"/>
        </w:numPr>
      </w:pPr>
      <w:r>
        <w:t xml:space="preserve">Worker-related disputes (detailed in the LMP in Annex </w:t>
      </w:r>
      <w:r w:rsidR="00CB3541">
        <w:t>5</w:t>
      </w:r>
      <w:r>
        <w:t>).</w:t>
      </w:r>
    </w:p>
    <w:p w14:paraId="4E6CDD69" w14:textId="5DA8829F" w:rsidR="000C14D6" w:rsidRDefault="00B65F52" w:rsidP="000C14D6">
      <w:r>
        <w:t>The GRM described in this ESMP</w:t>
      </w:r>
      <w:r w:rsidR="000C14D6">
        <w:t xml:space="preserve"> is specifically relevant to (b).</w:t>
      </w:r>
    </w:p>
    <w:p w14:paraId="6F3AE3BB" w14:textId="77777777" w:rsidR="005907E0" w:rsidRDefault="005907E0" w:rsidP="000C14D6"/>
    <w:p w14:paraId="413F6BAB" w14:textId="48426161" w:rsidR="005907E0" w:rsidRDefault="005907E0" w:rsidP="000C14D6">
      <w:r>
        <w:rPr>
          <w:rFonts w:cs="Calibri"/>
        </w:rPr>
        <w:t>T</w:t>
      </w:r>
      <w:r w:rsidRPr="005907E0">
        <w:rPr>
          <w:rFonts w:asciiTheme="minorHAnsi" w:hAnsiTheme="minorHAnsi" w:cstheme="minorHAnsi"/>
          <w:szCs w:val="22"/>
        </w:rPr>
        <w:t xml:space="preserve">he name and contact number of representatives of MPWT and Contractor </w:t>
      </w:r>
      <w:r>
        <w:rPr>
          <w:rFonts w:asciiTheme="minorHAnsi" w:hAnsiTheme="minorHAnsi" w:cstheme="minorHAnsi"/>
          <w:szCs w:val="22"/>
        </w:rPr>
        <w:t xml:space="preserve">shall be </w:t>
      </w:r>
      <w:r w:rsidRPr="005907E0">
        <w:rPr>
          <w:rFonts w:asciiTheme="minorHAnsi" w:hAnsiTheme="minorHAnsi" w:cstheme="minorHAnsi"/>
          <w:szCs w:val="22"/>
        </w:rPr>
        <w:t>placed on the notice board outside the construction site and at local government office</w:t>
      </w:r>
      <w:r>
        <w:rPr>
          <w:rFonts w:asciiTheme="minorHAnsi" w:hAnsiTheme="minorHAnsi" w:cstheme="minorHAnsi"/>
          <w:szCs w:val="22"/>
        </w:rPr>
        <w:t>.</w:t>
      </w:r>
    </w:p>
    <w:p w14:paraId="4176DDA3" w14:textId="77777777" w:rsidR="000C14D6" w:rsidRDefault="000C14D6" w:rsidP="000C14D6"/>
    <w:p w14:paraId="08217D8D" w14:textId="77777777" w:rsidR="000C14D6" w:rsidRDefault="000C14D6" w:rsidP="000C14D6">
      <w:r>
        <w:rPr>
          <w:b/>
          <w:u w:val="single"/>
        </w:rPr>
        <w:t>Monitoring and Reporting</w:t>
      </w:r>
    </w:p>
    <w:p w14:paraId="07DA3AB4" w14:textId="77777777" w:rsidR="000C14D6" w:rsidRPr="003C14BC" w:rsidRDefault="000C14D6" w:rsidP="000C14D6">
      <w:pPr>
        <w:rPr>
          <w:rFonts w:asciiTheme="minorHAnsi" w:hAnsiTheme="minorHAnsi" w:cstheme="minorHAnsi"/>
          <w:color w:val="000000"/>
          <w:szCs w:val="22"/>
        </w:rPr>
      </w:pPr>
      <w:r w:rsidRPr="003C14BC">
        <w:rPr>
          <w:rFonts w:asciiTheme="minorHAnsi" w:hAnsiTheme="minorHAnsi" w:cstheme="minorHAnsi"/>
          <w:color w:val="000000"/>
          <w:szCs w:val="22"/>
        </w:rPr>
        <w:t xml:space="preserve">Monitoring </w:t>
      </w:r>
      <w:r>
        <w:rPr>
          <w:rFonts w:asciiTheme="minorHAnsi" w:hAnsiTheme="minorHAnsi" w:cstheme="minorHAnsi"/>
          <w:color w:val="000000"/>
          <w:szCs w:val="22"/>
        </w:rPr>
        <w:t xml:space="preserve">is the method of </w:t>
      </w:r>
      <w:r w:rsidRPr="003C14BC">
        <w:rPr>
          <w:rFonts w:asciiTheme="minorHAnsi" w:hAnsiTheme="minorHAnsi" w:cstheme="minorHAnsi"/>
          <w:color w:val="000000"/>
          <w:szCs w:val="22"/>
        </w:rPr>
        <w:t>ensur</w:t>
      </w:r>
      <w:r>
        <w:rPr>
          <w:rFonts w:asciiTheme="minorHAnsi" w:hAnsiTheme="minorHAnsi" w:cstheme="minorHAnsi"/>
          <w:color w:val="000000"/>
          <w:szCs w:val="22"/>
        </w:rPr>
        <w:t>ing</w:t>
      </w:r>
      <w:r w:rsidRPr="003C14BC">
        <w:rPr>
          <w:rFonts w:asciiTheme="minorHAnsi" w:hAnsiTheme="minorHAnsi" w:cstheme="minorHAnsi"/>
          <w:color w:val="000000"/>
          <w:szCs w:val="22"/>
        </w:rPr>
        <w:t xml:space="preserve"> mitigation measures are being implemented and are effective. Monthly, quarterly- and semi-annual monitoring reports will </w:t>
      </w:r>
      <w:r>
        <w:rPr>
          <w:rFonts w:asciiTheme="minorHAnsi" w:hAnsiTheme="minorHAnsi" w:cstheme="minorHAnsi"/>
          <w:color w:val="000000"/>
          <w:szCs w:val="22"/>
        </w:rPr>
        <w:t>need to be</w:t>
      </w:r>
      <w:r w:rsidRPr="003C14BC">
        <w:rPr>
          <w:rFonts w:asciiTheme="minorHAnsi" w:hAnsiTheme="minorHAnsi" w:cstheme="minorHAnsi"/>
          <w:color w:val="000000"/>
          <w:szCs w:val="22"/>
        </w:rPr>
        <w:t xml:space="preserve"> undertaken in order to:</w:t>
      </w:r>
    </w:p>
    <w:p w14:paraId="5A0AD2DF" w14:textId="77777777" w:rsidR="000C14D6" w:rsidRPr="00C568ED" w:rsidRDefault="000C14D6" w:rsidP="004A01CE">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Improve environmental and social management practices;</w:t>
      </w:r>
    </w:p>
    <w:p w14:paraId="6C4899CA" w14:textId="77777777" w:rsidR="000C14D6" w:rsidRPr="00C568ED" w:rsidRDefault="000C14D6" w:rsidP="004A01CE">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Ensure the efficiency and quality of the environmental and social assessment processes;</w:t>
      </w:r>
    </w:p>
    <w:p w14:paraId="3840BFFD" w14:textId="77777777" w:rsidR="000C14D6" w:rsidRPr="00C568ED" w:rsidRDefault="000C14D6" w:rsidP="004A01CE">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 xml:space="preserve">Establish evidence- and results-based environmental and social </w:t>
      </w:r>
      <w:r>
        <w:rPr>
          <w:rFonts w:asciiTheme="minorHAnsi" w:hAnsiTheme="minorHAnsi" w:cstheme="minorHAnsi"/>
          <w:color w:val="000000"/>
          <w:szCs w:val="22"/>
        </w:rPr>
        <w:t xml:space="preserve">impact </w:t>
      </w:r>
      <w:r w:rsidRPr="00C568ED">
        <w:rPr>
          <w:rFonts w:asciiTheme="minorHAnsi" w:hAnsiTheme="minorHAnsi" w:cstheme="minorHAnsi"/>
          <w:color w:val="000000"/>
          <w:szCs w:val="22"/>
        </w:rPr>
        <w:t>assessment; and</w:t>
      </w:r>
    </w:p>
    <w:p w14:paraId="27120C14" w14:textId="77777777" w:rsidR="000C14D6" w:rsidRDefault="000C14D6" w:rsidP="004A01CE">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Provide an opportunity to report the results of</w:t>
      </w:r>
      <w:r>
        <w:rPr>
          <w:rFonts w:asciiTheme="minorHAnsi" w:hAnsiTheme="minorHAnsi" w:cstheme="minorHAnsi"/>
          <w:color w:val="000000"/>
          <w:szCs w:val="22"/>
        </w:rPr>
        <w:t xml:space="preserve"> the implementation of</w:t>
      </w:r>
      <w:r w:rsidRPr="00C568ED">
        <w:rPr>
          <w:rFonts w:asciiTheme="minorHAnsi" w:hAnsiTheme="minorHAnsi" w:cstheme="minorHAnsi"/>
          <w:color w:val="000000"/>
          <w:szCs w:val="22"/>
        </w:rPr>
        <w:t xml:space="preserve"> mitigation measures</w:t>
      </w:r>
      <w:r>
        <w:rPr>
          <w:rFonts w:asciiTheme="minorHAnsi" w:hAnsiTheme="minorHAnsi" w:cstheme="minorHAnsi"/>
          <w:color w:val="000000"/>
          <w:szCs w:val="22"/>
        </w:rPr>
        <w:t xml:space="preserve"> in future ESMPs and other project related documents.</w:t>
      </w:r>
    </w:p>
    <w:p w14:paraId="7A661375" w14:textId="77777777" w:rsidR="000C14D6" w:rsidRDefault="000C14D6" w:rsidP="000C14D6">
      <w:pPr>
        <w:rPr>
          <w:rFonts w:asciiTheme="minorHAnsi" w:hAnsiTheme="minorHAnsi" w:cstheme="minorHAnsi"/>
          <w:color w:val="000000"/>
          <w:szCs w:val="22"/>
        </w:rPr>
      </w:pPr>
    </w:p>
    <w:p w14:paraId="541491F5" w14:textId="299B0DCB" w:rsidR="000C14D6" w:rsidRPr="00CB3541" w:rsidRDefault="000C14D6" w:rsidP="000C14D6">
      <w:pPr>
        <w:rPr>
          <w:rFonts w:asciiTheme="minorHAnsi" w:hAnsiTheme="minorHAnsi" w:cstheme="minorHAnsi"/>
          <w:color w:val="000000"/>
          <w:szCs w:val="22"/>
        </w:rPr>
      </w:pPr>
      <w:r w:rsidRPr="003C14BC">
        <w:rPr>
          <w:rFonts w:asciiTheme="minorHAnsi" w:hAnsiTheme="minorHAnsi" w:cstheme="minorHAnsi"/>
          <w:color w:val="000000"/>
          <w:szCs w:val="22"/>
        </w:rPr>
        <w:t xml:space="preserve">During </w:t>
      </w:r>
      <w:r>
        <w:rPr>
          <w:rFonts w:asciiTheme="minorHAnsi" w:hAnsiTheme="minorHAnsi" w:cstheme="minorHAnsi"/>
          <w:color w:val="000000"/>
          <w:szCs w:val="22"/>
        </w:rPr>
        <w:t xml:space="preserve">road </w:t>
      </w:r>
      <w:r w:rsidRPr="003C14BC">
        <w:rPr>
          <w:rFonts w:asciiTheme="minorHAnsi" w:hAnsiTheme="minorHAnsi" w:cstheme="minorHAnsi"/>
          <w:color w:val="000000"/>
          <w:szCs w:val="22"/>
        </w:rPr>
        <w:t xml:space="preserve">sub-project implementation, the </w:t>
      </w:r>
      <w:r w:rsidR="00CB3541">
        <w:rPr>
          <w:rFonts w:asciiTheme="minorHAnsi" w:hAnsiTheme="minorHAnsi" w:cstheme="minorHAnsi"/>
          <w:color w:val="000000"/>
          <w:szCs w:val="22"/>
        </w:rPr>
        <w:t>MPWT</w:t>
      </w:r>
      <w:r>
        <w:rPr>
          <w:rFonts w:asciiTheme="minorHAnsi" w:hAnsiTheme="minorHAnsi" w:cstheme="minorHAnsi"/>
          <w:color w:val="000000"/>
          <w:szCs w:val="22"/>
        </w:rPr>
        <w:t xml:space="preserve"> Environment</w:t>
      </w:r>
      <w:r w:rsidR="00801063">
        <w:rPr>
          <w:rFonts w:asciiTheme="minorHAnsi" w:hAnsiTheme="minorHAnsi" w:cstheme="minorHAnsi"/>
          <w:color w:val="000000"/>
          <w:szCs w:val="22"/>
        </w:rPr>
        <w:t xml:space="preserve"> and Social Officer (ES</w:t>
      </w:r>
      <w:r>
        <w:rPr>
          <w:rFonts w:asciiTheme="minorHAnsi" w:hAnsiTheme="minorHAnsi" w:cstheme="minorHAnsi"/>
          <w:color w:val="000000"/>
          <w:szCs w:val="22"/>
        </w:rPr>
        <w:t>O)</w:t>
      </w:r>
      <w:r w:rsidRPr="003C14BC">
        <w:rPr>
          <w:rFonts w:asciiTheme="minorHAnsi" w:hAnsiTheme="minorHAnsi" w:cstheme="minorHAnsi"/>
          <w:color w:val="000000"/>
          <w:szCs w:val="22"/>
        </w:rPr>
        <w:t xml:space="preserve"> will conduct</w:t>
      </w:r>
      <w:r>
        <w:rPr>
          <w:rFonts w:asciiTheme="minorHAnsi" w:hAnsiTheme="minorHAnsi" w:cstheme="minorHAnsi"/>
          <w:color w:val="000000"/>
          <w:szCs w:val="22"/>
        </w:rPr>
        <w:t xml:space="preserve"> </w:t>
      </w:r>
      <w:r w:rsidRPr="0073435A">
        <w:rPr>
          <w:rFonts w:asciiTheme="minorHAnsi" w:hAnsiTheme="minorHAnsi" w:cstheme="minorHAnsi"/>
          <w:color w:val="000000"/>
          <w:szCs w:val="22"/>
        </w:rPr>
        <w:t>monthly</w:t>
      </w:r>
      <w:r w:rsidRPr="003C14BC">
        <w:rPr>
          <w:rFonts w:asciiTheme="minorHAnsi" w:hAnsiTheme="minorHAnsi" w:cstheme="minorHAnsi"/>
          <w:color w:val="000000"/>
          <w:szCs w:val="22"/>
        </w:rPr>
        <w:t xml:space="preserve"> internal monitoring activities </w:t>
      </w:r>
      <w:r>
        <w:rPr>
          <w:rFonts w:asciiTheme="minorHAnsi" w:hAnsiTheme="minorHAnsi" w:cstheme="minorHAnsi"/>
          <w:color w:val="000000"/>
          <w:szCs w:val="22"/>
        </w:rPr>
        <w:t>on the</w:t>
      </w:r>
      <w:r w:rsidRPr="003C14BC">
        <w:rPr>
          <w:rFonts w:asciiTheme="minorHAnsi" w:hAnsiTheme="minorHAnsi" w:cstheme="minorHAnsi"/>
          <w:color w:val="000000"/>
          <w:szCs w:val="22"/>
        </w:rPr>
        <w:t xml:space="preserve"> ESMPs to determine </w:t>
      </w:r>
      <w:r>
        <w:rPr>
          <w:rFonts w:asciiTheme="minorHAnsi" w:hAnsiTheme="minorHAnsi" w:cstheme="minorHAnsi"/>
          <w:color w:val="000000"/>
          <w:szCs w:val="22"/>
        </w:rPr>
        <w:t xml:space="preserve">how </w:t>
      </w:r>
      <w:r w:rsidRPr="003C14BC">
        <w:rPr>
          <w:rFonts w:asciiTheme="minorHAnsi" w:hAnsiTheme="minorHAnsi" w:cstheme="minorHAnsi"/>
          <w:color w:val="000000"/>
          <w:szCs w:val="22"/>
        </w:rPr>
        <w:t xml:space="preserve">mitigation measures are </w:t>
      </w:r>
      <w:r>
        <w:rPr>
          <w:rFonts w:asciiTheme="minorHAnsi" w:hAnsiTheme="minorHAnsi" w:cstheme="minorHAnsi"/>
          <w:color w:val="000000"/>
          <w:szCs w:val="22"/>
        </w:rPr>
        <w:t xml:space="preserve">being </w:t>
      </w:r>
      <w:r w:rsidRPr="003C14BC">
        <w:rPr>
          <w:rFonts w:asciiTheme="minorHAnsi" w:hAnsiTheme="minorHAnsi" w:cstheme="minorHAnsi"/>
          <w:color w:val="000000"/>
          <w:szCs w:val="22"/>
        </w:rPr>
        <w:t>implemented</w:t>
      </w:r>
      <w:r>
        <w:rPr>
          <w:rFonts w:asciiTheme="minorHAnsi" w:hAnsiTheme="minorHAnsi" w:cstheme="minorHAnsi"/>
          <w:color w:val="000000"/>
          <w:szCs w:val="22"/>
        </w:rPr>
        <w:t xml:space="preserve"> and the extent of their effectiveness</w:t>
      </w:r>
      <w:r w:rsidRPr="003C14BC">
        <w:rPr>
          <w:rFonts w:asciiTheme="minorHAnsi" w:hAnsiTheme="minorHAnsi" w:cstheme="minorHAnsi"/>
          <w:color w:val="000000"/>
          <w:szCs w:val="22"/>
        </w:rPr>
        <w:t>.</w:t>
      </w:r>
      <w:r>
        <w:rPr>
          <w:rFonts w:asciiTheme="minorHAnsi" w:hAnsiTheme="minorHAnsi" w:cstheme="minorHAnsi"/>
          <w:color w:val="000000"/>
          <w:szCs w:val="22"/>
        </w:rPr>
        <w:t xml:space="preserve"> Assisted by the </w:t>
      </w:r>
      <w:r w:rsidR="00CB3541">
        <w:rPr>
          <w:rFonts w:asciiTheme="minorHAnsi" w:hAnsiTheme="minorHAnsi" w:cstheme="minorHAnsi"/>
          <w:color w:val="000000"/>
          <w:szCs w:val="22"/>
        </w:rPr>
        <w:t>ISWSC, the MPWT</w:t>
      </w:r>
      <w:r w:rsidR="00801063">
        <w:rPr>
          <w:rFonts w:asciiTheme="minorHAnsi" w:hAnsiTheme="minorHAnsi" w:cstheme="minorHAnsi"/>
          <w:color w:val="000000"/>
          <w:szCs w:val="22"/>
        </w:rPr>
        <w:t xml:space="preserve"> ES</w:t>
      </w:r>
      <w:r>
        <w:rPr>
          <w:rFonts w:asciiTheme="minorHAnsi" w:hAnsiTheme="minorHAnsi" w:cstheme="minorHAnsi"/>
          <w:color w:val="000000"/>
          <w:szCs w:val="22"/>
        </w:rPr>
        <w:t>O will monitor that</w:t>
      </w:r>
      <w:r w:rsidRPr="003C14BC">
        <w:rPr>
          <w:rFonts w:asciiTheme="minorHAnsi" w:hAnsiTheme="minorHAnsi" w:cstheme="minorHAnsi"/>
          <w:color w:val="000000"/>
          <w:szCs w:val="22"/>
        </w:rPr>
        <w:t xml:space="preserve"> the required mitigation measures </w:t>
      </w:r>
      <w:r>
        <w:rPr>
          <w:rFonts w:asciiTheme="minorHAnsi" w:hAnsiTheme="minorHAnsi" w:cstheme="minorHAnsi"/>
          <w:color w:val="000000"/>
          <w:szCs w:val="22"/>
        </w:rPr>
        <w:t xml:space="preserve">of the ESMP and other applicable documents </w:t>
      </w:r>
      <w:r w:rsidRPr="003C14BC">
        <w:rPr>
          <w:rFonts w:asciiTheme="minorHAnsi" w:hAnsiTheme="minorHAnsi" w:cstheme="minorHAnsi"/>
          <w:color w:val="000000"/>
          <w:szCs w:val="22"/>
        </w:rPr>
        <w:t>are considered and implemented</w:t>
      </w:r>
      <w:r>
        <w:rPr>
          <w:rFonts w:asciiTheme="minorHAnsi" w:hAnsiTheme="minorHAnsi" w:cstheme="minorHAnsi"/>
          <w:color w:val="000000"/>
          <w:szCs w:val="22"/>
        </w:rPr>
        <w:t xml:space="preserve"> by the civil works contractor and/or other responsible agency</w:t>
      </w:r>
      <w:r w:rsidRPr="003C14BC">
        <w:rPr>
          <w:rFonts w:asciiTheme="minorHAnsi" w:hAnsiTheme="minorHAnsi" w:cstheme="minorHAnsi"/>
          <w:color w:val="000000"/>
          <w:szCs w:val="22"/>
        </w:rPr>
        <w:t xml:space="preserve">. </w:t>
      </w:r>
      <w:r w:rsidR="00801063">
        <w:rPr>
          <w:rFonts w:asciiTheme="minorHAnsi" w:hAnsiTheme="minorHAnsi" w:cstheme="minorHAnsi"/>
          <w:color w:val="000000"/>
          <w:szCs w:val="22"/>
        </w:rPr>
        <w:t>The ES</w:t>
      </w:r>
      <w:r>
        <w:rPr>
          <w:rFonts w:asciiTheme="minorHAnsi" w:hAnsiTheme="minorHAnsi" w:cstheme="minorHAnsi"/>
          <w:color w:val="000000"/>
          <w:szCs w:val="22"/>
        </w:rPr>
        <w:t xml:space="preserve">O will also monitor grievance redress, implementation of land acquisition activities </w:t>
      </w:r>
      <w:r w:rsidR="00CB3541">
        <w:rPr>
          <w:rFonts w:asciiTheme="minorHAnsi" w:hAnsiTheme="minorHAnsi" w:cstheme="minorHAnsi"/>
          <w:color w:val="000000"/>
          <w:szCs w:val="22"/>
        </w:rPr>
        <w:t xml:space="preserve">and/or voluntary donations </w:t>
      </w:r>
      <w:r>
        <w:rPr>
          <w:rFonts w:asciiTheme="minorHAnsi" w:hAnsiTheme="minorHAnsi" w:cstheme="minorHAnsi"/>
          <w:color w:val="000000"/>
          <w:szCs w:val="22"/>
        </w:rPr>
        <w:t>and the implementation of the SEP consultation and disclosure activities.</w:t>
      </w:r>
    </w:p>
    <w:p w14:paraId="343033F4" w14:textId="77777777" w:rsidR="000C14D6" w:rsidRDefault="000C14D6" w:rsidP="000C14D6">
      <w:pPr>
        <w:rPr>
          <w:rFonts w:asciiTheme="minorHAnsi" w:hAnsiTheme="minorHAnsi" w:cstheme="minorHAnsi"/>
          <w:b/>
          <w:color w:val="000000"/>
          <w:szCs w:val="22"/>
          <w:u w:val="single"/>
        </w:rPr>
      </w:pPr>
    </w:p>
    <w:p w14:paraId="3845EA36" w14:textId="77777777" w:rsidR="000C14D6" w:rsidRDefault="000C14D6" w:rsidP="000C14D6">
      <w:pPr>
        <w:rPr>
          <w:rFonts w:asciiTheme="minorHAnsi" w:hAnsiTheme="minorHAnsi" w:cstheme="minorHAnsi"/>
          <w:color w:val="000000"/>
          <w:szCs w:val="22"/>
        </w:rPr>
      </w:pPr>
      <w:r>
        <w:rPr>
          <w:rFonts w:asciiTheme="minorHAnsi" w:hAnsiTheme="minorHAnsi" w:cstheme="minorHAnsi"/>
          <w:b/>
          <w:color w:val="000000"/>
          <w:szCs w:val="22"/>
          <w:u w:val="single"/>
        </w:rPr>
        <w:t>Budget</w:t>
      </w:r>
    </w:p>
    <w:p w14:paraId="44331DFF" w14:textId="321FCD47" w:rsidR="000C14D6" w:rsidRDefault="00555C87" w:rsidP="000C14D6">
      <w:r>
        <w:t>ESMP</w:t>
      </w:r>
      <w:r w:rsidRPr="001A592D">
        <w:t xml:space="preserve"> implementation cost will include </w:t>
      </w:r>
      <w:r>
        <w:t xml:space="preserve">specific mitigation measures which are part of the contractor’s bidding documents and are therefore not included here. In addition, there will be </w:t>
      </w:r>
      <w:r w:rsidRPr="001A592D">
        <w:t xml:space="preserve">staff costs, travel, </w:t>
      </w:r>
      <w:r w:rsidRPr="001A592D">
        <w:lastRenderedPageBreak/>
        <w:t>consultation workshops, translation and trainings</w:t>
      </w:r>
      <w:r>
        <w:t xml:space="preserve"> that will come under MPWT</w:t>
      </w:r>
      <w:r w:rsidRPr="001A592D">
        <w:t xml:space="preserve">. The total indicative cost is estimated at </w:t>
      </w:r>
      <w:r w:rsidR="003047F5">
        <w:rPr>
          <w:szCs w:val="22"/>
        </w:rPr>
        <w:t>99</w:t>
      </w:r>
      <w:r w:rsidR="00755DA2">
        <w:rPr>
          <w:szCs w:val="22"/>
        </w:rPr>
        <w:t>,000</w:t>
      </w:r>
      <w:r>
        <w:rPr>
          <w:sz w:val="20"/>
          <w:szCs w:val="20"/>
        </w:rPr>
        <w:t xml:space="preserve"> </w:t>
      </w:r>
      <w:r w:rsidR="00117EFE">
        <w:t>USD</w:t>
      </w:r>
      <w:r>
        <w:t>. Funds will be sourced</w:t>
      </w:r>
      <w:r w:rsidRPr="001A592D">
        <w:t xml:space="preserve"> </w:t>
      </w:r>
      <w:r w:rsidR="002A7916">
        <w:t>f</w:t>
      </w:r>
      <w:r w:rsidRPr="001A592D">
        <w:t>rom the project management component.</w:t>
      </w:r>
      <w:r>
        <w:t xml:space="preserve"> </w:t>
      </w:r>
    </w:p>
    <w:p w14:paraId="56061366" w14:textId="77777777" w:rsidR="0066394B" w:rsidRDefault="0066394B">
      <w:pPr>
        <w:jc w:val="left"/>
        <w:rPr>
          <w:rFonts w:asciiTheme="majorHAnsi" w:eastAsiaTheme="majorEastAsia" w:hAnsiTheme="majorHAnsi" w:cstheme="majorBidi"/>
          <w:color w:val="2F5496" w:themeColor="accent1" w:themeShade="BF"/>
          <w:sz w:val="32"/>
          <w:szCs w:val="32"/>
        </w:rPr>
      </w:pPr>
      <w:r>
        <w:br w:type="page"/>
      </w:r>
    </w:p>
    <w:p w14:paraId="6D8D6BAE" w14:textId="4B3F49FC" w:rsidR="000C14D6" w:rsidRDefault="000C14D6" w:rsidP="000C14D6">
      <w:pPr>
        <w:pStyle w:val="Heading1"/>
        <w:numPr>
          <w:ilvl w:val="0"/>
          <w:numId w:val="3"/>
        </w:numPr>
      </w:pPr>
      <w:bookmarkStart w:id="3" w:name="_Toc34456309"/>
      <w:r>
        <w:lastRenderedPageBreak/>
        <w:t>PROJECT DESCRIPTION</w:t>
      </w:r>
      <w:bookmarkStart w:id="4" w:name="_Toc25644717"/>
      <w:bookmarkStart w:id="5" w:name="_Toc30399298"/>
      <w:bookmarkEnd w:id="3"/>
    </w:p>
    <w:p w14:paraId="6568F615" w14:textId="77777777" w:rsidR="000C14D6" w:rsidRPr="007E5489" w:rsidRDefault="000C14D6" w:rsidP="000C14D6"/>
    <w:p w14:paraId="06B577D9" w14:textId="67ACE5E6" w:rsidR="000C14D6" w:rsidRPr="00AF0571" w:rsidRDefault="000C14D6" w:rsidP="000C14D6">
      <w:pPr>
        <w:pStyle w:val="Heading2"/>
      </w:pPr>
      <w:bookmarkStart w:id="6" w:name="_Toc34456310"/>
      <w:r w:rsidRPr="00AF0571">
        <w:t>Overview</w:t>
      </w:r>
      <w:bookmarkEnd w:id="4"/>
      <w:bookmarkEnd w:id="5"/>
      <w:bookmarkEnd w:id="6"/>
    </w:p>
    <w:p w14:paraId="7AC368BD" w14:textId="77777777" w:rsidR="000C14D6" w:rsidRDefault="000C14D6" w:rsidP="000C14D6">
      <w:pPr>
        <w:rPr>
          <w:rFonts w:cs="Calibri"/>
        </w:rPr>
      </w:pPr>
      <w:r>
        <w:rPr>
          <w:rFonts w:cs="Calibri"/>
        </w:rPr>
        <w:t xml:space="preserve">The </w:t>
      </w:r>
      <w:r w:rsidRPr="00367719">
        <w:rPr>
          <w:rFonts w:cs="Calibri"/>
        </w:rPr>
        <w:t xml:space="preserve">Cambodia Road Connectivity Improvement Project (CRCIP) </w:t>
      </w:r>
      <w:r>
        <w:rPr>
          <w:rFonts w:cs="Calibri"/>
        </w:rPr>
        <w:t xml:space="preserve">will support the improvement of </w:t>
      </w:r>
      <w:r w:rsidRPr="00367719">
        <w:rPr>
          <w:rFonts w:cs="Calibri"/>
          <w:bCs/>
        </w:rPr>
        <w:t>climate resilient road access</w:t>
      </w:r>
      <w:r>
        <w:rPr>
          <w:rFonts w:cs="Calibri"/>
          <w:bCs/>
        </w:rPr>
        <w:t xml:space="preserve">ibility </w:t>
      </w:r>
      <w:r w:rsidRPr="00367719">
        <w:rPr>
          <w:rFonts w:cs="Calibri"/>
          <w:bCs/>
        </w:rPr>
        <w:t xml:space="preserve">in targeted provinces. </w:t>
      </w:r>
      <w:r w:rsidRPr="00B23F0B">
        <w:rPr>
          <w:rFonts w:cs="Calibri"/>
          <w:bCs/>
        </w:rPr>
        <w:t>The RGC has requested the World Bank (WB) provide an Investment Project</w:t>
      </w:r>
      <w:r>
        <w:rPr>
          <w:rFonts w:cs="Calibri"/>
          <w:bCs/>
        </w:rPr>
        <w:t xml:space="preserve"> Financing</w:t>
      </w:r>
      <w:r w:rsidRPr="00B23F0B">
        <w:rPr>
          <w:rFonts w:cs="Calibri"/>
          <w:bCs/>
        </w:rPr>
        <w:t xml:space="preserve"> (IP</w:t>
      </w:r>
      <w:r>
        <w:rPr>
          <w:rFonts w:cs="Calibri"/>
          <w:bCs/>
        </w:rPr>
        <w:t>F</w:t>
      </w:r>
      <w:r w:rsidRPr="00B23F0B">
        <w:rPr>
          <w:rFonts w:cs="Calibri"/>
          <w:bCs/>
        </w:rPr>
        <w:t xml:space="preserve">). </w:t>
      </w:r>
      <w:r w:rsidRPr="00367719">
        <w:rPr>
          <w:rFonts w:cs="Calibri"/>
          <w:bCs/>
        </w:rPr>
        <w:t xml:space="preserve">Targeted provinces under the proposed investment include </w:t>
      </w:r>
      <w:r w:rsidRPr="00367719">
        <w:rPr>
          <w:rFonts w:cs="Calibri"/>
        </w:rPr>
        <w:t xml:space="preserve">Kampong Cham, Kratie, and Tboung Khmum with a total population of over 2.3 million people. The design of the proposed project builds on a network connectivity approach to improve road accessibility in rural areas, between rural areas and urban </w:t>
      </w:r>
      <w:proofErr w:type="spellStart"/>
      <w:r w:rsidRPr="00367719">
        <w:rPr>
          <w:rFonts w:cs="Calibri"/>
        </w:rPr>
        <w:t>centers</w:t>
      </w:r>
      <w:proofErr w:type="spellEnd"/>
      <w:r w:rsidRPr="00367719">
        <w:rPr>
          <w:rFonts w:cs="Calibri"/>
        </w:rPr>
        <w:t xml:space="preserve">, and to the main network. The </w:t>
      </w:r>
      <w:r>
        <w:rPr>
          <w:rFonts w:cs="Calibri"/>
        </w:rPr>
        <w:t xml:space="preserve">project </w:t>
      </w:r>
      <w:r w:rsidRPr="00367719">
        <w:rPr>
          <w:rFonts w:cs="Calibri"/>
        </w:rPr>
        <w:t xml:space="preserve">provinces </w:t>
      </w:r>
      <w:r>
        <w:rPr>
          <w:rFonts w:cs="Calibri"/>
        </w:rPr>
        <w:t xml:space="preserve">were selected </w:t>
      </w:r>
      <w:r w:rsidRPr="00367719">
        <w:rPr>
          <w:rFonts w:cs="Calibri"/>
        </w:rPr>
        <w:t xml:space="preserve">considering several criteria including density of rural population, agricultural potential, vulnerability to floods, condition of roads, and connectivity of provincial road networks to cover larger geographic area. </w:t>
      </w:r>
    </w:p>
    <w:p w14:paraId="3596219B" w14:textId="77777777" w:rsidR="000C14D6" w:rsidRDefault="000C14D6" w:rsidP="000C14D6"/>
    <w:p w14:paraId="5B941664" w14:textId="77777777" w:rsidR="000C14D6" w:rsidRDefault="000C14D6" w:rsidP="000C14D6">
      <w:r w:rsidRPr="00E863E0">
        <w:t>Road works will help to improve climate resilience and safety of road infrastructure. The scope of works will include paving/sealing of the roads with climate adaptation and resilience measures and </w:t>
      </w:r>
      <w:bookmarkStart w:id="7" w:name="_Hlk10297731"/>
      <w:r w:rsidRPr="00E863E0">
        <w:t>improving bridges and other road structure to climate-resilient standards</w:t>
      </w:r>
      <w:bookmarkEnd w:id="7"/>
      <w:r w:rsidRPr="00E863E0">
        <w:t>. The technical design will ensure that the identified climate-resilient measures reduce transportation costs and flooding risks and achieve the target of creating durable access to the main road network, markets, and services for the rural population. </w:t>
      </w:r>
    </w:p>
    <w:p w14:paraId="5B2BE76C" w14:textId="77777777" w:rsidR="000C14D6" w:rsidRDefault="000C14D6" w:rsidP="000C14D6"/>
    <w:p w14:paraId="3E5A060E" w14:textId="77777777" w:rsidR="000C14D6" w:rsidRDefault="000C14D6" w:rsidP="000C14D6">
      <w:pPr>
        <w:rPr>
          <w:bCs/>
        </w:rPr>
      </w:pPr>
      <w:r w:rsidRPr="00E863E0">
        <w:t xml:space="preserve">Roads will be improved along the existing alignment of the carriageway and shoulders. Engineering designs will aim to avoid, and if not possible minimize, land acquisition. In cases where there would be no land acquisition, wider alignment could be considered to improve road safety and reduce congestion. Road safety will be improved by sealing shoulders, through better marking and signage, specific traffic calming measures at critical locations, and close consultations with communities living close to the road as is described in the </w:t>
      </w:r>
      <w:r>
        <w:t xml:space="preserve">project’s </w:t>
      </w:r>
      <w:r w:rsidRPr="00E863E0">
        <w:t>Stakeholder Engagement Plan (SEP). </w:t>
      </w:r>
      <w:bookmarkStart w:id="8" w:name="_Hlk5813284"/>
      <w:r w:rsidRPr="00EC073B">
        <w:rPr>
          <w:rFonts w:asciiTheme="minorHAnsi" w:hAnsiTheme="minorHAnsi" w:cstheme="minorHAnsi"/>
        </w:rPr>
        <w:t xml:space="preserve">Full description of the CRCIP, including rationale for the project, can be found in the World Bank’s Project Appraisal Document (PAD).  </w:t>
      </w:r>
      <w:r>
        <w:rPr>
          <w:bCs/>
        </w:rPr>
        <w:t xml:space="preserve"> </w:t>
      </w:r>
    </w:p>
    <w:p w14:paraId="1EA72F8A" w14:textId="77777777" w:rsidR="000C14D6" w:rsidRDefault="000C14D6" w:rsidP="000C14D6">
      <w:pPr>
        <w:rPr>
          <w:bCs/>
        </w:rPr>
      </w:pPr>
    </w:p>
    <w:p w14:paraId="0ED77C8E" w14:textId="77777777" w:rsidR="000C14D6" w:rsidRPr="00043087" w:rsidRDefault="000C14D6" w:rsidP="000C14D6">
      <w:r w:rsidRPr="00043087">
        <w:t xml:space="preserve">For its environmental and social aspects, </w:t>
      </w:r>
      <w:r>
        <w:t xml:space="preserve">the </w:t>
      </w:r>
      <w:r w:rsidRPr="00043087">
        <w:t xml:space="preserve">World Bank’s new Environmental and Social Framework (ESF), which came into effect in October 2018, is applied to </w:t>
      </w:r>
      <w:r>
        <w:t>this</w:t>
      </w:r>
      <w:r w:rsidRPr="00043087">
        <w:t xml:space="preserve"> project</w:t>
      </w:r>
      <w:r>
        <w:t>.</w:t>
      </w:r>
    </w:p>
    <w:bookmarkEnd w:id="8"/>
    <w:p w14:paraId="7BD208A2" w14:textId="77777777" w:rsidR="000C14D6" w:rsidRPr="00367719" w:rsidRDefault="000C14D6" w:rsidP="000C14D6">
      <w:pPr>
        <w:rPr>
          <w:rFonts w:cs="Calibri"/>
        </w:rPr>
      </w:pPr>
    </w:p>
    <w:p w14:paraId="43A21FC5" w14:textId="04F96F4F" w:rsidR="000C14D6" w:rsidRPr="007E5489" w:rsidRDefault="000C14D6" w:rsidP="000C14D6">
      <w:pPr>
        <w:pStyle w:val="Heading2"/>
      </w:pPr>
      <w:bookmarkStart w:id="9" w:name="_Toc24671434"/>
      <w:bookmarkStart w:id="10" w:name="_Toc25644719"/>
      <w:bookmarkStart w:id="11" w:name="_Toc30399299"/>
      <w:bookmarkStart w:id="12" w:name="_Toc34456311"/>
      <w:r w:rsidRPr="007E5489">
        <w:t>Detailed Description of Components</w:t>
      </w:r>
      <w:bookmarkEnd w:id="9"/>
      <w:bookmarkEnd w:id="10"/>
      <w:bookmarkEnd w:id="11"/>
      <w:bookmarkEnd w:id="12"/>
    </w:p>
    <w:p w14:paraId="3DA99837" w14:textId="34D7D6F3" w:rsidR="000C14D6" w:rsidRPr="00A47FF8" w:rsidRDefault="000C14D6" w:rsidP="000C14D6">
      <w:pPr>
        <w:rPr>
          <w:rFonts w:ascii="Century Gothic" w:hAnsi="Century Gothic"/>
        </w:rPr>
      </w:pPr>
      <w:r w:rsidRPr="000D3336">
        <w:t>The CRCIP consists of four project components</w:t>
      </w:r>
      <w:r w:rsidRPr="000D3336">
        <w:rPr>
          <w:rStyle w:val="FootnoteReference"/>
          <w:szCs w:val="22"/>
        </w:rPr>
        <w:footnoteReference w:id="5"/>
      </w:r>
      <w:r w:rsidRPr="000D3336">
        <w:t xml:space="preserve">: two of which are institutional components and two of which are project investments; of the latter, only one is the subject of this </w:t>
      </w:r>
      <w:r>
        <w:t xml:space="preserve">Environment and Social Management </w:t>
      </w:r>
      <w:r w:rsidR="002B33D3">
        <w:t>Plan</w:t>
      </w:r>
      <w:r>
        <w:t xml:space="preserve"> (</w:t>
      </w:r>
      <w:r w:rsidR="002B33D3">
        <w:t>ESMP</w:t>
      </w:r>
      <w:r>
        <w:t>)</w:t>
      </w:r>
      <w:r w:rsidRPr="000D3336">
        <w:t xml:space="preserve">. The project investment component being implemented by the Ministry of </w:t>
      </w:r>
      <w:r w:rsidR="002B33D3">
        <w:t>Rural Development (MRD</w:t>
      </w:r>
      <w:r w:rsidRPr="000D3336">
        <w:t>)</w:t>
      </w:r>
      <w:r w:rsidRPr="00FA7E63">
        <w:rPr>
          <w:rStyle w:val="FootnoteReference"/>
          <w:rFonts w:asciiTheme="minorHAnsi" w:hAnsiTheme="minorHAnsi" w:cstheme="minorHAnsi"/>
          <w:szCs w:val="22"/>
        </w:rPr>
        <w:t xml:space="preserve"> </w:t>
      </w:r>
      <w:r w:rsidRPr="000D3336">
        <w:rPr>
          <w:rStyle w:val="FootnoteReference"/>
          <w:rFonts w:asciiTheme="minorHAnsi" w:hAnsiTheme="minorHAnsi" w:cstheme="minorHAnsi"/>
          <w:szCs w:val="22"/>
        </w:rPr>
        <w:footnoteReference w:id="6"/>
      </w:r>
      <w:r w:rsidRPr="000D3336">
        <w:t xml:space="preserve">, will not be discussed in this </w:t>
      </w:r>
      <w:r w:rsidR="002B33D3">
        <w:t>ESMP</w:t>
      </w:r>
      <w:r>
        <w:t xml:space="preserve"> as this component </w:t>
      </w:r>
      <w:r w:rsidR="002B33D3">
        <w:t xml:space="preserve">does not have specific project locations yet and </w:t>
      </w:r>
      <w:r>
        <w:t xml:space="preserve">has prepared </w:t>
      </w:r>
      <w:r w:rsidR="002B33D3">
        <w:t>an</w:t>
      </w:r>
      <w:r>
        <w:t xml:space="preserve"> Environment and Social Management </w:t>
      </w:r>
      <w:r w:rsidR="002B33D3">
        <w:t>Framework (ESMF</w:t>
      </w:r>
      <w:r>
        <w:t>)</w:t>
      </w:r>
      <w:r w:rsidRPr="000D3336">
        <w:t xml:space="preserve">. This </w:t>
      </w:r>
      <w:r>
        <w:t>ESM</w:t>
      </w:r>
      <w:r w:rsidR="00B65F52">
        <w:t>P</w:t>
      </w:r>
      <w:r w:rsidRPr="000D3336">
        <w:t xml:space="preserve"> will only apply to </w:t>
      </w:r>
      <w:r w:rsidR="008742F7">
        <w:t xml:space="preserve">one of </w:t>
      </w:r>
      <w:r w:rsidRPr="000D3336">
        <w:t>the project investment component</w:t>
      </w:r>
      <w:r w:rsidR="008742F7">
        <w:t>s</w:t>
      </w:r>
      <w:r w:rsidRPr="000D3336">
        <w:t xml:space="preserve"> being implemented by the Ministry of </w:t>
      </w:r>
      <w:r w:rsidR="008742F7">
        <w:t>Public Works and Transport (MPWT</w:t>
      </w:r>
      <w:r w:rsidRPr="000D3336">
        <w:t>)</w:t>
      </w:r>
      <w:r w:rsidR="008742F7">
        <w:t>: Component 1, NR 7</w:t>
      </w:r>
      <w:r w:rsidRPr="000D3336">
        <w:t>.</w:t>
      </w:r>
      <w:r w:rsidR="008742F7">
        <w:t xml:space="preserve"> The other three project investments under Component 1, are the subject of two separate ESMPs</w:t>
      </w:r>
      <w:r w:rsidR="008742F7">
        <w:rPr>
          <w:rStyle w:val="FootnoteReference"/>
        </w:rPr>
        <w:footnoteReference w:id="7"/>
      </w:r>
      <w:r w:rsidR="008742F7">
        <w:t>.</w:t>
      </w:r>
    </w:p>
    <w:p w14:paraId="2E41530B" w14:textId="77777777" w:rsidR="000C14D6" w:rsidRPr="00E863E0" w:rsidRDefault="000C14D6" w:rsidP="000C14D6">
      <w:pPr>
        <w:rPr>
          <w:rFonts w:asciiTheme="minorHAnsi" w:hAnsiTheme="minorHAnsi" w:cstheme="minorHAnsi"/>
          <w:szCs w:val="22"/>
        </w:rPr>
      </w:pPr>
    </w:p>
    <w:p w14:paraId="1B1B9767" w14:textId="372396FB" w:rsidR="00F91382" w:rsidRPr="00F91382" w:rsidRDefault="00F91382" w:rsidP="00F91382">
      <w:pPr>
        <w:rPr>
          <w:rFonts w:cs="Calibri"/>
        </w:rPr>
      </w:pPr>
      <w:r>
        <w:t xml:space="preserve">Component 1 implemented by the MPWT </w:t>
      </w:r>
      <w:r w:rsidRPr="00F91382">
        <w:t>will use an Output and Performance Based Road Contract (OPBRC) approach covering detailed design, road improvement and maintenance (</w:t>
      </w:r>
      <w:r w:rsidRPr="00F91382">
        <w:rPr>
          <w:i/>
          <w:iCs/>
        </w:rPr>
        <w:t>Design, Build and Maintain</w:t>
      </w:r>
      <w:r w:rsidRPr="00F91382">
        <w:t>). OPBRC bidding document</w:t>
      </w:r>
      <w:r>
        <w:t>s</w:t>
      </w:r>
      <w:r w:rsidRPr="00F91382">
        <w:t xml:space="preserve"> will include the Conceptual Engineering Design (CEP) prepared </w:t>
      </w:r>
      <w:r w:rsidRPr="00F91382">
        <w:lastRenderedPageBreak/>
        <w:t>during project preparation</w:t>
      </w:r>
      <w:r w:rsidR="0066394B">
        <w:rPr>
          <w:rStyle w:val="FootnoteReference"/>
        </w:rPr>
        <w:footnoteReference w:id="8"/>
      </w:r>
      <w:r w:rsidRPr="00F91382">
        <w:t>. As per OPBRC requirements and based on CED, the contractor will prepare detailed engineering design (DED) within 3 months after contract award. Preparation of DED by the contractor enables efficient risk allocation between the contractor and employer under OPBRC scheme. The CEP has identified the Corridor of Impact (COI) based on detailed studies</w:t>
      </w:r>
      <w:bookmarkStart w:id="13" w:name="_ftnref1"/>
      <w:r>
        <w:rPr>
          <w:rStyle w:val="FootnoteReference"/>
        </w:rPr>
        <w:footnoteReference w:id="9"/>
      </w:r>
      <w:r w:rsidRPr="00F91382">
        <w:t> to inform preparation of DED by contractor as part of OPBRC. </w:t>
      </w:r>
    </w:p>
    <w:p w14:paraId="0C8C0C0F" w14:textId="77777777" w:rsidR="00F91382" w:rsidRPr="00F91382" w:rsidRDefault="00F91382" w:rsidP="00F91382">
      <w:pPr>
        <w:rPr>
          <w:sz w:val="27"/>
          <w:szCs w:val="27"/>
        </w:rPr>
      </w:pPr>
      <w:r w:rsidRPr="00F91382">
        <w:t> </w:t>
      </w:r>
    </w:p>
    <w:p w14:paraId="73B7536B" w14:textId="1430323C" w:rsidR="00F91382" w:rsidRDefault="00F91382" w:rsidP="00F91382">
      <w:pPr>
        <w:rPr>
          <w:lang w:val="en-US"/>
        </w:rPr>
      </w:pPr>
      <w:r>
        <w:t xml:space="preserve">The </w:t>
      </w:r>
      <w:r w:rsidRPr="00F91382">
        <w:rPr>
          <w:bCs/>
        </w:rPr>
        <w:t>NR7 (31.25km)</w:t>
      </w:r>
      <w:r>
        <w:t xml:space="preserve"> road component subject of this ESMP is the </w:t>
      </w:r>
      <w:r w:rsidRPr="00F91382">
        <w:t xml:space="preserve">last section of NR7 before entering Kratie province from Kampong Cham province (PK300+00-331+250). </w:t>
      </w:r>
      <w:r w:rsidR="00204E35">
        <w:t xml:space="preserve">The rest of NR7 has been rehabilitated under the World Bank Road Asset </w:t>
      </w:r>
      <w:r w:rsidR="00C3512D">
        <w:t xml:space="preserve">Management Project II (RAMP </w:t>
      </w:r>
      <w:r w:rsidR="00C3512D" w:rsidRPr="002A7916">
        <w:t>II)</w:t>
      </w:r>
      <w:r w:rsidR="00204E35" w:rsidRPr="002A7916">
        <w:t xml:space="preserve">. Therefore, rehabilitating the road section is key to </w:t>
      </w:r>
      <w:r w:rsidR="00797DA7" w:rsidRPr="002A7916">
        <w:t xml:space="preserve">complete </w:t>
      </w:r>
      <w:r w:rsidR="002A7916" w:rsidRPr="002A7916">
        <w:t>the</w:t>
      </w:r>
      <w:r w:rsidR="002A7916">
        <w:t xml:space="preserve"> </w:t>
      </w:r>
      <w:r w:rsidR="00797DA7">
        <w:t>NR7 road corridor</w:t>
      </w:r>
      <w:r w:rsidR="00204E35">
        <w:t xml:space="preserve">. </w:t>
      </w:r>
      <w:r w:rsidRPr="00F91382">
        <w:t xml:space="preserve">The road runs mostly through </w:t>
      </w:r>
      <w:r w:rsidR="00F2066E">
        <w:t>low density</w:t>
      </w:r>
      <w:r w:rsidR="00DC2DEC">
        <w:t xml:space="preserve"> ar</w:t>
      </w:r>
      <w:r w:rsidR="002A7916">
        <w:t>eas such as empty private lands and</w:t>
      </w:r>
      <w:r w:rsidR="00DC2DEC">
        <w:t xml:space="preserve"> agriculture lands (rice paddy/small farms)</w:t>
      </w:r>
      <w:r w:rsidR="002A7916">
        <w:t>;</w:t>
      </w:r>
      <w:r w:rsidR="00B32D0B">
        <w:t xml:space="preserve"> mixed use medium density areas (</w:t>
      </w:r>
      <w:r w:rsidR="002A7916">
        <w:t>scattered residences and shops),</w:t>
      </w:r>
      <w:r w:rsidR="0026057C">
        <w:t xml:space="preserve"> and urban communities</w:t>
      </w:r>
      <w:r w:rsidRPr="00F91382">
        <w:t>. </w:t>
      </w:r>
      <w:r w:rsidRPr="00F91382">
        <w:rPr>
          <w:lang w:val="en-US"/>
        </w:rPr>
        <w:t xml:space="preserve">The 31.250 km of road works are located in </w:t>
      </w:r>
      <w:proofErr w:type="spellStart"/>
      <w:r w:rsidRPr="00F91382">
        <w:rPr>
          <w:lang w:val="en-US"/>
        </w:rPr>
        <w:t>Kratie</w:t>
      </w:r>
      <w:proofErr w:type="spellEnd"/>
      <w:r w:rsidRPr="00F91382">
        <w:rPr>
          <w:lang w:val="en-US"/>
        </w:rPr>
        <w:t xml:space="preserve"> province, in </w:t>
      </w:r>
      <w:proofErr w:type="spellStart"/>
      <w:r w:rsidRPr="00F91382">
        <w:rPr>
          <w:lang w:val="en-US"/>
        </w:rPr>
        <w:t>Snuol</w:t>
      </w:r>
      <w:proofErr w:type="spellEnd"/>
      <w:r w:rsidRPr="00F91382">
        <w:rPr>
          <w:lang w:val="en-US"/>
        </w:rPr>
        <w:t xml:space="preserve"> and Chet </w:t>
      </w:r>
      <w:proofErr w:type="spellStart"/>
      <w:r w:rsidRPr="00F91382">
        <w:rPr>
          <w:lang w:val="en-US"/>
        </w:rPr>
        <w:t>Borei</w:t>
      </w:r>
      <w:proofErr w:type="spellEnd"/>
      <w:r w:rsidRPr="00F91382">
        <w:rPr>
          <w:lang w:val="en-US"/>
        </w:rPr>
        <w:t xml:space="preserve"> districts and </w:t>
      </w:r>
      <w:proofErr w:type="spellStart"/>
      <w:r w:rsidRPr="00F91382">
        <w:rPr>
          <w:lang w:val="en-US"/>
        </w:rPr>
        <w:t>Svay</w:t>
      </w:r>
      <w:proofErr w:type="spellEnd"/>
      <w:r w:rsidRPr="00F91382">
        <w:rPr>
          <w:lang w:val="en-US"/>
        </w:rPr>
        <w:t xml:space="preserve"> </w:t>
      </w:r>
      <w:proofErr w:type="spellStart"/>
      <w:r w:rsidRPr="00F91382">
        <w:rPr>
          <w:lang w:val="en-US"/>
        </w:rPr>
        <w:t>Chreach</w:t>
      </w:r>
      <w:proofErr w:type="spellEnd"/>
      <w:r w:rsidRPr="00F91382">
        <w:rPr>
          <w:lang w:val="en-US"/>
        </w:rPr>
        <w:t xml:space="preserve"> and </w:t>
      </w:r>
      <w:proofErr w:type="spellStart"/>
      <w:r w:rsidRPr="00F91382">
        <w:rPr>
          <w:lang w:val="en-US"/>
        </w:rPr>
        <w:t>Kantuot</w:t>
      </w:r>
      <w:proofErr w:type="spellEnd"/>
      <w:r w:rsidRPr="00F91382">
        <w:rPr>
          <w:lang w:val="en-US"/>
        </w:rPr>
        <w:t xml:space="preserve"> communes</w:t>
      </w:r>
      <w:r w:rsidR="00BC2798">
        <w:rPr>
          <w:lang w:val="en-US"/>
        </w:rPr>
        <w:t xml:space="preserve">, </w:t>
      </w:r>
      <w:r w:rsidR="00F00F5C">
        <w:rPr>
          <w:lang w:val="en-US"/>
        </w:rPr>
        <w:t>made up</w:t>
      </w:r>
      <w:r w:rsidR="00204E35">
        <w:rPr>
          <w:lang w:val="en-US"/>
        </w:rPr>
        <w:t xml:space="preserve"> of </w:t>
      </w:r>
      <w:r w:rsidR="00204E35" w:rsidRPr="002A7916">
        <w:rPr>
          <w:lang w:val="en-US"/>
        </w:rPr>
        <w:t>thirteen villages</w:t>
      </w:r>
      <w:r w:rsidRPr="00F91382">
        <w:rPr>
          <w:lang w:val="en-US"/>
        </w:rPr>
        <w:t xml:space="preserve">. Small land acquisition impacts, as noted in </w:t>
      </w:r>
      <w:r>
        <w:rPr>
          <w:lang w:val="en-US"/>
        </w:rPr>
        <w:t>the project’s Basic Resettlement Plan</w:t>
      </w:r>
      <w:r w:rsidRPr="00F91382">
        <w:rPr>
          <w:lang w:val="en-US"/>
        </w:rPr>
        <w:t xml:space="preserve">, are only expected in </w:t>
      </w:r>
      <w:proofErr w:type="spellStart"/>
      <w:r w:rsidRPr="00F91382">
        <w:rPr>
          <w:lang w:val="en-US"/>
        </w:rPr>
        <w:t>Kantuot</w:t>
      </w:r>
      <w:proofErr w:type="spellEnd"/>
      <w:r w:rsidRPr="00F91382">
        <w:rPr>
          <w:lang w:val="en-US"/>
        </w:rPr>
        <w:t xml:space="preserve"> commune (Chet </w:t>
      </w:r>
      <w:proofErr w:type="spellStart"/>
      <w:r w:rsidRPr="00F91382">
        <w:rPr>
          <w:lang w:val="en-US"/>
        </w:rPr>
        <w:t>Borei</w:t>
      </w:r>
      <w:proofErr w:type="spellEnd"/>
      <w:r w:rsidRPr="00F91382">
        <w:rPr>
          <w:lang w:val="en-US"/>
        </w:rPr>
        <w:t xml:space="preserve"> district).</w:t>
      </w:r>
    </w:p>
    <w:p w14:paraId="5B082402" w14:textId="77777777" w:rsidR="00EF7E90" w:rsidRDefault="00EF7E90" w:rsidP="00F91382">
      <w:pPr>
        <w:rPr>
          <w:lang w:val="en-US"/>
        </w:rPr>
      </w:pPr>
    </w:p>
    <w:p w14:paraId="625A4F8B" w14:textId="1A0B340A" w:rsidR="00EF7E90" w:rsidRDefault="00EF7E90" w:rsidP="00EF7E90">
      <w:pPr>
        <w:pStyle w:val="Caption"/>
        <w:rPr>
          <w:color w:val="000000" w:themeColor="text1"/>
        </w:rPr>
      </w:pPr>
      <w:r w:rsidRPr="00EF7E90">
        <w:rPr>
          <w:color w:val="000000" w:themeColor="text1"/>
        </w:rPr>
        <w:t xml:space="preserve">Figure 1: </w:t>
      </w:r>
      <w:r w:rsidR="0066394B">
        <w:rPr>
          <w:color w:val="000000" w:themeColor="text1"/>
        </w:rPr>
        <w:t>MPWT Road Sections</w:t>
      </w:r>
    </w:p>
    <w:p w14:paraId="596DFDB8" w14:textId="6BAB58C1" w:rsidR="0066394B" w:rsidRPr="0066394B" w:rsidRDefault="0066394B" w:rsidP="0066394B">
      <w:pPr>
        <w:rPr>
          <w:lang w:val="en-US"/>
        </w:rPr>
      </w:pPr>
      <w:r>
        <w:rPr>
          <w:noProof/>
        </w:rPr>
        <w:drawing>
          <wp:inline distT="0" distB="0" distL="0" distR="0" wp14:anchorId="2778C6F2" wp14:editId="3AE05E44">
            <wp:extent cx="5727701" cy="4135755"/>
            <wp:effectExtent l="0" t="0" r="0" b="4445"/>
            <wp:docPr id="2100556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727701" cy="4135755"/>
                    </a:xfrm>
                    <a:prstGeom prst="rect">
                      <a:avLst/>
                    </a:prstGeom>
                  </pic:spPr>
                </pic:pic>
              </a:graphicData>
            </a:graphic>
          </wp:inline>
        </w:drawing>
      </w:r>
    </w:p>
    <w:p w14:paraId="3461C48F" w14:textId="15398B76" w:rsidR="000A3AF7" w:rsidRPr="000A3AF7" w:rsidRDefault="00F91382" w:rsidP="00F91382">
      <w:pPr>
        <w:rPr>
          <w:rFonts w:ascii="Times New Roman" w:hAnsi="Times New Roman"/>
          <w:sz w:val="24"/>
        </w:rPr>
      </w:pPr>
      <w:r w:rsidRPr="00F91382">
        <w:rPr>
          <w:rFonts w:cs="Calibri"/>
          <w:lang w:val="en-US"/>
        </w:rPr>
        <w:lastRenderedPageBreak/>
        <w:t>The scope of work</w:t>
      </w:r>
      <w:r>
        <w:rPr>
          <w:rFonts w:cs="Calibri"/>
          <w:lang w:val="en-US"/>
        </w:rPr>
        <w:t>s</w:t>
      </w:r>
      <w:r w:rsidRPr="00F91382">
        <w:rPr>
          <w:rFonts w:cs="Calibri"/>
          <w:lang w:val="en-US"/>
        </w:rPr>
        <w:t xml:space="preserve"> consists of asphalt concrete (AC) overlay and upgrading the side drainage system including inlet and outlet structures</w:t>
      </w:r>
      <w:r w:rsidR="001C37A4">
        <w:rPr>
          <w:rStyle w:val="FootnoteReference"/>
          <w:rFonts w:cs="Calibri"/>
          <w:lang w:val="en-US"/>
        </w:rPr>
        <w:footnoteReference w:id="10"/>
      </w:r>
      <w:r w:rsidRPr="00F91382">
        <w:rPr>
          <w:rFonts w:cs="Calibri"/>
          <w:lang w:val="en-US"/>
        </w:rPr>
        <w:t>.</w:t>
      </w:r>
      <w:r w:rsidR="000A3AF7">
        <w:rPr>
          <w:rFonts w:cs="Calibri"/>
          <w:lang w:val="en-US"/>
        </w:rPr>
        <w:t xml:space="preserve"> </w:t>
      </w:r>
      <w:r w:rsidR="000A3AF7" w:rsidRPr="000A3AF7">
        <w:t>In locations where side drainage system exists and can be used, the project will only restore the system by cleaning</w:t>
      </w:r>
      <w:r w:rsidR="000A3AF7">
        <w:t xml:space="preserve"> it</w:t>
      </w:r>
      <w:r w:rsidR="000A3AF7" w:rsidRPr="000A3AF7">
        <w:t xml:space="preserve"> if </w:t>
      </w:r>
      <w:r w:rsidR="000A3AF7">
        <w:t xml:space="preserve">the </w:t>
      </w:r>
      <w:r w:rsidR="000A3AF7" w:rsidRPr="000A3AF7">
        <w:t>condition is not good. All side drains will discharge to existing stream or canal or open rice field. </w:t>
      </w:r>
      <w:r w:rsidR="00BC2798" w:rsidRPr="00F41C51">
        <w:t>Seven water courses</w:t>
      </w:r>
      <w:r w:rsidR="00BC2798" w:rsidRPr="00DF14E8">
        <w:t xml:space="preserve"> (both seasonal and perennial) crossed by existing </w:t>
      </w:r>
      <w:r w:rsidR="00277EED">
        <w:t xml:space="preserve">eleven </w:t>
      </w:r>
      <w:r w:rsidR="00BC2798" w:rsidRPr="00DF14E8">
        <w:t>bridge</w:t>
      </w:r>
      <w:r w:rsidR="00277EED">
        <w:t>s</w:t>
      </w:r>
      <w:r w:rsidR="00BC2798" w:rsidRPr="00DF14E8">
        <w:t xml:space="preserve"> were identified, but these are unlikely to require rehabilitation or expansion (unles</w:t>
      </w:r>
      <w:r w:rsidR="00BC2798">
        <w:t xml:space="preserve">s found to </w:t>
      </w:r>
      <w:r w:rsidR="006E26BF">
        <w:t xml:space="preserve">be </w:t>
      </w:r>
      <w:r w:rsidR="00BC2798">
        <w:t>structural</w:t>
      </w:r>
      <w:r w:rsidR="006E26BF">
        <w:t>ly</w:t>
      </w:r>
      <w:r w:rsidR="00BC2798">
        <w:t xml:space="preserve"> damaged). </w:t>
      </w:r>
    </w:p>
    <w:p w14:paraId="464EEFA4" w14:textId="77777777" w:rsidR="000A3AF7" w:rsidRDefault="000A3AF7" w:rsidP="00F91382"/>
    <w:p w14:paraId="6CAC6134" w14:textId="3782CB6E" w:rsidR="00F91382" w:rsidRDefault="00F91382" w:rsidP="00F91382">
      <w:r w:rsidRPr="00F91382">
        <w:rPr>
          <w:rFonts w:cs="Calibri"/>
          <w:lang w:val="en-US"/>
        </w:rPr>
        <w:t xml:space="preserve">All works are limited within the existing constructed road. Thus, </w:t>
      </w:r>
      <w:r>
        <w:rPr>
          <w:rFonts w:cs="Calibri"/>
          <w:lang w:val="en-US"/>
        </w:rPr>
        <w:t>environmental and social impacts of the project as a result of construction are expected to be small, manageable and only for the duration of project construction.</w:t>
      </w:r>
      <w:r>
        <w:t xml:space="preserve"> </w:t>
      </w:r>
      <w:r w:rsidRPr="00F91382">
        <w:t>The Corridor of Impact (COI) is the area that will need to be cleared of all structures and trees during and after civil works. The COI for NR 7 is detailed in Table 1.</w:t>
      </w:r>
    </w:p>
    <w:p w14:paraId="2C1A0566" w14:textId="77777777" w:rsidR="00EE1070" w:rsidRPr="00EE1070" w:rsidRDefault="00EE1070" w:rsidP="00F91382"/>
    <w:p w14:paraId="7D4DD71E" w14:textId="77777777" w:rsidR="00F91382" w:rsidRPr="00F91382" w:rsidRDefault="00F91382" w:rsidP="00F91382">
      <w:pPr>
        <w:rPr>
          <w:b/>
          <w:bCs/>
          <w:sz w:val="27"/>
          <w:szCs w:val="27"/>
        </w:rPr>
      </w:pPr>
      <w:r w:rsidRPr="00F91382">
        <w:rPr>
          <w:b/>
          <w:bCs/>
          <w:sz w:val="20"/>
          <w:szCs w:val="20"/>
          <w:lang w:val="en-US"/>
        </w:rPr>
        <w:t>Table 1. Corridor of Impact NR7 PK 300-331.250km</w:t>
      </w:r>
      <w:bookmarkEnd w:id="13"/>
      <w:r>
        <w:rPr>
          <w:rStyle w:val="FootnoteReference"/>
          <w:b/>
          <w:bCs/>
          <w:sz w:val="20"/>
          <w:szCs w:val="20"/>
          <w:lang w:val="en-US"/>
        </w:rPr>
        <w:footnoteReference w:id="11"/>
      </w:r>
    </w:p>
    <w:tbl>
      <w:tblPr>
        <w:tblW w:w="10060" w:type="dxa"/>
        <w:tblCellMar>
          <w:left w:w="0" w:type="dxa"/>
          <w:right w:w="0" w:type="dxa"/>
        </w:tblCellMar>
        <w:tblLook w:val="04A0" w:firstRow="1" w:lastRow="0" w:firstColumn="1" w:lastColumn="0" w:noHBand="0" w:noVBand="1"/>
      </w:tblPr>
      <w:tblGrid>
        <w:gridCol w:w="910"/>
        <w:gridCol w:w="894"/>
        <w:gridCol w:w="1310"/>
        <w:gridCol w:w="992"/>
        <w:gridCol w:w="1418"/>
        <w:gridCol w:w="2409"/>
        <w:gridCol w:w="2127"/>
      </w:tblGrid>
      <w:tr w:rsidR="00036990" w:rsidRPr="00F91382" w14:paraId="1D6E8B6D" w14:textId="77777777" w:rsidTr="00E32EA5">
        <w:trPr>
          <w:trHeight w:val="569"/>
        </w:trPr>
        <w:tc>
          <w:tcPr>
            <w:tcW w:w="91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09D617E" w14:textId="77777777" w:rsidR="00036990" w:rsidRPr="00F91382" w:rsidRDefault="00036990" w:rsidP="00E32EA5">
            <w:pPr>
              <w:rPr>
                <w:sz w:val="24"/>
              </w:rPr>
            </w:pPr>
            <w:r w:rsidRPr="00F91382">
              <w:rPr>
                <w:b/>
                <w:bCs/>
                <w:sz w:val="20"/>
                <w:szCs w:val="20"/>
                <w:lang w:val="en-US"/>
              </w:rPr>
              <w:t>Road No.</w:t>
            </w:r>
          </w:p>
        </w:tc>
        <w:tc>
          <w:tcPr>
            <w:tcW w:w="8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0B1ECD9" w14:textId="77777777" w:rsidR="00036990" w:rsidRPr="00F91382" w:rsidRDefault="00036990" w:rsidP="00E32EA5">
            <w:pPr>
              <w:rPr>
                <w:sz w:val="24"/>
              </w:rPr>
            </w:pPr>
            <w:r w:rsidRPr="00F91382">
              <w:rPr>
                <w:b/>
                <w:bCs/>
                <w:sz w:val="20"/>
                <w:szCs w:val="20"/>
                <w:lang w:val="en-US"/>
              </w:rPr>
              <w:t>ROW</w:t>
            </w:r>
          </w:p>
          <w:p w14:paraId="04D82504" w14:textId="77777777" w:rsidR="00036990" w:rsidRPr="00F91382" w:rsidRDefault="00036990" w:rsidP="00E32EA5">
            <w:pPr>
              <w:rPr>
                <w:sz w:val="24"/>
              </w:rPr>
            </w:pPr>
            <w:r w:rsidRPr="00F91382">
              <w:rPr>
                <w:b/>
                <w:bCs/>
                <w:sz w:val="20"/>
                <w:szCs w:val="20"/>
                <w:lang w:val="en-US"/>
              </w:rPr>
              <w:t>(m)</w:t>
            </w:r>
          </w:p>
        </w:tc>
        <w:tc>
          <w:tcPr>
            <w:tcW w:w="13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310B84E" w14:textId="77777777" w:rsidR="00036990" w:rsidRPr="00F91382" w:rsidRDefault="00036990" w:rsidP="00E32EA5">
            <w:pPr>
              <w:rPr>
                <w:sz w:val="24"/>
              </w:rPr>
            </w:pPr>
            <w:r w:rsidRPr="00F91382">
              <w:rPr>
                <w:b/>
                <w:bCs/>
                <w:sz w:val="20"/>
                <w:szCs w:val="20"/>
                <w:lang w:val="en-US"/>
              </w:rPr>
              <w:t>Distance each side from Centerline (m)</w:t>
            </w:r>
          </w:p>
        </w:tc>
        <w:tc>
          <w:tcPr>
            <w:tcW w:w="99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37B8ED5" w14:textId="77777777" w:rsidR="00036990" w:rsidRPr="00F91382" w:rsidRDefault="00036990" w:rsidP="00E32EA5">
            <w:pPr>
              <w:rPr>
                <w:sz w:val="24"/>
              </w:rPr>
            </w:pPr>
            <w:r w:rsidRPr="00F91382">
              <w:rPr>
                <w:b/>
                <w:bCs/>
                <w:sz w:val="20"/>
                <w:szCs w:val="20"/>
                <w:lang w:val="en-US"/>
              </w:rPr>
              <w:t>COI</w:t>
            </w:r>
          </w:p>
          <w:p w14:paraId="16235D05" w14:textId="77777777" w:rsidR="00036990" w:rsidRPr="00F91382" w:rsidRDefault="00036990" w:rsidP="00E32EA5">
            <w:pPr>
              <w:rPr>
                <w:sz w:val="24"/>
              </w:rPr>
            </w:pPr>
            <w:r w:rsidRPr="00F91382">
              <w:rPr>
                <w:b/>
                <w:bCs/>
                <w:sz w:val="20"/>
                <w:szCs w:val="20"/>
                <w:lang w:val="en-US"/>
              </w:rPr>
              <w:t>(m)</w:t>
            </w:r>
          </w:p>
        </w:tc>
        <w:tc>
          <w:tcPr>
            <w:tcW w:w="141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5B441E9" w14:textId="77777777" w:rsidR="00036990" w:rsidRPr="00F91382" w:rsidRDefault="00036990" w:rsidP="00E32EA5">
            <w:pPr>
              <w:rPr>
                <w:sz w:val="24"/>
              </w:rPr>
            </w:pPr>
            <w:r w:rsidRPr="00F91382">
              <w:rPr>
                <w:b/>
                <w:bCs/>
                <w:sz w:val="20"/>
                <w:szCs w:val="20"/>
                <w:lang w:val="en-US"/>
              </w:rPr>
              <w:t>Distance each side from Centerline (m)</w:t>
            </w:r>
          </w:p>
        </w:tc>
        <w:tc>
          <w:tcPr>
            <w:tcW w:w="240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F517138" w14:textId="77777777" w:rsidR="00036990" w:rsidRPr="00F91382" w:rsidRDefault="00036990" w:rsidP="00E32EA5">
            <w:pPr>
              <w:rPr>
                <w:sz w:val="24"/>
              </w:rPr>
            </w:pPr>
            <w:r w:rsidRPr="00F91382">
              <w:rPr>
                <w:b/>
                <w:bCs/>
                <w:sz w:val="20"/>
                <w:szCs w:val="20"/>
                <w:lang w:val="en-US"/>
              </w:rPr>
              <w:t>Section</w:t>
            </w:r>
          </w:p>
        </w:tc>
        <w:tc>
          <w:tcPr>
            <w:tcW w:w="212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2714890" w14:textId="77777777" w:rsidR="00036990" w:rsidRPr="00F91382" w:rsidRDefault="00036990" w:rsidP="00E32EA5">
            <w:pPr>
              <w:rPr>
                <w:sz w:val="24"/>
              </w:rPr>
            </w:pPr>
            <w:r w:rsidRPr="00F91382">
              <w:rPr>
                <w:b/>
                <w:bCs/>
                <w:sz w:val="20"/>
                <w:szCs w:val="20"/>
                <w:lang w:val="en-US"/>
              </w:rPr>
              <w:t> </w:t>
            </w:r>
          </w:p>
          <w:p w14:paraId="4EF98046" w14:textId="77777777" w:rsidR="00036990" w:rsidRPr="00F91382" w:rsidRDefault="00036990" w:rsidP="00E32EA5">
            <w:pPr>
              <w:rPr>
                <w:sz w:val="24"/>
              </w:rPr>
            </w:pPr>
            <w:r w:rsidRPr="00F91382">
              <w:rPr>
                <w:b/>
                <w:bCs/>
                <w:sz w:val="20"/>
                <w:szCs w:val="20"/>
                <w:lang w:val="en-US"/>
              </w:rPr>
              <w:t> </w:t>
            </w:r>
          </w:p>
          <w:p w14:paraId="54BACD9B" w14:textId="77777777" w:rsidR="00036990" w:rsidRPr="00F91382" w:rsidRDefault="00036990" w:rsidP="00E32EA5">
            <w:pPr>
              <w:rPr>
                <w:sz w:val="24"/>
              </w:rPr>
            </w:pPr>
            <w:r w:rsidRPr="00F91382">
              <w:rPr>
                <w:b/>
                <w:bCs/>
                <w:sz w:val="20"/>
                <w:szCs w:val="20"/>
                <w:lang w:val="en-US"/>
              </w:rPr>
              <w:t>Remarks</w:t>
            </w:r>
          </w:p>
        </w:tc>
      </w:tr>
      <w:tr w:rsidR="00036990" w:rsidRPr="00F91382" w14:paraId="3386F40C" w14:textId="77777777" w:rsidTr="00E32EA5">
        <w:trPr>
          <w:trHeight w:val="376"/>
        </w:trPr>
        <w:tc>
          <w:tcPr>
            <w:tcW w:w="9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E79F74" w14:textId="77777777" w:rsidR="00036990" w:rsidRPr="00F91382" w:rsidRDefault="00036990" w:rsidP="00E32EA5">
            <w:pPr>
              <w:rPr>
                <w:sz w:val="24"/>
              </w:rPr>
            </w:pPr>
            <w:r w:rsidRPr="00F91382">
              <w:rPr>
                <w:b/>
                <w:bCs/>
                <w:sz w:val="20"/>
                <w:szCs w:val="20"/>
                <w:lang w:val="en-US"/>
              </w:rPr>
              <w:t>NR7</w:t>
            </w:r>
          </w:p>
        </w:tc>
        <w:tc>
          <w:tcPr>
            <w:tcW w:w="8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DCEA3A" w14:textId="77777777" w:rsidR="00036990" w:rsidRPr="00F91382" w:rsidRDefault="00036990" w:rsidP="00E32EA5">
            <w:pPr>
              <w:rPr>
                <w:sz w:val="24"/>
              </w:rPr>
            </w:pPr>
            <w:r w:rsidRPr="00F91382">
              <w:rPr>
                <w:sz w:val="20"/>
                <w:szCs w:val="20"/>
                <w:lang w:val="en-US"/>
              </w:rPr>
              <w:t>60</w:t>
            </w:r>
          </w:p>
        </w:tc>
        <w:tc>
          <w:tcPr>
            <w:tcW w:w="131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278AE" w14:textId="77777777" w:rsidR="00036990" w:rsidRPr="00F91382" w:rsidRDefault="00036990" w:rsidP="00E32EA5">
            <w:pPr>
              <w:rPr>
                <w:sz w:val="24"/>
              </w:rPr>
            </w:pPr>
            <w:r w:rsidRPr="00F91382">
              <w:rPr>
                <w:sz w:val="20"/>
                <w:szCs w:val="20"/>
                <w:lang w:val="en-US"/>
              </w:rPr>
              <w:t>30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C7B3C" w14:textId="77777777" w:rsidR="00036990" w:rsidRPr="00F91382" w:rsidRDefault="00036990" w:rsidP="00E32EA5">
            <w:pPr>
              <w:rPr>
                <w:sz w:val="24"/>
              </w:rPr>
            </w:pPr>
            <w:r w:rsidRPr="00F91382">
              <w:rPr>
                <w:sz w:val="20"/>
                <w:szCs w:val="20"/>
                <w:lang w:val="en-US"/>
              </w:rPr>
              <w:t>11.0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08656" w14:textId="77777777" w:rsidR="00036990" w:rsidRPr="00F91382" w:rsidRDefault="00036990" w:rsidP="00E32EA5">
            <w:pPr>
              <w:rPr>
                <w:sz w:val="24"/>
              </w:rPr>
            </w:pPr>
            <w:r w:rsidRPr="00F91382">
              <w:rPr>
                <w:sz w:val="20"/>
                <w:szCs w:val="20"/>
                <w:lang w:val="en-US"/>
              </w:rPr>
              <w:t>5.5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C2E6D67" w14:textId="77777777" w:rsidR="00036990" w:rsidRPr="00F91382" w:rsidRDefault="00036990" w:rsidP="00E32EA5">
            <w:pPr>
              <w:rPr>
                <w:sz w:val="24"/>
              </w:rPr>
            </w:pPr>
            <w:r w:rsidRPr="00F91382">
              <w:rPr>
                <w:sz w:val="20"/>
                <w:szCs w:val="20"/>
                <w:lang w:val="en-US"/>
              </w:rPr>
              <w:t>PK300+000 to PK317+870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C27F24B" w14:textId="77777777" w:rsidR="00036990" w:rsidRPr="00F91382" w:rsidRDefault="00036990" w:rsidP="00E32EA5">
            <w:pPr>
              <w:rPr>
                <w:sz w:val="24"/>
              </w:rPr>
            </w:pPr>
            <w:r>
              <w:rPr>
                <w:sz w:val="20"/>
                <w:szCs w:val="20"/>
                <w:lang w:val="en-US"/>
              </w:rPr>
              <w:t xml:space="preserve">General </w:t>
            </w:r>
            <w:r w:rsidRPr="00F91382">
              <w:rPr>
                <w:sz w:val="20"/>
                <w:szCs w:val="20"/>
                <w:lang w:val="en-US"/>
              </w:rPr>
              <w:t>Section</w:t>
            </w:r>
            <w:r>
              <w:rPr>
                <w:rStyle w:val="FootnoteReference"/>
                <w:sz w:val="20"/>
                <w:szCs w:val="20"/>
                <w:lang w:val="en-US"/>
              </w:rPr>
              <w:footnoteReference w:id="12"/>
            </w:r>
          </w:p>
        </w:tc>
      </w:tr>
      <w:tr w:rsidR="00036990" w:rsidRPr="00F91382" w14:paraId="3DAB22A4" w14:textId="77777777" w:rsidTr="00E32EA5">
        <w:trPr>
          <w:trHeight w:val="376"/>
        </w:trPr>
        <w:tc>
          <w:tcPr>
            <w:tcW w:w="0" w:type="auto"/>
            <w:vMerge/>
            <w:tcBorders>
              <w:top w:val="nil"/>
              <w:left w:val="single" w:sz="8" w:space="0" w:color="auto"/>
              <w:bottom w:val="single" w:sz="8" w:space="0" w:color="auto"/>
              <w:right w:val="single" w:sz="8" w:space="0" w:color="auto"/>
            </w:tcBorders>
            <w:vAlign w:val="center"/>
            <w:hideMark/>
          </w:tcPr>
          <w:p w14:paraId="5B4D512A"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402FAC2C"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7FECEDBF" w14:textId="77777777" w:rsidR="00036990" w:rsidRPr="00F91382" w:rsidRDefault="00036990" w:rsidP="00E32EA5">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9A974" w14:textId="77777777" w:rsidR="00036990" w:rsidRPr="00F91382" w:rsidRDefault="00036990" w:rsidP="00E32EA5">
            <w:pPr>
              <w:rPr>
                <w:sz w:val="24"/>
              </w:rPr>
            </w:pPr>
            <w:r w:rsidRPr="00F91382">
              <w:rPr>
                <w:sz w:val="20"/>
                <w:szCs w:val="20"/>
                <w:lang w:val="en-US"/>
              </w:rPr>
              <w:t>16.8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96A4BA" w14:textId="77777777" w:rsidR="00036990" w:rsidRPr="00F91382" w:rsidRDefault="00036990" w:rsidP="00E32EA5">
            <w:pPr>
              <w:rPr>
                <w:sz w:val="24"/>
              </w:rPr>
            </w:pPr>
            <w:r w:rsidRPr="00F91382">
              <w:rPr>
                <w:sz w:val="20"/>
                <w:szCs w:val="20"/>
                <w:lang w:val="en-US"/>
              </w:rPr>
              <w:t>8.4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53A4863" w14:textId="77777777" w:rsidR="00036990" w:rsidRPr="00F91382" w:rsidRDefault="00036990" w:rsidP="00E32EA5">
            <w:pPr>
              <w:rPr>
                <w:sz w:val="24"/>
              </w:rPr>
            </w:pPr>
            <w:r w:rsidRPr="00F91382">
              <w:rPr>
                <w:sz w:val="20"/>
                <w:szCs w:val="20"/>
                <w:lang w:val="en-US"/>
              </w:rPr>
              <w:t>PK317+820 to PK318+200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F7EF7B" w14:textId="77777777" w:rsidR="00036990" w:rsidRPr="00F91382" w:rsidRDefault="00036990" w:rsidP="00E32EA5">
            <w:pPr>
              <w:rPr>
                <w:sz w:val="24"/>
              </w:rPr>
            </w:pPr>
            <w:r>
              <w:rPr>
                <w:sz w:val="20"/>
                <w:szCs w:val="20"/>
                <w:lang w:val="en-US"/>
              </w:rPr>
              <w:t>General</w:t>
            </w:r>
            <w:r w:rsidRPr="00F91382">
              <w:rPr>
                <w:sz w:val="20"/>
                <w:szCs w:val="20"/>
                <w:lang w:val="en-US"/>
              </w:rPr>
              <w:t xml:space="preserve"> Section</w:t>
            </w:r>
          </w:p>
        </w:tc>
      </w:tr>
      <w:tr w:rsidR="00036990" w:rsidRPr="00F91382" w14:paraId="6BEF6A90" w14:textId="77777777" w:rsidTr="00E32EA5">
        <w:trPr>
          <w:trHeight w:val="376"/>
        </w:trPr>
        <w:tc>
          <w:tcPr>
            <w:tcW w:w="0" w:type="auto"/>
            <w:vMerge/>
            <w:tcBorders>
              <w:top w:val="nil"/>
              <w:left w:val="single" w:sz="8" w:space="0" w:color="auto"/>
              <w:bottom w:val="single" w:sz="8" w:space="0" w:color="auto"/>
              <w:right w:val="single" w:sz="8" w:space="0" w:color="auto"/>
            </w:tcBorders>
            <w:vAlign w:val="center"/>
            <w:hideMark/>
          </w:tcPr>
          <w:p w14:paraId="695CC910"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279A62B3"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68C9387A" w14:textId="77777777" w:rsidR="00036990" w:rsidRPr="00F91382" w:rsidRDefault="00036990" w:rsidP="00E32EA5">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89D28"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cs/>
                <w:lang w:bidi="km-KH"/>
              </w:rPr>
              <w:t>11.0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1AC2C"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cs/>
                <w:lang w:bidi="km-KH"/>
              </w:rPr>
              <w:t>5.5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936E700"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lang w:val="en-US"/>
              </w:rPr>
              <w:t>PK318+200 to PK331+000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A48F518" w14:textId="77777777" w:rsidR="00036990" w:rsidRPr="00F91382" w:rsidRDefault="00036990" w:rsidP="00E32EA5">
            <w:pPr>
              <w:rPr>
                <w:rFonts w:asciiTheme="minorHAnsi" w:hAnsiTheme="minorHAnsi" w:cstheme="minorHAnsi"/>
                <w:sz w:val="24"/>
              </w:rPr>
            </w:pPr>
            <w:proofErr w:type="spellStart"/>
            <w:r w:rsidRPr="00F91382">
              <w:rPr>
                <w:rFonts w:asciiTheme="minorHAnsi" w:hAnsiTheme="minorHAnsi" w:cstheme="minorHAnsi"/>
                <w:sz w:val="20"/>
                <w:szCs w:val="20"/>
                <w:lang w:val="en-US"/>
              </w:rPr>
              <w:t>Kantout</w:t>
            </w:r>
            <w:proofErr w:type="spellEnd"/>
            <w:r w:rsidRPr="00F91382">
              <w:rPr>
                <w:rFonts w:asciiTheme="minorHAnsi" w:hAnsiTheme="minorHAnsi" w:cstheme="minorHAnsi"/>
                <w:sz w:val="20"/>
                <w:szCs w:val="20"/>
                <w:lang w:val="en-US"/>
              </w:rPr>
              <w:t xml:space="preserve"> Market Area</w:t>
            </w:r>
          </w:p>
        </w:tc>
      </w:tr>
      <w:tr w:rsidR="00036990" w:rsidRPr="00F91382" w14:paraId="530A9C05" w14:textId="77777777" w:rsidTr="00E32EA5">
        <w:trPr>
          <w:trHeight w:val="358"/>
        </w:trPr>
        <w:tc>
          <w:tcPr>
            <w:tcW w:w="0" w:type="auto"/>
            <w:vMerge/>
            <w:tcBorders>
              <w:top w:val="nil"/>
              <w:left w:val="single" w:sz="8" w:space="0" w:color="auto"/>
              <w:bottom w:val="single" w:sz="8" w:space="0" w:color="auto"/>
              <w:right w:val="single" w:sz="8" w:space="0" w:color="auto"/>
            </w:tcBorders>
            <w:vAlign w:val="center"/>
            <w:hideMark/>
          </w:tcPr>
          <w:p w14:paraId="5AD81624"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2ED6386C" w14:textId="77777777" w:rsidR="00036990" w:rsidRPr="00F91382" w:rsidRDefault="00036990" w:rsidP="00E32EA5">
            <w:pPr>
              <w:rPr>
                <w:sz w:val="24"/>
              </w:rPr>
            </w:pPr>
          </w:p>
        </w:tc>
        <w:tc>
          <w:tcPr>
            <w:tcW w:w="0" w:type="auto"/>
            <w:vMerge/>
            <w:tcBorders>
              <w:top w:val="nil"/>
              <w:left w:val="nil"/>
              <w:bottom w:val="single" w:sz="8" w:space="0" w:color="auto"/>
              <w:right w:val="single" w:sz="8" w:space="0" w:color="auto"/>
            </w:tcBorders>
            <w:vAlign w:val="center"/>
            <w:hideMark/>
          </w:tcPr>
          <w:p w14:paraId="6B3F5CCD" w14:textId="77777777" w:rsidR="00036990" w:rsidRPr="00F91382" w:rsidRDefault="00036990" w:rsidP="00E32EA5">
            <w:pPr>
              <w:rPr>
                <w:sz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8D80EF1"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lang w:val="en-US"/>
              </w:rPr>
              <w:t>15.0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3C2381A"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lang w:val="en-US"/>
              </w:rPr>
              <w:t>7.5</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CEEFD5D" w14:textId="77777777" w:rsidR="00036990" w:rsidRPr="00F91382" w:rsidRDefault="00036990" w:rsidP="00E32EA5">
            <w:pPr>
              <w:rPr>
                <w:rFonts w:asciiTheme="minorHAnsi" w:hAnsiTheme="minorHAnsi" w:cstheme="minorHAnsi"/>
                <w:sz w:val="24"/>
              </w:rPr>
            </w:pPr>
            <w:r w:rsidRPr="00F91382">
              <w:rPr>
                <w:rFonts w:asciiTheme="minorHAnsi" w:hAnsiTheme="minorHAnsi" w:cstheme="minorHAnsi"/>
                <w:sz w:val="20"/>
                <w:szCs w:val="20"/>
                <w:lang w:val="en-US"/>
              </w:rPr>
              <w:t>PK331+000 to PK331+250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77A89F1" w14:textId="77777777" w:rsidR="00036990" w:rsidRPr="00F91382" w:rsidRDefault="00036990" w:rsidP="00E32EA5">
            <w:pPr>
              <w:jc w:val="left"/>
              <w:rPr>
                <w:rFonts w:asciiTheme="minorHAnsi" w:hAnsiTheme="minorHAnsi" w:cstheme="minorHAnsi"/>
                <w:sz w:val="24"/>
              </w:rPr>
            </w:pPr>
            <w:r>
              <w:rPr>
                <w:rFonts w:asciiTheme="minorHAnsi" w:hAnsiTheme="minorHAnsi" w:cstheme="minorHAnsi"/>
                <w:sz w:val="20"/>
                <w:szCs w:val="20"/>
                <w:lang w:val="en-US"/>
              </w:rPr>
              <w:t xml:space="preserve">Intersection </w:t>
            </w:r>
            <w:r w:rsidRPr="00F91382">
              <w:rPr>
                <w:rFonts w:asciiTheme="minorHAnsi" w:hAnsiTheme="minorHAnsi" w:cstheme="minorHAnsi"/>
                <w:sz w:val="20"/>
                <w:szCs w:val="20"/>
                <w:lang w:val="en-US"/>
              </w:rPr>
              <w:t>Area</w:t>
            </w:r>
          </w:p>
        </w:tc>
      </w:tr>
    </w:tbl>
    <w:p w14:paraId="5E358DCB" w14:textId="77777777" w:rsidR="00F91382" w:rsidRDefault="00F91382" w:rsidP="000C14D6">
      <w:pPr>
        <w:pStyle w:val="Paragraph-Numbered"/>
        <w:numPr>
          <w:ilvl w:val="0"/>
          <w:numId w:val="0"/>
        </w:numPr>
        <w:spacing w:before="0"/>
        <w:rPr>
          <w:rFonts w:asciiTheme="minorHAnsi" w:eastAsia="Times New Roman" w:hAnsiTheme="minorHAnsi"/>
          <w:sz w:val="22"/>
          <w:szCs w:val="22"/>
          <w:lang w:val="en-AU"/>
        </w:rPr>
      </w:pPr>
    </w:p>
    <w:p w14:paraId="478D8973" w14:textId="3F2B563D" w:rsidR="00BC2798" w:rsidRPr="00DF14E8" w:rsidRDefault="00BC2798" w:rsidP="00BC2798">
      <w:r w:rsidRPr="00DF14E8">
        <w:t>The sub</w:t>
      </w:r>
      <w:r>
        <w:t>-</w:t>
      </w:r>
      <w:r w:rsidRPr="00DF14E8">
        <w:t xml:space="preserve">project will contribute to the ongoing rehabilitation and upgrading of the national and international/ region road network as NR7 is also </w:t>
      </w:r>
      <w:r w:rsidRPr="002A7916">
        <w:t>designated part of ASEAN Highway 11. The proposed works will contribute to improving the MPWT road sections categorisation from Class III to class II.</w:t>
      </w:r>
      <w:r w:rsidRPr="00DF14E8">
        <w:t xml:space="preserve">  In doing so, the subproject will improve the climate resilience and longevity of about 31.25 km of National Road 7 through the strengthening, repair/ upgrading and maintenance (of road surfaces), improved enhancements (by the installation of road side-drainage in flood prone areas and in settlements along the road, and the installatio</w:t>
      </w:r>
      <w:r>
        <w:t xml:space="preserve">n of, </w:t>
      </w:r>
      <w:r w:rsidRPr="00DF14E8">
        <w:t>and improvement in</w:t>
      </w:r>
      <w:r>
        <w:t>,</w:t>
      </w:r>
      <w:r w:rsidRPr="00DF14E8">
        <w:t xml:space="preserve"> necessary road safety furniture, particularly in proximity to the </w:t>
      </w:r>
      <w:r w:rsidR="002A7916">
        <w:t xml:space="preserve">three </w:t>
      </w:r>
      <w:r w:rsidRPr="002A7916">
        <w:t xml:space="preserve">schools </w:t>
      </w:r>
      <w:r w:rsidRPr="005907E0">
        <w:t xml:space="preserve">and </w:t>
      </w:r>
      <w:r w:rsidR="005907E0">
        <w:t>one commune health centre</w:t>
      </w:r>
      <w:r w:rsidRPr="00DF14E8">
        <w:t xml:space="preserve"> located along the target road section. </w:t>
      </w:r>
    </w:p>
    <w:p w14:paraId="1BDEDF6A" w14:textId="77777777" w:rsidR="00BC2798" w:rsidRPr="00DF14E8" w:rsidRDefault="00BC2798" w:rsidP="00BC2798"/>
    <w:p w14:paraId="502DA8CB" w14:textId="77777777" w:rsidR="00BC2798" w:rsidRDefault="00BC2798" w:rsidP="00BC2798">
      <w:r w:rsidRPr="00DF14E8">
        <w:t>This sub</w:t>
      </w:r>
      <w:r>
        <w:t>-</w:t>
      </w:r>
      <w:r w:rsidRPr="00DF14E8">
        <w:t>project will evolve and build on the approaches applied in the ongoing Road Asset Management Project –phase two (RAMP-II). It will undertake maintenance and strengthening of about 31.25 km of existing bitumen-sealed roads by providing an overlay of asphalt concrete, replacement of the current pavement with concrete pavement at flood prone areas). Additionally, where sections of the sub-base and base have failed, or are failing</w:t>
      </w:r>
      <w:r>
        <w:t>, they</w:t>
      </w:r>
      <w:r w:rsidRPr="00DF14E8">
        <w:t xml:space="preserve"> will be rehabilitated and improve</w:t>
      </w:r>
      <w:r>
        <w:t>d</w:t>
      </w:r>
      <w:r w:rsidRPr="00DF14E8">
        <w:t xml:space="preserve"> to bear traffic loads. Necessary ancillary road inf</w:t>
      </w:r>
      <w:r>
        <w:t>rastructure will also be repaired</w:t>
      </w:r>
      <w:r w:rsidRPr="00DF14E8">
        <w:t xml:space="preserve"> if needed and additional road safety signage installed. Road Safety, HIV/AIDS</w:t>
      </w:r>
      <w:r>
        <w:t xml:space="preserve"> and Gender-Based Violence</w:t>
      </w:r>
      <w:r w:rsidRPr="00DF14E8">
        <w:t xml:space="preserve"> training</w:t>
      </w:r>
      <w:r>
        <w:t>, among others,</w:t>
      </w:r>
      <w:r w:rsidRPr="00DF14E8">
        <w:t xml:space="preserve"> will also be provided to communities along the road.</w:t>
      </w:r>
    </w:p>
    <w:p w14:paraId="02B151EF" w14:textId="77777777" w:rsidR="00BC2798" w:rsidRDefault="00BC2798" w:rsidP="00BC2798"/>
    <w:p w14:paraId="67A0FDA9" w14:textId="3ADDB594" w:rsidR="001C57F0" w:rsidRPr="00121CC6" w:rsidRDefault="00BC2798" w:rsidP="00121CC6">
      <w:pPr>
        <w:rPr>
          <w:szCs w:val="22"/>
        </w:rPr>
      </w:pPr>
      <w:r w:rsidRPr="00121CC6">
        <w:t xml:space="preserve">MPWT will be responsible for the overall technical supervision, execution and management of the project. The General Department of Public Works (GDPW) will be responsible for the day to-day implementation, supervision and operation of the project, including contracting and direction of all </w:t>
      </w:r>
      <w:r w:rsidRPr="00121CC6">
        <w:lastRenderedPageBreak/>
        <w:t>consultants, and will be the employer</w:t>
      </w:r>
      <w:r w:rsidR="00EF7E90" w:rsidRPr="00121CC6">
        <w:t xml:space="preserve"> for all civil works contracts. </w:t>
      </w:r>
      <w:r w:rsidRPr="00121CC6">
        <w:t xml:space="preserve">The General Department of Administration and Planning (GDAP) will carry out the financial, </w:t>
      </w:r>
      <w:r w:rsidR="00EF7E90" w:rsidRPr="00121CC6">
        <w:t>environment and social</w:t>
      </w:r>
      <w:r w:rsidRPr="00121CC6">
        <w:t>, capacity development,</w:t>
      </w:r>
      <w:r w:rsidRPr="00121CC6">
        <w:rPr>
          <w:szCs w:val="22"/>
        </w:rPr>
        <w:t xml:space="preserve"> training and public disclosure matters on the project. The General Department of Transport (GDT) will be responsible for Road Safety aspects. </w:t>
      </w:r>
    </w:p>
    <w:p w14:paraId="668BC77B" w14:textId="77777777" w:rsidR="001C57F0" w:rsidRDefault="001C57F0">
      <w:pPr>
        <w:jc w:val="left"/>
        <w:rPr>
          <w:rFonts w:eastAsia="Calibri"/>
          <w:b/>
          <w:bCs/>
          <w:color w:val="7A8A6F"/>
          <w:sz w:val="20"/>
          <w:szCs w:val="22"/>
          <w:lang w:val="en-US"/>
        </w:rPr>
      </w:pPr>
      <w:r>
        <w:rPr>
          <w:szCs w:val="22"/>
        </w:rPr>
        <w:br w:type="page"/>
      </w:r>
    </w:p>
    <w:p w14:paraId="2CD45379" w14:textId="77777777" w:rsidR="008A2C79" w:rsidRDefault="008A2C79" w:rsidP="003C1909">
      <w:pPr>
        <w:pStyle w:val="Caption"/>
        <w:rPr>
          <w:szCs w:val="22"/>
        </w:rPr>
        <w:sectPr w:rsidR="008A2C79" w:rsidSect="00EF61B1">
          <w:pgSz w:w="11900" w:h="16840"/>
          <w:pgMar w:top="1440" w:right="1440" w:bottom="1440" w:left="1440" w:header="708" w:footer="708" w:gutter="0"/>
          <w:cols w:space="708"/>
          <w:docGrid w:linePitch="360"/>
        </w:sectPr>
      </w:pPr>
    </w:p>
    <w:p w14:paraId="080B15E2" w14:textId="77777777" w:rsidR="003C1909" w:rsidRPr="003C1909" w:rsidRDefault="00EE1070" w:rsidP="00121CC6">
      <w:pPr>
        <w:pStyle w:val="Caption"/>
        <w:jc w:val="center"/>
        <w:rPr>
          <w:color w:val="000000" w:themeColor="text1"/>
        </w:rPr>
      </w:pPr>
      <w:r>
        <w:rPr>
          <w:color w:val="000000" w:themeColor="text1"/>
        </w:rPr>
        <w:lastRenderedPageBreak/>
        <w:t>Figure 2</w:t>
      </w:r>
      <w:r w:rsidR="003C1909" w:rsidRPr="00EF7E90">
        <w:rPr>
          <w:color w:val="000000" w:themeColor="text1"/>
        </w:rPr>
        <w:t xml:space="preserve">: </w:t>
      </w:r>
      <w:r w:rsidR="003C1909">
        <w:rPr>
          <w:color w:val="000000" w:themeColor="text1"/>
        </w:rPr>
        <w:t>Project Layout of NR7</w:t>
      </w:r>
    </w:p>
    <w:p w14:paraId="2C53331A" w14:textId="1C4F0552" w:rsidR="003C1909" w:rsidRDefault="003C1909" w:rsidP="00121CC6">
      <w:pPr>
        <w:pStyle w:val="Paragraph-Numbered"/>
        <w:numPr>
          <w:ilvl w:val="0"/>
          <w:numId w:val="0"/>
        </w:numPr>
        <w:spacing w:before="0"/>
        <w:jc w:val="center"/>
        <w:rPr>
          <w:rFonts w:asciiTheme="minorHAnsi" w:eastAsia="Times New Roman" w:hAnsiTheme="minorHAnsi"/>
          <w:sz w:val="22"/>
          <w:szCs w:val="22"/>
          <w:lang w:val="en-AU"/>
        </w:rPr>
      </w:pPr>
      <w:r>
        <w:rPr>
          <w:noProof/>
        </w:rPr>
        <w:drawing>
          <wp:inline distT="0" distB="0" distL="0" distR="0" wp14:anchorId="7DDDF8A1" wp14:editId="73E45CBB">
            <wp:extent cx="7879970" cy="5372100"/>
            <wp:effectExtent l="0" t="0" r="6985" b="0"/>
            <wp:docPr id="1552749730" name="Picture 6" descr="page1image5235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7879970" cy="5372100"/>
                    </a:xfrm>
                    <a:prstGeom prst="rect">
                      <a:avLst/>
                    </a:prstGeom>
                  </pic:spPr>
                </pic:pic>
              </a:graphicData>
            </a:graphic>
          </wp:inline>
        </w:drawing>
      </w:r>
    </w:p>
    <w:p w14:paraId="33D76C50" w14:textId="330F23C9" w:rsidR="00EE1070" w:rsidRPr="00EE1070" w:rsidRDefault="00EE1070" w:rsidP="00121CC6">
      <w:pPr>
        <w:pStyle w:val="Caption"/>
        <w:jc w:val="center"/>
        <w:rPr>
          <w:color w:val="000000" w:themeColor="text1"/>
        </w:rPr>
      </w:pPr>
      <w:r>
        <w:rPr>
          <w:color w:val="000000" w:themeColor="text1"/>
        </w:rPr>
        <w:lastRenderedPageBreak/>
        <w:t>Figure 3</w:t>
      </w:r>
      <w:r w:rsidRPr="00EF7E90">
        <w:rPr>
          <w:color w:val="000000" w:themeColor="text1"/>
        </w:rPr>
        <w:t xml:space="preserve">: </w:t>
      </w:r>
      <w:r>
        <w:rPr>
          <w:color w:val="000000" w:themeColor="text1"/>
        </w:rPr>
        <w:t>Additional Details: Project Layout of NR7</w:t>
      </w:r>
    </w:p>
    <w:p w14:paraId="6A6309E8" w14:textId="3B0E496B" w:rsidR="00EE1070" w:rsidRDefault="00EE1070" w:rsidP="00121CC6">
      <w:pPr>
        <w:pStyle w:val="Paragraph-Numbered"/>
        <w:numPr>
          <w:ilvl w:val="0"/>
          <w:numId w:val="0"/>
        </w:numPr>
        <w:spacing w:before="0"/>
        <w:jc w:val="center"/>
        <w:rPr>
          <w:rFonts w:asciiTheme="minorHAnsi" w:eastAsia="Times New Roman" w:hAnsiTheme="minorHAnsi"/>
          <w:sz w:val="22"/>
          <w:szCs w:val="22"/>
          <w:lang w:val="en-AU"/>
        </w:rPr>
      </w:pPr>
      <w:r>
        <w:rPr>
          <w:noProof/>
        </w:rPr>
        <w:drawing>
          <wp:inline distT="0" distB="0" distL="0" distR="0" wp14:anchorId="3400646D" wp14:editId="0D9776ED">
            <wp:extent cx="7372350" cy="5213772"/>
            <wp:effectExtent l="0" t="0" r="0" b="6350"/>
            <wp:docPr id="2062193210" name="Picture 2" descr="page1image6631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372350" cy="5213772"/>
                    </a:xfrm>
                    <a:prstGeom prst="rect">
                      <a:avLst/>
                    </a:prstGeom>
                  </pic:spPr>
                </pic:pic>
              </a:graphicData>
            </a:graphic>
          </wp:inline>
        </w:drawing>
      </w:r>
    </w:p>
    <w:p w14:paraId="33802067" w14:textId="4564808A" w:rsidR="00826665" w:rsidRDefault="00826665">
      <w:pPr>
        <w:jc w:val="left"/>
        <w:rPr>
          <w:rFonts w:eastAsia="Calibri"/>
          <w:b/>
          <w:bCs/>
          <w:color w:val="000000" w:themeColor="text1"/>
          <w:sz w:val="20"/>
          <w:szCs w:val="20"/>
          <w:lang w:val="en-US"/>
        </w:rPr>
      </w:pPr>
    </w:p>
    <w:p w14:paraId="59F60697" w14:textId="0845C483" w:rsidR="00AF7A1E" w:rsidRPr="00737EDE" w:rsidRDefault="00EE1070" w:rsidP="00121CC6">
      <w:pPr>
        <w:jc w:val="center"/>
        <w:rPr>
          <w:b/>
          <w:sz w:val="20"/>
          <w:szCs w:val="20"/>
          <w:lang w:val="en-US"/>
        </w:rPr>
      </w:pPr>
      <w:r w:rsidRPr="00737EDE">
        <w:rPr>
          <w:b/>
          <w:color w:val="000000" w:themeColor="text1"/>
          <w:sz w:val="20"/>
          <w:szCs w:val="20"/>
        </w:rPr>
        <w:lastRenderedPageBreak/>
        <w:t>Figure 4: Typical Cross Section: NR7</w:t>
      </w:r>
    </w:p>
    <w:p w14:paraId="36A3480F" w14:textId="31103441" w:rsidR="00AF7A1E" w:rsidRDefault="00AF7A1E" w:rsidP="00AF7A1E">
      <w:pPr>
        <w:rPr>
          <w:lang w:val="en-US"/>
        </w:rPr>
      </w:pPr>
    </w:p>
    <w:p w14:paraId="6D7A36FF" w14:textId="34DF4A6E" w:rsidR="002A7916" w:rsidRPr="001F1385" w:rsidRDefault="00AF7A1E" w:rsidP="00121CC6">
      <w:pPr>
        <w:jc w:val="center"/>
        <w:sectPr w:rsidR="002A7916" w:rsidRPr="001F1385" w:rsidSect="00121CC6">
          <w:pgSz w:w="16840" w:h="11900" w:orient="landscape"/>
          <w:pgMar w:top="1440" w:right="1440" w:bottom="1440" w:left="1440" w:header="706" w:footer="706" w:gutter="0"/>
          <w:cols w:space="708"/>
          <w:docGrid w:linePitch="360"/>
        </w:sectPr>
      </w:pPr>
      <w:r>
        <w:rPr>
          <w:noProof/>
        </w:rPr>
        <w:drawing>
          <wp:inline distT="0" distB="0" distL="0" distR="0" wp14:anchorId="089FCEC5" wp14:editId="6D7839B9">
            <wp:extent cx="7372350" cy="5172907"/>
            <wp:effectExtent l="0" t="0" r="0" b="8890"/>
            <wp:docPr id="253657686" name="Picture 7" descr="page1image6609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7372350" cy="5172907"/>
                    </a:xfrm>
                    <a:prstGeom prst="rect">
                      <a:avLst/>
                    </a:prstGeom>
                  </pic:spPr>
                </pic:pic>
              </a:graphicData>
            </a:graphic>
          </wp:inline>
        </w:drawing>
      </w:r>
      <w:r w:rsidRPr="7F48FE16">
        <w:rPr>
          <w:rFonts w:ascii="Times New Roman" w:hAnsi="Times New Roman"/>
        </w:rPr>
        <w:fldChar w:fldCharType="begin"/>
      </w:r>
      <w:r w:rsidRPr="7F48FE16">
        <w:rPr>
          <w:rFonts w:ascii="Times New Roman" w:hAnsi="Times New Roman"/>
        </w:rPr>
        <w:instrText xml:space="preserve"> INCLUDEPICTURE "C:\\var\\folders\\4j\\kkvnjkv549j19pqp4j4y1t7r0000gn\\T\\com.microsoft.Word\\WebArchiveCopyPasteTempFiles\\page1image66093888" \* MERGEFORMAT </w:instrText>
      </w:r>
      <w:r w:rsidRPr="7F48FE16">
        <w:rPr>
          <w:rFonts w:ascii="Times New Roman" w:hAnsi="Times New Roman"/>
        </w:rPr>
        <w:fldChar w:fldCharType="end"/>
      </w:r>
    </w:p>
    <w:p w14:paraId="2D8079DB" w14:textId="2C010EA0" w:rsidR="00EE1070" w:rsidRPr="00737EDE" w:rsidRDefault="00737EDE" w:rsidP="00737EDE">
      <w:pPr>
        <w:pStyle w:val="Caption"/>
        <w:jc w:val="left"/>
        <w:rPr>
          <w:color w:val="000000" w:themeColor="text1"/>
        </w:rPr>
      </w:pPr>
      <w:r>
        <w:rPr>
          <w:color w:val="000000" w:themeColor="text1"/>
        </w:rPr>
        <w:lastRenderedPageBreak/>
        <w:t>Figure 5</w:t>
      </w:r>
      <w:r w:rsidRPr="00EF7E90">
        <w:rPr>
          <w:color w:val="000000" w:themeColor="text1"/>
        </w:rPr>
        <w:t xml:space="preserve">: </w:t>
      </w:r>
      <w:r>
        <w:rPr>
          <w:color w:val="000000" w:themeColor="text1"/>
        </w:rPr>
        <w:t>Photos of NR7 PK 300-331.25</w:t>
      </w:r>
    </w:p>
    <w:tbl>
      <w:tblPr>
        <w:tblStyle w:val="TableGrid"/>
        <w:tblW w:w="0" w:type="auto"/>
        <w:tblLook w:val="04A0" w:firstRow="1" w:lastRow="0" w:firstColumn="1" w:lastColumn="0" w:noHBand="0" w:noVBand="1"/>
      </w:tblPr>
      <w:tblGrid>
        <w:gridCol w:w="4697"/>
        <w:gridCol w:w="4313"/>
      </w:tblGrid>
      <w:tr w:rsidR="00737EDE" w:rsidRPr="00E843B2" w14:paraId="32581DD6" w14:textId="77777777" w:rsidTr="7F48FE16">
        <w:tc>
          <w:tcPr>
            <w:tcW w:w="4697" w:type="dxa"/>
          </w:tcPr>
          <w:p w14:paraId="5931879D" w14:textId="77777777" w:rsidR="00737EDE" w:rsidRPr="00E843B2" w:rsidRDefault="00737EDE" w:rsidP="00801063">
            <w:pPr>
              <w:rPr>
                <w:rFonts w:ascii="Arial" w:hAnsi="Arial" w:cs="Arial"/>
                <w:szCs w:val="22"/>
              </w:rPr>
            </w:pPr>
            <w:r>
              <w:rPr>
                <w:noProof/>
              </w:rPr>
              <w:drawing>
                <wp:inline distT="0" distB="0" distL="0" distR="0" wp14:anchorId="0407C7A0" wp14:editId="7DC3B73A">
                  <wp:extent cx="3149600" cy="2362200"/>
                  <wp:effectExtent l="0" t="0" r="0" b="0"/>
                  <wp:docPr id="145150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a:ext>
                            </a:extLst>
                          </a:blip>
                          <a:stretch>
                            <a:fillRect/>
                          </a:stretch>
                        </pic:blipFill>
                        <pic:spPr>
                          <a:xfrm>
                            <a:off x="0" y="0"/>
                            <a:ext cx="3149600" cy="2362200"/>
                          </a:xfrm>
                          <a:prstGeom prst="rect">
                            <a:avLst/>
                          </a:prstGeom>
                        </pic:spPr>
                      </pic:pic>
                    </a:graphicData>
                  </a:graphic>
                </wp:inline>
              </w:drawing>
            </w:r>
          </w:p>
        </w:tc>
        <w:tc>
          <w:tcPr>
            <w:tcW w:w="4313" w:type="dxa"/>
          </w:tcPr>
          <w:p w14:paraId="5C2C80DA" w14:textId="77777777" w:rsidR="00737EDE" w:rsidRPr="00E843B2" w:rsidRDefault="00737EDE" w:rsidP="00801063">
            <w:pPr>
              <w:rPr>
                <w:rFonts w:ascii="Arial" w:hAnsi="Arial" w:cs="Arial"/>
                <w:szCs w:val="22"/>
              </w:rPr>
            </w:pPr>
            <w:r>
              <w:rPr>
                <w:noProof/>
              </w:rPr>
              <w:drawing>
                <wp:inline distT="0" distB="0" distL="0" distR="0" wp14:anchorId="4C3905F3" wp14:editId="487CB3B8">
                  <wp:extent cx="2834640" cy="2313295"/>
                  <wp:effectExtent l="0" t="0" r="0" b="0"/>
                  <wp:docPr id="1910968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a:ext>
                            </a:extLst>
                          </a:blip>
                          <a:stretch>
                            <a:fillRect/>
                          </a:stretch>
                        </pic:blipFill>
                        <pic:spPr>
                          <a:xfrm>
                            <a:off x="0" y="0"/>
                            <a:ext cx="2834640" cy="2313295"/>
                          </a:xfrm>
                          <a:prstGeom prst="rect">
                            <a:avLst/>
                          </a:prstGeom>
                        </pic:spPr>
                      </pic:pic>
                    </a:graphicData>
                  </a:graphic>
                </wp:inline>
              </w:drawing>
            </w:r>
          </w:p>
        </w:tc>
      </w:tr>
      <w:tr w:rsidR="00737EDE" w:rsidRPr="00E843B2" w14:paraId="6BEB0FE4" w14:textId="77777777" w:rsidTr="7F48FE16">
        <w:tc>
          <w:tcPr>
            <w:tcW w:w="4697" w:type="dxa"/>
          </w:tcPr>
          <w:p w14:paraId="797D7122" w14:textId="77777777" w:rsidR="00737EDE" w:rsidRPr="00E843B2" w:rsidRDefault="00737EDE" w:rsidP="00801063">
            <w:pPr>
              <w:rPr>
                <w:noProof/>
                <w:szCs w:val="22"/>
              </w:rPr>
            </w:pPr>
            <w:r>
              <w:rPr>
                <w:noProof/>
              </w:rPr>
              <w:drawing>
                <wp:inline distT="0" distB="0" distL="0" distR="0" wp14:anchorId="7A6ABBB6" wp14:editId="04BE2E66">
                  <wp:extent cx="2896870" cy="2172813"/>
                  <wp:effectExtent l="0" t="0" r="0" b="0"/>
                  <wp:docPr id="5457242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a:extLst>
                              <a:ext uri="{28A0092B-C50C-407E-A947-70E740481C1C}">
                                <a14:useLocalDpi xmlns:a14="http://schemas.microsoft.com/office/drawing/2010/main"/>
                              </a:ext>
                            </a:extLst>
                          </a:blip>
                          <a:stretch>
                            <a:fillRect/>
                          </a:stretch>
                        </pic:blipFill>
                        <pic:spPr>
                          <a:xfrm>
                            <a:off x="0" y="0"/>
                            <a:ext cx="2896870" cy="2172813"/>
                          </a:xfrm>
                          <a:prstGeom prst="rect">
                            <a:avLst/>
                          </a:prstGeom>
                        </pic:spPr>
                      </pic:pic>
                    </a:graphicData>
                  </a:graphic>
                </wp:inline>
              </w:drawing>
            </w:r>
          </w:p>
        </w:tc>
        <w:tc>
          <w:tcPr>
            <w:tcW w:w="4313" w:type="dxa"/>
          </w:tcPr>
          <w:p w14:paraId="5C6A0FC0" w14:textId="77777777" w:rsidR="00737EDE" w:rsidRPr="00E843B2" w:rsidRDefault="00737EDE" w:rsidP="00801063">
            <w:pPr>
              <w:rPr>
                <w:noProof/>
                <w:szCs w:val="22"/>
              </w:rPr>
            </w:pPr>
            <w:r>
              <w:rPr>
                <w:noProof/>
              </w:rPr>
              <w:drawing>
                <wp:inline distT="0" distB="0" distL="0" distR="0" wp14:anchorId="6106079A" wp14:editId="4D106AA7">
                  <wp:extent cx="2851363" cy="2138680"/>
                  <wp:effectExtent l="0" t="0" r="6350" b="0"/>
                  <wp:docPr id="2138093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a:ext>
                            </a:extLst>
                          </a:blip>
                          <a:stretch>
                            <a:fillRect/>
                          </a:stretch>
                        </pic:blipFill>
                        <pic:spPr>
                          <a:xfrm>
                            <a:off x="0" y="0"/>
                            <a:ext cx="2851363" cy="2138680"/>
                          </a:xfrm>
                          <a:prstGeom prst="rect">
                            <a:avLst/>
                          </a:prstGeom>
                        </pic:spPr>
                      </pic:pic>
                    </a:graphicData>
                  </a:graphic>
                </wp:inline>
              </w:drawing>
            </w:r>
          </w:p>
        </w:tc>
      </w:tr>
      <w:tr w:rsidR="00737EDE" w:rsidRPr="00E843B2" w14:paraId="080A08FF" w14:textId="77777777" w:rsidTr="7F48FE16">
        <w:tc>
          <w:tcPr>
            <w:tcW w:w="4697" w:type="dxa"/>
          </w:tcPr>
          <w:p w14:paraId="33CD812F" w14:textId="77777777" w:rsidR="00737EDE" w:rsidRPr="00E843B2" w:rsidRDefault="00737EDE" w:rsidP="00801063">
            <w:pPr>
              <w:tabs>
                <w:tab w:val="left" w:pos="2880"/>
              </w:tabs>
              <w:rPr>
                <w:rFonts w:ascii="Arial" w:hAnsi="Arial" w:cs="Arial"/>
                <w:szCs w:val="22"/>
              </w:rPr>
            </w:pPr>
            <w:r>
              <w:rPr>
                <w:noProof/>
              </w:rPr>
              <w:drawing>
                <wp:inline distT="0" distB="0" distL="0" distR="0" wp14:anchorId="2915689F" wp14:editId="795A45DB">
                  <wp:extent cx="2880360" cy="2160270"/>
                  <wp:effectExtent l="0" t="0" r="0" b="0"/>
                  <wp:docPr id="1364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a:ext>
                            </a:extLst>
                          </a:blip>
                          <a:stretch>
                            <a:fillRect/>
                          </a:stretch>
                        </pic:blipFill>
                        <pic:spPr>
                          <a:xfrm>
                            <a:off x="0" y="0"/>
                            <a:ext cx="2880360" cy="2160270"/>
                          </a:xfrm>
                          <a:prstGeom prst="rect">
                            <a:avLst/>
                          </a:prstGeom>
                        </pic:spPr>
                      </pic:pic>
                    </a:graphicData>
                  </a:graphic>
                </wp:inline>
              </w:drawing>
            </w:r>
          </w:p>
        </w:tc>
        <w:tc>
          <w:tcPr>
            <w:tcW w:w="4313" w:type="dxa"/>
          </w:tcPr>
          <w:p w14:paraId="6DE1BC84" w14:textId="77777777" w:rsidR="00737EDE" w:rsidRPr="00E843B2" w:rsidRDefault="00737EDE" w:rsidP="00801063">
            <w:pPr>
              <w:rPr>
                <w:rFonts w:ascii="Arial" w:hAnsi="Arial" w:cs="Arial"/>
                <w:szCs w:val="22"/>
              </w:rPr>
            </w:pPr>
            <w:r>
              <w:rPr>
                <w:noProof/>
              </w:rPr>
              <w:drawing>
                <wp:inline distT="0" distB="0" distL="0" distR="0" wp14:anchorId="0CFB51D1" wp14:editId="5CB4E54E">
                  <wp:extent cx="2880360" cy="2160270"/>
                  <wp:effectExtent l="0" t="0" r="0" b="0"/>
                  <wp:docPr id="686727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a:ext>
                            </a:extLst>
                          </a:blip>
                          <a:stretch>
                            <a:fillRect/>
                          </a:stretch>
                        </pic:blipFill>
                        <pic:spPr>
                          <a:xfrm>
                            <a:off x="0" y="0"/>
                            <a:ext cx="2880360" cy="2160270"/>
                          </a:xfrm>
                          <a:prstGeom prst="rect">
                            <a:avLst/>
                          </a:prstGeom>
                        </pic:spPr>
                      </pic:pic>
                    </a:graphicData>
                  </a:graphic>
                </wp:inline>
              </w:drawing>
            </w:r>
          </w:p>
        </w:tc>
      </w:tr>
    </w:tbl>
    <w:p w14:paraId="34CF99F4" w14:textId="77777777" w:rsidR="00EE1070" w:rsidRDefault="00EE1070" w:rsidP="000C14D6">
      <w:pPr>
        <w:pStyle w:val="Paragraph-Numbered"/>
        <w:numPr>
          <w:ilvl w:val="0"/>
          <w:numId w:val="0"/>
        </w:numPr>
        <w:spacing w:before="0"/>
        <w:rPr>
          <w:rFonts w:asciiTheme="minorHAnsi" w:eastAsia="Times New Roman" w:hAnsiTheme="minorHAnsi"/>
          <w:sz w:val="22"/>
          <w:szCs w:val="22"/>
          <w:lang w:val="en-AU"/>
        </w:rPr>
      </w:pPr>
    </w:p>
    <w:p w14:paraId="1B5205DA" w14:textId="21111C28" w:rsidR="000C14D6" w:rsidRDefault="00A572D9" w:rsidP="000C14D6">
      <w:pPr>
        <w:pStyle w:val="Heading2"/>
      </w:pPr>
      <w:bookmarkStart w:id="14" w:name="_Toc34456312"/>
      <w:r>
        <w:t xml:space="preserve">Socioeconomic and Environment Overview </w:t>
      </w:r>
      <w:r w:rsidR="000C14D6">
        <w:t>of Project Province</w:t>
      </w:r>
      <w:bookmarkEnd w:id="14"/>
    </w:p>
    <w:p w14:paraId="34B7385D" w14:textId="3D4793B0" w:rsidR="000C14D6" w:rsidRDefault="009C7C6D" w:rsidP="000C14D6">
      <w:pPr>
        <w:rPr>
          <w:rFonts w:cstheme="minorHAnsi"/>
          <w:noProof/>
        </w:rPr>
      </w:pPr>
      <w:r>
        <w:rPr>
          <w:rFonts w:cstheme="minorHAnsi"/>
          <w:noProof/>
        </w:rPr>
        <w:t>Kratie</w:t>
      </w:r>
      <w:r w:rsidR="000C14D6">
        <w:rPr>
          <w:rFonts w:cstheme="minorHAnsi"/>
          <w:noProof/>
        </w:rPr>
        <w:t xml:space="preserve"> province</w:t>
      </w:r>
      <w:r w:rsidR="004C2794">
        <w:rPr>
          <w:rFonts w:cstheme="minorHAnsi"/>
          <w:noProof/>
        </w:rPr>
        <w:t xml:space="preserve"> is </w:t>
      </w:r>
      <w:r w:rsidR="000C14D6">
        <w:rPr>
          <w:rFonts w:cstheme="minorHAnsi"/>
          <w:noProof/>
        </w:rPr>
        <w:t xml:space="preserve">located in the central and eastern lowlands of Cambodia with the Mekong River flowing through </w:t>
      </w:r>
      <w:r w:rsidR="004C2794">
        <w:rPr>
          <w:rFonts w:cstheme="minorHAnsi"/>
          <w:noProof/>
        </w:rPr>
        <w:t>it</w:t>
      </w:r>
      <w:r w:rsidR="000C14D6">
        <w:rPr>
          <w:rFonts w:cstheme="minorHAnsi"/>
          <w:noProof/>
        </w:rPr>
        <w:t xml:space="preserve">. Agriculture and industrial crops are the most common land use in </w:t>
      </w:r>
      <w:r w:rsidR="004C2794">
        <w:rPr>
          <w:rFonts w:cstheme="minorHAnsi"/>
          <w:noProof/>
        </w:rPr>
        <w:t>the province</w:t>
      </w:r>
      <w:r w:rsidR="000C14D6">
        <w:rPr>
          <w:rFonts w:cstheme="minorHAnsi"/>
          <w:noProof/>
        </w:rPr>
        <w:t xml:space="preserve">, followed by forest, flooded land, plain land, and red soils. </w:t>
      </w:r>
      <w:r w:rsidR="004C2794">
        <w:rPr>
          <w:rFonts w:cstheme="minorHAnsi"/>
          <w:noProof/>
        </w:rPr>
        <w:t xml:space="preserve">There is </w:t>
      </w:r>
      <w:r w:rsidR="000C14D6">
        <w:rPr>
          <w:rFonts w:cstheme="minorHAnsi"/>
          <w:noProof/>
        </w:rPr>
        <w:t xml:space="preserve">large fluctuations in water levels between dry and rainy seasons. Periodic floods are a common cause of temporary loss of connectivity, mainly in rural areas. </w:t>
      </w:r>
      <w:r>
        <w:rPr>
          <w:rFonts w:cstheme="minorHAnsi"/>
          <w:noProof/>
        </w:rPr>
        <w:t>Kratie province has significant forest cover (61 percent) and consists of rich natural resources such as forests, Ramsar sites, wetland areas, IBA and Mekong dolphin protected area, though none are along the NR7 section.</w:t>
      </w:r>
    </w:p>
    <w:p w14:paraId="73FA1C27" w14:textId="77777777" w:rsidR="000C14D6" w:rsidRDefault="000C14D6" w:rsidP="000C14D6">
      <w:pPr>
        <w:rPr>
          <w:rFonts w:cstheme="minorHAnsi"/>
          <w:noProof/>
        </w:rPr>
      </w:pPr>
    </w:p>
    <w:p w14:paraId="5D16F23C" w14:textId="77777777" w:rsidR="000C14D6" w:rsidRDefault="000C14D6" w:rsidP="000C14D6">
      <w:pPr>
        <w:rPr>
          <w:rFonts w:cstheme="minorHAnsi"/>
          <w:noProof/>
        </w:rPr>
      </w:pPr>
      <w:r>
        <w:rPr>
          <w:rFonts w:cstheme="minorHAnsi"/>
          <w:noProof/>
        </w:rPr>
        <w:lastRenderedPageBreak/>
        <w:t xml:space="preserve">In general, </w:t>
      </w:r>
      <w:r w:rsidRPr="00A24AF5">
        <w:rPr>
          <w:rFonts w:asciiTheme="minorHAnsi" w:hAnsiTheme="minorHAnsi" w:cstheme="minorHAnsi"/>
          <w:color w:val="000000"/>
          <w:szCs w:val="22"/>
        </w:rPr>
        <w:t xml:space="preserve">Cambodia's climate is dominated by the monsoon which causes distinct wet and dry seasons. The southwest monsoon typically brings the rainy season from May to October. The northeast monsoon brings drier and cooler air from early November to March, then hotter air prevails in April and early May. </w:t>
      </w:r>
      <w:r>
        <w:rPr>
          <w:rFonts w:asciiTheme="minorHAnsi" w:hAnsiTheme="minorHAnsi" w:cstheme="minorHAnsi"/>
          <w:color w:val="000000"/>
          <w:szCs w:val="22"/>
        </w:rPr>
        <w:t>Flooding is quite common in the country, often damaging roads and disconnecting villages for weeks or months.</w:t>
      </w:r>
    </w:p>
    <w:p w14:paraId="5457E18E" w14:textId="77777777" w:rsidR="000C14D6" w:rsidRDefault="000C14D6" w:rsidP="000C14D6">
      <w:pPr>
        <w:rPr>
          <w:rFonts w:cstheme="minorHAnsi"/>
        </w:rPr>
      </w:pPr>
    </w:p>
    <w:p w14:paraId="4A74E4CB" w14:textId="7217342A" w:rsidR="000C14D6" w:rsidRDefault="000C14D6" w:rsidP="009C7C6D">
      <w:pPr>
        <w:rPr>
          <w:rFonts w:cstheme="minorHAnsi"/>
          <w:noProof/>
        </w:rPr>
      </w:pPr>
      <w:r>
        <w:rPr>
          <w:rFonts w:cstheme="minorHAnsi"/>
          <w:noProof/>
        </w:rPr>
        <w:t xml:space="preserve">From a social point of view, </w:t>
      </w:r>
      <w:r w:rsidR="009C7C6D">
        <w:rPr>
          <w:rFonts w:cstheme="minorHAnsi"/>
          <w:noProof/>
        </w:rPr>
        <w:t xml:space="preserve">Kratie province remains mostly rural with significant economic and social exchanges with its neighbor Vietnam (trade, migrations, family networks, etc). The province’s significant forest, grazing and farming lands are being increasingly converted to plantations and rice paddies due to economic development pressures. Tourism is also an increasing source of revenue in the province, mainly due to the presence of the Irrawady Dolphin. The Poverty Provincial Surveys conducted between 2014 and 2016 by the Government of Cambodia reported above-average percentages of poor households (level 1 &amp; 2 poverty categories) for Kratie (24.6 percent). </w:t>
      </w:r>
      <w:r w:rsidR="009C7C6D">
        <w:rPr>
          <w:rFonts w:cs="Calibri"/>
          <w:szCs w:val="22"/>
        </w:rPr>
        <w:t xml:space="preserve">While the 2018 Commune Database </w:t>
      </w:r>
      <w:r w:rsidR="009C7C6D" w:rsidRPr="00F60BF5">
        <w:rPr>
          <w:rFonts w:cs="Calibri"/>
          <w:szCs w:val="22"/>
        </w:rPr>
        <w:t xml:space="preserve">notes a number of IP minority groups in Kratie province, in particularly </w:t>
      </w:r>
      <w:proofErr w:type="spellStart"/>
      <w:r w:rsidR="009C7C6D">
        <w:rPr>
          <w:rFonts w:cs="Calibri"/>
          <w:szCs w:val="22"/>
        </w:rPr>
        <w:t>Kuoy</w:t>
      </w:r>
      <w:proofErr w:type="spellEnd"/>
      <w:r w:rsidR="009C7C6D" w:rsidRPr="00F60BF5">
        <w:rPr>
          <w:rFonts w:cs="Calibri"/>
          <w:szCs w:val="22"/>
        </w:rPr>
        <w:t xml:space="preserve">, </w:t>
      </w:r>
      <w:proofErr w:type="spellStart"/>
      <w:r w:rsidR="009C7C6D" w:rsidRPr="00F60BF5">
        <w:rPr>
          <w:rFonts w:cs="Calibri"/>
          <w:szCs w:val="22"/>
        </w:rPr>
        <w:t>Phnong</w:t>
      </w:r>
      <w:proofErr w:type="spellEnd"/>
      <w:r w:rsidR="009C7C6D" w:rsidRPr="00F60BF5">
        <w:rPr>
          <w:rFonts w:cs="Calibri"/>
          <w:szCs w:val="22"/>
        </w:rPr>
        <w:t xml:space="preserve">, Mil, </w:t>
      </w:r>
      <w:proofErr w:type="spellStart"/>
      <w:r w:rsidR="009C7C6D" w:rsidRPr="00F60BF5">
        <w:rPr>
          <w:rFonts w:cs="Calibri"/>
          <w:szCs w:val="22"/>
        </w:rPr>
        <w:t>Kruol</w:t>
      </w:r>
      <w:proofErr w:type="spellEnd"/>
      <w:r w:rsidR="009C7C6D" w:rsidRPr="00F60BF5">
        <w:rPr>
          <w:rFonts w:cs="Calibri"/>
          <w:szCs w:val="22"/>
        </w:rPr>
        <w:t xml:space="preserve">, </w:t>
      </w:r>
      <w:proofErr w:type="spellStart"/>
      <w:r w:rsidR="009C7C6D" w:rsidRPr="00F60BF5">
        <w:rPr>
          <w:rFonts w:cs="Calibri"/>
          <w:szCs w:val="22"/>
        </w:rPr>
        <w:t>Thmor</w:t>
      </w:r>
      <w:proofErr w:type="spellEnd"/>
      <w:r w:rsidR="009C7C6D" w:rsidRPr="00F60BF5">
        <w:rPr>
          <w:rFonts w:cs="Calibri"/>
          <w:szCs w:val="22"/>
        </w:rPr>
        <w:t xml:space="preserve">, </w:t>
      </w:r>
      <w:proofErr w:type="spellStart"/>
      <w:r w:rsidR="009C7C6D" w:rsidRPr="00F60BF5">
        <w:rPr>
          <w:rFonts w:cs="Calibri"/>
          <w:szCs w:val="22"/>
        </w:rPr>
        <w:t>Khaonh</w:t>
      </w:r>
      <w:proofErr w:type="spellEnd"/>
      <w:r w:rsidR="009C7C6D" w:rsidRPr="00F60BF5">
        <w:rPr>
          <w:rFonts w:cs="Calibri"/>
          <w:szCs w:val="22"/>
        </w:rPr>
        <w:t xml:space="preserve">, </w:t>
      </w:r>
      <w:proofErr w:type="spellStart"/>
      <w:r w:rsidR="009C7C6D">
        <w:rPr>
          <w:rFonts w:cs="Calibri"/>
          <w:szCs w:val="22"/>
        </w:rPr>
        <w:t>Kroal</w:t>
      </w:r>
      <w:proofErr w:type="spellEnd"/>
      <w:r w:rsidR="009C7C6D" w:rsidRPr="00F60BF5">
        <w:rPr>
          <w:rFonts w:cs="Calibri"/>
          <w:szCs w:val="22"/>
        </w:rPr>
        <w:t xml:space="preserve"> and </w:t>
      </w:r>
      <w:proofErr w:type="spellStart"/>
      <w:r w:rsidR="009C7C6D" w:rsidRPr="00F60BF5">
        <w:rPr>
          <w:rFonts w:cs="Calibri"/>
          <w:szCs w:val="22"/>
        </w:rPr>
        <w:t>Stieng</w:t>
      </w:r>
      <w:proofErr w:type="spellEnd"/>
      <w:r w:rsidR="009C7C6D" w:rsidRPr="00F60BF5">
        <w:rPr>
          <w:rFonts w:cs="Calibri"/>
          <w:szCs w:val="22"/>
        </w:rPr>
        <w:t xml:space="preserve"> groups, primarily in </w:t>
      </w:r>
      <w:proofErr w:type="spellStart"/>
      <w:r w:rsidR="009C7C6D" w:rsidRPr="00F60BF5">
        <w:rPr>
          <w:rFonts w:cs="Calibri"/>
          <w:szCs w:val="22"/>
        </w:rPr>
        <w:t>Chetr</w:t>
      </w:r>
      <w:proofErr w:type="spellEnd"/>
      <w:r w:rsidR="009C7C6D" w:rsidRPr="00F60BF5">
        <w:rPr>
          <w:rFonts w:cs="Calibri"/>
          <w:szCs w:val="22"/>
        </w:rPr>
        <w:t xml:space="preserve"> </w:t>
      </w:r>
      <w:proofErr w:type="spellStart"/>
      <w:r w:rsidR="009C7C6D" w:rsidRPr="00F60BF5">
        <w:rPr>
          <w:rFonts w:cs="Calibri"/>
          <w:szCs w:val="22"/>
        </w:rPr>
        <w:t>Borei</w:t>
      </w:r>
      <w:proofErr w:type="spellEnd"/>
      <w:r w:rsidR="009C7C6D" w:rsidRPr="00F60BF5">
        <w:rPr>
          <w:rFonts w:cs="Calibri"/>
          <w:szCs w:val="22"/>
        </w:rPr>
        <w:t xml:space="preserve"> and </w:t>
      </w:r>
      <w:proofErr w:type="spellStart"/>
      <w:r w:rsidR="009C7C6D" w:rsidRPr="00F60BF5">
        <w:rPr>
          <w:rFonts w:cs="Calibri"/>
          <w:szCs w:val="22"/>
        </w:rPr>
        <w:t>Sambour</w:t>
      </w:r>
      <w:proofErr w:type="spellEnd"/>
      <w:r w:rsidR="009C7C6D" w:rsidRPr="00F60BF5">
        <w:rPr>
          <w:rFonts w:cs="Calibri"/>
          <w:szCs w:val="22"/>
        </w:rPr>
        <w:t xml:space="preserve"> Districts, as well as </w:t>
      </w:r>
      <w:proofErr w:type="spellStart"/>
      <w:r w:rsidR="009C7C6D" w:rsidRPr="00F60BF5">
        <w:rPr>
          <w:rFonts w:cs="Calibri"/>
          <w:szCs w:val="22"/>
        </w:rPr>
        <w:t>Snuol</w:t>
      </w:r>
      <w:proofErr w:type="spellEnd"/>
      <w:r w:rsidR="009C7C6D" w:rsidRPr="00F60BF5">
        <w:rPr>
          <w:rFonts w:cs="Calibri"/>
          <w:szCs w:val="22"/>
        </w:rPr>
        <w:t xml:space="preserve"> District</w:t>
      </w:r>
      <w:r w:rsidR="009C7C6D">
        <w:rPr>
          <w:rFonts w:cs="Calibri"/>
          <w:szCs w:val="22"/>
        </w:rPr>
        <w:t>, none were found in the project area</w:t>
      </w:r>
      <w:r w:rsidR="00054581">
        <w:rPr>
          <w:rFonts w:cs="Calibri"/>
          <w:szCs w:val="22"/>
        </w:rPr>
        <w:t xml:space="preserve"> of CRCIP: NR 7 as noted</w:t>
      </w:r>
      <w:r w:rsidR="00E17BB6">
        <w:rPr>
          <w:rFonts w:cs="Calibri"/>
          <w:szCs w:val="22"/>
        </w:rPr>
        <w:t xml:space="preserve"> </w:t>
      </w:r>
      <w:r w:rsidR="00E95D15">
        <w:rPr>
          <w:rFonts w:cs="Calibri"/>
          <w:szCs w:val="22"/>
        </w:rPr>
        <w:t>below.</w:t>
      </w:r>
      <w:r w:rsidR="009C7C6D">
        <w:rPr>
          <w:rFonts w:cstheme="minorHAnsi"/>
          <w:noProof/>
        </w:rPr>
        <w:t xml:space="preserve"> Additional socioeconomic </w:t>
      </w:r>
      <w:r w:rsidR="004C2794">
        <w:rPr>
          <w:rFonts w:cstheme="minorHAnsi"/>
          <w:noProof/>
        </w:rPr>
        <w:t>details are included in Annex 1.</w:t>
      </w:r>
    </w:p>
    <w:p w14:paraId="55D1E111" w14:textId="77777777" w:rsidR="007E49E2" w:rsidRDefault="007E49E2" w:rsidP="00876A57">
      <w:pPr>
        <w:pStyle w:val="Caption"/>
        <w:rPr>
          <w:color w:val="000000" w:themeColor="text1"/>
        </w:rPr>
      </w:pPr>
    </w:p>
    <w:p w14:paraId="4581D22A" w14:textId="33B2462F" w:rsidR="00876A57" w:rsidRPr="00EE1070" w:rsidRDefault="00E95D15" w:rsidP="00876A57">
      <w:pPr>
        <w:pStyle w:val="Caption"/>
        <w:rPr>
          <w:color w:val="000000" w:themeColor="text1"/>
        </w:rPr>
      </w:pPr>
      <w:r>
        <w:rPr>
          <w:color w:val="000000" w:themeColor="text1"/>
        </w:rPr>
        <w:t>Table 2</w:t>
      </w:r>
      <w:r w:rsidR="00876A57" w:rsidRPr="00EF7E90">
        <w:rPr>
          <w:color w:val="000000" w:themeColor="text1"/>
        </w:rPr>
        <w:t xml:space="preserve">: </w:t>
      </w:r>
      <w:r w:rsidR="00876A57">
        <w:rPr>
          <w:color w:val="000000" w:themeColor="text1"/>
        </w:rPr>
        <w:t xml:space="preserve">Main Characteristics of </w:t>
      </w:r>
      <w:r w:rsidR="00F51302">
        <w:rPr>
          <w:color w:val="000000" w:themeColor="text1"/>
        </w:rPr>
        <w:t>Kratie</w:t>
      </w:r>
      <w:r w:rsidR="00876A57">
        <w:rPr>
          <w:color w:val="000000" w:themeColor="text1"/>
        </w:rPr>
        <w:t xml:space="preserve"> Province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2"/>
        <w:gridCol w:w="3756"/>
      </w:tblGrid>
      <w:tr w:rsidR="00876A57" w:rsidRPr="00876A57" w14:paraId="05A7EF2E" w14:textId="77777777" w:rsidTr="00876A57">
        <w:trPr>
          <w:trHeight w:val="533"/>
          <w:tblCellSpacing w:w="0" w:type="dxa"/>
          <w:jc w:val="center"/>
        </w:trPr>
        <w:tc>
          <w:tcPr>
            <w:tcW w:w="3782" w:type="dxa"/>
            <w:tcBorders>
              <w:top w:val="outset" w:sz="6" w:space="0" w:color="auto"/>
              <w:left w:val="outset" w:sz="6" w:space="0" w:color="auto"/>
              <w:right w:val="outset" w:sz="6" w:space="0" w:color="auto"/>
            </w:tcBorders>
            <w:shd w:val="clear" w:color="auto" w:fill="2E74B5" w:themeFill="accent5" w:themeFillShade="BF"/>
            <w:vAlign w:val="center"/>
          </w:tcPr>
          <w:p w14:paraId="20685CF8" w14:textId="77777777" w:rsidR="00876A57" w:rsidRPr="00876A57" w:rsidRDefault="00876A57" w:rsidP="00535F84">
            <w:pPr>
              <w:jc w:val="center"/>
              <w:rPr>
                <w:rFonts w:asciiTheme="minorHAnsi" w:hAnsiTheme="minorHAnsi" w:cstheme="minorHAnsi"/>
                <w:b/>
                <w:color w:val="FFFFFF" w:themeColor="background1"/>
                <w:sz w:val="20"/>
                <w:szCs w:val="20"/>
              </w:rPr>
            </w:pPr>
            <w:r w:rsidRPr="00876A57">
              <w:rPr>
                <w:rFonts w:asciiTheme="minorHAnsi" w:hAnsiTheme="minorHAnsi" w:cstheme="minorHAnsi"/>
                <w:b/>
                <w:color w:val="FFFFFF" w:themeColor="background1"/>
                <w:sz w:val="20"/>
                <w:szCs w:val="20"/>
              </w:rPr>
              <w:t>Characteristics</w:t>
            </w:r>
          </w:p>
        </w:tc>
        <w:tc>
          <w:tcPr>
            <w:tcW w:w="3756" w:type="dxa"/>
            <w:tcBorders>
              <w:top w:val="outset" w:sz="6" w:space="0" w:color="auto"/>
              <w:left w:val="outset" w:sz="6" w:space="0" w:color="auto"/>
              <w:right w:val="outset" w:sz="6" w:space="0" w:color="auto"/>
            </w:tcBorders>
            <w:shd w:val="clear" w:color="auto" w:fill="2E74B5" w:themeFill="accent5" w:themeFillShade="BF"/>
          </w:tcPr>
          <w:p w14:paraId="5EC34E83" w14:textId="602F1BE2" w:rsidR="00876A57" w:rsidRPr="00876A57" w:rsidRDefault="009C7C6D" w:rsidP="00535F84">
            <w:pPr>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Kratie</w:t>
            </w:r>
            <w:r w:rsidR="00876A57">
              <w:rPr>
                <w:rFonts w:asciiTheme="minorHAnsi" w:hAnsiTheme="minorHAnsi" w:cstheme="minorHAnsi"/>
                <w:b/>
                <w:color w:val="FFFFFF" w:themeColor="background1"/>
                <w:sz w:val="20"/>
                <w:szCs w:val="20"/>
              </w:rPr>
              <w:t xml:space="preserve"> Province</w:t>
            </w:r>
          </w:p>
        </w:tc>
      </w:tr>
      <w:tr w:rsidR="009C7C6D" w:rsidRPr="00876A57" w14:paraId="7114A33F"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168F674B"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Rural population (percentage)</w:t>
            </w:r>
          </w:p>
        </w:tc>
        <w:tc>
          <w:tcPr>
            <w:tcW w:w="3756" w:type="dxa"/>
            <w:tcBorders>
              <w:top w:val="outset" w:sz="6" w:space="0" w:color="auto"/>
              <w:left w:val="outset" w:sz="6" w:space="0" w:color="auto"/>
              <w:bottom w:val="outset" w:sz="6" w:space="0" w:color="auto"/>
              <w:right w:val="outset" w:sz="6" w:space="0" w:color="auto"/>
            </w:tcBorders>
            <w:vAlign w:val="center"/>
          </w:tcPr>
          <w:p w14:paraId="167A68D6" w14:textId="69C37D02"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81.5</w:t>
            </w:r>
          </w:p>
        </w:tc>
      </w:tr>
      <w:tr w:rsidR="009C7C6D" w:rsidRPr="00876A57" w14:paraId="68B3D94E"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3FC788FE"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Female population (percentage)</w:t>
            </w:r>
          </w:p>
        </w:tc>
        <w:tc>
          <w:tcPr>
            <w:tcW w:w="3756" w:type="dxa"/>
            <w:tcBorders>
              <w:top w:val="outset" w:sz="6" w:space="0" w:color="auto"/>
              <w:left w:val="outset" w:sz="6" w:space="0" w:color="auto"/>
              <w:bottom w:val="outset" w:sz="6" w:space="0" w:color="auto"/>
              <w:right w:val="outset" w:sz="6" w:space="0" w:color="auto"/>
            </w:tcBorders>
            <w:vAlign w:val="center"/>
          </w:tcPr>
          <w:p w14:paraId="64DF61B2" w14:textId="1DD15AEF"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50.3</w:t>
            </w:r>
          </w:p>
        </w:tc>
      </w:tr>
      <w:tr w:rsidR="009C7C6D" w:rsidRPr="00876A57" w14:paraId="417F0020"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56A477E6"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Schools (total urban and rural areas)</w:t>
            </w:r>
          </w:p>
        </w:tc>
        <w:tc>
          <w:tcPr>
            <w:tcW w:w="3756" w:type="dxa"/>
            <w:tcBorders>
              <w:top w:val="outset" w:sz="6" w:space="0" w:color="auto"/>
              <w:left w:val="outset" w:sz="6" w:space="0" w:color="auto"/>
              <w:bottom w:val="outset" w:sz="6" w:space="0" w:color="auto"/>
              <w:right w:val="outset" w:sz="6" w:space="0" w:color="auto"/>
            </w:tcBorders>
            <w:vAlign w:val="center"/>
          </w:tcPr>
          <w:p w14:paraId="7E98A857" w14:textId="5274A7DA"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419</w:t>
            </w:r>
          </w:p>
        </w:tc>
      </w:tr>
      <w:tr w:rsidR="009C7C6D" w:rsidRPr="00876A57" w14:paraId="291BC6AF"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4034A278" w14:textId="77777777" w:rsidR="009C7C6D" w:rsidRPr="00876A57" w:rsidRDefault="009C7C6D" w:rsidP="009C7C6D">
            <w:pPr>
              <w:ind w:left="720"/>
              <w:rPr>
                <w:rFonts w:asciiTheme="minorHAnsi" w:hAnsiTheme="minorHAnsi" w:cstheme="minorHAnsi"/>
                <w:sz w:val="20"/>
                <w:szCs w:val="20"/>
              </w:rPr>
            </w:pPr>
            <w:r w:rsidRPr="00876A57">
              <w:rPr>
                <w:rFonts w:asciiTheme="minorHAnsi" w:hAnsiTheme="minorHAnsi" w:cstheme="minorHAnsi"/>
                <w:sz w:val="20"/>
                <w:szCs w:val="20"/>
              </w:rPr>
              <w:t>including high schools</w:t>
            </w:r>
          </w:p>
        </w:tc>
        <w:tc>
          <w:tcPr>
            <w:tcW w:w="3756" w:type="dxa"/>
            <w:tcBorders>
              <w:top w:val="outset" w:sz="6" w:space="0" w:color="auto"/>
              <w:left w:val="outset" w:sz="6" w:space="0" w:color="auto"/>
              <w:bottom w:val="outset" w:sz="6" w:space="0" w:color="auto"/>
              <w:right w:val="outset" w:sz="6" w:space="0" w:color="auto"/>
            </w:tcBorders>
            <w:vAlign w:val="center"/>
          </w:tcPr>
          <w:p w14:paraId="3E499D13" w14:textId="35D8112C"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10</w:t>
            </w:r>
          </w:p>
        </w:tc>
      </w:tr>
      <w:tr w:rsidR="009C7C6D" w:rsidRPr="00876A57" w14:paraId="558413EA"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29A1E6D1"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Health facilities (total urban and rural areas)</w:t>
            </w:r>
          </w:p>
        </w:tc>
        <w:tc>
          <w:tcPr>
            <w:tcW w:w="3756" w:type="dxa"/>
            <w:tcBorders>
              <w:top w:val="outset" w:sz="6" w:space="0" w:color="auto"/>
              <w:left w:val="outset" w:sz="6" w:space="0" w:color="auto"/>
              <w:bottom w:val="outset" w:sz="6" w:space="0" w:color="auto"/>
              <w:right w:val="outset" w:sz="6" w:space="0" w:color="auto"/>
            </w:tcBorders>
            <w:vAlign w:val="center"/>
          </w:tcPr>
          <w:p w14:paraId="43209F17" w14:textId="4A216545"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47</w:t>
            </w:r>
          </w:p>
        </w:tc>
      </w:tr>
      <w:tr w:rsidR="009C7C6D" w:rsidRPr="00876A57" w14:paraId="5B9E545A"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46FCDAB0" w14:textId="77777777" w:rsidR="009C7C6D" w:rsidRPr="00876A57" w:rsidRDefault="009C7C6D" w:rsidP="009C7C6D">
            <w:pPr>
              <w:ind w:left="720"/>
              <w:rPr>
                <w:rFonts w:asciiTheme="minorHAnsi" w:hAnsiTheme="minorHAnsi" w:cstheme="minorHAnsi"/>
                <w:sz w:val="20"/>
                <w:szCs w:val="20"/>
              </w:rPr>
            </w:pPr>
            <w:r w:rsidRPr="00876A57">
              <w:rPr>
                <w:rFonts w:asciiTheme="minorHAnsi" w:hAnsiTheme="minorHAnsi" w:cstheme="minorHAnsi"/>
                <w:sz w:val="20"/>
                <w:szCs w:val="20"/>
              </w:rPr>
              <w:t>including referral hospitals</w:t>
            </w:r>
          </w:p>
        </w:tc>
        <w:tc>
          <w:tcPr>
            <w:tcW w:w="3756" w:type="dxa"/>
            <w:tcBorders>
              <w:top w:val="outset" w:sz="6" w:space="0" w:color="auto"/>
              <w:left w:val="outset" w:sz="6" w:space="0" w:color="auto"/>
              <w:bottom w:val="outset" w:sz="6" w:space="0" w:color="auto"/>
              <w:right w:val="outset" w:sz="6" w:space="0" w:color="auto"/>
            </w:tcBorders>
            <w:vAlign w:val="center"/>
          </w:tcPr>
          <w:p w14:paraId="6D5E743E" w14:textId="1A6B741F"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3</w:t>
            </w:r>
          </w:p>
        </w:tc>
      </w:tr>
      <w:tr w:rsidR="009C7C6D" w:rsidRPr="00876A57" w14:paraId="476CD7C0"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tcPr>
          <w:p w14:paraId="6416D4D7" w14:textId="77777777" w:rsidR="009C7C6D" w:rsidRPr="00876A57" w:rsidRDefault="009C7C6D" w:rsidP="009C7C6D">
            <w:pPr>
              <w:ind w:left="720"/>
              <w:rPr>
                <w:rFonts w:asciiTheme="minorHAnsi" w:hAnsiTheme="minorHAnsi" w:cstheme="minorHAnsi"/>
                <w:sz w:val="20"/>
                <w:szCs w:val="20"/>
              </w:rPr>
            </w:pPr>
            <w:r w:rsidRPr="00876A57">
              <w:rPr>
                <w:rFonts w:asciiTheme="minorHAnsi" w:hAnsiTheme="minorHAnsi" w:cstheme="minorHAnsi"/>
                <w:sz w:val="20"/>
                <w:szCs w:val="20"/>
              </w:rPr>
              <w:t>Commune Health Centres</w:t>
            </w:r>
          </w:p>
        </w:tc>
        <w:tc>
          <w:tcPr>
            <w:tcW w:w="3756" w:type="dxa"/>
            <w:tcBorders>
              <w:top w:val="outset" w:sz="6" w:space="0" w:color="auto"/>
              <w:left w:val="outset" w:sz="6" w:space="0" w:color="auto"/>
              <w:bottom w:val="outset" w:sz="6" w:space="0" w:color="auto"/>
              <w:right w:val="outset" w:sz="6" w:space="0" w:color="auto"/>
            </w:tcBorders>
            <w:vAlign w:val="center"/>
          </w:tcPr>
          <w:p w14:paraId="5AF01545" w14:textId="2248F32E"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30</w:t>
            </w:r>
          </w:p>
        </w:tc>
      </w:tr>
      <w:tr w:rsidR="009C7C6D" w:rsidRPr="00876A57" w14:paraId="22C304F3"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359DB8DE"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Reported road crash-related fatalities (2018)</w:t>
            </w:r>
          </w:p>
        </w:tc>
        <w:tc>
          <w:tcPr>
            <w:tcW w:w="3756" w:type="dxa"/>
            <w:tcBorders>
              <w:top w:val="outset" w:sz="6" w:space="0" w:color="auto"/>
              <w:left w:val="outset" w:sz="6" w:space="0" w:color="auto"/>
              <w:bottom w:val="outset" w:sz="6" w:space="0" w:color="auto"/>
              <w:right w:val="outset" w:sz="6" w:space="0" w:color="auto"/>
            </w:tcBorders>
            <w:vAlign w:val="center"/>
          </w:tcPr>
          <w:p w14:paraId="7EC9E780" w14:textId="6F756ED4"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147</w:t>
            </w:r>
          </w:p>
        </w:tc>
      </w:tr>
      <w:tr w:rsidR="009C7C6D" w:rsidRPr="00876A57" w14:paraId="5A6767BB"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2EA1A409"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Total rural road network (km)</w:t>
            </w:r>
          </w:p>
        </w:tc>
        <w:tc>
          <w:tcPr>
            <w:tcW w:w="3756" w:type="dxa"/>
            <w:tcBorders>
              <w:top w:val="outset" w:sz="6" w:space="0" w:color="auto"/>
              <w:left w:val="outset" w:sz="6" w:space="0" w:color="auto"/>
              <w:bottom w:val="outset" w:sz="6" w:space="0" w:color="auto"/>
              <w:right w:val="outset" w:sz="6" w:space="0" w:color="auto"/>
            </w:tcBorders>
            <w:vAlign w:val="center"/>
          </w:tcPr>
          <w:p w14:paraId="0A1ECB3C" w14:textId="65007C1C"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2,120</w:t>
            </w:r>
          </w:p>
        </w:tc>
      </w:tr>
      <w:tr w:rsidR="009C7C6D" w:rsidRPr="00876A57" w14:paraId="439F65DA"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4C034DD8" w14:textId="77777777" w:rsidR="009C7C6D" w:rsidRPr="00876A57" w:rsidRDefault="009C7C6D" w:rsidP="009C7C6D">
            <w:pPr>
              <w:ind w:left="544"/>
              <w:rPr>
                <w:rFonts w:asciiTheme="minorHAnsi" w:hAnsiTheme="minorHAnsi" w:cstheme="minorHAnsi"/>
                <w:sz w:val="20"/>
                <w:szCs w:val="20"/>
              </w:rPr>
            </w:pPr>
            <w:r w:rsidRPr="00876A57">
              <w:rPr>
                <w:rFonts w:asciiTheme="minorHAnsi" w:hAnsiTheme="minorHAnsi" w:cstheme="minorHAnsi"/>
                <w:sz w:val="20"/>
                <w:szCs w:val="20"/>
              </w:rPr>
              <w:t>Rural roads vulnerable to floods (km)</w:t>
            </w:r>
          </w:p>
        </w:tc>
        <w:tc>
          <w:tcPr>
            <w:tcW w:w="3756" w:type="dxa"/>
            <w:tcBorders>
              <w:top w:val="outset" w:sz="6" w:space="0" w:color="auto"/>
              <w:left w:val="outset" w:sz="6" w:space="0" w:color="auto"/>
              <w:bottom w:val="outset" w:sz="6" w:space="0" w:color="auto"/>
              <w:right w:val="outset" w:sz="6" w:space="0" w:color="auto"/>
            </w:tcBorders>
            <w:vAlign w:val="center"/>
          </w:tcPr>
          <w:p w14:paraId="35CE3A4D" w14:textId="26A0497E"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311</w:t>
            </w:r>
          </w:p>
        </w:tc>
      </w:tr>
      <w:tr w:rsidR="009C7C6D" w:rsidRPr="00876A57" w14:paraId="58464D79"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551339C8" w14:textId="77777777" w:rsidR="009C7C6D" w:rsidRPr="00876A57" w:rsidRDefault="009C7C6D" w:rsidP="009C7C6D">
            <w:pPr>
              <w:ind w:left="544"/>
              <w:rPr>
                <w:rFonts w:asciiTheme="minorHAnsi" w:hAnsiTheme="minorHAnsi" w:cstheme="minorHAnsi"/>
                <w:sz w:val="20"/>
                <w:szCs w:val="20"/>
              </w:rPr>
            </w:pPr>
            <w:r w:rsidRPr="00876A57">
              <w:rPr>
                <w:rFonts w:asciiTheme="minorHAnsi" w:hAnsiTheme="minorHAnsi" w:cstheme="minorHAnsi"/>
                <w:sz w:val="20"/>
                <w:szCs w:val="20"/>
              </w:rPr>
              <w:t>Rural roads unpaved (percentage)</w:t>
            </w:r>
          </w:p>
        </w:tc>
        <w:tc>
          <w:tcPr>
            <w:tcW w:w="3756" w:type="dxa"/>
            <w:tcBorders>
              <w:top w:val="outset" w:sz="6" w:space="0" w:color="auto"/>
              <w:left w:val="outset" w:sz="6" w:space="0" w:color="auto"/>
              <w:bottom w:val="outset" w:sz="6" w:space="0" w:color="auto"/>
              <w:right w:val="outset" w:sz="6" w:space="0" w:color="auto"/>
            </w:tcBorders>
            <w:vAlign w:val="center"/>
          </w:tcPr>
          <w:p w14:paraId="5D9C8279" w14:textId="4C11B9DF"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99</w:t>
            </w:r>
          </w:p>
        </w:tc>
      </w:tr>
      <w:tr w:rsidR="009C7C6D" w:rsidRPr="00876A57" w14:paraId="62EAA8A8"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vAlign w:val="center"/>
            <w:hideMark/>
          </w:tcPr>
          <w:p w14:paraId="1C16FBEB"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Markets (total urban and rural areas)</w:t>
            </w:r>
          </w:p>
        </w:tc>
        <w:tc>
          <w:tcPr>
            <w:tcW w:w="3756" w:type="dxa"/>
            <w:tcBorders>
              <w:top w:val="outset" w:sz="6" w:space="0" w:color="auto"/>
              <w:left w:val="outset" w:sz="6" w:space="0" w:color="auto"/>
              <w:bottom w:val="outset" w:sz="6" w:space="0" w:color="auto"/>
              <w:right w:val="outset" w:sz="6" w:space="0" w:color="auto"/>
            </w:tcBorders>
            <w:vAlign w:val="center"/>
          </w:tcPr>
          <w:p w14:paraId="38CB1B7F" w14:textId="2F5434B7"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7</w:t>
            </w:r>
          </w:p>
        </w:tc>
      </w:tr>
      <w:tr w:rsidR="009C7C6D" w:rsidRPr="00876A57" w14:paraId="46FD39FA" w14:textId="77777777" w:rsidTr="00535F84">
        <w:trPr>
          <w:tblCellSpacing w:w="0" w:type="dxa"/>
          <w:jc w:val="center"/>
        </w:trPr>
        <w:tc>
          <w:tcPr>
            <w:tcW w:w="3782" w:type="dxa"/>
            <w:tcBorders>
              <w:top w:val="outset" w:sz="6" w:space="0" w:color="auto"/>
              <w:left w:val="outset" w:sz="6" w:space="0" w:color="auto"/>
              <w:bottom w:val="outset" w:sz="6" w:space="0" w:color="auto"/>
              <w:right w:val="outset" w:sz="6" w:space="0" w:color="auto"/>
            </w:tcBorders>
            <w:shd w:val="clear" w:color="auto" w:fill="9CC2E5" w:themeFill="accent5" w:themeFillTint="99"/>
            <w:vAlign w:val="center"/>
            <w:hideMark/>
          </w:tcPr>
          <w:p w14:paraId="5F5526D9" w14:textId="77777777" w:rsidR="009C7C6D" w:rsidRPr="00876A57" w:rsidRDefault="009C7C6D" w:rsidP="009C7C6D">
            <w:pPr>
              <w:ind w:left="119"/>
              <w:rPr>
                <w:rFonts w:asciiTheme="minorHAnsi" w:hAnsiTheme="minorHAnsi" w:cstheme="minorHAnsi"/>
                <w:sz w:val="20"/>
                <w:szCs w:val="20"/>
              </w:rPr>
            </w:pPr>
            <w:r w:rsidRPr="00876A57">
              <w:rPr>
                <w:rFonts w:asciiTheme="minorHAnsi" w:hAnsiTheme="minorHAnsi" w:cstheme="minorHAnsi"/>
                <w:sz w:val="20"/>
                <w:szCs w:val="20"/>
              </w:rPr>
              <w:t>Main economic activities</w:t>
            </w:r>
          </w:p>
        </w:tc>
        <w:tc>
          <w:tcPr>
            <w:tcW w:w="3756" w:type="dxa"/>
            <w:tcBorders>
              <w:top w:val="outset" w:sz="6" w:space="0" w:color="auto"/>
              <w:left w:val="outset" w:sz="6" w:space="0" w:color="auto"/>
              <w:bottom w:val="outset" w:sz="6" w:space="0" w:color="auto"/>
              <w:right w:val="outset" w:sz="6" w:space="0" w:color="auto"/>
            </w:tcBorders>
            <w:shd w:val="clear" w:color="auto" w:fill="9CC2E5" w:themeFill="accent5" w:themeFillTint="99"/>
            <w:vAlign w:val="center"/>
          </w:tcPr>
          <w:p w14:paraId="60C0294C" w14:textId="0EE50867" w:rsidR="009C7C6D" w:rsidRPr="009C7C6D" w:rsidRDefault="009C7C6D" w:rsidP="009C7C6D">
            <w:pPr>
              <w:jc w:val="center"/>
              <w:rPr>
                <w:rFonts w:asciiTheme="minorHAnsi" w:hAnsiTheme="minorHAnsi" w:cstheme="minorHAnsi"/>
                <w:sz w:val="20"/>
                <w:szCs w:val="20"/>
              </w:rPr>
            </w:pPr>
            <w:r w:rsidRPr="009C7C6D">
              <w:rPr>
                <w:rFonts w:asciiTheme="minorHAnsi" w:hAnsiTheme="minorHAnsi" w:cstheme="minorHAnsi"/>
                <w:sz w:val="20"/>
                <w:szCs w:val="20"/>
              </w:rPr>
              <w:t>Agriculture, tourism</w:t>
            </w:r>
          </w:p>
        </w:tc>
      </w:tr>
    </w:tbl>
    <w:p w14:paraId="7BA5FED6" w14:textId="1B4D22F8" w:rsidR="006461D7" w:rsidRPr="00907DA4" w:rsidRDefault="006461D7" w:rsidP="006461D7">
      <w:pPr>
        <w:ind w:left="709"/>
        <w:rPr>
          <w:rFonts w:asciiTheme="minorHAnsi" w:hAnsiTheme="minorHAnsi" w:cstheme="minorHAnsi"/>
          <w:szCs w:val="20"/>
        </w:rPr>
      </w:pPr>
      <w:r w:rsidRPr="00907DA4">
        <w:rPr>
          <w:rFonts w:asciiTheme="minorHAnsi" w:hAnsiTheme="minorHAnsi" w:cstheme="minorHAnsi"/>
          <w:i/>
          <w:iCs/>
          <w:sz w:val="18"/>
          <w:szCs w:val="18"/>
        </w:rPr>
        <w:t>Sources: </w:t>
      </w:r>
      <w:r w:rsidRPr="00907DA4">
        <w:rPr>
          <w:rFonts w:asciiTheme="minorHAnsi" w:hAnsiTheme="minorHAnsi" w:cstheme="minorHAnsi"/>
          <w:sz w:val="18"/>
          <w:szCs w:val="18"/>
        </w:rPr>
        <w:t>MPWT,</w:t>
      </w:r>
      <w:r>
        <w:rPr>
          <w:rFonts w:asciiTheme="minorHAnsi" w:hAnsiTheme="minorHAnsi" w:cstheme="minorHAnsi"/>
          <w:sz w:val="18"/>
          <w:szCs w:val="18"/>
        </w:rPr>
        <w:t xml:space="preserve"> </w:t>
      </w:r>
      <w:proofErr w:type="spellStart"/>
      <w:r>
        <w:rPr>
          <w:rFonts w:asciiTheme="minorHAnsi" w:hAnsiTheme="minorHAnsi" w:cstheme="minorHAnsi"/>
          <w:sz w:val="18"/>
          <w:szCs w:val="18"/>
        </w:rPr>
        <w:t>MoI</w:t>
      </w:r>
      <w:proofErr w:type="spellEnd"/>
      <w:r>
        <w:rPr>
          <w:rFonts w:asciiTheme="minorHAnsi" w:hAnsiTheme="minorHAnsi" w:cstheme="minorHAnsi"/>
          <w:sz w:val="18"/>
          <w:szCs w:val="18"/>
        </w:rPr>
        <w:t>/</w:t>
      </w:r>
      <w:proofErr w:type="spellStart"/>
      <w:r>
        <w:rPr>
          <w:rFonts w:asciiTheme="minorHAnsi" w:hAnsiTheme="minorHAnsi" w:cstheme="minorHAnsi"/>
          <w:sz w:val="18"/>
          <w:szCs w:val="18"/>
        </w:rPr>
        <w:t>MoP</w:t>
      </w:r>
      <w:proofErr w:type="spellEnd"/>
      <w:r>
        <w:rPr>
          <w:rFonts w:asciiTheme="minorHAnsi" w:hAnsiTheme="minorHAnsi" w:cstheme="minorHAnsi"/>
          <w:sz w:val="18"/>
          <w:szCs w:val="18"/>
        </w:rPr>
        <w:t>/NCDD-CDB data</w:t>
      </w:r>
      <w:r w:rsidRPr="00907DA4">
        <w:rPr>
          <w:rFonts w:asciiTheme="minorHAnsi" w:hAnsiTheme="minorHAnsi" w:cstheme="minorHAnsi"/>
          <w:sz w:val="18"/>
          <w:szCs w:val="18"/>
        </w:rPr>
        <w:t xml:space="preserve"> World Bank staff calculations</w:t>
      </w:r>
      <w:r w:rsidRPr="00907DA4">
        <w:rPr>
          <w:rFonts w:asciiTheme="minorHAnsi" w:hAnsiTheme="minorHAnsi" w:cstheme="minorHAnsi"/>
          <w:szCs w:val="20"/>
        </w:rPr>
        <w:t>.</w:t>
      </w:r>
    </w:p>
    <w:p w14:paraId="2A2E61D6" w14:textId="77777777" w:rsidR="000C14D6" w:rsidRDefault="000C14D6" w:rsidP="000C14D6"/>
    <w:p w14:paraId="506C1F97" w14:textId="77777777" w:rsidR="003471F0" w:rsidRDefault="00A572D9" w:rsidP="003471F0">
      <w:pPr>
        <w:pStyle w:val="Heading3"/>
      </w:pPr>
      <w:bookmarkStart w:id="15" w:name="_Toc34456313"/>
      <w:r>
        <w:t>Socioeconomic and Environment Overview</w:t>
      </w:r>
      <w:r w:rsidR="003471F0">
        <w:t xml:space="preserve"> NR7: PK 300+00-330+250</w:t>
      </w:r>
      <w:bookmarkEnd w:id="15"/>
    </w:p>
    <w:p w14:paraId="5F04BD51" w14:textId="0F176407" w:rsidR="00535F84" w:rsidRDefault="00535F84" w:rsidP="00535F84">
      <w:r>
        <w:t>No significant social impacts and issues are envisaged from the subproject since the proposed road improvement section will be carried out on the existing r</w:t>
      </w:r>
      <w:r w:rsidR="00E95D15">
        <w:t>oad alignments and within the RO</w:t>
      </w:r>
      <w:r>
        <w:t>W. Some inconveniences may occur during construction such as dust, noise, construction debris and short-term disturbance to the daily business activities, which however can be mitigated by applying good construction practices and close supervision.</w:t>
      </w:r>
    </w:p>
    <w:p w14:paraId="53DFC7FB" w14:textId="77777777" w:rsidR="00535F84" w:rsidRDefault="00535F84" w:rsidP="003471F0">
      <w:pPr>
        <w:pStyle w:val="ListParagraph"/>
        <w:spacing w:line="276" w:lineRule="atLeast"/>
        <w:ind w:left="0"/>
        <w:rPr>
          <w:rFonts w:cs="Calibri"/>
          <w:szCs w:val="22"/>
          <w:lang w:val="en-IE"/>
        </w:rPr>
      </w:pPr>
    </w:p>
    <w:p w14:paraId="4B07D62E" w14:textId="77777777" w:rsidR="00535F84" w:rsidRDefault="00535F84" w:rsidP="00535F84">
      <w:r>
        <w:rPr>
          <w:b/>
        </w:rPr>
        <w:t>Location.</w:t>
      </w:r>
      <w:r>
        <w:t xml:space="preserve"> </w:t>
      </w:r>
      <w:r w:rsidRPr="003F61B6">
        <w:t xml:space="preserve">This </w:t>
      </w:r>
      <w:r>
        <w:t xml:space="preserve">31.25km </w:t>
      </w:r>
      <w:r w:rsidRPr="003F61B6">
        <w:t xml:space="preserve">subproject will across </w:t>
      </w:r>
      <w:proofErr w:type="spellStart"/>
      <w:r w:rsidRPr="003F61B6">
        <w:t>Svay</w:t>
      </w:r>
      <w:proofErr w:type="spellEnd"/>
      <w:r w:rsidRPr="003F61B6">
        <w:t xml:space="preserve"> </w:t>
      </w:r>
      <w:proofErr w:type="spellStart"/>
      <w:r w:rsidRPr="003F61B6">
        <w:t>Chre</w:t>
      </w:r>
      <w:r>
        <w:t>ah</w:t>
      </w:r>
      <w:proofErr w:type="spellEnd"/>
      <w:r w:rsidRPr="003F61B6">
        <w:t xml:space="preserve"> Commune in </w:t>
      </w:r>
      <w:proofErr w:type="spellStart"/>
      <w:r w:rsidRPr="003F61B6">
        <w:t>Snu</w:t>
      </w:r>
      <w:r>
        <w:t>o</w:t>
      </w:r>
      <w:r w:rsidRPr="003F61B6">
        <w:t>l</w:t>
      </w:r>
      <w:proofErr w:type="spellEnd"/>
      <w:r w:rsidRPr="003F61B6">
        <w:t xml:space="preserve"> District and </w:t>
      </w:r>
      <w:proofErr w:type="spellStart"/>
      <w:r w:rsidRPr="003F61B6">
        <w:t>Kantu</w:t>
      </w:r>
      <w:r>
        <w:t>o</w:t>
      </w:r>
      <w:r w:rsidRPr="003F61B6">
        <w:t>t</w:t>
      </w:r>
      <w:proofErr w:type="spellEnd"/>
      <w:r w:rsidRPr="003F61B6">
        <w:t xml:space="preserve"> Commune in </w:t>
      </w:r>
      <w:proofErr w:type="spellStart"/>
      <w:r w:rsidRPr="003F61B6">
        <w:t>Chetr</w:t>
      </w:r>
      <w:proofErr w:type="spellEnd"/>
      <w:r w:rsidRPr="003F61B6">
        <w:t xml:space="preserve"> </w:t>
      </w:r>
      <w:proofErr w:type="spellStart"/>
      <w:r w:rsidRPr="003F61B6">
        <w:t>Bore</w:t>
      </w:r>
      <w:r>
        <w:t>i</w:t>
      </w:r>
      <w:proofErr w:type="spellEnd"/>
      <w:r w:rsidRPr="003F61B6">
        <w:t xml:space="preserve"> District in Kratie Province.</w:t>
      </w:r>
      <w:r>
        <w:t xml:space="preserve"> </w:t>
      </w:r>
      <w:proofErr w:type="spellStart"/>
      <w:r>
        <w:t>Svay</w:t>
      </w:r>
      <w:proofErr w:type="spellEnd"/>
      <w:r>
        <w:t xml:space="preserve"> </w:t>
      </w:r>
      <w:proofErr w:type="spellStart"/>
      <w:r>
        <w:t>Chreah</w:t>
      </w:r>
      <w:proofErr w:type="spellEnd"/>
      <w:r>
        <w:t xml:space="preserve"> Commune consists of 8 villages and </w:t>
      </w:r>
      <w:proofErr w:type="spellStart"/>
      <w:r>
        <w:t>Kantuot</w:t>
      </w:r>
      <w:proofErr w:type="spellEnd"/>
      <w:r>
        <w:t xml:space="preserve"> Commune has 5 village</w:t>
      </w:r>
      <w:r w:rsidR="00204E35">
        <w:t>s</w:t>
      </w:r>
      <w:r>
        <w:t xml:space="preserve">. The area along the road is a mixture of residential, business and farm land. There are no protected areas </w:t>
      </w:r>
      <w:proofErr w:type="spellStart"/>
      <w:r>
        <w:t>near by</w:t>
      </w:r>
      <w:proofErr w:type="spellEnd"/>
      <w:r>
        <w:t xml:space="preserve"> or significant natural landmarks. The road crosses 11 bridges and passes through </w:t>
      </w:r>
      <w:r w:rsidRPr="001F1385">
        <w:t xml:space="preserve">the </w:t>
      </w:r>
      <w:proofErr w:type="spellStart"/>
      <w:r w:rsidRPr="001F1385">
        <w:t>Prek</w:t>
      </w:r>
      <w:proofErr w:type="spellEnd"/>
      <w:r w:rsidRPr="001F1385">
        <w:t xml:space="preserve"> </w:t>
      </w:r>
      <w:proofErr w:type="spellStart"/>
      <w:r w:rsidRPr="001F1385">
        <w:t>Tek</w:t>
      </w:r>
      <w:proofErr w:type="spellEnd"/>
      <w:r w:rsidRPr="001F1385">
        <w:t xml:space="preserve"> river,</w:t>
      </w:r>
      <w:r>
        <w:t xml:space="preserve"> a tributary of the Mekong.</w:t>
      </w:r>
    </w:p>
    <w:p w14:paraId="06B06F11" w14:textId="77777777" w:rsidR="003471F0" w:rsidRDefault="003471F0" w:rsidP="003471F0">
      <w:pPr>
        <w:pStyle w:val="ListParagraph"/>
        <w:spacing w:line="276" w:lineRule="atLeast"/>
        <w:ind w:left="0"/>
      </w:pPr>
    </w:p>
    <w:p w14:paraId="39A1962D" w14:textId="31A53EAF" w:rsidR="003471F0" w:rsidRDefault="00535F84" w:rsidP="003471F0">
      <w:pPr>
        <w:pStyle w:val="ListParagraph"/>
        <w:spacing w:line="276" w:lineRule="atLeast"/>
        <w:ind w:left="0"/>
        <w:rPr>
          <w:rFonts w:cs="Calibri"/>
          <w:szCs w:val="22"/>
          <w:lang w:val="en-IE"/>
        </w:rPr>
      </w:pPr>
      <w:r>
        <w:rPr>
          <w:rFonts w:cs="Calibri"/>
          <w:b/>
          <w:szCs w:val="22"/>
          <w:lang w:val="en-IE"/>
        </w:rPr>
        <w:lastRenderedPageBreak/>
        <w:t>Services.</w:t>
      </w:r>
      <w:r>
        <w:rPr>
          <w:rFonts w:cs="Calibri"/>
          <w:szCs w:val="22"/>
          <w:lang w:val="en-IE"/>
        </w:rPr>
        <w:t xml:space="preserve"> </w:t>
      </w:r>
      <w:r w:rsidR="00121CC6" w:rsidRPr="0026668C">
        <w:rPr>
          <w:rFonts w:cs="Calibri"/>
          <w:szCs w:val="22"/>
          <w:lang w:val="en-IE"/>
        </w:rPr>
        <w:t>There are three</w:t>
      </w:r>
      <w:r w:rsidR="00121CC6">
        <w:rPr>
          <w:rFonts w:cs="Calibri"/>
          <w:szCs w:val="22"/>
          <w:lang w:val="en-IE"/>
        </w:rPr>
        <w:t xml:space="preserve"> </w:t>
      </w:r>
      <w:r w:rsidR="00121CC6" w:rsidRPr="0026668C">
        <w:rPr>
          <w:rFonts w:cs="Calibri"/>
          <w:szCs w:val="22"/>
          <w:lang w:val="en-IE"/>
        </w:rPr>
        <w:t>schools (one primary and two high school) located along the proposed 31.25 km road section with entrances onto the national road</w:t>
      </w:r>
      <w:r w:rsidR="00121CC6" w:rsidRPr="0026668C">
        <w:rPr>
          <w:rStyle w:val="FootnoteReference"/>
          <w:rFonts w:cs="Calibri"/>
          <w:szCs w:val="22"/>
          <w:lang w:val="en-IE"/>
        </w:rPr>
        <w:footnoteReference w:id="13"/>
      </w:r>
      <w:r w:rsidR="00121CC6" w:rsidRPr="0026668C">
        <w:rPr>
          <w:rFonts w:cs="Calibri"/>
          <w:szCs w:val="22"/>
          <w:lang w:val="en-IE"/>
        </w:rPr>
        <w:t>. In addition to these, there is one commune health centre in PK324+000.  There are also two Buddhist pagodas and one Christian church located adjacent to the r</w:t>
      </w:r>
      <w:r w:rsidR="00121CC6">
        <w:rPr>
          <w:rFonts w:cs="Calibri"/>
          <w:szCs w:val="22"/>
          <w:lang w:val="en-IE"/>
        </w:rPr>
        <w:t xml:space="preserve">oad but outside of the ROW, </w:t>
      </w:r>
      <w:r w:rsidR="00121CC6" w:rsidRPr="0026668C">
        <w:rPr>
          <w:rFonts w:cs="Calibri"/>
          <w:szCs w:val="22"/>
          <w:lang w:val="en-IE"/>
        </w:rPr>
        <w:t>which will not be impacted by construction, aside from general disturbance (d</w:t>
      </w:r>
      <w:r w:rsidR="00121CC6">
        <w:rPr>
          <w:rFonts w:cs="Calibri"/>
          <w:szCs w:val="22"/>
          <w:lang w:val="en-IE"/>
        </w:rPr>
        <w:t>ust, noise, traffic). T</w:t>
      </w:r>
      <w:r w:rsidR="00121CC6" w:rsidRPr="0026668C">
        <w:rPr>
          <w:rFonts w:cs="Calibri"/>
          <w:szCs w:val="22"/>
          <w:lang w:val="en-IE"/>
        </w:rPr>
        <w:t xml:space="preserve">he main entrance to Chet </w:t>
      </w:r>
      <w:proofErr w:type="spellStart"/>
      <w:r w:rsidR="00121CC6" w:rsidRPr="0026668C">
        <w:rPr>
          <w:rFonts w:cs="Calibri"/>
          <w:szCs w:val="22"/>
          <w:lang w:val="en-IE"/>
        </w:rPr>
        <w:t>Borei</w:t>
      </w:r>
      <w:proofErr w:type="spellEnd"/>
      <w:r w:rsidR="00121CC6" w:rsidRPr="0026668C">
        <w:rPr>
          <w:rFonts w:cs="Calibri"/>
          <w:szCs w:val="22"/>
          <w:lang w:val="en-IE"/>
        </w:rPr>
        <w:t xml:space="preserve"> District Office is located at PK322 with a number of provincial line department district offices located at PKs 321 and 322. There is also one market in </w:t>
      </w:r>
      <w:proofErr w:type="spellStart"/>
      <w:r w:rsidR="00121CC6" w:rsidRPr="0026668C">
        <w:rPr>
          <w:rFonts w:cs="Calibri"/>
          <w:szCs w:val="22"/>
          <w:lang w:val="en-IE"/>
        </w:rPr>
        <w:t>Kantout</w:t>
      </w:r>
      <w:proofErr w:type="spellEnd"/>
      <w:r w:rsidR="00121CC6" w:rsidRPr="0026668C">
        <w:rPr>
          <w:rFonts w:cs="Calibri"/>
          <w:szCs w:val="22"/>
          <w:lang w:val="en-IE"/>
        </w:rPr>
        <w:t xml:space="preserve"> Commune at PK317+500.</w:t>
      </w:r>
    </w:p>
    <w:p w14:paraId="070AFC44" w14:textId="77777777" w:rsidR="008C1580" w:rsidRDefault="008C1580" w:rsidP="003471F0">
      <w:pPr>
        <w:pStyle w:val="ListParagraph"/>
        <w:spacing w:line="276" w:lineRule="atLeast"/>
        <w:ind w:left="0"/>
      </w:pPr>
    </w:p>
    <w:p w14:paraId="4B7C6DDB" w14:textId="77777777" w:rsidR="00535F84" w:rsidRDefault="00535F84" w:rsidP="00535F84">
      <w:r w:rsidRPr="008E1D69">
        <w:rPr>
          <w:b/>
          <w:bCs/>
        </w:rPr>
        <w:t>Population</w:t>
      </w:r>
      <w:r w:rsidR="00BE57FE">
        <w:rPr>
          <w:b/>
          <w:bCs/>
        </w:rPr>
        <w:t>, IPs and Poverty</w:t>
      </w:r>
      <w:r w:rsidRPr="008E1D69">
        <w:rPr>
          <w:b/>
          <w:bCs/>
        </w:rPr>
        <w:t>.</w:t>
      </w:r>
      <w:r>
        <w:rPr>
          <w:b/>
          <w:bCs/>
        </w:rPr>
        <w:t xml:space="preserve"> </w:t>
      </w:r>
      <w:r>
        <w:t xml:space="preserve">Majority of households in both communes are ethic Khmer. According to the Cambodia-Socio-Economic Survey (CSES), </w:t>
      </w:r>
      <w:proofErr w:type="spellStart"/>
      <w:r>
        <w:t>Svay</w:t>
      </w:r>
      <w:proofErr w:type="spellEnd"/>
      <w:r>
        <w:t xml:space="preserve"> </w:t>
      </w:r>
      <w:proofErr w:type="spellStart"/>
      <w:r>
        <w:t>Chreah</w:t>
      </w:r>
      <w:proofErr w:type="spellEnd"/>
      <w:r>
        <w:t xml:space="preserve"> Commune has one village – </w:t>
      </w:r>
      <w:proofErr w:type="spellStart"/>
      <w:r>
        <w:t>Thnal</w:t>
      </w:r>
      <w:proofErr w:type="spellEnd"/>
      <w:r>
        <w:t xml:space="preserve"> village – while </w:t>
      </w:r>
      <w:proofErr w:type="spellStart"/>
      <w:r>
        <w:t>Kantuot</w:t>
      </w:r>
      <w:proofErr w:type="spellEnd"/>
      <w:r>
        <w:t xml:space="preserve"> Commune has two villages - A loch and </w:t>
      </w:r>
      <w:proofErr w:type="spellStart"/>
      <w:r>
        <w:t>Srae</w:t>
      </w:r>
      <w:proofErr w:type="spellEnd"/>
      <w:r>
        <w:t xml:space="preserve"> Non – with Indigenous Peoples. However, during field visits it was corroborated that: (i) the households in the commune did not live in the vicinity of the road section, and were not considered within the project area, and (ii) in any case the households did not fulfil the World Bank’s criteria for Indigenous Peoples</w:t>
      </w:r>
      <w:r w:rsidR="00BE57FE">
        <w:rPr>
          <w:rStyle w:val="FootnoteReference"/>
        </w:rPr>
        <w:footnoteReference w:id="14"/>
      </w:r>
      <w:r>
        <w:t>. Most households are Buddhist and only few are Cham. The average household size in these 4-5 persons. The household poverty rate is high with 23.5 – 33.8% of household</w:t>
      </w:r>
      <w:r w:rsidR="00BE57FE">
        <w:t>s reportedly</w:t>
      </w:r>
      <w:r>
        <w:t xml:space="preserve"> under the national poverty line.</w:t>
      </w:r>
      <w:r w:rsidR="00BE57FE">
        <w:t xml:space="preserve"> However, this does not mean that households along the road are considered poor, given that the communes expand not just the road but areas behind the road. In Cambodia it is generally common that the more well-off members of a village will live along the road (those most likely to be affected by the project), and the poorer farther from the road (those likely less impacted, though could still be impacted by </w:t>
      </w:r>
      <w:proofErr w:type="spellStart"/>
      <w:r w:rsidR="00BE57FE">
        <w:t>labor</w:t>
      </w:r>
      <w:proofErr w:type="spellEnd"/>
      <w:r w:rsidR="00BE57FE">
        <w:t xml:space="preserve"> influx). In the NR7 section those living along the road are not considered to be below the poverty line, as the price for land along a major national road is high. Land prices are likely to increase further after road rehabilitation.</w:t>
      </w:r>
    </w:p>
    <w:p w14:paraId="7F8F4A63" w14:textId="77777777" w:rsidR="00BE57FE" w:rsidRDefault="00BE57FE" w:rsidP="00535F84"/>
    <w:p w14:paraId="5B5875C8" w14:textId="3D8BC423" w:rsidR="00E95D15" w:rsidRPr="00E95D15" w:rsidRDefault="00E95D15" w:rsidP="00E95D15">
      <w:pPr>
        <w:pStyle w:val="Caption"/>
        <w:rPr>
          <w:color w:val="000000" w:themeColor="text1"/>
        </w:rPr>
      </w:pPr>
      <w:r>
        <w:rPr>
          <w:color w:val="000000" w:themeColor="text1"/>
        </w:rPr>
        <w:t>Table 3</w:t>
      </w:r>
      <w:r w:rsidRPr="00EF7E90">
        <w:rPr>
          <w:color w:val="000000" w:themeColor="text1"/>
        </w:rPr>
        <w:t xml:space="preserve">: </w:t>
      </w:r>
      <w:r>
        <w:rPr>
          <w:color w:val="000000" w:themeColor="text1"/>
        </w:rPr>
        <w:t>Population of Communes Crossed by NR7 Section</w:t>
      </w:r>
    </w:p>
    <w:tbl>
      <w:tblPr>
        <w:tblW w:w="9350" w:type="dxa"/>
        <w:tblLook w:val="04A0" w:firstRow="1" w:lastRow="0" w:firstColumn="1" w:lastColumn="0" w:noHBand="0" w:noVBand="1"/>
      </w:tblPr>
      <w:tblGrid>
        <w:gridCol w:w="1980"/>
        <w:gridCol w:w="1701"/>
        <w:gridCol w:w="992"/>
        <w:gridCol w:w="851"/>
        <w:gridCol w:w="992"/>
        <w:gridCol w:w="1417"/>
        <w:gridCol w:w="1417"/>
      </w:tblGrid>
      <w:tr w:rsidR="00535F84" w:rsidRPr="00BE57FE" w14:paraId="5D22312C" w14:textId="77777777" w:rsidTr="00535F84">
        <w:trPr>
          <w:trHeight w:val="288"/>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725C462" w14:textId="77777777" w:rsidR="00535F84" w:rsidRPr="00BE57FE" w:rsidRDefault="00535F84" w:rsidP="00BE57FE">
            <w:pPr>
              <w:jc w:val="center"/>
              <w:rPr>
                <w:b/>
                <w:sz w:val="20"/>
                <w:szCs w:val="20"/>
              </w:rPr>
            </w:pPr>
            <w:r w:rsidRPr="00BE57FE">
              <w:rPr>
                <w:b/>
                <w:sz w:val="20"/>
                <w:szCs w:val="20"/>
              </w:rPr>
              <w:t>Commune</w:t>
            </w:r>
          </w:p>
        </w:tc>
        <w:tc>
          <w:tcPr>
            <w:tcW w:w="1701" w:type="dxa"/>
            <w:vMerge w:val="restart"/>
            <w:tcBorders>
              <w:top w:val="single" w:sz="4" w:space="0" w:color="auto"/>
              <w:left w:val="nil"/>
              <w:right w:val="single" w:sz="4" w:space="0" w:color="auto"/>
            </w:tcBorders>
            <w:shd w:val="clear" w:color="auto" w:fill="auto"/>
            <w:noWrap/>
            <w:vAlign w:val="center"/>
          </w:tcPr>
          <w:p w14:paraId="3EEBA65D" w14:textId="77777777" w:rsidR="00535F84" w:rsidRPr="00BE57FE" w:rsidRDefault="00535F84" w:rsidP="00BE57FE">
            <w:pPr>
              <w:jc w:val="center"/>
              <w:rPr>
                <w:b/>
                <w:sz w:val="20"/>
                <w:szCs w:val="20"/>
              </w:rPr>
            </w:pPr>
            <w:r w:rsidRPr="00BE57FE">
              <w:rPr>
                <w:b/>
                <w:sz w:val="20"/>
                <w:szCs w:val="20"/>
              </w:rPr>
              <w:t>Village</w:t>
            </w:r>
          </w:p>
        </w:tc>
        <w:tc>
          <w:tcPr>
            <w:tcW w:w="2835" w:type="dxa"/>
            <w:gridSpan w:val="3"/>
            <w:tcBorders>
              <w:top w:val="single" w:sz="4" w:space="0" w:color="auto"/>
              <w:left w:val="nil"/>
              <w:bottom w:val="single" w:sz="4" w:space="0" w:color="auto"/>
              <w:right w:val="single" w:sz="4" w:space="0" w:color="auto"/>
            </w:tcBorders>
            <w:vAlign w:val="bottom"/>
          </w:tcPr>
          <w:p w14:paraId="715A118D" w14:textId="77777777" w:rsidR="00535F84" w:rsidRPr="00BE57FE" w:rsidRDefault="00535F84" w:rsidP="00BE57FE">
            <w:pPr>
              <w:jc w:val="center"/>
              <w:rPr>
                <w:b/>
                <w:sz w:val="20"/>
                <w:szCs w:val="20"/>
              </w:rPr>
            </w:pPr>
            <w:r w:rsidRPr="00BE57FE">
              <w:rPr>
                <w:b/>
                <w:sz w:val="20"/>
                <w:szCs w:val="20"/>
              </w:rPr>
              <w:t>Household</w:t>
            </w:r>
          </w:p>
        </w:tc>
        <w:tc>
          <w:tcPr>
            <w:tcW w:w="1417" w:type="dxa"/>
            <w:vMerge w:val="restart"/>
            <w:tcBorders>
              <w:top w:val="single" w:sz="4" w:space="0" w:color="auto"/>
              <w:left w:val="nil"/>
              <w:right w:val="single" w:sz="4" w:space="0" w:color="auto"/>
            </w:tcBorders>
          </w:tcPr>
          <w:p w14:paraId="27605146" w14:textId="77777777" w:rsidR="00535F84" w:rsidRPr="00BE57FE" w:rsidRDefault="00535F84" w:rsidP="00BE57FE">
            <w:pPr>
              <w:jc w:val="center"/>
              <w:rPr>
                <w:b/>
                <w:sz w:val="20"/>
                <w:szCs w:val="20"/>
              </w:rPr>
            </w:pPr>
            <w:r w:rsidRPr="00BE57FE">
              <w:rPr>
                <w:b/>
                <w:sz w:val="20"/>
                <w:szCs w:val="20"/>
              </w:rPr>
              <w:t>% Female HH headed</w:t>
            </w:r>
          </w:p>
        </w:tc>
        <w:tc>
          <w:tcPr>
            <w:tcW w:w="1417" w:type="dxa"/>
            <w:vMerge w:val="restart"/>
            <w:tcBorders>
              <w:top w:val="single" w:sz="4" w:space="0" w:color="auto"/>
              <w:left w:val="nil"/>
              <w:right w:val="single" w:sz="4" w:space="0" w:color="auto"/>
            </w:tcBorders>
          </w:tcPr>
          <w:p w14:paraId="351AB86E" w14:textId="77777777" w:rsidR="00535F84" w:rsidRPr="00BE57FE" w:rsidRDefault="00535F84" w:rsidP="00BE57FE">
            <w:pPr>
              <w:jc w:val="center"/>
              <w:rPr>
                <w:b/>
                <w:sz w:val="20"/>
                <w:szCs w:val="20"/>
              </w:rPr>
            </w:pPr>
            <w:r w:rsidRPr="00BE57FE">
              <w:rPr>
                <w:b/>
                <w:sz w:val="20"/>
                <w:szCs w:val="20"/>
              </w:rPr>
              <w:t>HH Poverty rate %</w:t>
            </w:r>
          </w:p>
        </w:tc>
      </w:tr>
      <w:tr w:rsidR="00535F84" w:rsidRPr="00BE57FE" w14:paraId="28840770" w14:textId="77777777" w:rsidTr="00535F84">
        <w:trPr>
          <w:trHeight w:val="288"/>
        </w:trPr>
        <w:tc>
          <w:tcPr>
            <w:tcW w:w="1980" w:type="dxa"/>
            <w:vMerge/>
            <w:tcBorders>
              <w:left w:val="single" w:sz="4" w:space="0" w:color="auto"/>
              <w:bottom w:val="single" w:sz="4" w:space="0" w:color="auto"/>
              <w:right w:val="single" w:sz="4" w:space="0" w:color="auto"/>
            </w:tcBorders>
            <w:shd w:val="clear" w:color="auto" w:fill="auto"/>
            <w:noWrap/>
            <w:vAlign w:val="bottom"/>
          </w:tcPr>
          <w:p w14:paraId="03C53D54" w14:textId="77777777" w:rsidR="00535F84" w:rsidRPr="00BE57FE" w:rsidRDefault="00535F84" w:rsidP="00535F84">
            <w:pPr>
              <w:rPr>
                <w:sz w:val="20"/>
                <w:szCs w:val="20"/>
              </w:rPr>
            </w:pPr>
          </w:p>
        </w:tc>
        <w:tc>
          <w:tcPr>
            <w:tcW w:w="1701" w:type="dxa"/>
            <w:vMerge/>
            <w:tcBorders>
              <w:left w:val="nil"/>
              <w:bottom w:val="single" w:sz="4" w:space="0" w:color="auto"/>
              <w:right w:val="single" w:sz="4" w:space="0" w:color="auto"/>
            </w:tcBorders>
            <w:shd w:val="clear" w:color="auto" w:fill="auto"/>
            <w:noWrap/>
            <w:vAlign w:val="bottom"/>
          </w:tcPr>
          <w:p w14:paraId="40CE78E9" w14:textId="77777777" w:rsidR="00535F84" w:rsidRPr="00BE57FE" w:rsidRDefault="00535F84" w:rsidP="00535F84">
            <w:pPr>
              <w:rPr>
                <w:sz w:val="20"/>
                <w:szCs w:val="20"/>
              </w:rPr>
            </w:pPr>
          </w:p>
        </w:tc>
        <w:tc>
          <w:tcPr>
            <w:tcW w:w="992" w:type="dxa"/>
            <w:tcBorders>
              <w:top w:val="single" w:sz="4" w:space="0" w:color="auto"/>
              <w:left w:val="nil"/>
              <w:bottom w:val="single" w:sz="4" w:space="0" w:color="auto"/>
              <w:right w:val="single" w:sz="4" w:space="0" w:color="auto"/>
            </w:tcBorders>
            <w:vAlign w:val="bottom"/>
          </w:tcPr>
          <w:p w14:paraId="4C0161BA" w14:textId="77777777" w:rsidR="00535F84" w:rsidRPr="00BE57FE" w:rsidRDefault="00535F84" w:rsidP="00BE57FE">
            <w:pPr>
              <w:jc w:val="center"/>
              <w:rPr>
                <w:b/>
                <w:color w:val="000000" w:themeColor="text1"/>
                <w:sz w:val="20"/>
                <w:szCs w:val="20"/>
              </w:rPr>
            </w:pPr>
            <w:r w:rsidRPr="00BE57FE">
              <w:rPr>
                <w:b/>
                <w:color w:val="000000" w:themeColor="text1"/>
                <w:sz w:val="20"/>
                <w:szCs w:val="20"/>
              </w:rPr>
              <w:t>Total</w:t>
            </w:r>
          </w:p>
        </w:tc>
        <w:tc>
          <w:tcPr>
            <w:tcW w:w="851" w:type="dxa"/>
            <w:tcBorders>
              <w:top w:val="single" w:sz="4" w:space="0" w:color="auto"/>
              <w:left w:val="nil"/>
              <w:bottom w:val="single" w:sz="4" w:space="0" w:color="auto"/>
              <w:right w:val="single" w:sz="4" w:space="0" w:color="auto"/>
            </w:tcBorders>
          </w:tcPr>
          <w:p w14:paraId="6C0F09AA" w14:textId="77777777" w:rsidR="00535F84" w:rsidRPr="00BE57FE" w:rsidRDefault="00535F84" w:rsidP="00BE57FE">
            <w:pPr>
              <w:jc w:val="center"/>
              <w:rPr>
                <w:b/>
                <w:color w:val="000000" w:themeColor="text1"/>
                <w:sz w:val="20"/>
                <w:szCs w:val="20"/>
              </w:rPr>
            </w:pPr>
            <w:r w:rsidRPr="00BE57FE">
              <w:rPr>
                <w:b/>
                <w:color w:val="000000" w:themeColor="text1"/>
                <w:sz w:val="20"/>
                <w:szCs w:val="20"/>
              </w:rPr>
              <w:t>Male</w:t>
            </w:r>
          </w:p>
          <w:p w14:paraId="17F2AA95" w14:textId="77777777" w:rsidR="00535F84" w:rsidRPr="00BE57FE" w:rsidRDefault="00535F84" w:rsidP="00BE57FE">
            <w:pPr>
              <w:jc w:val="center"/>
              <w:rPr>
                <w:b/>
                <w:color w:val="000000" w:themeColor="text1"/>
                <w:sz w:val="20"/>
                <w:szCs w:val="20"/>
              </w:rPr>
            </w:pPr>
            <w:r w:rsidRPr="00BE57FE">
              <w:rPr>
                <w:b/>
                <w:color w:val="000000" w:themeColor="text1"/>
                <w:sz w:val="20"/>
                <w:szCs w:val="20"/>
              </w:rPr>
              <w:t>%</w:t>
            </w:r>
          </w:p>
        </w:tc>
        <w:tc>
          <w:tcPr>
            <w:tcW w:w="992" w:type="dxa"/>
            <w:tcBorders>
              <w:top w:val="single" w:sz="4" w:space="0" w:color="auto"/>
              <w:left w:val="nil"/>
              <w:bottom w:val="single" w:sz="4" w:space="0" w:color="auto"/>
              <w:right w:val="single" w:sz="4" w:space="0" w:color="auto"/>
            </w:tcBorders>
          </w:tcPr>
          <w:p w14:paraId="5386D84A" w14:textId="77777777" w:rsidR="00535F84" w:rsidRPr="00BE57FE" w:rsidRDefault="00535F84" w:rsidP="00BE57FE">
            <w:pPr>
              <w:jc w:val="center"/>
              <w:rPr>
                <w:b/>
                <w:color w:val="000000" w:themeColor="text1"/>
                <w:sz w:val="20"/>
                <w:szCs w:val="20"/>
              </w:rPr>
            </w:pPr>
            <w:r w:rsidRPr="00BE57FE">
              <w:rPr>
                <w:b/>
                <w:color w:val="000000" w:themeColor="text1"/>
                <w:sz w:val="20"/>
                <w:szCs w:val="20"/>
              </w:rPr>
              <w:t>Female</w:t>
            </w:r>
          </w:p>
          <w:p w14:paraId="772477A1" w14:textId="77777777" w:rsidR="00535F84" w:rsidRPr="00BE57FE" w:rsidRDefault="00535F84" w:rsidP="00BE57FE">
            <w:pPr>
              <w:jc w:val="center"/>
              <w:rPr>
                <w:b/>
                <w:color w:val="000000" w:themeColor="text1"/>
                <w:sz w:val="20"/>
                <w:szCs w:val="20"/>
              </w:rPr>
            </w:pPr>
            <w:r w:rsidRPr="00BE57FE">
              <w:rPr>
                <w:b/>
                <w:color w:val="000000" w:themeColor="text1"/>
                <w:sz w:val="20"/>
                <w:szCs w:val="20"/>
              </w:rPr>
              <w:t>%</w:t>
            </w:r>
          </w:p>
        </w:tc>
        <w:tc>
          <w:tcPr>
            <w:tcW w:w="1417" w:type="dxa"/>
            <w:vMerge/>
            <w:tcBorders>
              <w:left w:val="nil"/>
              <w:bottom w:val="single" w:sz="4" w:space="0" w:color="auto"/>
              <w:right w:val="single" w:sz="4" w:space="0" w:color="auto"/>
            </w:tcBorders>
          </w:tcPr>
          <w:p w14:paraId="4D0E5924" w14:textId="77777777" w:rsidR="00535F84" w:rsidRPr="00BE57FE" w:rsidRDefault="00535F84" w:rsidP="00535F84">
            <w:pPr>
              <w:rPr>
                <w:sz w:val="20"/>
                <w:szCs w:val="20"/>
              </w:rPr>
            </w:pPr>
          </w:p>
        </w:tc>
        <w:tc>
          <w:tcPr>
            <w:tcW w:w="1417" w:type="dxa"/>
            <w:vMerge/>
            <w:tcBorders>
              <w:left w:val="nil"/>
              <w:bottom w:val="single" w:sz="4" w:space="0" w:color="auto"/>
              <w:right w:val="single" w:sz="4" w:space="0" w:color="auto"/>
            </w:tcBorders>
          </w:tcPr>
          <w:p w14:paraId="3A7EAB72" w14:textId="77777777" w:rsidR="00535F84" w:rsidRPr="00BE57FE" w:rsidRDefault="00535F84" w:rsidP="00535F84">
            <w:pPr>
              <w:rPr>
                <w:sz w:val="20"/>
                <w:szCs w:val="20"/>
              </w:rPr>
            </w:pPr>
          </w:p>
        </w:tc>
      </w:tr>
      <w:tr w:rsidR="00535F84" w:rsidRPr="00BE57FE" w14:paraId="055D73D0" w14:textId="77777777" w:rsidTr="00535F84">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E110D" w14:textId="77777777" w:rsidR="00535F84" w:rsidRPr="00BE57FE" w:rsidRDefault="00535F84" w:rsidP="00535F84">
            <w:pPr>
              <w:rPr>
                <w:sz w:val="20"/>
                <w:szCs w:val="20"/>
              </w:rPr>
            </w:pPr>
            <w:proofErr w:type="spellStart"/>
            <w:r w:rsidRPr="00BE57FE">
              <w:rPr>
                <w:sz w:val="20"/>
                <w:szCs w:val="20"/>
              </w:rPr>
              <w:t>Kantuot</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88116DC" w14:textId="77777777" w:rsidR="00535F84" w:rsidRPr="00BE57FE" w:rsidRDefault="00535F84" w:rsidP="00535F84">
            <w:pPr>
              <w:rPr>
                <w:sz w:val="20"/>
                <w:szCs w:val="20"/>
              </w:rPr>
            </w:pPr>
            <w:r w:rsidRPr="00BE57FE">
              <w:rPr>
                <w:sz w:val="20"/>
                <w:szCs w:val="20"/>
              </w:rPr>
              <w:t>A Loch</w:t>
            </w:r>
          </w:p>
        </w:tc>
        <w:tc>
          <w:tcPr>
            <w:tcW w:w="992" w:type="dxa"/>
            <w:tcBorders>
              <w:top w:val="single" w:sz="4" w:space="0" w:color="auto"/>
              <w:left w:val="nil"/>
              <w:bottom w:val="single" w:sz="4" w:space="0" w:color="auto"/>
              <w:right w:val="single" w:sz="4" w:space="0" w:color="auto"/>
            </w:tcBorders>
            <w:vAlign w:val="bottom"/>
          </w:tcPr>
          <w:p w14:paraId="6B56C891" w14:textId="77777777" w:rsidR="00535F84" w:rsidRPr="00BE57FE" w:rsidRDefault="00535F84" w:rsidP="00535F84">
            <w:pPr>
              <w:rPr>
                <w:sz w:val="20"/>
                <w:szCs w:val="20"/>
              </w:rPr>
            </w:pPr>
            <w:r w:rsidRPr="00BE57FE">
              <w:rPr>
                <w:sz w:val="20"/>
                <w:szCs w:val="20"/>
              </w:rPr>
              <w:t>388</w:t>
            </w:r>
          </w:p>
        </w:tc>
        <w:tc>
          <w:tcPr>
            <w:tcW w:w="851" w:type="dxa"/>
            <w:tcBorders>
              <w:top w:val="single" w:sz="4" w:space="0" w:color="auto"/>
              <w:left w:val="nil"/>
              <w:bottom w:val="single" w:sz="4" w:space="0" w:color="auto"/>
              <w:right w:val="single" w:sz="4" w:space="0" w:color="auto"/>
            </w:tcBorders>
            <w:vAlign w:val="bottom"/>
          </w:tcPr>
          <w:p w14:paraId="7B5949EC" w14:textId="77777777" w:rsidR="00535F84" w:rsidRPr="00BE57FE" w:rsidRDefault="00535F84" w:rsidP="00535F84">
            <w:pPr>
              <w:rPr>
                <w:sz w:val="20"/>
                <w:szCs w:val="20"/>
              </w:rPr>
            </w:pPr>
            <w:r w:rsidRPr="00BE57FE">
              <w:rPr>
                <w:sz w:val="20"/>
                <w:szCs w:val="20"/>
              </w:rPr>
              <w:t>38</w:t>
            </w:r>
          </w:p>
        </w:tc>
        <w:tc>
          <w:tcPr>
            <w:tcW w:w="992" w:type="dxa"/>
            <w:tcBorders>
              <w:top w:val="single" w:sz="4" w:space="0" w:color="auto"/>
              <w:left w:val="nil"/>
              <w:bottom w:val="single" w:sz="4" w:space="0" w:color="auto"/>
              <w:right w:val="single" w:sz="4" w:space="0" w:color="auto"/>
            </w:tcBorders>
            <w:vAlign w:val="bottom"/>
          </w:tcPr>
          <w:p w14:paraId="2B75EEA1" w14:textId="77777777" w:rsidR="00535F84" w:rsidRPr="00BE57FE" w:rsidRDefault="00535F84" w:rsidP="00535F84">
            <w:pPr>
              <w:rPr>
                <w:sz w:val="20"/>
                <w:szCs w:val="20"/>
              </w:rPr>
            </w:pPr>
            <w:r w:rsidRPr="00BE57FE">
              <w:rPr>
                <w:sz w:val="20"/>
                <w:szCs w:val="20"/>
              </w:rPr>
              <w:t>42</w:t>
            </w:r>
          </w:p>
        </w:tc>
        <w:tc>
          <w:tcPr>
            <w:tcW w:w="1417" w:type="dxa"/>
            <w:tcBorders>
              <w:top w:val="single" w:sz="4" w:space="0" w:color="auto"/>
              <w:left w:val="nil"/>
              <w:bottom w:val="single" w:sz="4" w:space="0" w:color="auto"/>
              <w:right w:val="single" w:sz="4" w:space="0" w:color="auto"/>
            </w:tcBorders>
          </w:tcPr>
          <w:p w14:paraId="66504EC2" w14:textId="77777777" w:rsidR="00535F84" w:rsidRPr="00BE57FE" w:rsidRDefault="00535F84" w:rsidP="00535F84">
            <w:pPr>
              <w:rPr>
                <w:sz w:val="20"/>
                <w:szCs w:val="20"/>
              </w:rPr>
            </w:pPr>
            <w:r w:rsidRPr="00BE57FE">
              <w:rPr>
                <w:sz w:val="20"/>
                <w:szCs w:val="20"/>
              </w:rPr>
              <w:t>10</w:t>
            </w:r>
          </w:p>
        </w:tc>
        <w:tc>
          <w:tcPr>
            <w:tcW w:w="1417" w:type="dxa"/>
            <w:tcBorders>
              <w:top w:val="single" w:sz="4" w:space="0" w:color="auto"/>
              <w:left w:val="nil"/>
              <w:bottom w:val="single" w:sz="4" w:space="0" w:color="auto"/>
              <w:right w:val="single" w:sz="4" w:space="0" w:color="auto"/>
            </w:tcBorders>
          </w:tcPr>
          <w:p w14:paraId="31EA5220" w14:textId="77777777" w:rsidR="00535F84" w:rsidRPr="00BE57FE" w:rsidRDefault="00535F84" w:rsidP="00535F84">
            <w:pPr>
              <w:rPr>
                <w:sz w:val="20"/>
                <w:szCs w:val="20"/>
              </w:rPr>
            </w:pPr>
            <w:r w:rsidRPr="00BE57FE">
              <w:rPr>
                <w:sz w:val="20"/>
                <w:szCs w:val="20"/>
              </w:rPr>
              <w:t>24.6</w:t>
            </w:r>
          </w:p>
        </w:tc>
      </w:tr>
      <w:tr w:rsidR="00535F84" w:rsidRPr="00BE57FE" w14:paraId="022E2A45"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30B266" w14:textId="77777777" w:rsidR="00535F84" w:rsidRPr="00BE57FE" w:rsidRDefault="00535F84" w:rsidP="00535F84">
            <w:pPr>
              <w:rPr>
                <w:sz w:val="20"/>
                <w:szCs w:val="20"/>
              </w:rPr>
            </w:pPr>
            <w:proofErr w:type="spellStart"/>
            <w:r w:rsidRPr="00BE57FE">
              <w:rPr>
                <w:sz w:val="20"/>
                <w:szCs w:val="20"/>
              </w:rPr>
              <w:t>Kantuot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38E9F8" w14:textId="77777777" w:rsidR="00535F84" w:rsidRPr="00BE57FE" w:rsidRDefault="00535F84" w:rsidP="00535F84">
            <w:pPr>
              <w:rPr>
                <w:sz w:val="20"/>
                <w:szCs w:val="20"/>
              </w:rPr>
            </w:pPr>
            <w:proofErr w:type="spellStart"/>
            <w:r w:rsidRPr="00BE57FE">
              <w:rPr>
                <w:sz w:val="20"/>
                <w:szCs w:val="20"/>
              </w:rPr>
              <w:t>Antong</w:t>
            </w:r>
            <w:proofErr w:type="spellEnd"/>
            <w:r w:rsidRPr="00BE57FE">
              <w:rPr>
                <w:sz w:val="20"/>
                <w:szCs w:val="20"/>
              </w:rPr>
              <w:t xml:space="preserve"> </w:t>
            </w:r>
            <w:proofErr w:type="spellStart"/>
            <w:r w:rsidRPr="00BE57FE">
              <w:rPr>
                <w:sz w:val="20"/>
                <w:szCs w:val="20"/>
              </w:rPr>
              <w:t>Vien</w:t>
            </w:r>
            <w:proofErr w:type="spellEnd"/>
          </w:p>
        </w:tc>
        <w:tc>
          <w:tcPr>
            <w:tcW w:w="992" w:type="dxa"/>
            <w:tcBorders>
              <w:top w:val="nil"/>
              <w:left w:val="nil"/>
              <w:bottom w:val="single" w:sz="4" w:space="0" w:color="auto"/>
              <w:right w:val="single" w:sz="4" w:space="0" w:color="auto"/>
            </w:tcBorders>
            <w:vAlign w:val="bottom"/>
          </w:tcPr>
          <w:p w14:paraId="22748CC3" w14:textId="77777777" w:rsidR="00535F84" w:rsidRPr="00BE57FE" w:rsidRDefault="00535F84" w:rsidP="00535F84">
            <w:pPr>
              <w:rPr>
                <w:sz w:val="20"/>
                <w:szCs w:val="20"/>
              </w:rPr>
            </w:pPr>
            <w:r w:rsidRPr="00BE57FE">
              <w:rPr>
                <w:sz w:val="20"/>
                <w:szCs w:val="20"/>
              </w:rPr>
              <w:t>350</w:t>
            </w:r>
          </w:p>
        </w:tc>
        <w:tc>
          <w:tcPr>
            <w:tcW w:w="851" w:type="dxa"/>
            <w:tcBorders>
              <w:top w:val="nil"/>
              <w:left w:val="nil"/>
              <w:bottom w:val="single" w:sz="4" w:space="0" w:color="auto"/>
              <w:right w:val="single" w:sz="4" w:space="0" w:color="auto"/>
            </w:tcBorders>
            <w:vAlign w:val="bottom"/>
          </w:tcPr>
          <w:p w14:paraId="6C48DB1F" w14:textId="77777777" w:rsidR="00535F84" w:rsidRPr="00BE57FE" w:rsidRDefault="00535F84" w:rsidP="00535F84">
            <w:pPr>
              <w:rPr>
                <w:sz w:val="20"/>
                <w:szCs w:val="20"/>
              </w:rPr>
            </w:pPr>
            <w:r w:rsidRPr="00BE57FE">
              <w:rPr>
                <w:sz w:val="20"/>
                <w:szCs w:val="20"/>
              </w:rPr>
              <w:t>49</w:t>
            </w:r>
          </w:p>
        </w:tc>
        <w:tc>
          <w:tcPr>
            <w:tcW w:w="992" w:type="dxa"/>
            <w:tcBorders>
              <w:top w:val="nil"/>
              <w:left w:val="nil"/>
              <w:bottom w:val="single" w:sz="4" w:space="0" w:color="auto"/>
              <w:right w:val="single" w:sz="4" w:space="0" w:color="auto"/>
            </w:tcBorders>
            <w:vAlign w:val="bottom"/>
          </w:tcPr>
          <w:p w14:paraId="420B2B06" w14:textId="77777777" w:rsidR="00535F84" w:rsidRPr="00BE57FE" w:rsidRDefault="00535F84" w:rsidP="00535F84">
            <w:pPr>
              <w:rPr>
                <w:sz w:val="20"/>
                <w:szCs w:val="20"/>
              </w:rPr>
            </w:pPr>
            <w:r w:rsidRPr="00BE57FE">
              <w:rPr>
                <w:sz w:val="20"/>
                <w:szCs w:val="20"/>
              </w:rPr>
              <w:t>51</w:t>
            </w:r>
          </w:p>
        </w:tc>
        <w:tc>
          <w:tcPr>
            <w:tcW w:w="1417" w:type="dxa"/>
            <w:tcBorders>
              <w:top w:val="nil"/>
              <w:left w:val="nil"/>
              <w:bottom w:val="single" w:sz="4" w:space="0" w:color="auto"/>
              <w:right w:val="single" w:sz="4" w:space="0" w:color="auto"/>
            </w:tcBorders>
          </w:tcPr>
          <w:p w14:paraId="417E5B46" w14:textId="77777777" w:rsidR="00535F84" w:rsidRPr="00BE57FE" w:rsidRDefault="00535F84" w:rsidP="00535F84">
            <w:pPr>
              <w:rPr>
                <w:sz w:val="20"/>
                <w:szCs w:val="20"/>
              </w:rPr>
            </w:pPr>
            <w:r w:rsidRPr="00BE57FE">
              <w:rPr>
                <w:sz w:val="20"/>
                <w:szCs w:val="20"/>
              </w:rPr>
              <w:t>7</w:t>
            </w:r>
          </w:p>
        </w:tc>
        <w:tc>
          <w:tcPr>
            <w:tcW w:w="1417" w:type="dxa"/>
            <w:tcBorders>
              <w:top w:val="nil"/>
              <w:left w:val="nil"/>
              <w:bottom w:val="single" w:sz="4" w:space="0" w:color="auto"/>
              <w:right w:val="single" w:sz="4" w:space="0" w:color="auto"/>
            </w:tcBorders>
          </w:tcPr>
          <w:p w14:paraId="27805AF5" w14:textId="77777777" w:rsidR="00535F84" w:rsidRPr="00BE57FE" w:rsidRDefault="00535F84" w:rsidP="00535F84">
            <w:pPr>
              <w:rPr>
                <w:sz w:val="20"/>
                <w:szCs w:val="20"/>
              </w:rPr>
            </w:pPr>
            <w:r w:rsidRPr="00BE57FE">
              <w:rPr>
                <w:sz w:val="20"/>
                <w:szCs w:val="20"/>
              </w:rPr>
              <w:t>19.9</w:t>
            </w:r>
          </w:p>
        </w:tc>
      </w:tr>
      <w:tr w:rsidR="00535F84" w:rsidRPr="00BE57FE" w14:paraId="2F2F4D8F"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18548F" w14:textId="77777777" w:rsidR="00535F84" w:rsidRPr="00BE57FE" w:rsidRDefault="00535F84" w:rsidP="00535F84">
            <w:pPr>
              <w:rPr>
                <w:sz w:val="20"/>
                <w:szCs w:val="20"/>
              </w:rPr>
            </w:pPr>
            <w:proofErr w:type="spellStart"/>
            <w:r w:rsidRPr="00BE57FE">
              <w:rPr>
                <w:sz w:val="20"/>
                <w:szCs w:val="20"/>
              </w:rPr>
              <w:t>Kantuot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0070D456" w14:textId="77777777" w:rsidR="00535F84" w:rsidRPr="00BE57FE" w:rsidRDefault="00535F84" w:rsidP="00535F84">
            <w:pPr>
              <w:rPr>
                <w:sz w:val="20"/>
                <w:szCs w:val="20"/>
              </w:rPr>
            </w:pPr>
            <w:proofErr w:type="spellStart"/>
            <w:r w:rsidRPr="00BE57FE">
              <w:rPr>
                <w:sz w:val="20"/>
                <w:szCs w:val="20"/>
              </w:rPr>
              <w:t>Chrava</w:t>
            </w:r>
            <w:proofErr w:type="spellEnd"/>
          </w:p>
        </w:tc>
        <w:tc>
          <w:tcPr>
            <w:tcW w:w="992" w:type="dxa"/>
            <w:tcBorders>
              <w:top w:val="nil"/>
              <w:left w:val="nil"/>
              <w:bottom w:val="single" w:sz="4" w:space="0" w:color="auto"/>
              <w:right w:val="single" w:sz="4" w:space="0" w:color="auto"/>
            </w:tcBorders>
            <w:vAlign w:val="bottom"/>
          </w:tcPr>
          <w:p w14:paraId="038E9E52" w14:textId="77777777" w:rsidR="00535F84" w:rsidRPr="00BE57FE" w:rsidRDefault="00535F84" w:rsidP="00535F84">
            <w:pPr>
              <w:rPr>
                <w:sz w:val="20"/>
                <w:szCs w:val="20"/>
              </w:rPr>
            </w:pPr>
            <w:r w:rsidRPr="00BE57FE">
              <w:rPr>
                <w:sz w:val="20"/>
                <w:szCs w:val="20"/>
              </w:rPr>
              <w:t>351</w:t>
            </w:r>
          </w:p>
        </w:tc>
        <w:tc>
          <w:tcPr>
            <w:tcW w:w="851" w:type="dxa"/>
            <w:tcBorders>
              <w:top w:val="nil"/>
              <w:left w:val="nil"/>
              <w:bottom w:val="single" w:sz="4" w:space="0" w:color="auto"/>
              <w:right w:val="single" w:sz="4" w:space="0" w:color="auto"/>
            </w:tcBorders>
            <w:vAlign w:val="bottom"/>
          </w:tcPr>
          <w:p w14:paraId="115C5050" w14:textId="77777777" w:rsidR="00535F84" w:rsidRPr="00BE57FE" w:rsidRDefault="00535F84" w:rsidP="00535F84">
            <w:pPr>
              <w:rPr>
                <w:sz w:val="20"/>
                <w:szCs w:val="20"/>
              </w:rPr>
            </w:pPr>
            <w:r w:rsidRPr="00BE57FE">
              <w:rPr>
                <w:sz w:val="20"/>
                <w:szCs w:val="20"/>
              </w:rPr>
              <w:t>49</w:t>
            </w:r>
          </w:p>
        </w:tc>
        <w:tc>
          <w:tcPr>
            <w:tcW w:w="992" w:type="dxa"/>
            <w:tcBorders>
              <w:top w:val="nil"/>
              <w:left w:val="nil"/>
              <w:bottom w:val="single" w:sz="4" w:space="0" w:color="auto"/>
              <w:right w:val="single" w:sz="4" w:space="0" w:color="auto"/>
            </w:tcBorders>
            <w:vAlign w:val="bottom"/>
          </w:tcPr>
          <w:p w14:paraId="1D81C598" w14:textId="77777777" w:rsidR="00535F84" w:rsidRPr="00BE57FE" w:rsidRDefault="00535F84" w:rsidP="00535F84">
            <w:pPr>
              <w:rPr>
                <w:sz w:val="20"/>
                <w:szCs w:val="20"/>
              </w:rPr>
            </w:pPr>
            <w:r w:rsidRPr="00BE57FE">
              <w:rPr>
                <w:sz w:val="20"/>
                <w:szCs w:val="20"/>
              </w:rPr>
              <w:t>51</w:t>
            </w:r>
          </w:p>
        </w:tc>
        <w:tc>
          <w:tcPr>
            <w:tcW w:w="1417" w:type="dxa"/>
            <w:tcBorders>
              <w:top w:val="nil"/>
              <w:left w:val="nil"/>
              <w:bottom w:val="single" w:sz="4" w:space="0" w:color="auto"/>
              <w:right w:val="single" w:sz="4" w:space="0" w:color="auto"/>
            </w:tcBorders>
          </w:tcPr>
          <w:p w14:paraId="16861917" w14:textId="77777777" w:rsidR="00535F84" w:rsidRPr="00BE57FE" w:rsidRDefault="00535F84" w:rsidP="00535F84">
            <w:pPr>
              <w:rPr>
                <w:sz w:val="20"/>
                <w:szCs w:val="20"/>
              </w:rPr>
            </w:pPr>
            <w:r w:rsidRPr="00BE57FE">
              <w:rPr>
                <w:sz w:val="20"/>
                <w:szCs w:val="20"/>
              </w:rPr>
              <w:t>16</w:t>
            </w:r>
          </w:p>
        </w:tc>
        <w:tc>
          <w:tcPr>
            <w:tcW w:w="1417" w:type="dxa"/>
            <w:tcBorders>
              <w:top w:val="nil"/>
              <w:left w:val="nil"/>
              <w:bottom w:val="single" w:sz="4" w:space="0" w:color="auto"/>
              <w:right w:val="single" w:sz="4" w:space="0" w:color="auto"/>
            </w:tcBorders>
          </w:tcPr>
          <w:p w14:paraId="317D4E3D" w14:textId="77777777" w:rsidR="00535F84" w:rsidRPr="00BE57FE" w:rsidRDefault="00535F84" w:rsidP="00535F84">
            <w:pPr>
              <w:rPr>
                <w:sz w:val="20"/>
                <w:szCs w:val="20"/>
              </w:rPr>
            </w:pPr>
            <w:r w:rsidRPr="00BE57FE">
              <w:rPr>
                <w:sz w:val="20"/>
                <w:szCs w:val="20"/>
              </w:rPr>
              <w:t>17.2</w:t>
            </w:r>
          </w:p>
        </w:tc>
      </w:tr>
      <w:tr w:rsidR="00535F84" w:rsidRPr="00BE57FE" w14:paraId="7847E854"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4BF20CB" w14:textId="77777777" w:rsidR="00535F84" w:rsidRPr="00BE57FE" w:rsidRDefault="00535F84" w:rsidP="00535F84">
            <w:pPr>
              <w:rPr>
                <w:sz w:val="20"/>
                <w:szCs w:val="20"/>
              </w:rPr>
            </w:pPr>
            <w:proofErr w:type="spellStart"/>
            <w:r w:rsidRPr="00BE57FE">
              <w:rPr>
                <w:sz w:val="20"/>
                <w:szCs w:val="20"/>
              </w:rPr>
              <w:t>Kantuot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359EE46" w14:textId="77777777" w:rsidR="00535F84" w:rsidRPr="00BE57FE" w:rsidRDefault="00535F84" w:rsidP="00535F84">
            <w:pPr>
              <w:rPr>
                <w:sz w:val="20"/>
                <w:szCs w:val="20"/>
              </w:rPr>
            </w:pPr>
            <w:proofErr w:type="spellStart"/>
            <w:r w:rsidRPr="00BE57FE">
              <w:rPr>
                <w:sz w:val="20"/>
                <w:szCs w:val="20"/>
              </w:rPr>
              <w:t>Kantuot</w:t>
            </w:r>
            <w:proofErr w:type="spellEnd"/>
          </w:p>
        </w:tc>
        <w:tc>
          <w:tcPr>
            <w:tcW w:w="992" w:type="dxa"/>
            <w:tcBorders>
              <w:top w:val="nil"/>
              <w:left w:val="nil"/>
              <w:bottom w:val="single" w:sz="4" w:space="0" w:color="auto"/>
              <w:right w:val="single" w:sz="4" w:space="0" w:color="auto"/>
            </w:tcBorders>
            <w:vAlign w:val="bottom"/>
          </w:tcPr>
          <w:p w14:paraId="5C16EE29" w14:textId="77777777" w:rsidR="00535F84" w:rsidRPr="00BE57FE" w:rsidRDefault="00535F84" w:rsidP="00535F84">
            <w:pPr>
              <w:rPr>
                <w:sz w:val="20"/>
                <w:szCs w:val="20"/>
              </w:rPr>
            </w:pPr>
            <w:r w:rsidRPr="00BE57FE">
              <w:rPr>
                <w:sz w:val="20"/>
                <w:szCs w:val="20"/>
              </w:rPr>
              <w:t>257</w:t>
            </w:r>
          </w:p>
        </w:tc>
        <w:tc>
          <w:tcPr>
            <w:tcW w:w="851" w:type="dxa"/>
            <w:tcBorders>
              <w:top w:val="nil"/>
              <w:left w:val="nil"/>
              <w:bottom w:val="single" w:sz="4" w:space="0" w:color="auto"/>
              <w:right w:val="single" w:sz="4" w:space="0" w:color="auto"/>
            </w:tcBorders>
            <w:vAlign w:val="bottom"/>
          </w:tcPr>
          <w:p w14:paraId="76BB891C" w14:textId="77777777" w:rsidR="00535F84" w:rsidRPr="00BE57FE" w:rsidRDefault="00535F84" w:rsidP="00535F84">
            <w:pPr>
              <w:rPr>
                <w:sz w:val="20"/>
                <w:szCs w:val="20"/>
              </w:rPr>
            </w:pPr>
            <w:r w:rsidRPr="00BE57FE">
              <w:rPr>
                <w:sz w:val="20"/>
                <w:szCs w:val="20"/>
              </w:rPr>
              <w:t>54</w:t>
            </w:r>
          </w:p>
        </w:tc>
        <w:tc>
          <w:tcPr>
            <w:tcW w:w="992" w:type="dxa"/>
            <w:tcBorders>
              <w:top w:val="nil"/>
              <w:left w:val="nil"/>
              <w:bottom w:val="single" w:sz="4" w:space="0" w:color="auto"/>
              <w:right w:val="single" w:sz="4" w:space="0" w:color="auto"/>
            </w:tcBorders>
            <w:vAlign w:val="bottom"/>
          </w:tcPr>
          <w:p w14:paraId="1387FECC" w14:textId="77777777" w:rsidR="00535F84" w:rsidRPr="00BE57FE" w:rsidRDefault="00535F84" w:rsidP="00535F84">
            <w:pPr>
              <w:rPr>
                <w:sz w:val="20"/>
                <w:szCs w:val="20"/>
              </w:rPr>
            </w:pPr>
            <w:r w:rsidRPr="00BE57FE">
              <w:rPr>
                <w:sz w:val="20"/>
                <w:szCs w:val="20"/>
              </w:rPr>
              <w:t>46</w:t>
            </w:r>
          </w:p>
        </w:tc>
        <w:tc>
          <w:tcPr>
            <w:tcW w:w="1417" w:type="dxa"/>
            <w:tcBorders>
              <w:top w:val="nil"/>
              <w:left w:val="nil"/>
              <w:bottom w:val="single" w:sz="4" w:space="0" w:color="auto"/>
              <w:right w:val="single" w:sz="4" w:space="0" w:color="auto"/>
            </w:tcBorders>
          </w:tcPr>
          <w:p w14:paraId="634682E4" w14:textId="77777777" w:rsidR="00535F84" w:rsidRPr="00BE57FE" w:rsidRDefault="00535F84" w:rsidP="00535F84">
            <w:pPr>
              <w:rPr>
                <w:sz w:val="20"/>
                <w:szCs w:val="20"/>
              </w:rPr>
            </w:pPr>
            <w:r w:rsidRPr="00BE57FE">
              <w:rPr>
                <w:sz w:val="20"/>
                <w:szCs w:val="20"/>
              </w:rPr>
              <w:t>45</w:t>
            </w:r>
          </w:p>
        </w:tc>
        <w:tc>
          <w:tcPr>
            <w:tcW w:w="1417" w:type="dxa"/>
            <w:tcBorders>
              <w:top w:val="nil"/>
              <w:left w:val="nil"/>
              <w:bottom w:val="single" w:sz="4" w:space="0" w:color="auto"/>
              <w:right w:val="single" w:sz="4" w:space="0" w:color="auto"/>
            </w:tcBorders>
          </w:tcPr>
          <w:p w14:paraId="23185A2B" w14:textId="77777777" w:rsidR="00535F84" w:rsidRPr="00BE57FE" w:rsidRDefault="00535F84" w:rsidP="00535F84">
            <w:pPr>
              <w:rPr>
                <w:sz w:val="20"/>
                <w:szCs w:val="20"/>
              </w:rPr>
            </w:pPr>
            <w:r w:rsidRPr="00BE57FE">
              <w:rPr>
                <w:sz w:val="20"/>
                <w:szCs w:val="20"/>
              </w:rPr>
              <w:t>22.3</w:t>
            </w:r>
          </w:p>
        </w:tc>
      </w:tr>
      <w:tr w:rsidR="00535F84" w:rsidRPr="00BE57FE" w14:paraId="198D2551"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A8CE01" w14:textId="77777777" w:rsidR="00535F84" w:rsidRPr="00BE57FE" w:rsidRDefault="00535F84" w:rsidP="00535F84">
            <w:pPr>
              <w:rPr>
                <w:sz w:val="20"/>
                <w:szCs w:val="20"/>
              </w:rPr>
            </w:pPr>
            <w:proofErr w:type="spellStart"/>
            <w:r w:rsidRPr="00BE57FE">
              <w:rPr>
                <w:sz w:val="20"/>
                <w:szCs w:val="20"/>
              </w:rPr>
              <w:t>Kantuot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BF4075B" w14:textId="77777777" w:rsidR="00535F84" w:rsidRPr="00BE57FE" w:rsidRDefault="00535F84" w:rsidP="00535F84">
            <w:pPr>
              <w:rPr>
                <w:sz w:val="20"/>
                <w:szCs w:val="20"/>
              </w:rPr>
            </w:pPr>
            <w:proofErr w:type="spellStart"/>
            <w:r w:rsidRPr="00BE57FE">
              <w:rPr>
                <w:sz w:val="20"/>
                <w:szCs w:val="20"/>
              </w:rPr>
              <w:t>Srae</w:t>
            </w:r>
            <w:proofErr w:type="spellEnd"/>
            <w:r w:rsidRPr="00BE57FE">
              <w:rPr>
                <w:sz w:val="20"/>
                <w:szCs w:val="20"/>
              </w:rPr>
              <w:t xml:space="preserve"> Non</w:t>
            </w:r>
          </w:p>
        </w:tc>
        <w:tc>
          <w:tcPr>
            <w:tcW w:w="992" w:type="dxa"/>
            <w:tcBorders>
              <w:top w:val="nil"/>
              <w:left w:val="nil"/>
              <w:bottom w:val="single" w:sz="4" w:space="0" w:color="auto"/>
              <w:right w:val="single" w:sz="4" w:space="0" w:color="auto"/>
            </w:tcBorders>
            <w:vAlign w:val="bottom"/>
          </w:tcPr>
          <w:p w14:paraId="3BCB05CD" w14:textId="77777777" w:rsidR="00535F84" w:rsidRPr="00BE57FE" w:rsidRDefault="00535F84" w:rsidP="00535F84">
            <w:pPr>
              <w:rPr>
                <w:sz w:val="20"/>
                <w:szCs w:val="20"/>
              </w:rPr>
            </w:pPr>
            <w:r w:rsidRPr="00BE57FE">
              <w:rPr>
                <w:sz w:val="20"/>
                <w:szCs w:val="20"/>
              </w:rPr>
              <w:t>1068</w:t>
            </w:r>
          </w:p>
        </w:tc>
        <w:tc>
          <w:tcPr>
            <w:tcW w:w="851" w:type="dxa"/>
            <w:tcBorders>
              <w:top w:val="nil"/>
              <w:left w:val="nil"/>
              <w:bottom w:val="single" w:sz="4" w:space="0" w:color="auto"/>
              <w:right w:val="single" w:sz="4" w:space="0" w:color="auto"/>
            </w:tcBorders>
            <w:vAlign w:val="bottom"/>
          </w:tcPr>
          <w:p w14:paraId="76AA57D8" w14:textId="77777777" w:rsidR="00535F84" w:rsidRPr="00BE57FE" w:rsidRDefault="00535F84" w:rsidP="00535F84">
            <w:pPr>
              <w:rPr>
                <w:sz w:val="20"/>
                <w:szCs w:val="20"/>
              </w:rPr>
            </w:pPr>
            <w:r w:rsidRPr="00BE57FE">
              <w:rPr>
                <w:sz w:val="20"/>
                <w:szCs w:val="20"/>
              </w:rPr>
              <w:t>66</w:t>
            </w:r>
          </w:p>
        </w:tc>
        <w:tc>
          <w:tcPr>
            <w:tcW w:w="992" w:type="dxa"/>
            <w:tcBorders>
              <w:top w:val="nil"/>
              <w:left w:val="nil"/>
              <w:bottom w:val="single" w:sz="4" w:space="0" w:color="auto"/>
              <w:right w:val="single" w:sz="4" w:space="0" w:color="auto"/>
            </w:tcBorders>
            <w:vAlign w:val="bottom"/>
          </w:tcPr>
          <w:p w14:paraId="7FF8F985" w14:textId="77777777" w:rsidR="00535F84" w:rsidRPr="00BE57FE" w:rsidRDefault="00535F84" w:rsidP="00535F84">
            <w:pPr>
              <w:rPr>
                <w:sz w:val="20"/>
                <w:szCs w:val="20"/>
              </w:rPr>
            </w:pPr>
            <w:r w:rsidRPr="00BE57FE">
              <w:rPr>
                <w:sz w:val="20"/>
                <w:szCs w:val="20"/>
              </w:rPr>
              <w:t>34</w:t>
            </w:r>
          </w:p>
        </w:tc>
        <w:tc>
          <w:tcPr>
            <w:tcW w:w="1417" w:type="dxa"/>
            <w:tcBorders>
              <w:top w:val="nil"/>
              <w:left w:val="nil"/>
              <w:bottom w:val="single" w:sz="4" w:space="0" w:color="auto"/>
              <w:right w:val="single" w:sz="4" w:space="0" w:color="auto"/>
            </w:tcBorders>
          </w:tcPr>
          <w:p w14:paraId="0D894D7E" w14:textId="77777777" w:rsidR="00535F84" w:rsidRPr="00BE57FE" w:rsidRDefault="00535F84" w:rsidP="00535F84">
            <w:pPr>
              <w:rPr>
                <w:sz w:val="20"/>
                <w:szCs w:val="20"/>
              </w:rPr>
            </w:pPr>
            <w:r w:rsidRPr="00BE57FE">
              <w:rPr>
                <w:sz w:val="20"/>
                <w:szCs w:val="20"/>
              </w:rPr>
              <w:t>6</w:t>
            </w:r>
          </w:p>
        </w:tc>
        <w:tc>
          <w:tcPr>
            <w:tcW w:w="1417" w:type="dxa"/>
            <w:tcBorders>
              <w:top w:val="nil"/>
              <w:left w:val="nil"/>
              <w:bottom w:val="single" w:sz="4" w:space="0" w:color="auto"/>
              <w:right w:val="single" w:sz="4" w:space="0" w:color="auto"/>
            </w:tcBorders>
          </w:tcPr>
          <w:p w14:paraId="676E9D15" w14:textId="77777777" w:rsidR="00535F84" w:rsidRPr="00BE57FE" w:rsidRDefault="00535F84" w:rsidP="00535F84">
            <w:pPr>
              <w:rPr>
                <w:sz w:val="20"/>
                <w:szCs w:val="20"/>
              </w:rPr>
            </w:pPr>
            <w:r w:rsidRPr="00BE57FE">
              <w:rPr>
                <w:sz w:val="20"/>
                <w:szCs w:val="20"/>
              </w:rPr>
              <w:t>33.6</w:t>
            </w:r>
          </w:p>
        </w:tc>
      </w:tr>
      <w:tr w:rsidR="00535F84" w:rsidRPr="00E95D15" w14:paraId="4EB1F6A5" w14:textId="77777777" w:rsidTr="00535F84">
        <w:trPr>
          <w:trHeight w:val="288"/>
        </w:trPr>
        <w:tc>
          <w:tcPr>
            <w:tcW w:w="3681" w:type="dxa"/>
            <w:gridSpan w:val="2"/>
            <w:tcBorders>
              <w:top w:val="nil"/>
              <w:left w:val="single" w:sz="4" w:space="0" w:color="auto"/>
              <w:bottom w:val="single" w:sz="4" w:space="0" w:color="auto"/>
              <w:right w:val="single" w:sz="4" w:space="0" w:color="auto"/>
            </w:tcBorders>
            <w:shd w:val="clear" w:color="auto" w:fill="auto"/>
            <w:noWrap/>
            <w:vAlign w:val="bottom"/>
          </w:tcPr>
          <w:p w14:paraId="56DD6379" w14:textId="77777777" w:rsidR="00535F84" w:rsidRPr="00E95D15" w:rsidRDefault="00535F84" w:rsidP="00535F84">
            <w:pPr>
              <w:rPr>
                <w:b/>
                <w:sz w:val="20"/>
                <w:szCs w:val="20"/>
              </w:rPr>
            </w:pPr>
            <w:r w:rsidRPr="00E95D15">
              <w:rPr>
                <w:b/>
                <w:sz w:val="20"/>
                <w:szCs w:val="20"/>
              </w:rPr>
              <w:t>Total</w:t>
            </w:r>
          </w:p>
        </w:tc>
        <w:tc>
          <w:tcPr>
            <w:tcW w:w="992" w:type="dxa"/>
            <w:tcBorders>
              <w:top w:val="nil"/>
              <w:left w:val="nil"/>
              <w:bottom w:val="single" w:sz="4" w:space="0" w:color="auto"/>
              <w:right w:val="single" w:sz="4" w:space="0" w:color="auto"/>
            </w:tcBorders>
            <w:vAlign w:val="bottom"/>
          </w:tcPr>
          <w:p w14:paraId="063E0B00" w14:textId="77777777" w:rsidR="00535F84" w:rsidRPr="00E95D15" w:rsidRDefault="00535F84" w:rsidP="00535F84">
            <w:pPr>
              <w:rPr>
                <w:b/>
                <w:sz w:val="20"/>
                <w:szCs w:val="20"/>
              </w:rPr>
            </w:pPr>
            <w:r w:rsidRPr="00E95D15">
              <w:rPr>
                <w:b/>
                <w:sz w:val="20"/>
                <w:szCs w:val="20"/>
              </w:rPr>
              <w:t>2414</w:t>
            </w:r>
          </w:p>
        </w:tc>
        <w:tc>
          <w:tcPr>
            <w:tcW w:w="851" w:type="dxa"/>
            <w:tcBorders>
              <w:top w:val="nil"/>
              <w:left w:val="nil"/>
              <w:bottom w:val="single" w:sz="4" w:space="0" w:color="auto"/>
              <w:right w:val="single" w:sz="4" w:space="0" w:color="auto"/>
            </w:tcBorders>
            <w:vAlign w:val="bottom"/>
          </w:tcPr>
          <w:p w14:paraId="1538C403" w14:textId="77777777" w:rsidR="00535F84" w:rsidRPr="00E95D15" w:rsidRDefault="00535F84" w:rsidP="00535F84">
            <w:pPr>
              <w:rPr>
                <w:b/>
                <w:sz w:val="20"/>
                <w:szCs w:val="20"/>
              </w:rPr>
            </w:pPr>
            <w:r w:rsidRPr="00E95D15">
              <w:rPr>
                <w:b/>
                <w:sz w:val="20"/>
                <w:szCs w:val="20"/>
              </w:rPr>
              <w:t>51</w:t>
            </w:r>
          </w:p>
        </w:tc>
        <w:tc>
          <w:tcPr>
            <w:tcW w:w="992" w:type="dxa"/>
            <w:tcBorders>
              <w:top w:val="nil"/>
              <w:left w:val="nil"/>
              <w:bottom w:val="single" w:sz="4" w:space="0" w:color="auto"/>
              <w:right w:val="single" w:sz="4" w:space="0" w:color="auto"/>
            </w:tcBorders>
            <w:vAlign w:val="bottom"/>
          </w:tcPr>
          <w:p w14:paraId="3DC465BB" w14:textId="77777777" w:rsidR="00535F84" w:rsidRPr="00E95D15" w:rsidRDefault="00535F84" w:rsidP="00535F84">
            <w:pPr>
              <w:rPr>
                <w:b/>
                <w:sz w:val="20"/>
                <w:szCs w:val="20"/>
              </w:rPr>
            </w:pPr>
            <w:r w:rsidRPr="00E95D15">
              <w:rPr>
                <w:b/>
                <w:sz w:val="20"/>
                <w:szCs w:val="20"/>
              </w:rPr>
              <w:t>45</w:t>
            </w:r>
          </w:p>
        </w:tc>
        <w:tc>
          <w:tcPr>
            <w:tcW w:w="1417" w:type="dxa"/>
            <w:tcBorders>
              <w:top w:val="nil"/>
              <w:left w:val="nil"/>
              <w:bottom w:val="single" w:sz="4" w:space="0" w:color="auto"/>
              <w:right w:val="single" w:sz="4" w:space="0" w:color="auto"/>
            </w:tcBorders>
          </w:tcPr>
          <w:p w14:paraId="327F8B14" w14:textId="77777777" w:rsidR="00535F84" w:rsidRPr="00E95D15" w:rsidRDefault="00535F84" w:rsidP="00535F84">
            <w:pPr>
              <w:rPr>
                <w:b/>
                <w:sz w:val="20"/>
                <w:szCs w:val="20"/>
              </w:rPr>
            </w:pPr>
            <w:r w:rsidRPr="00E95D15">
              <w:rPr>
                <w:b/>
                <w:sz w:val="20"/>
                <w:szCs w:val="20"/>
              </w:rPr>
              <w:t>16.8</w:t>
            </w:r>
          </w:p>
        </w:tc>
        <w:tc>
          <w:tcPr>
            <w:tcW w:w="1417" w:type="dxa"/>
            <w:tcBorders>
              <w:top w:val="nil"/>
              <w:left w:val="nil"/>
              <w:bottom w:val="single" w:sz="4" w:space="0" w:color="auto"/>
              <w:right w:val="single" w:sz="4" w:space="0" w:color="auto"/>
            </w:tcBorders>
          </w:tcPr>
          <w:p w14:paraId="6207576E" w14:textId="77777777" w:rsidR="00535F84" w:rsidRPr="00E95D15" w:rsidRDefault="00535F84" w:rsidP="00535F84">
            <w:pPr>
              <w:rPr>
                <w:b/>
                <w:sz w:val="20"/>
                <w:szCs w:val="20"/>
              </w:rPr>
            </w:pPr>
            <w:r w:rsidRPr="00E95D15">
              <w:rPr>
                <w:b/>
                <w:sz w:val="20"/>
                <w:szCs w:val="20"/>
              </w:rPr>
              <w:t>23.5</w:t>
            </w:r>
          </w:p>
        </w:tc>
      </w:tr>
      <w:tr w:rsidR="00535F84" w:rsidRPr="00BE57FE" w14:paraId="08FF81CA"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4FF00F"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1B93A4E" w14:textId="77777777" w:rsidR="00535F84" w:rsidRPr="00BE57FE" w:rsidRDefault="00535F84" w:rsidP="00535F84">
            <w:pPr>
              <w:rPr>
                <w:sz w:val="20"/>
                <w:szCs w:val="20"/>
              </w:rPr>
            </w:pPr>
            <w:proofErr w:type="spellStart"/>
            <w:r w:rsidRPr="00BE57FE">
              <w:rPr>
                <w:sz w:val="20"/>
                <w:szCs w:val="20"/>
              </w:rPr>
              <w:t>Thnal</w:t>
            </w:r>
            <w:proofErr w:type="spellEnd"/>
          </w:p>
        </w:tc>
        <w:tc>
          <w:tcPr>
            <w:tcW w:w="992" w:type="dxa"/>
            <w:tcBorders>
              <w:top w:val="nil"/>
              <w:left w:val="nil"/>
              <w:bottom w:val="single" w:sz="4" w:space="0" w:color="auto"/>
              <w:right w:val="single" w:sz="4" w:space="0" w:color="auto"/>
            </w:tcBorders>
            <w:vAlign w:val="bottom"/>
          </w:tcPr>
          <w:p w14:paraId="79FE876B" w14:textId="77777777" w:rsidR="00535F84" w:rsidRPr="00BE57FE" w:rsidRDefault="00535F84" w:rsidP="00535F84">
            <w:pPr>
              <w:rPr>
                <w:sz w:val="20"/>
                <w:szCs w:val="20"/>
              </w:rPr>
            </w:pPr>
            <w:r w:rsidRPr="00BE57FE">
              <w:rPr>
                <w:sz w:val="20"/>
                <w:szCs w:val="20"/>
              </w:rPr>
              <w:t>152</w:t>
            </w:r>
          </w:p>
        </w:tc>
        <w:tc>
          <w:tcPr>
            <w:tcW w:w="851" w:type="dxa"/>
            <w:tcBorders>
              <w:top w:val="nil"/>
              <w:left w:val="nil"/>
              <w:bottom w:val="single" w:sz="4" w:space="0" w:color="auto"/>
              <w:right w:val="single" w:sz="4" w:space="0" w:color="auto"/>
            </w:tcBorders>
            <w:vAlign w:val="bottom"/>
          </w:tcPr>
          <w:p w14:paraId="349DFFD8" w14:textId="77777777" w:rsidR="00535F84" w:rsidRPr="00BE57FE" w:rsidRDefault="00535F84" w:rsidP="00535F84">
            <w:pPr>
              <w:rPr>
                <w:sz w:val="20"/>
                <w:szCs w:val="20"/>
              </w:rPr>
            </w:pPr>
            <w:r w:rsidRPr="00BE57FE">
              <w:rPr>
                <w:sz w:val="20"/>
                <w:szCs w:val="20"/>
              </w:rPr>
              <w:t>47</w:t>
            </w:r>
          </w:p>
        </w:tc>
        <w:tc>
          <w:tcPr>
            <w:tcW w:w="992" w:type="dxa"/>
            <w:tcBorders>
              <w:top w:val="nil"/>
              <w:left w:val="nil"/>
              <w:bottom w:val="single" w:sz="4" w:space="0" w:color="auto"/>
              <w:right w:val="single" w:sz="4" w:space="0" w:color="auto"/>
            </w:tcBorders>
            <w:vAlign w:val="bottom"/>
          </w:tcPr>
          <w:p w14:paraId="2C6CD192" w14:textId="77777777" w:rsidR="00535F84" w:rsidRPr="00BE57FE" w:rsidRDefault="00535F84" w:rsidP="00535F84">
            <w:pPr>
              <w:rPr>
                <w:sz w:val="20"/>
                <w:szCs w:val="20"/>
              </w:rPr>
            </w:pPr>
            <w:r w:rsidRPr="00BE57FE">
              <w:rPr>
                <w:sz w:val="20"/>
                <w:szCs w:val="20"/>
              </w:rPr>
              <w:t>53</w:t>
            </w:r>
          </w:p>
        </w:tc>
        <w:tc>
          <w:tcPr>
            <w:tcW w:w="1417" w:type="dxa"/>
            <w:tcBorders>
              <w:top w:val="nil"/>
              <w:left w:val="nil"/>
              <w:bottom w:val="single" w:sz="4" w:space="0" w:color="auto"/>
              <w:right w:val="single" w:sz="4" w:space="0" w:color="auto"/>
            </w:tcBorders>
          </w:tcPr>
          <w:p w14:paraId="65B0882E" w14:textId="77777777" w:rsidR="00535F84" w:rsidRPr="00BE57FE" w:rsidRDefault="00535F84" w:rsidP="00535F84">
            <w:pPr>
              <w:rPr>
                <w:sz w:val="20"/>
                <w:szCs w:val="20"/>
              </w:rPr>
            </w:pPr>
            <w:r w:rsidRPr="00BE57FE">
              <w:rPr>
                <w:sz w:val="20"/>
                <w:szCs w:val="20"/>
              </w:rPr>
              <w:t>11</w:t>
            </w:r>
          </w:p>
        </w:tc>
        <w:tc>
          <w:tcPr>
            <w:tcW w:w="1417" w:type="dxa"/>
            <w:tcBorders>
              <w:top w:val="nil"/>
              <w:left w:val="nil"/>
              <w:bottom w:val="single" w:sz="4" w:space="0" w:color="auto"/>
              <w:right w:val="single" w:sz="4" w:space="0" w:color="auto"/>
            </w:tcBorders>
          </w:tcPr>
          <w:p w14:paraId="40654B1E" w14:textId="77777777" w:rsidR="00535F84" w:rsidRPr="00BE57FE" w:rsidRDefault="00535F84" w:rsidP="00535F84">
            <w:pPr>
              <w:rPr>
                <w:sz w:val="20"/>
                <w:szCs w:val="20"/>
              </w:rPr>
            </w:pPr>
            <w:r w:rsidRPr="00BE57FE">
              <w:rPr>
                <w:sz w:val="20"/>
                <w:szCs w:val="20"/>
              </w:rPr>
              <w:t>9.1</w:t>
            </w:r>
          </w:p>
        </w:tc>
      </w:tr>
      <w:tr w:rsidR="00535F84" w:rsidRPr="00BE57FE" w14:paraId="0032A787"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D22C539"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9F5074E" w14:textId="77777777" w:rsidR="00535F84" w:rsidRPr="00BE57FE" w:rsidRDefault="00535F84" w:rsidP="00535F84">
            <w:pPr>
              <w:rPr>
                <w:sz w:val="20"/>
                <w:szCs w:val="20"/>
              </w:rPr>
            </w:pPr>
            <w:proofErr w:type="spellStart"/>
            <w:r w:rsidRPr="00BE57FE">
              <w:rPr>
                <w:sz w:val="20"/>
                <w:szCs w:val="20"/>
              </w:rPr>
              <w:t>Voat</w:t>
            </w:r>
            <w:proofErr w:type="spellEnd"/>
          </w:p>
        </w:tc>
        <w:tc>
          <w:tcPr>
            <w:tcW w:w="992" w:type="dxa"/>
            <w:tcBorders>
              <w:top w:val="nil"/>
              <w:left w:val="nil"/>
              <w:bottom w:val="single" w:sz="4" w:space="0" w:color="auto"/>
              <w:right w:val="single" w:sz="4" w:space="0" w:color="auto"/>
            </w:tcBorders>
            <w:vAlign w:val="bottom"/>
          </w:tcPr>
          <w:p w14:paraId="58260EE1" w14:textId="77777777" w:rsidR="00535F84" w:rsidRPr="00BE57FE" w:rsidRDefault="00535F84" w:rsidP="00535F84">
            <w:pPr>
              <w:rPr>
                <w:sz w:val="20"/>
                <w:szCs w:val="20"/>
              </w:rPr>
            </w:pPr>
            <w:r w:rsidRPr="00BE57FE">
              <w:rPr>
                <w:sz w:val="20"/>
                <w:szCs w:val="20"/>
              </w:rPr>
              <w:t>851</w:t>
            </w:r>
          </w:p>
        </w:tc>
        <w:tc>
          <w:tcPr>
            <w:tcW w:w="851" w:type="dxa"/>
            <w:tcBorders>
              <w:top w:val="nil"/>
              <w:left w:val="nil"/>
              <w:bottom w:val="single" w:sz="4" w:space="0" w:color="auto"/>
              <w:right w:val="single" w:sz="4" w:space="0" w:color="auto"/>
            </w:tcBorders>
            <w:vAlign w:val="bottom"/>
          </w:tcPr>
          <w:p w14:paraId="4715BBE2" w14:textId="77777777" w:rsidR="00535F84" w:rsidRPr="00BE57FE" w:rsidRDefault="00535F84" w:rsidP="00535F84">
            <w:pPr>
              <w:rPr>
                <w:sz w:val="20"/>
                <w:szCs w:val="20"/>
              </w:rPr>
            </w:pPr>
            <w:r w:rsidRPr="00BE57FE">
              <w:rPr>
                <w:sz w:val="20"/>
                <w:szCs w:val="20"/>
              </w:rPr>
              <w:t>54</w:t>
            </w:r>
          </w:p>
        </w:tc>
        <w:tc>
          <w:tcPr>
            <w:tcW w:w="992" w:type="dxa"/>
            <w:tcBorders>
              <w:top w:val="nil"/>
              <w:left w:val="nil"/>
              <w:bottom w:val="single" w:sz="4" w:space="0" w:color="auto"/>
              <w:right w:val="single" w:sz="4" w:space="0" w:color="auto"/>
            </w:tcBorders>
            <w:vAlign w:val="bottom"/>
          </w:tcPr>
          <w:p w14:paraId="27D5A764" w14:textId="77777777" w:rsidR="00535F84" w:rsidRPr="00BE57FE" w:rsidRDefault="00535F84" w:rsidP="00535F84">
            <w:pPr>
              <w:rPr>
                <w:sz w:val="20"/>
                <w:szCs w:val="20"/>
              </w:rPr>
            </w:pPr>
            <w:r w:rsidRPr="00BE57FE">
              <w:rPr>
                <w:sz w:val="20"/>
                <w:szCs w:val="20"/>
              </w:rPr>
              <w:t>46</w:t>
            </w:r>
          </w:p>
        </w:tc>
        <w:tc>
          <w:tcPr>
            <w:tcW w:w="1417" w:type="dxa"/>
            <w:tcBorders>
              <w:top w:val="nil"/>
              <w:left w:val="nil"/>
              <w:bottom w:val="single" w:sz="4" w:space="0" w:color="auto"/>
              <w:right w:val="single" w:sz="4" w:space="0" w:color="auto"/>
            </w:tcBorders>
          </w:tcPr>
          <w:p w14:paraId="4A837C72" w14:textId="77777777" w:rsidR="00535F84" w:rsidRPr="00BE57FE" w:rsidRDefault="00535F84" w:rsidP="00535F84">
            <w:pPr>
              <w:rPr>
                <w:sz w:val="20"/>
                <w:szCs w:val="20"/>
              </w:rPr>
            </w:pPr>
            <w:r w:rsidRPr="00BE57FE">
              <w:rPr>
                <w:sz w:val="20"/>
                <w:szCs w:val="20"/>
              </w:rPr>
              <w:t>10</w:t>
            </w:r>
          </w:p>
        </w:tc>
        <w:tc>
          <w:tcPr>
            <w:tcW w:w="1417" w:type="dxa"/>
            <w:tcBorders>
              <w:top w:val="nil"/>
              <w:left w:val="nil"/>
              <w:bottom w:val="single" w:sz="4" w:space="0" w:color="auto"/>
              <w:right w:val="single" w:sz="4" w:space="0" w:color="auto"/>
            </w:tcBorders>
          </w:tcPr>
          <w:p w14:paraId="314A0871" w14:textId="77777777" w:rsidR="00535F84" w:rsidRPr="00BE57FE" w:rsidRDefault="00535F84" w:rsidP="00535F84">
            <w:pPr>
              <w:rPr>
                <w:sz w:val="20"/>
                <w:szCs w:val="20"/>
              </w:rPr>
            </w:pPr>
            <w:r w:rsidRPr="00BE57FE">
              <w:rPr>
                <w:sz w:val="20"/>
                <w:szCs w:val="20"/>
              </w:rPr>
              <w:t>48</w:t>
            </w:r>
          </w:p>
        </w:tc>
      </w:tr>
      <w:tr w:rsidR="00535F84" w:rsidRPr="00BE57FE" w14:paraId="5C67347E"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519CAB"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7FF40F8E" w14:textId="77777777" w:rsidR="00535F84" w:rsidRPr="00BE57FE" w:rsidRDefault="00535F84" w:rsidP="00535F84">
            <w:pPr>
              <w:rPr>
                <w:sz w:val="20"/>
                <w:szCs w:val="20"/>
              </w:rPr>
            </w:pPr>
            <w:proofErr w:type="spellStart"/>
            <w:r w:rsidRPr="00BE57FE">
              <w:rPr>
                <w:sz w:val="20"/>
                <w:szCs w:val="20"/>
              </w:rPr>
              <w:t>Sambuor</w:t>
            </w:r>
            <w:proofErr w:type="spellEnd"/>
          </w:p>
        </w:tc>
        <w:tc>
          <w:tcPr>
            <w:tcW w:w="992" w:type="dxa"/>
            <w:tcBorders>
              <w:top w:val="nil"/>
              <w:left w:val="nil"/>
              <w:bottom w:val="single" w:sz="4" w:space="0" w:color="auto"/>
              <w:right w:val="single" w:sz="4" w:space="0" w:color="auto"/>
            </w:tcBorders>
            <w:vAlign w:val="bottom"/>
          </w:tcPr>
          <w:p w14:paraId="5105B518" w14:textId="77777777" w:rsidR="00535F84" w:rsidRPr="00BE57FE" w:rsidRDefault="00535F84" w:rsidP="00535F84">
            <w:pPr>
              <w:rPr>
                <w:sz w:val="20"/>
                <w:szCs w:val="20"/>
              </w:rPr>
            </w:pPr>
            <w:r w:rsidRPr="00BE57FE">
              <w:rPr>
                <w:sz w:val="20"/>
                <w:szCs w:val="20"/>
              </w:rPr>
              <w:t>375</w:t>
            </w:r>
          </w:p>
        </w:tc>
        <w:tc>
          <w:tcPr>
            <w:tcW w:w="851" w:type="dxa"/>
            <w:tcBorders>
              <w:top w:val="nil"/>
              <w:left w:val="nil"/>
              <w:bottom w:val="single" w:sz="4" w:space="0" w:color="auto"/>
              <w:right w:val="single" w:sz="4" w:space="0" w:color="auto"/>
            </w:tcBorders>
            <w:vAlign w:val="bottom"/>
          </w:tcPr>
          <w:p w14:paraId="630132F5" w14:textId="77777777" w:rsidR="00535F84" w:rsidRPr="00BE57FE" w:rsidRDefault="00535F84" w:rsidP="00535F84">
            <w:pPr>
              <w:rPr>
                <w:sz w:val="20"/>
                <w:szCs w:val="20"/>
              </w:rPr>
            </w:pPr>
            <w:r w:rsidRPr="00BE57FE">
              <w:rPr>
                <w:sz w:val="20"/>
                <w:szCs w:val="20"/>
              </w:rPr>
              <w:t>51</w:t>
            </w:r>
          </w:p>
        </w:tc>
        <w:tc>
          <w:tcPr>
            <w:tcW w:w="992" w:type="dxa"/>
            <w:tcBorders>
              <w:top w:val="nil"/>
              <w:left w:val="nil"/>
              <w:bottom w:val="single" w:sz="4" w:space="0" w:color="auto"/>
              <w:right w:val="single" w:sz="4" w:space="0" w:color="auto"/>
            </w:tcBorders>
            <w:vAlign w:val="bottom"/>
          </w:tcPr>
          <w:p w14:paraId="400CC7A8" w14:textId="77777777" w:rsidR="00535F84" w:rsidRPr="00BE57FE" w:rsidRDefault="00535F84" w:rsidP="00535F84">
            <w:pPr>
              <w:rPr>
                <w:sz w:val="20"/>
                <w:szCs w:val="20"/>
              </w:rPr>
            </w:pPr>
            <w:r w:rsidRPr="00BE57FE">
              <w:rPr>
                <w:sz w:val="20"/>
                <w:szCs w:val="20"/>
              </w:rPr>
              <w:t>49</w:t>
            </w:r>
          </w:p>
        </w:tc>
        <w:tc>
          <w:tcPr>
            <w:tcW w:w="1417" w:type="dxa"/>
            <w:tcBorders>
              <w:top w:val="nil"/>
              <w:left w:val="nil"/>
              <w:bottom w:val="single" w:sz="4" w:space="0" w:color="auto"/>
              <w:right w:val="single" w:sz="4" w:space="0" w:color="auto"/>
            </w:tcBorders>
          </w:tcPr>
          <w:p w14:paraId="45544C07" w14:textId="77777777" w:rsidR="00535F84" w:rsidRPr="00BE57FE" w:rsidRDefault="00535F84" w:rsidP="00535F84">
            <w:pPr>
              <w:rPr>
                <w:sz w:val="20"/>
                <w:szCs w:val="20"/>
              </w:rPr>
            </w:pPr>
            <w:r w:rsidRPr="00BE57FE">
              <w:rPr>
                <w:sz w:val="20"/>
                <w:szCs w:val="20"/>
              </w:rPr>
              <w:t>10</w:t>
            </w:r>
          </w:p>
        </w:tc>
        <w:tc>
          <w:tcPr>
            <w:tcW w:w="1417" w:type="dxa"/>
            <w:tcBorders>
              <w:top w:val="nil"/>
              <w:left w:val="nil"/>
              <w:bottom w:val="single" w:sz="4" w:space="0" w:color="auto"/>
              <w:right w:val="single" w:sz="4" w:space="0" w:color="auto"/>
            </w:tcBorders>
          </w:tcPr>
          <w:p w14:paraId="4DF573C5" w14:textId="77777777" w:rsidR="00535F84" w:rsidRPr="00BE57FE" w:rsidRDefault="00535F84" w:rsidP="00535F84">
            <w:pPr>
              <w:rPr>
                <w:sz w:val="20"/>
                <w:szCs w:val="20"/>
              </w:rPr>
            </w:pPr>
            <w:r w:rsidRPr="00BE57FE">
              <w:rPr>
                <w:sz w:val="20"/>
                <w:szCs w:val="20"/>
              </w:rPr>
              <w:t>21.6</w:t>
            </w:r>
          </w:p>
        </w:tc>
      </w:tr>
      <w:tr w:rsidR="00535F84" w:rsidRPr="00BE57FE" w14:paraId="3218B0BB"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E559D23"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57A3FFA" w14:textId="77777777" w:rsidR="00535F84" w:rsidRPr="00BE57FE" w:rsidRDefault="00535F84" w:rsidP="00535F84">
            <w:pPr>
              <w:rPr>
                <w:sz w:val="20"/>
                <w:szCs w:val="20"/>
              </w:rPr>
            </w:pPr>
            <w:r w:rsidRPr="00BE57FE">
              <w:rPr>
                <w:sz w:val="20"/>
                <w:szCs w:val="20"/>
              </w:rPr>
              <w:t xml:space="preserve">Ta </w:t>
            </w:r>
            <w:proofErr w:type="spellStart"/>
            <w:r w:rsidRPr="00BE57FE">
              <w:rPr>
                <w:sz w:val="20"/>
                <w:szCs w:val="20"/>
              </w:rPr>
              <w:t>Saom</w:t>
            </w:r>
            <w:proofErr w:type="spellEnd"/>
          </w:p>
        </w:tc>
        <w:tc>
          <w:tcPr>
            <w:tcW w:w="992" w:type="dxa"/>
            <w:tcBorders>
              <w:top w:val="nil"/>
              <w:left w:val="nil"/>
              <w:bottom w:val="single" w:sz="4" w:space="0" w:color="auto"/>
              <w:right w:val="single" w:sz="4" w:space="0" w:color="auto"/>
            </w:tcBorders>
            <w:vAlign w:val="bottom"/>
          </w:tcPr>
          <w:p w14:paraId="2DF521D4" w14:textId="77777777" w:rsidR="00535F84" w:rsidRPr="00BE57FE" w:rsidRDefault="00535F84" w:rsidP="00535F84">
            <w:pPr>
              <w:rPr>
                <w:sz w:val="20"/>
                <w:szCs w:val="20"/>
              </w:rPr>
            </w:pPr>
            <w:r w:rsidRPr="00BE57FE">
              <w:rPr>
                <w:sz w:val="20"/>
                <w:szCs w:val="20"/>
              </w:rPr>
              <w:t>121</w:t>
            </w:r>
          </w:p>
        </w:tc>
        <w:tc>
          <w:tcPr>
            <w:tcW w:w="851" w:type="dxa"/>
            <w:tcBorders>
              <w:top w:val="nil"/>
              <w:left w:val="nil"/>
              <w:bottom w:val="single" w:sz="4" w:space="0" w:color="auto"/>
              <w:right w:val="single" w:sz="4" w:space="0" w:color="auto"/>
            </w:tcBorders>
            <w:vAlign w:val="bottom"/>
          </w:tcPr>
          <w:p w14:paraId="301F8AD9" w14:textId="77777777" w:rsidR="00535F84" w:rsidRPr="00BE57FE" w:rsidRDefault="00535F84" w:rsidP="00535F84">
            <w:pPr>
              <w:rPr>
                <w:sz w:val="20"/>
                <w:szCs w:val="20"/>
              </w:rPr>
            </w:pPr>
            <w:r w:rsidRPr="00BE57FE">
              <w:rPr>
                <w:sz w:val="20"/>
                <w:szCs w:val="20"/>
              </w:rPr>
              <w:t>53</w:t>
            </w:r>
          </w:p>
        </w:tc>
        <w:tc>
          <w:tcPr>
            <w:tcW w:w="992" w:type="dxa"/>
            <w:tcBorders>
              <w:top w:val="nil"/>
              <w:left w:val="nil"/>
              <w:bottom w:val="single" w:sz="4" w:space="0" w:color="auto"/>
              <w:right w:val="single" w:sz="4" w:space="0" w:color="auto"/>
            </w:tcBorders>
            <w:vAlign w:val="bottom"/>
          </w:tcPr>
          <w:p w14:paraId="451E6F96" w14:textId="77777777" w:rsidR="00535F84" w:rsidRPr="00BE57FE" w:rsidRDefault="00535F84" w:rsidP="00535F84">
            <w:pPr>
              <w:rPr>
                <w:sz w:val="20"/>
                <w:szCs w:val="20"/>
                <w:cs/>
              </w:rPr>
            </w:pPr>
            <w:r w:rsidRPr="00BE57FE">
              <w:rPr>
                <w:sz w:val="20"/>
                <w:szCs w:val="20"/>
              </w:rPr>
              <w:t>47</w:t>
            </w:r>
          </w:p>
        </w:tc>
        <w:tc>
          <w:tcPr>
            <w:tcW w:w="1417" w:type="dxa"/>
            <w:tcBorders>
              <w:top w:val="nil"/>
              <w:left w:val="nil"/>
              <w:bottom w:val="single" w:sz="4" w:space="0" w:color="auto"/>
              <w:right w:val="single" w:sz="4" w:space="0" w:color="auto"/>
            </w:tcBorders>
          </w:tcPr>
          <w:p w14:paraId="3BABB5A5" w14:textId="77777777" w:rsidR="00535F84" w:rsidRPr="00BE57FE" w:rsidRDefault="00535F84" w:rsidP="00535F84">
            <w:pPr>
              <w:rPr>
                <w:sz w:val="20"/>
                <w:szCs w:val="20"/>
              </w:rPr>
            </w:pPr>
            <w:r w:rsidRPr="00BE57FE">
              <w:rPr>
                <w:sz w:val="20"/>
                <w:szCs w:val="20"/>
              </w:rPr>
              <w:t>12</w:t>
            </w:r>
          </w:p>
        </w:tc>
        <w:tc>
          <w:tcPr>
            <w:tcW w:w="1417" w:type="dxa"/>
            <w:tcBorders>
              <w:top w:val="nil"/>
              <w:left w:val="nil"/>
              <w:bottom w:val="single" w:sz="4" w:space="0" w:color="auto"/>
              <w:right w:val="single" w:sz="4" w:space="0" w:color="auto"/>
            </w:tcBorders>
          </w:tcPr>
          <w:p w14:paraId="456440D9" w14:textId="77777777" w:rsidR="00535F84" w:rsidRPr="00BE57FE" w:rsidRDefault="00535F84" w:rsidP="00535F84">
            <w:pPr>
              <w:rPr>
                <w:sz w:val="20"/>
                <w:szCs w:val="20"/>
              </w:rPr>
            </w:pPr>
            <w:r w:rsidRPr="00BE57FE">
              <w:rPr>
                <w:sz w:val="20"/>
                <w:szCs w:val="20"/>
              </w:rPr>
              <w:t>29.2</w:t>
            </w:r>
          </w:p>
        </w:tc>
      </w:tr>
      <w:tr w:rsidR="00535F84" w:rsidRPr="00BE57FE" w14:paraId="28539422"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40BEFC"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6EBCD92" w14:textId="77777777" w:rsidR="00535F84" w:rsidRPr="00BE57FE" w:rsidRDefault="00535F84" w:rsidP="00535F84">
            <w:pPr>
              <w:rPr>
                <w:sz w:val="20"/>
                <w:szCs w:val="20"/>
              </w:rPr>
            </w:pPr>
            <w:proofErr w:type="spellStart"/>
            <w:r w:rsidRPr="00BE57FE">
              <w:rPr>
                <w:sz w:val="20"/>
                <w:szCs w:val="20"/>
              </w:rPr>
              <w:t>Srae</w:t>
            </w:r>
            <w:proofErr w:type="spellEnd"/>
            <w:r w:rsidRPr="00BE57FE">
              <w:rPr>
                <w:sz w:val="20"/>
                <w:szCs w:val="20"/>
              </w:rPr>
              <w:t xml:space="preserve"> Char</w:t>
            </w:r>
          </w:p>
        </w:tc>
        <w:tc>
          <w:tcPr>
            <w:tcW w:w="992" w:type="dxa"/>
            <w:tcBorders>
              <w:top w:val="nil"/>
              <w:left w:val="nil"/>
              <w:bottom w:val="single" w:sz="4" w:space="0" w:color="auto"/>
              <w:right w:val="single" w:sz="4" w:space="0" w:color="auto"/>
            </w:tcBorders>
            <w:vAlign w:val="bottom"/>
          </w:tcPr>
          <w:p w14:paraId="7F3A35F9" w14:textId="77777777" w:rsidR="00535F84" w:rsidRPr="00BE57FE" w:rsidRDefault="00535F84" w:rsidP="00535F84">
            <w:pPr>
              <w:rPr>
                <w:sz w:val="20"/>
                <w:szCs w:val="20"/>
              </w:rPr>
            </w:pPr>
            <w:r w:rsidRPr="00BE57FE">
              <w:rPr>
                <w:sz w:val="20"/>
                <w:szCs w:val="20"/>
              </w:rPr>
              <w:t>253</w:t>
            </w:r>
          </w:p>
        </w:tc>
        <w:tc>
          <w:tcPr>
            <w:tcW w:w="851" w:type="dxa"/>
            <w:tcBorders>
              <w:top w:val="nil"/>
              <w:left w:val="nil"/>
              <w:bottom w:val="single" w:sz="4" w:space="0" w:color="auto"/>
              <w:right w:val="single" w:sz="4" w:space="0" w:color="auto"/>
            </w:tcBorders>
            <w:vAlign w:val="bottom"/>
          </w:tcPr>
          <w:p w14:paraId="77358CC9" w14:textId="77777777" w:rsidR="00535F84" w:rsidRPr="00BE57FE" w:rsidRDefault="00535F84" w:rsidP="00535F84">
            <w:pPr>
              <w:rPr>
                <w:sz w:val="20"/>
                <w:szCs w:val="20"/>
              </w:rPr>
            </w:pPr>
            <w:r w:rsidRPr="00BE57FE">
              <w:rPr>
                <w:sz w:val="20"/>
                <w:szCs w:val="20"/>
              </w:rPr>
              <w:t>49</w:t>
            </w:r>
          </w:p>
        </w:tc>
        <w:tc>
          <w:tcPr>
            <w:tcW w:w="992" w:type="dxa"/>
            <w:tcBorders>
              <w:top w:val="nil"/>
              <w:left w:val="nil"/>
              <w:bottom w:val="single" w:sz="4" w:space="0" w:color="auto"/>
              <w:right w:val="single" w:sz="4" w:space="0" w:color="auto"/>
            </w:tcBorders>
            <w:vAlign w:val="bottom"/>
          </w:tcPr>
          <w:p w14:paraId="5C66FA9F" w14:textId="77777777" w:rsidR="00535F84" w:rsidRPr="00BE57FE" w:rsidRDefault="00535F84" w:rsidP="00535F84">
            <w:pPr>
              <w:rPr>
                <w:sz w:val="20"/>
                <w:szCs w:val="20"/>
              </w:rPr>
            </w:pPr>
            <w:r w:rsidRPr="00BE57FE">
              <w:rPr>
                <w:sz w:val="20"/>
                <w:szCs w:val="20"/>
              </w:rPr>
              <w:t>51</w:t>
            </w:r>
          </w:p>
        </w:tc>
        <w:tc>
          <w:tcPr>
            <w:tcW w:w="1417" w:type="dxa"/>
            <w:tcBorders>
              <w:top w:val="nil"/>
              <w:left w:val="nil"/>
              <w:bottom w:val="single" w:sz="4" w:space="0" w:color="auto"/>
              <w:right w:val="single" w:sz="4" w:space="0" w:color="auto"/>
            </w:tcBorders>
          </w:tcPr>
          <w:p w14:paraId="75A98C7C" w14:textId="77777777" w:rsidR="00535F84" w:rsidRPr="00BE57FE" w:rsidRDefault="00535F84" w:rsidP="00535F84">
            <w:pPr>
              <w:rPr>
                <w:sz w:val="20"/>
                <w:szCs w:val="20"/>
              </w:rPr>
            </w:pPr>
            <w:r w:rsidRPr="00BE57FE">
              <w:rPr>
                <w:sz w:val="20"/>
                <w:szCs w:val="20"/>
              </w:rPr>
              <w:t>35</w:t>
            </w:r>
          </w:p>
        </w:tc>
        <w:tc>
          <w:tcPr>
            <w:tcW w:w="1417" w:type="dxa"/>
            <w:tcBorders>
              <w:top w:val="nil"/>
              <w:left w:val="nil"/>
              <w:bottom w:val="single" w:sz="4" w:space="0" w:color="auto"/>
              <w:right w:val="single" w:sz="4" w:space="0" w:color="auto"/>
            </w:tcBorders>
          </w:tcPr>
          <w:p w14:paraId="047F7261" w14:textId="77777777" w:rsidR="00535F84" w:rsidRPr="00BE57FE" w:rsidRDefault="00535F84" w:rsidP="00535F84">
            <w:pPr>
              <w:rPr>
                <w:sz w:val="20"/>
                <w:szCs w:val="20"/>
              </w:rPr>
            </w:pPr>
            <w:r w:rsidRPr="00BE57FE">
              <w:rPr>
                <w:sz w:val="20"/>
                <w:szCs w:val="20"/>
              </w:rPr>
              <w:t>42.5</w:t>
            </w:r>
          </w:p>
        </w:tc>
      </w:tr>
      <w:tr w:rsidR="00535F84" w:rsidRPr="00BE57FE" w14:paraId="63F167A7"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66AC3A"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2E9F8AC" w14:textId="77777777" w:rsidR="00535F84" w:rsidRPr="00BE57FE" w:rsidRDefault="00535F84" w:rsidP="00535F84">
            <w:pPr>
              <w:rPr>
                <w:sz w:val="20"/>
                <w:szCs w:val="20"/>
              </w:rPr>
            </w:pPr>
            <w:r w:rsidRPr="00BE57FE">
              <w:rPr>
                <w:sz w:val="20"/>
                <w:szCs w:val="20"/>
              </w:rPr>
              <w:t xml:space="preserve">Ta </w:t>
            </w:r>
            <w:proofErr w:type="spellStart"/>
            <w:r w:rsidRPr="00BE57FE">
              <w:rPr>
                <w:sz w:val="20"/>
                <w:szCs w:val="20"/>
              </w:rPr>
              <w:t>Pum</w:t>
            </w:r>
            <w:proofErr w:type="spellEnd"/>
          </w:p>
        </w:tc>
        <w:tc>
          <w:tcPr>
            <w:tcW w:w="992" w:type="dxa"/>
            <w:tcBorders>
              <w:top w:val="nil"/>
              <w:left w:val="nil"/>
              <w:bottom w:val="single" w:sz="4" w:space="0" w:color="auto"/>
              <w:right w:val="single" w:sz="4" w:space="0" w:color="auto"/>
            </w:tcBorders>
            <w:vAlign w:val="bottom"/>
          </w:tcPr>
          <w:p w14:paraId="44F5C2E3" w14:textId="77777777" w:rsidR="00535F84" w:rsidRPr="00BE57FE" w:rsidRDefault="00535F84" w:rsidP="00535F84">
            <w:pPr>
              <w:rPr>
                <w:sz w:val="20"/>
                <w:szCs w:val="20"/>
              </w:rPr>
            </w:pPr>
            <w:r w:rsidRPr="00BE57FE">
              <w:rPr>
                <w:sz w:val="20"/>
                <w:szCs w:val="20"/>
              </w:rPr>
              <w:t>225</w:t>
            </w:r>
          </w:p>
        </w:tc>
        <w:tc>
          <w:tcPr>
            <w:tcW w:w="851" w:type="dxa"/>
            <w:tcBorders>
              <w:top w:val="nil"/>
              <w:left w:val="nil"/>
              <w:bottom w:val="single" w:sz="4" w:space="0" w:color="auto"/>
              <w:right w:val="single" w:sz="4" w:space="0" w:color="auto"/>
            </w:tcBorders>
            <w:vAlign w:val="bottom"/>
          </w:tcPr>
          <w:p w14:paraId="23426797" w14:textId="77777777" w:rsidR="00535F84" w:rsidRPr="00BE57FE" w:rsidRDefault="00535F84" w:rsidP="00535F84">
            <w:pPr>
              <w:rPr>
                <w:sz w:val="20"/>
                <w:szCs w:val="20"/>
              </w:rPr>
            </w:pPr>
            <w:r w:rsidRPr="00BE57FE">
              <w:rPr>
                <w:sz w:val="20"/>
                <w:szCs w:val="20"/>
              </w:rPr>
              <w:t>42</w:t>
            </w:r>
          </w:p>
        </w:tc>
        <w:tc>
          <w:tcPr>
            <w:tcW w:w="992" w:type="dxa"/>
            <w:tcBorders>
              <w:top w:val="nil"/>
              <w:left w:val="nil"/>
              <w:bottom w:val="single" w:sz="4" w:space="0" w:color="auto"/>
              <w:right w:val="single" w:sz="4" w:space="0" w:color="auto"/>
            </w:tcBorders>
            <w:vAlign w:val="bottom"/>
          </w:tcPr>
          <w:p w14:paraId="458CDFA0" w14:textId="77777777" w:rsidR="00535F84" w:rsidRPr="00BE57FE" w:rsidRDefault="00535F84" w:rsidP="00535F84">
            <w:pPr>
              <w:rPr>
                <w:sz w:val="20"/>
                <w:szCs w:val="20"/>
              </w:rPr>
            </w:pPr>
            <w:r w:rsidRPr="00BE57FE">
              <w:rPr>
                <w:sz w:val="20"/>
                <w:szCs w:val="20"/>
              </w:rPr>
              <w:t>37</w:t>
            </w:r>
          </w:p>
        </w:tc>
        <w:tc>
          <w:tcPr>
            <w:tcW w:w="1417" w:type="dxa"/>
            <w:tcBorders>
              <w:top w:val="nil"/>
              <w:left w:val="nil"/>
              <w:bottom w:val="single" w:sz="4" w:space="0" w:color="auto"/>
              <w:right w:val="single" w:sz="4" w:space="0" w:color="auto"/>
            </w:tcBorders>
          </w:tcPr>
          <w:p w14:paraId="486BD9D0" w14:textId="77777777" w:rsidR="00535F84" w:rsidRPr="00BE57FE" w:rsidRDefault="00535F84" w:rsidP="00535F84">
            <w:pPr>
              <w:rPr>
                <w:sz w:val="20"/>
                <w:szCs w:val="20"/>
              </w:rPr>
            </w:pPr>
            <w:r w:rsidRPr="00BE57FE">
              <w:rPr>
                <w:sz w:val="20"/>
                <w:szCs w:val="20"/>
              </w:rPr>
              <w:t>14</w:t>
            </w:r>
          </w:p>
        </w:tc>
        <w:tc>
          <w:tcPr>
            <w:tcW w:w="1417" w:type="dxa"/>
            <w:tcBorders>
              <w:top w:val="nil"/>
              <w:left w:val="nil"/>
              <w:bottom w:val="single" w:sz="4" w:space="0" w:color="auto"/>
              <w:right w:val="single" w:sz="4" w:space="0" w:color="auto"/>
            </w:tcBorders>
          </w:tcPr>
          <w:p w14:paraId="6C8FCE7C" w14:textId="77777777" w:rsidR="00535F84" w:rsidRPr="00BE57FE" w:rsidRDefault="00535F84" w:rsidP="00535F84">
            <w:pPr>
              <w:rPr>
                <w:sz w:val="20"/>
                <w:szCs w:val="20"/>
              </w:rPr>
            </w:pPr>
            <w:r w:rsidRPr="00BE57FE">
              <w:rPr>
                <w:sz w:val="20"/>
                <w:szCs w:val="20"/>
              </w:rPr>
              <w:t>39.2</w:t>
            </w:r>
          </w:p>
        </w:tc>
      </w:tr>
      <w:tr w:rsidR="00535F84" w:rsidRPr="00BE57FE" w14:paraId="3E41CE4E" w14:textId="77777777" w:rsidTr="00535F84">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224E34" w14:textId="77777777" w:rsidR="00535F84" w:rsidRPr="00BE57FE" w:rsidRDefault="00535F84" w:rsidP="00535F84">
            <w:pPr>
              <w:rPr>
                <w:sz w:val="20"/>
                <w:szCs w:val="20"/>
              </w:rPr>
            </w:pPr>
            <w:proofErr w:type="spellStart"/>
            <w:r w:rsidRPr="00BE57FE">
              <w:rPr>
                <w:sz w:val="20"/>
                <w:szCs w:val="20"/>
              </w:rPr>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221F073F" w14:textId="77777777" w:rsidR="00535F84" w:rsidRPr="00BE57FE" w:rsidRDefault="00535F84" w:rsidP="00535F84">
            <w:pPr>
              <w:rPr>
                <w:sz w:val="20"/>
                <w:szCs w:val="20"/>
              </w:rPr>
            </w:pPr>
            <w:proofErr w:type="spellStart"/>
            <w:r w:rsidRPr="00BE57FE">
              <w:rPr>
                <w:sz w:val="20"/>
                <w:szCs w:val="20"/>
              </w:rPr>
              <w:t>Doun</w:t>
            </w:r>
            <w:proofErr w:type="spellEnd"/>
            <w:r w:rsidRPr="00BE57FE">
              <w:rPr>
                <w:sz w:val="20"/>
                <w:szCs w:val="20"/>
              </w:rPr>
              <w:t xml:space="preserve"> </w:t>
            </w:r>
            <w:proofErr w:type="spellStart"/>
            <w:r w:rsidRPr="00BE57FE">
              <w:rPr>
                <w:sz w:val="20"/>
                <w:szCs w:val="20"/>
              </w:rPr>
              <w:t>Mea</w:t>
            </w:r>
            <w:proofErr w:type="spellEnd"/>
          </w:p>
        </w:tc>
        <w:tc>
          <w:tcPr>
            <w:tcW w:w="992" w:type="dxa"/>
            <w:tcBorders>
              <w:top w:val="nil"/>
              <w:left w:val="nil"/>
              <w:bottom w:val="single" w:sz="4" w:space="0" w:color="auto"/>
              <w:right w:val="single" w:sz="4" w:space="0" w:color="auto"/>
            </w:tcBorders>
            <w:vAlign w:val="bottom"/>
          </w:tcPr>
          <w:p w14:paraId="1B65B403" w14:textId="77777777" w:rsidR="00535F84" w:rsidRPr="00BE57FE" w:rsidRDefault="00535F84" w:rsidP="00535F84">
            <w:pPr>
              <w:rPr>
                <w:sz w:val="20"/>
                <w:szCs w:val="20"/>
              </w:rPr>
            </w:pPr>
            <w:r w:rsidRPr="00BE57FE">
              <w:rPr>
                <w:sz w:val="20"/>
                <w:szCs w:val="20"/>
              </w:rPr>
              <w:t>465</w:t>
            </w:r>
          </w:p>
        </w:tc>
        <w:tc>
          <w:tcPr>
            <w:tcW w:w="851" w:type="dxa"/>
            <w:tcBorders>
              <w:top w:val="nil"/>
              <w:left w:val="nil"/>
              <w:bottom w:val="single" w:sz="4" w:space="0" w:color="auto"/>
              <w:right w:val="single" w:sz="4" w:space="0" w:color="auto"/>
            </w:tcBorders>
            <w:vAlign w:val="bottom"/>
          </w:tcPr>
          <w:p w14:paraId="27B78C71" w14:textId="77777777" w:rsidR="00535F84" w:rsidRPr="00BE57FE" w:rsidRDefault="00535F84" w:rsidP="00535F84">
            <w:pPr>
              <w:rPr>
                <w:sz w:val="20"/>
                <w:szCs w:val="20"/>
              </w:rPr>
            </w:pPr>
            <w:r w:rsidRPr="00BE57FE">
              <w:rPr>
                <w:sz w:val="20"/>
                <w:szCs w:val="20"/>
              </w:rPr>
              <w:t>48</w:t>
            </w:r>
          </w:p>
        </w:tc>
        <w:tc>
          <w:tcPr>
            <w:tcW w:w="992" w:type="dxa"/>
            <w:tcBorders>
              <w:top w:val="nil"/>
              <w:left w:val="nil"/>
              <w:bottom w:val="single" w:sz="4" w:space="0" w:color="auto"/>
              <w:right w:val="single" w:sz="4" w:space="0" w:color="auto"/>
            </w:tcBorders>
            <w:vAlign w:val="bottom"/>
          </w:tcPr>
          <w:p w14:paraId="47938B1D" w14:textId="77777777" w:rsidR="00535F84" w:rsidRPr="00BE57FE" w:rsidRDefault="00535F84" w:rsidP="00535F84">
            <w:pPr>
              <w:rPr>
                <w:sz w:val="20"/>
                <w:szCs w:val="20"/>
              </w:rPr>
            </w:pPr>
            <w:r w:rsidRPr="00BE57FE">
              <w:rPr>
                <w:sz w:val="20"/>
                <w:szCs w:val="20"/>
              </w:rPr>
              <w:t>52</w:t>
            </w:r>
          </w:p>
        </w:tc>
        <w:tc>
          <w:tcPr>
            <w:tcW w:w="1417" w:type="dxa"/>
            <w:tcBorders>
              <w:top w:val="nil"/>
              <w:left w:val="nil"/>
              <w:bottom w:val="single" w:sz="4" w:space="0" w:color="auto"/>
              <w:right w:val="single" w:sz="4" w:space="0" w:color="auto"/>
            </w:tcBorders>
          </w:tcPr>
          <w:p w14:paraId="024CBCFE" w14:textId="77777777" w:rsidR="00535F84" w:rsidRPr="00BE57FE" w:rsidRDefault="00535F84" w:rsidP="00535F84">
            <w:pPr>
              <w:rPr>
                <w:sz w:val="20"/>
                <w:szCs w:val="20"/>
              </w:rPr>
            </w:pPr>
            <w:r w:rsidRPr="00BE57FE">
              <w:rPr>
                <w:sz w:val="20"/>
                <w:szCs w:val="20"/>
              </w:rPr>
              <w:t>18</w:t>
            </w:r>
          </w:p>
        </w:tc>
        <w:tc>
          <w:tcPr>
            <w:tcW w:w="1417" w:type="dxa"/>
            <w:tcBorders>
              <w:top w:val="nil"/>
              <w:left w:val="nil"/>
              <w:bottom w:val="single" w:sz="4" w:space="0" w:color="auto"/>
              <w:right w:val="single" w:sz="4" w:space="0" w:color="auto"/>
            </w:tcBorders>
          </w:tcPr>
          <w:p w14:paraId="54FB0D80" w14:textId="77777777" w:rsidR="00535F84" w:rsidRPr="00BE57FE" w:rsidRDefault="00535F84" w:rsidP="00535F84">
            <w:pPr>
              <w:rPr>
                <w:sz w:val="20"/>
                <w:szCs w:val="20"/>
              </w:rPr>
            </w:pPr>
            <w:r w:rsidRPr="00BE57FE">
              <w:rPr>
                <w:sz w:val="20"/>
                <w:szCs w:val="20"/>
              </w:rPr>
              <w:t>49.2</w:t>
            </w:r>
          </w:p>
        </w:tc>
      </w:tr>
      <w:tr w:rsidR="00535F84" w:rsidRPr="00BE57FE" w14:paraId="13BFB18A" w14:textId="77777777" w:rsidTr="00535F84">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58E7" w14:textId="77777777" w:rsidR="00535F84" w:rsidRPr="00BE57FE" w:rsidRDefault="00535F84" w:rsidP="00535F84">
            <w:pPr>
              <w:rPr>
                <w:sz w:val="20"/>
                <w:szCs w:val="20"/>
              </w:rPr>
            </w:pPr>
            <w:proofErr w:type="spellStart"/>
            <w:r w:rsidRPr="00BE57FE">
              <w:rPr>
                <w:sz w:val="20"/>
                <w:szCs w:val="20"/>
              </w:rPr>
              <w:lastRenderedPageBreak/>
              <w:t>Svay</w:t>
            </w:r>
            <w:proofErr w:type="spellEnd"/>
            <w:r w:rsidRPr="00BE57FE">
              <w:rPr>
                <w:sz w:val="20"/>
                <w:szCs w:val="20"/>
              </w:rPr>
              <w:t xml:space="preserve"> </w:t>
            </w:r>
            <w:proofErr w:type="spellStart"/>
            <w:r w:rsidRPr="00BE57FE">
              <w:rPr>
                <w:sz w:val="20"/>
                <w:szCs w:val="20"/>
              </w:rPr>
              <w:t>Chreah</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F239C91" w14:textId="77777777" w:rsidR="00535F84" w:rsidRPr="00BE57FE" w:rsidRDefault="00535F84" w:rsidP="00535F84">
            <w:pPr>
              <w:rPr>
                <w:sz w:val="20"/>
                <w:szCs w:val="20"/>
              </w:rPr>
            </w:pPr>
            <w:proofErr w:type="spellStart"/>
            <w:r w:rsidRPr="00BE57FE">
              <w:rPr>
                <w:sz w:val="20"/>
                <w:szCs w:val="20"/>
              </w:rPr>
              <w:t>Rumpuk</w:t>
            </w:r>
            <w:proofErr w:type="spellEnd"/>
          </w:p>
        </w:tc>
        <w:tc>
          <w:tcPr>
            <w:tcW w:w="992" w:type="dxa"/>
            <w:tcBorders>
              <w:top w:val="single" w:sz="4" w:space="0" w:color="auto"/>
              <w:left w:val="nil"/>
              <w:bottom w:val="single" w:sz="4" w:space="0" w:color="auto"/>
              <w:right w:val="single" w:sz="4" w:space="0" w:color="auto"/>
            </w:tcBorders>
            <w:vAlign w:val="bottom"/>
          </w:tcPr>
          <w:p w14:paraId="543A29E3" w14:textId="77777777" w:rsidR="00535F84" w:rsidRPr="00BE57FE" w:rsidRDefault="00535F84" w:rsidP="00535F84">
            <w:pPr>
              <w:rPr>
                <w:sz w:val="20"/>
                <w:szCs w:val="20"/>
              </w:rPr>
            </w:pPr>
            <w:r w:rsidRPr="00BE57FE">
              <w:rPr>
                <w:sz w:val="20"/>
                <w:szCs w:val="20"/>
              </w:rPr>
              <w:t>341</w:t>
            </w:r>
          </w:p>
        </w:tc>
        <w:tc>
          <w:tcPr>
            <w:tcW w:w="851" w:type="dxa"/>
            <w:tcBorders>
              <w:top w:val="single" w:sz="4" w:space="0" w:color="auto"/>
              <w:left w:val="nil"/>
              <w:bottom w:val="single" w:sz="4" w:space="0" w:color="auto"/>
              <w:right w:val="single" w:sz="4" w:space="0" w:color="auto"/>
            </w:tcBorders>
            <w:vAlign w:val="bottom"/>
          </w:tcPr>
          <w:p w14:paraId="5665C0AE" w14:textId="77777777" w:rsidR="00535F84" w:rsidRPr="00BE57FE" w:rsidRDefault="00535F84" w:rsidP="00535F84">
            <w:pPr>
              <w:rPr>
                <w:sz w:val="20"/>
                <w:szCs w:val="20"/>
              </w:rPr>
            </w:pPr>
            <w:r w:rsidRPr="00BE57FE">
              <w:rPr>
                <w:sz w:val="20"/>
                <w:szCs w:val="20"/>
              </w:rPr>
              <w:t>51</w:t>
            </w:r>
          </w:p>
        </w:tc>
        <w:tc>
          <w:tcPr>
            <w:tcW w:w="992" w:type="dxa"/>
            <w:tcBorders>
              <w:top w:val="single" w:sz="4" w:space="0" w:color="auto"/>
              <w:left w:val="nil"/>
              <w:bottom w:val="single" w:sz="4" w:space="0" w:color="auto"/>
              <w:right w:val="single" w:sz="4" w:space="0" w:color="auto"/>
            </w:tcBorders>
            <w:vAlign w:val="bottom"/>
          </w:tcPr>
          <w:p w14:paraId="189DBD89" w14:textId="77777777" w:rsidR="00535F84" w:rsidRPr="00BE57FE" w:rsidRDefault="00535F84" w:rsidP="00535F84">
            <w:pPr>
              <w:rPr>
                <w:sz w:val="20"/>
                <w:szCs w:val="20"/>
              </w:rPr>
            </w:pPr>
            <w:r w:rsidRPr="00BE57FE">
              <w:rPr>
                <w:sz w:val="20"/>
                <w:szCs w:val="20"/>
              </w:rPr>
              <w:t>49</w:t>
            </w:r>
          </w:p>
        </w:tc>
        <w:tc>
          <w:tcPr>
            <w:tcW w:w="1417" w:type="dxa"/>
            <w:tcBorders>
              <w:top w:val="single" w:sz="4" w:space="0" w:color="auto"/>
              <w:left w:val="nil"/>
              <w:bottom w:val="single" w:sz="4" w:space="0" w:color="auto"/>
              <w:right w:val="single" w:sz="4" w:space="0" w:color="auto"/>
            </w:tcBorders>
          </w:tcPr>
          <w:p w14:paraId="767D00F1" w14:textId="77777777" w:rsidR="00535F84" w:rsidRPr="00BE57FE" w:rsidRDefault="00535F84" w:rsidP="00535F84">
            <w:pPr>
              <w:rPr>
                <w:sz w:val="20"/>
                <w:szCs w:val="20"/>
              </w:rPr>
            </w:pPr>
            <w:r w:rsidRPr="00BE57FE">
              <w:rPr>
                <w:sz w:val="20"/>
                <w:szCs w:val="20"/>
              </w:rPr>
              <w:t>18</w:t>
            </w:r>
          </w:p>
        </w:tc>
        <w:tc>
          <w:tcPr>
            <w:tcW w:w="1417" w:type="dxa"/>
            <w:tcBorders>
              <w:top w:val="single" w:sz="4" w:space="0" w:color="auto"/>
              <w:left w:val="nil"/>
              <w:bottom w:val="single" w:sz="4" w:space="0" w:color="auto"/>
              <w:right w:val="single" w:sz="4" w:space="0" w:color="auto"/>
            </w:tcBorders>
          </w:tcPr>
          <w:p w14:paraId="349A0507" w14:textId="77777777" w:rsidR="00535F84" w:rsidRPr="00BE57FE" w:rsidRDefault="00535F84" w:rsidP="00535F84">
            <w:pPr>
              <w:rPr>
                <w:sz w:val="20"/>
                <w:szCs w:val="20"/>
              </w:rPr>
            </w:pPr>
            <w:r w:rsidRPr="00BE57FE">
              <w:rPr>
                <w:sz w:val="20"/>
                <w:szCs w:val="20"/>
              </w:rPr>
              <w:t>32.2</w:t>
            </w:r>
          </w:p>
        </w:tc>
      </w:tr>
      <w:tr w:rsidR="00535F84" w:rsidRPr="00E95D15" w14:paraId="267AC672" w14:textId="77777777" w:rsidTr="00535F84">
        <w:trPr>
          <w:trHeight w:val="288"/>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C0AC65D" w14:textId="77777777" w:rsidR="00535F84" w:rsidRPr="00E95D15" w:rsidRDefault="00535F84" w:rsidP="00535F84">
            <w:pPr>
              <w:rPr>
                <w:b/>
                <w:sz w:val="20"/>
                <w:szCs w:val="20"/>
              </w:rPr>
            </w:pPr>
            <w:r w:rsidRPr="00E95D15">
              <w:rPr>
                <w:b/>
                <w:sz w:val="20"/>
                <w:szCs w:val="20"/>
              </w:rPr>
              <w:t>Total</w:t>
            </w:r>
          </w:p>
        </w:tc>
        <w:tc>
          <w:tcPr>
            <w:tcW w:w="992" w:type="dxa"/>
            <w:tcBorders>
              <w:top w:val="single" w:sz="4" w:space="0" w:color="auto"/>
              <w:left w:val="nil"/>
              <w:bottom w:val="single" w:sz="4" w:space="0" w:color="auto"/>
              <w:right w:val="single" w:sz="4" w:space="0" w:color="auto"/>
            </w:tcBorders>
            <w:vAlign w:val="bottom"/>
          </w:tcPr>
          <w:p w14:paraId="04689F5A" w14:textId="77777777" w:rsidR="00535F84" w:rsidRPr="00E95D15" w:rsidRDefault="00535F84" w:rsidP="00535F84">
            <w:pPr>
              <w:rPr>
                <w:b/>
                <w:sz w:val="20"/>
                <w:szCs w:val="20"/>
              </w:rPr>
            </w:pPr>
            <w:r w:rsidRPr="00E95D15">
              <w:rPr>
                <w:b/>
                <w:sz w:val="20"/>
                <w:szCs w:val="20"/>
              </w:rPr>
              <w:t>2783</w:t>
            </w:r>
          </w:p>
        </w:tc>
        <w:tc>
          <w:tcPr>
            <w:tcW w:w="851" w:type="dxa"/>
            <w:tcBorders>
              <w:top w:val="single" w:sz="4" w:space="0" w:color="auto"/>
              <w:left w:val="nil"/>
              <w:bottom w:val="single" w:sz="4" w:space="0" w:color="auto"/>
              <w:right w:val="single" w:sz="4" w:space="0" w:color="auto"/>
            </w:tcBorders>
            <w:vAlign w:val="bottom"/>
          </w:tcPr>
          <w:p w14:paraId="3CB5F0B3" w14:textId="77777777" w:rsidR="00535F84" w:rsidRPr="00E95D15" w:rsidRDefault="00535F84" w:rsidP="00535F84">
            <w:pPr>
              <w:rPr>
                <w:b/>
                <w:sz w:val="20"/>
                <w:szCs w:val="20"/>
              </w:rPr>
            </w:pPr>
            <w:r w:rsidRPr="00E95D15">
              <w:rPr>
                <w:b/>
                <w:sz w:val="20"/>
                <w:szCs w:val="20"/>
              </w:rPr>
              <w:t>49</w:t>
            </w:r>
          </w:p>
        </w:tc>
        <w:tc>
          <w:tcPr>
            <w:tcW w:w="992" w:type="dxa"/>
            <w:tcBorders>
              <w:top w:val="single" w:sz="4" w:space="0" w:color="auto"/>
              <w:left w:val="nil"/>
              <w:bottom w:val="single" w:sz="4" w:space="0" w:color="auto"/>
              <w:right w:val="single" w:sz="4" w:space="0" w:color="auto"/>
            </w:tcBorders>
            <w:vAlign w:val="bottom"/>
          </w:tcPr>
          <w:p w14:paraId="2ADFD4ED" w14:textId="77777777" w:rsidR="00535F84" w:rsidRPr="00E95D15" w:rsidRDefault="00535F84" w:rsidP="00535F84">
            <w:pPr>
              <w:rPr>
                <w:b/>
                <w:sz w:val="20"/>
                <w:szCs w:val="20"/>
              </w:rPr>
            </w:pPr>
            <w:r w:rsidRPr="00E95D15">
              <w:rPr>
                <w:b/>
                <w:sz w:val="20"/>
                <w:szCs w:val="20"/>
              </w:rPr>
              <w:t>48</w:t>
            </w:r>
          </w:p>
        </w:tc>
        <w:tc>
          <w:tcPr>
            <w:tcW w:w="1417" w:type="dxa"/>
            <w:tcBorders>
              <w:top w:val="single" w:sz="4" w:space="0" w:color="auto"/>
              <w:left w:val="nil"/>
              <w:bottom w:val="single" w:sz="4" w:space="0" w:color="auto"/>
              <w:right w:val="single" w:sz="4" w:space="0" w:color="auto"/>
            </w:tcBorders>
          </w:tcPr>
          <w:p w14:paraId="67F85007" w14:textId="77777777" w:rsidR="00535F84" w:rsidRPr="00E95D15" w:rsidRDefault="00535F84" w:rsidP="00535F84">
            <w:pPr>
              <w:rPr>
                <w:b/>
                <w:sz w:val="20"/>
                <w:szCs w:val="20"/>
              </w:rPr>
            </w:pPr>
            <w:r w:rsidRPr="00E95D15">
              <w:rPr>
                <w:b/>
                <w:sz w:val="20"/>
                <w:szCs w:val="20"/>
              </w:rPr>
              <w:t>16</w:t>
            </w:r>
          </w:p>
        </w:tc>
        <w:tc>
          <w:tcPr>
            <w:tcW w:w="1417" w:type="dxa"/>
            <w:tcBorders>
              <w:top w:val="single" w:sz="4" w:space="0" w:color="auto"/>
              <w:left w:val="nil"/>
              <w:bottom w:val="single" w:sz="4" w:space="0" w:color="auto"/>
              <w:right w:val="single" w:sz="4" w:space="0" w:color="auto"/>
            </w:tcBorders>
          </w:tcPr>
          <w:p w14:paraId="3C2304C5" w14:textId="77777777" w:rsidR="00535F84" w:rsidRPr="00E95D15" w:rsidRDefault="00535F84" w:rsidP="00535F84">
            <w:pPr>
              <w:rPr>
                <w:b/>
                <w:sz w:val="20"/>
                <w:szCs w:val="20"/>
              </w:rPr>
            </w:pPr>
            <w:r w:rsidRPr="00E95D15">
              <w:rPr>
                <w:b/>
                <w:sz w:val="20"/>
                <w:szCs w:val="20"/>
              </w:rPr>
              <w:t>33.8</w:t>
            </w:r>
          </w:p>
        </w:tc>
      </w:tr>
    </w:tbl>
    <w:p w14:paraId="4F1BC4D3" w14:textId="77777777" w:rsidR="00535F84" w:rsidRDefault="00535F84" w:rsidP="00535F84"/>
    <w:p w14:paraId="775AC271" w14:textId="1752A5E8" w:rsidR="00535F84" w:rsidRDefault="00535F84" w:rsidP="00535F84">
      <w:r w:rsidRPr="008C3A52">
        <w:rPr>
          <w:b/>
          <w:bCs/>
        </w:rPr>
        <w:t>Livelihoods and Income.</w:t>
      </w:r>
      <w:r>
        <w:t xml:space="preserve"> Most households in the subproject communes practice farming while some households run small businesses. The household average monthly income varies from US$ 70 to 300; the low income was attributed to poor land productivity, lack of cultivable land, lack of family </w:t>
      </w:r>
      <w:proofErr w:type="spellStart"/>
      <w:r>
        <w:t>labor</w:t>
      </w:r>
      <w:proofErr w:type="spellEnd"/>
      <w:r>
        <w:t xml:space="preserve"> force and unemployment, disease or death in family.</w:t>
      </w:r>
      <w:r w:rsidR="00BE57FE">
        <w:t xml:space="preserve"> However, for those households living along the road, main source of livelihoods are businesses/shops gi</w:t>
      </w:r>
      <w:r w:rsidR="00E95D15">
        <w:t>ven their access to passer-by’s and tourists.</w:t>
      </w:r>
    </w:p>
    <w:p w14:paraId="6FE2698D" w14:textId="77777777" w:rsidR="00BE57FE" w:rsidRDefault="00BE57FE" w:rsidP="00535F84"/>
    <w:p w14:paraId="5BF833D7" w14:textId="77777777" w:rsidR="00535F84" w:rsidRDefault="00535F84" w:rsidP="00535F84">
      <w:r w:rsidRPr="008C3A52">
        <w:rPr>
          <w:b/>
          <w:bCs/>
        </w:rPr>
        <w:t>Electricity and source of energy for cooking.</w:t>
      </w:r>
      <w:r>
        <w:t xml:space="preserve"> All households along the road in the subproject area </w:t>
      </w:r>
      <w:r w:rsidR="00BE57FE">
        <w:t xml:space="preserve">have </w:t>
      </w:r>
      <w:r>
        <w:t xml:space="preserve">access to electricity. </w:t>
      </w:r>
      <w:r w:rsidR="00BE57FE">
        <w:t>However, there are</w:t>
      </w:r>
      <w:r>
        <w:t xml:space="preserve"> several villages</w:t>
      </w:r>
      <w:r w:rsidR="00BE57FE">
        <w:t xml:space="preserve"> away from the road</w:t>
      </w:r>
      <w:r>
        <w:t xml:space="preserve"> that have no grid connection and used solar and/or batteries for electricity. Fuelwood is the most common energy source for cooking follow</w:t>
      </w:r>
      <w:r w:rsidR="00BE57FE">
        <w:t>ed</w:t>
      </w:r>
      <w:r>
        <w:t xml:space="preserve"> by electricity and Liquid Petroleum Gas (LPG).</w:t>
      </w:r>
    </w:p>
    <w:p w14:paraId="5BE9B56A" w14:textId="77777777" w:rsidR="00BE57FE" w:rsidRDefault="00BE57FE" w:rsidP="00535F84"/>
    <w:p w14:paraId="2FE19C72" w14:textId="77777777" w:rsidR="00535F84" w:rsidRDefault="00535F84" w:rsidP="00535F84">
      <w:r w:rsidRPr="008C3A52">
        <w:rPr>
          <w:b/>
          <w:bCs/>
        </w:rPr>
        <w:t>Water sources for household use.</w:t>
      </w:r>
      <w:r>
        <w:t xml:space="preserve"> Only </w:t>
      </w:r>
      <w:r w:rsidR="00BE57FE">
        <w:t xml:space="preserve">a </w:t>
      </w:r>
      <w:r>
        <w:t xml:space="preserve">small number of households in the subproject area </w:t>
      </w:r>
      <w:r w:rsidR="00BE57FE">
        <w:t>have access</w:t>
      </w:r>
      <w:r>
        <w:t xml:space="preserve"> to improve source</w:t>
      </w:r>
      <w:r w:rsidR="00BE57FE">
        <w:t>s of drinking water</w:t>
      </w:r>
      <w:r w:rsidR="00BE57FE">
        <w:rPr>
          <w:rStyle w:val="FootnoteReference"/>
        </w:rPr>
        <w:footnoteReference w:id="15"/>
      </w:r>
      <w:r>
        <w:t>. Most of the</w:t>
      </w:r>
      <w:r w:rsidR="00BE57FE">
        <w:t xml:space="preserve"> households access </w:t>
      </w:r>
      <w:r>
        <w:t>drinking water from unimproved sources</w:t>
      </w:r>
      <w:r w:rsidR="00BE57FE">
        <w:t xml:space="preserve">, such as </w:t>
      </w:r>
      <w:r>
        <w:t>unprotected dug well, vendor</w:t>
      </w:r>
      <w:r w:rsidR="00BE57FE">
        <w:t>-provided water or water tanker</w:t>
      </w:r>
      <w:r>
        <w:t xml:space="preserve">. </w:t>
      </w:r>
    </w:p>
    <w:p w14:paraId="6DF75560" w14:textId="77777777" w:rsidR="00535F84" w:rsidRDefault="00535F84" w:rsidP="003471F0">
      <w:pPr>
        <w:pStyle w:val="ListParagraph"/>
        <w:spacing w:line="276" w:lineRule="atLeast"/>
        <w:ind w:left="0"/>
      </w:pPr>
    </w:p>
    <w:p w14:paraId="44933A7D" w14:textId="77777777" w:rsidR="00D74C50" w:rsidRDefault="00535F84" w:rsidP="003471F0">
      <w:pPr>
        <w:pStyle w:val="ListParagraph"/>
        <w:spacing w:line="276" w:lineRule="atLeast"/>
        <w:ind w:left="0"/>
        <w:rPr>
          <w:rFonts w:cs="Calibri"/>
          <w:szCs w:val="22"/>
          <w:lang w:val="en-IE"/>
        </w:rPr>
      </w:pPr>
      <w:r>
        <w:rPr>
          <w:rFonts w:cs="Calibri"/>
          <w:b/>
          <w:szCs w:val="22"/>
          <w:lang w:val="en-IE"/>
        </w:rPr>
        <w:t>Gender-Based Violence.</w:t>
      </w:r>
      <w:r>
        <w:rPr>
          <w:rFonts w:cs="Calibri"/>
          <w:szCs w:val="22"/>
          <w:lang w:val="en-IE"/>
        </w:rPr>
        <w:t xml:space="preserve"> </w:t>
      </w:r>
      <w:r w:rsidR="00D74C50">
        <w:rPr>
          <w:rFonts w:cs="Calibri"/>
          <w:szCs w:val="22"/>
          <w:lang w:val="en-IE"/>
        </w:rPr>
        <w:t>According to the 2018 Commune Database, e</w:t>
      </w:r>
      <w:r w:rsidR="003471F0">
        <w:rPr>
          <w:rFonts w:cs="Calibri"/>
          <w:szCs w:val="22"/>
          <w:lang w:val="en-IE"/>
        </w:rPr>
        <w:t>ight of the 11 villages</w:t>
      </w:r>
      <w:r w:rsidR="00D74C50">
        <w:rPr>
          <w:rFonts w:ascii="Century Gothic" w:eastAsiaTheme="majorEastAsia" w:hAnsi="Century Gothic"/>
          <w:sz w:val="20"/>
          <w:szCs w:val="20"/>
          <w:lang w:val="en-IE"/>
        </w:rPr>
        <w:t xml:space="preserve"> </w:t>
      </w:r>
      <w:r w:rsidR="003471F0">
        <w:rPr>
          <w:rFonts w:cs="Calibri"/>
          <w:szCs w:val="22"/>
          <w:lang w:val="en-IE"/>
        </w:rPr>
        <w:t>transited by the road</w:t>
      </w:r>
      <w:r w:rsidR="00D74C50">
        <w:rPr>
          <w:rFonts w:cs="Calibri"/>
          <w:szCs w:val="22"/>
          <w:lang w:val="en-IE"/>
        </w:rPr>
        <w:t xml:space="preserve"> section</w:t>
      </w:r>
      <w:r w:rsidR="003471F0">
        <w:rPr>
          <w:rFonts w:cs="Calibri"/>
          <w:szCs w:val="22"/>
          <w:lang w:val="en-IE"/>
        </w:rPr>
        <w:t xml:space="preserve"> reported </w:t>
      </w:r>
      <w:r w:rsidR="00D74C50">
        <w:rPr>
          <w:rFonts w:cs="Calibri"/>
          <w:szCs w:val="22"/>
          <w:lang w:val="en-IE"/>
        </w:rPr>
        <w:t>incidents of domestic violence in the preceding year</w:t>
      </w:r>
      <w:r w:rsidR="003471F0">
        <w:rPr>
          <w:rFonts w:cs="Calibri"/>
          <w:szCs w:val="22"/>
          <w:lang w:val="en-IE"/>
        </w:rPr>
        <w:t xml:space="preserve"> in their villages</w:t>
      </w:r>
      <w:r w:rsidR="00D74C50">
        <w:rPr>
          <w:rFonts w:cs="Calibri"/>
          <w:szCs w:val="22"/>
          <w:lang w:val="en-IE"/>
        </w:rPr>
        <w:t>. This is</w:t>
      </w:r>
      <w:r w:rsidR="003471F0">
        <w:rPr>
          <w:rFonts w:cs="Calibri"/>
          <w:szCs w:val="22"/>
          <w:lang w:val="en-IE"/>
        </w:rPr>
        <w:t xml:space="preserve"> indicative of the systematic problem of </w:t>
      </w:r>
      <w:r w:rsidR="00D74C50">
        <w:rPr>
          <w:rFonts w:cs="Calibri"/>
          <w:szCs w:val="22"/>
          <w:lang w:val="en-IE"/>
        </w:rPr>
        <w:t>Gender-Based Violence</w:t>
      </w:r>
      <w:r w:rsidR="003471F0">
        <w:rPr>
          <w:rFonts w:cs="Calibri"/>
          <w:szCs w:val="22"/>
          <w:lang w:val="en-IE"/>
        </w:rPr>
        <w:t xml:space="preserve"> in </w:t>
      </w:r>
      <w:r w:rsidR="00D74C50">
        <w:rPr>
          <w:rFonts w:cs="Calibri"/>
          <w:szCs w:val="22"/>
          <w:lang w:val="en-IE"/>
        </w:rPr>
        <w:t xml:space="preserve">the </w:t>
      </w:r>
      <w:r w:rsidR="003471F0">
        <w:rPr>
          <w:rFonts w:cs="Calibri"/>
          <w:szCs w:val="22"/>
          <w:lang w:val="en-IE"/>
        </w:rPr>
        <w:t>country</w:t>
      </w:r>
      <w:r w:rsidR="00D74C50">
        <w:rPr>
          <w:rFonts w:cs="Calibri"/>
          <w:szCs w:val="22"/>
          <w:lang w:val="en-IE"/>
        </w:rPr>
        <w:t xml:space="preserve">, mostly perpetrated at home by spouses or family members. While the project could exacerbate these risks due to </w:t>
      </w:r>
      <w:proofErr w:type="spellStart"/>
      <w:r w:rsidR="00D74C50">
        <w:rPr>
          <w:rFonts w:cs="Calibri"/>
          <w:szCs w:val="22"/>
          <w:lang w:val="en-IE"/>
        </w:rPr>
        <w:t>labor</w:t>
      </w:r>
      <w:proofErr w:type="spellEnd"/>
      <w:r w:rsidR="00D74C50">
        <w:rPr>
          <w:rFonts w:cs="Calibri"/>
          <w:szCs w:val="22"/>
          <w:lang w:val="en-IE"/>
        </w:rPr>
        <w:t xml:space="preserve"> influx, it is important to note that incidences of GBV are already high.</w:t>
      </w:r>
    </w:p>
    <w:p w14:paraId="5F379591" w14:textId="77777777" w:rsidR="003471F0" w:rsidRDefault="003471F0" w:rsidP="003471F0">
      <w:pPr>
        <w:pStyle w:val="ListParagraph"/>
        <w:spacing w:line="276" w:lineRule="atLeast"/>
        <w:ind w:left="0"/>
      </w:pPr>
      <w:r>
        <w:rPr>
          <w:rFonts w:cs="Calibri"/>
          <w:szCs w:val="22"/>
          <w:lang w:val="en-IE"/>
        </w:rPr>
        <w:t> </w:t>
      </w:r>
    </w:p>
    <w:p w14:paraId="7271B271" w14:textId="77777777" w:rsidR="00535F84" w:rsidRDefault="00535F84" w:rsidP="003471F0">
      <w:pPr>
        <w:pStyle w:val="ListParagraph"/>
        <w:spacing w:line="276" w:lineRule="atLeast"/>
        <w:ind w:left="0"/>
        <w:rPr>
          <w:rFonts w:cs="Calibri"/>
          <w:szCs w:val="22"/>
          <w:lang w:val="en-IE"/>
        </w:rPr>
      </w:pPr>
      <w:r>
        <w:rPr>
          <w:rFonts w:cs="Calibri"/>
          <w:b/>
          <w:szCs w:val="22"/>
          <w:lang w:val="en-IE"/>
        </w:rPr>
        <w:t>HIV/AIDS.</w:t>
      </w:r>
      <w:r>
        <w:rPr>
          <w:rFonts w:cs="Calibri"/>
          <w:szCs w:val="22"/>
          <w:lang w:val="en-IE"/>
        </w:rPr>
        <w:t xml:space="preserve"> </w:t>
      </w:r>
      <w:r w:rsidR="00D74C50">
        <w:rPr>
          <w:rFonts w:cs="Calibri"/>
          <w:szCs w:val="22"/>
          <w:lang w:val="en-IE"/>
        </w:rPr>
        <w:t>The 2018 Commune Database lists fo</w:t>
      </w:r>
      <w:r w:rsidR="003471F0">
        <w:rPr>
          <w:rFonts w:cs="Calibri"/>
          <w:szCs w:val="22"/>
          <w:lang w:val="en-IE"/>
        </w:rPr>
        <w:t xml:space="preserve">ur villages with </w:t>
      </w:r>
      <w:r w:rsidR="00D74C50">
        <w:rPr>
          <w:rFonts w:cs="Calibri"/>
          <w:szCs w:val="22"/>
          <w:lang w:val="en-IE"/>
        </w:rPr>
        <w:t>households who have members living with HIV/AIDS</w:t>
      </w:r>
      <w:r w:rsidR="003471F0">
        <w:rPr>
          <w:rFonts w:cs="Calibri"/>
          <w:szCs w:val="22"/>
          <w:lang w:val="en-IE"/>
        </w:rPr>
        <w:t xml:space="preserve">. </w:t>
      </w:r>
    </w:p>
    <w:p w14:paraId="0ED77FEE" w14:textId="77777777" w:rsidR="00535F84" w:rsidRDefault="00535F84" w:rsidP="003471F0">
      <w:pPr>
        <w:pStyle w:val="ListParagraph"/>
        <w:spacing w:line="276" w:lineRule="atLeast"/>
        <w:ind w:left="0"/>
        <w:rPr>
          <w:rFonts w:cs="Calibri"/>
          <w:szCs w:val="22"/>
          <w:lang w:val="en-IE"/>
        </w:rPr>
      </w:pPr>
    </w:p>
    <w:p w14:paraId="7C539012" w14:textId="77777777" w:rsidR="00535F84" w:rsidRDefault="00535F84" w:rsidP="003471F0">
      <w:pPr>
        <w:pStyle w:val="ListParagraph"/>
        <w:spacing w:line="276" w:lineRule="atLeast"/>
        <w:ind w:left="0"/>
        <w:rPr>
          <w:rFonts w:cs="Calibri"/>
          <w:szCs w:val="22"/>
          <w:lang w:val="en-IE"/>
        </w:rPr>
      </w:pPr>
      <w:r>
        <w:rPr>
          <w:rFonts w:cs="Calibri"/>
          <w:b/>
          <w:szCs w:val="22"/>
          <w:lang w:val="en-IE"/>
        </w:rPr>
        <w:t>Road Safety.</w:t>
      </w:r>
      <w:r>
        <w:rPr>
          <w:rFonts w:cs="Calibri"/>
          <w:szCs w:val="22"/>
          <w:lang w:val="en-IE"/>
        </w:rPr>
        <w:t xml:space="preserve"> </w:t>
      </w:r>
      <w:r w:rsidR="003471F0">
        <w:rPr>
          <w:rFonts w:cs="Calibri"/>
          <w:szCs w:val="22"/>
          <w:lang w:val="en-IE"/>
        </w:rPr>
        <w:t>The CDB2018 also reported a total of 11 traffic related deaths across the 11 villages in the preceding yea</w:t>
      </w:r>
      <w:r w:rsidR="00D74C50">
        <w:rPr>
          <w:rFonts w:cs="Calibri"/>
          <w:szCs w:val="22"/>
          <w:lang w:val="en-IE"/>
        </w:rPr>
        <w:t>r of data collection (2017/8), w</w:t>
      </w:r>
      <w:r w:rsidR="003471F0">
        <w:rPr>
          <w:rFonts w:cs="Calibri"/>
          <w:szCs w:val="22"/>
          <w:lang w:val="en-IE"/>
        </w:rPr>
        <w:t xml:space="preserve">ith 45% of deaths being children (under 18 years of age). </w:t>
      </w:r>
      <w:r w:rsidR="00D74C50">
        <w:rPr>
          <w:rFonts w:cs="Calibri"/>
          <w:szCs w:val="22"/>
          <w:lang w:val="en-IE"/>
        </w:rPr>
        <w:t>This will be an important consideration in this ESMP in terms of road safety.</w:t>
      </w:r>
    </w:p>
    <w:p w14:paraId="2CCAEEBD" w14:textId="77777777" w:rsidR="003471F0" w:rsidRPr="00A47FF8" w:rsidRDefault="003471F0" w:rsidP="000C14D6"/>
    <w:p w14:paraId="0035873B" w14:textId="28828B15" w:rsidR="000C14D6" w:rsidRDefault="000C14D6" w:rsidP="000C14D6">
      <w:pPr>
        <w:pStyle w:val="Heading2"/>
      </w:pPr>
      <w:bookmarkStart w:id="16" w:name="_Toc34456314"/>
      <w:r>
        <w:t>Purpose and Scope of the ESM</w:t>
      </w:r>
      <w:r w:rsidR="00637133">
        <w:t>P</w:t>
      </w:r>
      <w:bookmarkEnd w:id="16"/>
    </w:p>
    <w:p w14:paraId="20918940" w14:textId="77777777" w:rsidR="000C14D6" w:rsidRDefault="000C14D6" w:rsidP="000C14D6">
      <w:r>
        <w:t>The World Bank is supporting the Royal Government of Cambodia (RGC)</w:t>
      </w:r>
      <w:r w:rsidR="00637133">
        <w:t xml:space="preserve"> to deliver the CRCIP. This ESMP</w:t>
      </w:r>
      <w:r>
        <w:t xml:space="preserve"> sets out the </w:t>
      </w:r>
      <w:r w:rsidR="00637133">
        <w:t xml:space="preserve">environment </w:t>
      </w:r>
      <w:r>
        <w:t xml:space="preserve">and social </w:t>
      </w:r>
      <w:r w:rsidR="00637133">
        <w:t>risks and impacts of Component 1: NR 7 of the CRCIP. The ESMP</w:t>
      </w:r>
      <w:r>
        <w:t xml:space="preserve"> contains measures and plans to reduce, mitigate and/or offset adverse risks and impacts, the costs of such measures, and information on the agency or agencies responsible for addressing project risks and impacts, in line with Environment and Social Standard (ESS) 1, Assessment and Management of Environmental and Social Risks and Impacts, of the World Bank’s Environment and Social Framework (ESF).</w:t>
      </w:r>
    </w:p>
    <w:p w14:paraId="0A4B132D" w14:textId="77777777" w:rsidR="000C14D6" w:rsidRDefault="000C14D6" w:rsidP="000C14D6"/>
    <w:p w14:paraId="7D2B6CAD" w14:textId="77777777" w:rsidR="000C14D6" w:rsidRDefault="004B193A" w:rsidP="000C14D6">
      <w:r>
        <w:t>The ESMP</w:t>
      </w:r>
      <w:r w:rsidR="000C14D6">
        <w:t xml:space="preserve"> sets out the following:</w:t>
      </w:r>
    </w:p>
    <w:p w14:paraId="05F5260F" w14:textId="77777777" w:rsidR="004B193A" w:rsidRPr="00E95D15" w:rsidRDefault="004B193A" w:rsidP="004A01CE">
      <w:pPr>
        <w:pStyle w:val="ListParagraph"/>
        <w:numPr>
          <w:ilvl w:val="0"/>
          <w:numId w:val="92"/>
        </w:numPr>
        <w:jc w:val="left"/>
        <w:rPr>
          <w:szCs w:val="22"/>
        </w:rPr>
      </w:pPr>
      <w:r w:rsidRPr="00E95D15">
        <w:rPr>
          <w:szCs w:val="22"/>
        </w:rPr>
        <w:t>Brief Project description</w:t>
      </w:r>
    </w:p>
    <w:p w14:paraId="28C1AEA5" w14:textId="77777777" w:rsidR="004B193A" w:rsidRPr="00E95D15" w:rsidRDefault="004B193A" w:rsidP="004A01CE">
      <w:pPr>
        <w:pStyle w:val="ListParagraph"/>
        <w:numPr>
          <w:ilvl w:val="0"/>
          <w:numId w:val="92"/>
        </w:numPr>
        <w:jc w:val="left"/>
        <w:rPr>
          <w:szCs w:val="22"/>
        </w:rPr>
      </w:pPr>
      <w:r w:rsidRPr="00E95D15">
        <w:rPr>
          <w:szCs w:val="22"/>
        </w:rPr>
        <w:t>Overview of the Project location</w:t>
      </w:r>
    </w:p>
    <w:p w14:paraId="2955B554" w14:textId="77777777" w:rsidR="004B193A" w:rsidRPr="00E95D15" w:rsidRDefault="004B193A" w:rsidP="004A01CE">
      <w:pPr>
        <w:pStyle w:val="ListParagraph"/>
        <w:numPr>
          <w:ilvl w:val="0"/>
          <w:numId w:val="92"/>
        </w:numPr>
        <w:jc w:val="left"/>
        <w:rPr>
          <w:szCs w:val="22"/>
        </w:rPr>
      </w:pPr>
      <w:r w:rsidRPr="00E95D15">
        <w:rPr>
          <w:szCs w:val="22"/>
        </w:rPr>
        <w:t xml:space="preserve">Legislative Framework </w:t>
      </w:r>
    </w:p>
    <w:p w14:paraId="581A12A2" w14:textId="77777777" w:rsidR="004B193A" w:rsidRPr="00E95D15" w:rsidRDefault="004B193A" w:rsidP="004A01CE">
      <w:pPr>
        <w:pStyle w:val="ListParagraph"/>
        <w:numPr>
          <w:ilvl w:val="0"/>
          <w:numId w:val="92"/>
        </w:numPr>
        <w:jc w:val="left"/>
        <w:rPr>
          <w:szCs w:val="22"/>
        </w:rPr>
      </w:pPr>
      <w:r w:rsidRPr="00E95D15">
        <w:rPr>
          <w:szCs w:val="22"/>
        </w:rPr>
        <w:t>Identifying all anticipated adverse environmental and social impacts</w:t>
      </w:r>
    </w:p>
    <w:p w14:paraId="7B49B6C0" w14:textId="77777777" w:rsidR="004B193A" w:rsidRPr="00E95D15" w:rsidRDefault="004B193A" w:rsidP="004A01CE">
      <w:pPr>
        <w:pStyle w:val="ListParagraph"/>
        <w:numPr>
          <w:ilvl w:val="0"/>
          <w:numId w:val="92"/>
        </w:numPr>
        <w:jc w:val="left"/>
        <w:rPr>
          <w:szCs w:val="22"/>
        </w:rPr>
      </w:pPr>
      <w:r w:rsidRPr="00E95D15">
        <w:rPr>
          <w:szCs w:val="22"/>
        </w:rPr>
        <w:t>Describing in detail each mitigation measure</w:t>
      </w:r>
    </w:p>
    <w:p w14:paraId="55F4E526" w14:textId="77777777" w:rsidR="004B193A" w:rsidRPr="00E95D15" w:rsidRDefault="004B193A" w:rsidP="004A01CE">
      <w:pPr>
        <w:pStyle w:val="ListParagraph"/>
        <w:numPr>
          <w:ilvl w:val="0"/>
          <w:numId w:val="92"/>
        </w:numPr>
        <w:jc w:val="left"/>
        <w:rPr>
          <w:szCs w:val="22"/>
        </w:rPr>
      </w:pPr>
      <w:r w:rsidRPr="00E95D15">
        <w:rPr>
          <w:szCs w:val="22"/>
        </w:rPr>
        <w:t xml:space="preserve">Monitoring objectives and the type of monitoring </w:t>
      </w:r>
    </w:p>
    <w:p w14:paraId="2F07D752" w14:textId="77777777" w:rsidR="004B193A" w:rsidRPr="00E95D15" w:rsidRDefault="004B193A" w:rsidP="004A01CE">
      <w:pPr>
        <w:pStyle w:val="ListParagraph"/>
        <w:numPr>
          <w:ilvl w:val="0"/>
          <w:numId w:val="92"/>
        </w:numPr>
        <w:jc w:val="left"/>
        <w:rPr>
          <w:szCs w:val="22"/>
        </w:rPr>
      </w:pPr>
      <w:r w:rsidRPr="00E95D15">
        <w:rPr>
          <w:szCs w:val="22"/>
        </w:rPr>
        <w:t>Stakeholder Engagement</w:t>
      </w:r>
    </w:p>
    <w:p w14:paraId="5ADC2992" w14:textId="77777777" w:rsidR="004B193A" w:rsidRPr="00E95D15" w:rsidRDefault="004B193A" w:rsidP="004A01CE">
      <w:pPr>
        <w:pStyle w:val="ListParagraph"/>
        <w:numPr>
          <w:ilvl w:val="0"/>
          <w:numId w:val="92"/>
        </w:numPr>
        <w:jc w:val="left"/>
        <w:rPr>
          <w:szCs w:val="22"/>
        </w:rPr>
      </w:pPr>
      <w:r w:rsidRPr="00E95D15">
        <w:rPr>
          <w:szCs w:val="22"/>
        </w:rPr>
        <w:lastRenderedPageBreak/>
        <w:t>Description of the Grievance Redress Mechanism</w:t>
      </w:r>
    </w:p>
    <w:p w14:paraId="4B33BC80" w14:textId="77777777" w:rsidR="004B193A" w:rsidRPr="00E95D15" w:rsidRDefault="004B193A" w:rsidP="004A01CE">
      <w:pPr>
        <w:pStyle w:val="ListParagraph"/>
        <w:numPr>
          <w:ilvl w:val="0"/>
          <w:numId w:val="92"/>
        </w:numPr>
        <w:jc w:val="left"/>
        <w:rPr>
          <w:position w:val="-2"/>
          <w:szCs w:val="22"/>
        </w:rPr>
      </w:pPr>
      <w:r w:rsidRPr="00E95D15">
        <w:rPr>
          <w:position w:val="-2"/>
          <w:szCs w:val="22"/>
        </w:rPr>
        <w:t>Description of institutional arrangements</w:t>
      </w:r>
    </w:p>
    <w:p w14:paraId="1AD35B03" w14:textId="77777777" w:rsidR="004B193A" w:rsidRPr="00E95D15" w:rsidRDefault="004B193A" w:rsidP="004A01CE">
      <w:pPr>
        <w:pStyle w:val="ListParagraph"/>
        <w:numPr>
          <w:ilvl w:val="0"/>
          <w:numId w:val="92"/>
        </w:numPr>
        <w:jc w:val="left"/>
        <w:rPr>
          <w:position w:val="-2"/>
          <w:szCs w:val="22"/>
        </w:rPr>
      </w:pPr>
      <w:r w:rsidRPr="00E95D15">
        <w:rPr>
          <w:position w:val="-2"/>
          <w:szCs w:val="22"/>
        </w:rPr>
        <w:t xml:space="preserve">Implementation Schedule and Cost Estimates. </w:t>
      </w:r>
    </w:p>
    <w:p w14:paraId="395733C5" w14:textId="77777777" w:rsidR="004B193A" w:rsidRDefault="004B193A" w:rsidP="000C14D6"/>
    <w:p w14:paraId="6169D073" w14:textId="77777777" w:rsidR="000C14D6" w:rsidRDefault="004B193A" w:rsidP="000C14D6">
      <w:r>
        <w:rPr>
          <w:lang w:val="en-IE"/>
        </w:rPr>
        <w:t>In addition to this ESMP, the MPWT</w:t>
      </w:r>
      <w:r w:rsidR="000C14D6">
        <w:rPr>
          <w:lang w:val="en-IE"/>
        </w:rPr>
        <w:t xml:space="preserve"> has prepared, consulted</w:t>
      </w:r>
      <w:r w:rsidR="000C14D6">
        <w:rPr>
          <w:rStyle w:val="FootnoteReference"/>
          <w:lang w:val="en-IE"/>
        </w:rPr>
        <w:footnoteReference w:id="16"/>
      </w:r>
      <w:r w:rsidR="000C14D6">
        <w:rPr>
          <w:lang w:val="en-IE"/>
        </w:rPr>
        <w:t xml:space="preserve"> and disclosed</w:t>
      </w:r>
      <w:r w:rsidR="000C14D6">
        <w:rPr>
          <w:rStyle w:val="FootnoteReference"/>
          <w:lang w:val="en-IE"/>
        </w:rPr>
        <w:footnoteReference w:id="17"/>
      </w:r>
      <w:r w:rsidR="000C14D6">
        <w:rPr>
          <w:lang w:val="en-IE"/>
        </w:rPr>
        <w:t xml:space="preserve"> the following environmental and social </w:t>
      </w:r>
      <w:r>
        <w:rPr>
          <w:lang w:val="en-IE"/>
        </w:rPr>
        <w:t>documents relevant to Component 1-NR 7</w:t>
      </w:r>
      <w:r w:rsidR="000C14D6">
        <w:rPr>
          <w:lang w:val="en-IE"/>
        </w:rPr>
        <w:t xml:space="preserve">: a </w:t>
      </w:r>
      <w:r>
        <w:rPr>
          <w:lang w:val="en-IE"/>
        </w:rPr>
        <w:t xml:space="preserve">Basic </w:t>
      </w:r>
      <w:r w:rsidR="000C14D6">
        <w:rPr>
          <w:lang w:val="en-IE"/>
        </w:rPr>
        <w:t xml:space="preserve">Resettlement </w:t>
      </w:r>
      <w:r>
        <w:rPr>
          <w:lang w:val="en-IE"/>
        </w:rPr>
        <w:t>Plan (BRP</w:t>
      </w:r>
      <w:r w:rsidR="000C14D6">
        <w:rPr>
          <w:lang w:val="en-IE"/>
        </w:rPr>
        <w:t>), and a project-wide Stakeholder Engagement Plan (SEP).</w:t>
      </w:r>
    </w:p>
    <w:p w14:paraId="336EBB59" w14:textId="77777777" w:rsidR="000C14D6" w:rsidRDefault="000C14D6" w:rsidP="000C14D6"/>
    <w:p w14:paraId="3A160A91" w14:textId="77777777" w:rsidR="000C14D6" w:rsidRDefault="004B193A" w:rsidP="000C14D6">
      <w:r>
        <w:t>This ESMP</w:t>
      </w:r>
      <w:r w:rsidR="000C14D6">
        <w:t xml:space="preserve"> includes as annexes Chance-Find Procedures, </w:t>
      </w:r>
      <w:proofErr w:type="spellStart"/>
      <w:r w:rsidR="000C14D6">
        <w:t>Labor</w:t>
      </w:r>
      <w:proofErr w:type="spellEnd"/>
      <w:r w:rsidR="000C14D6">
        <w:t xml:space="preserve"> Management Procedures, Codes of Conduct and Monitoring checklists, among others.</w:t>
      </w:r>
    </w:p>
    <w:p w14:paraId="7AA03038" w14:textId="77777777" w:rsidR="000C14D6" w:rsidRDefault="000C14D6" w:rsidP="000C14D6"/>
    <w:p w14:paraId="6E66C27C" w14:textId="727820AB" w:rsidR="000C14D6" w:rsidRDefault="000C14D6" w:rsidP="000C14D6">
      <w:pPr>
        <w:pStyle w:val="Heading2"/>
      </w:pPr>
      <w:bookmarkStart w:id="17" w:name="_Toc34456315"/>
      <w:r>
        <w:t>Application of the ESM</w:t>
      </w:r>
      <w:r w:rsidR="004B193A">
        <w:t>P</w:t>
      </w:r>
      <w:bookmarkEnd w:id="17"/>
    </w:p>
    <w:p w14:paraId="77400FD8" w14:textId="2B627A9F" w:rsidR="000C14D6" w:rsidRDefault="004B193A" w:rsidP="000C14D6">
      <w:pPr>
        <w:rPr>
          <w:lang w:val="en-IE"/>
        </w:rPr>
      </w:pPr>
      <w:r>
        <w:rPr>
          <w:lang w:val="en-IE"/>
        </w:rPr>
        <w:t>The ESMP</w:t>
      </w:r>
      <w:r w:rsidR="000C14D6" w:rsidRPr="001A7EF4">
        <w:rPr>
          <w:lang w:val="en-IE"/>
        </w:rPr>
        <w:t xml:space="preserve"> w</w:t>
      </w:r>
      <w:r w:rsidR="000C14D6">
        <w:rPr>
          <w:lang w:val="en-IE"/>
        </w:rPr>
        <w:t>ill</w:t>
      </w:r>
      <w:r w:rsidR="000C14D6" w:rsidRPr="001A7EF4">
        <w:rPr>
          <w:lang w:val="en-IE"/>
        </w:rPr>
        <w:t xml:space="preserve"> be integrated into the preparation and implementation stages of </w:t>
      </w:r>
      <w:r>
        <w:rPr>
          <w:lang w:val="en-IE"/>
        </w:rPr>
        <w:t>Component 1:NR7</w:t>
      </w:r>
      <w:r w:rsidR="000C14D6" w:rsidRPr="001A7EF4">
        <w:rPr>
          <w:lang w:val="en-IE"/>
        </w:rPr>
        <w:t xml:space="preserve">. It </w:t>
      </w:r>
      <w:r w:rsidR="000C14D6">
        <w:rPr>
          <w:lang w:val="en-IE"/>
        </w:rPr>
        <w:t xml:space="preserve">must </w:t>
      </w:r>
      <w:r w:rsidR="000C14D6" w:rsidRPr="001A7EF4">
        <w:rPr>
          <w:lang w:val="en-IE"/>
        </w:rPr>
        <w:t xml:space="preserve">be </w:t>
      </w:r>
      <w:r w:rsidR="007724D2">
        <w:rPr>
          <w:lang w:val="en-IE"/>
        </w:rPr>
        <w:t>complied</w:t>
      </w:r>
      <w:r w:rsidR="000C14D6" w:rsidRPr="001A7EF4">
        <w:rPr>
          <w:lang w:val="en-IE"/>
        </w:rPr>
        <w:t xml:space="preserve"> through the entire project</w:t>
      </w:r>
      <w:r w:rsidR="000C14D6">
        <w:rPr>
          <w:lang w:val="en-IE"/>
        </w:rPr>
        <w:t xml:space="preserve"> </w:t>
      </w:r>
      <w:r w:rsidR="000C14D6" w:rsidRPr="001A7EF4">
        <w:rPr>
          <w:lang w:val="en-IE"/>
        </w:rPr>
        <w:t>cycle from design</w:t>
      </w:r>
      <w:r w:rsidR="000C14D6">
        <w:rPr>
          <w:lang w:val="en-IE"/>
        </w:rPr>
        <w:t>,</w:t>
      </w:r>
      <w:r w:rsidR="000C14D6" w:rsidRPr="001A7EF4">
        <w:rPr>
          <w:lang w:val="en-IE"/>
        </w:rPr>
        <w:t xml:space="preserve"> implementation and</w:t>
      </w:r>
      <w:r w:rsidR="000C14D6">
        <w:rPr>
          <w:lang w:val="en-IE"/>
        </w:rPr>
        <w:t xml:space="preserve"> </w:t>
      </w:r>
      <w:r w:rsidR="000C14D6" w:rsidRPr="001A7EF4">
        <w:rPr>
          <w:lang w:val="en-IE"/>
        </w:rPr>
        <w:t>operation/maintenance</w:t>
      </w:r>
      <w:r w:rsidR="000C14D6">
        <w:rPr>
          <w:lang w:val="en-IE"/>
        </w:rPr>
        <w:t>,</w:t>
      </w:r>
      <w:r w:rsidR="000C14D6" w:rsidRPr="001A7EF4">
        <w:rPr>
          <w:lang w:val="en-IE"/>
        </w:rPr>
        <w:t xml:space="preserve"> to attain the above outlined purpose and objectives.</w:t>
      </w:r>
    </w:p>
    <w:p w14:paraId="6FACDAF6" w14:textId="77777777" w:rsidR="000C14D6" w:rsidRDefault="000C14D6" w:rsidP="000C14D6">
      <w:pPr>
        <w:rPr>
          <w:lang w:val="en-IE"/>
        </w:rPr>
      </w:pPr>
    </w:p>
    <w:p w14:paraId="5558F532" w14:textId="6359205F" w:rsidR="000C14D6" w:rsidRDefault="000C14D6" w:rsidP="000C14D6">
      <w:pPr>
        <w:pStyle w:val="Heading2"/>
      </w:pPr>
      <w:bookmarkStart w:id="18" w:name="_Toc34456316"/>
      <w:r>
        <w:t>Revision / Modification of the ESM</w:t>
      </w:r>
      <w:r w:rsidR="004B193A">
        <w:t>P</w:t>
      </w:r>
      <w:bookmarkEnd w:id="18"/>
    </w:p>
    <w:p w14:paraId="50C3534F" w14:textId="7C06DE54" w:rsidR="000C14D6" w:rsidRDefault="000C14D6" w:rsidP="000C14D6">
      <w:pPr>
        <w:rPr>
          <w:lang w:val="en-IE"/>
        </w:rPr>
      </w:pPr>
      <w:r w:rsidRPr="001A7EF4">
        <w:rPr>
          <w:lang w:val="en-IE"/>
        </w:rPr>
        <w:t xml:space="preserve">The </w:t>
      </w:r>
      <w:r w:rsidR="004B193A">
        <w:rPr>
          <w:lang w:val="en-IE"/>
        </w:rPr>
        <w:t>ESMP will be a ‘living</w:t>
      </w:r>
      <w:r w:rsidRPr="001A7EF4">
        <w:rPr>
          <w:lang w:val="en-IE"/>
        </w:rPr>
        <w:t xml:space="preserve"> document’</w:t>
      </w:r>
      <w:r>
        <w:rPr>
          <w:lang w:val="en-IE"/>
        </w:rPr>
        <w:t xml:space="preserve"> </w:t>
      </w:r>
      <w:r w:rsidRPr="001A7EF4">
        <w:rPr>
          <w:lang w:val="en-IE"/>
        </w:rPr>
        <w:t>enabling revision, when and where necessary.</w:t>
      </w:r>
      <w:r>
        <w:rPr>
          <w:lang w:val="en-IE"/>
        </w:rPr>
        <w:t xml:space="preserve"> </w:t>
      </w:r>
      <w:r w:rsidRPr="001A7EF4">
        <w:rPr>
          <w:lang w:val="en-IE"/>
        </w:rPr>
        <w:t>Any</w:t>
      </w:r>
      <w:r>
        <w:rPr>
          <w:lang w:val="en-IE"/>
        </w:rPr>
        <w:t xml:space="preserve"> </w:t>
      </w:r>
      <w:r w:rsidRPr="001A7EF4">
        <w:rPr>
          <w:lang w:val="en-IE"/>
        </w:rPr>
        <w:t xml:space="preserve">unexpected situations and/or </w:t>
      </w:r>
      <w:r>
        <w:rPr>
          <w:lang w:val="en-IE"/>
        </w:rPr>
        <w:t xml:space="preserve">relevant </w:t>
      </w:r>
      <w:r w:rsidRPr="001A7EF4">
        <w:rPr>
          <w:lang w:val="en-IE"/>
        </w:rPr>
        <w:t xml:space="preserve">changes in the </w:t>
      </w:r>
      <w:r>
        <w:rPr>
          <w:lang w:val="en-IE"/>
        </w:rPr>
        <w:t>design of C</w:t>
      </w:r>
      <w:r w:rsidRPr="001A7EF4">
        <w:rPr>
          <w:lang w:val="en-IE"/>
        </w:rPr>
        <w:t xml:space="preserve">omponent </w:t>
      </w:r>
      <w:r w:rsidR="004B193A">
        <w:rPr>
          <w:lang w:val="en-IE"/>
        </w:rPr>
        <w:t>1:NR7</w:t>
      </w:r>
      <w:r>
        <w:rPr>
          <w:lang w:val="en-IE"/>
        </w:rPr>
        <w:t xml:space="preserve"> </w:t>
      </w:r>
      <w:r w:rsidRPr="001A7EF4">
        <w:rPr>
          <w:lang w:val="en-IE"/>
        </w:rPr>
        <w:t>would</w:t>
      </w:r>
      <w:r>
        <w:rPr>
          <w:lang w:val="en-IE"/>
        </w:rPr>
        <w:t xml:space="preserve"> </w:t>
      </w:r>
      <w:r w:rsidRPr="001A7EF4">
        <w:rPr>
          <w:lang w:val="en-IE"/>
        </w:rPr>
        <w:t>be assessed and appropriate management measures w</w:t>
      </w:r>
      <w:r>
        <w:rPr>
          <w:lang w:val="en-IE"/>
        </w:rPr>
        <w:t>ou</w:t>
      </w:r>
      <w:r w:rsidRPr="001A7EF4">
        <w:rPr>
          <w:lang w:val="en-IE"/>
        </w:rPr>
        <w:t>l</w:t>
      </w:r>
      <w:r>
        <w:rPr>
          <w:lang w:val="en-IE"/>
        </w:rPr>
        <w:t>d</w:t>
      </w:r>
      <w:r w:rsidRPr="001A7EF4">
        <w:rPr>
          <w:lang w:val="en-IE"/>
        </w:rPr>
        <w:t xml:space="preserve"> be incorporated by updating</w:t>
      </w:r>
      <w:r>
        <w:rPr>
          <w:lang w:val="en-IE"/>
        </w:rPr>
        <w:t xml:space="preserve"> </w:t>
      </w:r>
      <w:r w:rsidR="004B193A">
        <w:rPr>
          <w:lang w:val="en-IE"/>
        </w:rPr>
        <w:t>the ESMP</w:t>
      </w:r>
      <w:r w:rsidRPr="001A7EF4">
        <w:rPr>
          <w:lang w:val="en-IE"/>
        </w:rPr>
        <w:t xml:space="preserve">. </w:t>
      </w:r>
      <w:r>
        <w:rPr>
          <w:lang w:val="en-IE"/>
        </w:rPr>
        <w:t xml:space="preserve">Revisions will </w:t>
      </w:r>
      <w:r w:rsidR="002B09BF">
        <w:rPr>
          <w:lang w:val="en-IE"/>
        </w:rPr>
        <w:t xml:space="preserve">be </w:t>
      </w:r>
      <w:r w:rsidR="00801AA2">
        <w:rPr>
          <w:lang w:val="en-IE"/>
        </w:rPr>
        <w:t>reviewed</w:t>
      </w:r>
      <w:r>
        <w:rPr>
          <w:lang w:val="en-IE"/>
        </w:rPr>
        <w:t xml:space="preserve"> the World Bank. </w:t>
      </w:r>
    </w:p>
    <w:p w14:paraId="705FD6DC" w14:textId="77777777" w:rsidR="000C14D6" w:rsidRDefault="000C14D6" w:rsidP="000C14D6">
      <w:pPr>
        <w:rPr>
          <w:lang w:val="en-IE"/>
        </w:rPr>
      </w:pPr>
    </w:p>
    <w:p w14:paraId="27C2BBF8" w14:textId="77777777" w:rsidR="000C14D6" w:rsidRDefault="000C14D6" w:rsidP="000C14D6">
      <w:pPr>
        <w:rPr>
          <w:lang w:val="en-IE"/>
        </w:rPr>
      </w:pPr>
    </w:p>
    <w:p w14:paraId="74B1F148" w14:textId="77777777" w:rsidR="000C14D6" w:rsidRPr="001A7EF4" w:rsidRDefault="000C14D6" w:rsidP="000C14D6">
      <w:pPr>
        <w:rPr>
          <w:lang w:val="en-IE"/>
        </w:rPr>
      </w:pPr>
    </w:p>
    <w:p w14:paraId="69824F57" w14:textId="77777777" w:rsidR="000C14D6" w:rsidRPr="001A7EF4" w:rsidRDefault="000C14D6" w:rsidP="000C14D6">
      <w:pPr>
        <w:jc w:val="left"/>
        <w:rPr>
          <w:lang w:val="en-IE"/>
        </w:rPr>
      </w:pPr>
      <w:r w:rsidRPr="001A7EF4">
        <w:rPr>
          <w:lang w:val="en-IE"/>
        </w:rPr>
        <w:br w:type="page"/>
      </w:r>
    </w:p>
    <w:p w14:paraId="472AA3EE" w14:textId="5C6CED9A" w:rsidR="000C14D6" w:rsidRDefault="000C14D6" w:rsidP="000C14D6">
      <w:pPr>
        <w:pStyle w:val="Heading1"/>
      </w:pPr>
      <w:bookmarkStart w:id="19" w:name="_Toc34456317"/>
      <w:r>
        <w:lastRenderedPageBreak/>
        <w:t>INSTITUTIONAL AND LEGAL FRAMEWORK</w:t>
      </w:r>
      <w:bookmarkEnd w:id="19"/>
    </w:p>
    <w:p w14:paraId="2E8C420A" w14:textId="77777777" w:rsidR="00121CC6" w:rsidRDefault="00121CC6" w:rsidP="000C14D6">
      <w:pPr>
        <w:rPr>
          <w:rFonts w:asciiTheme="minorHAnsi" w:hAnsiTheme="minorHAnsi" w:cstheme="minorHAnsi"/>
          <w:szCs w:val="22"/>
        </w:rPr>
      </w:pPr>
    </w:p>
    <w:p w14:paraId="29E74AB4" w14:textId="3253999B" w:rsidR="000C14D6" w:rsidRDefault="000C14D6" w:rsidP="000C14D6">
      <w:pPr>
        <w:pStyle w:val="Heading2"/>
      </w:pPr>
      <w:bookmarkStart w:id="20" w:name="_Toc34456318"/>
      <w:r>
        <w:t xml:space="preserve">RGC Environmental </w:t>
      </w:r>
      <w:r w:rsidRPr="00A008E9">
        <w:t>Laws, Regulations, Guidelines, and Standards</w:t>
      </w:r>
      <w:bookmarkEnd w:id="20"/>
    </w:p>
    <w:p w14:paraId="2929A054" w14:textId="7820B6C4" w:rsidR="000C14D6" w:rsidRPr="00482F13" w:rsidRDefault="000C14D6" w:rsidP="000C14D6">
      <w:r w:rsidRPr="00DC1760">
        <w:rPr>
          <w:rFonts w:asciiTheme="minorHAnsi" w:hAnsiTheme="minorHAnsi" w:cstheme="minorHAnsi"/>
          <w:szCs w:val="22"/>
        </w:rPr>
        <w:t xml:space="preserve">The Constitution </w:t>
      </w:r>
      <w:r>
        <w:rPr>
          <w:rFonts w:asciiTheme="minorHAnsi" w:hAnsiTheme="minorHAnsi" w:cstheme="minorHAnsi"/>
          <w:szCs w:val="22"/>
        </w:rPr>
        <w:t xml:space="preserve">of the Royal Kingdom of Cambodia (1993) is the overarching legal framework for the country and </w:t>
      </w:r>
      <w:r w:rsidRPr="00DC1760">
        <w:rPr>
          <w:rFonts w:asciiTheme="minorHAnsi" w:hAnsiTheme="minorHAnsi" w:cstheme="minorHAnsi"/>
          <w:szCs w:val="22"/>
        </w:rPr>
        <w:t>guarantees all Khmer citizens the same rights regardless of race,</w:t>
      </w:r>
      <w:r>
        <w:rPr>
          <w:rFonts w:asciiTheme="minorHAnsi" w:hAnsiTheme="minorHAnsi" w:cstheme="minorHAnsi"/>
          <w:szCs w:val="22"/>
        </w:rPr>
        <w:t xml:space="preserve"> </w:t>
      </w:r>
      <w:proofErr w:type="spellStart"/>
      <w:r>
        <w:rPr>
          <w:rFonts w:asciiTheme="minorHAnsi" w:hAnsiTheme="minorHAnsi" w:cstheme="minorHAnsi"/>
          <w:szCs w:val="22"/>
        </w:rPr>
        <w:t>color</w:t>
      </w:r>
      <w:proofErr w:type="spellEnd"/>
      <w:r>
        <w:rPr>
          <w:rFonts w:asciiTheme="minorHAnsi" w:hAnsiTheme="minorHAnsi" w:cstheme="minorHAnsi"/>
          <w:szCs w:val="22"/>
        </w:rPr>
        <w:t>,</w:t>
      </w:r>
      <w:r w:rsidRPr="00DC1760">
        <w:rPr>
          <w:rFonts w:asciiTheme="minorHAnsi" w:hAnsiTheme="minorHAnsi" w:cstheme="minorHAnsi"/>
          <w:szCs w:val="22"/>
        </w:rPr>
        <w:t xml:space="preserve"> language and religious belief. </w:t>
      </w:r>
    </w:p>
    <w:p w14:paraId="3CF86E30" w14:textId="77777777" w:rsidR="000C14D6" w:rsidRPr="00A008E9" w:rsidRDefault="000C14D6" w:rsidP="000C14D6">
      <w:pPr>
        <w:rPr>
          <w:rFonts w:asciiTheme="minorHAnsi" w:hAnsiTheme="minorHAnsi" w:cstheme="minorHAnsi"/>
          <w:szCs w:val="22"/>
        </w:rPr>
      </w:pPr>
    </w:p>
    <w:p w14:paraId="21A7FFB5" w14:textId="77777777" w:rsidR="000C14D6" w:rsidRPr="00482F13" w:rsidRDefault="000C14D6" w:rsidP="000C14D6">
      <w:r>
        <w:t>Aside from the Constitution, t</w:t>
      </w:r>
      <w:r w:rsidRPr="00400588">
        <w:t xml:space="preserve">he Government of Cambodia has established specific laws and regulations for forests, protected areas, and land </w:t>
      </w:r>
      <w:r>
        <w:t>law</w:t>
      </w:r>
      <w:r w:rsidRPr="00400588">
        <w:t xml:space="preserve"> to ensure sustainable development. </w:t>
      </w:r>
      <w:r w:rsidRPr="00A008E9">
        <w:rPr>
          <w:rFonts w:asciiTheme="minorHAnsi" w:hAnsiTheme="minorHAnsi" w:cstheme="minorHAnsi"/>
          <w:szCs w:val="22"/>
        </w:rPr>
        <w:t>The national agencies that oversee environment and natural resources management are listed below</w:t>
      </w:r>
      <w:r>
        <w:rPr>
          <w:rFonts w:asciiTheme="minorHAnsi" w:hAnsiTheme="minorHAnsi" w:cstheme="minorHAnsi"/>
          <w:szCs w:val="22"/>
        </w:rPr>
        <w:t>:</w:t>
      </w:r>
      <w:r w:rsidRPr="00A008E9">
        <w:rPr>
          <w:rFonts w:asciiTheme="minorHAnsi" w:hAnsiTheme="minorHAnsi" w:cstheme="minorHAnsi"/>
          <w:szCs w:val="22"/>
        </w:rPr>
        <w:t xml:space="preserve"> </w:t>
      </w:r>
    </w:p>
    <w:p w14:paraId="4509752E"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Environment</w:t>
      </w:r>
      <w:r>
        <w:rPr>
          <w:rFonts w:asciiTheme="minorHAnsi" w:hAnsiTheme="minorHAnsi" w:cstheme="minorHAnsi"/>
          <w:szCs w:val="22"/>
        </w:rPr>
        <w:t xml:space="preserve"> (MOE)</w:t>
      </w:r>
    </w:p>
    <w:p w14:paraId="16E148EB"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Agriculture, Forestry and Fisheries</w:t>
      </w:r>
      <w:r>
        <w:rPr>
          <w:rFonts w:asciiTheme="minorHAnsi" w:hAnsiTheme="minorHAnsi" w:cstheme="minorHAnsi"/>
          <w:szCs w:val="22"/>
        </w:rPr>
        <w:t xml:space="preserve"> (MAFF)</w:t>
      </w:r>
    </w:p>
    <w:p w14:paraId="5BB725BA"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Water Resources and Meteorology</w:t>
      </w:r>
      <w:r>
        <w:rPr>
          <w:rFonts w:asciiTheme="minorHAnsi" w:hAnsiTheme="minorHAnsi" w:cstheme="minorHAnsi"/>
          <w:szCs w:val="22"/>
        </w:rPr>
        <w:t xml:space="preserve"> (MOWRAM)</w:t>
      </w:r>
    </w:p>
    <w:p w14:paraId="1C2F3FEB"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Mines and Energy</w:t>
      </w:r>
      <w:r>
        <w:rPr>
          <w:rFonts w:asciiTheme="minorHAnsi" w:hAnsiTheme="minorHAnsi" w:cstheme="minorHAnsi"/>
          <w:szCs w:val="22"/>
        </w:rPr>
        <w:t xml:space="preserve"> (MOME)</w:t>
      </w:r>
    </w:p>
    <w:p w14:paraId="5BB3CAB3"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Industry</w:t>
      </w:r>
      <w:r>
        <w:rPr>
          <w:rFonts w:asciiTheme="minorHAnsi" w:hAnsiTheme="minorHAnsi" w:cstheme="minorHAnsi"/>
          <w:szCs w:val="22"/>
        </w:rPr>
        <w:t>, Science, Technology, and Innovation (MISTI)</w:t>
      </w:r>
    </w:p>
    <w:p w14:paraId="1B7414F0"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Land Management</w:t>
      </w:r>
      <w:r>
        <w:rPr>
          <w:rFonts w:asciiTheme="minorHAnsi" w:hAnsiTheme="minorHAnsi" w:cstheme="minorHAnsi"/>
          <w:szCs w:val="22"/>
        </w:rPr>
        <w:t>,</w:t>
      </w:r>
      <w:r w:rsidRPr="00A008E9">
        <w:rPr>
          <w:rFonts w:asciiTheme="minorHAnsi" w:hAnsiTheme="minorHAnsi" w:cstheme="minorHAnsi"/>
          <w:szCs w:val="22"/>
        </w:rPr>
        <w:t xml:space="preserve"> Urban Planning</w:t>
      </w:r>
      <w:r>
        <w:rPr>
          <w:rFonts w:asciiTheme="minorHAnsi" w:hAnsiTheme="minorHAnsi" w:cstheme="minorHAnsi"/>
          <w:szCs w:val="22"/>
        </w:rPr>
        <w:t xml:space="preserve"> and Construction (MLMUPC)</w:t>
      </w:r>
    </w:p>
    <w:p w14:paraId="4F5401D8"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Tourism</w:t>
      </w:r>
      <w:r>
        <w:rPr>
          <w:rFonts w:asciiTheme="minorHAnsi" w:hAnsiTheme="minorHAnsi" w:cstheme="minorHAnsi"/>
          <w:szCs w:val="22"/>
        </w:rPr>
        <w:t xml:space="preserve"> (MOT)</w:t>
      </w:r>
    </w:p>
    <w:p w14:paraId="64D7A052" w14:textId="77777777" w:rsidR="000C14D6" w:rsidRPr="00A008E9" w:rsidRDefault="000C14D6" w:rsidP="004A01CE">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Ministry of Public Works and Transport</w:t>
      </w:r>
      <w:r>
        <w:rPr>
          <w:rFonts w:asciiTheme="minorHAnsi" w:hAnsiTheme="minorHAnsi" w:cstheme="minorHAnsi"/>
          <w:szCs w:val="22"/>
        </w:rPr>
        <w:t xml:space="preserve"> (MPWT)</w:t>
      </w:r>
      <w:r w:rsidRPr="00A008E9">
        <w:rPr>
          <w:rFonts w:asciiTheme="minorHAnsi" w:hAnsiTheme="minorHAnsi" w:cstheme="minorHAnsi"/>
          <w:szCs w:val="22"/>
        </w:rPr>
        <w:t xml:space="preserve"> </w:t>
      </w:r>
    </w:p>
    <w:p w14:paraId="63F7EBF3" w14:textId="4C510287" w:rsidR="000C14D6" w:rsidRPr="00121CC6" w:rsidRDefault="000C14D6" w:rsidP="000C14D6">
      <w:pPr>
        <w:pStyle w:val="ListParagraph"/>
        <w:numPr>
          <w:ilvl w:val="0"/>
          <w:numId w:val="5"/>
        </w:numPr>
        <w:rPr>
          <w:rFonts w:asciiTheme="minorHAnsi" w:hAnsiTheme="minorHAnsi" w:cstheme="minorHAnsi"/>
          <w:szCs w:val="22"/>
        </w:rPr>
      </w:pPr>
      <w:r w:rsidRPr="00A008E9">
        <w:rPr>
          <w:rFonts w:asciiTheme="minorHAnsi" w:hAnsiTheme="minorHAnsi" w:cstheme="minorHAnsi"/>
          <w:szCs w:val="22"/>
        </w:rPr>
        <w:t>National Climate Change Committee</w:t>
      </w:r>
      <w:r>
        <w:rPr>
          <w:rFonts w:asciiTheme="minorHAnsi" w:hAnsiTheme="minorHAnsi" w:cstheme="minorHAnsi"/>
          <w:szCs w:val="22"/>
        </w:rPr>
        <w:t xml:space="preserve"> (NCCC)</w:t>
      </w:r>
    </w:p>
    <w:p w14:paraId="3923A883" w14:textId="77777777" w:rsidR="000C14D6" w:rsidRPr="00A008E9" w:rsidRDefault="000C14D6" w:rsidP="000C14D6">
      <w:pPr>
        <w:rPr>
          <w:rFonts w:asciiTheme="minorHAnsi" w:hAnsiTheme="minorHAnsi" w:cstheme="minorHAnsi"/>
          <w:szCs w:val="22"/>
        </w:rPr>
      </w:pPr>
    </w:p>
    <w:p w14:paraId="28047E43" w14:textId="77777777" w:rsidR="000C14D6" w:rsidRPr="00A008E9" w:rsidRDefault="000C14D6" w:rsidP="000C14D6">
      <w:pPr>
        <w:rPr>
          <w:rFonts w:asciiTheme="minorHAnsi" w:hAnsiTheme="minorHAnsi" w:cstheme="minorHAnsi"/>
          <w:szCs w:val="22"/>
        </w:rPr>
      </w:pPr>
      <w:r>
        <w:rPr>
          <w:rFonts w:asciiTheme="minorHAnsi" w:hAnsiTheme="minorHAnsi" w:cstheme="minorHAnsi"/>
          <w:szCs w:val="22"/>
        </w:rPr>
        <w:t xml:space="preserve">The </w:t>
      </w:r>
      <w:r w:rsidRPr="00A008E9">
        <w:rPr>
          <w:rFonts w:asciiTheme="minorHAnsi" w:hAnsiTheme="minorHAnsi" w:cstheme="minorHAnsi"/>
          <w:szCs w:val="22"/>
        </w:rPr>
        <w:t xml:space="preserve">MOE is the primary agency tasked to promote environmental protection and conservation of natural resources, </w:t>
      </w:r>
      <w:r>
        <w:rPr>
          <w:rFonts w:asciiTheme="minorHAnsi" w:hAnsiTheme="minorHAnsi" w:cstheme="minorHAnsi"/>
          <w:szCs w:val="22"/>
        </w:rPr>
        <w:t xml:space="preserve">thus </w:t>
      </w:r>
      <w:r w:rsidRPr="00A008E9">
        <w:rPr>
          <w:rFonts w:asciiTheme="minorHAnsi" w:hAnsiTheme="minorHAnsi" w:cstheme="minorHAnsi"/>
          <w:szCs w:val="22"/>
        </w:rPr>
        <w:t xml:space="preserve">contributing to improvement of environmental quality, public welfare, and the economy. The EIA Department of the MOE oversees and regulates </w:t>
      </w:r>
      <w:r>
        <w:rPr>
          <w:rFonts w:asciiTheme="minorHAnsi" w:hAnsiTheme="minorHAnsi" w:cstheme="minorHAnsi"/>
          <w:szCs w:val="22"/>
        </w:rPr>
        <w:t>the Environmental Impact Assessment (EIA) process, quality control on EIA report</w:t>
      </w:r>
      <w:r w:rsidRPr="00A008E9">
        <w:rPr>
          <w:rFonts w:asciiTheme="minorHAnsi" w:hAnsiTheme="minorHAnsi" w:cstheme="minorHAnsi"/>
          <w:szCs w:val="22"/>
        </w:rPr>
        <w:t xml:space="preserve"> and coordinates the implementation of projects in collaboration with project executive agencies and concerned ministries. The MOE has the following responsibilities: </w:t>
      </w:r>
    </w:p>
    <w:p w14:paraId="4F6C8D8E" w14:textId="77777777" w:rsidR="000C14D6" w:rsidRPr="00A008E9" w:rsidRDefault="000C14D6" w:rsidP="004A01CE">
      <w:pPr>
        <w:pStyle w:val="ListParagraph"/>
        <w:numPr>
          <w:ilvl w:val="0"/>
          <w:numId w:val="81"/>
        </w:numPr>
      </w:pPr>
      <w:r w:rsidRPr="00A008E9">
        <w:t xml:space="preserve">Review, evaluate, and approve submitted environmental impact assessments in collaboration with other concerned ministries; and </w:t>
      </w:r>
    </w:p>
    <w:p w14:paraId="127F69CA" w14:textId="77777777" w:rsidR="000C14D6" w:rsidRPr="00482F13" w:rsidRDefault="000C14D6" w:rsidP="004A01CE">
      <w:pPr>
        <w:pStyle w:val="ListParagraph"/>
        <w:numPr>
          <w:ilvl w:val="0"/>
          <w:numId w:val="81"/>
        </w:numPr>
      </w:pPr>
      <w:r w:rsidRPr="00A008E9">
        <w:t xml:space="preserve">Monitor to ensure a project owner (the executing agency of the project) satisfactorily implements the Environment Management Plan (EMP) throughout pre-construction, construction and operational phases of the projects. </w:t>
      </w:r>
    </w:p>
    <w:p w14:paraId="029B7356" w14:textId="77777777" w:rsidR="000C14D6" w:rsidRDefault="000C14D6" w:rsidP="000C14D6">
      <w:pPr>
        <w:rPr>
          <w:rFonts w:asciiTheme="minorHAnsi" w:hAnsiTheme="minorHAnsi" w:cstheme="minorHAnsi"/>
          <w:szCs w:val="22"/>
        </w:rPr>
      </w:pPr>
    </w:p>
    <w:p w14:paraId="75A8C4A2" w14:textId="77777777" w:rsidR="00A34E1B" w:rsidRPr="00A008E9" w:rsidRDefault="00A34E1B" w:rsidP="00A34E1B">
      <w:pPr>
        <w:pStyle w:val="Heading3"/>
      </w:pPr>
      <w:bookmarkStart w:id="21" w:name="_Toc33072838"/>
      <w:bookmarkStart w:id="22" w:name="_Toc34456319"/>
      <w:r w:rsidRPr="00A008E9">
        <w:t>Law on Environmental Protection and Natural Resources Management</w:t>
      </w:r>
      <w:bookmarkEnd w:id="21"/>
      <w:bookmarkEnd w:id="22"/>
      <w:r w:rsidRPr="00A008E9">
        <w:t xml:space="preserve"> </w:t>
      </w:r>
    </w:p>
    <w:p w14:paraId="668C6A31" w14:textId="77777777" w:rsidR="00A34E1B" w:rsidRDefault="00A34E1B" w:rsidP="00A34E1B">
      <w:r w:rsidRPr="00A008E9">
        <w:t xml:space="preserve">In 1996, the Law on Environmental Protection and Natural Resources Management (NS/RKM/1296/36) came into force. The law requires the government to prepare national and regional environmental plans and sub-decrees concerning a wide range of environmental issues, including EIAs, pollution prevention and control, public participation, and access to information. The Law on Environmental Protection and Natural Resource Management (1996) is the enabling legislation which allows the MOE to pass sub-decrees and regulations to protect the environment. </w:t>
      </w:r>
    </w:p>
    <w:p w14:paraId="37E8B65C" w14:textId="77777777" w:rsidR="00A34E1B" w:rsidRDefault="00A34E1B" w:rsidP="00A34E1B">
      <w:pPr>
        <w:pStyle w:val="Heading3"/>
        <w:numPr>
          <w:ilvl w:val="0"/>
          <w:numId w:val="0"/>
        </w:numPr>
        <w:ind w:left="720"/>
      </w:pPr>
    </w:p>
    <w:p w14:paraId="20A44BBD" w14:textId="58778BAD" w:rsidR="000C14D6" w:rsidRDefault="000C14D6" w:rsidP="000C14D6">
      <w:pPr>
        <w:pStyle w:val="Heading3"/>
      </w:pPr>
      <w:bookmarkStart w:id="23" w:name="_Toc34456320"/>
      <w:r w:rsidRPr="00400588">
        <w:t>Sub-</w:t>
      </w:r>
      <w:r>
        <w:t>D</w:t>
      </w:r>
      <w:r w:rsidRPr="00400588">
        <w:t>ecree on Environmental Impact Assessment</w:t>
      </w:r>
      <w:r>
        <w:t xml:space="preserve"> Process</w:t>
      </w:r>
      <w:r w:rsidRPr="00400588">
        <w:t xml:space="preserve"> #72 ANRK.BK</w:t>
      </w:r>
      <w:r w:rsidRPr="00400588">
        <w:rPr>
          <w:rStyle w:val="FootnoteReference"/>
        </w:rPr>
        <w:footnoteReference w:id="18"/>
      </w:r>
      <w:r>
        <w:t xml:space="preserve"> (1999)</w:t>
      </w:r>
      <w:bookmarkEnd w:id="23"/>
    </w:p>
    <w:p w14:paraId="59FA4C8E" w14:textId="77777777" w:rsidR="000C14D6" w:rsidRDefault="000C14D6" w:rsidP="000C14D6">
      <w:pPr>
        <w:rPr>
          <w:rFonts w:cstheme="minorBidi"/>
          <w:lang w:val="en-US" w:bidi="km-KH"/>
        </w:rPr>
      </w:pPr>
      <w:r w:rsidRPr="00907DA4">
        <w:t xml:space="preserve">This Sub-decree sets out the current statutory requirements for </w:t>
      </w:r>
      <w:r>
        <w:t>E</w:t>
      </w:r>
      <w:r w:rsidRPr="00907DA4">
        <w:t xml:space="preserve">nvironmental </w:t>
      </w:r>
      <w:r>
        <w:t>I</w:t>
      </w:r>
      <w:r w:rsidRPr="00907DA4">
        <w:t xml:space="preserve">mpact </w:t>
      </w:r>
      <w:r>
        <w:t>A</w:t>
      </w:r>
      <w:r w:rsidRPr="00907DA4">
        <w:t>ssessment (EIA) process for private or public project</w:t>
      </w:r>
      <w:r>
        <w:t xml:space="preserve">s, including providing avenues for public participation (in particular </w:t>
      </w:r>
      <w:proofErr w:type="spellStart"/>
      <w:r>
        <w:t>Prakas</w:t>
      </w:r>
      <w:proofErr w:type="spellEnd"/>
      <w:r>
        <w:t xml:space="preserve"> on Public Participation in the EIA Process 2017)</w:t>
      </w:r>
      <w:r w:rsidRPr="00907DA4">
        <w:t xml:space="preserve">. It sets out the minimum requirements for the nature and size of projects and activities (both existing and proposed) that shall </w:t>
      </w:r>
      <w:r w:rsidRPr="00907DA4">
        <w:lastRenderedPageBreak/>
        <w:t>be subject to EIAs.</w:t>
      </w:r>
      <w:r>
        <w:t xml:space="preserve"> The </w:t>
      </w:r>
      <w:proofErr w:type="spellStart"/>
      <w:r>
        <w:t>Prakas</w:t>
      </w:r>
      <w:proofErr w:type="spellEnd"/>
      <w:r>
        <w:t xml:space="preserve"> on Categorization of EIA for Development Project</w:t>
      </w:r>
      <w:r>
        <w:rPr>
          <w:rStyle w:val="FootnoteReference"/>
        </w:rPr>
        <w:footnoteReference w:id="19"/>
      </w:r>
      <w:r>
        <w:t xml:space="preserve"> issued on 03 February 2020, classifies the road improvements projects: for 10 to &lt;30 km requires Environmental Management Contract and 30 to &lt;50 km requires Initial Environmental Impact Assessment (IEIA) and &gt;100 km requires Full Environmental Impact Assessment (Full EIA). The guidance for preparing IEIA / EIA report is provided in the </w:t>
      </w:r>
      <w:proofErr w:type="spellStart"/>
      <w:r w:rsidRPr="001E7F4E">
        <w:t>Prakas</w:t>
      </w:r>
      <w:proofErr w:type="spellEnd"/>
      <w:r w:rsidRPr="001E7F4E">
        <w:t xml:space="preserve"> on General Guideline for Preparing </w:t>
      </w:r>
      <w:r>
        <w:t>IEIA and Full EIA,</w:t>
      </w:r>
      <w:r w:rsidRPr="001E7F4E">
        <w:t xml:space="preserve"> 2009</w:t>
      </w:r>
      <w:r>
        <w:t xml:space="preserve"> N</w:t>
      </w:r>
      <w:r w:rsidRPr="001E7F4E">
        <w:t>. 376 BRK.BST</w:t>
      </w:r>
      <w:r>
        <w:t>. The Guidelines</w:t>
      </w:r>
      <w:r w:rsidRPr="00104D75">
        <w:t xml:space="preserve"> also list the specific content required in EIA reports, including</w:t>
      </w:r>
      <w:r>
        <w:t xml:space="preserve">: </w:t>
      </w:r>
      <w:r>
        <w:rPr>
          <w:rFonts w:cstheme="minorBidi"/>
          <w:lang w:val="en-US" w:bidi="km-KH"/>
        </w:rPr>
        <w:t>(i) introduction (ii) legal framework, (iii) project description, (iv) description of the baseline environment, (v) public participation/stakeholder engagement, (vi) assessment of impacts and mitigation measures, (vii) environmental management plan, (viii) economic assessment and valuation of environmental damages and losses, (ix) conclusion and recommendations.</w:t>
      </w:r>
    </w:p>
    <w:p w14:paraId="7257CB95" w14:textId="77777777" w:rsidR="000C14D6" w:rsidRDefault="000C14D6" w:rsidP="000C14D6">
      <w:pPr>
        <w:rPr>
          <w:rFonts w:cstheme="minorBidi"/>
          <w:lang w:val="en-US" w:bidi="km-KH"/>
        </w:rPr>
      </w:pPr>
    </w:p>
    <w:p w14:paraId="2D2A17D4" w14:textId="77777777" w:rsidR="000C14D6" w:rsidRDefault="000C14D6" w:rsidP="000C14D6">
      <w:r>
        <w:t xml:space="preserve">The Project Proponents/Owner (public or private) is required to submit the necessary project document (IEIA / Full EIA Report) to the MOE for review and approval. The IEIA / Full EIA report shall be prepared by a registered company authorized by the MOE on behalf of the Project Proponent / Owner. </w:t>
      </w:r>
      <w:r>
        <w:rPr>
          <w:rFonts w:cstheme="minorBidi"/>
          <w:lang w:val="en-US" w:bidi="km-KH"/>
        </w:rPr>
        <w:t xml:space="preserve"> </w:t>
      </w:r>
      <w:r>
        <w:t xml:space="preserve"> </w:t>
      </w:r>
    </w:p>
    <w:p w14:paraId="42E0EDDE" w14:textId="77777777" w:rsidR="000C14D6" w:rsidRDefault="000C14D6" w:rsidP="000C14D6">
      <w:pPr>
        <w:rPr>
          <w:rStyle w:val="Heading3Char"/>
        </w:rPr>
      </w:pPr>
    </w:p>
    <w:p w14:paraId="4A122CEC" w14:textId="30DF38EB" w:rsidR="000C14D6" w:rsidRDefault="000C14D6" w:rsidP="000C14D6">
      <w:pPr>
        <w:pStyle w:val="Heading3"/>
        <w:rPr>
          <w:b/>
          <w:i/>
        </w:rPr>
      </w:pPr>
      <w:bookmarkStart w:id="24" w:name="_Toc34456321"/>
      <w:r w:rsidRPr="00BB3617">
        <w:t>Guidelines on the Delegation of Power to Municipal/Provincial Departments of Environment (2005)</w:t>
      </w:r>
      <w:bookmarkEnd w:id="24"/>
      <w:r>
        <w:rPr>
          <w:b/>
          <w:i/>
        </w:rPr>
        <w:t xml:space="preserve"> </w:t>
      </w:r>
    </w:p>
    <w:p w14:paraId="36523A51" w14:textId="77777777" w:rsidR="000C14D6" w:rsidRDefault="000C14D6" w:rsidP="000C14D6">
      <w:r>
        <w:t xml:space="preserve">Guidelines stipulate that the provisional and municipal authorities </w:t>
      </w:r>
      <w:r w:rsidRPr="009E031C">
        <w:t>shall review EIAs for all investment capital less than US</w:t>
      </w:r>
      <w:r>
        <w:t>$</w:t>
      </w:r>
      <w:r w:rsidRPr="009E031C">
        <w:t>2 million as well as “follow up, monitor</w:t>
      </w:r>
      <w:r>
        <w:t>,</w:t>
      </w:r>
      <w:r w:rsidRPr="009E031C">
        <w:t xml:space="preserve"> and take appropriate measures to ensure that Project's Owner will follow the EMP during project construction, operation and closure as stated in the EIA report approved.” </w:t>
      </w:r>
    </w:p>
    <w:p w14:paraId="0B941470" w14:textId="77777777" w:rsidR="000C14D6" w:rsidRPr="00A008E9" w:rsidRDefault="000C14D6" w:rsidP="000C14D6">
      <w:pPr>
        <w:rPr>
          <w:rFonts w:asciiTheme="minorHAnsi" w:hAnsiTheme="minorHAnsi" w:cstheme="minorHAnsi"/>
          <w:szCs w:val="22"/>
        </w:rPr>
      </w:pPr>
    </w:p>
    <w:p w14:paraId="566F93F8" w14:textId="1C980B5B" w:rsidR="000C14D6" w:rsidRDefault="000C14D6" w:rsidP="000C14D6">
      <w:pPr>
        <w:pStyle w:val="Heading3"/>
      </w:pPr>
      <w:bookmarkStart w:id="25" w:name="_Toc34456322"/>
      <w:r w:rsidRPr="00AF0EC0">
        <w:t>Sub-Decree on the Control of Air Pollution and Noise Disturbance, #42 ANK/BK</w:t>
      </w:r>
      <w:r w:rsidRPr="00AF0EC0">
        <w:rPr>
          <w:rStyle w:val="FootnoteReference"/>
        </w:rPr>
        <w:footnoteReference w:id="20"/>
      </w:r>
      <w:r>
        <w:t xml:space="preserve"> (2000)</w:t>
      </w:r>
      <w:bookmarkEnd w:id="25"/>
    </w:p>
    <w:p w14:paraId="2DEDE1C1" w14:textId="175684BE" w:rsidR="000C14D6" w:rsidRDefault="000C14D6" w:rsidP="00586A3B">
      <w:pPr>
        <w:rPr>
          <w:rFonts w:asciiTheme="minorHAnsi" w:hAnsiTheme="minorHAnsi" w:cstheme="minorHAnsi"/>
          <w:szCs w:val="22"/>
        </w:rPr>
      </w:pPr>
      <w:r w:rsidRPr="00907DA4">
        <w:rPr>
          <w:rFonts w:asciiTheme="minorHAnsi" w:hAnsiTheme="minorHAnsi" w:cstheme="minorHAnsi"/>
          <w:szCs w:val="20"/>
        </w:rPr>
        <w:t>This sub-decree outline</w:t>
      </w:r>
      <w:r>
        <w:rPr>
          <w:rFonts w:asciiTheme="minorHAnsi" w:hAnsiTheme="minorHAnsi" w:cstheme="minorHAnsi"/>
          <w:szCs w:val="20"/>
        </w:rPr>
        <w:t>s</w:t>
      </w:r>
      <w:r w:rsidRPr="00907DA4">
        <w:rPr>
          <w:rFonts w:asciiTheme="minorHAnsi" w:hAnsiTheme="minorHAnsi" w:cstheme="minorHAnsi"/>
          <w:szCs w:val="20"/>
        </w:rPr>
        <w:t xml:space="preserve"> the measure</w:t>
      </w:r>
      <w:r>
        <w:rPr>
          <w:rFonts w:asciiTheme="minorHAnsi" w:hAnsiTheme="minorHAnsi" w:cstheme="minorHAnsi"/>
          <w:szCs w:val="20"/>
        </w:rPr>
        <w:t>s</w:t>
      </w:r>
      <w:r w:rsidRPr="00907DA4">
        <w:rPr>
          <w:rFonts w:asciiTheme="minorHAnsi" w:hAnsiTheme="minorHAnsi" w:cstheme="minorHAnsi"/>
          <w:szCs w:val="20"/>
        </w:rPr>
        <w:t xml:space="preserve"> for protecting environment quality and public health from air pollutants and noise disturbance through monitoring, curbing and mitigating activities. It lists air quality standards</w:t>
      </w:r>
      <w:r>
        <w:rPr>
          <w:rFonts w:asciiTheme="minorHAnsi" w:hAnsiTheme="minorHAnsi" w:cstheme="minorHAnsi"/>
          <w:szCs w:val="20"/>
        </w:rPr>
        <w:t xml:space="preserve"> and noise emission levels. </w:t>
      </w:r>
      <w:r w:rsidRPr="00A008E9">
        <w:rPr>
          <w:rFonts w:asciiTheme="minorHAnsi" w:hAnsiTheme="minorHAnsi" w:cstheme="minorHAnsi"/>
          <w:szCs w:val="22"/>
        </w:rPr>
        <w:t>For dust control, there should no visible emissions from stockpiles of materials, crushers or batching plants. All vehicles should be well maintained and comply with the air quality regulations. The noise regulations do not stipulate a level of noise from construction sites but refer to mixed commercial and/or industrial and residential property or type of land use in the immediate vicinity that maybe affected by noise</w:t>
      </w:r>
      <w:r>
        <w:rPr>
          <w:rFonts w:asciiTheme="minorHAnsi" w:hAnsiTheme="minorHAnsi" w:cstheme="minorHAnsi"/>
          <w:szCs w:val="22"/>
        </w:rPr>
        <w:t xml:space="preserve"> (see Tables 2 and 3)</w:t>
      </w:r>
      <w:r w:rsidRPr="00A008E9">
        <w:rPr>
          <w:rFonts w:asciiTheme="minorHAnsi" w:hAnsiTheme="minorHAnsi" w:cstheme="minorHAnsi"/>
          <w:szCs w:val="22"/>
        </w:rPr>
        <w:t xml:space="preserve">. </w:t>
      </w:r>
    </w:p>
    <w:p w14:paraId="20A63929" w14:textId="77777777" w:rsidR="00586A3B" w:rsidRPr="00586A3B" w:rsidRDefault="00586A3B" w:rsidP="00586A3B">
      <w:pPr>
        <w:rPr>
          <w:rFonts w:asciiTheme="minorHAnsi" w:hAnsiTheme="minorHAnsi" w:cstheme="minorHAnsi"/>
          <w:szCs w:val="22"/>
        </w:rPr>
      </w:pPr>
    </w:p>
    <w:p w14:paraId="19FA6F53" w14:textId="10BAD008" w:rsidR="000C14D6" w:rsidRPr="00FD3802" w:rsidRDefault="000C14D6" w:rsidP="000C14D6">
      <w:pPr>
        <w:pStyle w:val="Caption"/>
        <w:rPr>
          <w:color w:val="000000" w:themeColor="text1"/>
        </w:rPr>
      </w:pPr>
      <w:r w:rsidRPr="00FD3802">
        <w:rPr>
          <w:color w:val="000000" w:themeColor="text1"/>
        </w:rPr>
        <w:t>T</w:t>
      </w:r>
      <w:r w:rsidR="00586A3B">
        <w:rPr>
          <w:color w:val="000000" w:themeColor="text1"/>
        </w:rPr>
        <w:t>able 4</w:t>
      </w:r>
      <w:r w:rsidRPr="00FD3802">
        <w:rPr>
          <w:color w:val="000000" w:themeColor="text1"/>
        </w:rPr>
        <w:t>. Ambien</w:t>
      </w:r>
      <w:r>
        <w:rPr>
          <w:color w:val="000000" w:themeColor="text1"/>
        </w:rPr>
        <w:t>t</w:t>
      </w:r>
      <w:r w:rsidRPr="00FD3802">
        <w:rPr>
          <w:color w:val="000000" w:themeColor="text1"/>
        </w:rPr>
        <w:t xml:space="preserve"> Air Quality Standard</w:t>
      </w:r>
    </w:p>
    <w:tbl>
      <w:tblPr>
        <w:tblStyle w:val="TableGrid"/>
        <w:tblW w:w="0" w:type="auto"/>
        <w:tblLook w:val="04A0" w:firstRow="1" w:lastRow="0" w:firstColumn="1" w:lastColumn="0" w:noHBand="0" w:noVBand="1"/>
      </w:tblPr>
      <w:tblGrid>
        <w:gridCol w:w="1802"/>
        <w:gridCol w:w="1802"/>
        <w:gridCol w:w="1802"/>
        <w:gridCol w:w="1802"/>
        <w:gridCol w:w="1802"/>
      </w:tblGrid>
      <w:tr w:rsidR="000C14D6" w14:paraId="4137699B" w14:textId="77777777" w:rsidTr="001B247D">
        <w:tc>
          <w:tcPr>
            <w:tcW w:w="1802" w:type="dxa"/>
          </w:tcPr>
          <w:p w14:paraId="378D7E32"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Parameter</w:t>
            </w:r>
          </w:p>
        </w:tc>
        <w:tc>
          <w:tcPr>
            <w:tcW w:w="1802" w:type="dxa"/>
          </w:tcPr>
          <w:p w14:paraId="4A2F2319"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1-Hour Average (mg/m3)</w:t>
            </w:r>
          </w:p>
        </w:tc>
        <w:tc>
          <w:tcPr>
            <w:tcW w:w="1802" w:type="dxa"/>
          </w:tcPr>
          <w:p w14:paraId="0D62553F"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8-Hour Average (mg/m3)</w:t>
            </w:r>
          </w:p>
        </w:tc>
        <w:tc>
          <w:tcPr>
            <w:tcW w:w="1802" w:type="dxa"/>
          </w:tcPr>
          <w:p w14:paraId="106CF93A"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24-Hour Average (mg/m3)</w:t>
            </w:r>
          </w:p>
        </w:tc>
        <w:tc>
          <w:tcPr>
            <w:tcW w:w="1802" w:type="dxa"/>
          </w:tcPr>
          <w:p w14:paraId="3FA1E768"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1-Year Average (mg/m3)</w:t>
            </w:r>
          </w:p>
        </w:tc>
      </w:tr>
      <w:tr w:rsidR="000C14D6" w14:paraId="74AD30A9" w14:textId="77777777" w:rsidTr="001B247D">
        <w:tc>
          <w:tcPr>
            <w:tcW w:w="1802" w:type="dxa"/>
          </w:tcPr>
          <w:p w14:paraId="05DB3D92"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Carbon monoxide</w:t>
            </w:r>
          </w:p>
        </w:tc>
        <w:tc>
          <w:tcPr>
            <w:tcW w:w="1802" w:type="dxa"/>
          </w:tcPr>
          <w:p w14:paraId="46D5D0D9" w14:textId="77777777" w:rsidR="000C14D6" w:rsidRPr="00DD77E3" w:rsidRDefault="000C14D6" w:rsidP="001B247D">
            <w:pPr>
              <w:jc w:val="center"/>
              <w:rPr>
                <w:rFonts w:asciiTheme="minorHAnsi" w:hAnsiTheme="minorHAnsi" w:cstheme="minorHAnsi"/>
                <w:sz w:val="20"/>
                <w:szCs w:val="20"/>
              </w:rPr>
            </w:pPr>
          </w:p>
        </w:tc>
        <w:tc>
          <w:tcPr>
            <w:tcW w:w="1802" w:type="dxa"/>
          </w:tcPr>
          <w:p w14:paraId="13B9E143"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20.0</w:t>
            </w:r>
          </w:p>
        </w:tc>
        <w:tc>
          <w:tcPr>
            <w:tcW w:w="1802" w:type="dxa"/>
          </w:tcPr>
          <w:p w14:paraId="5D03854E"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6B1DE37D"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r>
      <w:tr w:rsidR="000C14D6" w14:paraId="00591FD7" w14:textId="77777777" w:rsidTr="001B247D">
        <w:tc>
          <w:tcPr>
            <w:tcW w:w="1802" w:type="dxa"/>
          </w:tcPr>
          <w:p w14:paraId="3330C625"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Nitrogen dioxide</w:t>
            </w:r>
          </w:p>
        </w:tc>
        <w:tc>
          <w:tcPr>
            <w:tcW w:w="1802" w:type="dxa"/>
          </w:tcPr>
          <w:p w14:paraId="712E51EE" w14:textId="77777777" w:rsidR="000C14D6" w:rsidRPr="00DD77E3" w:rsidRDefault="000C14D6" w:rsidP="001B247D">
            <w:pPr>
              <w:jc w:val="center"/>
              <w:rPr>
                <w:rFonts w:asciiTheme="minorHAnsi" w:hAnsiTheme="minorHAnsi" w:cstheme="minorHAnsi"/>
                <w:sz w:val="20"/>
                <w:szCs w:val="20"/>
              </w:rPr>
            </w:pPr>
          </w:p>
        </w:tc>
        <w:tc>
          <w:tcPr>
            <w:tcW w:w="1802" w:type="dxa"/>
          </w:tcPr>
          <w:p w14:paraId="190A0529"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3074A660"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0.1</w:t>
            </w:r>
          </w:p>
        </w:tc>
        <w:tc>
          <w:tcPr>
            <w:tcW w:w="1802" w:type="dxa"/>
          </w:tcPr>
          <w:p w14:paraId="061F785C"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r>
      <w:tr w:rsidR="000C14D6" w14:paraId="675D0064" w14:textId="77777777" w:rsidTr="001B247D">
        <w:tc>
          <w:tcPr>
            <w:tcW w:w="1802" w:type="dxa"/>
          </w:tcPr>
          <w:p w14:paraId="76273A58"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Sulphur dioxide</w:t>
            </w:r>
          </w:p>
        </w:tc>
        <w:tc>
          <w:tcPr>
            <w:tcW w:w="1802" w:type="dxa"/>
          </w:tcPr>
          <w:p w14:paraId="59F6277F" w14:textId="77777777" w:rsidR="000C14D6" w:rsidRPr="00DD77E3" w:rsidRDefault="000C14D6" w:rsidP="001B247D">
            <w:pPr>
              <w:jc w:val="center"/>
              <w:rPr>
                <w:rFonts w:asciiTheme="minorHAnsi" w:hAnsiTheme="minorHAnsi" w:cstheme="minorHAnsi"/>
                <w:sz w:val="20"/>
                <w:szCs w:val="20"/>
              </w:rPr>
            </w:pPr>
          </w:p>
        </w:tc>
        <w:tc>
          <w:tcPr>
            <w:tcW w:w="1802" w:type="dxa"/>
          </w:tcPr>
          <w:p w14:paraId="53562028"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2A1C8363"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0.3</w:t>
            </w:r>
          </w:p>
        </w:tc>
        <w:tc>
          <w:tcPr>
            <w:tcW w:w="1802" w:type="dxa"/>
          </w:tcPr>
          <w:p w14:paraId="22E9332D"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0.1</w:t>
            </w:r>
          </w:p>
        </w:tc>
      </w:tr>
      <w:tr w:rsidR="000C14D6" w14:paraId="4D7A34DB" w14:textId="77777777" w:rsidTr="001B247D">
        <w:tc>
          <w:tcPr>
            <w:tcW w:w="1802" w:type="dxa"/>
          </w:tcPr>
          <w:p w14:paraId="75E4DB42"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Ozone</w:t>
            </w:r>
          </w:p>
        </w:tc>
        <w:tc>
          <w:tcPr>
            <w:tcW w:w="1802" w:type="dxa"/>
          </w:tcPr>
          <w:p w14:paraId="67BC787F"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0.2</w:t>
            </w:r>
          </w:p>
        </w:tc>
        <w:tc>
          <w:tcPr>
            <w:tcW w:w="1802" w:type="dxa"/>
          </w:tcPr>
          <w:p w14:paraId="4467945A"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54B30FF8"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74787DAC"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r>
      <w:tr w:rsidR="000C14D6" w14:paraId="36887B17" w14:textId="77777777" w:rsidTr="001B247D">
        <w:tc>
          <w:tcPr>
            <w:tcW w:w="1802" w:type="dxa"/>
          </w:tcPr>
          <w:p w14:paraId="644A9BAF"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Lead</w:t>
            </w:r>
          </w:p>
        </w:tc>
        <w:tc>
          <w:tcPr>
            <w:tcW w:w="1802" w:type="dxa"/>
          </w:tcPr>
          <w:p w14:paraId="1D437885"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40734807"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219F19D9"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0.005</w:t>
            </w:r>
          </w:p>
        </w:tc>
        <w:tc>
          <w:tcPr>
            <w:tcW w:w="1802" w:type="dxa"/>
          </w:tcPr>
          <w:p w14:paraId="6FAF637C"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r>
      <w:tr w:rsidR="000C14D6" w14:paraId="45995CF0" w14:textId="77777777" w:rsidTr="001B247D">
        <w:tc>
          <w:tcPr>
            <w:tcW w:w="1802" w:type="dxa"/>
          </w:tcPr>
          <w:p w14:paraId="2CE702B0"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Total Suspended Particulate</w:t>
            </w:r>
          </w:p>
        </w:tc>
        <w:tc>
          <w:tcPr>
            <w:tcW w:w="1802" w:type="dxa"/>
          </w:tcPr>
          <w:p w14:paraId="355EF1E7"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16730E33"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w:t>
            </w:r>
          </w:p>
        </w:tc>
        <w:tc>
          <w:tcPr>
            <w:tcW w:w="1802" w:type="dxa"/>
          </w:tcPr>
          <w:p w14:paraId="56F487DA"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0.33</w:t>
            </w:r>
          </w:p>
        </w:tc>
        <w:tc>
          <w:tcPr>
            <w:tcW w:w="1802" w:type="dxa"/>
          </w:tcPr>
          <w:p w14:paraId="7E0CA16A" w14:textId="77777777" w:rsidR="000C14D6" w:rsidRPr="00DD77E3" w:rsidRDefault="000C14D6" w:rsidP="001B247D">
            <w:pPr>
              <w:jc w:val="center"/>
              <w:rPr>
                <w:rFonts w:asciiTheme="minorHAnsi" w:hAnsiTheme="minorHAnsi" w:cstheme="minorHAnsi"/>
                <w:sz w:val="20"/>
                <w:szCs w:val="20"/>
              </w:rPr>
            </w:pPr>
            <w:r w:rsidRPr="00DD77E3">
              <w:rPr>
                <w:rFonts w:asciiTheme="minorHAnsi" w:hAnsiTheme="minorHAnsi" w:cstheme="minorHAnsi"/>
                <w:sz w:val="20"/>
                <w:szCs w:val="20"/>
              </w:rPr>
              <w:t>0.1</w:t>
            </w:r>
          </w:p>
        </w:tc>
      </w:tr>
      <w:tr w:rsidR="000C14D6" w14:paraId="1DEC011F" w14:textId="77777777" w:rsidTr="001B247D">
        <w:tc>
          <w:tcPr>
            <w:tcW w:w="1802" w:type="dxa"/>
          </w:tcPr>
          <w:p w14:paraId="278F3FBA" w14:textId="77777777" w:rsidR="000C14D6" w:rsidRPr="00DD77E3" w:rsidRDefault="000C14D6" w:rsidP="001B247D">
            <w:pPr>
              <w:rPr>
                <w:rFonts w:asciiTheme="minorHAnsi" w:hAnsiTheme="minorHAnsi" w:cstheme="minorHAnsi"/>
                <w:sz w:val="20"/>
                <w:szCs w:val="20"/>
              </w:rPr>
            </w:pPr>
            <w:r>
              <w:rPr>
                <w:rFonts w:asciiTheme="minorHAnsi" w:hAnsiTheme="minorHAnsi" w:cstheme="minorHAnsi"/>
                <w:sz w:val="20"/>
                <w:szCs w:val="20"/>
              </w:rPr>
              <w:t>PM10</w:t>
            </w:r>
          </w:p>
        </w:tc>
        <w:tc>
          <w:tcPr>
            <w:tcW w:w="1802" w:type="dxa"/>
          </w:tcPr>
          <w:p w14:paraId="3D8C828F" w14:textId="77777777" w:rsidR="000C14D6" w:rsidRPr="00DD77E3" w:rsidRDefault="000C14D6" w:rsidP="001B247D">
            <w:pPr>
              <w:jc w:val="center"/>
              <w:rPr>
                <w:rFonts w:asciiTheme="minorHAnsi" w:hAnsiTheme="minorHAnsi" w:cstheme="minorHAnsi"/>
                <w:sz w:val="20"/>
                <w:szCs w:val="20"/>
              </w:rPr>
            </w:pPr>
          </w:p>
        </w:tc>
        <w:tc>
          <w:tcPr>
            <w:tcW w:w="1802" w:type="dxa"/>
          </w:tcPr>
          <w:p w14:paraId="5279866F" w14:textId="77777777" w:rsidR="000C14D6" w:rsidRPr="00DD77E3" w:rsidRDefault="000C14D6" w:rsidP="001B247D">
            <w:pPr>
              <w:jc w:val="center"/>
              <w:rPr>
                <w:rFonts w:asciiTheme="minorHAnsi" w:hAnsiTheme="minorHAnsi" w:cstheme="minorHAnsi"/>
                <w:sz w:val="20"/>
                <w:szCs w:val="20"/>
              </w:rPr>
            </w:pPr>
          </w:p>
        </w:tc>
        <w:tc>
          <w:tcPr>
            <w:tcW w:w="1802" w:type="dxa"/>
          </w:tcPr>
          <w:p w14:paraId="1B272C0A" w14:textId="77777777" w:rsidR="000C14D6" w:rsidRPr="00DD77E3" w:rsidRDefault="000C14D6" w:rsidP="001B247D">
            <w:pPr>
              <w:jc w:val="center"/>
              <w:rPr>
                <w:rFonts w:asciiTheme="minorHAnsi" w:hAnsiTheme="minorHAnsi" w:cstheme="minorHAnsi"/>
                <w:sz w:val="20"/>
                <w:szCs w:val="20"/>
              </w:rPr>
            </w:pPr>
            <w:r>
              <w:rPr>
                <w:rFonts w:asciiTheme="minorHAnsi" w:hAnsiTheme="minorHAnsi" w:cstheme="minorHAnsi"/>
                <w:sz w:val="20"/>
                <w:szCs w:val="20"/>
              </w:rPr>
              <w:t>0.05</w:t>
            </w:r>
          </w:p>
        </w:tc>
        <w:tc>
          <w:tcPr>
            <w:tcW w:w="1802" w:type="dxa"/>
          </w:tcPr>
          <w:p w14:paraId="48D13BB2" w14:textId="77777777" w:rsidR="000C14D6" w:rsidRPr="00DD77E3" w:rsidRDefault="000C14D6" w:rsidP="001B247D">
            <w:pPr>
              <w:jc w:val="center"/>
              <w:rPr>
                <w:rFonts w:asciiTheme="minorHAnsi" w:hAnsiTheme="minorHAnsi" w:cstheme="minorHAnsi"/>
                <w:sz w:val="20"/>
                <w:szCs w:val="20"/>
              </w:rPr>
            </w:pPr>
          </w:p>
        </w:tc>
      </w:tr>
      <w:tr w:rsidR="000C14D6" w14:paraId="6B5D2637" w14:textId="77777777" w:rsidTr="001B247D">
        <w:tc>
          <w:tcPr>
            <w:tcW w:w="1802" w:type="dxa"/>
          </w:tcPr>
          <w:p w14:paraId="01F3B37E" w14:textId="77777777" w:rsidR="000C14D6" w:rsidRPr="00DD77E3" w:rsidRDefault="000C14D6" w:rsidP="001B247D">
            <w:pPr>
              <w:rPr>
                <w:rFonts w:asciiTheme="minorHAnsi" w:hAnsiTheme="minorHAnsi" w:cstheme="minorHAnsi"/>
                <w:sz w:val="20"/>
                <w:szCs w:val="20"/>
              </w:rPr>
            </w:pPr>
            <w:r>
              <w:rPr>
                <w:rFonts w:asciiTheme="minorHAnsi" w:hAnsiTheme="minorHAnsi" w:cstheme="minorHAnsi"/>
                <w:sz w:val="20"/>
                <w:szCs w:val="20"/>
              </w:rPr>
              <w:t>PM2.5</w:t>
            </w:r>
          </w:p>
        </w:tc>
        <w:tc>
          <w:tcPr>
            <w:tcW w:w="1802" w:type="dxa"/>
          </w:tcPr>
          <w:p w14:paraId="7D39A935" w14:textId="77777777" w:rsidR="000C14D6" w:rsidRPr="00DD77E3" w:rsidRDefault="000C14D6" w:rsidP="001B247D">
            <w:pPr>
              <w:jc w:val="center"/>
              <w:rPr>
                <w:rFonts w:asciiTheme="minorHAnsi" w:hAnsiTheme="minorHAnsi" w:cstheme="minorHAnsi"/>
                <w:sz w:val="20"/>
                <w:szCs w:val="20"/>
              </w:rPr>
            </w:pPr>
          </w:p>
        </w:tc>
        <w:tc>
          <w:tcPr>
            <w:tcW w:w="1802" w:type="dxa"/>
          </w:tcPr>
          <w:p w14:paraId="281D5E8D" w14:textId="77777777" w:rsidR="000C14D6" w:rsidRPr="00DD77E3" w:rsidRDefault="000C14D6" w:rsidP="001B247D">
            <w:pPr>
              <w:jc w:val="center"/>
              <w:rPr>
                <w:rFonts w:asciiTheme="minorHAnsi" w:hAnsiTheme="minorHAnsi" w:cstheme="minorHAnsi"/>
                <w:sz w:val="20"/>
                <w:szCs w:val="20"/>
              </w:rPr>
            </w:pPr>
          </w:p>
        </w:tc>
        <w:tc>
          <w:tcPr>
            <w:tcW w:w="1802" w:type="dxa"/>
          </w:tcPr>
          <w:p w14:paraId="09C12137" w14:textId="77777777" w:rsidR="000C14D6" w:rsidRPr="00DD77E3" w:rsidRDefault="000C14D6" w:rsidP="001B247D">
            <w:pPr>
              <w:jc w:val="center"/>
              <w:rPr>
                <w:rFonts w:asciiTheme="minorHAnsi" w:hAnsiTheme="minorHAnsi" w:cstheme="minorHAnsi"/>
                <w:sz w:val="20"/>
                <w:szCs w:val="20"/>
              </w:rPr>
            </w:pPr>
            <w:r>
              <w:rPr>
                <w:rFonts w:asciiTheme="minorHAnsi" w:hAnsiTheme="minorHAnsi" w:cstheme="minorHAnsi"/>
                <w:sz w:val="20"/>
                <w:szCs w:val="20"/>
              </w:rPr>
              <w:t>0.025</w:t>
            </w:r>
          </w:p>
        </w:tc>
        <w:tc>
          <w:tcPr>
            <w:tcW w:w="1802" w:type="dxa"/>
          </w:tcPr>
          <w:p w14:paraId="5123F43A" w14:textId="77777777" w:rsidR="000C14D6" w:rsidRPr="00DD77E3" w:rsidRDefault="000C14D6" w:rsidP="001B247D">
            <w:pPr>
              <w:jc w:val="center"/>
              <w:rPr>
                <w:rFonts w:asciiTheme="minorHAnsi" w:hAnsiTheme="minorHAnsi" w:cstheme="minorHAnsi"/>
                <w:sz w:val="20"/>
                <w:szCs w:val="20"/>
              </w:rPr>
            </w:pPr>
          </w:p>
        </w:tc>
      </w:tr>
    </w:tbl>
    <w:p w14:paraId="6F900151" w14:textId="77777777" w:rsidR="000C14D6" w:rsidRDefault="000C14D6" w:rsidP="000C14D6">
      <w:pPr>
        <w:rPr>
          <w:rFonts w:asciiTheme="minorHAnsi" w:hAnsiTheme="minorHAnsi" w:cstheme="minorHAnsi"/>
          <w:szCs w:val="22"/>
        </w:rPr>
      </w:pPr>
      <w:r w:rsidRPr="00DD77E3">
        <w:rPr>
          <w:rFonts w:asciiTheme="minorHAnsi" w:hAnsiTheme="minorHAnsi" w:cstheme="minorHAnsi"/>
          <w:i/>
          <w:sz w:val="20"/>
          <w:szCs w:val="20"/>
        </w:rPr>
        <w:t xml:space="preserve">Source: </w:t>
      </w:r>
      <w:proofErr w:type="spellStart"/>
      <w:r>
        <w:rPr>
          <w:rFonts w:asciiTheme="minorHAnsi" w:hAnsiTheme="minorHAnsi" w:cstheme="minorHAnsi"/>
          <w:i/>
          <w:sz w:val="20"/>
          <w:szCs w:val="20"/>
        </w:rPr>
        <w:t>Praksa</w:t>
      </w:r>
      <w:proofErr w:type="spellEnd"/>
      <w:r>
        <w:rPr>
          <w:rFonts w:asciiTheme="minorHAnsi" w:hAnsiTheme="minorHAnsi" w:cstheme="minorHAnsi"/>
          <w:i/>
          <w:sz w:val="20"/>
          <w:szCs w:val="20"/>
        </w:rPr>
        <w:t xml:space="preserve"> on the Implementation of the Term of Reference for Infrastructure and Tourism Development Project, 11 April 2018</w:t>
      </w:r>
    </w:p>
    <w:p w14:paraId="53219672" w14:textId="3F9D2759" w:rsidR="000C14D6" w:rsidRPr="00DD77E3" w:rsidRDefault="000C14D6" w:rsidP="000C14D6">
      <w:pPr>
        <w:pStyle w:val="Caption"/>
        <w:rPr>
          <w:color w:val="000000" w:themeColor="text1"/>
        </w:rPr>
      </w:pPr>
      <w:r w:rsidRPr="00FD3802">
        <w:rPr>
          <w:color w:val="000000" w:themeColor="text1"/>
        </w:rPr>
        <w:lastRenderedPageBreak/>
        <w:t xml:space="preserve">Table </w:t>
      </w:r>
      <w:r w:rsidR="00586A3B">
        <w:rPr>
          <w:color w:val="000000" w:themeColor="text1"/>
        </w:rPr>
        <w:t>5</w:t>
      </w:r>
      <w:r w:rsidRPr="00FD3802">
        <w:rPr>
          <w:color w:val="000000" w:themeColor="text1"/>
        </w:rPr>
        <w:t xml:space="preserve">. </w:t>
      </w:r>
      <w:r>
        <w:rPr>
          <w:color w:val="000000" w:themeColor="text1"/>
        </w:rPr>
        <w:t>Maximum Permitted Vehicle Noise in Public and Residential Areas</w:t>
      </w:r>
    </w:p>
    <w:tbl>
      <w:tblPr>
        <w:tblStyle w:val="TableGrid"/>
        <w:tblW w:w="0" w:type="auto"/>
        <w:tblLook w:val="04A0" w:firstRow="1" w:lastRow="0" w:firstColumn="1" w:lastColumn="0" w:noHBand="0" w:noVBand="1"/>
      </w:tblPr>
      <w:tblGrid>
        <w:gridCol w:w="6374"/>
        <w:gridCol w:w="2636"/>
      </w:tblGrid>
      <w:tr w:rsidR="000C14D6" w:rsidRPr="00DD77E3" w14:paraId="37B05252" w14:textId="77777777" w:rsidTr="001B247D">
        <w:tc>
          <w:tcPr>
            <w:tcW w:w="6374" w:type="dxa"/>
          </w:tcPr>
          <w:p w14:paraId="4A9576C5"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Category of Vehicle</w:t>
            </w:r>
          </w:p>
        </w:tc>
        <w:tc>
          <w:tcPr>
            <w:tcW w:w="2636" w:type="dxa"/>
          </w:tcPr>
          <w:p w14:paraId="62FA4EDD" w14:textId="77777777" w:rsidR="000C14D6" w:rsidRPr="00DD77E3" w:rsidRDefault="000C14D6" w:rsidP="001B247D">
            <w:pPr>
              <w:jc w:val="center"/>
              <w:rPr>
                <w:rFonts w:asciiTheme="minorHAnsi" w:hAnsiTheme="minorHAnsi" w:cstheme="minorHAnsi"/>
                <w:b/>
                <w:sz w:val="20"/>
                <w:szCs w:val="20"/>
              </w:rPr>
            </w:pPr>
            <w:r w:rsidRPr="00DD77E3">
              <w:rPr>
                <w:rFonts w:asciiTheme="minorHAnsi" w:hAnsiTheme="minorHAnsi" w:cstheme="minorHAnsi"/>
                <w:b/>
                <w:sz w:val="20"/>
                <w:szCs w:val="20"/>
              </w:rPr>
              <w:t>Maximum Noise Level Permitted [dB(A)]</w:t>
            </w:r>
          </w:p>
        </w:tc>
      </w:tr>
      <w:tr w:rsidR="000C14D6" w:rsidRPr="00DD77E3" w14:paraId="46B94D95" w14:textId="77777777" w:rsidTr="001B247D">
        <w:tc>
          <w:tcPr>
            <w:tcW w:w="6374" w:type="dxa"/>
          </w:tcPr>
          <w:p w14:paraId="0252EC0F"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Motorcycles, cylinder capacity of the engine does not exceed 125cm3</w:t>
            </w:r>
          </w:p>
        </w:tc>
        <w:tc>
          <w:tcPr>
            <w:tcW w:w="2636" w:type="dxa"/>
          </w:tcPr>
          <w:p w14:paraId="4236ADE0"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85</w:t>
            </w:r>
          </w:p>
        </w:tc>
      </w:tr>
      <w:tr w:rsidR="000C14D6" w:rsidRPr="00DD77E3" w14:paraId="1D1FAE75" w14:textId="77777777" w:rsidTr="001B247D">
        <w:tc>
          <w:tcPr>
            <w:tcW w:w="6374" w:type="dxa"/>
          </w:tcPr>
          <w:p w14:paraId="4DE22A7D"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Motorcycles, cylinder capacity of the engine exceeds 125cm3</w:t>
            </w:r>
          </w:p>
        </w:tc>
        <w:tc>
          <w:tcPr>
            <w:tcW w:w="2636" w:type="dxa"/>
          </w:tcPr>
          <w:p w14:paraId="7884E3AF"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90</w:t>
            </w:r>
          </w:p>
        </w:tc>
      </w:tr>
      <w:tr w:rsidR="000C14D6" w:rsidRPr="00DD77E3" w14:paraId="4BAE7133" w14:textId="77777777" w:rsidTr="001B247D">
        <w:tc>
          <w:tcPr>
            <w:tcW w:w="6374" w:type="dxa"/>
          </w:tcPr>
          <w:p w14:paraId="637477F9"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Motorized tricycles</w:t>
            </w:r>
          </w:p>
        </w:tc>
        <w:tc>
          <w:tcPr>
            <w:tcW w:w="2636" w:type="dxa"/>
          </w:tcPr>
          <w:p w14:paraId="062B7183"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90</w:t>
            </w:r>
          </w:p>
        </w:tc>
      </w:tr>
      <w:tr w:rsidR="000C14D6" w:rsidRPr="00DD77E3" w14:paraId="476CB6F7" w14:textId="77777777" w:rsidTr="001B247D">
        <w:tc>
          <w:tcPr>
            <w:tcW w:w="6374" w:type="dxa"/>
          </w:tcPr>
          <w:p w14:paraId="7E399DB8"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Cars, taxis, passenger vehicle of not more than 12 passengers</w:t>
            </w:r>
          </w:p>
        </w:tc>
        <w:tc>
          <w:tcPr>
            <w:tcW w:w="2636" w:type="dxa"/>
          </w:tcPr>
          <w:p w14:paraId="0364A724"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90</w:t>
            </w:r>
          </w:p>
        </w:tc>
      </w:tr>
      <w:tr w:rsidR="000C14D6" w:rsidRPr="00DD77E3" w14:paraId="60095B4F" w14:textId="77777777" w:rsidTr="001B247D">
        <w:tc>
          <w:tcPr>
            <w:tcW w:w="6374" w:type="dxa"/>
          </w:tcPr>
          <w:p w14:paraId="30B405FC"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Passenger vehicle constructed for carriage of more than 12 passengers</w:t>
            </w:r>
          </w:p>
        </w:tc>
        <w:tc>
          <w:tcPr>
            <w:tcW w:w="2636" w:type="dxa"/>
          </w:tcPr>
          <w:p w14:paraId="05566FBD"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85</w:t>
            </w:r>
          </w:p>
        </w:tc>
      </w:tr>
      <w:tr w:rsidR="000C14D6" w:rsidRPr="00DD77E3" w14:paraId="7F7D6729" w14:textId="77777777" w:rsidTr="001B247D">
        <w:tc>
          <w:tcPr>
            <w:tcW w:w="6374" w:type="dxa"/>
          </w:tcPr>
          <w:p w14:paraId="6200C1A2"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Truck permitted maximum weight does not exceed 3.5 tons</w:t>
            </w:r>
          </w:p>
        </w:tc>
        <w:tc>
          <w:tcPr>
            <w:tcW w:w="2636" w:type="dxa"/>
          </w:tcPr>
          <w:p w14:paraId="52115F2F"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85</w:t>
            </w:r>
          </w:p>
        </w:tc>
      </w:tr>
      <w:tr w:rsidR="000C14D6" w:rsidRPr="00DD77E3" w14:paraId="49B1F124" w14:textId="77777777" w:rsidTr="001B247D">
        <w:tc>
          <w:tcPr>
            <w:tcW w:w="6374" w:type="dxa"/>
          </w:tcPr>
          <w:p w14:paraId="08EB8EFA"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Truck permitted maximum weight exceeds 3.5 tons</w:t>
            </w:r>
          </w:p>
        </w:tc>
        <w:tc>
          <w:tcPr>
            <w:tcW w:w="2636" w:type="dxa"/>
          </w:tcPr>
          <w:p w14:paraId="4FD8C2B1"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85</w:t>
            </w:r>
          </w:p>
        </w:tc>
      </w:tr>
      <w:tr w:rsidR="000C14D6" w:rsidRPr="00DD77E3" w14:paraId="2942CC8E" w14:textId="77777777" w:rsidTr="001B247D">
        <w:tc>
          <w:tcPr>
            <w:tcW w:w="6374" w:type="dxa"/>
          </w:tcPr>
          <w:p w14:paraId="4A7CE10C"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Truck engine is more than 150 kilowatts</w:t>
            </w:r>
          </w:p>
        </w:tc>
        <w:tc>
          <w:tcPr>
            <w:tcW w:w="2636" w:type="dxa"/>
          </w:tcPr>
          <w:p w14:paraId="33D26393"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89</w:t>
            </w:r>
          </w:p>
        </w:tc>
      </w:tr>
      <w:tr w:rsidR="000C14D6" w:rsidRPr="00DD77E3" w14:paraId="7E05052E" w14:textId="77777777" w:rsidTr="001B247D">
        <w:tc>
          <w:tcPr>
            <w:tcW w:w="6374" w:type="dxa"/>
          </w:tcPr>
          <w:p w14:paraId="02AE2860"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Tractor or any other truck not classified here</w:t>
            </w:r>
          </w:p>
        </w:tc>
        <w:tc>
          <w:tcPr>
            <w:tcW w:w="2636" w:type="dxa"/>
          </w:tcPr>
          <w:p w14:paraId="6E4F949C" w14:textId="77777777" w:rsidR="000C14D6" w:rsidRPr="00DD77E3" w:rsidRDefault="000C14D6" w:rsidP="001B247D">
            <w:pPr>
              <w:rPr>
                <w:rFonts w:asciiTheme="minorHAnsi" w:hAnsiTheme="minorHAnsi" w:cstheme="minorHAnsi"/>
                <w:sz w:val="20"/>
                <w:szCs w:val="20"/>
              </w:rPr>
            </w:pPr>
            <w:r w:rsidRPr="00DD77E3">
              <w:rPr>
                <w:rFonts w:asciiTheme="minorHAnsi" w:hAnsiTheme="minorHAnsi" w:cstheme="minorHAnsi"/>
                <w:sz w:val="20"/>
                <w:szCs w:val="20"/>
              </w:rPr>
              <w:t>91</w:t>
            </w:r>
          </w:p>
        </w:tc>
      </w:tr>
    </w:tbl>
    <w:p w14:paraId="21A4A4D5" w14:textId="77777777" w:rsidR="000C14D6" w:rsidRPr="00DD77E3" w:rsidRDefault="000C14D6" w:rsidP="000C14D6">
      <w:pPr>
        <w:rPr>
          <w:rFonts w:asciiTheme="minorHAnsi" w:hAnsiTheme="minorHAnsi" w:cstheme="minorHAnsi"/>
          <w:sz w:val="20"/>
          <w:szCs w:val="20"/>
        </w:rPr>
      </w:pPr>
      <w:r w:rsidRPr="00DD77E3">
        <w:rPr>
          <w:rFonts w:asciiTheme="minorHAnsi" w:hAnsiTheme="minorHAnsi" w:cstheme="minorHAnsi"/>
          <w:i/>
          <w:sz w:val="20"/>
          <w:szCs w:val="20"/>
        </w:rPr>
        <w:t>Source: ADB, Cambodia Rural Road Improvement Project III</w:t>
      </w:r>
    </w:p>
    <w:p w14:paraId="143BF740" w14:textId="77777777" w:rsidR="00586A3B" w:rsidRDefault="00586A3B" w:rsidP="000C14D6">
      <w:pPr>
        <w:rPr>
          <w:rFonts w:asciiTheme="minorHAnsi" w:hAnsiTheme="minorHAnsi" w:cstheme="minorHAnsi"/>
          <w:szCs w:val="22"/>
        </w:rPr>
      </w:pPr>
    </w:p>
    <w:p w14:paraId="6F57B466" w14:textId="688F1106" w:rsidR="000C14D6" w:rsidRPr="005013DC" w:rsidRDefault="000C14D6" w:rsidP="000C14D6">
      <w:pPr>
        <w:pStyle w:val="Caption"/>
        <w:rPr>
          <w:color w:val="000000" w:themeColor="text1"/>
        </w:rPr>
      </w:pPr>
      <w:r w:rsidRPr="00FD3802">
        <w:rPr>
          <w:color w:val="000000" w:themeColor="text1"/>
        </w:rPr>
        <w:t xml:space="preserve">Table </w:t>
      </w:r>
      <w:r w:rsidR="00586A3B">
        <w:rPr>
          <w:color w:val="000000" w:themeColor="text1"/>
        </w:rPr>
        <w:t>6</w:t>
      </w:r>
      <w:r w:rsidRPr="00FD3802">
        <w:rPr>
          <w:color w:val="000000" w:themeColor="text1"/>
        </w:rPr>
        <w:t xml:space="preserve">. </w:t>
      </w:r>
      <w:r>
        <w:rPr>
          <w:color w:val="000000" w:themeColor="text1"/>
        </w:rPr>
        <w:t>Maximum Permitted Ambient Noise [dB(A)]</w:t>
      </w:r>
    </w:p>
    <w:tbl>
      <w:tblPr>
        <w:tblStyle w:val="TableGrid"/>
        <w:tblW w:w="0" w:type="auto"/>
        <w:tblLook w:val="04A0" w:firstRow="1" w:lastRow="0" w:firstColumn="1" w:lastColumn="0" w:noHBand="0" w:noVBand="1"/>
      </w:tblPr>
      <w:tblGrid>
        <w:gridCol w:w="4815"/>
        <w:gridCol w:w="1417"/>
        <w:gridCol w:w="1418"/>
        <w:gridCol w:w="1360"/>
      </w:tblGrid>
      <w:tr w:rsidR="000C14D6" w14:paraId="130C5736" w14:textId="77777777" w:rsidTr="001B247D">
        <w:trPr>
          <w:trHeight w:val="81"/>
        </w:trPr>
        <w:tc>
          <w:tcPr>
            <w:tcW w:w="4815" w:type="dxa"/>
            <w:vMerge w:val="restart"/>
          </w:tcPr>
          <w:p w14:paraId="12B094D5" w14:textId="77777777" w:rsidR="000C14D6" w:rsidRPr="001B62E9" w:rsidRDefault="000C14D6" w:rsidP="001B247D">
            <w:pPr>
              <w:jc w:val="center"/>
              <w:rPr>
                <w:rFonts w:asciiTheme="minorHAnsi" w:hAnsiTheme="minorHAnsi" w:cstheme="minorHAnsi"/>
                <w:b/>
                <w:sz w:val="20"/>
                <w:szCs w:val="20"/>
              </w:rPr>
            </w:pPr>
            <w:r w:rsidRPr="001B62E9">
              <w:rPr>
                <w:rFonts w:asciiTheme="minorHAnsi" w:hAnsiTheme="minorHAnsi" w:cstheme="minorHAnsi"/>
                <w:b/>
                <w:sz w:val="20"/>
                <w:szCs w:val="20"/>
              </w:rPr>
              <w:t>Area</w:t>
            </w:r>
          </w:p>
        </w:tc>
        <w:tc>
          <w:tcPr>
            <w:tcW w:w="4195" w:type="dxa"/>
            <w:gridSpan w:val="3"/>
          </w:tcPr>
          <w:p w14:paraId="1B4A78E3" w14:textId="77777777" w:rsidR="000C14D6" w:rsidRPr="001B62E9" w:rsidRDefault="000C14D6" w:rsidP="001B247D">
            <w:pPr>
              <w:jc w:val="center"/>
              <w:rPr>
                <w:rFonts w:asciiTheme="minorHAnsi" w:hAnsiTheme="minorHAnsi" w:cstheme="minorHAnsi"/>
                <w:b/>
                <w:sz w:val="20"/>
                <w:szCs w:val="20"/>
              </w:rPr>
            </w:pPr>
            <w:r w:rsidRPr="001B62E9">
              <w:rPr>
                <w:rFonts w:asciiTheme="minorHAnsi" w:hAnsiTheme="minorHAnsi" w:cstheme="minorHAnsi"/>
                <w:b/>
                <w:sz w:val="20"/>
                <w:szCs w:val="20"/>
              </w:rPr>
              <w:t>Period of Time (hours)</w:t>
            </w:r>
          </w:p>
        </w:tc>
      </w:tr>
      <w:tr w:rsidR="000C14D6" w14:paraId="00044D0C" w14:textId="77777777" w:rsidTr="001B247D">
        <w:trPr>
          <w:trHeight w:val="80"/>
        </w:trPr>
        <w:tc>
          <w:tcPr>
            <w:tcW w:w="4815" w:type="dxa"/>
            <w:vMerge/>
          </w:tcPr>
          <w:p w14:paraId="5B7A75AD" w14:textId="77777777" w:rsidR="000C14D6" w:rsidRPr="001B62E9" w:rsidRDefault="000C14D6" w:rsidP="001B247D">
            <w:pPr>
              <w:jc w:val="center"/>
              <w:rPr>
                <w:rFonts w:asciiTheme="minorHAnsi" w:hAnsiTheme="minorHAnsi" w:cstheme="minorHAnsi"/>
                <w:b/>
                <w:sz w:val="20"/>
                <w:szCs w:val="20"/>
              </w:rPr>
            </w:pPr>
          </w:p>
        </w:tc>
        <w:tc>
          <w:tcPr>
            <w:tcW w:w="1417" w:type="dxa"/>
          </w:tcPr>
          <w:p w14:paraId="04015D7F" w14:textId="77777777" w:rsidR="000C14D6" w:rsidRPr="001B62E9" w:rsidRDefault="000C14D6" w:rsidP="001B247D">
            <w:pPr>
              <w:jc w:val="center"/>
              <w:rPr>
                <w:rFonts w:asciiTheme="minorHAnsi" w:hAnsiTheme="minorHAnsi" w:cstheme="minorHAnsi"/>
                <w:b/>
                <w:sz w:val="20"/>
                <w:szCs w:val="20"/>
              </w:rPr>
            </w:pPr>
            <w:r w:rsidRPr="001B62E9">
              <w:rPr>
                <w:rFonts w:asciiTheme="minorHAnsi" w:hAnsiTheme="minorHAnsi" w:cstheme="minorHAnsi"/>
                <w:b/>
                <w:sz w:val="20"/>
                <w:szCs w:val="20"/>
              </w:rPr>
              <w:t>16:00-18:00</w:t>
            </w:r>
          </w:p>
        </w:tc>
        <w:tc>
          <w:tcPr>
            <w:tcW w:w="1418" w:type="dxa"/>
          </w:tcPr>
          <w:p w14:paraId="436C76FA" w14:textId="77777777" w:rsidR="000C14D6" w:rsidRPr="001B62E9" w:rsidRDefault="000C14D6" w:rsidP="001B247D">
            <w:pPr>
              <w:jc w:val="center"/>
              <w:rPr>
                <w:rFonts w:asciiTheme="minorHAnsi" w:hAnsiTheme="minorHAnsi" w:cstheme="minorHAnsi"/>
                <w:b/>
                <w:sz w:val="20"/>
                <w:szCs w:val="20"/>
              </w:rPr>
            </w:pPr>
            <w:r w:rsidRPr="001B62E9">
              <w:rPr>
                <w:rFonts w:asciiTheme="minorHAnsi" w:hAnsiTheme="minorHAnsi" w:cstheme="minorHAnsi"/>
                <w:b/>
                <w:sz w:val="20"/>
                <w:szCs w:val="20"/>
              </w:rPr>
              <w:t>18:00-22:00</w:t>
            </w:r>
          </w:p>
        </w:tc>
        <w:tc>
          <w:tcPr>
            <w:tcW w:w="1360" w:type="dxa"/>
          </w:tcPr>
          <w:p w14:paraId="331D243F" w14:textId="77777777" w:rsidR="000C14D6" w:rsidRPr="001B62E9" w:rsidRDefault="000C14D6" w:rsidP="001B247D">
            <w:pPr>
              <w:jc w:val="center"/>
              <w:rPr>
                <w:rFonts w:asciiTheme="minorHAnsi" w:hAnsiTheme="minorHAnsi" w:cstheme="minorHAnsi"/>
                <w:b/>
                <w:sz w:val="20"/>
                <w:szCs w:val="20"/>
              </w:rPr>
            </w:pPr>
            <w:r w:rsidRPr="001B62E9">
              <w:rPr>
                <w:rFonts w:asciiTheme="minorHAnsi" w:hAnsiTheme="minorHAnsi" w:cstheme="minorHAnsi"/>
                <w:b/>
                <w:sz w:val="20"/>
                <w:szCs w:val="20"/>
              </w:rPr>
              <w:t>22:00-06:00</w:t>
            </w:r>
          </w:p>
        </w:tc>
      </w:tr>
      <w:tr w:rsidR="000C14D6" w14:paraId="2601170E" w14:textId="77777777" w:rsidTr="001B247D">
        <w:tc>
          <w:tcPr>
            <w:tcW w:w="4815" w:type="dxa"/>
          </w:tcPr>
          <w:p w14:paraId="400C75C3" w14:textId="77777777" w:rsidR="000C14D6" w:rsidRPr="001B62E9" w:rsidRDefault="000C14D6" w:rsidP="001B247D">
            <w:pPr>
              <w:rPr>
                <w:rFonts w:asciiTheme="minorHAnsi" w:hAnsiTheme="minorHAnsi" w:cstheme="minorHAnsi"/>
                <w:sz w:val="20"/>
                <w:szCs w:val="20"/>
              </w:rPr>
            </w:pPr>
            <w:r w:rsidRPr="001B62E9">
              <w:rPr>
                <w:rFonts w:asciiTheme="minorHAnsi" w:hAnsiTheme="minorHAnsi" w:cstheme="minorHAnsi"/>
                <w:sz w:val="20"/>
                <w:szCs w:val="20"/>
              </w:rPr>
              <w:t>Q</w:t>
            </w:r>
            <w:r>
              <w:rPr>
                <w:rFonts w:asciiTheme="minorHAnsi" w:hAnsiTheme="minorHAnsi" w:cstheme="minorHAnsi"/>
                <w:sz w:val="20"/>
                <w:szCs w:val="20"/>
              </w:rPr>
              <w:t>uiet areas: hospitals, libraries, school, kindergarten</w:t>
            </w:r>
          </w:p>
        </w:tc>
        <w:tc>
          <w:tcPr>
            <w:tcW w:w="1417" w:type="dxa"/>
          </w:tcPr>
          <w:p w14:paraId="390EA0B8"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45</w:t>
            </w:r>
          </w:p>
        </w:tc>
        <w:tc>
          <w:tcPr>
            <w:tcW w:w="1418" w:type="dxa"/>
          </w:tcPr>
          <w:p w14:paraId="0138833F"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40</w:t>
            </w:r>
          </w:p>
        </w:tc>
        <w:tc>
          <w:tcPr>
            <w:tcW w:w="1360" w:type="dxa"/>
          </w:tcPr>
          <w:p w14:paraId="700FB78A"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45</w:t>
            </w:r>
          </w:p>
        </w:tc>
      </w:tr>
      <w:tr w:rsidR="000C14D6" w14:paraId="572BE284" w14:textId="77777777" w:rsidTr="001B247D">
        <w:tc>
          <w:tcPr>
            <w:tcW w:w="4815" w:type="dxa"/>
          </w:tcPr>
          <w:p w14:paraId="12DE4516" w14:textId="77777777" w:rsidR="000C14D6" w:rsidRPr="001B62E9" w:rsidRDefault="000C14D6" w:rsidP="001B247D">
            <w:pPr>
              <w:rPr>
                <w:rFonts w:asciiTheme="minorHAnsi" w:hAnsiTheme="minorHAnsi" w:cstheme="minorHAnsi"/>
                <w:sz w:val="20"/>
                <w:szCs w:val="20"/>
              </w:rPr>
            </w:pPr>
            <w:r>
              <w:rPr>
                <w:rFonts w:asciiTheme="minorHAnsi" w:hAnsiTheme="minorHAnsi" w:cstheme="minorHAnsi"/>
                <w:sz w:val="20"/>
                <w:szCs w:val="20"/>
              </w:rPr>
              <w:t>Residential area: hotels, administration offices, houses</w:t>
            </w:r>
          </w:p>
        </w:tc>
        <w:tc>
          <w:tcPr>
            <w:tcW w:w="1417" w:type="dxa"/>
          </w:tcPr>
          <w:p w14:paraId="740D1E07"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60</w:t>
            </w:r>
          </w:p>
        </w:tc>
        <w:tc>
          <w:tcPr>
            <w:tcW w:w="1418" w:type="dxa"/>
          </w:tcPr>
          <w:p w14:paraId="3645E5DC"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50</w:t>
            </w:r>
          </w:p>
        </w:tc>
        <w:tc>
          <w:tcPr>
            <w:tcW w:w="1360" w:type="dxa"/>
          </w:tcPr>
          <w:p w14:paraId="328FF161"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45</w:t>
            </w:r>
          </w:p>
        </w:tc>
      </w:tr>
      <w:tr w:rsidR="000C14D6" w14:paraId="66A29974" w14:textId="77777777" w:rsidTr="001B247D">
        <w:tc>
          <w:tcPr>
            <w:tcW w:w="4815" w:type="dxa"/>
          </w:tcPr>
          <w:p w14:paraId="499DB858" w14:textId="77777777" w:rsidR="000C14D6" w:rsidRPr="001B62E9" w:rsidRDefault="000C14D6" w:rsidP="001B247D">
            <w:pPr>
              <w:rPr>
                <w:rFonts w:asciiTheme="minorHAnsi" w:hAnsiTheme="minorHAnsi" w:cstheme="minorHAnsi"/>
                <w:sz w:val="20"/>
                <w:szCs w:val="20"/>
              </w:rPr>
            </w:pPr>
            <w:r>
              <w:rPr>
                <w:rFonts w:asciiTheme="minorHAnsi" w:hAnsiTheme="minorHAnsi" w:cstheme="minorHAnsi"/>
                <w:sz w:val="20"/>
                <w:szCs w:val="20"/>
              </w:rPr>
              <w:t>Commercial and service areas and mix</w:t>
            </w:r>
          </w:p>
        </w:tc>
        <w:tc>
          <w:tcPr>
            <w:tcW w:w="1417" w:type="dxa"/>
          </w:tcPr>
          <w:p w14:paraId="42B5F25E"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70</w:t>
            </w:r>
          </w:p>
        </w:tc>
        <w:tc>
          <w:tcPr>
            <w:tcW w:w="1418" w:type="dxa"/>
          </w:tcPr>
          <w:p w14:paraId="591FD74A"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65</w:t>
            </w:r>
          </w:p>
        </w:tc>
        <w:tc>
          <w:tcPr>
            <w:tcW w:w="1360" w:type="dxa"/>
          </w:tcPr>
          <w:p w14:paraId="3593153D"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50</w:t>
            </w:r>
          </w:p>
        </w:tc>
      </w:tr>
      <w:tr w:rsidR="000C14D6" w14:paraId="731DD100" w14:textId="77777777" w:rsidTr="001B247D">
        <w:tc>
          <w:tcPr>
            <w:tcW w:w="4815" w:type="dxa"/>
          </w:tcPr>
          <w:p w14:paraId="06E5DE3F" w14:textId="77777777" w:rsidR="000C14D6" w:rsidRPr="001B62E9" w:rsidRDefault="000C14D6" w:rsidP="001B247D">
            <w:pPr>
              <w:rPr>
                <w:rFonts w:asciiTheme="minorHAnsi" w:hAnsiTheme="minorHAnsi" w:cstheme="minorHAnsi"/>
                <w:sz w:val="20"/>
                <w:szCs w:val="20"/>
              </w:rPr>
            </w:pPr>
            <w:r>
              <w:rPr>
                <w:rFonts w:asciiTheme="minorHAnsi" w:hAnsiTheme="minorHAnsi" w:cstheme="minorHAnsi"/>
                <w:sz w:val="20"/>
                <w:szCs w:val="20"/>
              </w:rPr>
              <w:t>Small industrial factoring intermingling in residential areas</w:t>
            </w:r>
          </w:p>
        </w:tc>
        <w:tc>
          <w:tcPr>
            <w:tcW w:w="1417" w:type="dxa"/>
          </w:tcPr>
          <w:p w14:paraId="3B8BC7F7"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75</w:t>
            </w:r>
          </w:p>
        </w:tc>
        <w:tc>
          <w:tcPr>
            <w:tcW w:w="1418" w:type="dxa"/>
          </w:tcPr>
          <w:p w14:paraId="7C832798"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70</w:t>
            </w:r>
          </w:p>
        </w:tc>
        <w:tc>
          <w:tcPr>
            <w:tcW w:w="1360" w:type="dxa"/>
          </w:tcPr>
          <w:p w14:paraId="4E92DC64" w14:textId="77777777" w:rsidR="000C14D6" w:rsidRPr="001B62E9" w:rsidRDefault="000C14D6" w:rsidP="001B247D">
            <w:pPr>
              <w:jc w:val="center"/>
              <w:rPr>
                <w:rFonts w:asciiTheme="minorHAnsi" w:hAnsiTheme="minorHAnsi" w:cstheme="minorHAnsi"/>
                <w:sz w:val="20"/>
                <w:szCs w:val="20"/>
              </w:rPr>
            </w:pPr>
            <w:r>
              <w:rPr>
                <w:rFonts w:asciiTheme="minorHAnsi" w:hAnsiTheme="minorHAnsi" w:cstheme="minorHAnsi"/>
                <w:sz w:val="20"/>
                <w:szCs w:val="20"/>
              </w:rPr>
              <w:t>50</w:t>
            </w:r>
          </w:p>
        </w:tc>
      </w:tr>
    </w:tbl>
    <w:p w14:paraId="59E7E3AF" w14:textId="77777777" w:rsidR="000C14D6" w:rsidRDefault="000C14D6" w:rsidP="000C14D6">
      <w:pPr>
        <w:rPr>
          <w:rFonts w:asciiTheme="minorHAnsi" w:hAnsiTheme="minorHAnsi" w:cstheme="minorHAnsi"/>
          <w:szCs w:val="22"/>
        </w:rPr>
      </w:pPr>
      <w:r w:rsidRPr="00DD77E3">
        <w:rPr>
          <w:rFonts w:asciiTheme="minorHAnsi" w:hAnsiTheme="minorHAnsi" w:cstheme="minorHAnsi"/>
          <w:i/>
          <w:sz w:val="20"/>
          <w:szCs w:val="20"/>
        </w:rPr>
        <w:t>Source: ADB, Cambodia Rural Road Improvement Project III</w:t>
      </w:r>
    </w:p>
    <w:p w14:paraId="3016A5FD" w14:textId="77777777" w:rsidR="000C14D6" w:rsidRDefault="000C14D6" w:rsidP="000C14D6">
      <w:pPr>
        <w:rPr>
          <w:rFonts w:asciiTheme="minorHAnsi" w:hAnsiTheme="minorHAnsi" w:cstheme="minorHAnsi"/>
          <w:szCs w:val="22"/>
        </w:rPr>
      </w:pPr>
    </w:p>
    <w:p w14:paraId="6FEAA696" w14:textId="4C41A5A4" w:rsidR="000C14D6" w:rsidRPr="00A008E9" w:rsidRDefault="000C14D6" w:rsidP="000C14D6">
      <w:pPr>
        <w:pStyle w:val="Heading3"/>
        <w:rPr>
          <w:sz w:val="22"/>
          <w:szCs w:val="22"/>
        </w:rPr>
      </w:pPr>
      <w:bookmarkStart w:id="26" w:name="_Toc34456323"/>
      <w:r w:rsidRPr="00907DA4">
        <w:t>Sub-Decree on Water Pollution Control #27 ANRK.BK</w:t>
      </w:r>
      <w:r w:rsidRPr="00907DA4">
        <w:rPr>
          <w:rStyle w:val="FootnoteReference"/>
          <w:rFonts w:asciiTheme="minorHAnsi" w:hAnsiTheme="minorHAnsi" w:cstheme="minorHAnsi"/>
          <w:szCs w:val="20"/>
        </w:rPr>
        <w:footnoteReference w:id="21"/>
      </w:r>
      <w:r>
        <w:t xml:space="preserve"> (1999)</w:t>
      </w:r>
      <w:bookmarkEnd w:id="26"/>
    </w:p>
    <w:p w14:paraId="6F328899" w14:textId="2EF1E3D6" w:rsidR="000C14D6" w:rsidRDefault="000C14D6" w:rsidP="00586A3B">
      <w:r w:rsidRPr="005F5AAA">
        <w:t>This sub-decree regulates water pollution control measures in order to prevent and reduce the water pollution of the public water areas. As a minimum, all discharges of liquid wastes from construction camps, work sites or operations, to streams or water courses should conform to standards</w:t>
      </w:r>
      <w:r w:rsidR="00586A3B">
        <w:t xml:space="preserve"> listed in Table 7</w:t>
      </w:r>
      <w:r>
        <w:t>.</w:t>
      </w:r>
      <w:r w:rsidR="00371979">
        <w:t xml:space="preserve"> Also see Annex 1, and Sub-Decree on Solid Waste Management, which give details of classifications of what are defined as hazardous wastes and substances. Any hazardous wastes and substances must be stored correctly and only disposed in a manner approved by MOE.</w:t>
      </w:r>
    </w:p>
    <w:p w14:paraId="10BE4E34" w14:textId="77777777" w:rsidR="00371979" w:rsidRPr="00586A3B" w:rsidRDefault="00371979" w:rsidP="00586A3B"/>
    <w:p w14:paraId="00AF35B8" w14:textId="68435A50" w:rsidR="000C14D6" w:rsidRPr="009F4010" w:rsidRDefault="000C14D6" w:rsidP="000C14D6">
      <w:pPr>
        <w:pStyle w:val="Caption"/>
        <w:rPr>
          <w:color w:val="000000" w:themeColor="text1"/>
        </w:rPr>
      </w:pPr>
      <w:r w:rsidRPr="00FD3802">
        <w:rPr>
          <w:color w:val="000000" w:themeColor="text1"/>
        </w:rPr>
        <w:t xml:space="preserve">Table </w:t>
      </w:r>
      <w:r w:rsidR="00586A3B">
        <w:rPr>
          <w:color w:val="000000" w:themeColor="text1"/>
        </w:rPr>
        <w:t>7</w:t>
      </w:r>
      <w:r w:rsidRPr="00FD3802">
        <w:rPr>
          <w:color w:val="000000" w:themeColor="text1"/>
        </w:rPr>
        <w:t xml:space="preserve">. </w:t>
      </w:r>
      <w:r>
        <w:rPr>
          <w:color w:val="000000" w:themeColor="text1"/>
        </w:rPr>
        <w:t>Selected Effluent Standard for Pollution Sources Discharging Wastewater to Public Areas or Sewer Access</w:t>
      </w:r>
    </w:p>
    <w:tbl>
      <w:tblPr>
        <w:tblStyle w:val="TableGrid"/>
        <w:tblW w:w="0" w:type="auto"/>
        <w:tblLook w:val="04A0" w:firstRow="1" w:lastRow="0" w:firstColumn="1" w:lastColumn="0" w:noHBand="0" w:noVBand="1"/>
      </w:tblPr>
      <w:tblGrid>
        <w:gridCol w:w="3539"/>
        <w:gridCol w:w="965"/>
        <w:gridCol w:w="2253"/>
        <w:gridCol w:w="2253"/>
      </w:tblGrid>
      <w:tr w:rsidR="000C14D6" w14:paraId="20B94149" w14:textId="77777777" w:rsidTr="001B247D">
        <w:trPr>
          <w:trHeight w:val="81"/>
        </w:trPr>
        <w:tc>
          <w:tcPr>
            <w:tcW w:w="3539" w:type="dxa"/>
            <w:vMerge w:val="restart"/>
          </w:tcPr>
          <w:p w14:paraId="5CAC891E" w14:textId="77777777" w:rsidR="000C14D6" w:rsidRPr="009F4010" w:rsidRDefault="000C14D6" w:rsidP="001B247D">
            <w:pPr>
              <w:jc w:val="center"/>
              <w:rPr>
                <w:rFonts w:asciiTheme="minorHAnsi" w:hAnsiTheme="minorHAnsi" w:cstheme="minorHAnsi"/>
                <w:b/>
                <w:sz w:val="20"/>
                <w:szCs w:val="20"/>
              </w:rPr>
            </w:pPr>
            <w:r w:rsidRPr="009F4010">
              <w:rPr>
                <w:rFonts w:asciiTheme="minorHAnsi" w:hAnsiTheme="minorHAnsi" w:cstheme="minorHAnsi"/>
                <w:b/>
                <w:sz w:val="20"/>
                <w:szCs w:val="20"/>
              </w:rPr>
              <w:t>Parameter</w:t>
            </w:r>
          </w:p>
        </w:tc>
        <w:tc>
          <w:tcPr>
            <w:tcW w:w="965" w:type="dxa"/>
            <w:vMerge w:val="restart"/>
          </w:tcPr>
          <w:p w14:paraId="6215235B" w14:textId="77777777" w:rsidR="000C14D6" w:rsidRPr="009F4010" w:rsidRDefault="000C14D6" w:rsidP="001B247D">
            <w:pPr>
              <w:jc w:val="center"/>
              <w:rPr>
                <w:rFonts w:asciiTheme="minorHAnsi" w:hAnsiTheme="minorHAnsi" w:cstheme="minorHAnsi"/>
                <w:b/>
                <w:sz w:val="20"/>
                <w:szCs w:val="20"/>
              </w:rPr>
            </w:pPr>
            <w:r w:rsidRPr="009F4010">
              <w:rPr>
                <w:rFonts w:asciiTheme="minorHAnsi" w:hAnsiTheme="minorHAnsi" w:cstheme="minorHAnsi"/>
                <w:b/>
                <w:sz w:val="20"/>
                <w:szCs w:val="20"/>
              </w:rPr>
              <w:t>Unit</w:t>
            </w:r>
          </w:p>
        </w:tc>
        <w:tc>
          <w:tcPr>
            <w:tcW w:w="4506" w:type="dxa"/>
            <w:gridSpan w:val="2"/>
          </w:tcPr>
          <w:p w14:paraId="5FFA4F18" w14:textId="77777777" w:rsidR="000C14D6" w:rsidRPr="009F4010" w:rsidRDefault="000C14D6" w:rsidP="001B247D">
            <w:pPr>
              <w:jc w:val="center"/>
              <w:rPr>
                <w:rFonts w:asciiTheme="minorHAnsi" w:hAnsiTheme="minorHAnsi" w:cstheme="minorHAnsi"/>
                <w:b/>
                <w:sz w:val="20"/>
                <w:szCs w:val="20"/>
              </w:rPr>
            </w:pPr>
            <w:r w:rsidRPr="009F4010">
              <w:rPr>
                <w:rFonts w:asciiTheme="minorHAnsi" w:hAnsiTheme="minorHAnsi" w:cstheme="minorHAnsi"/>
                <w:b/>
                <w:sz w:val="20"/>
                <w:szCs w:val="20"/>
              </w:rPr>
              <w:t>Allowable limits for pollutant substance discharging to</w:t>
            </w:r>
          </w:p>
        </w:tc>
      </w:tr>
      <w:tr w:rsidR="000C14D6" w14:paraId="089DDBAB" w14:textId="77777777" w:rsidTr="001B247D">
        <w:trPr>
          <w:trHeight w:val="80"/>
        </w:trPr>
        <w:tc>
          <w:tcPr>
            <w:tcW w:w="3539" w:type="dxa"/>
            <w:vMerge/>
          </w:tcPr>
          <w:p w14:paraId="7E0A40C4" w14:textId="77777777" w:rsidR="000C14D6" w:rsidRPr="009F4010" w:rsidRDefault="000C14D6" w:rsidP="001B247D">
            <w:pPr>
              <w:jc w:val="center"/>
              <w:rPr>
                <w:rFonts w:asciiTheme="minorHAnsi" w:hAnsiTheme="minorHAnsi" w:cstheme="minorHAnsi"/>
                <w:b/>
                <w:sz w:val="20"/>
                <w:szCs w:val="20"/>
              </w:rPr>
            </w:pPr>
          </w:p>
        </w:tc>
        <w:tc>
          <w:tcPr>
            <w:tcW w:w="965" w:type="dxa"/>
            <w:vMerge/>
          </w:tcPr>
          <w:p w14:paraId="6A63A8B2" w14:textId="77777777" w:rsidR="000C14D6" w:rsidRPr="009F4010" w:rsidRDefault="000C14D6" w:rsidP="001B247D">
            <w:pPr>
              <w:jc w:val="center"/>
              <w:rPr>
                <w:rFonts w:asciiTheme="minorHAnsi" w:hAnsiTheme="minorHAnsi" w:cstheme="minorHAnsi"/>
                <w:b/>
                <w:sz w:val="20"/>
                <w:szCs w:val="20"/>
              </w:rPr>
            </w:pPr>
          </w:p>
        </w:tc>
        <w:tc>
          <w:tcPr>
            <w:tcW w:w="2253" w:type="dxa"/>
          </w:tcPr>
          <w:p w14:paraId="0C4B9A7F" w14:textId="77777777" w:rsidR="000C14D6" w:rsidRPr="009F4010" w:rsidRDefault="000C14D6" w:rsidP="001B247D">
            <w:pPr>
              <w:jc w:val="center"/>
              <w:rPr>
                <w:rFonts w:asciiTheme="minorHAnsi" w:hAnsiTheme="minorHAnsi" w:cstheme="minorHAnsi"/>
                <w:b/>
                <w:sz w:val="20"/>
                <w:szCs w:val="20"/>
              </w:rPr>
            </w:pPr>
            <w:r w:rsidRPr="009F4010">
              <w:rPr>
                <w:rFonts w:asciiTheme="minorHAnsi" w:hAnsiTheme="minorHAnsi" w:cstheme="minorHAnsi"/>
                <w:b/>
                <w:sz w:val="20"/>
                <w:szCs w:val="20"/>
              </w:rPr>
              <w:t>Protected public water area</w:t>
            </w:r>
          </w:p>
        </w:tc>
        <w:tc>
          <w:tcPr>
            <w:tcW w:w="2253" w:type="dxa"/>
          </w:tcPr>
          <w:p w14:paraId="4B72A7D8" w14:textId="77777777" w:rsidR="000C14D6" w:rsidRPr="009F4010" w:rsidRDefault="000C14D6" w:rsidP="001B247D">
            <w:pPr>
              <w:jc w:val="center"/>
              <w:rPr>
                <w:rFonts w:asciiTheme="minorHAnsi" w:hAnsiTheme="minorHAnsi" w:cstheme="minorHAnsi"/>
                <w:b/>
                <w:sz w:val="20"/>
                <w:szCs w:val="20"/>
              </w:rPr>
            </w:pPr>
            <w:r w:rsidRPr="009F4010">
              <w:rPr>
                <w:rFonts w:asciiTheme="minorHAnsi" w:hAnsiTheme="minorHAnsi" w:cstheme="minorHAnsi"/>
                <w:b/>
                <w:sz w:val="20"/>
                <w:szCs w:val="20"/>
              </w:rPr>
              <w:t>Public water area and sewer</w:t>
            </w:r>
          </w:p>
        </w:tc>
      </w:tr>
      <w:tr w:rsidR="000C14D6" w14:paraId="0068C0B0" w14:textId="77777777" w:rsidTr="001B247D">
        <w:tc>
          <w:tcPr>
            <w:tcW w:w="3539" w:type="dxa"/>
          </w:tcPr>
          <w:p w14:paraId="2B00EC90"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Biochemical oxygen demand</w:t>
            </w:r>
          </w:p>
        </w:tc>
        <w:tc>
          <w:tcPr>
            <w:tcW w:w="965" w:type="dxa"/>
          </w:tcPr>
          <w:p w14:paraId="5D80280D"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188D6F77"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&lt;30</w:t>
            </w:r>
          </w:p>
        </w:tc>
        <w:tc>
          <w:tcPr>
            <w:tcW w:w="2253" w:type="dxa"/>
          </w:tcPr>
          <w:p w14:paraId="04F9DB8F"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&lt;80</w:t>
            </w:r>
          </w:p>
        </w:tc>
      </w:tr>
      <w:tr w:rsidR="000C14D6" w14:paraId="4A6B779F" w14:textId="77777777" w:rsidTr="001B247D">
        <w:tc>
          <w:tcPr>
            <w:tcW w:w="3539" w:type="dxa"/>
          </w:tcPr>
          <w:p w14:paraId="4DB4DB35"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Chemical oxygen demand</w:t>
            </w:r>
          </w:p>
        </w:tc>
        <w:tc>
          <w:tcPr>
            <w:tcW w:w="965" w:type="dxa"/>
          </w:tcPr>
          <w:p w14:paraId="2E4A4DBC"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7394E01D"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&lt;50</w:t>
            </w:r>
          </w:p>
        </w:tc>
        <w:tc>
          <w:tcPr>
            <w:tcW w:w="2253" w:type="dxa"/>
          </w:tcPr>
          <w:p w14:paraId="3166A8EE"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&lt;100</w:t>
            </w:r>
          </w:p>
        </w:tc>
      </w:tr>
      <w:tr w:rsidR="000C14D6" w14:paraId="190B421E" w14:textId="77777777" w:rsidTr="001B247D">
        <w:tc>
          <w:tcPr>
            <w:tcW w:w="3539" w:type="dxa"/>
          </w:tcPr>
          <w:p w14:paraId="17D8DB57"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Total suspended solids</w:t>
            </w:r>
          </w:p>
        </w:tc>
        <w:tc>
          <w:tcPr>
            <w:tcW w:w="965" w:type="dxa"/>
          </w:tcPr>
          <w:p w14:paraId="75636481"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0113A925"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&lt;50</w:t>
            </w:r>
          </w:p>
        </w:tc>
        <w:tc>
          <w:tcPr>
            <w:tcW w:w="2253" w:type="dxa"/>
          </w:tcPr>
          <w:p w14:paraId="6A4CA2B7"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&lt;80</w:t>
            </w:r>
          </w:p>
        </w:tc>
      </w:tr>
      <w:tr w:rsidR="000C14D6" w14:paraId="0469AF2F" w14:textId="77777777" w:rsidTr="001B247D">
        <w:tc>
          <w:tcPr>
            <w:tcW w:w="3539" w:type="dxa"/>
          </w:tcPr>
          <w:p w14:paraId="5FF42C99"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Detergent</w:t>
            </w:r>
          </w:p>
        </w:tc>
        <w:tc>
          <w:tcPr>
            <w:tcW w:w="965" w:type="dxa"/>
          </w:tcPr>
          <w:p w14:paraId="355FD029"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37C181EC"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&lt;5.0</w:t>
            </w:r>
          </w:p>
        </w:tc>
        <w:tc>
          <w:tcPr>
            <w:tcW w:w="2253" w:type="dxa"/>
          </w:tcPr>
          <w:p w14:paraId="15A20A16"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&lt;15</w:t>
            </w:r>
          </w:p>
        </w:tc>
      </w:tr>
      <w:tr w:rsidR="000C14D6" w14:paraId="7E6744D8" w14:textId="77777777" w:rsidTr="001B247D">
        <w:tc>
          <w:tcPr>
            <w:tcW w:w="3539" w:type="dxa"/>
          </w:tcPr>
          <w:p w14:paraId="65725299"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Total dissolved solids</w:t>
            </w:r>
          </w:p>
        </w:tc>
        <w:tc>
          <w:tcPr>
            <w:tcW w:w="965" w:type="dxa"/>
          </w:tcPr>
          <w:p w14:paraId="6DD79E15"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03D8780E"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&lt;1,000</w:t>
            </w:r>
          </w:p>
        </w:tc>
        <w:tc>
          <w:tcPr>
            <w:tcW w:w="2253" w:type="dxa"/>
          </w:tcPr>
          <w:p w14:paraId="22825E45"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&lt;2,000</w:t>
            </w:r>
          </w:p>
        </w:tc>
      </w:tr>
      <w:tr w:rsidR="000C14D6" w14:paraId="1B911D9D" w14:textId="77777777" w:rsidTr="001B247D">
        <w:tc>
          <w:tcPr>
            <w:tcW w:w="3539" w:type="dxa"/>
          </w:tcPr>
          <w:p w14:paraId="5AC9131F"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Temperature</w:t>
            </w:r>
          </w:p>
        </w:tc>
        <w:tc>
          <w:tcPr>
            <w:tcW w:w="965" w:type="dxa"/>
          </w:tcPr>
          <w:p w14:paraId="6EEF6174" w14:textId="77777777" w:rsidR="000C14D6" w:rsidRPr="009F4010" w:rsidRDefault="000C14D6" w:rsidP="001B247D">
            <w:pPr>
              <w:jc w:val="center"/>
              <w:rPr>
                <w:rFonts w:asciiTheme="minorHAnsi" w:hAnsiTheme="minorHAnsi" w:cstheme="minorHAnsi"/>
                <w:sz w:val="20"/>
                <w:szCs w:val="20"/>
              </w:rPr>
            </w:pPr>
            <w:r>
              <w:rPr>
                <w:rFonts w:asciiTheme="minorHAnsi" w:eastAsia="Symbol" w:hAnsiTheme="minorHAnsi" w:cstheme="minorHAnsi"/>
                <w:sz w:val="20"/>
                <w:szCs w:val="20"/>
              </w:rPr>
              <w:t>°</w:t>
            </w:r>
            <w:r>
              <w:rPr>
                <w:rFonts w:asciiTheme="minorHAnsi" w:hAnsiTheme="minorHAnsi" w:cstheme="minorHAnsi"/>
                <w:sz w:val="20"/>
                <w:szCs w:val="20"/>
              </w:rPr>
              <w:t>C</w:t>
            </w:r>
          </w:p>
        </w:tc>
        <w:tc>
          <w:tcPr>
            <w:tcW w:w="2253" w:type="dxa"/>
          </w:tcPr>
          <w:p w14:paraId="707A8D22"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&lt;45</w:t>
            </w:r>
          </w:p>
        </w:tc>
        <w:tc>
          <w:tcPr>
            <w:tcW w:w="2253" w:type="dxa"/>
          </w:tcPr>
          <w:p w14:paraId="28854412"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&lt;45</w:t>
            </w:r>
          </w:p>
        </w:tc>
      </w:tr>
      <w:tr w:rsidR="000C14D6" w14:paraId="37B0864B" w14:textId="77777777" w:rsidTr="001B247D">
        <w:tc>
          <w:tcPr>
            <w:tcW w:w="3539" w:type="dxa"/>
          </w:tcPr>
          <w:p w14:paraId="2929D6EB"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pH</w:t>
            </w:r>
          </w:p>
        </w:tc>
        <w:tc>
          <w:tcPr>
            <w:tcW w:w="965" w:type="dxa"/>
          </w:tcPr>
          <w:p w14:paraId="4526C8C4" w14:textId="77777777" w:rsidR="000C14D6" w:rsidRPr="009F4010" w:rsidRDefault="000C14D6" w:rsidP="001B247D">
            <w:pPr>
              <w:jc w:val="center"/>
              <w:rPr>
                <w:rFonts w:asciiTheme="minorHAnsi" w:hAnsiTheme="minorHAnsi" w:cstheme="minorHAnsi"/>
                <w:sz w:val="20"/>
                <w:szCs w:val="20"/>
              </w:rPr>
            </w:pPr>
          </w:p>
        </w:tc>
        <w:tc>
          <w:tcPr>
            <w:tcW w:w="2253" w:type="dxa"/>
          </w:tcPr>
          <w:p w14:paraId="7BF0E768"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6-9</w:t>
            </w:r>
          </w:p>
        </w:tc>
        <w:tc>
          <w:tcPr>
            <w:tcW w:w="2253" w:type="dxa"/>
          </w:tcPr>
          <w:p w14:paraId="63EA89AC"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5-9</w:t>
            </w:r>
          </w:p>
        </w:tc>
      </w:tr>
      <w:tr w:rsidR="000C14D6" w14:paraId="573FB5AD" w14:textId="77777777" w:rsidTr="001B247D">
        <w:tc>
          <w:tcPr>
            <w:tcW w:w="3539" w:type="dxa"/>
          </w:tcPr>
          <w:p w14:paraId="0A1CB9ED"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Oil and grease</w:t>
            </w:r>
          </w:p>
        </w:tc>
        <w:tc>
          <w:tcPr>
            <w:tcW w:w="965" w:type="dxa"/>
          </w:tcPr>
          <w:p w14:paraId="0B1561F0"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4E5AE770"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&lt;5.0</w:t>
            </w:r>
          </w:p>
        </w:tc>
        <w:tc>
          <w:tcPr>
            <w:tcW w:w="2253" w:type="dxa"/>
          </w:tcPr>
          <w:p w14:paraId="106D96D2"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&lt;15</w:t>
            </w:r>
          </w:p>
        </w:tc>
      </w:tr>
      <w:tr w:rsidR="000C14D6" w14:paraId="02B39DBC" w14:textId="77777777" w:rsidTr="001B247D">
        <w:tc>
          <w:tcPr>
            <w:tcW w:w="3539" w:type="dxa"/>
          </w:tcPr>
          <w:p w14:paraId="4229A150" w14:textId="77777777" w:rsidR="000C14D6" w:rsidRPr="009F4010" w:rsidRDefault="000C14D6" w:rsidP="001B247D">
            <w:pPr>
              <w:rPr>
                <w:rFonts w:asciiTheme="minorHAnsi" w:hAnsiTheme="minorHAnsi" w:cstheme="minorHAnsi"/>
                <w:sz w:val="20"/>
                <w:szCs w:val="20"/>
              </w:rPr>
            </w:pPr>
            <w:r>
              <w:rPr>
                <w:rFonts w:asciiTheme="minorHAnsi" w:hAnsiTheme="minorHAnsi" w:cstheme="minorHAnsi"/>
                <w:sz w:val="20"/>
                <w:szCs w:val="20"/>
              </w:rPr>
              <w:t>Dissolved oxygen</w:t>
            </w:r>
          </w:p>
        </w:tc>
        <w:tc>
          <w:tcPr>
            <w:tcW w:w="965" w:type="dxa"/>
          </w:tcPr>
          <w:p w14:paraId="521E5061"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mg/l</w:t>
            </w:r>
          </w:p>
        </w:tc>
        <w:tc>
          <w:tcPr>
            <w:tcW w:w="2253" w:type="dxa"/>
          </w:tcPr>
          <w:p w14:paraId="6FFE7CAA"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&gt;2.0</w:t>
            </w:r>
          </w:p>
        </w:tc>
        <w:tc>
          <w:tcPr>
            <w:tcW w:w="2253" w:type="dxa"/>
          </w:tcPr>
          <w:p w14:paraId="11018763" w14:textId="77777777" w:rsidR="000C14D6" w:rsidRPr="009F4010" w:rsidRDefault="000C14D6" w:rsidP="001B247D">
            <w:pPr>
              <w:jc w:val="center"/>
              <w:rPr>
                <w:rFonts w:asciiTheme="minorHAnsi" w:hAnsiTheme="minorHAnsi" w:cstheme="minorHAnsi"/>
                <w:sz w:val="20"/>
                <w:szCs w:val="20"/>
              </w:rPr>
            </w:pPr>
            <w:r>
              <w:rPr>
                <w:rFonts w:asciiTheme="minorHAnsi" w:hAnsiTheme="minorHAnsi" w:cstheme="minorHAnsi"/>
                <w:sz w:val="20"/>
                <w:szCs w:val="20"/>
              </w:rPr>
              <w:t>&gt;1.0</w:t>
            </w:r>
          </w:p>
        </w:tc>
      </w:tr>
    </w:tbl>
    <w:p w14:paraId="3FB6F4B0" w14:textId="77777777" w:rsidR="000C14D6" w:rsidRDefault="000C14D6" w:rsidP="000C14D6">
      <w:pPr>
        <w:rPr>
          <w:rFonts w:asciiTheme="minorHAnsi" w:hAnsiTheme="minorHAnsi" w:cstheme="minorHAnsi"/>
          <w:i/>
          <w:sz w:val="20"/>
          <w:szCs w:val="20"/>
        </w:rPr>
      </w:pPr>
      <w:r w:rsidRPr="005F5AAA">
        <w:rPr>
          <w:rFonts w:ascii="ArialMT" w:hAnsi="ArialMT"/>
          <w:szCs w:val="22"/>
        </w:rPr>
        <w:t xml:space="preserve"> </w:t>
      </w:r>
      <w:r w:rsidRPr="00DD77E3">
        <w:rPr>
          <w:rFonts w:asciiTheme="minorHAnsi" w:hAnsiTheme="minorHAnsi" w:cstheme="minorHAnsi"/>
          <w:i/>
          <w:sz w:val="20"/>
          <w:szCs w:val="20"/>
        </w:rPr>
        <w:t>Source: ADB, Cambodia Rural Road Improvement Project II</w:t>
      </w:r>
      <w:r>
        <w:rPr>
          <w:rFonts w:asciiTheme="minorHAnsi" w:hAnsiTheme="minorHAnsi" w:cstheme="minorHAnsi"/>
          <w:i/>
          <w:sz w:val="20"/>
          <w:szCs w:val="20"/>
        </w:rPr>
        <w:t>I</w:t>
      </w:r>
    </w:p>
    <w:p w14:paraId="68D5D10A" w14:textId="77777777" w:rsidR="000C14D6" w:rsidRPr="00C401C6" w:rsidRDefault="000C14D6" w:rsidP="000C14D6">
      <w:pPr>
        <w:rPr>
          <w:rFonts w:asciiTheme="minorHAnsi" w:hAnsiTheme="minorHAnsi" w:cstheme="minorHAnsi"/>
          <w:i/>
          <w:sz w:val="20"/>
          <w:szCs w:val="20"/>
        </w:rPr>
      </w:pPr>
    </w:p>
    <w:p w14:paraId="6DC159F3" w14:textId="73826776" w:rsidR="000C14D6" w:rsidRPr="00E73885" w:rsidRDefault="000C14D6" w:rsidP="000C14D6">
      <w:pPr>
        <w:pStyle w:val="Heading3"/>
        <w:rPr>
          <w:rFonts w:asciiTheme="minorHAnsi" w:hAnsiTheme="minorHAnsi" w:cstheme="minorHAnsi"/>
          <w:szCs w:val="22"/>
        </w:rPr>
      </w:pPr>
      <w:bookmarkStart w:id="27" w:name="_Toc34456324"/>
      <w:r>
        <w:lastRenderedPageBreak/>
        <w:t>Sub-Decree on Solid Waste Management (No. 36 ANRK.BK 2009)</w:t>
      </w:r>
      <w:bookmarkEnd w:id="27"/>
    </w:p>
    <w:p w14:paraId="7621ABC0" w14:textId="6FCAE2FA" w:rsidR="000C14D6" w:rsidRDefault="000C14D6" w:rsidP="000C14D6">
      <w:r w:rsidRPr="00E73885">
        <w:t>Under Article 7 of the Sub-Decree on Solid Waste Management</w:t>
      </w:r>
      <w:r>
        <w:t xml:space="preserve">, </w:t>
      </w:r>
      <w:r w:rsidRPr="00E73885">
        <w:t>“the disposal of waste in public sites or anywhere that is not allowed by authorities shall be strictly prohibited”</w:t>
      </w:r>
      <w:r>
        <w:rPr>
          <w:rStyle w:val="FootnoteReference"/>
        </w:rPr>
        <w:footnoteReference w:id="22"/>
      </w:r>
      <w:r w:rsidRPr="00E73885">
        <w:t xml:space="preserve">. </w:t>
      </w:r>
    </w:p>
    <w:p w14:paraId="76E8AAB5" w14:textId="77777777" w:rsidR="00450908" w:rsidRPr="00371979" w:rsidRDefault="00450908" w:rsidP="000C14D6"/>
    <w:p w14:paraId="04C6EBED" w14:textId="53846524" w:rsidR="000C14D6" w:rsidRDefault="000C14D6" w:rsidP="000C14D6">
      <w:pPr>
        <w:pStyle w:val="Heading2"/>
      </w:pPr>
      <w:bookmarkStart w:id="28" w:name="_Toc34456325"/>
      <w:r>
        <w:t xml:space="preserve">RGC </w:t>
      </w:r>
      <w:r w:rsidRPr="00A008E9">
        <w:t>Laws, Regulations</w:t>
      </w:r>
      <w:r>
        <w:t xml:space="preserve"> </w:t>
      </w:r>
      <w:r w:rsidRPr="00A008E9">
        <w:t>and Standards</w:t>
      </w:r>
      <w:r w:rsidR="00450908">
        <w:t xml:space="preserve"> on Social and</w:t>
      </w:r>
      <w:r>
        <w:t xml:space="preserve"> Land Matters</w:t>
      </w:r>
      <w:bookmarkEnd w:id="28"/>
    </w:p>
    <w:p w14:paraId="6DC1A337" w14:textId="77777777" w:rsidR="000C14D6" w:rsidRDefault="000C14D6" w:rsidP="000C14D6">
      <w:pPr>
        <w:rPr>
          <w:rFonts w:asciiTheme="minorHAnsi" w:hAnsiTheme="minorHAnsi" w:cstheme="minorHAnsi"/>
          <w:szCs w:val="22"/>
        </w:rPr>
      </w:pPr>
    </w:p>
    <w:p w14:paraId="389F6932" w14:textId="3154CE6F" w:rsidR="000C14D6" w:rsidRDefault="000C14D6" w:rsidP="000C14D6">
      <w:pPr>
        <w:pStyle w:val="Heading3"/>
      </w:pPr>
      <w:bookmarkStart w:id="29" w:name="_Toc34456326"/>
      <w:proofErr w:type="spellStart"/>
      <w:r>
        <w:t>Labor</w:t>
      </w:r>
      <w:proofErr w:type="spellEnd"/>
      <w:r>
        <w:t xml:space="preserve"> Law</w:t>
      </w:r>
      <w:bookmarkEnd w:id="29"/>
    </w:p>
    <w:p w14:paraId="56937283" w14:textId="5572729A" w:rsidR="000C14D6" w:rsidRDefault="000C14D6" w:rsidP="000C14D6">
      <w:pPr>
        <w:rPr>
          <w:rFonts w:asciiTheme="minorHAnsi" w:hAnsiTheme="minorHAnsi" w:cstheme="minorHAnsi"/>
        </w:rPr>
      </w:pPr>
      <w:r w:rsidRPr="00EE0FA2">
        <w:rPr>
          <w:rFonts w:asciiTheme="minorHAnsi" w:hAnsiTheme="minorHAnsi" w:cstheme="minorHAnsi"/>
        </w:rPr>
        <w:t>This is the overarching legal instrument that regulate</w:t>
      </w:r>
      <w:r>
        <w:rPr>
          <w:rFonts w:asciiTheme="minorHAnsi" w:hAnsiTheme="minorHAnsi" w:cstheme="minorHAnsi"/>
        </w:rPr>
        <w:t>s</w:t>
      </w:r>
      <w:r w:rsidRPr="00EE0FA2">
        <w:rPr>
          <w:rFonts w:asciiTheme="minorHAnsi" w:hAnsiTheme="minorHAnsi" w:cstheme="minorHAnsi"/>
        </w:rPr>
        <w:t xml:space="preserve"> and protects workers in Cambodia</w:t>
      </w:r>
      <w:r>
        <w:rPr>
          <w:rFonts w:asciiTheme="minorHAnsi" w:hAnsiTheme="minorHAnsi" w:cstheme="minorHAnsi"/>
        </w:rPr>
        <w:t xml:space="preserve">. </w:t>
      </w:r>
      <w:r w:rsidRPr="00EE0FA2">
        <w:rPr>
          <w:rFonts w:asciiTheme="minorHAnsi" w:hAnsiTheme="minorHAnsi" w:cstheme="minorHAnsi"/>
        </w:rPr>
        <w:t xml:space="preserve">The law governs relations between employers and workers. The Law </w:t>
      </w:r>
      <w:r>
        <w:rPr>
          <w:rFonts w:asciiTheme="minorHAnsi" w:hAnsiTheme="minorHAnsi" w:cstheme="minorHAnsi"/>
        </w:rPr>
        <w:t xml:space="preserve">considers that the rules, obligations and rights are the same for casual or permanent workers. </w:t>
      </w:r>
      <w:r w:rsidRPr="00622790">
        <w:rPr>
          <w:rFonts w:asciiTheme="minorHAnsi" w:hAnsiTheme="minorHAnsi" w:cstheme="minorHAnsi"/>
        </w:rPr>
        <w:t>The law prohibits discrimination in any form, including by sex, religion, social origin, or ethnicity (art 12).</w:t>
      </w:r>
      <w:r w:rsidRPr="00EE0FA2">
        <w:rPr>
          <w:rFonts w:asciiTheme="minorHAnsi" w:hAnsiTheme="minorHAnsi" w:cstheme="minorHAnsi"/>
        </w:rPr>
        <w:t xml:space="preserve"> Employers are required to make available a copy of the </w:t>
      </w:r>
      <w:r>
        <w:rPr>
          <w:rFonts w:asciiTheme="minorHAnsi" w:hAnsiTheme="minorHAnsi" w:cstheme="minorHAnsi"/>
        </w:rPr>
        <w:t>Law</w:t>
      </w:r>
      <w:r w:rsidRPr="00EE0FA2">
        <w:rPr>
          <w:rFonts w:asciiTheme="minorHAnsi" w:hAnsiTheme="minorHAnsi" w:cstheme="minorHAnsi"/>
        </w:rPr>
        <w:t xml:space="preserve"> to workers at all business locations/ operations (art 15) and forced compulsory or the hiring of workers to pay off debts is prohibited (art 16). </w:t>
      </w:r>
      <w:r w:rsidRPr="00622790">
        <w:rPr>
          <w:rFonts w:asciiTheme="minorHAnsi" w:hAnsiTheme="minorHAnsi" w:cstheme="minorHAnsi"/>
        </w:rPr>
        <w:t>Article 106 reaffirms equal conditions and wage for all work regardless of origin, age and sex for the same types of work</w:t>
      </w:r>
      <w:r w:rsidRPr="00EE0FA2">
        <w:rPr>
          <w:rFonts w:asciiTheme="minorHAnsi" w:hAnsiTheme="minorHAnsi" w:cstheme="minorHAnsi"/>
        </w:rPr>
        <w:t>. The Law establishe</w:t>
      </w:r>
      <w:r>
        <w:rPr>
          <w:rFonts w:asciiTheme="minorHAnsi" w:hAnsiTheme="minorHAnsi" w:cstheme="minorHAnsi"/>
        </w:rPr>
        <w:t>s the</w:t>
      </w:r>
      <w:r w:rsidRPr="00EE0FA2">
        <w:rPr>
          <w:rFonts w:asciiTheme="minorHAnsi" w:hAnsiTheme="minorHAnsi" w:cstheme="minorHAnsi"/>
        </w:rPr>
        <w:t xml:space="preserve"> limit for working hours to 8 hours per day and 48 hours per week as well as rates for working overtime and on public holidays</w:t>
      </w:r>
      <w:r>
        <w:rPr>
          <w:rFonts w:asciiTheme="minorHAnsi" w:hAnsiTheme="minorHAnsi" w:cstheme="minorHAnsi"/>
        </w:rPr>
        <w:t xml:space="preserve">. </w:t>
      </w:r>
    </w:p>
    <w:p w14:paraId="719CF323" w14:textId="77777777" w:rsidR="000C14D6" w:rsidRDefault="000C14D6" w:rsidP="000C14D6">
      <w:pPr>
        <w:rPr>
          <w:rFonts w:asciiTheme="minorHAnsi" w:hAnsiTheme="minorHAnsi" w:cstheme="minorHAnsi"/>
        </w:rPr>
      </w:pPr>
    </w:p>
    <w:p w14:paraId="2D2886F8" w14:textId="77777777" w:rsidR="000C14D6" w:rsidRPr="00EE0FA2" w:rsidRDefault="000C14D6" w:rsidP="000C14D6">
      <w:pPr>
        <w:rPr>
          <w:rFonts w:asciiTheme="minorHAnsi" w:hAnsiTheme="minorHAnsi" w:cstheme="minorHAnsi"/>
        </w:rPr>
      </w:pPr>
      <w:r w:rsidRPr="00EE0FA2">
        <w:rPr>
          <w:rFonts w:asciiTheme="minorHAnsi" w:hAnsiTheme="minorHAnsi" w:cstheme="minorHAnsi"/>
        </w:rPr>
        <w:t xml:space="preserve">The allowable minimum age for wage employment is set at </w:t>
      </w:r>
      <w:r>
        <w:rPr>
          <w:rFonts w:asciiTheme="minorHAnsi" w:hAnsiTheme="minorHAnsi" w:cstheme="minorHAnsi"/>
        </w:rPr>
        <w:t xml:space="preserve">15 </w:t>
      </w:r>
      <w:r w:rsidRPr="00EE0FA2">
        <w:rPr>
          <w:rFonts w:asciiTheme="minorHAnsi" w:hAnsiTheme="minorHAnsi" w:cstheme="minorHAnsi"/>
        </w:rPr>
        <w:t>years (art 177).</w:t>
      </w:r>
      <w:r>
        <w:rPr>
          <w:rFonts w:asciiTheme="minorHAnsi" w:hAnsiTheme="minorHAnsi" w:cstheme="minorHAnsi"/>
        </w:rPr>
        <w:t xml:space="preserve"> </w:t>
      </w:r>
      <w:r w:rsidRPr="00EE0FA2">
        <w:rPr>
          <w:rFonts w:asciiTheme="minorHAnsi" w:hAnsiTheme="minorHAnsi" w:cstheme="minorHAnsi"/>
        </w:rPr>
        <w:t xml:space="preserve">Children from </w:t>
      </w:r>
      <w:r>
        <w:rPr>
          <w:rFonts w:asciiTheme="minorHAnsi" w:hAnsiTheme="minorHAnsi" w:cstheme="minorHAnsi"/>
        </w:rPr>
        <w:t xml:space="preserve">12-15 </w:t>
      </w:r>
      <w:r w:rsidRPr="00EE0FA2">
        <w:rPr>
          <w:rFonts w:asciiTheme="minorHAnsi" w:hAnsiTheme="minorHAnsi" w:cstheme="minorHAnsi"/>
        </w:rPr>
        <w:t>years of age can be hired to do light work</w:t>
      </w:r>
      <w:r>
        <w:rPr>
          <w:rFonts w:asciiTheme="minorHAnsi" w:hAnsiTheme="minorHAnsi" w:cstheme="minorHAnsi"/>
        </w:rPr>
        <w:t xml:space="preserve"> (see Section 2.24)</w:t>
      </w:r>
      <w:r w:rsidRPr="00EE0FA2">
        <w:rPr>
          <w:rFonts w:asciiTheme="minorHAnsi" w:hAnsiTheme="minorHAnsi" w:cstheme="minorHAnsi"/>
        </w:rPr>
        <w:t xml:space="preserve"> provided that (a) </w:t>
      </w:r>
      <w:r>
        <w:rPr>
          <w:rFonts w:asciiTheme="minorHAnsi" w:hAnsiTheme="minorHAnsi" w:cstheme="minorHAnsi"/>
        </w:rPr>
        <w:t>t</w:t>
      </w:r>
      <w:r w:rsidRPr="00EE0FA2">
        <w:rPr>
          <w:rFonts w:asciiTheme="minorHAnsi" w:hAnsiTheme="minorHAnsi" w:cstheme="minorHAnsi"/>
        </w:rPr>
        <w:t>he work is not hazardous to their health or mental and physical development</w:t>
      </w:r>
      <w:r>
        <w:rPr>
          <w:rFonts w:asciiTheme="minorHAnsi" w:hAnsiTheme="minorHAnsi" w:cstheme="minorHAnsi"/>
        </w:rPr>
        <w:t>, and</w:t>
      </w:r>
      <w:r w:rsidRPr="00EE0FA2">
        <w:rPr>
          <w:rFonts w:asciiTheme="minorHAnsi" w:hAnsiTheme="minorHAnsi" w:cstheme="minorHAnsi"/>
        </w:rPr>
        <w:t xml:space="preserve"> (b) </w:t>
      </w:r>
      <w:r>
        <w:rPr>
          <w:rFonts w:asciiTheme="minorHAnsi" w:hAnsiTheme="minorHAnsi" w:cstheme="minorHAnsi"/>
        </w:rPr>
        <w:t>t</w:t>
      </w:r>
      <w:r w:rsidRPr="00EE0FA2">
        <w:rPr>
          <w:rFonts w:asciiTheme="minorHAnsi" w:hAnsiTheme="minorHAnsi" w:cstheme="minorHAnsi"/>
        </w:rPr>
        <w:t xml:space="preserve">he work will not affect their regular school attendance, their participation in guidance programmes or vocational training approved by a competent authority. </w:t>
      </w:r>
      <w:r>
        <w:rPr>
          <w:rFonts w:asciiTheme="minorHAnsi" w:hAnsiTheme="minorHAnsi" w:cstheme="minorHAnsi"/>
        </w:rPr>
        <w:t>The</w:t>
      </w:r>
      <w:r w:rsidRPr="00EE0FA2">
        <w:rPr>
          <w:rFonts w:asciiTheme="minorHAnsi" w:hAnsiTheme="minorHAnsi" w:cstheme="minorHAnsi"/>
        </w:rPr>
        <w:t xml:space="preserve"> Law recognises statutory maternity leave on half wages (art 183), and for the performance of light duties for a further two months. Employers are prohibited from laying off women during their maternity leave (art 182).</w:t>
      </w:r>
    </w:p>
    <w:p w14:paraId="06CE9850" w14:textId="77777777" w:rsidR="000C14D6" w:rsidRDefault="000C14D6" w:rsidP="000C14D6">
      <w:pPr>
        <w:rPr>
          <w:rFonts w:asciiTheme="minorHAnsi" w:hAnsiTheme="minorHAnsi" w:cstheme="minorHAnsi"/>
          <w:u w:val="single"/>
        </w:rPr>
      </w:pPr>
    </w:p>
    <w:p w14:paraId="3EB5DBBA" w14:textId="28E71B93" w:rsidR="000C14D6" w:rsidRDefault="000C14D6" w:rsidP="000C14D6">
      <w:pPr>
        <w:rPr>
          <w:rFonts w:asciiTheme="minorHAnsi" w:hAnsiTheme="minorHAnsi" w:cstheme="minorHAnsi"/>
        </w:rPr>
      </w:pPr>
      <w:r w:rsidRPr="00DF4356">
        <w:rPr>
          <w:rFonts w:asciiTheme="minorHAnsi" w:hAnsiTheme="minorHAnsi" w:cstheme="minorHAnsi"/>
        </w:rPr>
        <w:t xml:space="preserve">Chapter eight of the </w:t>
      </w:r>
      <w:proofErr w:type="spellStart"/>
      <w:r w:rsidRPr="00DF4356">
        <w:rPr>
          <w:rFonts w:asciiTheme="minorHAnsi" w:hAnsiTheme="minorHAnsi" w:cstheme="minorHAnsi"/>
        </w:rPr>
        <w:t>Labor</w:t>
      </w:r>
      <w:proofErr w:type="spellEnd"/>
      <w:r w:rsidRPr="00DF4356">
        <w:rPr>
          <w:rFonts w:asciiTheme="minorHAnsi" w:hAnsiTheme="minorHAnsi" w:cstheme="minorHAnsi"/>
        </w:rPr>
        <w:t xml:space="preserve"> Law covers the </w:t>
      </w:r>
      <w:r>
        <w:rPr>
          <w:rFonts w:asciiTheme="minorHAnsi" w:hAnsiTheme="minorHAnsi" w:cstheme="minorHAnsi"/>
        </w:rPr>
        <w:t>health and safety of workers</w:t>
      </w:r>
      <w:r w:rsidRPr="00EE0FA2">
        <w:rPr>
          <w:rFonts w:asciiTheme="minorHAnsi" w:hAnsiTheme="minorHAnsi" w:cstheme="minorHAnsi"/>
        </w:rPr>
        <w:t xml:space="preserve"> and </w:t>
      </w:r>
      <w:r>
        <w:rPr>
          <w:rFonts w:asciiTheme="minorHAnsi" w:hAnsiTheme="minorHAnsi" w:cstheme="minorHAnsi"/>
        </w:rPr>
        <w:t xml:space="preserve">requires </w:t>
      </w:r>
      <w:r w:rsidRPr="00EE0FA2">
        <w:rPr>
          <w:rFonts w:asciiTheme="minorHAnsi" w:hAnsiTheme="minorHAnsi" w:cstheme="minorHAnsi"/>
        </w:rPr>
        <w:t xml:space="preserve">maintaining standards of hygiene and sanitation </w:t>
      </w:r>
      <w:r>
        <w:rPr>
          <w:rFonts w:asciiTheme="minorHAnsi" w:hAnsiTheme="minorHAnsi" w:cstheme="minorHAnsi"/>
        </w:rPr>
        <w:t>in working environments and requirements for</w:t>
      </w:r>
      <w:r w:rsidRPr="00EE0FA2">
        <w:rPr>
          <w:rFonts w:asciiTheme="minorHAnsi" w:hAnsiTheme="minorHAnsi" w:cstheme="minorHAnsi"/>
        </w:rPr>
        <w:t xml:space="preserve"> individual protective instrument and work clothes, lighting and noise levels (art.229). Machinery, mechanisms, transmission apparatus, tools, equipment and machines must be installed and maintained in the best possible safety conditions. All enterprises and establishments covered by this </w:t>
      </w:r>
      <w:r>
        <w:rPr>
          <w:rFonts w:asciiTheme="minorHAnsi" w:hAnsiTheme="minorHAnsi" w:cstheme="minorHAnsi"/>
        </w:rPr>
        <w:t>L</w:t>
      </w:r>
      <w:r w:rsidRPr="00EE0FA2">
        <w:rPr>
          <w:rFonts w:asciiTheme="minorHAnsi" w:hAnsiTheme="minorHAnsi" w:cstheme="minorHAnsi"/>
        </w:rPr>
        <w:t>aw and employing at more than fifty workers must hav</w:t>
      </w:r>
      <w:r>
        <w:rPr>
          <w:rFonts w:asciiTheme="minorHAnsi" w:hAnsiTheme="minorHAnsi" w:cstheme="minorHAnsi"/>
        </w:rPr>
        <w:t>e</w:t>
      </w:r>
      <w:r w:rsidRPr="00EE0FA2">
        <w:rPr>
          <w:rFonts w:asciiTheme="minorHAnsi" w:hAnsiTheme="minorHAnsi" w:cstheme="minorHAnsi"/>
        </w:rPr>
        <w:t xml:space="preserve"> a permanent infirmary on the premises/workshop/ or work sites (art.242). Workplaces/ sites with more than 200 workers must have areas for hospitalising injured or sick workers before transfer</w:t>
      </w:r>
      <w:r>
        <w:rPr>
          <w:rFonts w:asciiTheme="minorHAnsi" w:hAnsiTheme="minorHAnsi" w:cstheme="minorHAnsi"/>
        </w:rPr>
        <w:t>ring</w:t>
      </w:r>
      <w:r w:rsidRPr="00EE0FA2">
        <w:rPr>
          <w:rFonts w:asciiTheme="minorHAnsi" w:hAnsiTheme="minorHAnsi" w:cstheme="minorHAnsi"/>
        </w:rPr>
        <w:t xml:space="preserve"> to a health facility and must be able to handle two per cent of the workers at the site. The Law requires that </w:t>
      </w:r>
      <w:r>
        <w:rPr>
          <w:rFonts w:asciiTheme="minorHAnsi" w:hAnsiTheme="minorHAnsi" w:cstheme="minorHAnsi"/>
        </w:rPr>
        <w:t>e</w:t>
      </w:r>
      <w:r w:rsidRPr="00EE0FA2">
        <w:rPr>
          <w:rFonts w:asciiTheme="minorHAnsi" w:hAnsiTheme="minorHAnsi" w:cstheme="minorHAnsi"/>
        </w:rPr>
        <w:t>very manager of a workplace shall have someone take all appropriate measures to prevent work related accidents</w:t>
      </w:r>
      <w:r>
        <w:rPr>
          <w:rFonts w:asciiTheme="minorHAnsi" w:hAnsiTheme="minorHAnsi" w:cstheme="minorHAnsi"/>
        </w:rPr>
        <w:t xml:space="preserve"> </w:t>
      </w:r>
      <w:r w:rsidRPr="00EE0FA2">
        <w:rPr>
          <w:rFonts w:asciiTheme="minorHAnsi" w:hAnsiTheme="minorHAnsi" w:cstheme="minorHAnsi"/>
        </w:rPr>
        <w:t>(art. 248). The Law also mandate</w:t>
      </w:r>
      <w:r>
        <w:rPr>
          <w:rFonts w:asciiTheme="minorHAnsi" w:hAnsiTheme="minorHAnsi" w:cstheme="minorHAnsi"/>
        </w:rPr>
        <w:t>s</w:t>
      </w:r>
      <w:r w:rsidRPr="00EE0FA2">
        <w:rPr>
          <w:rFonts w:asciiTheme="minorHAnsi" w:hAnsiTheme="minorHAnsi" w:cstheme="minorHAnsi"/>
        </w:rPr>
        <w:t xml:space="preserve"> that a general insurance system obligatory for worker</w:t>
      </w:r>
      <w:r>
        <w:rPr>
          <w:rFonts w:asciiTheme="minorHAnsi" w:hAnsiTheme="minorHAnsi" w:cstheme="minorHAnsi"/>
        </w:rPr>
        <w:t>s</w:t>
      </w:r>
      <w:r w:rsidRPr="00EE0FA2">
        <w:rPr>
          <w:rFonts w:asciiTheme="minorHAnsi" w:hAnsiTheme="minorHAnsi" w:cstheme="minorHAnsi"/>
        </w:rPr>
        <w:t xml:space="preserve"> shall be set up and this system shall be managed under the insurance of the National Social Security Fund (art. 256)</w:t>
      </w:r>
      <w:r>
        <w:rPr>
          <w:rFonts w:asciiTheme="minorHAnsi" w:hAnsiTheme="minorHAnsi" w:cstheme="minorHAnsi"/>
        </w:rPr>
        <w:t>.</w:t>
      </w:r>
    </w:p>
    <w:p w14:paraId="61BB3DEB" w14:textId="77777777" w:rsidR="000C14D6" w:rsidRDefault="000C14D6" w:rsidP="000C14D6">
      <w:pPr>
        <w:rPr>
          <w:rFonts w:asciiTheme="minorHAnsi" w:hAnsiTheme="minorHAnsi" w:cstheme="minorHAnsi"/>
        </w:rPr>
      </w:pPr>
    </w:p>
    <w:p w14:paraId="674347EB" w14:textId="2AB521D5" w:rsidR="000C14D6" w:rsidRPr="00EE0FA2" w:rsidRDefault="000C14D6" w:rsidP="000C14D6">
      <w:pPr>
        <w:pStyle w:val="Heading3"/>
      </w:pPr>
      <w:bookmarkStart w:id="30" w:name="_Toc34456327"/>
      <w:proofErr w:type="spellStart"/>
      <w:r w:rsidRPr="006B230A">
        <w:t>Prakas</w:t>
      </w:r>
      <w:proofErr w:type="spellEnd"/>
      <w:r w:rsidRPr="006B230A">
        <w:t xml:space="preserve"> on the Prohibition of Hazardous Child Labour</w:t>
      </w:r>
      <w:r w:rsidRPr="00907DA4">
        <w:rPr>
          <w:b/>
          <w:bCs/>
        </w:rPr>
        <w:t xml:space="preserve"> </w:t>
      </w:r>
      <w:r w:rsidRPr="00907DA4">
        <w:t>(</w:t>
      </w:r>
      <w:proofErr w:type="spellStart"/>
      <w:r w:rsidRPr="00907DA4">
        <w:t>MoSALVY</w:t>
      </w:r>
      <w:proofErr w:type="spellEnd"/>
      <w:r w:rsidRPr="00907DA4">
        <w:t xml:space="preserve"> #106, April 28, 2004)</w:t>
      </w:r>
      <w:bookmarkEnd w:id="30"/>
    </w:p>
    <w:p w14:paraId="1B2B03A0" w14:textId="77777777" w:rsidR="000C14D6" w:rsidRDefault="000C14D6" w:rsidP="000C14D6">
      <w:pPr>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Prakas</w:t>
      </w:r>
      <w:proofErr w:type="spellEnd"/>
      <w:r w:rsidRPr="00907DA4">
        <w:rPr>
          <w:rFonts w:asciiTheme="minorHAnsi" w:hAnsiTheme="minorHAnsi" w:cstheme="minorHAnsi"/>
        </w:rPr>
        <w:t xml:space="preserve"> prohibits the employment of anyone under the age of 18 </w:t>
      </w:r>
      <w:r>
        <w:rPr>
          <w:rFonts w:asciiTheme="minorHAnsi" w:hAnsiTheme="minorHAnsi" w:cstheme="minorHAnsi"/>
        </w:rPr>
        <w:t>in</w:t>
      </w:r>
      <w:r w:rsidRPr="00907DA4">
        <w:rPr>
          <w:rFonts w:asciiTheme="minorHAnsi" w:hAnsiTheme="minorHAnsi" w:cstheme="minorHAnsi"/>
        </w:rPr>
        <w:t xml:space="preserve"> any of the 38 scheduled hazardous works / activities </w:t>
      </w:r>
      <w:r>
        <w:rPr>
          <w:rFonts w:asciiTheme="minorHAnsi" w:hAnsiTheme="minorHAnsi" w:cstheme="minorHAnsi"/>
        </w:rPr>
        <w:t xml:space="preserve">listed </w:t>
      </w:r>
      <w:r w:rsidRPr="00907DA4">
        <w:rPr>
          <w:rFonts w:asciiTheme="minorHAnsi" w:hAnsiTheme="minorHAnsi" w:cstheme="minorHAnsi"/>
        </w:rPr>
        <w:t xml:space="preserve">in the </w:t>
      </w:r>
      <w:proofErr w:type="spellStart"/>
      <w:r w:rsidRPr="00907DA4">
        <w:rPr>
          <w:rFonts w:asciiTheme="minorHAnsi" w:hAnsiTheme="minorHAnsi" w:cstheme="minorHAnsi"/>
        </w:rPr>
        <w:t>Prakas</w:t>
      </w:r>
      <w:proofErr w:type="spellEnd"/>
      <w:r w:rsidRPr="00907DA4">
        <w:rPr>
          <w:rFonts w:asciiTheme="minorHAnsi" w:hAnsiTheme="minorHAnsi" w:cstheme="minorHAnsi"/>
        </w:rPr>
        <w:t>. Nine of the 38 are likely related to some aspects of road construction including</w:t>
      </w:r>
      <w:r>
        <w:rPr>
          <w:rFonts w:asciiTheme="minorHAnsi" w:hAnsiTheme="minorHAnsi" w:cstheme="minorHAnsi"/>
        </w:rPr>
        <w:t>:</w:t>
      </w:r>
    </w:p>
    <w:p w14:paraId="5C36D143"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O</w:t>
      </w:r>
      <w:r w:rsidRPr="00E042DE">
        <w:rPr>
          <w:rFonts w:asciiTheme="minorHAnsi" w:hAnsiTheme="minorHAnsi" w:cstheme="minorHAnsi"/>
        </w:rPr>
        <w:t>perating cranes, hoists, scaffold winches or other lifting machines</w:t>
      </w:r>
      <w:r>
        <w:rPr>
          <w:rFonts w:asciiTheme="minorHAnsi" w:hAnsiTheme="minorHAnsi" w:cstheme="minorHAnsi"/>
        </w:rPr>
        <w:t>;</w:t>
      </w:r>
    </w:p>
    <w:p w14:paraId="3E06E3C3"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L</w:t>
      </w:r>
      <w:r w:rsidRPr="00E042DE">
        <w:rPr>
          <w:rFonts w:asciiTheme="minorHAnsi" w:hAnsiTheme="minorHAnsi" w:cstheme="minorHAnsi"/>
        </w:rPr>
        <w:t>ifting, carrying, handling and moving of heavy loads</w:t>
      </w:r>
      <w:r>
        <w:rPr>
          <w:rFonts w:asciiTheme="minorHAnsi" w:hAnsiTheme="minorHAnsi" w:cstheme="minorHAnsi"/>
        </w:rPr>
        <w:t>;</w:t>
      </w:r>
      <w:r w:rsidRPr="00E042DE">
        <w:rPr>
          <w:rFonts w:asciiTheme="minorHAnsi" w:hAnsiTheme="minorHAnsi" w:cstheme="minorHAnsi"/>
        </w:rPr>
        <w:t xml:space="preserve"> </w:t>
      </w:r>
    </w:p>
    <w:p w14:paraId="295C8350"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lastRenderedPageBreak/>
        <w:t>O</w:t>
      </w:r>
      <w:r w:rsidRPr="00E042DE">
        <w:rPr>
          <w:rFonts w:asciiTheme="minorHAnsi" w:hAnsiTheme="minorHAnsi" w:cstheme="minorHAnsi"/>
        </w:rPr>
        <w:t>perating or assisting to operate transportation equipment such as bulldozers, pile driving equipment, trailers, road rollers, tractor lifting appliances, excavators, loading machines, trucks, buses, and taxis</w:t>
      </w:r>
      <w:r>
        <w:rPr>
          <w:rFonts w:asciiTheme="minorHAnsi" w:hAnsiTheme="minorHAnsi" w:cstheme="minorHAnsi"/>
        </w:rPr>
        <w:t>;</w:t>
      </w:r>
      <w:r w:rsidRPr="00E042DE">
        <w:rPr>
          <w:rFonts w:asciiTheme="minorHAnsi" w:hAnsiTheme="minorHAnsi" w:cstheme="minorHAnsi"/>
        </w:rPr>
        <w:t xml:space="preserve"> </w:t>
      </w:r>
    </w:p>
    <w:p w14:paraId="5D2654E0"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M</w:t>
      </w:r>
      <w:r w:rsidRPr="00E042DE">
        <w:rPr>
          <w:rFonts w:asciiTheme="minorHAnsi" w:hAnsiTheme="minorHAnsi" w:cstheme="minorHAnsi"/>
        </w:rPr>
        <w:t>aintenance of heavy machinery</w:t>
      </w:r>
      <w:r>
        <w:rPr>
          <w:rFonts w:asciiTheme="minorHAnsi" w:hAnsiTheme="minorHAnsi" w:cstheme="minorHAnsi"/>
        </w:rPr>
        <w:t>;</w:t>
      </w:r>
      <w:r w:rsidRPr="00E042DE">
        <w:rPr>
          <w:rFonts w:asciiTheme="minorHAnsi" w:hAnsiTheme="minorHAnsi" w:cstheme="minorHAnsi"/>
        </w:rPr>
        <w:t xml:space="preserve"> </w:t>
      </w:r>
    </w:p>
    <w:p w14:paraId="2292F3C9"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W</w:t>
      </w:r>
      <w:r w:rsidRPr="00E042DE">
        <w:rPr>
          <w:rFonts w:asciiTheme="minorHAnsi" w:hAnsiTheme="minorHAnsi" w:cstheme="minorHAnsi"/>
        </w:rPr>
        <w:t>ork carried out at construction sites, except in designated and safe areas for a child as permitted by a labour inspector</w:t>
      </w:r>
      <w:r>
        <w:rPr>
          <w:rFonts w:asciiTheme="minorHAnsi" w:hAnsiTheme="minorHAnsi" w:cstheme="minorHAnsi"/>
        </w:rPr>
        <w:t>;</w:t>
      </w:r>
      <w:r w:rsidRPr="00E042DE">
        <w:rPr>
          <w:rFonts w:asciiTheme="minorHAnsi" w:hAnsiTheme="minorHAnsi" w:cstheme="minorHAnsi"/>
        </w:rPr>
        <w:t xml:space="preserve"> </w:t>
      </w:r>
    </w:p>
    <w:p w14:paraId="7A9F3AC3"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D</w:t>
      </w:r>
      <w:r w:rsidRPr="00E042DE">
        <w:rPr>
          <w:rFonts w:asciiTheme="minorHAnsi" w:hAnsiTheme="minorHAnsi" w:cstheme="minorHAnsi"/>
        </w:rPr>
        <w:t>emolition work</w:t>
      </w:r>
      <w:r>
        <w:rPr>
          <w:rFonts w:asciiTheme="minorHAnsi" w:hAnsiTheme="minorHAnsi" w:cstheme="minorHAnsi"/>
        </w:rPr>
        <w:t>;</w:t>
      </w:r>
    </w:p>
    <w:p w14:paraId="499E3563"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W</w:t>
      </w:r>
      <w:r w:rsidRPr="00E042DE">
        <w:rPr>
          <w:rFonts w:asciiTheme="minorHAnsi" w:hAnsiTheme="minorHAnsi" w:cstheme="minorHAnsi"/>
        </w:rPr>
        <w:t>ork carried out on a ladder or scaffold at a height of over 2.5 meters</w:t>
      </w:r>
      <w:r>
        <w:rPr>
          <w:rFonts w:asciiTheme="minorHAnsi" w:hAnsiTheme="minorHAnsi" w:cstheme="minorHAnsi"/>
        </w:rPr>
        <w:t>;</w:t>
      </w:r>
      <w:r w:rsidRPr="00E042DE">
        <w:rPr>
          <w:rFonts w:asciiTheme="minorHAnsi" w:hAnsiTheme="minorHAnsi" w:cstheme="minorHAnsi"/>
        </w:rPr>
        <w:t xml:space="preserve"> </w:t>
      </w:r>
    </w:p>
    <w:p w14:paraId="5572FC31" w14:textId="77777777" w:rsidR="000C14D6" w:rsidRPr="00E042DE" w:rsidRDefault="000C14D6" w:rsidP="004A01CE">
      <w:pPr>
        <w:pStyle w:val="ListParagraph"/>
        <w:numPr>
          <w:ilvl w:val="0"/>
          <w:numId w:val="7"/>
        </w:numPr>
        <w:rPr>
          <w:rFonts w:asciiTheme="minorHAnsi" w:hAnsiTheme="minorHAnsi" w:cstheme="minorHAnsi"/>
        </w:rPr>
      </w:pPr>
      <w:r>
        <w:rPr>
          <w:rFonts w:asciiTheme="minorHAnsi" w:hAnsiTheme="minorHAnsi" w:cstheme="minorHAnsi"/>
        </w:rPr>
        <w:t>W</w:t>
      </w:r>
      <w:r w:rsidRPr="00E042DE">
        <w:rPr>
          <w:rFonts w:asciiTheme="minorHAnsi" w:hAnsiTheme="minorHAnsi" w:cstheme="minorHAnsi"/>
        </w:rPr>
        <w:t>ork involving exposure to harmful chemical, physical, electromagnetic or ionizing agents, including tar, asphalt or bitumen</w:t>
      </w:r>
      <w:r>
        <w:rPr>
          <w:rFonts w:asciiTheme="minorHAnsi" w:hAnsiTheme="minorHAnsi" w:cstheme="minorHAnsi"/>
        </w:rPr>
        <w:t>;</w:t>
      </w:r>
    </w:p>
    <w:p w14:paraId="3741CCDA" w14:textId="77777777" w:rsidR="000C14D6" w:rsidRPr="00E042DE" w:rsidRDefault="000C14D6" w:rsidP="004A01CE">
      <w:pPr>
        <w:pStyle w:val="ListParagraph"/>
        <w:numPr>
          <w:ilvl w:val="0"/>
          <w:numId w:val="7"/>
        </w:numPr>
        <w:rPr>
          <w:rFonts w:asciiTheme="minorHAnsi" w:hAnsiTheme="minorHAnsi" w:cstheme="minorHAnsi"/>
        </w:rPr>
      </w:pPr>
      <w:r w:rsidRPr="00E042DE">
        <w:rPr>
          <w:rFonts w:asciiTheme="minorHAnsi" w:hAnsiTheme="minorHAnsi" w:cstheme="minorHAnsi"/>
        </w:rPr>
        <w:t>Operating power-driven spinning and winding machine</w:t>
      </w:r>
      <w:r>
        <w:rPr>
          <w:rFonts w:asciiTheme="minorHAnsi" w:hAnsiTheme="minorHAnsi" w:cstheme="minorHAnsi"/>
        </w:rPr>
        <w:t>.</w:t>
      </w:r>
    </w:p>
    <w:p w14:paraId="725C93FE" w14:textId="77777777" w:rsidR="000C14D6" w:rsidRPr="00482F13" w:rsidRDefault="000C14D6" w:rsidP="000C14D6"/>
    <w:p w14:paraId="64A67E71" w14:textId="2B4D1665" w:rsidR="000C14D6" w:rsidRDefault="000C14D6" w:rsidP="000C14D6">
      <w:pPr>
        <w:pStyle w:val="Heading3"/>
      </w:pPr>
      <w:bookmarkStart w:id="31" w:name="_Toc34456328"/>
      <w:proofErr w:type="spellStart"/>
      <w:r w:rsidRPr="00907DA4">
        <w:t>Prakas</w:t>
      </w:r>
      <w:proofErr w:type="spellEnd"/>
      <w:r w:rsidRPr="00907DA4">
        <w:t xml:space="preserve"> on Light Work</w:t>
      </w:r>
      <w:r>
        <w:t xml:space="preserve"> (2008)</w:t>
      </w:r>
      <w:bookmarkEnd w:id="31"/>
    </w:p>
    <w:p w14:paraId="624DA8F7" w14:textId="77777777" w:rsidR="000C14D6" w:rsidRDefault="000C14D6" w:rsidP="000C14D6">
      <w:pPr>
        <w:rPr>
          <w:rFonts w:asciiTheme="minorHAnsi" w:hAnsiTheme="minorHAnsi" w:cstheme="minorHAnsi"/>
        </w:rPr>
      </w:pPr>
      <w:r w:rsidRPr="00907DA4">
        <w:rPr>
          <w:rFonts w:asciiTheme="minorHAnsi" w:hAnsiTheme="minorHAnsi" w:cstheme="minorHAnsi"/>
        </w:rPr>
        <w:t xml:space="preserve">Outlines 15 categories of light work that children </w:t>
      </w:r>
      <w:r>
        <w:rPr>
          <w:rFonts w:asciiTheme="minorHAnsi" w:hAnsiTheme="minorHAnsi" w:cstheme="minorHAnsi"/>
        </w:rPr>
        <w:t>between 12-</w:t>
      </w:r>
      <w:r w:rsidRPr="00907DA4">
        <w:rPr>
          <w:rFonts w:asciiTheme="minorHAnsi" w:hAnsiTheme="minorHAnsi" w:cstheme="minorHAnsi"/>
        </w:rPr>
        <w:t>15</w:t>
      </w:r>
      <w:r>
        <w:rPr>
          <w:rFonts w:asciiTheme="minorHAnsi" w:hAnsiTheme="minorHAnsi" w:cstheme="minorHAnsi"/>
        </w:rPr>
        <w:t xml:space="preserve"> years</w:t>
      </w:r>
      <w:r w:rsidRPr="00907DA4">
        <w:rPr>
          <w:rFonts w:asciiTheme="minorHAnsi" w:hAnsiTheme="minorHAnsi" w:cstheme="minorHAnsi"/>
        </w:rPr>
        <w:t xml:space="preserve"> are allowed to</w:t>
      </w:r>
      <w:r>
        <w:rPr>
          <w:rFonts w:asciiTheme="minorHAnsi" w:hAnsiTheme="minorHAnsi" w:cstheme="minorHAnsi"/>
        </w:rPr>
        <w:t xml:space="preserve"> do,</w:t>
      </w:r>
      <w:r w:rsidRPr="00907DA4">
        <w:rPr>
          <w:rFonts w:asciiTheme="minorHAnsi" w:hAnsiTheme="minorHAnsi" w:cstheme="minorHAnsi"/>
        </w:rPr>
        <w:t xml:space="preserve"> limited to 12 hours per week outside of school time and 35 hours during periods of school holidays</w:t>
      </w:r>
      <w:r>
        <w:rPr>
          <w:rFonts w:asciiTheme="minorHAnsi" w:hAnsiTheme="minorHAnsi" w:cstheme="minorHAnsi"/>
        </w:rPr>
        <w:t xml:space="preserve">. It prohibits hazardous </w:t>
      </w:r>
      <w:proofErr w:type="spellStart"/>
      <w:r>
        <w:rPr>
          <w:rFonts w:asciiTheme="minorHAnsi" w:hAnsiTheme="minorHAnsi" w:cstheme="minorHAnsi"/>
        </w:rPr>
        <w:t>labor</w:t>
      </w:r>
      <w:proofErr w:type="spellEnd"/>
      <w:r>
        <w:rPr>
          <w:rFonts w:asciiTheme="minorHAnsi" w:hAnsiTheme="minorHAnsi" w:cstheme="minorHAnsi"/>
        </w:rPr>
        <w:t xml:space="preserve"> as noted above.</w:t>
      </w:r>
    </w:p>
    <w:p w14:paraId="5857E57E" w14:textId="77777777" w:rsidR="000C14D6" w:rsidRDefault="000C14D6" w:rsidP="000C14D6"/>
    <w:p w14:paraId="3F0C03D7" w14:textId="01A721DB" w:rsidR="000C14D6" w:rsidRDefault="000C14D6" w:rsidP="000C14D6">
      <w:pPr>
        <w:pStyle w:val="Heading3"/>
      </w:pPr>
      <w:bookmarkStart w:id="32" w:name="_Toc34456329"/>
      <w:r w:rsidRPr="00D81A6C">
        <w:t>Law on the Prevention of Domestic Violence and the Protection of Victims, (NS/RPM/1005/031)</w:t>
      </w:r>
      <w:r>
        <w:t>, 2005</w:t>
      </w:r>
      <w:bookmarkEnd w:id="32"/>
    </w:p>
    <w:p w14:paraId="4AFC2C9E" w14:textId="77777777" w:rsidR="000C14D6" w:rsidRDefault="000C14D6" w:rsidP="000C14D6">
      <w:pPr>
        <w:rPr>
          <w:rFonts w:asciiTheme="minorHAnsi" w:hAnsiTheme="minorHAnsi" w:cstheme="minorHAnsi"/>
        </w:rPr>
      </w:pPr>
      <w:r w:rsidRPr="00907DA4">
        <w:rPr>
          <w:rFonts w:asciiTheme="minorHAnsi" w:hAnsiTheme="minorHAnsi" w:cstheme="minorHAnsi"/>
        </w:rPr>
        <w:t xml:space="preserve">The objective of the law </w:t>
      </w:r>
      <w:r>
        <w:rPr>
          <w:rFonts w:asciiTheme="minorHAnsi" w:hAnsiTheme="minorHAnsi" w:cstheme="minorHAnsi"/>
        </w:rPr>
        <w:t xml:space="preserve">is </w:t>
      </w:r>
      <w:r w:rsidRPr="00907DA4">
        <w:rPr>
          <w:rFonts w:asciiTheme="minorHAnsi" w:hAnsiTheme="minorHAnsi" w:cstheme="minorHAnsi"/>
        </w:rPr>
        <w:t>to prevent domestic violence, protect victims</w:t>
      </w:r>
      <w:r>
        <w:rPr>
          <w:rFonts w:asciiTheme="minorHAnsi" w:hAnsiTheme="minorHAnsi" w:cstheme="minorHAnsi"/>
        </w:rPr>
        <w:t>,</w:t>
      </w:r>
      <w:r w:rsidRPr="00907DA4">
        <w:rPr>
          <w:rFonts w:asciiTheme="minorHAnsi" w:hAnsiTheme="minorHAnsi" w:cstheme="minorHAnsi"/>
        </w:rPr>
        <w:t xml:space="preserve"> and strengthen the culture of non-violence.</w:t>
      </w:r>
      <w:r>
        <w:rPr>
          <w:rFonts w:asciiTheme="minorHAnsi" w:hAnsiTheme="minorHAnsi" w:cstheme="minorHAnsi"/>
        </w:rPr>
        <w:t xml:space="preserve"> </w:t>
      </w:r>
    </w:p>
    <w:p w14:paraId="47487740" w14:textId="77777777" w:rsidR="000C14D6" w:rsidRDefault="000C14D6" w:rsidP="000C14D6">
      <w:pPr>
        <w:rPr>
          <w:rFonts w:asciiTheme="minorHAnsi" w:hAnsiTheme="minorHAnsi" w:cstheme="minorHAnsi"/>
        </w:rPr>
      </w:pPr>
    </w:p>
    <w:p w14:paraId="4213A186" w14:textId="66573AA5" w:rsidR="000C14D6" w:rsidRDefault="000C14D6" w:rsidP="000C14D6">
      <w:pPr>
        <w:pStyle w:val="Heading3"/>
      </w:pPr>
      <w:bookmarkStart w:id="33" w:name="_Toc34456330"/>
      <w:r w:rsidRPr="000545E8">
        <w:t>Law</w:t>
      </w:r>
      <w:r>
        <w:t xml:space="preserve"> </w:t>
      </w:r>
      <w:r w:rsidRPr="000545E8">
        <w:t>On</w:t>
      </w:r>
      <w:r>
        <w:t xml:space="preserve"> </w:t>
      </w:r>
      <w:r w:rsidRPr="000545E8">
        <w:t>Road Traffic</w:t>
      </w:r>
      <w:r>
        <w:t>,</w:t>
      </w:r>
      <w:r w:rsidRPr="002F5E7B">
        <w:t xml:space="preserve"> PREAH REACH KRAM NS/RKAM/0</w:t>
      </w:r>
      <w:r>
        <w:t>115/001, 2015</w:t>
      </w:r>
      <w:bookmarkEnd w:id="33"/>
    </w:p>
    <w:p w14:paraId="06287244" w14:textId="77777777" w:rsidR="000C14D6" w:rsidRDefault="000C14D6" w:rsidP="000C14D6">
      <w:pPr>
        <w:rPr>
          <w:rFonts w:asciiTheme="minorHAnsi" w:hAnsiTheme="minorHAnsi" w:cstheme="minorHAnsi"/>
        </w:rPr>
      </w:pPr>
      <w:r w:rsidRPr="009B646E">
        <w:rPr>
          <w:rFonts w:asciiTheme="minorHAnsi" w:hAnsiTheme="minorHAnsi" w:cstheme="minorHAnsi"/>
        </w:rPr>
        <w:t>This law is intended to ensure road traffic safety and order, and protection of human and animal health and lives, properties and environment</w:t>
      </w:r>
      <w:r>
        <w:rPr>
          <w:rFonts w:asciiTheme="minorHAnsi" w:hAnsiTheme="minorHAnsi" w:cstheme="minorHAnsi"/>
        </w:rPr>
        <w:t>. Its establishment a requirement for a</w:t>
      </w:r>
      <w:r w:rsidRPr="009B646E">
        <w:rPr>
          <w:rFonts w:asciiTheme="minorHAnsi" w:hAnsiTheme="minorHAnsi" w:cstheme="minorHAnsi"/>
        </w:rPr>
        <w:t xml:space="preserve">ll motor vehicles, trailers, and semi-trailers moving on the road </w:t>
      </w:r>
      <w:r>
        <w:rPr>
          <w:rFonts w:asciiTheme="minorHAnsi" w:hAnsiTheme="minorHAnsi" w:cstheme="minorHAnsi"/>
        </w:rPr>
        <w:t xml:space="preserve">to </w:t>
      </w:r>
      <w:r w:rsidRPr="009B646E">
        <w:rPr>
          <w:rFonts w:asciiTheme="minorHAnsi" w:hAnsiTheme="minorHAnsi" w:cstheme="minorHAnsi"/>
        </w:rPr>
        <w:t>obtain a technical inspection certificate</w:t>
      </w:r>
      <w:r>
        <w:rPr>
          <w:rFonts w:asciiTheme="minorHAnsi" w:hAnsiTheme="minorHAnsi" w:cstheme="minorHAnsi"/>
        </w:rPr>
        <w:t>. It also outlines road safety requirements.</w:t>
      </w:r>
    </w:p>
    <w:p w14:paraId="58B45359" w14:textId="77777777" w:rsidR="000C14D6" w:rsidRDefault="000C14D6" w:rsidP="000C14D6">
      <w:pPr>
        <w:rPr>
          <w:rFonts w:asciiTheme="minorHAnsi" w:hAnsiTheme="minorHAnsi" w:cstheme="minorHAnsi"/>
        </w:rPr>
      </w:pPr>
    </w:p>
    <w:p w14:paraId="18EE6376" w14:textId="5BBF7D65" w:rsidR="000C14D6" w:rsidRDefault="000C14D6" w:rsidP="000C14D6">
      <w:pPr>
        <w:pStyle w:val="Heading3"/>
      </w:pPr>
      <w:bookmarkStart w:id="34" w:name="_Toc34456331"/>
      <w:r w:rsidRPr="00907DA4">
        <w:t xml:space="preserve">Law on the Protection and Promotion of the Rights of Persons with Disabilities 2009 (Royal </w:t>
      </w:r>
      <w:proofErr w:type="spellStart"/>
      <w:r w:rsidRPr="00907DA4">
        <w:t>Kram</w:t>
      </w:r>
      <w:proofErr w:type="spellEnd"/>
      <w:r w:rsidRPr="00907DA4">
        <w:t xml:space="preserve"> NS/RKM/</w:t>
      </w:r>
      <w:r>
        <w:t xml:space="preserve"> </w:t>
      </w:r>
      <w:r w:rsidRPr="00907DA4">
        <w:t>0709/010))</w:t>
      </w:r>
      <w:bookmarkEnd w:id="34"/>
    </w:p>
    <w:p w14:paraId="0C6A6F73" w14:textId="77777777" w:rsidR="000C14D6" w:rsidRDefault="000C14D6" w:rsidP="000C14D6">
      <w:pPr>
        <w:rPr>
          <w:rFonts w:asciiTheme="minorHAnsi" w:hAnsiTheme="minorHAnsi" w:cstheme="minorHAnsi"/>
        </w:rPr>
      </w:pPr>
      <w:r w:rsidRPr="00983EE0">
        <w:rPr>
          <w:rFonts w:asciiTheme="minorHAnsi" w:hAnsiTheme="minorHAnsi" w:cstheme="minorHAnsi"/>
        </w:rPr>
        <w:t>The goal of the law is to protect and promote the rights of persons with disabilities in the country</w:t>
      </w:r>
      <w:r>
        <w:rPr>
          <w:rFonts w:asciiTheme="minorHAnsi" w:hAnsiTheme="minorHAnsi" w:cstheme="minorHAnsi"/>
        </w:rPr>
        <w:t xml:space="preserve">, and </w:t>
      </w:r>
      <w:r w:rsidRPr="00983EE0">
        <w:rPr>
          <w:rFonts w:asciiTheme="minorHAnsi" w:hAnsiTheme="minorHAnsi" w:cstheme="minorHAnsi"/>
        </w:rPr>
        <w:t>prevent, reduce and eliminate discrimination against persons with disabilities</w:t>
      </w:r>
      <w:r>
        <w:rPr>
          <w:rFonts w:asciiTheme="minorHAnsi" w:hAnsiTheme="minorHAnsi" w:cstheme="minorHAnsi"/>
        </w:rPr>
        <w:t>. The law also seeks to</w:t>
      </w:r>
      <w:r w:rsidRPr="00983EE0">
        <w:rPr>
          <w:rFonts w:asciiTheme="minorHAnsi" w:hAnsiTheme="minorHAnsi" w:cstheme="minorHAnsi"/>
        </w:rPr>
        <w:t xml:space="preserve"> ensure that persons with disabilities are able to participate fully and equally in </w:t>
      </w:r>
      <w:r>
        <w:rPr>
          <w:rFonts w:asciiTheme="minorHAnsi" w:hAnsiTheme="minorHAnsi" w:cstheme="minorHAnsi"/>
        </w:rPr>
        <w:t xml:space="preserve">activities within society and </w:t>
      </w:r>
      <w:r w:rsidRPr="00983EE0">
        <w:rPr>
          <w:rFonts w:asciiTheme="minorHAnsi" w:hAnsiTheme="minorHAnsi" w:cstheme="minorHAnsi"/>
        </w:rPr>
        <w:t>provide equal opportunities for employment</w:t>
      </w:r>
      <w:r>
        <w:rPr>
          <w:rFonts w:asciiTheme="minorHAnsi" w:hAnsiTheme="minorHAnsi" w:cstheme="minorHAnsi"/>
        </w:rPr>
        <w:t>.</w:t>
      </w:r>
    </w:p>
    <w:p w14:paraId="6A42507D" w14:textId="77777777" w:rsidR="000C14D6" w:rsidRPr="00D615F2" w:rsidRDefault="000C14D6" w:rsidP="000C14D6"/>
    <w:p w14:paraId="0D16B0B7" w14:textId="5628D213" w:rsidR="000C14D6" w:rsidRDefault="000C14D6" w:rsidP="000C14D6">
      <w:pPr>
        <w:pStyle w:val="Heading3"/>
      </w:pPr>
      <w:bookmarkStart w:id="35" w:name="_Toc34456332"/>
      <w:r>
        <w:t>Expropriation Law (2010)</w:t>
      </w:r>
      <w:bookmarkEnd w:id="35"/>
    </w:p>
    <w:p w14:paraId="3A862623" w14:textId="77777777" w:rsidR="000C14D6" w:rsidRPr="00D70347" w:rsidRDefault="000C14D6" w:rsidP="000C14D6">
      <w:pPr>
        <w:rPr>
          <w:sz w:val="24"/>
        </w:rPr>
      </w:pPr>
      <w:r>
        <w:rPr>
          <w:lang w:val="en-GB"/>
        </w:rPr>
        <w:t>This is</w:t>
      </w:r>
      <w:r w:rsidRPr="00D70347">
        <w:rPr>
          <w:lang w:val="en-GB"/>
        </w:rPr>
        <w:t xml:space="preserve"> the main legal framework that governs land acquisition and involuntary resettlement. </w:t>
      </w:r>
      <w:r>
        <w:rPr>
          <w:lang w:val="en-GB"/>
        </w:rPr>
        <w:t>It lists</w:t>
      </w:r>
      <w:r w:rsidRPr="00D70347">
        <w:rPr>
          <w:lang w:val="en-GB"/>
        </w:rPr>
        <w:t xml:space="preserve"> the development of public infrastructure as one of its objectives</w:t>
      </w:r>
      <w:r>
        <w:rPr>
          <w:lang w:val="en-GB"/>
        </w:rPr>
        <w:t xml:space="preserve">. </w:t>
      </w:r>
      <w:r w:rsidRPr="00D70347">
        <w:t>The expropriation of the ownership of immovable property and real right to immovable property can be exercised only if the Expropriation Committee has paid fair and just compensation in advance to the owner and/or holder of real right.</w:t>
      </w:r>
    </w:p>
    <w:p w14:paraId="0781C87D" w14:textId="4D95B485" w:rsidR="000C14D6" w:rsidRPr="00D70347" w:rsidRDefault="000C14D6" w:rsidP="000C14D6">
      <w:r w:rsidRPr="00D70347">
        <w:t> </w:t>
      </w:r>
    </w:p>
    <w:p w14:paraId="18F50D73" w14:textId="4BA1C4D3" w:rsidR="000C14D6" w:rsidRDefault="000C14D6" w:rsidP="000C14D6">
      <w:pPr>
        <w:pStyle w:val="Heading3"/>
      </w:pPr>
      <w:bookmarkStart w:id="36" w:name="_Toc34456333"/>
      <w:r w:rsidRPr="00D70347">
        <w:t>S</w:t>
      </w:r>
      <w:r>
        <w:t>tandard Operating Procedures</w:t>
      </w:r>
      <w:r w:rsidRPr="00D70347">
        <w:t xml:space="preserve"> for Externally Financed Projects in Cambodia </w:t>
      </w:r>
      <w:r>
        <w:t>on</w:t>
      </w:r>
      <w:r w:rsidRPr="00D70347">
        <w:t xml:space="preserve"> L</w:t>
      </w:r>
      <w:r>
        <w:t>and Acquisition and Involuntary Resettlement</w:t>
      </w:r>
      <w:r w:rsidRPr="00D70347">
        <w:t> (2018)</w:t>
      </w:r>
      <w:r>
        <w:t>, Sub-Decree No. 22 ANK/BK</w:t>
      </w:r>
      <w:bookmarkEnd w:id="36"/>
    </w:p>
    <w:p w14:paraId="1BDDFDE2" w14:textId="32033869" w:rsidR="000C14D6" w:rsidRDefault="000C14D6" w:rsidP="000C14D6">
      <w:r>
        <w:t xml:space="preserve">The SOP </w:t>
      </w:r>
      <w:r w:rsidRPr="00D70347">
        <w:t xml:space="preserve">reflects RGC’s laws and regulations relating to the acquisition of land and the involuntary resettlement of </w:t>
      </w:r>
      <w:r>
        <w:t>affected households</w:t>
      </w:r>
      <w:r w:rsidRPr="00D70347">
        <w:t xml:space="preserve"> and the safeguard policies and</w:t>
      </w:r>
      <w:r>
        <w:t xml:space="preserve"> </w:t>
      </w:r>
      <w:r w:rsidRPr="00D70347">
        <w:t>procedures of Development Partners (DPs). Where appropriate, the SOP includes references to international good practices in resettlement planning, implementation, monitoring and reporting.</w:t>
      </w:r>
      <w:r>
        <w:t xml:space="preserve"> It includes details on how land acquisition must be conducted, consultation procedures, provision of entitlements and disclosure of information, among others.</w:t>
      </w:r>
      <w:r w:rsidRPr="00D70347">
        <w:t xml:space="preserve"> The SOP applies to all externally financed projects in the Kingdom of Cambodia</w:t>
      </w:r>
      <w:r>
        <w:t>, such as the proposed CRCIP</w:t>
      </w:r>
      <w:r w:rsidRPr="00D70347">
        <w:t xml:space="preserve">. </w:t>
      </w:r>
    </w:p>
    <w:p w14:paraId="2E618C7D" w14:textId="2CD126B0" w:rsidR="000C14D6" w:rsidRDefault="000C14D6" w:rsidP="000C14D6">
      <w:pPr>
        <w:pStyle w:val="Heading3"/>
      </w:pPr>
      <w:bookmarkStart w:id="37" w:name="_Toc34456334"/>
      <w:r w:rsidRPr="00F60BF5">
        <w:lastRenderedPageBreak/>
        <w:t xml:space="preserve">The Land Law </w:t>
      </w:r>
      <w:r>
        <w:t>(</w:t>
      </w:r>
      <w:r w:rsidRPr="00F60BF5">
        <w:t>2001</w:t>
      </w:r>
      <w:r>
        <w:t>)</w:t>
      </w:r>
      <w:bookmarkEnd w:id="37"/>
      <w:r w:rsidRPr="00F60BF5">
        <w:t xml:space="preserve"> </w:t>
      </w:r>
    </w:p>
    <w:p w14:paraId="6F575287" w14:textId="4519944B" w:rsidR="000C14D6" w:rsidRDefault="000C14D6" w:rsidP="000C14D6">
      <w:pPr>
        <w:rPr>
          <w:rFonts w:cs="Calibri"/>
          <w:szCs w:val="22"/>
        </w:rPr>
      </w:pPr>
      <w:r w:rsidRPr="001950D6">
        <w:rPr>
          <w:rFonts w:cs="Calibri"/>
          <w:szCs w:val="22"/>
        </w:rPr>
        <w:t xml:space="preserve">The </w:t>
      </w:r>
      <w:r w:rsidRPr="00CC7082">
        <w:rPr>
          <w:rFonts w:cs="Calibri"/>
          <w:szCs w:val="22"/>
        </w:rPr>
        <w:t xml:space="preserve">Land Law </w:t>
      </w:r>
      <w:r w:rsidRPr="001950D6">
        <w:rPr>
          <w:rFonts w:cs="Calibri"/>
          <w:szCs w:val="22"/>
        </w:rPr>
        <w:t xml:space="preserve">sets out the legal rights of natural persons and legal entities in land ownership. The government can acquire private land for public purposes but has to pay a fair and just compensation in advance of the land acquisition. </w:t>
      </w:r>
    </w:p>
    <w:p w14:paraId="2D8225D7" w14:textId="77777777" w:rsidR="000C14D6" w:rsidRDefault="000C14D6" w:rsidP="000C14D6">
      <w:pPr>
        <w:rPr>
          <w:rFonts w:cs="Calibri"/>
        </w:rPr>
      </w:pPr>
    </w:p>
    <w:p w14:paraId="74F26C9D" w14:textId="3126FCBF" w:rsidR="000C14D6" w:rsidRDefault="000C14D6" w:rsidP="000C14D6">
      <w:pPr>
        <w:pStyle w:val="Heading2"/>
      </w:pPr>
      <w:r>
        <w:t xml:space="preserve"> </w:t>
      </w:r>
      <w:bookmarkStart w:id="38" w:name="_Toc34456335"/>
      <w:r>
        <w:t>Institutional Responsibilities on RGC Legislation</w:t>
      </w:r>
      <w:bookmarkEnd w:id="38"/>
      <w:r>
        <w:t xml:space="preserve"> </w:t>
      </w:r>
    </w:p>
    <w:p w14:paraId="133DB621" w14:textId="77777777" w:rsidR="000C14D6" w:rsidRDefault="000C14D6" w:rsidP="000C14D6">
      <w:pPr>
        <w:rPr>
          <w:rFonts w:asciiTheme="minorHAnsi" w:hAnsiTheme="minorHAnsi" w:cstheme="minorHAnsi"/>
        </w:rPr>
      </w:pPr>
      <w:r>
        <w:t xml:space="preserve">There are a number of different government departments responsible for the areas highlighted in the legislation above. </w:t>
      </w:r>
      <w:r w:rsidR="00091FE6">
        <w:t xml:space="preserve">The </w:t>
      </w:r>
      <w:r>
        <w:t>Ministry of Public Works and Transport (MPWT) has responsibility for national and provincial roads</w:t>
      </w:r>
      <w:r w:rsidR="00091FE6">
        <w:t xml:space="preserve"> while the Ministry of Rural Development (MRD) has responsibility for the construction, maintenance and rehabilitation of rural roads</w:t>
      </w:r>
      <w:r>
        <w:t xml:space="preserve">. The Ministry of Environment </w:t>
      </w:r>
      <w:r w:rsidR="00091FE6">
        <w:t xml:space="preserve">(MOE) </w:t>
      </w:r>
      <w:r>
        <w:t xml:space="preserve">is responsible for approving EIAs and monitoring compliance on environmental matters, as well as enforcing environment-related legislation such as on protected area management. Responsibility with issues relating to water is with the Ministry of </w:t>
      </w:r>
      <w:r w:rsidRPr="00907DA4">
        <w:rPr>
          <w:rFonts w:asciiTheme="minorHAnsi" w:hAnsiTheme="minorHAnsi" w:cstheme="minorHAnsi"/>
        </w:rPr>
        <w:t>Water Resources and Meteorology (M</w:t>
      </w:r>
      <w:r>
        <w:rPr>
          <w:rFonts w:asciiTheme="minorHAnsi" w:hAnsiTheme="minorHAnsi" w:cstheme="minorHAnsi"/>
        </w:rPr>
        <w:t>O</w:t>
      </w:r>
      <w:r w:rsidRPr="00907DA4">
        <w:rPr>
          <w:rFonts w:asciiTheme="minorHAnsi" w:hAnsiTheme="minorHAnsi" w:cstheme="minorHAnsi"/>
        </w:rPr>
        <w:t>WR</w:t>
      </w:r>
      <w:r>
        <w:rPr>
          <w:rFonts w:asciiTheme="minorHAnsi" w:hAnsiTheme="minorHAnsi" w:cstheme="minorHAnsi"/>
        </w:rPr>
        <w:t>A</w:t>
      </w:r>
      <w:r w:rsidRPr="00907DA4">
        <w:rPr>
          <w:rFonts w:asciiTheme="minorHAnsi" w:hAnsiTheme="minorHAnsi" w:cstheme="minorHAnsi"/>
        </w:rPr>
        <w:t>M)</w:t>
      </w:r>
      <w:r>
        <w:rPr>
          <w:rFonts w:asciiTheme="minorHAnsi" w:hAnsiTheme="minorHAnsi" w:cstheme="minorHAnsi"/>
        </w:rPr>
        <w:t>.</w:t>
      </w:r>
    </w:p>
    <w:p w14:paraId="4180C377" w14:textId="77777777" w:rsidR="000C14D6" w:rsidRDefault="000C14D6" w:rsidP="000C14D6"/>
    <w:p w14:paraId="03D77DE8" w14:textId="4DDF2995" w:rsidR="000C14D6" w:rsidRPr="00091FE6" w:rsidRDefault="000C14D6" w:rsidP="000C14D6">
      <w:pPr>
        <w:rPr>
          <w:rFonts w:asciiTheme="minorHAnsi" w:hAnsiTheme="minorHAnsi" w:cs="Arial"/>
          <w:color w:val="000000" w:themeColor="text1"/>
          <w:szCs w:val="22"/>
          <w:shd w:val="clear" w:color="auto" w:fill="FFFFFF"/>
        </w:rPr>
      </w:pPr>
      <w:r w:rsidRPr="00091FE6">
        <w:rPr>
          <w:color w:val="000000" w:themeColor="text1"/>
        </w:rPr>
        <w:t>Meanwhile the Ministry of Women’s Affairs (MOWA) is the leading agency responsible for promoting gender equality and preventing violence against women</w:t>
      </w:r>
      <w:r w:rsidRPr="00091FE6">
        <w:rPr>
          <w:rStyle w:val="FootnoteReference"/>
          <w:color w:val="000000" w:themeColor="text1"/>
        </w:rPr>
        <w:footnoteReference w:id="23"/>
      </w:r>
      <w:r w:rsidRPr="00091FE6">
        <w:rPr>
          <w:color w:val="000000" w:themeColor="text1"/>
        </w:rPr>
        <w:t xml:space="preserve">, but other departments may also play a role, such as the </w:t>
      </w:r>
      <w:r w:rsidRPr="00091FE6">
        <w:rPr>
          <w:rFonts w:asciiTheme="minorHAnsi" w:hAnsiTheme="minorHAnsi" w:cs="Arial"/>
          <w:color w:val="000000" w:themeColor="text1"/>
          <w:szCs w:val="22"/>
          <w:shd w:val="clear" w:color="auto" w:fill="FFFFFF"/>
        </w:rPr>
        <w:t xml:space="preserve">Cambodian National Council for Women (CNCW). The Ministry of </w:t>
      </w:r>
      <w:proofErr w:type="spellStart"/>
      <w:r w:rsidRPr="00091FE6">
        <w:rPr>
          <w:rFonts w:asciiTheme="minorHAnsi" w:hAnsiTheme="minorHAnsi" w:cs="Arial"/>
          <w:color w:val="000000" w:themeColor="text1"/>
          <w:szCs w:val="22"/>
          <w:shd w:val="clear" w:color="auto" w:fill="FFFFFF"/>
        </w:rPr>
        <w:t>Labor</w:t>
      </w:r>
      <w:proofErr w:type="spellEnd"/>
      <w:r w:rsidRPr="00091FE6">
        <w:rPr>
          <w:rFonts w:asciiTheme="minorHAnsi" w:hAnsiTheme="minorHAnsi" w:cs="Arial"/>
          <w:color w:val="000000" w:themeColor="text1"/>
          <w:szCs w:val="22"/>
          <w:shd w:val="clear" w:color="auto" w:fill="FFFFFF"/>
        </w:rPr>
        <w:t xml:space="preserve"> and Vocational Training (MLVT) is the leading ministry in charge of </w:t>
      </w:r>
      <w:proofErr w:type="spellStart"/>
      <w:r w:rsidRPr="00091FE6">
        <w:rPr>
          <w:rFonts w:asciiTheme="minorHAnsi" w:hAnsiTheme="minorHAnsi" w:cs="Arial"/>
          <w:color w:val="000000" w:themeColor="text1"/>
          <w:szCs w:val="22"/>
          <w:shd w:val="clear" w:color="auto" w:fill="FFFFFF"/>
        </w:rPr>
        <w:t>labor</w:t>
      </w:r>
      <w:proofErr w:type="spellEnd"/>
      <w:r w:rsidRPr="00091FE6">
        <w:rPr>
          <w:rFonts w:asciiTheme="minorHAnsi" w:hAnsiTheme="minorHAnsi" w:cs="Arial"/>
          <w:color w:val="000000" w:themeColor="text1"/>
          <w:szCs w:val="22"/>
          <w:shd w:val="clear" w:color="auto" w:fill="FFFFFF"/>
        </w:rPr>
        <w:t xml:space="preserve"> and workforce-related matters, including minimum age of workers, wages and rights of labourers. On land acquisi</w:t>
      </w:r>
      <w:r w:rsidR="00091FE6">
        <w:rPr>
          <w:rFonts w:asciiTheme="minorHAnsi" w:hAnsiTheme="minorHAnsi" w:cs="Arial"/>
          <w:color w:val="000000" w:themeColor="text1"/>
          <w:szCs w:val="22"/>
          <w:shd w:val="clear" w:color="auto" w:fill="FFFFFF"/>
        </w:rPr>
        <w:t>tion, the General Department of</w:t>
      </w:r>
      <w:r w:rsidRPr="00091FE6">
        <w:rPr>
          <w:rFonts w:asciiTheme="minorHAnsi" w:hAnsiTheme="minorHAnsi" w:cs="Arial"/>
          <w:color w:val="000000" w:themeColor="text1"/>
          <w:szCs w:val="22"/>
          <w:shd w:val="clear" w:color="auto" w:fill="FFFFFF"/>
        </w:rPr>
        <w:t xml:space="preserve"> (GDR) in the Ministry of Economy and Finance (MEF), is the main agency responsible. </w:t>
      </w:r>
    </w:p>
    <w:p w14:paraId="7D05E04E" w14:textId="77777777" w:rsidR="000C14D6" w:rsidRPr="00091FE6" w:rsidRDefault="000C14D6" w:rsidP="000C14D6">
      <w:pPr>
        <w:rPr>
          <w:rFonts w:asciiTheme="minorHAnsi" w:hAnsiTheme="minorHAnsi" w:cs="Arial"/>
          <w:color w:val="000000" w:themeColor="text1"/>
          <w:szCs w:val="22"/>
          <w:shd w:val="clear" w:color="auto" w:fill="FFFFFF"/>
        </w:rPr>
      </w:pPr>
    </w:p>
    <w:p w14:paraId="657B04EC" w14:textId="0845C040" w:rsidR="000C14D6" w:rsidRPr="00091FE6" w:rsidRDefault="000C14D6" w:rsidP="000C14D6">
      <w:pPr>
        <w:rPr>
          <w:rFonts w:asciiTheme="minorHAnsi" w:hAnsiTheme="minorHAnsi" w:cs="Arial"/>
          <w:color w:val="000000" w:themeColor="text1"/>
          <w:szCs w:val="22"/>
          <w:shd w:val="clear" w:color="auto" w:fill="FFFFFF"/>
        </w:rPr>
      </w:pPr>
      <w:r w:rsidRPr="00091FE6">
        <w:rPr>
          <w:rFonts w:asciiTheme="minorHAnsi" w:hAnsiTheme="minorHAnsi" w:cs="Arial"/>
          <w:color w:val="000000" w:themeColor="text1"/>
          <w:szCs w:val="22"/>
          <w:shd w:val="clear" w:color="auto" w:fill="FFFFFF"/>
        </w:rPr>
        <w:t>In Cambodia, national-level ministries have departments at the pro</w:t>
      </w:r>
      <w:r w:rsidR="00091FE6">
        <w:rPr>
          <w:rFonts w:asciiTheme="minorHAnsi" w:hAnsiTheme="minorHAnsi" w:cs="Arial"/>
          <w:color w:val="000000" w:themeColor="text1"/>
          <w:szCs w:val="22"/>
          <w:shd w:val="clear" w:color="auto" w:fill="FFFFFF"/>
        </w:rPr>
        <w:t>vincial level. For instance, MPWT</w:t>
      </w:r>
      <w:r w:rsidRPr="00091FE6">
        <w:rPr>
          <w:rFonts w:asciiTheme="minorHAnsi" w:hAnsiTheme="minorHAnsi" w:cs="Arial"/>
          <w:color w:val="000000" w:themeColor="text1"/>
          <w:szCs w:val="22"/>
          <w:shd w:val="clear" w:color="auto" w:fill="FFFFFF"/>
        </w:rPr>
        <w:t xml:space="preserve"> will have a </w:t>
      </w:r>
      <w:r w:rsidR="00F51302">
        <w:rPr>
          <w:rFonts w:asciiTheme="minorHAnsi" w:hAnsiTheme="minorHAnsi" w:cs="Arial"/>
          <w:color w:val="000000" w:themeColor="text1"/>
          <w:szCs w:val="22"/>
          <w:shd w:val="clear" w:color="auto" w:fill="FFFFFF"/>
        </w:rPr>
        <w:t xml:space="preserve">Kratie </w:t>
      </w:r>
      <w:r w:rsidRPr="00091FE6">
        <w:rPr>
          <w:rFonts w:asciiTheme="minorHAnsi" w:hAnsiTheme="minorHAnsi" w:cs="Arial"/>
          <w:color w:val="000000" w:themeColor="text1"/>
          <w:szCs w:val="22"/>
          <w:shd w:val="clear" w:color="auto" w:fill="FFFFFF"/>
        </w:rPr>
        <w:t xml:space="preserve">Provincial Department of </w:t>
      </w:r>
      <w:r w:rsidR="00F51302">
        <w:rPr>
          <w:rFonts w:asciiTheme="minorHAnsi" w:hAnsiTheme="minorHAnsi" w:cs="Arial"/>
          <w:color w:val="000000" w:themeColor="text1"/>
          <w:szCs w:val="22"/>
          <w:shd w:val="clear" w:color="auto" w:fill="FFFFFF"/>
        </w:rPr>
        <w:t>Public Works</w:t>
      </w:r>
      <w:r w:rsidR="00091FE6">
        <w:rPr>
          <w:rFonts w:asciiTheme="minorHAnsi" w:hAnsiTheme="minorHAnsi" w:cs="Arial"/>
          <w:color w:val="000000" w:themeColor="text1"/>
          <w:szCs w:val="22"/>
          <w:shd w:val="clear" w:color="auto" w:fill="FFFFFF"/>
        </w:rPr>
        <w:t xml:space="preserve"> as will MOWA, MRD</w:t>
      </w:r>
      <w:r w:rsidRPr="00091FE6">
        <w:rPr>
          <w:rFonts w:asciiTheme="minorHAnsi" w:hAnsiTheme="minorHAnsi" w:cs="Arial"/>
          <w:color w:val="000000" w:themeColor="text1"/>
          <w:szCs w:val="22"/>
          <w:shd w:val="clear" w:color="auto" w:fill="FFFFFF"/>
        </w:rPr>
        <w:t xml:space="preserve"> and others. These Provincial-level departments will also have District-level counterparts. There will also need to be coordination with elected government representatives, such as Commune and Village chiefs, who are an important link between the national, provincial and district-level government departments and the local communities. For instance, the commune and village level will be essential for the effective management of issues that may directly affect communities, such as those related to Gender-Based Violence (GBV) and Violence Against Children (VAG), among others. At the Commune level there may also be various important committees, such as the </w:t>
      </w:r>
      <w:r w:rsidRPr="00091FE6">
        <w:rPr>
          <w:rFonts w:asciiTheme="minorHAnsi" w:hAnsiTheme="minorHAnsi" w:cstheme="minorHAnsi"/>
          <w:color w:val="000000" w:themeColor="text1"/>
        </w:rPr>
        <w:t xml:space="preserve">Commune Committee for Women and Children who are responsible for the welfare of women and children in their commune. Civil society and NGOs may also play an important role in supporting the project and the government to implement some of the mitigation measures that will be outlined </w:t>
      </w:r>
      <w:r w:rsidR="00091FE6">
        <w:rPr>
          <w:rFonts w:asciiTheme="minorHAnsi" w:hAnsiTheme="minorHAnsi" w:cstheme="minorHAnsi"/>
          <w:color w:val="000000" w:themeColor="text1"/>
        </w:rPr>
        <w:t>in this ESMP</w:t>
      </w:r>
      <w:r w:rsidRPr="00091FE6">
        <w:rPr>
          <w:rFonts w:asciiTheme="minorHAnsi" w:hAnsiTheme="minorHAnsi" w:cstheme="minorHAnsi"/>
          <w:color w:val="000000" w:themeColor="text1"/>
        </w:rPr>
        <w:t>. The project’s SEP analyses these stakeholders and outlines the best methods, and timings, to engage them (a summary is provided in Se</w:t>
      </w:r>
      <w:r w:rsidR="00091FE6">
        <w:rPr>
          <w:rFonts w:asciiTheme="minorHAnsi" w:hAnsiTheme="minorHAnsi" w:cstheme="minorHAnsi"/>
          <w:color w:val="000000" w:themeColor="text1"/>
        </w:rPr>
        <w:t xml:space="preserve">ction </w:t>
      </w:r>
      <w:r w:rsidR="009E74EE">
        <w:rPr>
          <w:rFonts w:asciiTheme="minorHAnsi" w:hAnsiTheme="minorHAnsi" w:cstheme="minorHAnsi"/>
          <w:color w:val="000000" w:themeColor="text1"/>
        </w:rPr>
        <w:t xml:space="preserve">4 </w:t>
      </w:r>
      <w:r w:rsidR="00091FE6">
        <w:rPr>
          <w:rFonts w:asciiTheme="minorHAnsi" w:hAnsiTheme="minorHAnsi" w:cstheme="minorHAnsi"/>
          <w:color w:val="000000" w:themeColor="text1"/>
        </w:rPr>
        <w:t>of this ESMP</w:t>
      </w:r>
      <w:r w:rsidRPr="00091FE6">
        <w:rPr>
          <w:rFonts w:asciiTheme="minorHAnsi" w:hAnsiTheme="minorHAnsi" w:cstheme="minorHAnsi"/>
          <w:color w:val="000000" w:themeColor="text1"/>
        </w:rPr>
        <w:t>).</w:t>
      </w:r>
    </w:p>
    <w:p w14:paraId="3B78C3DA" w14:textId="77777777" w:rsidR="000C14D6" w:rsidRPr="00091FE6" w:rsidRDefault="000C14D6" w:rsidP="000C14D6">
      <w:pPr>
        <w:rPr>
          <w:rFonts w:asciiTheme="minorHAnsi" w:hAnsiTheme="minorHAnsi" w:cs="Arial"/>
          <w:color w:val="000000" w:themeColor="text1"/>
          <w:szCs w:val="22"/>
          <w:shd w:val="clear" w:color="auto" w:fill="FFFFFF"/>
        </w:rPr>
      </w:pPr>
    </w:p>
    <w:p w14:paraId="22FE4E2D" w14:textId="487081C6" w:rsidR="000C14D6" w:rsidRPr="00091FE6" w:rsidRDefault="000C14D6" w:rsidP="000C14D6">
      <w:pPr>
        <w:rPr>
          <w:rFonts w:asciiTheme="minorHAnsi" w:hAnsiTheme="minorHAnsi"/>
          <w:color w:val="000000" w:themeColor="text1"/>
          <w:szCs w:val="22"/>
        </w:rPr>
      </w:pPr>
      <w:r w:rsidRPr="00091FE6">
        <w:rPr>
          <w:rFonts w:asciiTheme="minorHAnsi" w:hAnsiTheme="minorHAnsi" w:cs="Arial"/>
          <w:color w:val="000000" w:themeColor="text1"/>
          <w:szCs w:val="22"/>
          <w:shd w:val="clear" w:color="auto" w:fill="FFFFFF"/>
        </w:rPr>
        <w:t>The project’s Institutional Arrangements a</w:t>
      </w:r>
      <w:r w:rsidR="009E74EE">
        <w:rPr>
          <w:rFonts w:asciiTheme="minorHAnsi" w:hAnsiTheme="minorHAnsi" w:cs="Arial"/>
          <w:color w:val="000000" w:themeColor="text1"/>
          <w:szCs w:val="22"/>
          <w:shd w:val="clear" w:color="auto" w:fill="FFFFFF"/>
        </w:rPr>
        <w:t xml:space="preserve">re further described in Section 3 </w:t>
      </w:r>
      <w:r w:rsidR="00091FE6">
        <w:rPr>
          <w:rFonts w:asciiTheme="minorHAnsi" w:hAnsiTheme="minorHAnsi" w:cs="Arial"/>
          <w:color w:val="000000" w:themeColor="text1"/>
          <w:szCs w:val="22"/>
          <w:shd w:val="clear" w:color="auto" w:fill="FFFFFF"/>
        </w:rPr>
        <w:t>of this ESMP</w:t>
      </w:r>
      <w:r w:rsidRPr="00091FE6">
        <w:rPr>
          <w:rFonts w:asciiTheme="minorHAnsi" w:hAnsiTheme="minorHAnsi" w:cs="Arial"/>
          <w:color w:val="000000" w:themeColor="text1"/>
          <w:szCs w:val="22"/>
          <w:shd w:val="clear" w:color="auto" w:fill="FFFFFF"/>
        </w:rPr>
        <w:t>.</w:t>
      </w:r>
    </w:p>
    <w:p w14:paraId="1109CEDF" w14:textId="77777777" w:rsidR="000C14D6" w:rsidRDefault="000C14D6" w:rsidP="000C14D6">
      <w:pPr>
        <w:rPr>
          <w:rFonts w:cs="Calibri"/>
        </w:rPr>
      </w:pPr>
    </w:p>
    <w:p w14:paraId="4051EF2B" w14:textId="2DE0988E" w:rsidR="000C14D6" w:rsidRPr="001C3BC8" w:rsidRDefault="000C14D6" w:rsidP="000C14D6">
      <w:pPr>
        <w:pStyle w:val="Heading2"/>
      </w:pPr>
      <w:bookmarkStart w:id="39" w:name="_Toc34456336"/>
      <w:r w:rsidRPr="008C62B4">
        <w:t>Applicable World</w:t>
      </w:r>
      <w:r>
        <w:t xml:space="preserve"> Bank Environment and Social Standards (ESS)</w:t>
      </w:r>
      <w:bookmarkEnd w:id="39"/>
    </w:p>
    <w:p w14:paraId="22511A44" w14:textId="77777777" w:rsidR="000C14D6" w:rsidRPr="00A42D83" w:rsidRDefault="00EA2FEA" w:rsidP="000C14D6">
      <w:bookmarkStart w:id="40" w:name="_Toc1744743"/>
      <w:bookmarkStart w:id="41" w:name="_Toc2010968"/>
      <w:bookmarkStart w:id="42" w:name="_Toc17901405"/>
      <w:r>
        <w:t>The</w:t>
      </w:r>
      <w:r w:rsidR="000C14D6" w:rsidRPr="00A42D83">
        <w:t xml:space="preserve"> key Environmental and Social Standards (ESS) that are</w:t>
      </w:r>
      <w:r w:rsidR="000C14D6">
        <w:t xml:space="preserve"> deemed </w:t>
      </w:r>
      <w:r w:rsidR="000C14D6" w:rsidRPr="00664C9A">
        <w:rPr>
          <w:iCs/>
        </w:rPr>
        <w:t>relevant</w:t>
      </w:r>
      <w:r w:rsidR="000C14D6" w:rsidRPr="00664C9A">
        <w:t xml:space="preserve"> </w:t>
      </w:r>
      <w:r w:rsidR="000C14D6" w:rsidRPr="00A42D83">
        <w:t xml:space="preserve">to </w:t>
      </w:r>
      <w:r>
        <w:t>Component1: NR7</w:t>
      </w:r>
      <w:r w:rsidR="000C14D6">
        <w:t xml:space="preserve"> </w:t>
      </w:r>
      <w:r w:rsidR="000C14D6" w:rsidRPr="00A42D83">
        <w:t>are:</w:t>
      </w:r>
    </w:p>
    <w:p w14:paraId="1C696DC9" w14:textId="77777777" w:rsidR="000C14D6" w:rsidRPr="00664C9A" w:rsidRDefault="000C14D6" w:rsidP="004A01CE">
      <w:pPr>
        <w:pStyle w:val="ListParagraph"/>
        <w:numPr>
          <w:ilvl w:val="0"/>
          <w:numId w:val="11"/>
        </w:numPr>
        <w:rPr>
          <w:lang w:val="en-US"/>
        </w:rPr>
      </w:pPr>
      <w:bookmarkStart w:id="43" w:name="_Hlk20895150"/>
      <w:r w:rsidRPr="00664C9A">
        <w:rPr>
          <w:lang w:val="en-US"/>
        </w:rPr>
        <w:t>ESS1 – Assessment and Management of Environmental and Social Risks and Impacts;</w:t>
      </w:r>
    </w:p>
    <w:p w14:paraId="13A56BA6" w14:textId="77777777" w:rsidR="000C14D6" w:rsidRPr="00664C9A" w:rsidRDefault="000C14D6" w:rsidP="004A01CE">
      <w:pPr>
        <w:pStyle w:val="ListParagraph"/>
        <w:numPr>
          <w:ilvl w:val="0"/>
          <w:numId w:val="11"/>
        </w:numPr>
        <w:rPr>
          <w:lang w:val="en-US"/>
        </w:rPr>
      </w:pPr>
      <w:r w:rsidRPr="00664C9A">
        <w:rPr>
          <w:lang w:val="en-US"/>
        </w:rPr>
        <w:t>ESS2 – Labor and Working Conditions;</w:t>
      </w:r>
    </w:p>
    <w:p w14:paraId="4C1F788D" w14:textId="77777777" w:rsidR="000C14D6" w:rsidRPr="00664C9A" w:rsidRDefault="000C14D6" w:rsidP="004A01CE">
      <w:pPr>
        <w:pStyle w:val="ListParagraph"/>
        <w:numPr>
          <w:ilvl w:val="0"/>
          <w:numId w:val="11"/>
        </w:numPr>
        <w:rPr>
          <w:lang w:val="en-US"/>
        </w:rPr>
      </w:pPr>
      <w:r w:rsidRPr="00664C9A">
        <w:rPr>
          <w:lang w:val="en-US"/>
        </w:rPr>
        <w:t>ESS3 – Resource Efficiency and Pollution Prevention and Management;</w:t>
      </w:r>
    </w:p>
    <w:p w14:paraId="6E608A5E" w14:textId="77777777" w:rsidR="000C14D6" w:rsidRPr="00664C9A" w:rsidRDefault="000C14D6" w:rsidP="004A01CE">
      <w:pPr>
        <w:pStyle w:val="ListParagraph"/>
        <w:numPr>
          <w:ilvl w:val="0"/>
          <w:numId w:val="11"/>
        </w:numPr>
        <w:rPr>
          <w:lang w:val="en-US"/>
        </w:rPr>
      </w:pPr>
      <w:r w:rsidRPr="00664C9A">
        <w:rPr>
          <w:lang w:val="en-US"/>
        </w:rPr>
        <w:t xml:space="preserve">ESS4 – Community Health and Safety; </w:t>
      </w:r>
    </w:p>
    <w:p w14:paraId="08A92D7D" w14:textId="77777777" w:rsidR="000C14D6" w:rsidRPr="00EA2FEA" w:rsidRDefault="000C14D6" w:rsidP="004A01CE">
      <w:pPr>
        <w:pStyle w:val="ListParagraph"/>
        <w:numPr>
          <w:ilvl w:val="0"/>
          <w:numId w:val="11"/>
        </w:numPr>
        <w:rPr>
          <w:lang w:val="en-US"/>
        </w:rPr>
      </w:pPr>
      <w:r w:rsidRPr="00664C9A">
        <w:rPr>
          <w:lang w:val="en-US"/>
        </w:rPr>
        <w:t>ESS5 – Land Acquisition, Restrictions on Land U</w:t>
      </w:r>
      <w:r w:rsidR="00EA2FEA">
        <w:rPr>
          <w:lang w:val="en-US"/>
        </w:rPr>
        <w:t xml:space="preserve">se and Involuntary Resettlement, </w:t>
      </w:r>
      <w:r w:rsidRPr="00EA2FEA">
        <w:rPr>
          <w:lang w:val="en-US"/>
        </w:rPr>
        <w:t>and</w:t>
      </w:r>
    </w:p>
    <w:p w14:paraId="442E43F2" w14:textId="7F0B1DF9" w:rsidR="00F41C51" w:rsidRPr="00A2076A" w:rsidRDefault="000C14D6" w:rsidP="000C14D6">
      <w:pPr>
        <w:pStyle w:val="ListParagraph"/>
        <w:numPr>
          <w:ilvl w:val="0"/>
          <w:numId w:val="11"/>
        </w:numPr>
        <w:rPr>
          <w:lang w:val="en-US"/>
        </w:rPr>
      </w:pPr>
      <w:r w:rsidRPr="00664C9A">
        <w:rPr>
          <w:lang w:val="en-US"/>
        </w:rPr>
        <w:t>ESS10 – Stakeholder Engagement and Information Disclosure.</w:t>
      </w:r>
    </w:p>
    <w:p w14:paraId="3DF17D25" w14:textId="77777777" w:rsidR="00F41C51" w:rsidRDefault="00F41C51" w:rsidP="000C14D6"/>
    <w:p w14:paraId="6889DBFB" w14:textId="77777777" w:rsidR="00A2076A" w:rsidRDefault="00A2076A" w:rsidP="000C14D6"/>
    <w:p w14:paraId="0BC91636" w14:textId="77777777" w:rsidR="00A2076A" w:rsidRDefault="00A2076A" w:rsidP="000C14D6"/>
    <w:p w14:paraId="5E030BBD" w14:textId="77777777" w:rsidR="000C14D6" w:rsidRDefault="000C14D6" w:rsidP="000C14D6">
      <w:r w:rsidRPr="00A42D83">
        <w:lastRenderedPageBreak/>
        <w:t xml:space="preserve">The following ESS </w:t>
      </w:r>
      <w:r w:rsidR="00EA2FEA">
        <w:t>are</w:t>
      </w:r>
      <w:r w:rsidRPr="00A42D83">
        <w:t xml:space="preserve"> </w:t>
      </w:r>
      <w:r w:rsidRPr="00627BB7">
        <w:rPr>
          <w:iCs/>
        </w:rPr>
        <w:t>not relevant</w:t>
      </w:r>
      <w:r w:rsidRPr="00A42D83">
        <w:t xml:space="preserve"> to </w:t>
      </w:r>
      <w:r w:rsidR="00EA2FEA">
        <w:t>Component 1: NR7</w:t>
      </w:r>
      <w:r>
        <w:t xml:space="preserve"> of the CRCIP</w:t>
      </w:r>
      <w:r w:rsidRPr="00A42D83">
        <w:t>:</w:t>
      </w:r>
    </w:p>
    <w:p w14:paraId="35E62A14" w14:textId="7E3B850C" w:rsidR="00EA2FEA" w:rsidRPr="00C80C39" w:rsidRDefault="00EA2FEA" w:rsidP="004A01CE">
      <w:pPr>
        <w:pStyle w:val="ListParagraph"/>
        <w:numPr>
          <w:ilvl w:val="0"/>
          <w:numId w:val="11"/>
        </w:numPr>
        <w:rPr>
          <w:lang w:val="en-US"/>
        </w:rPr>
      </w:pPr>
      <w:r w:rsidRPr="00C80C39">
        <w:rPr>
          <w:lang w:val="en-US"/>
        </w:rPr>
        <w:t>ESS6 – Biodiversity Conservation and Sustainable Managem</w:t>
      </w:r>
      <w:r>
        <w:rPr>
          <w:lang w:val="en-US"/>
        </w:rPr>
        <w:t xml:space="preserve">ent of Living Natural Resources: </w:t>
      </w:r>
      <w:r w:rsidRPr="00EA2FEA">
        <w:rPr>
          <w:i/>
          <w:lang w:val="en-US"/>
        </w:rPr>
        <w:t>the road</w:t>
      </w:r>
      <w:r>
        <w:rPr>
          <w:i/>
          <w:lang w:val="en-US"/>
        </w:rPr>
        <w:t xml:space="preserve"> does not pass through any</w:t>
      </w:r>
      <w:r w:rsidRPr="00EA2FEA">
        <w:rPr>
          <w:i/>
          <w:lang w:val="en-US"/>
        </w:rPr>
        <w:t xml:space="preserve"> conservation or protected areas or </w:t>
      </w:r>
      <w:r>
        <w:rPr>
          <w:i/>
          <w:lang w:val="en-US"/>
        </w:rPr>
        <w:t xml:space="preserve">areas with </w:t>
      </w:r>
      <w:r w:rsidRPr="00EA2FEA">
        <w:rPr>
          <w:i/>
          <w:lang w:val="en-US"/>
        </w:rPr>
        <w:t>significant natural resources</w:t>
      </w:r>
      <w:r w:rsidR="00450675">
        <w:rPr>
          <w:rStyle w:val="FootnoteReference"/>
          <w:i/>
          <w:lang w:val="en-US"/>
        </w:rPr>
        <w:footnoteReference w:id="24"/>
      </w:r>
      <w:r w:rsidRPr="00EA2FEA">
        <w:rPr>
          <w:i/>
          <w:lang w:val="en-US"/>
        </w:rPr>
        <w:t>;</w:t>
      </w:r>
    </w:p>
    <w:p w14:paraId="59E901A1" w14:textId="77E7317E" w:rsidR="00EA2FEA" w:rsidRPr="00EA2FEA" w:rsidRDefault="00EA2FEA" w:rsidP="004A01CE">
      <w:pPr>
        <w:pStyle w:val="ListParagraph"/>
        <w:numPr>
          <w:ilvl w:val="0"/>
          <w:numId w:val="11"/>
        </w:numPr>
        <w:rPr>
          <w:lang w:val="en-US"/>
        </w:rPr>
      </w:pPr>
      <w:r w:rsidRPr="00C80C39">
        <w:rPr>
          <w:lang w:val="en-US"/>
        </w:rPr>
        <w:t>ESS7 – Indigenous Peoples/Sub-Saharan African Historically Underserve</w:t>
      </w:r>
      <w:r>
        <w:rPr>
          <w:lang w:val="en-US"/>
        </w:rPr>
        <w:t xml:space="preserve">d Traditional Local Communities: </w:t>
      </w:r>
      <w:r w:rsidRPr="00EA2FEA">
        <w:rPr>
          <w:i/>
          <w:lang w:val="en-US"/>
        </w:rPr>
        <w:t>no IPs</w:t>
      </w:r>
      <w:r w:rsidR="009E74EE">
        <w:rPr>
          <w:i/>
          <w:lang w:val="en-US"/>
        </w:rPr>
        <w:t xml:space="preserve"> based on the WB criteria</w:t>
      </w:r>
      <w:r w:rsidRPr="00EA2FEA">
        <w:rPr>
          <w:i/>
          <w:lang w:val="en-US"/>
        </w:rPr>
        <w:t xml:space="preserve"> are found in the project are</w:t>
      </w:r>
      <w:r>
        <w:rPr>
          <w:i/>
          <w:lang w:val="en-US"/>
        </w:rPr>
        <w:t>a</w:t>
      </w:r>
      <w:r w:rsidRPr="00EA2FEA">
        <w:rPr>
          <w:i/>
          <w:lang w:val="en-US"/>
        </w:rPr>
        <w:t xml:space="preserve"> of the NR7 component. This was corroborated by triangulating secondary data (Commune Database), with interviews with key informants (local authorities) and interviews with people living along the road.</w:t>
      </w:r>
    </w:p>
    <w:p w14:paraId="5AF05873" w14:textId="77777777" w:rsidR="00EA2FEA" w:rsidRPr="00EA2FEA" w:rsidRDefault="00EA2FEA" w:rsidP="004A01CE">
      <w:pPr>
        <w:pStyle w:val="ListParagraph"/>
        <w:numPr>
          <w:ilvl w:val="0"/>
          <w:numId w:val="11"/>
        </w:numPr>
        <w:rPr>
          <w:lang w:val="en-US"/>
        </w:rPr>
      </w:pPr>
      <w:r w:rsidRPr="00EA2FEA">
        <w:rPr>
          <w:lang w:val="en-US"/>
        </w:rPr>
        <w:t>ESS8 – Cultural Heritage</w:t>
      </w:r>
      <w:r>
        <w:rPr>
          <w:lang w:val="en-US"/>
        </w:rPr>
        <w:t xml:space="preserve">: </w:t>
      </w:r>
      <w:r w:rsidRPr="00EA2FEA">
        <w:rPr>
          <w:i/>
          <w:lang w:val="en-US"/>
        </w:rPr>
        <w:t>while the road section passes some pagodas and churches, these are out of the ROW and will not be impacted by road rehabilitation.</w:t>
      </w:r>
      <w:r w:rsidR="00422E0E">
        <w:rPr>
          <w:i/>
          <w:lang w:val="en-US"/>
        </w:rPr>
        <w:t xml:space="preserve"> Nevertheless, a Chance Find Procedure is annexed to this ESMP.</w:t>
      </w:r>
    </w:p>
    <w:p w14:paraId="517E213F" w14:textId="77777777" w:rsidR="000C14D6" w:rsidRDefault="000C14D6" w:rsidP="004A01CE">
      <w:pPr>
        <w:pStyle w:val="ListParagraph"/>
        <w:numPr>
          <w:ilvl w:val="0"/>
          <w:numId w:val="12"/>
        </w:numPr>
        <w:rPr>
          <w:lang w:val="en-US"/>
        </w:rPr>
      </w:pPr>
      <w:r w:rsidRPr="00627BB7">
        <w:rPr>
          <w:lang w:val="en-US"/>
        </w:rPr>
        <w:t>ESS9 – Financial Intermediaries</w:t>
      </w:r>
      <w:r w:rsidR="00EA2FEA">
        <w:rPr>
          <w:lang w:val="en-US"/>
        </w:rPr>
        <w:t xml:space="preserve">: </w:t>
      </w:r>
      <w:r w:rsidR="00EA2FEA" w:rsidRPr="00EA2FEA">
        <w:rPr>
          <w:i/>
          <w:lang w:val="en-US"/>
        </w:rPr>
        <w:t>there are no financial intermediaries.</w:t>
      </w:r>
    </w:p>
    <w:p w14:paraId="6ECE562F" w14:textId="77777777" w:rsidR="000C14D6" w:rsidRPr="00627BB7" w:rsidRDefault="000C14D6" w:rsidP="000C14D6">
      <w:pPr>
        <w:pStyle w:val="ListParagraph"/>
        <w:rPr>
          <w:lang w:val="en-US"/>
        </w:rPr>
      </w:pPr>
    </w:p>
    <w:bookmarkEnd w:id="43"/>
    <w:p w14:paraId="7CCD4347" w14:textId="77777777" w:rsidR="000C14D6" w:rsidRDefault="000C14D6" w:rsidP="000C14D6">
      <w:pPr>
        <w:rPr>
          <w:lang w:bidi="en-US"/>
        </w:rPr>
      </w:pPr>
      <w:r w:rsidRPr="00A42D83">
        <w:rPr>
          <w:lang w:bidi="en-US"/>
        </w:rPr>
        <w:t xml:space="preserve">As a result of this assessment, </w:t>
      </w:r>
      <w:r>
        <w:rPr>
          <w:lang w:bidi="en-US"/>
        </w:rPr>
        <w:t xml:space="preserve">at this stage of project preparation </w:t>
      </w:r>
      <w:r w:rsidRPr="00A42D83">
        <w:rPr>
          <w:lang w:bidi="en-US"/>
        </w:rPr>
        <w:t xml:space="preserve">the </w:t>
      </w:r>
      <w:r>
        <w:rPr>
          <w:lang w:bidi="en-US"/>
        </w:rPr>
        <w:t xml:space="preserve">Ministry of </w:t>
      </w:r>
      <w:r w:rsidR="00EA2FEA">
        <w:rPr>
          <w:lang w:bidi="en-US"/>
        </w:rPr>
        <w:t>Public Works and Transport</w:t>
      </w:r>
      <w:r w:rsidRPr="00A42D83">
        <w:rPr>
          <w:lang w:bidi="en-US"/>
        </w:rPr>
        <w:t xml:space="preserve"> is required to prepare the following instruments in accordance with the World Bank’s Environmental and Social Framework (ESF):</w:t>
      </w:r>
    </w:p>
    <w:p w14:paraId="699B04E2" w14:textId="77777777" w:rsidR="000C14D6" w:rsidRDefault="000C14D6" w:rsidP="004A01CE">
      <w:pPr>
        <w:pStyle w:val="ListParagraph"/>
        <w:numPr>
          <w:ilvl w:val="0"/>
          <w:numId w:val="12"/>
        </w:numPr>
        <w:rPr>
          <w:lang w:bidi="en-US"/>
        </w:rPr>
      </w:pPr>
      <w:r>
        <w:rPr>
          <w:lang w:bidi="en-US"/>
        </w:rPr>
        <w:t xml:space="preserve">Environment and Social Management </w:t>
      </w:r>
      <w:r w:rsidR="00EA2FEA">
        <w:rPr>
          <w:lang w:bidi="en-US"/>
        </w:rPr>
        <w:t>Plan (this document);</w:t>
      </w:r>
    </w:p>
    <w:p w14:paraId="7B17494F" w14:textId="77777777" w:rsidR="000C14D6" w:rsidRDefault="00EA2FEA" w:rsidP="004A01CE">
      <w:pPr>
        <w:pStyle w:val="ListParagraph"/>
        <w:numPr>
          <w:ilvl w:val="0"/>
          <w:numId w:val="12"/>
        </w:numPr>
        <w:rPr>
          <w:lang w:bidi="en-US"/>
        </w:rPr>
      </w:pPr>
      <w:r>
        <w:rPr>
          <w:lang w:bidi="en-US"/>
        </w:rPr>
        <w:t xml:space="preserve">Basic </w:t>
      </w:r>
      <w:r w:rsidR="000C14D6">
        <w:rPr>
          <w:lang w:bidi="en-US"/>
        </w:rPr>
        <w:t xml:space="preserve">Resettlement </w:t>
      </w:r>
      <w:r>
        <w:rPr>
          <w:lang w:bidi="en-US"/>
        </w:rPr>
        <w:t>Plan (and future Detailed Resettlement Plans if needed);</w:t>
      </w:r>
    </w:p>
    <w:p w14:paraId="47645B87" w14:textId="77777777" w:rsidR="000C14D6" w:rsidRDefault="000C14D6" w:rsidP="004A01CE">
      <w:pPr>
        <w:pStyle w:val="ListParagraph"/>
        <w:numPr>
          <w:ilvl w:val="0"/>
          <w:numId w:val="12"/>
        </w:numPr>
        <w:rPr>
          <w:lang w:bidi="en-US"/>
        </w:rPr>
      </w:pPr>
      <w:r>
        <w:rPr>
          <w:lang w:bidi="en-US"/>
        </w:rPr>
        <w:t xml:space="preserve">Stakeholder Engagement Plan (SEP) </w:t>
      </w:r>
      <w:bookmarkStart w:id="44" w:name="_Hlk32671492"/>
      <w:r>
        <w:rPr>
          <w:lang w:bidi="en-US"/>
        </w:rPr>
        <w:t>– this Plan is shared with M</w:t>
      </w:r>
      <w:r w:rsidR="00EA2FEA">
        <w:rPr>
          <w:lang w:bidi="en-US"/>
        </w:rPr>
        <w:t>RD</w:t>
      </w:r>
      <w:r>
        <w:rPr>
          <w:lang w:bidi="en-US"/>
        </w:rPr>
        <w:t>’s component</w:t>
      </w:r>
      <w:bookmarkEnd w:id="44"/>
      <w:r w:rsidR="00EA2FEA">
        <w:rPr>
          <w:lang w:bidi="en-US"/>
        </w:rPr>
        <w:t xml:space="preserve"> and covers the entire project;</w:t>
      </w:r>
    </w:p>
    <w:p w14:paraId="70181F62" w14:textId="77777777" w:rsidR="000C14D6" w:rsidRPr="00A42D83" w:rsidRDefault="000C14D6" w:rsidP="004A01CE">
      <w:pPr>
        <w:pStyle w:val="ListParagraph"/>
        <w:numPr>
          <w:ilvl w:val="0"/>
          <w:numId w:val="12"/>
        </w:numPr>
        <w:rPr>
          <w:lang w:bidi="en-US"/>
        </w:rPr>
      </w:pPr>
      <w:r>
        <w:rPr>
          <w:lang w:bidi="en-US"/>
        </w:rPr>
        <w:t>Environmental and Social Commitment Plan (ESCP)</w:t>
      </w:r>
      <w:r w:rsidRPr="00012431">
        <w:rPr>
          <w:lang w:bidi="en-US"/>
        </w:rPr>
        <w:t xml:space="preserve"> </w:t>
      </w:r>
      <w:r>
        <w:rPr>
          <w:lang w:bidi="en-US"/>
        </w:rPr>
        <w:t xml:space="preserve">– </w:t>
      </w:r>
      <w:r w:rsidR="00EA2FEA">
        <w:rPr>
          <w:lang w:bidi="en-US"/>
        </w:rPr>
        <w:t>this Plan is shared with MRD’s component and covers the entire project.</w:t>
      </w:r>
    </w:p>
    <w:p w14:paraId="6878EE88" w14:textId="77777777" w:rsidR="000C14D6" w:rsidRDefault="000C14D6" w:rsidP="000C14D6">
      <w:pPr>
        <w:rPr>
          <w:lang w:val="en-US" w:bidi="en-US"/>
        </w:rPr>
      </w:pPr>
    </w:p>
    <w:p w14:paraId="0263C209" w14:textId="0BFBEDAA" w:rsidR="000C14D6" w:rsidRDefault="00EA2FEA" w:rsidP="000C14D6">
      <w:pPr>
        <w:rPr>
          <w:lang w:bidi="en-US"/>
        </w:rPr>
      </w:pPr>
      <w:r>
        <w:rPr>
          <w:lang w:bidi="en-US"/>
        </w:rPr>
        <w:t>This ESMP</w:t>
      </w:r>
      <w:r w:rsidR="000C14D6">
        <w:rPr>
          <w:lang w:bidi="en-US"/>
        </w:rPr>
        <w:t xml:space="preserve"> </w:t>
      </w:r>
      <w:r w:rsidR="000C14D6" w:rsidRPr="00A42D83">
        <w:rPr>
          <w:lang w:bidi="en-US"/>
        </w:rPr>
        <w:t xml:space="preserve">is an integral part of compliance with </w:t>
      </w:r>
      <w:r w:rsidR="000C14D6">
        <w:rPr>
          <w:lang w:bidi="en-US"/>
        </w:rPr>
        <w:t>the ESF</w:t>
      </w:r>
      <w:r w:rsidR="000C14D6" w:rsidRPr="00A42D83">
        <w:rPr>
          <w:lang w:bidi="en-US"/>
        </w:rPr>
        <w:t xml:space="preserve">. </w:t>
      </w:r>
      <w:r w:rsidR="008A1623">
        <w:t xml:space="preserve">MPWT has prepared this ESMP to comply with World Bank requirements under ESS 1. </w:t>
      </w:r>
      <w:r w:rsidR="000C14D6">
        <w:rPr>
          <w:lang w:bidi="en-US"/>
        </w:rPr>
        <w:t>At this stage of project planning the World Bank has assessed the potential for environment and social risks and impacts as substantial.</w:t>
      </w:r>
      <w:r w:rsidR="008A1623">
        <w:rPr>
          <w:lang w:bidi="en-US"/>
        </w:rPr>
        <w:t xml:space="preserve"> Mitigation measures for risks below are outlined in Section 3, Table 10.</w:t>
      </w:r>
      <w:r w:rsidR="000C14D6">
        <w:rPr>
          <w:lang w:bidi="en-US"/>
        </w:rPr>
        <w:t xml:space="preserve">  </w:t>
      </w:r>
    </w:p>
    <w:p w14:paraId="5AD9501F" w14:textId="5DE3AC65" w:rsidR="00AA26FE" w:rsidRDefault="00AA26FE" w:rsidP="000C14D6"/>
    <w:p w14:paraId="4217D58A" w14:textId="77777777" w:rsidR="00AA26FE" w:rsidRDefault="00AA26FE" w:rsidP="00AA26FE">
      <w:pPr>
        <w:pStyle w:val="Heading2"/>
        <w:rPr>
          <w:lang w:bidi="en-US"/>
        </w:rPr>
      </w:pPr>
      <w:bookmarkStart w:id="45" w:name="_Toc34456337"/>
      <w:r>
        <w:rPr>
          <w:lang w:bidi="en-US"/>
        </w:rPr>
        <w:t>Project Environment and Social Risks (referenced by WB ESS)</w:t>
      </w:r>
      <w:bookmarkEnd w:id="45"/>
    </w:p>
    <w:p w14:paraId="48177297" w14:textId="77777777" w:rsidR="000C14D6" w:rsidRPr="00A42D83" w:rsidRDefault="000C14D6" w:rsidP="000C14D6">
      <w:pPr>
        <w:rPr>
          <w:lang w:bidi="en-US"/>
        </w:rPr>
      </w:pPr>
    </w:p>
    <w:p w14:paraId="4693E1D9" w14:textId="77777777" w:rsidR="000C14D6" w:rsidRPr="00B628E1" w:rsidRDefault="000C14D6" w:rsidP="000C14D6">
      <w:pPr>
        <w:pStyle w:val="Heading3"/>
      </w:pPr>
      <w:bookmarkStart w:id="46" w:name="_Toc20511263"/>
      <w:bookmarkStart w:id="47" w:name="_Toc23930831"/>
      <w:bookmarkStart w:id="48" w:name="_Toc34456338"/>
      <w:r w:rsidRPr="00B628E1">
        <w:t>ESS1: Assessment and Management of Environmental and Social Risks and Impacts</w:t>
      </w:r>
      <w:bookmarkEnd w:id="46"/>
      <w:bookmarkEnd w:id="47"/>
      <w:bookmarkEnd w:id="48"/>
    </w:p>
    <w:p w14:paraId="324C2E41" w14:textId="66DCA056" w:rsidR="000C14D6" w:rsidRDefault="00EA2FEA" w:rsidP="00EA2FEA">
      <w:pPr>
        <w:rPr>
          <w:noProof/>
        </w:rPr>
      </w:pPr>
      <w:r>
        <w:rPr>
          <w:noProof/>
        </w:rPr>
        <w:t>Component 1:NR7</w:t>
      </w:r>
      <w:r w:rsidR="00916CAB">
        <w:rPr>
          <w:noProof/>
        </w:rPr>
        <w:t xml:space="preserve"> of the CRCIP will support</w:t>
      </w:r>
      <w:r w:rsidR="000C14D6">
        <w:rPr>
          <w:noProof/>
        </w:rPr>
        <w:t xml:space="preserve"> road im</w:t>
      </w:r>
      <w:r>
        <w:rPr>
          <w:noProof/>
        </w:rPr>
        <w:t xml:space="preserve">provement and maintenance </w:t>
      </w:r>
      <w:r>
        <w:rPr>
          <w:rFonts w:cs="Calibri"/>
          <w:lang w:val="en-US"/>
        </w:rPr>
        <w:t>with</w:t>
      </w:r>
      <w:r w:rsidRPr="00F91382">
        <w:rPr>
          <w:rFonts w:cs="Calibri"/>
          <w:lang w:val="en-US"/>
        </w:rPr>
        <w:t xml:space="preserve"> work</w:t>
      </w:r>
      <w:r>
        <w:rPr>
          <w:rFonts w:cs="Calibri"/>
          <w:lang w:val="en-US"/>
        </w:rPr>
        <w:t>s</w:t>
      </w:r>
      <w:r w:rsidRPr="00F91382">
        <w:rPr>
          <w:rFonts w:cs="Calibri"/>
          <w:lang w:val="en-US"/>
        </w:rPr>
        <w:t xml:space="preserve"> </w:t>
      </w:r>
      <w:r>
        <w:rPr>
          <w:rFonts w:cs="Calibri"/>
          <w:lang w:val="en-US"/>
        </w:rPr>
        <w:t>consisting</w:t>
      </w:r>
      <w:r w:rsidRPr="00F91382">
        <w:rPr>
          <w:rFonts w:cs="Calibri"/>
          <w:lang w:val="en-US"/>
        </w:rPr>
        <w:t xml:space="preserve"> of asphalt concrete (AC) overlay and upgrading the side drainage system including inlet and outlet structures. All works are limited within the existing constructed road</w:t>
      </w:r>
      <w:r>
        <w:rPr>
          <w:rFonts w:cs="Calibri"/>
          <w:lang w:val="en-US"/>
        </w:rPr>
        <w:t xml:space="preserve"> and road shoulder</w:t>
      </w:r>
      <w:r w:rsidRPr="00F91382">
        <w:rPr>
          <w:rFonts w:cs="Calibri"/>
          <w:lang w:val="en-US"/>
        </w:rPr>
        <w:t xml:space="preserve">. </w:t>
      </w:r>
      <w:r>
        <w:rPr>
          <w:rFonts w:cs="Calibri"/>
          <w:lang w:val="en-US"/>
        </w:rPr>
        <w:t>Conceptual Engineering Designs (CED) have ensured that necessary rehabilitation is conducted while preserving the road corridor and avoiding and/or minimizing environmental impacts.</w:t>
      </w:r>
      <w:r>
        <w:rPr>
          <w:noProof/>
        </w:rPr>
        <w:t xml:space="preserve"> Based on this, environmental impacts are expected to be minimal but there may be</w:t>
      </w:r>
      <w:r w:rsidR="000C14D6">
        <w:rPr>
          <w:noProof/>
        </w:rPr>
        <w:t xml:space="preserve"> potential adverse impacts from labor influx, dust, noise, vehicle emissions, generation of various streams of wastes and other forms of pollution (e.g. accidental spills of oil) at the construciton sites and project facilities such as construction camps, material plants and borrow pits, drainage blockage/flooding, traffic interruption, removal of vegetation, as well as increased traffic flow and speed during operations. There are also expected impacts related to temporary labor influx of workers in low density areas, and risk of Gender-Based Violence (GBV), Violence Against Children (VAC), and potentially child labor. These impacts are expected to be mostly temporary and manageable. </w:t>
      </w:r>
    </w:p>
    <w:p w14:paraId="2F974716" w14:textId="77777777" w:rsidR="000C14D6" w:rsidRDefault="000C14D6" w:rsidP="000C14D6">
      <w:pPr>
        <w:rPr>
          <w:noProof/>
        </w:rPr>
      </w:pPr>
    </w:p>
    <w:p w14:paraId="598ED7CE" w14:textId="77777777" w:rsidR="000C14D6" w:rsidRDefault="000C14D6" w:rsidP="000C14D6">
      <w:r w:rsidRPr="00A42D83">
        <w:t xml:space="preserve">The social benefits of </w:t>
      </w:r>
      <w:r>
        <w:t xml:space="preserve">improved road </w:t>
      </w:r>
      <w:r w:rsidRPr="00A42D83">
        <w:t xml:space="preserve">connectivity are increased access to </w:t>
      </w:r>
      <w:r>
        <w:t xml:space="preserve">schools, markets and health centres </w:t>
      </w:r>
      <w:r w:rsidRPr="00A42D83">
        <w:t xml:space="preserve">and better connectivity to family, friends and </w:t>
      </w:r>
      <w:r>
        <w:t>main towns</w:t>
      </w:r>
      <w:r w:rsidRPr="00A42D83">
        <w:t xml:space="preserve">. This is particularly beneficial to </w:t>
      </w:r>
      <w:r w:rsidRPr="00A42D83">
        <w:lastRenderedPageBreak/>
        <w:t>those who may be considered vulnerable due to disabilities</w:t>
      </w:r>
      <w:r>
        <w:t xml:space="preserve">, pregnant women, children, farmers and roadside vendors, among others, as it connects them with needed services, reduces travel time, brings in customers, etc. </w:t>
      </w:r>
      <w:r w:rsidR="00F83E28">
        <w:t xml:space="preserve">Beneficiaries may be those living directly on the road, or living near by the road and using it for access. </w:t>
      </w:r>
      <w:r>
        <w:t xml:space="preserve">Social risks are mainly expected during civil works due to </w:t>
      </w:r>
      <w:proofErr w:type="spellStart"/>
      <w:r>
        <w:t>labor</w:t>
      </w:r>
      <w:proofErr w:type="spellEnd"/>
      <w:r>
        <w:t xml:space="preserve"> influx, although an ongoing and future risk is speeding and road safety. This will need to be managed carefully as road accidents are the number one source of death in the country.</w:t>
      </w:r>
    </w:p>
    <w:p w14:paraId="701CB409" w14:textId="77777777" w:rsidR="000C14D6" w:rsidRDefault="000C14D6" w:rsidP="000C14D6"/>
    <w:p w14:paraId="1833A25A" w14:textId="77777777" w:rsidR="000C14D6" w:rsidRPr="00DC4E29" w:rsidRDefault="000C14D6" w:rsidP="000C14D6">
      <w:pPr>
        <w:pStyle w:val="Heading3"/>
      </w:pPr>
      <w:bookmarkStart w:id="49" w:name="_Toc20511264"/>
      <w:bookmarkStart w:id="50" w:name="_Toc23930832"/>
      <w:bookmarkStart w:id="51" w:name="_Toc34456339"/>
      <w:r w:rsidRPr="00DC4E29">
        <w:t xml:space="preserve">ESS2: </w:t>
      </w:r>
      <w:proofErr w:type="spellStart"/>
      <w:r w:rsidRPr="00DC4E29">
        <w:t>Labor</w:t>
      </w:r>
      <w:proofErr w:type="spellEnd"/>
      <w:r w:rsidRPr="00DC4E29">
        <w:t xml:space="preserve"> and Working Conditions</w:t>
      </w:r>
      <w:bookmarkEnd w:id="49"/>
      <w:bookmarkEnd w:id="50"/>
      <w:bookmarkEnd w:id="51"/>
    </w:p>
    <w:p w14:paraId="0FE80B86" w14:textId="46E4689E" w:rsidR="000C14D6" w:rsidRPr="00F96075" w:rsidRDefault="00F83E28" w:rsidP="000C14D6">
      <w:pPr>
        <w:autoSpaceDE w:val="0"/>
        <w:autoSpaceDN w:val="0"/>
        <w:adjustRightInd w:val="0"/>
        <w:rPr>
          <w:rFonts w:eastAsiaTheme="minorHAnsi" w:cs="Calibri"/>
          <w:szCs w:val="22"/>
          <w:lang w:val="en-US"/>
        </w:rPr>
      </w:pPr>
      <w:r>
        <w:rPr>
          <w:rFonts w:eastAsiaTheme="minorHAnsi" w:cs="Calibri"/>
          <w:szCs w:val="22"/>
          <w:lang w:val="en-US"/>
        </w:rPr>
        <w:t>This ESMP</w:t>
      </w:r>
      <w:r w:rsidR="000C14D6">
        <w:rPr>
          <w:rFonts w:eastAsiaTheme="minorHAnsi" w:cs="Calibri"/>
          <w:szCs w:val="22"/>
          <w:lang w:val="en-US"/>
        </w:rPr>
        <w:t xml:space="preserve"> </w:t>
      </w:r>
      <w:r>
        <w:rPr>
          <w:rFonts w:eastAsiaTheme="minorHAnsi" w:cs="Calibri"/>
          <w:szCs w:val="22"/>
          <w:lang w:val="en-US"/>
        </w:rPr>
        <w:t>includes</w:t>
      </w:r>
      <w:r w:rsidR="000C14D6">
        <w:rPr>
          <w:rFonts w:eastAsiaTheme="minorHAnsi" w:cs="Calibri"/>
          <w:szCs w:val="22"/>
          <w:lang w:val="en-US"/>
        </w:rPr>
        <w:t xml:space="preserve"> a Labor Management Procedure (</w:t>
      </w:r>
      <w:r w:rsidR="009E74EE">
        <w:rPr>
          <w:noProof/>
        </w:rPr>
        <w:t>see Annex 5</w:t>
      </w:r>
      <w:r w:rsidR="000C14D6">
        <w:rPr>
          <w:noProof/>
        </w:rPr>
        <w:t xml:space="preserve">) </w:t>
      </w:r>
      <w:r w:rsidR="000C14D6">
        <w:rPr>
          <w:rFonts w:eastAsiaTheme="minorHAnsi" w:cs="Calibri"/>
          <w:szCs w:val="22"/>
          <w:lang w:val="en-US"/>
        </w:rPr>
        <w:t>to address any gaps between the national Labor Law with the ESS2</w:t>
      </w:r>
      <w:r w:rsidR="008A1623">
        <w:rPr>
          <w:rFonts w:eastAsiaTheme="minorHAnsi" w:cs="Calibri"/>
          <w:szCs w:val="22"/>
          <w:lang w:val="en-US"/>
        </w:rPr>
        <w:t xml:space="preserve">, including a </w:t>
      </w:r>
      <w:r w:rsidR="008A1623">
        <w:rPr>
          <w:noProof/>
        </w:rPr>
        <w:t>mininum age requirement of 18 years for all project workers</w:t>
      </w:r>
      <w:r w:rsidR="000C14D6">
        <w:rPr>
          <w:rFonts w:eastAsiaTheme="minorHAnsi" w:cs="Calibri"/>
          <w:szCs w:val="22"/>
          <w:lang w:val="en-US"/>
        </w:rPr>
        <w:t xml:space="preserve">. The LMP </w:t>
      </w:r>
      <w:r>
        <w:rPr>
          <w:rFonts w:eastAsiaTheme="minorHAnsi" w:cs="Calibri"/>
          <w:szCs w:val="22"/>
          <w:lang w:val="en-US"/>
        </w:rPr>
        <w:t>will need to be</w:t>
      </w:r>
      <w:r w:rsidR="000C14D6">
        <w:rPr>
          <w:rFonts w:eastAsiaTheme="minorHAnsi" w:cs="Calibri"/>
          <w:szCs w:val="22"/>
          <w:lang w:val="en-US"/>
        </w:rPr>
        <w:t xml:space="preserve"> </w:t>
      </w:r>
      <w:r w:rsidR="000C14D6">
        <w:rPr>
          <w:noProof/>
        </w:rPr>
        <w:t xml:space="preserve">an integral part of the bidding documents and construction </w:t>
      </w:r>
      <w:r>
        <w:rPr>
          <w:noProof/>
        </w:rPr>
        <w:t>contracts. In addition, the ESMP</w:t>
      </w:r>
      <w:r w:rsidR="000C14D6">
        <w:rPr>
          <w:noProof/>
        </w:rPr>
        <w:t xml:space="preserve"> has as annexes on Occupational</w:t>
      </w:r>
      <w:r w:rsidR="009E74EE">
        <w:rPr>
          <w:noProof/>
        </w:rPr>
        <w:t xml:space="preserve"> Health and Safety (OHS) (Annex 6</w:t>
      </w:r>
      <w:r w:rsidR="000C14D6">
        <w:rPr>
          <w:noProof/>
        </w:rPr>
        <w:t xml:space="preserve">), Codes of Conduct (Annexes </w:t>
      </w:r>
      <w:r w:rsidR="009E74EE">
        <w:rPr>
          <w:noProof/>
        </w:rPr>
        <w:t>7 and 8</w:t>
      </w:r>
      <w:r w:rsidR="008A1623">
        <w:rPr>
          <w:noProof/>
        </w:rPr>
        <w:t>)</w:t>
      </w:r>
      <w:r w:rsidR="000C14D6">
        <w:rPr>
          <w:noProof/>
        </w:rPr>
        <w:t xml:space="preserve"> and guidelines for Worker’s Camps (Annex </w:t>
      </w:r>
      <w:r w:rsidR="009E74EE">
        <w:rPr>
          <w:noProof/>
        </w:rPr>
        <w:t>9</w:t>
      </w:r>
      <w:r w:rsidR="000C14D6">
        <w:rPr>
          <w:noProof/>
        </w:rPr>
        <w:t>).</w:t>
      </w:r>
      <w:r w:rsidR="00AA26FE">
        <w:rPr>
          <w:noProof/>
        </w:rPr>
        <w:t xml:space="preserve"> The main risks relating to labor and working conditions in the project are: i) unequal payment for the same job for female and male workers; ii) discrimination of women and/or vulnerable; iii) payment for unskilled workers below the minimum wage; iv) inadequate working facilities for workers, in particular lack of sanitation facilities for women; v) risks of child labor or indentured labor, especially in the supply chain.</w:t>
      </w:r>
    </w:p>
    <w:p w14:paraId="2C36BFA2" w14:textId="77777777" w:rsidR="000C14D6" w:rsidRDefault="000C14D6" w:rsidP="000C14D6">
      <w:pPr>
        <w:rPr>
          <w:noProof/>
        </w:rPr>
      </w:pPr>
    </w:p>
    <w:p w14:paraId="4B627275" w14:textId="77777777" w:rsidR="000C14D6" w:rsidRDefault="000C14D6" w:rsidP="000C14D6">
      <w:pPr>
        <w:pStyle w:val="Heading3"/>
      </w:pPr>
      <w:bookmarkStart w:id="52" w:name="_Toc20511265"/>
      <w:bookmarkStart w:id="53" w:name="_Toc23930833"/>
      <w:bookmarkStart w:id="54" w:name="_Toc34456340"/>
      <w:r w:rsidRPr="00C308E1">
        <w:t>ESS3: Resource Efficiency and Pollution Prevention and Management</w:t>
      </w:r>
      <w:bookmarkEnd w:id="52"/>
      <w:bookmarkEnd w:id="53"/>
      <w:bookmarkEnd w:id="54"/>
    </w:p>
    <w:p w14:paraId="264F076C" w14:textId="4AA0FA30" w:rsidR="000C14D6" w:rsidRDefault="000C14D6" w:rsidP="000C14D6">
      <w:pPr>
        <w:rPr>
          <w:noProof/>
        </w:rPr>
      </w:pPr>
      <w:r>
        <w:rPr>
          <w:noProof/>
        </w:rPr>
        <w:t xml:space="preserve">Typical pollutions generated from road improvement activities include: (i) dust and other forms of air pollution from construction site, transportation </w:t>
      </w:r>
      <w:r w:rsidR="00450675">
        <w:rPr>
          <w:noProof/>
        </w:rPr>
        <w:t xml:space="preserve">(including of materials) </w:t>
      </w:r>
      <w:r>
        <w:rPr>
          <w:noProof/>
        </w:rPr>
        <w:t>and auxiliary facilities; (ii) noise and vibration; (iii) solid waste (domestic waste and construction waste including used oil and lubricant); and (iv) wastewater from workers camps. These impacts are temporary, s</w:t>
      </w:r>
      <w:r w:rsidR="008A1623">
        <w:rPr>
          <w:noProof/>
        </w:rPr>
        <w:t>ite-specific and can be managed.</w:t>
      </w:r>
    </w:p>
    <w:p w14:paraId="40DC8A55" w14:textId="77777777" w:rsidR="000C14D6" w:rsidRDefault="000C14D6" w:rsidP="000C14D6">
      <w:pPr>
        <w:rPr>
          <w:noProof/>
        </w:rPr>
      </w:pPr>
    </w:p>
    <w:p w14:paraId="67B3BF62" w14:textId="77777777" w:rsidR="000C14D6" w:rsidRPr="003C79D7" w:rsidRDefault="000C14D6" w:rsidP="000C14D6">
      <w:pPr>
        <w:rPr>
          <w:noProof/>
        </w:rPr>
      </w:pPr>
      <w:r>
        <w:rPr>
          <w:noProof/>
        </w:rPr>
        <w:t xml:space="preserve">It is important to note that the project is expected to </w:t>
      </w:r>
      <w:r>
        <w:rPr>
          <w:i/>
          <w:noProof/>
        </w:rPr>
        <w:t>improve</w:t>
      </w:r>
      <w:r>
        <w:rPr>
          <w:noProof/>
        </w:rPr>
        <w:t xml:space="preserve"> air quality, in particular dust. At present, the poor state of the roads means that there </w:t>
      </w:r>
      <w:r w:rsidR="00F83E28">
        <w:rPr>
          <w:noProof/>
        </w:rPr>
        <w:t>is a lot of dust along the road section</w:t>
      </w:r>
      <w:r>
        <w:rPr>
          <w:noProof/>
        </w:rPr>
        <w:t>, often causing problems for communities living</w:t>
      </w:r>
      <w:r w:rsidR="00F83E28">
        <w:rPr>
          <w:noProof/>
        </w:rPr>
        <w:t xml:space="preserve"> along the road corridor. Once the road is</w:t>
      </w:r>
      <w:r>
        <w:rPr>
          <w:noProof/>
        </w:rPr>
        <w:t xml:space="preserve"> sealed, the amount of dust generated by road traffic is expected to decrease drastically.</w:t>
      </w:r>
    </w:p>
    <w:p w14:paraId="75C21101" w14:textId="77777777" w:rsidR="000C14D6" w:rsidRPr="00C308E1" w:rsidRDefault="000C14D6" w:rsidP="000C14D6">
      <w:pPr>
        <w:rPr>
          <w:noProof/>
        </w:rPr>
      </w:pPr>
    </w:p>
    <w:p w14:paraId="31133D9D" w14:textId="77777777" w:rsidR="000C14D6" w:rsidRDefault="000C14D6" w:rsidP="000C14D6">
      <w:pPr>
        <w:pStyle w:val="Heading3"/>
      </w:pPr>
      <w:bookmarkStart w:id="55" w:name="_Toc20511266"/>
      <w:bookmarkStart w:id="56" w:name="_Toc23930834"/>
      <w:bookmarkStart w:id="57" w:name="_Toc34456341"/>
      <w:r w:rsidRPr="009E1F12">
        <w:t>ESS4: Community Health and Safety</w:t>
      </w:r>
      <w:bookmarkEnd w:id="55"/>
      <w:bookmarkEnd w:id="56"/>
      <w:bookmarkEnd w:id="57"/>
    </w:p>
    <w:p w14:paraId="278F2DCE" w14:textId="4DF3F316" w:rsidR="000C14D6" w:rsidRPr="00F9659A" w:rsidRDefault="000C14D6" w:rsidP="000C14D6">
      <w:r w:rsidRPr="008F7942">
        <w:t>Community health and safety issues</w:t>
      </w:r>
      <w:r>
        <w:t xml:space="preserve"> </w:t>
      </w:r>
      <w:r w:rsidRPr="008F7942">
        <w:t xml:space="preserve">are </w:t>
      </w:r>
      <w:r w:rsidR="00F83E28">
        <w:t xml:space="preserve">particularly </w:t>
      </w:r>
      <w:r w:rsidRPr="008F7942">
        <w:t>expected to include road safety and pedestrian safety</w:t>
      </w:r>
      <w:r>
        <w:t>,</w:t>
      </w:r>
      <w:r w:rsidR="00F83E28">
        <w:t xml:space="preserve"> both during construction and operations. There is also the</w:t>
      </w:r>
      <w:r>
        <w:t xml:space="preserve"> potential</w:t>
      </w:r>
      <w:r w:rsidR="00F83E28">
        <w:t xml:space="preserve"> for</w:t>
      </w:r>
      <w:r>
        <w:t xml:space="preserve"> Gender-Based Violence (GVB) and Violence Against Children (VAC) as a result of </w:t>
      </w:r>
      <w:proofErr w:type="spellStart"/>
      <w:r>
        <w:t>la</w:t>
      </w:r>
      <w:r w:rsidR="00F83E28">
        <w:t>bor</w:t>
      </w:r>
      <w:proofErr w:type="spellEnd"/>
      <w:r w:rsidR="00F83E28">
        <w:t xml:space="preserve"> influx and</w:t>
      </w:r>
      <w:r>
        <w:t xml:space="preserve"> higher incidence of HIV/AIDS due to a market for sex workers to service construction workers</w:t>
      </w:r>
      <w:r w:rsidR="00F83E28">
        <w:t xml:space="preserve">. However, given the fact that NR7 is a national road, centrally located within </w:t>
      </w:r>
      <w:r w:rsidR="009E74EE">
        <w:t>Kratie</w:t>
      </w:r>
      <w:r w:rsidR="00F83E28">
        <w:t xml:space="preserve"> province, it is not expected that project works could cause significant negative social impacts to the community. While there could also be risks due to a violation of</w:t>
      </w:r>
      <w:r>
        <w:t xml:space="preserve"> </w:t>
      </w:r>
      <w:proofErr w:type="spellStart"/>
      <w:r>
        <w:t>labor</w:t>
      </w:r>
      <w:proofErr w:type="spellEnd"/>
      <w:r>
        <w:t xml:space="preserve"> r</w:t>
      </w:r>
      <w:r w:rsidR="00F83E28">
        <w:t xml:space="preserve">ights and/or child </w:t>
      </w:r>
      <w:proofErr w:type="spellStart"/>
      <w:r w:rsidR="00F83E28">
        <w:t>labor</w:t>
      </w:r>
      <w:proofErr w:type="spellEnd"/>
      <w:r w:rsidR="00F83E28">
        <w:t xml:space="preserve">, the risk is lower given the central location of the road, the ease of monitoring project activities, the enhanced access to information and CSOs that local people have, etc. </w:t>
      </w:r>
      <w:r w:rsidR="00F17391">
        <w:t>The</w:t>
      </w:r>
      <w:r w:rsidR="00D058AB" w:rsidRPr="00F17391">
        <w:t xml:space="preserve"> project may </w:t>
      </w:r>
      <w:r w:rsidR="00F17391">
        <w:t>actually</w:t>
      </w:r>
      <w:r w:rsidR="00D058AB" w:rsidRPr="00F17391">
        <w:t xml:space="preserve"> impact women positively by empowering them with jobs, access to services and increasing their awareness on GBV issues.</w:t>
      </w:r>
      <w:r w:rsidR="00D058AB">
        <w:t xml:space="preserve"> </w:t>
      </w:r>
      <w:r>
        <w:t>As noted above, there are also pollution risks, in particular water and air quality, though the latter is expected to improve in the long-term, as a result of the project.</w:t>
      </w:r>
    </w:p>
    <w:p w14:paraId="3ADD005E" w14:textId="77777777" w:rsidR="000C14D6" w:rsidRDefault="000C14D6" w:rsidP="000C14D6">
      <w:pPr>
        <w:rPr>
          <w:noProof/>
        </w:rPr>
      </w:pPr>
    </w:p>
    <w:p w14:paraId="4B63E965" w14:textId="32E10BA9" w:rsidR="000C14D6" w:rsidRDefault="008A1623" w:rsidP="000C14D6">
      <w:pPr>
        <w:rPr>
          <w:noProof/>
        </w:rPr>
      </w:pPr>
      <w:r>
        <w:rPr>
          <w:noProof/>
        </w:rPr>
        <w:t>T</w:t>
      </w:r>
      <w:r w:rsidR="000C14D6" w:rsidRPr="008A1623">
        <w:rPr>
          <w:noProof/>
        </w:rPr>
        <w:t xml:space="preserve">emporary workers’ camps </w:t>
      </w:r>
      <w:r>
        <w:rPr>
          <w:noProof/>
        </w:rPr>
        <w:t>may have to be installed</w:t>
      </w:r>
      <w:r w:rsidR="00B14A90">
        <w:rPr>
          <w:noProof/>
        </w:rPr>
        <w:t>,</w:t>
      </w:r>
      <w:r w:rsidR="00F83E28" w:rsidRPr="008A1623">
        <w:rPr>
          <w:noProof/>
        </w:rPr>
        <w:t xml:space="preserve"> depending on the workforce</w:t>
      </w:r>
      <w:r>
        <w:rPr>
          <w:noProof/>
        </w:rPr>
        <w:t>,</w:t>
      </w:r>
      <w:r w:rsidR="00F83E28" w:rsidRPr="008A1623">
        <w:rPr>
          <w:noProof/>
        </w:rPr>
        <w:t xml:space="preserve"> </w:t>
      </w:r>
      <w:r w:rsidR="00B14A90">
        <w:rPr>
          <w:noProof/>
        </w:rPr>
        <w:t>or</w:t>
      </w:r>
      <w:r w:rsidR="00F83E28" w:rsidRPr="008A1623">
        <w:rPr>
          <w:noProof/>
        </w:rPr>
        <w:t xml:space="preserve"> the contractor may rent accomodation</w:t>
      </w:r>
      <w:r w:rsidR="000C14D6" w:rsidRPr="008A1623">
        <w:rPr>
          <w:noProof/>
        </w:rPr>
        <w:t>.</w:t>
      </w:r>
      <w:r w:rsidR="000C14D6">
        <w:rPr>
          <w:noProof/>
        </w:rPr>
        <w:t xml:space="preserve"> A criteria for selection of camp site</w:t>
      </w:r>
      <w:r w:rsidR="00F83E28">
        <w:rPr>
          <w:noProof/>
        </w:rPr>
        <w:t xml:space="preserve">s is provided in Annex </w:t>
      </w:r>
      <w:r w:rsidR="009E74EE">
        <w:rPr>
          <w:noProof/>
        </w:rPr>
        <w:t xml:space="preserve">9 </w:t>
      </w:r>
      <w:r w:rsidR="00F83E28">
        <w:rPr>
          <w:noProof/>
        </w:rPr>
        <w:t>which includes guidelines for</w:t>
      </w:r>
      <w:r w:rsidR="000C14D6">
        <w:rPr>
          <w:noProof/>
        </w:rPr>
        <w:t xml:space="preserve"> distance from water resources, schools, pagoda and/or physical cultural resources, land leasing/purchasing agreement/records, etc. </w:t>
      </w:r>
      <w:r w:rsidR="00B14A90">
        <w:rPr>
          <w:noProof/>
        </w:rPr>
        <w:t>This ESMP also details</w:t>
      </w:r>
      <w:r w:rsidR="000C14D6">
        <w:rPr>
          <w:noProof/>
        </w:rPr>
        <w:t xml:space="preserve"> with clear procedures and institutional responsibilities to help minimize community conflicts, misunderstandings, and ex</w:t>
      </w:r>
      <w:r w:rsidR="009E74EE">
        <w:rPr>
          <w:noProof/>
        </w:rPr>
        <w:t xml:space="preserve">posure to communicable diseases. </w:t>
      </w:r>
    </w:p>
    <w:p w14:paraId="52FD99F6" w14:textId="77777777" w:rsidR="000C14D6" w:rsidRDefault="000C14D6" w:rsidP="000C14D6">
      <w:pPr>
        <w:rPr>
          <w:noProof/>
        </w:rPr>
      </w:pPr>
    </w:p>
    <w:p w14:paraId="66085D23" w14:textId="6FE71D58" w:rsidR="000C14D6" w:rsidRPr="00345F5E" w:rsidRDefault="000C14D6" w:rsidP="000C14D6">
      <w:pPr>
        <w:spacing w:after="240" w:line="235" w:lineRule="atLeast"/>
        <w:rPr>
          <w:rFonts w:cs="Calibri"/>
          <w:color w:val="000000"/>
          <w:szCs w:val="22"/>
        </w:rPr>
      </w:pPr>
      <w:r>
        <w:rPr>
          <w:noProof/>
        </w:rPr>
        <w:lastRenderedPageBreak/>
        <w:t xml:space="preserve">While the project may exacerbate road safety risks – as an improved road often leads to higher speeds – </w:t>
      </w:r>
      <w:r>
        <w:rPr>
          <w:rFonts w:cs="Calibri"/>
          <w:iCs/>
          <w:color w:val="000000"/>
          <w:szCs w:val="22"/>
        </w:rPr>
        <w:t>t</w:t>
      </w:r>
      <w:r w:rsidRPr="00345F5E">
        <w:rPr>
          <w:rFonts w:cs="Calibri"/>
          <w:iCs/>
          <w:color w:val="000000"/>
          <w:szCs w:val="22"/>
        </w:rPr>
        <w:t>he project uses a comprehensive approach to improve road safety. On the physical side, the technical design of roads will incorporate recommendations of the road safety audit and public feedback provided by residents during consultations. Traffic safety aspects will be embedded in the performance criteria and service levels under the OPBRC. Road safety will be improved by widening and sealing shoulders, where land is available, through better marking and signage, introducing traffic calming measures at critical locations. Physical features also include enhanced measures to safeguard pedestrians’ safety, including for women and children from local communities who use roads to travel to and from schools, markets, and hospitals. To complement the physical measures, the project will also support implementation of social measures focusing on communication and awareness raising on road safety during project implementation.</w:t>
      </w:r>
      <w:r w:rsidRPr="003C79D7">
        <w:rPr>
          <w:rFonts w:cs="Calibri"/>
          <w:color w:val="000000"/>
          <w:szCs w:val="22"/>
        </w:rPr>
        <w:t> </w:t>
      </w:r>
      <w:r w:rsidR="00D058AB" w:rsidRPr="00F008DB">
        <w:rPr>
          <w:rFonts w:cs="Calibri"/>
          <w:color w:val="000000"/>
          <w:szCs w:val="22"/>
        </w:rPr>
        <w:t>Road safety measures will need to take place during civil works as well, to ensure the safety of people travelling on the roads, especially children who are going to/from school.</w:t>
      </w:r>
    </w:p>
    <w:p w14:paraId="36E1FA5C" w14:textId="431AAE33" w:rsidR="000C14D6" w:rsidRDefault="00F83E28" w:rsidP="000C14D6">
      <w:pPr>
        <w:rPr>
          <w:noProof/>
        </w:rPr>
      </w:pPr>
      <w:r w:rsidRPr="00B14A90">
        <w:rPr>
          <w:noProof/>
        </w:rPr>
        <w:t>Detailed Engineering Designs (DED) by the contractor will also include</w:t>
      </w:r>
      <w:r w:rsidR="000C14D6" w:rsidRPr="00B14A90">
        <w:rPr>
          <w:noProof/>
        </w:rPr>
        <w:t xml:space="preserve"> road traffic plans </w:t>
      </w:r>
      <w:r w:rsidR="00026F3E" w:rsidRPr="00B14A90">
        <w:rPr>
          <w:noProof/>
        </w:rPr>
        <w:t xml:space="preserve">that </w:t>
      </w:r>
      <w:r w:rsidR="007B385E" w:rsidRPr="00B14A90">
        <w:rPr>
          <w:noProof/>
        </w:rPr>
        <w:t xml:space="preserve">will be reviewed and approved by MPWT and will </w:t>
      </w:r>
      <w:r w:rsidR="00026F3E" w:rsidRPr="00B14A90">
        <w:rPr>
          <w:noProof/>
        </w:rPr>
        <w:t>be implemented starting during project construction, and through operation.</w:t>
      </w:r>
      <w:r w:rsidR="00B14A90">
        <w:rPr>
          <w:noProof/>
        </w:rPr>
        <w:t xml:space="preserve"> These should take into consideration challenges faced by road users, such as high speeding, lack of lighting and overtaking by big trucks, among others. Special attention should be paid in areas of sensitive receptors</w:t>
      </w:r>
      <w:r w:rsidR="0031075F">
        <w:rPr>
          <w:noProof/>
        </w:rPr>
        <w:t>, especially schools and markets</w:t>
      </w:r>
      <w:r w:rsidR="00B14A90">
        <w:rPr>
          <w:noProof/>
        </w:rPr>
        <w:t>. Consultations with local people will also be important during the preparation of road traffic plans.</w:t>
      </w:r>
    </w:p>
    <w:p w14:paraId="033B3A9F" w14:textId="77777777" w:rsidR="002F3829" w:rsidRPr="009E1F12" w:rsidRDefault="002F3829" w:rsidP="000C14D6">
      <w:pPr>
        <w:rPr>
          <w:noProof/>
        </w:rPr>
      </w:pPr>
    </w:p>
    <w:p w14:paraId="164E7EEE" w14:textId="77777777" w:rsidR="000C14D6" w:rsidRDefault="000C14D6" w:rsidP="000C14D6">
      <w:pPr>
        <w:pStyle w:val="Heading3"/>
      </w:pPr>
      <w:bookmarkStart w:id="58" w:name="_Toc20511267"/>
      <w:bookmarkStart w:id="59" w:name="_Toc23930835"/>
      <w:bookmarkStart w:id="60" w:name="_Toc34456342"/>
      <w:r w:rsidRPr="00D4424F">
        <w:t>ESS5: Land Acquisition, Restrictions on Land Use and Involuntary Resettlement</w:t>
      </w:r>
      <w:bookmarkEnd w:id="58"/>
      <w:bookmarkEnd w:id="59"/>
      <w:bookmarkEnd w:id="60"/>
    </w:p>
    <w:p w14:paraId="5C682C54" w14:textId="77777777" w:rsidR="00422E0E" w:rsidRDefault="00422E0E" w:rsidP="000C14D6">
      <w:pPr>
        <w:rPr>
          <w:noProof/>
        </w:rPr>
      </w:pPr>
      <w:r>
        <w:rPr>
          <w:noProof/>
        </w:rPr>
        <w:t>Only one Affected Household (AH) is expected to be impacted by land acquisition, given that most land acquisition has been avoided by rehabilitating along the existing alignment. The one AH, a female along PK 318, owns an estimated 5m</w:t>
      </w:r>
      <w:r>
        <w:rPr>
          <w:rFonts w:cs="Calibri"/>
          <w:noProof/>
        </w:rPr>
        <w:t>²</w:t>
      </w:r>
      <w:r>
        <w:rPr>
          <w:noProof/>
        </w:rPr>
        <w:t xml:space="preserve"> of corrugated iron roof and 5m</w:t>
      </w:r>
      <w:r>
        <w:rPr>
          <w:rFonts w:cs="Calibri"/>
          <w:noProof/>
        </w:rPr>
        <w:t>²</w:t>
      </w:r>
      <w:r>
        <w:rPr>
          <w:noProof/>
        </w:rPr>
        <w:t xml:space="preserve"> of concrete driveway that is protuding too close to the road shoulder. At this stage of project design the AH has agreed to voluntarily donate the affected asset, due to the small extent of impact and the benefit she will derive from an improved road. Nevertheless, this impact (and any other unexpected impacts in the road section) is captured and covered by the Basic Resettlement Plan prepared by MPWT.</w:t>
      </w:r>
    </w:p>
    <w:p w14:paraId="23797160" w14:textId="77777777" w:rsidR="000C14D6" w:rsidRPr="00A42D83" w:rsidRDefault="000C14D6" w:rsidP="000C14D6"/>
    <w:p w14:paraId="04FF4812" w14:textId="77777777" w:rsidR="000C14D6" w:rsidRPr="00B72FC4" w:rsidRDefault="000C14D6" w:rsidP="000C14D6">
      <w:pPr>
        <w:pStyle w:val="Heading3"/>
      </w:pPr>
      <w:bookmarkStart w:id="61" w:name="_Toc20511272"/>
      <w:bookmarkStart w:id="62" w:name="_Toc23930840"/>
      <w:bookmarkStart w:id="63" w:name="_Toc34456343"/>
      <w:r w:rsidRPr="00B72FC4">
        <w:t>ESS10: Stakeholder Engagement and Information Disclosure</w:t>
      </w:r>
      <w:bookmarkEnd w:id="61"/>
      <w:bookmarkEnd w:id="62"/>
      <w:bookmarkEnd w:id="63"/>
      <w:r w:rsidRPr="00B72FC4">
        <w:t xml:space="preserve"> </w:t>
      </w:r>
    </w:p>
    <w:p w14:paraId="507C85FF" w14:textId="77777777" w:rsidR="000C14D6" w:rsidRDefault="000C14D6" w:rsidP="000C14D6">
      <w:pPr>
        <w:rPr>
          <w:noProof/>
        </w:rPr>
      </w:pPr>
      <w:r w:rsidRPr="00A42D83">
        <w:t xml:space="preserve">Stakeholder engagement is </w:t>
      </w:r>
      <w:r>
        <w:t xml:space="preserve">important </w:t>
      </w:r>
      <w:r w:rsidRPr="00526705">
        <w:t>to ensure th</w:t>
      </w:r>
      <w:r>
        <w:t>at p</w:t>
      </w:r>
      <w:r w:rsidRPr="00526705">
        <w:t>roject communities</w:t>
      </w:r>
      <w:r>
        <w:t>,</w:t>
      </w:r>
      <w:r w:rsidRPr="00526705">
        <w:t xml:space="preserve"> as well as other </w:t>
      </w:r>
      <w:r>
        <w:t>p</w:t>
      </w:r>
      <w:r w:rsidRPr="00526705">
        <w:t>roject stakeholders</w:t>
      </w:r>
      <w:r>
        <w:t>,</w:t>
      </w:r>
      <w:r w:rsidRPr="00526705">
        <w:t xml:space="preserve"> are informed and involved in all the stages of </w:t>
      </w:r>
      <w:r>
        <w:t>p</w:t>
      </w:r>
      <w:r w:rsidRPr="00526705">
        <w:t>roject</w:t>
      </w:r>
      <w:r>
        <w:t xml:space="preserve"> preparation and implementation</w:t>
      </w:r>
      <w:r w:rsidRPr="00526705">
        <w:t xml:space="preserve">. </w:t>
      </w:r>
      <w:r w:rsidR="00422E0E">
        <w:t>MPWT, together with MRD</w:t>
      </w:r>
      <w:r>
        <w:t xml:space="preserve">, has </w:t>
      </w:r>
      <w:r>
        <w:rPr>
          <w:noProof/>
        </w:rPr>
        <w:t>prepared a Stakeholder Engagement Plan (SEP). The SEP will b</w:t>
      </w:r>
      <w:r w:rsidR="00422E0E">
        <w:rPr>
          <w:noProof/>
        </w:rPr>
        <w:t>e implemented and updated by MPWT</w:t>
      </w:r>
      <w:r>
        <w:rPr>
          <w:noProof/>
        </w:rPr>
        <w:t xml:space="preserve"> throughout the different phases of the project life cycle. The project's SEP includes a Project Grievance Mechani</w:t>
      </w:r>
      <w:r w:rsidR="00422E0E">
        <w:rPr>
          <w:noProof/>
        </w:rPr>
        <w:t>sm. The SEP, and this ESMP, was disclosed by MPWT</w:t>
      </w:r>
      <w:r>
        <w:rPr>
          <w:noProof/>
        </w:rPr>
        <w:t xml:space="preserve"> during </w:t>
      </w:r>
      <w:r w:rsidR="00422E0E">
        <w:rPr>
          <w:noProof/>
        </w:rPr>
        <w:t>local</w:t>
      </w:r>
      <w:r>
        <w:rPr>
          <w:noProof/>
        </w:rPr>
        <w:t xml:space="preserve">-level consultations on </w:t>
      </w:r>
      <w:r w:rsidR="00422E0E">
        <w:rPr>
          <w:noProof/>
          <w:highlight w:val="yellow"/>
        </w:rPr>
        <w:t>XX</w:t>
      </w:r>
      <w:r>
        <w:rPr>
          <w:noProof/>
          <w:highlight w:val="yellow"/>
        </w:rPr>
        <w:t>, 2020</w:t>
      </w:r>
      <w:r>
        <w:rPr>
          <w:noProof/>
        </w:rPr>
        <w:t>. The consultation’s report/minutes are included in the SEP.</w:t>
      </w:r>
    </w:p>
    <w:p w14:paraId="542D6EF6" w14:textId="77777777" w:rsidR="000C14D6" w:rsidRDefault="000C14D6" w:rsidP="000C14D6">
      <w:pPr>
        <w:rPr>
          <w:noProof/>
        </w:rPr>
      </w:pPr>
    </w:p>
    <w:p w14:paraId="6E06BFB6" w14:textId="77777777" w:rsidR="000C14D6" w:rsidRDefault="000C14D6" w:rsidP="000C14D6">
      <w:pPr>
        <w:pStyle w:val="Heading2"/>
        <w:rPr>
          <w:noProof/>
        </w:rPr>
      </w:pPr>
      <w:bookmarkStart w:id="64" w:name="_Toc34456344"/>
      <w:r>
        <w:rPr>
          <w:noProof/>
        </w:rPr>
        <w:t>Gap Analysis: WB ESF and RGC Legislation</w:t>
      </w:r>
      <w:bookmarkEnd w:id="64"/>
    </w:p>
    <w:p w14:paraId="24B7E324" w14:textId="3D919E8A" w:rsidR="001F1385" w:rsidRPr="001F1385" w:rsidRDefault="000C14D6" w:rsidP="001F1385">
      <w:pPr>
        <w:sectPr w:rsidR="001F1385" w:rsidRPr="001F1385" w:rsidSect="00EF61B1">
          <w:pgSz w:w="11900" w:h="16840"/>
          <w:pgMar w:top="1440" w:right="1440" w:bottom="1440" w:left="1440" w:header="708" w:footer="708" w:gutter="0"/>
          <w:cols w:space="708"/>
          <w:docGrid w:linePitch="360"/>
        </w:sectPr>
      </w:pPr>
      <w:r w:rsidRPr="00013AAA">
        <w:t xml:space="preserve">While Cambodia has a relatively strong regulatory and planning framework on </w:t>
      </w:r>
      <w:r>
        <w:t>environment</w:t>
      </w:r>
      <w:r w:rsidRPr="00013AAA">
        <w:t>, several opportunities remain to further strengthen its legal instruments and the Government’s capacity to enforce and implement the</w:t>
      </w:r>
      <w:r>
        <w:t xml:space="preserve"> identification and mitigation of environmental impacts. There are also existing legal frameworks in Cambodia to cover the rights of workers, deal with occupational and safety hazards, as well as traffic laws and measures that seek to protect women against violence. However, some of these regulations are sometimes weakly enforced and may need enhanced monitoring. On land acquisition, </w:t>
      </w:r>
      <w:r>
        <w:rPr>
          <w:szCs w:val="22"/>
        </w:rPr>
        <w:t>t</w:t>
      </w:r>
      <w:r w:rsidRPr="00BD63E2">
        <w:rPr>
          <w:szCs w:val="22"/>
        </w:rPr>
        <w:t>he W</w:t>
      </w:r>
      <w:r>
        <w:rPr>
          <w:szCs w:val="22"/>
        </w:rPr>
        <w:t>B</w:t>
      </w:r>
      <w:r w:rsidRPr="00BD63E2">
        <w:rPr>
          <w:szCs w:val="22"/>
        </w:rPr>
        <w:t>’s ESS5 and the RGC’s SOP both cover objectives and principles of land acquisition and involuntary resettlement, and the principles of both are largely similar</w:t>
      </w:r>
      <w:r>
        <w:rPr>
          <w:szCs w:val="22"/>
        </w:rPr>
        <w:t xml:space="preserve">. </w:t>
      </w:r>
      <w:r>
        <w:t>These gaps are furth</w:t>
      </w:r>
      <w:r w:rsidR="009E74EE">
        <w:t>er analysed in Table 8</w:t>
      </w:r>
      <w:r>
        <w:t xml:space="preserve"> below.</w:t>
      </w:r>
      <w:bookmarkEnd w:id="40"/>
      <w:bookmarkEnd w:id="41"/>
      <w:bookmarkEnd w:id="42"/>
    </w:p>
    <w:p w14:paraId="506DD78E" w14:textId="2C0ED380" w:rsidR="000C14D6" w:rsidRPr="001F1385" w:rsidRDefault="000C14D6" w:rsidP="001F1385">
      <w:pPr>
        <w:jc w:val="left"/>
        <w:rPr>
          <w:rFonts w:eastAsia="Calibri"/>
          <w:b/>
          <w:bCs/>
          <w:color w:val="000000" w:themeColor="text1"/>
          <w:sz w:val="20"/>
          <w:szCs w:val="20"/>
          <w:lang w:val="en-US"/>
        </w:rPr>
      </w:pPr>
      <w:r w:rsidRPr="001F1385">
        <w:rPr>
          <w:b/>
          <w:color w:val="000000" w:themeColor="text1"/>
        </w:rPr>
        <w:lastRenderedPageBreak/>
        <w:t xml:space="preserve">Table </w:t>
      </w:r>
      <w:r w:rsidR="009E74EE" w:rsidRPr="001F1385">
        <w:rPr>
          <w:b/>
          <w:color w:val="000000" w:themeColor="text1"/>
        </w:rPr>
        <w:t>8</w:t>
      </w:r>
      <w:r w:rsidRPr="001F1385">
        <w:rPr>
          <w:b/>
          <w:color w:val="000000" w:themeColor="text1"/>
        </w:rPr>
        <w:t>: Summary of Main Gaps Between RGC’s SOP and WB’s ESS5</w:t>
      </w:r>
    </w:p>
    <w:tbl>
      <w:tblPr>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969"/>
        <w:gridCol w:w="5245"/>
        <w:gridCol w:w="4253"/>
      </w:tblGrid>
      <w:tr w:rsidR="000C14D6" w:rsidRPr="00850EF7" w14:paraId="3BF5D8AB" w14:textId="77777777" w:rsidTr="001F1385">
        <w:tc>
          <w:tcPr>
            <w:tcW w:w="1418" w:type="dxa"/>
            <w:shd w:val="clear" w:color="auto" w:fill="FFFFFF" w:themeFill="background1"/>
            <w:vAlign w:val="center"/>
          </w:tcPr>
          <w:p w14:paraId="20F34797" w14:textId="77777777" w:rsidR="000C14D6" w:rsidRPr="00850EF7" w:rsidRDefault="000C14D6" w:rsidP="001B247D">
            <w:pPr>
              <w:pStyle w:val="TableBody"/>
              <w:spacing w:line="240" w:lineRule="auto"/>
              <w:jc w:val="center"/>
              <w:rPr>
                <w:rFonts w:asciiTheme="minorHAnsi" w:eastAsia="Calibri" w:hAnsiTheme="minorHAnsi" w:cstheme="minorHAnsi"/>
                <w:b/>
                <w:sz w:val="20"/>
                <w:szCs w:val="20"/>
              </w:rPr>
            </w:pPr>
            <w:r w:rsidRPr="00850EF7">
              <w:rPr>
                <w:rFonts w:asciiTheme="minorHAnsi" w:eastAsia="Calibri" w:hAnsiTheme="minorHAnsi" w:cstheme="minorHAnsi"/>
                <w:b/>
                <w:sz w:val="20"/>
                <w:szCs w:val="20"/>
              </w:rPr>
              <w:t>Items with Difference</w:t>
            </w:r>
          </w:p>
        </w:tc>
        <w:tc>
          <w:tcPr>
            <w:tcW w:w="3969" w:type="dxa"/>
            <w:shd w:val="clear" w:color="auto" w:fill="FFFFFF" w:themeFill="background1"/>
            <w:vAlign w:val="center"/>
          </w:tcPr>
          <w:p w14:paraId="300E4000" w14:textId="77777777" w:rsidR="000C14D6" w:rsidRPr="00850EF7" w:rsidRDefault="000C14D6" w:rsidP="001B247D">
            <w:pPr>
              <w:pStyle w:val="TableBody"/>
              <w:spacing w:line="240" w:lineRule="auto"/>
              <w:jc w:val="center"/>
              <w:rPr>
                <w:rFonts w:asciiTheme="minorHAnsi" w:eastAsia="Calibri" w:hAnsiTheme="minorHAnsi" w:cstheme="minorHAnsi"/>
                <w:b/>
                <w:sz w:val="20"/>
                <w:szCs w:val="20"/>
              </w:rPr>
            </w:pPr>
            <w:r w:rsidRPr="00850EF7">
              <w:rPr>
                <w:rFonts w:asciiTheme="minorHAnsi" w:eastAsia="Calibri" w:hAnsiTheme="minorHAnsi" w:cstheme="minorHAnsi"/>
                <w:b/>
                <w:sz w:val="20"/>
                <w:szCs w:val="20"/>
              </w:rPr>
              <w:t xml:space="preserve">RGC </w:t>
            </w:r>
          </w:p>
        </w:tc>
        <w:tc>
          <w:tcPr>
            <w:tcW w:w="5245" w:type="dxa"/>
            <w:shd w:val="clear" w:color="auto" w:fill="FFFFFF" w:themeFill="background1"/>
            <w:vAlign w:val="center"/>
          </w:tcPr>
          <w:p w14:paraId="2DBA192B" w14:textId="77777777" w:rsidR="000C14D6" w:rsidRPr="00850EF7" w:rsidRDefault="000C14D6" w:rsidP="001B247D">
            <w:pPr>
              <w:pStyle w:val="TableBody"/>
              <w:spacing w:line="240" w:lineRule="auto"/>
              <w:jc w:val="center"/>
              <w:rPr>
                <w:rFonts w:asciiTheme="minorHAnsi" w:eastAsia="Calibri" w:hAnsiTheme="minorHAnsi" w:cstheme="minorHAnsi"/>
                <w:b/>
                <w:sz w:val="20"/>
                <w:szCs w:val="20"/>
              </w:rPr>
            </w:pPr>
            <w:r w:rsidRPr="00850EF7">
              <w:rPr>
                <w:rFonts w:asciiTheme="minorHAnsi" w:eastAsia="Calibri" w:hAnsiTheme="minorHAnsi" w:cstheme="minorHAnsi"/>
                <w:b/>
                <w:sz w:val="20"/>
                <w:szCs w:val="20"/>
              </w:rPr>
              <w:t xml:space="preserve">WB’s </w:t>
            </w:r>
            <w:r>
              <w:rPr>
                <w:rFonts w:asciiTheme="minorHAnsi" w:eastAsia="Calibri" w:hAnsiTheme="minorHAnsi" w:cstheme="minorHAnsi"/>
                <w:b/>
                <w:sz w:val="20"/>
                <w:szCs w:val="20"/>
              </w:rPr>
              <w:t>ESF</w:t>
            </w:r>
          </w:p>
        </w:tc>
        <w:tc>
          <w:tcPr>
            <w:tcW w:w="4253" w:type="dxa"/>
            <w:shd w:val="clear" w:color="auto" w:fill="FFFFFF" w:themeFill="background1"/>
            <w:vAlign w:val="center"/>
          </w:tcPr>
          <w:p w14:paraId="57643FF1" w14:textId="77777777" w:rsidR="000C14D6" w:rsidRPr="00850EF7" w:rsidRDefault="000C14D6" w:rsidP="001B247D">
            <w:pPr>
              <w:pStyle w:val="TableBody"/>
              <w:spacing w:line="240" w:lineRule="auto"/>
              <w:jc w:val="center"/>
              <w:rPr>
                <w:rFonts w:asciiTheme="minorHAnsi" w:eastAsia="Calibri" w:hAnsiTheme="minorHAnsi" w:cstheme="minorHAnsi"/>
                <w:b/>
                <w:sz w:val="20"/>
                <w:szCs w:val="20"/>
              </w:rPr>
            </w:pPr>
            <w:r w:rsidRPr="00850EF7">
              <w:rPr>
                <w:rFonts w:asciiTheme="minorHAnsi" w:eastAsia="Calibri" w:hAnsiTheme="minorHAnsi" w:cstheme="minorHAnsi"/>
                <w:b/>
                <w:sz w:val="20"/>
                <w:szCs w:val="20"/>
              </w:rPr>
              <w:t>Measures to Address Differences</w:t>
            </w:r>
          </w:p>
        </w:tc>
      </w:tr>
      <w:tr w:rsidR="000C14D6" w:rsidRPr="00850EF7" w14:paraId="3F2090BC" w14:textId="77777777" w:rsidTr="001F1385">
        <w:tc>
          <w:tcPr>
            <w:tcW w:w="1418" w:type="dxa"/>
            <w:shd w:val="clear" w:color="auto" w:fill="FFFFFF" w:themeFill="background1"/>
            <w:vAlign w:val="center"/>
          </w:tcPr>
          <w:p w14:paraId="6185E2F9" w14:textId="77777777" w:rsidR="000C14D6" w:rsidRPr="00154A28"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Assessment of project impacts</w:t>
            </w:r>
          </w:p>
        </w:tc>
        <w:tc>
          <w:tcPr>
            <w:tcW w:w="3969" w:type="dxa"/>
            <w:shd w:val="clear" w:color="auto" w:fill="FFFFFF" w:themeFill="background1"/>
            <w:vAlign w:val="center"/>
          </w:tcPr>
          <w:p w14:paraId="686155E7" w14:textId="77777777" w:rsidR="000C14D6" w:rsidRPr="00154A28" w:rsidRDefault="000C14D6" w:rsidP="001B247D">
            <w:pPr>
              <w:pStyle w:val="TableBody"/>
              <w:spacing w:line="240" w:lineRule="auto"/>
              <w:rPr>
                <w:rFonts w:asciiTheme="minorHAnsi" w:eastAsia="Calibri" w:hAnsiTheme="minorHAnsi" w:cstheme="minorHAnsi"/>
                <w:sz w:val="20"/>
                <w:szCs w:val="20"/>
              </w:rPr>
            </w:pPr>
            <w:r w:rsidRPr="00154A28">
              <w:rPr>
                <w:rFonts w:asciiTheme="minorHAnsi" w:eastAsia="Calibri" w:hAnsiTheme="minorHAnsi" w:cstheme="minorHAnsi"/>
                <w:sz w:val="20"/>
                <w:szCs w:val="20"/>
              </w:rPr>
              <w:t xml:space="preserve">RGC </w:t>
            </w:r>
            <w:r>
              <w:rPr>
                <w:rFonts w:asciiTheme="minorHAnsi" w:eastAsia="Calibri" w:hAnsiTheme="minorHAnsi" w:cstheme="minorHAnsi"/>
                <w:sz w:val="20"/>
                <w:szCs w:val="20"/>
              </w:rPr>
              <w:t>legislation focuses on project impacts from an environmental point of view and does not consider social, gender and labor impacts, among others, as well as cumulative and transboundary impacts. Also does not consider the specific needs of vulnerable people (the poor, elderly, women-headed households, people living with a disability, etc.)</w:t>
            </w:r>
          </w:p>
        </w:tc>
        <w:tc>
          <w:tcPr>
            <w:tcW w:w="5245" w:type="dxa"/>
            <w:shd w:val="clear" w:color="auto" w:fill="FFFFFF" w:themeFill="background1"/>
            <w:vAlign w:val="center"/>
          </w:tcPr>
          <w:p w14:paraId="79296AE3" w14:textId="77777777" w:rsidR="000C14D6" w:rsidRPr="00EE190D"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ESS1 is comprehensive and considers the full scope of project impacts from an environmental and social perspective, integrating all these aspects. In addition, the ESF has particular standards that deal with labor, gender and community health and safety, among others, as well as ensuring </w:t>
            </w:r>
            <w:r w:rsidRPr="00EE190D">
              <w:rPr>
                <w:rFonts w:asciiTheme="minorHAnsi" w:hAnsiTheme="minorHAnsi" w:cstheme="minorHAnsi"/>
                <w:sz w:val="20"/>
                <w:szCs w:val="20"/>
              </w:rPr>
              <w:t>disadvantaged and vulnerable people/ groups are not disproportionately affected by projects’ adverse impacts or disadvantaged in sharing development benefits.</w:t>
            </w:r>
          </w:p>
        </w:tc>
        <w:tc>
          <w:tcPr>
            <w:tcW w:w="4253" w:type="dxa"/>
            <w:shd w:val="clear" w:color="auto" w:fill="FFFFFF" w:themeFill="background1"/>
            <w:vAlign w:val="center"/>
          </w:tcPr>
          <w:p w14:paraId="44F67CDA" w14:textId="77777777" w:rsidR="000C14D6" w:rsidRPr="00154A28" w:rsidRDefault="00422E0E"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This ESMP</w:t>
            </w:r>
            <w:r w:rsidR="000C14D6">
              <w:rPr>
                <w:rFonts w:asciiTheme="minorHAnsi" w:eastAsia="Calibri" w:hAnsiTheme="minorHAnsi" w:cstheme="minorHAnsi"/>
                <w:sz w:val="20"/>
                <w:szCs w:val="20"/>
              </w:rPr>
              <w:t xml:space="preserve"> covers both direct, indirect and cumulative environment and social risks/impacts and proportionate mitigation measures, taking a holistic approach to the project and looking at impacts in an integrated way, including considering the needs of disadvantaged and vulnerable persons or groups. </w:t>
            </w:r>
          </w:p>
        </w:tc>
      </w:tr>
      <w:tr w:rsidR="000C14D6" w:rsidRPr="00850EF7" w14:paraId="7489CAC8" w14:textId="77777777" w:rsidTr="001F1385">
        <w:tc>
          <w:tcPr>
            <w:tcW w:w="1418" w:type="dxa"/>
            <w:shd w:val="clear" w:color="auto" w:fill="FFFFFF" w:themeFill="background1"/>
            <w:vAlign w:val="center"/>
          </w:tcPr>
          <w:p w14:paraId="5F5D5875"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Mitigation hierarchy</w:t>
            </w:r>
          </w:p>
        </w:tc>
        <w:tc>
          <w:tcPr>
            <w:tcW w:w="3969" w:type="dxa"/>
            <w:shd w:val="clear" w:color="auto" w:fill="FFFFFF" w:themeFill="background1"/>
            <w:vAlign w:val="center"/>
          </w:tcPr>
          <w:p w14:paraId="1B176A61" w14:textId="77777777" w:rsidR="000C14D6" w:rsidRPr="00154A28"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There is no mitigation hierarchy in RGC legislation.</w:t>
            </w:r>
          </w:p>
        </w:tc>
        <w:tc>
          <w:tcPr>
            <w:tcW w:w="5245" w:type="dxa"/>
            <w:shd w:val="clear" w:color="auto" w:fill="FFFFFF" w:themeFill="background1"/>
            <w:vAlign w:val="center"/>
          </w:tcPr>
          <w:p w14:paraId="6C58D7F6" w14:textId="547671F5"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WB ESF, in </w:t>
            </w:r>
            <w:r w:rsidR="00DA0F50">
              <w:rPr>
                <w:rFonts w:asciiTheme="minorHAnsi" w:eastAsia="Calibri" w:hAnsiTheme="minorHAnsi" w:cstheme="minorHAnsi"/>
                <w:sz w:val="20"/>
                <w:szCs w:val="20"/>
              </w:rPr>
              <w:t>particular ESS1 (but also ESS 5</w:t>
            </w:r>
            <w:r>
              <w:rPr>
                <w:rFonts w:asciiTheme="minorHAnsi" w:eastAsia="Calibri" w:hAnsiTheme="minorHAnsi" w:cstheme="minorHAnsi"/>
                <w:sz w:val="20"/>
                <w:szCs w:val="20"/>
              </w:rPr>
              <w:t>), discusses the need to have a mitigation hierarchy when planning projects, in order to avoid, minimize or, if not possible, mitigate project impacts. Having a mitigation hierarchy allows project planners to plan their projects with potential for environment and social impacts in mind.</w:t>
            </w:r>
          </w:p>
        </w:tc>
        <w:tc>
          <w:tcPr>
            <w:tcW w:w="4253" w:type="dxa"/>
            <w:shd w:val="clear" w:color="auto" w:fill="FFFFFF" w:themeFill="background1"/>
            <w:vAlign w:val="center"/>
          </w:tcPr>
          <w:p w14:paraId="2761F892" w14:textId="77777777" w:rsidR="000C14D6" w:rsidRDefault="00422E0E"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This ESMP</w:t>
            </w:r>
            <w:r w:rsidR="000C14D6">
              <w:rPr>
                <w:rFonts w:asciiTheme="minorHAnsi" w:eastAsia="Calibri" w:hAnsiTheme="minorHAnsi" w:cstheme="minorHAnsi"/>
                <w:sz w:val="20"/>
                <w:szCs w:val="20"/>
              </w:rPr>
              <w:t xml:space="preserve"> discusses a mitigation hierarchy to be followed by project planners when choosing road sections for rehabilitation and conducting detailed engineering designs.</w:t>
            </w:r>
          </w:p>
        </w:tc>
      </w:tr>
      <w:tr w:rsidR="000C14D6" w:rsidRPr="00850EF7" w14:paraId="6933D1D0" w14:textId="77777777" w:rsidTr="001F1385">
        <w:tc>
          <w:tcPr>
            <w:tcW w:w="1418" w:type="dxa"/>
            <w:shd w:val="clear" w:color="auto" w:fill="FFFFFF" w:themeFill="background1"/>
            <w:vAlign w:val="center"/>
          </w:tcPr>
          <w:p w14:paraId="65356160"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Minimum working age</w:t>
            </w:r>
          </w:p>
        </w:tc>
        <w:tc>
          <w:tcPr>
            <w:tcW w:w="3969" w:type="dxa"/>
            <w:shd w:val="clear" w:color="auto" w:fill="FFFFFF" w:themeFill="background1"/>
            <w:vAlign w:val="center"/>
          </w:tcPr>
          <w:p w14:paraId="4BE5907E"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Minimum working age in Cambodia is 15, though according to the legislation children between 12-15 years can perform light work that does not conflict with schooling. No hazardous work is permitted for children under 18. However, stricter enforcement is needed.</w:t>
            </w:r>
          </w:p>
        </w:tc>
        <w:tc>
          <w:tcPr>
            <w:tcW w:w="5245" w:type="dxa"/>
            <w:shd w:val="clear" w:color="auto" w:fill="FFFFFF" w:themeFill="background1"/>
            <w:vAlign w:val="center"/>
          </w:tcPr>
          <w:p w14:paraId="40E50BD6" w14:textId="77777777" w:rsidR="000C14D6" w:rsidRPr="00281E6C" w:rsidRDefault="000C14D6" w:rsidP="004A01CE">
            <w:pPr>
              <w:pStyle w:val="NormalWeb"/>
              <w:numPr>
                <w:ilvl w:val="0"/>
                <w:numId w:val="13"/>
              </w:numPr>
              <w:ind w:left="0"/>
              <w:rPr>
                <w:rFonts w:asciiTheme="minorHAnsi" w:hAnsiTheme="minorHAnsi" w:cstheme="minorHAnsi"/>
                <w:color w:val="000000"/>
                <w:sz w:val="20"/>
                <w:szCs w:val="20"/>
              </w:rPr>
            </w:pPr>
            <w:r>
              <w:rPr>
                <w:rFonts w:asciiTheme="minorHAnsi" w:hAnsiTheme="minorHAnsi" w:cstheme="minorHAnsi"/>
                <w:color w:val="000000"/>
                <w:sz w:val="20"/>
                <w:szCs w:val="20"/>
              </w:rPr>
              <w:t>ESS 2 para 19, and footnote 13, notes that a</w:t>
            </w:r>
            <w:r w:rsidRPr="0061228A">
              <w:rPr>
                <w:rFonts w:asciiTheme="minorHAnsi" w:hAnsiTheme="minorHAnsi" w:cstheme="minorHAnsi"/>
                <w:color w:val="000000"/>
                <w:sz w:val="20"/>
                <w:szCs w:val="20"/>
              </w:rPr>
              <w:t xml:space="preserve"> child under the age of 18 may be employed or engaged in connection with the project </w:t>
            </w:r>
            <w:r>
              <w:rPr>
                <w:rFonts w:asciiTheme="minorHAnsi" w:hAnsiTheme="minorHAnsi" w:cstheme="minorHAnsi"/>
                <w:color w:val="000000"/>
                <w:sz w:val="20"/>
                <w:szCs w:val="20"/>
              </w:rPr>
              <w:t xml:space="preserve">if there is no hazardous work, </w:t>
            </w:r>
            <w:r w:rsidRPr="0061228A">
              <w:rPr>
                <w:rFonts w:asciiTheme="minorHAnsi" w:hAnsiTheme="minorHAnsi" w:cstheme="minorHAnsi"/>
                <w:color w:val="000000"/>
                <w:sz w:val="20"/>
                <w:szCs w:val="20"/>
              </w:rPr>
              <w:t>an appropriate risk assessment is conducted prior to the work commencing</w:t>
            </w:r>
            <w:r>
              <w:rPr>
                <w:rFonts w:asciiTheme="minorHAnsi" w:hAnsiTheme="minorHAnsi" w:cstheme="minorHAnsi"/>
                <w:color w:val="000000"/>
                <w:sz w:val="20"/>
                <w:szCs w:val="20"/>
              </w:rPr>
              <w:t>, and</w:t>
            </w:r>
            <w:r w:rsidRPr="0061228A">
              <w:rPr>
                <w:rFonts w:asciiTheme="minorHAnsi" w:hAnsiTheme="minorHAnsi" w:cstheme="minorHAnsi"/>
                <w:color w:val="000000"/>
                <w:sz w:val="20"/>
                <w:szCs w:val="20"/>
              </w:rPr>
              <w:t xml:space="preserve"> </w:t>
            </w:r>
            <w:r w:rsidRPr="00281E6C">
              <w:rPr>
                <w:rFonts w:asciiTheme="minorHAnsi" w:hAnsiTheme="minorHAnsi" w:cstheme="minorHAnsi"/>
                <w:color w:val="000000"/>
                <w:sz w:val="20"/>
                <w:szCs w:val="20"/>
              </w:rPr>
              <w:t>the Borrower conducts regular monitoring of health, working conditions, hours of work</w:t>
            </w:r>
            <w:r>
              <w:rPr>
                <w:rFonts w:asciiTheme="minorHAnsi" w:hAnsiTheme="minorHAnsi" w:cstheme="minorHAnsi"/>
                <w:color w:val="000000"/>
                <w:sz w:val="20"/>
                <w:szCs w:val="20"/>
              </w:rPr>
              <w:t>.</w:t>
            </w:r>
          </w:p>
        </w:tc>
        <w:tc>
          <w:tcPr>
            <w:tcW w:w="4253" w:type="dxa"/>
            <w:shd w:val="clear" w:color="auto" w:fill="FFFFFF" w:themeFill="background1"/>
            <w:vAlign w:val="center"/>
          </w:tcPr>
          <w:p w14:paraId="2E03F752" w14:textId="76813625" w:rsidR="000C14D6" w:rsidRDefault="00422E0E"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This ESMP</w:t>
            </w:r>
            <w:r w:rsidR="000C14D6">
              <w:rPr>
                <w:rFonts w:asciiTheme="minorHAnsi" w:eastAsia="Calibri" w:hAnsiTheme="minorHAnsi" w:cstheme="minorHAnsi"/>
                <w:sz w:val="20"/>
                <w:szCs w:val="20"/>
              </w:rPr>
              <w:t xml:space="preserve"> </w:t>
            </w:r>
            <w:r>
              <w:rPr>
                <w:rFonts w:asciiTheme="minorHAnsi" w:eastAsia="Calibri" w:hAnsiTheme="minorHAnsi" w:cstheme="minorHAnsi"/>
                <w:sz w:val="20"/>
                <w:szCs w:val="20"/>
              </w:rPr>
              <w:t>sets a</w:t>
            </w:r>
            <w:r w:rsidR="000C14D6">
              <w:rPr>
                <w:rFonts w:asciiTheme="minorHAnsi" w:eastAsia="Calibri" w:hAnsiTheme="minorHAnsi" w:cstheme="minorHAnsi"/>
                <w:sz w:val="20"/>
                <w:szCs w:val="20"/>
              </w:rPr>
              <w:t xml:space="preserve"> minimum working age of </w:t>
            </w:r>
            <w:r w:rsidR="000C14D6" w:rsidRPr="00572C16">
              <w:rPr>
                <w:rFonts w:asciiTheme="minorHAnsi" w:eastAsia="Calibri" w:hAnsiTheme="minorHAnsi" w:cstheme="minorHAnsi"/>
                <w:sz w:val="20"/>
                <w:szCs w:val="20"/>
              </w:rPr>
              <w:t>18</w:t>
            </w:r>
            <w:r w:rsidR="000C14D6">
              <w:rPr>
                <w:rFonts w:asciiTheme="minorHAnsi" w:eastAsia="Calibri" w:hAnsiTheme="minorHAnsi" w:cstheme="minorHAnsi"/>
                <w:sz w:val="20"/>
                <w:szCs w:val="20"/>
              </w:rPr>
              <w:t xml:space="preserve"> years due to the potential for hazardous work related </w:t>
            </w:r>
            <w:r>
              <w:rPr>
                <w:rFonts w:asciiTheme="minorHAnsi" w:eastAsia="Calibri" w:hAnsiTheme="minorHAnsi" w:cstheme="minorHAnsi"/>
                <w:sz w:val="20"/>
                <w:szCs w:val="20"/>
              </w:rPr>
              <w:t>to road rehabilitation. The ESMP</w:t>
            </w:r>
            <w:r w:rsidR="000C14D6">
              <w:rPr>
                <w:rFonts w:asciiTheme="minorHAnsi" w:eastAsia="Calibri" w:hAnsiTheme="minorHAnsi" w:cstheme="minorHAnsi"/>
                <w:sz w:val="20"/>
                <w:szCs w:val="20"/>
              </w:rPr>
              <w:t xml:space="preserve"> </w:t>
            </w:r>
            <w:r>
              <w:rPr>
                <w:rFonts w:asciiTheme="minorHAnsi" w:eastAsia="Calibri" w:hAnsiTheme="minorHAnsi" w:cstheme="minorHAnsi"/>
                <w:sz w:val="20"/>
                <w:szCs w:val="20"/>
              </w:rPr>
              <w:t>provides</w:t>
            </w:r>
            <w:r w:rsidR="000C14D6">
              <w:rPr>
                <w:rFonts w:asciiTheme="minorHAnsi" w:eastAsia="Calibri" w:hAnsiTheme="minorHAnsi" w:cstheme="minorHAnsi"/>
                <w:sz w:val="20"/>
                <w:szCs w:val="20"/>
              </w:rPr>
              <w:t xml:space="preserve"> monitoring guidelines and requirements of the Borrower and contractors (see LMP in Annex </w:t>
            </w:r>
            <w:r w:rsidR="009E74EE">
              <w:rPr>
                <w:rFonts w:asciiTheme="minorHAnsi" w:eastAsia="Calibri" w:hAnsiTheme="minorHAnsi" w:cstheme="minorHAnsi"/>
                <w:sz w:val="20"/>
                <w:szCs w:val="20"/>
              </w:rPr>
              <w:t>5</w:t>
            </w:r>
            <w:r w:rsidR="000C14D6">
              <w:rPr>
                <w:rFonts w:asciiTheme="minorHAnsi" w:eastAsia="Calibri" w:hAnsiTheme="minorHAnsi" w:cstheme="minorHAnsi"/>
                <w:sz w:val="20"/>
                <w:szCs w:val="20"/>
              </w:rPr>
              <w:t>).</w:t>
            </w:r>
          </w:p>
        </w:tc>
      </w:tr>
      <w:tr w:rsidR="000C14D6" w:rsidRPr="00850EF7" w14:paraId="2FFE9B0E" w14:textId="77777777" w:rsidTr="001F1385">
        <w:tc>
          <w:tcPr>
            <w:tcW w:w="1418" w:type="dxa"/>
            <w:shd w:val="clear" w:color="auto" w:fill="FFFFFF" w:themeFill="background1"/>
            <w:vAlign w:val="center"/>
          </w:tcPr>
          <w:p w14:paraId="04050E47"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Traffic safety</w:t>
            </w:r>
          </w:p>
        </w:tc>
        <w:tc>
          <w:tcPr>
            <w:tcW w:w="3969" w:type="dxa"/>
            <w:shd w:val="clear" w:color="auto" w:fill="FFFFFF" w:themeFill="background1"/>
            <w:vAlign w:val="center"/>
          </w:tcPr>
          <w:p w14:paraId="51017AFB"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No regulations in infrastructure projects to consider traffic safety.</w:t>
            </w:r>
          </w:p>
        </w:tc>
        <w:tc>
          <w:tcPr>
            <w:tcW w:w="5245" w:type="dxa"/>
            <w:shd w:val="clear" w:color="auto" w:fill="FFFFFF" w:themeFill="background1"/>
            <w:vAlign w:val="center"/>
          </w:tcPr>
          <w:p w14:paraId="40D7CA12" w14:textId="77777777" w:rsidR="000C14D6" w:rsidRPr="0061228A" w:rsidRDefault="000C14D6" w:rsidP="004A01CE">
            <w:pPr>
              <w:pStyle w:val="NormalWeb"/>
              <w:numPr>
                <w:ilvl w:val="0"/>
                <w:numId w:val="13"/>
              </w:numPr>
              <w:ind w:left="0"/>
              <w:rPr>
                <w:rFonts w:asciiTheme="minorHAnsi" w:hAnsiTheme="minorHAnsi" w:cstheme="minorHAnsi"/>
                <w:color w:val="000000"/>
                <w:sz w:val="20"/>
                <w:szCs w:val="20"/>
              </w:rPr>
            </w:pPr>
            <w:r>
              <w:rPr>
                <w:rFonts w:asciiTheme="minorHAnsi" w:hAnsiTheme="minorHAnsi" w:cstheme="minorHAnsi"/>
                <w:color w:val="000000"/>
                <w:sz w:val="20"/>
                <w:szCs w:val="20"/>
              </w:rPr>
              <w:t>Ensuring the safety of the community, including relating to traffic accidents, is under the provisions in ESS4.</w:t>
            </w:r>
          </w:p>
        </w:tc>
        <w:tc>
          <w:tcPr>
            <w:tcW w:w="4253" w:type="dxa"/>
            <w:shd w:val="clear" w:color="auto" w:fill="FFFFFF" w:themeFill="background1"/>
            <w:vAlign w:val="center"/>
          </w:tcPr>
          <w:p w14:paraId="316FFB0B" w14:textId="7BBED9AD" w:rsidR="000C14D6" w:rsidRPr="0070000F" w:rsidRDefault="00422E0E" w:rsidP="001B247D">
            <w:pPr>
              <w:pStyle w:val="TableBody"/>
              <w:spacing w:line="240" w:lineRule="auto"/>
              <w:rPr>
                <w:rFonts w:asciiTheme="minorHAnsi" w:eastAsia="Calibri" w:hAnsiTheme="minorHAnsi" w:cstheme="minorHAnsi"/>
                <w:sz w:val="20"/>
                <w:szCs w:val="20"/>
              </w:rPr>
            </w:pPr>
            <w:r>
              <w:rPr>
                <w:rFonts w:asciiTheme="minorHAnsi" w:hAnsiTheme="minorHAnsi" w:cstheme="minorHAnsi"/>
                <w:color w:val="000000"/>
                <w:sz w:val="20"/>
                <w:szCs w:val="20"/>
              </w:rPr>
              <w:t>The ESMP</w:t>
            </w:r>
            <w:r w:rsidR="000C14D6" w:rsidRPr="0070000F">
              <w:rPr>
                <w:rFonts w:asciiTheme="minorHAnsi" w:hAnsiTheme="minorHAnsi" w:cstheme="minorHAnsi"/>
                <w:color w:val="000000"/>
                <w:sz w:val="20"/>
                <w:szCs w:val="20"/>
              </w:rPr>
              <w:t xml:space="preserve"> suggest</w:t>
            </w:r>
            <w:r>
              <w:rPr>
                <w:rFonts w:asciiTheme="minorHAnsi" w:hAnsiTheme="minorHAnsi" w:cstheme="minorHAnsi"/>
                <w:color w:val="000000"/>
                <w:sz w:val="20"/>
                <w:szCs w:val="20"/>
              </w:rPr>
              <w:t>s</w:t>
            </w:r>
            <w:r w:rsidR="000C14D6" w:rsidRPr="0070000F">
              <w:rPr>
                <w:rFonts w:asciiTheme="minorHAnsi" w:hAnsiTheme="minorHAnsi" w:cstheme="minorHAnsi"/>
                <w:color w:val="000000"/>
                <w:sz w:val="20"/>
                <w:szCs w:val="20"/>
              </w:rPr>
              <w:t xml:space="preserve"> measures to ensure pedestrian safety</w:t>
            </w:r>
            <w:r w:rsidR="000C14D6">
              <w:rPr>
                <w:rFonts w:asciiTheme="minorHAnsi" w:hAnsiTheme="minorHAnsi" w:cstheme="minorHAnsi"/>
                <w:color w:val="000000"/>
                <w:sz w:val="20"/>
                <w:szCs w:val="20"/>
              </w:rPr>
              <w:t xml:space="preserve"> during construction and over the life of the road, including</w:t>
            </w:r>
            <w:r w:rsidR="000C14D6" w:rsidRPr="0070000F">
              <w:rPr>
                <w:rFonts w:asciiTheme="minorHAnsi" w:hAnsiTheme="minorHAnsi" w:cstheme="minorHAnsi"/>
                <w:color w:val="000000"/>
                <w:sz w:val="20"/>
                <w:szCs w:val="20"/>
              </w:rPr>
              <w:t xml:space="preserve"> undertak</w:t>
            </w:r>
            <w:r w:rsidR="000C14D6">
              <w:rPr>
                <w:rFonts w:asciiTheme="minorHAnsi" w:hAnsiTheme="minorHAnsi" w:cstheme="minorHAnsi"/>
                <w:color w:val="000000"/>
                <w:sz w:val="20"/>
                <w:szCs w:val="20"/>
              </w:rPr>
              <w:t>ing</w:t>
            </w:r>
            <w:r w:rsidR="000C14D6" w:rsidRPr="0070000F">
              <w:rPr>
                <w:rFonts w:asciiTheme="minorHAnsi" w:hAnsiTheme="minorHAnsi" w:cstheme="minorHAnsi"/>
                <w:color w:val="000000"/>
                <w:sz w:val="20"/>
                <w:szCs w:val="20"/>
              </w:rPr>
              <w:t xml:space="preserve"> road safety trainings</w:t>
            </w:r>
            <w:r w:rsidR="000C14D6">
              <w:rPr>
                <w:rFonts w:asciiTheme="minorHAnsi" w:hAnsiTheme="minorHAnsi" w:cstheme="minorHAnsi"/>
                <w:color w:val="000000"/>
                <w:sz w:val="20"/>
                <w:szCs w:val="20"/>
              </w:rPr>
              <w:t xml:space="preserve"> and public awareness activities</w:t>
            </w:r>
            <w:r>
              <w:rPr>
                <w:rFonts w:asciiTheme="minorHAnsi" w:hAnsiTheme="minorHAnsi" w:cstheme="minorHAnsi"/>
                <w:color w:val="000000"/>
                <w:sz w:val="20"/>
                <w:szCs w:val="20"/>
              </w:rPr>
              <w:t xml:space="preserve">, </w:t>
            </w:r>
            <w:r w:rsidR="009E74EE" w:rsidRPr="00B14A90">
              <w:rPr>
                <w:rFonts w:asciiTheme="minorHAnsi" w:hAnsiTheme="minorHAnsi" w:cstheme="minorHAnsi"/>
                <w:color w:val="000000"/>
                <w:sz w:val="20"/>
                <w:szCs w:val="20"/>
              </w:rPr>
              <w:t xml:space="preserve">which will be included in </w:t>
            </w:r>
            <w:r w:rsidRPr="00B14A90">
              <w:rPr>
                <w:rFonts w:asciiTheme="minorHAnsi" w:hAnsiTheme="minorHAnsi" w:cstheme="minorHAnsi"/>
                <w:color w:val="000000"/>
                <w:sz w:val="20"/>
                <w:szCs w:val="20"/>
              </w:rPr>
              <w:t>DED.</w:t>
            </w:r>
          </w:p>
        </w:tc>
      </w:tr>
      <w:tr w:rsidR="000C14D6" w:rsidRPr="00850EF7" w14:paraId="5687F9E5" w14:textId="77777777" w:rsidTr="001F1385">
        <w:tc>
          <w:tcPr>
            <w:tcW w:w="1418" w:type="dxa"/>
          </w:tcPr>
          <w:p w14:paraId="558F3B8E" w14:textId="77777777" w:rsidR="000C14D6" w:rsidRPr="00850EF7" w:rsidDel="000F505D" w:rsidRDefault="000C14D6" w:rsidP="001B247D">
            <w:pPr>
              <w:pStyle w:val="TableBody"/>
              <w:rPr>
                <w:rFonts w:asciiTheme="minorHAnsi" w:eastAsia="Calibri" w:hAnsiTheme="minorHAnsi" w:cstheme="minorHAnsi"/>
                <w:sz w:val="20"/>
                <w:szCs w:val="20"/>
              </w:rPr>
            </w:pPr>
            <w:r w:rsidRPr="00850EF7">
              <w:rPr>
                <w:rFonts w:asciiTheme="minorHAnsi" w:eastAsia="Calibri" w:hAnsiTheme="minorHAnsi" w:cstheme="minorHAnsi"/>
                <w:sz w:val="20"/>
                <w:szCs w:val="20"/>
              </w:rPr>
              <w:t>Voluntary Donations</w:t>
            </w:r>
          </w:p>
        </w:tc>
        <w:tc>
          <w:tcPr>
            <w:tcW w:w="3969" w:type="dxa"/>
          </w:tcPr>
          <w:p w14:paraId="72EC9DC2" w14:textId="77777777" w:rsidR="000C14D6" w:rsidRPr="00850EF7" w:rsidDel="000F505D" w:rsidRDefault="000C14D6" w:rsidP="001B247D">
            <w:pPr>
              <w:pStyle w:val="TableBody"/>
              <w:rPr>
                <w:rFonts w:asciiTheme="minorHAnsi" w:eastAsia="Calibri" w:hAnsiTheme="minorHAnsi" w:cstheme="minorHAnsi"/>
                <w:sz w:val="20"/>
                <w:szCs w:val="20"/>
              </w:rPr>
            </w:pPr>
            <w:r>
              <w:rPr>
                <w:rFonts w:asciiTheme="minorHAnsi" w:eastAsia="Calibri" w:hAnsiTheme="minorHAnsi" w:cstheme="minorHAnsi"/>
                <w:sz w:val="20"/>
                <w:szCs w:val="20"/>
              </w:rPr>
              <w:t>RGC’s</w:t>
            </w:r>
            <w:r w:rsidRPr="00850EF7">
              <w:rPr>
                <w:rFonts w:asciiTheme="minorHAnsi" w:eastAsia="Calibri" w:hAnsiTheme="minorHAnsi" w:cstheme="minorHAnsi"/>
                <w:sz w:val="20"/>
                <w:szCs w:val="20"/>
              </w:rPr>
              <w:t xml:space="preserve"> SOP deals with land acquisition and </w:t>
            </w:r>
            <w:r w:rsidRPr="00850EF7">
              <w:rPr>
                <w:rFonts w:asciiTheme="minorHAnsi" w:eastAsia="Calibri" w:hAnsiTheme="minorHAnsi" w:cstheme="minorHAnsi"/>
                <w:i/>
                <w:iCs/>
                <w:sz w:val="20"/>
                <w:szCs w:val="20"/>
              </w:rPr>
              <w:t>involuntary</w:t>
            </w:r>
            <w:r w:rsidRPr="00850EF7">
              <w:rPr>
                <w:rFonts w:asciiTheme="minorHAnsi" w:eastAsia="Calibri" w:hAnsiTheme="minorHAnsi" w:cstheme="minorHAnsi"/>
                <w:sz w:val="20"/>
                <w:szCs w:val="20"/>
              </w:rPr>
              <w:t xml:space="preserve"> resettlement and therefore does not provide guidance on voluntary donations. </w:t>
            </w:r>
          </w:p>
        </w:tc>
        <w:tc>
          <w:tcPr>
            <w:tcW w:w="5245" w:type="dxa"/>
          </w:tcPr>
          <w:p w14:paraId="7A6D203F" w14:textId="77777777" w:rsidR="000C14D6" w:rsidRPr="00850EF7" w:rsidRDefault="000C14D6" w:rsidP="001B247D">
            <w:pPr>
              <w:pStyle w:val="TableBody"/>
              <w:rPr>
                <w:rFonts w:asciiTheme="minorHAnsi" w:hAnsiTheme="minorHAnsi" w:cstheme="minorHAnsi"/>
                <w:sz w:val="20"/>
                <w:szCs w:val="20"/>
              </w:rPr>
            </w:pPr>
            <w:r>
              <w:rPr>
                <w:rFonts w:asciiTheme="minorHAnsi" w:hAnsiTheme="minorHAnsi" w:cstheme="minorHAnsi"/>
                <w:sz w:val="20"/>
                <w:szCs w:val="20"/>
              </w:rPr>
              <w:t>According to f</w:t>
            </w:r>
            <w:r w:rsidRPr="00850EF7">
              <w:rPr>
                <w:rFonts w:asciiTheme="minorHAnsi" w:hAnsiTheme="minorHAnsi" w:cstheme="minorHAnsi"/>
                <w:sz w:val="20"/>
                <w:szCs w:val="20"/>
              </w:rPr>
              <w:t xml:space="preserve">ootnote 10 of ESS5, voluntary land donations are acceptable if: (a) the potential donor or donors have been appropriately informed and consulted about the project and </w:t>
            </w:r>
            <w:r w:rsidRPr="00850EF7">
              <w:rPr>
                <w:rFonts w:asciiTheme="minorHAnsi" w:hAnsiTheme="minorHAnsi" w:cstheme="minorHAnsi"/>
                <w:sz w:val="20"/>
                <w:szCs w:val="20"/>
              </w:rPr>
              <w:lastRenderedPageBreak/>
              <w:t>the choices available to them; (b) potential donors are aware that refusal is an option, and have confirmed in writing their willingness to proceed with the donation; (c) the amount of land being donated is minor and will not reduce the donor’s remaining land area below that required to maintain the donor’s livelihood at current levels; (d) no household relocation is involved; (e) the donor is expected to benefit directly from the project; and (f) for community or collective land, donation can only occur with the consent of individuals using or occupying the land. </w:t>
            </w:r>
          </w:p>
        </w:tc>
        <w:tc>
          <w:tcPr>
            <w:tcW w:w="4253" w:type="dxa"/>
          </w:tcPr>
          <w:p w14:paraId="477B0BFE" w14:textId="77777777" w:rsidR="000C14D6" w:rsidRPr="00850EF7" w:rsidRDefault="00422E0E" w:rsidP="001B247D">
            <w:pPr>
              <w:pStyle w:val="TableBody"/>
              <w:rPr>
                <w:rFonts w:asciiTheme="minorHAnsi" w:eastAsia="Calibri" w:hAnsiTheme="minorHAnsi" w:cstheme="minorHAnsi"/>
                <w:sz w:val="20"/>
                <w:szCs w:val="20"/>
              </w:rPr>
            </w:pPr>
            <w:r>
              <w:rPr>
                <w:rFonts w:asciiTheme="minorHAnsi" w:eastAsia="Calibri" w:hAnsiTheme="minorHAnsi" w:cstheme="minorHAnsi"/>
                <w:sz w:val="20"/>
                <w:szCs w:val="20"/>
              </w:rPr>
              <w:lastRenderedPageBreak/>
              <w:t>The BRP</w:t>
            </w:r>
            <w:r w:rsidR="000C14D6">
              <w:rPr>
                <w:rFonts w:asciiTheme="minorHAnsi" w:eastAsia="Calibri" w:hAnsiTheme="minorHAnsi" w:cstheme="minorHAnsi"/>
                <w:sz w:val="20"/>
                <w:szCs w:val="20"/>
              </w:rPr>
              <w:t xml:space="preserve"> developed </w:t>
            </w:r>
            <w:r w:rsidR="000C14D6" w:rsidRPr="00850EF7">
              <w:rPr>
                <w:rFonts w:asciiTheme="minorHAnsi" w:eastAsia="Calibri" w:hAnsiTheme="minorHAnsi" w:cstheme="minorHAnsi"/>
                <w:sz w:val="20"/>
                <w:szCs w:val="20"/>
              </w:rPr>
              <w:t xml:space="preserve">provides guidance on when voluntary donations would be appropriate and the process of carrying out the donations, </w:t>
            </w:r>
            <w:r w:rsidR="000C14D6" w:rsidRPr="00850EF7">
              <w:rPr>
                <w:rFonts w:asciiTheme="minorHAnsi" w:eastAsia="Calibri" w:hAnsiTheme="minorHAnsi" w:cstheme="minorHAnsi"/>
                <w:sz w:val="20"/>
                <w:szCs w:val="20"/>
              </w:rPr>
              <w:lastRenderedPageBreak/>
              <w:t>including documentation which</w:t>
            </w:r>
            <w:r>
              <w:rPr>
                <w:rFonts w:asciiTheme="minorHAnsi" w:eastAsia="Calibri" w:hAnsiTheme="minorHAnsi" w:cstheme="minorHAnsi"/>
                <w:sz w:val="20"/>
                <w:szCs w:val="20"/>
              </w:rPr>
              <w:t xml:space="preserve"> will need to be followed by MPWT</w:t>
            </w:r>
            <w:r w:rsidR="000C14D6" w:rsidRPr="00850EF7">
              <w:rPr>
                <w:rFonts w:asciiTheme="minorHAnsi" w:eastAsia="Calibri" w:hAnsiTheme="minorHAnsi" w:cstheme="minorHAnsi"/>
                <w:sz w:val="20"/>
                <w:szCs w:val="20"/>
              </w:rPr>
              <w:t>.</w:t>
            </w:r>
          </w:p>
        </w:tc>
      </w:tr>
      <w:tr w:rsidR="000C14D6" w:rsidRPr="00850EF7" w14:paraId="70909BE4" w14:textId="77777777" w:rsidTr="001F1385">
        <w:tc>
          <w:tcPr>
            <w:tcW w:w="1418" w:type="dxa"/>
          </w:tcPr>
          <w:p w14:paraId="398AB23D" w14:textId="77777777" w:rsidR="000C14D6" w:rsidRDefault="000C14D6" w:rsidP="001B247D">
            <w:pPr>
              <w:pStyle w:val="TableBody"/>
              <w:rPr>
                <w:rFonts w:asciiTheme="minorHAnsi" w:hAnsiTheme="minorHAnsi" w:cstheme="minorHAnsi"/>
                <w:sz w:val="20"/>
                <w:szCs w:val="20"/>
              </w:rPr>
            </w:pPr>
            <w:r>
              <w:rPr>
                <w:rFonts w:asciiTheme="minorHAnsi" w:hAnsiTheme="minorHAnsi" w:cstheme="minorHAnsi"/>
                <w:sz w:val="20"/>
                <w:szCs w:val="20"/>
              </w:rPr>
              <w:lastRenderedPageBreak/>
              <w:t>Stakeholder Engagement</w:t>
            </w:r>
          </w:p>
        </w:tc>
        <w:tc>
          <w:tcPr>
            <w:tcW w:w="3969" w:type="dxa"/>
          </w:tcPr>
          <w:p w14:paraId="18E4A528" w14:textId="77777777" w:rsidR="000C14D6" w:rsidRDefault="000C14D6" w:rsidP="001B247D">
            <w:pPr>
              <w:pStyle w:val="TableBody"/>
              <w:rPr>
                <w:rFonts w:asciiTheme="minorHAnsi" w:eastAsia="Calibri" w:hAnsiTheme="minorHAnsi" w:cstheme="minorHAnsi"/>
                <w:sz w:val="20"/>
                <w:szCs w:val="20"/>
              </w:rPr>
            </w:pPr>
            <w:r>
              <w:rPr>
                <w:rFonts w:asciiTheme="minorHAnsi" w:eastAsia="Calibri" w:hAnsiTheme="minorHAnsi" w:cstheme="minorHAnsi"/>
                <w:sz w:val="20"/>
                <w:szCs w:val="20"/>
              </w:rPr>
              <w:t>While there are provisions for stakeholder engagement in various legislation (including EIA and SOP), there are gaps in maintaining stakeholder relations during the length of the project cycle, ensuring appropriate disclosure of information, meaningful consultations and means to grievance redress.</w:t>
            </w:r>
          </w:p>
        </w:tc>
        <w:tc>
          <w:tcPr>
            <w:tcW w:w="5245" w:type="dxa"/>
          </w:tcPr>
          <w:p w14:paraId="16A09E97" w14:textId="77777777" w:rsidR="000C14D6" w:rsidRPr="00F92167" w:rsidRDefault="000C14D6" w:rsidP="001B247D">
            <w:pPr>
              <w:pStyle w:val="NormalWeb"/>
              <w:shd w:val="clear" w:color="auto" w:fill="FFFFFF"/>
              <w:rPr>
                <w:rFonts w:asciiTheme="minorHAnsi" w:hAnsiTheme="minorHAnsi" w:cstheme="minorHAnsi"/>
                <w:sz w:val="20"/>
                <w:szCs w:val="20"/>
              </w:rPr>
            </w:pPr>
            <w:r>
              <w:rPr>
                <w:rFonts w:asciiTheme="minorHAnsi" w:hAnsiTheme="minorHAnsi" w:cstheme="minorHAnsi"/>
                <w:sz w:val="20"/>
                <w:szCs w:val="20"/>
              </w:rPr>
              <w:t>WB ESS 10 stresses the importance of stakeholder engagement at all stages of the project cycle. Stakeholders must be meaningfully consulted and engaged, have opportunities to provide inputs to projects and be informed how this their concerns were considered, have avenues to voice their grievances and seek resolution, and receive information disclosed in an appropriate manner, place and language.</w:t>
            </w:r>
          </w:p>
        </w:tc>
        <w:tc>
          <w:tcPr>
            <w:tcW w:w="4253" w:type="dxa"/>
          </w:tcPr>
          <w:p w14:paraId="2AF0BD08" w14:textId="77777777" w:rsidR="000C14D6" w:rsidRDefault="000C14D6" w:rsidP="001B247D">
            <w:pPr>
              <w:pStyle w:val="TableBody"/>
              <w:rPr>
                <w:rFonts w:asciiTheme="minorHAnsi" w:hAnsiTheme="minorHAnsi" w:cstheme="minorHAnsi"/>
                <w:color w:val="000000"/>
                <w:sz w:val="20"/>
                <w:szCs w:val="20"/>
              </w:rPr>
            </w:pPr>
            <w:r>
              <w:rPr>
                <w:rFonts w:asciiTheme="minorHAnsi" w:hAnsiTheme="minorHAnsi" w:cstheme="minorHAnsi"/>
                <w:color w:val="000000"/>
                <w:sz w:val="20"/>
                <w:szCs w:val="20"/>
              </w:rPr>
              <w:t>A Stakeholder Engagement Plan (SEP) has been developed following the guidelines of ESS10.</w:t>
            </w:r>
          </w:p>
        </w:tc>
      </w:tr>
    </w:tbl>
    <w:p w14:paraId="76B97EAC" w14:textId="77777777" w:rsidR="000C14D6" w:rsidRPr="00850EF7" w:rsidRDefault="000C14D6" w:rsidP="000C14D6">
      <w:pPr>
        <w:rPr>
          <w:rFonts w:asciiTheme="minorHAnsi" w:hAnsiTheme="minorHAnsi" w:cstheme="minorHAnsi"/>
          <w:sz w:val="20"/>
          <w:szCs w:val="20"/>
        </w:rPr>
      </w:pPr>
    </w:p>
    <w:p w14:paraId="453D8EA3" w14:textId="77777777" w:rsidR="000C14D6" w:rsidRDefault="000C14D6" w:rsidP="000C14D6">
      <w:pPr>
        <w:pStyle w:val="TableHeader"/>
        <w:rPr>
          <w:rFonts w:asciiTheme="minorHAnsi" w:hAnsiTheme="minorHAnsi" w:cstheme="minorHAnsi"/>
          <w:sz w:val="20"/>
          <w:szCs w:val="20"/>
        </w:rPr>
      </w:pPr>
    </w:p>
    <w:p w14:paraId="6595CA52" w14:textId="32DBFC29" w:rsidR="000C14D6" w:rsidRPr="00850EF7" w:rsidRDefault="000C14D6" w:rsidP="000C14D6">
      <w:pPr>
        <w:pStyle w:val="TableHeader"/>
        <w:rPr>
          <w:rFonts w:asciiTheme="minorHAnsi" w:hAnsiTheme="minorHAnsi" w:cstheme="minorHAnsi"/>
          <w:sz w:val="20"/>
          <w:szCs w:val="20"/>
        </w:rPr>
      </w:pPr>
      <w:r w:rsidRPr="00850EF7">
        <w:rPr>
          <w:rFonts w:asciiTheme="minorHAnsi" w:hAnsiTheme="minorHAnsi" w:cstheme="minorHAnsi"/>
          <w:sz w:val="20"/>
          <w:szCs w:val="20"/>
        </w:rPr>
        <w:t xml:space="preserve">Table </w:t>
      </w:r>
      <w:r w:rsidR="009E74EE">
        <w:rPr>
          <w:rFonts w:asciiTheme="minorHAnsi" w:hAnsiTheme="minorHAnsi" w:cstheme="minorHAnsi"/>
          <w:sz w:val="20"/>
          <w:szCs w:val="20"/>
        </w:rPr>
        <w:t>9</w:t>
      </w:r>
      <w:r w:rsidRPr="00850EF7">
        <w:rPr>
          <w:rFonts w:asciiTheme="minorHAnsi" w:hAnsiTheme="minorHAnsi" w:cstheme="minorHAnsi"/>
          <w:sz w:val="20"/>
          <w:szCs w:val="20"/>
        </w:rPr>
        <w:t xml:space="preserve">: </w:t>
      </w:r>
      <w:r>
        <w:rPr>
          <w:rFonts w:asciiTheme="minorHAnsi" w:hAnsiTheme="minorHAnsi" w:cstheme="minorHAnsi"/>
          <w:sz w:val="20"/>
          <w:szCs w:val="20"/>
        </w:rPr>
        <w:t>Additional Areas for Strengthening</w:t>
      </w:r>
    </w:p>
    <w:tbl>
      <w:tblPr>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969"/>
        <w:gridCol w:w="5245"/>
        <w:gridCol w:w="4253"/>
      </w:tblGrid>
      <w:tr w:rsidR="000C14D6" w:rsidRPr="00850EF7" w14:paraId="11168C5C" w14:textId="77777777" w:rsidTr="001F1385">
        <w:tc>
          <w:tcPr>
            <w:tcW w:w="1418" w:type="dxa"/>
            <w:vAlign w:val="center"/>
          </w:tcPr>
          <w:p w14:paraId="3E7F9417" w14:textId="77777777" w:rsidR="000C14D6" w:rsidRPr="00850EF7" w:rsidRDefault="000C14D6" w:rsidP="001B247D">
            <w:pPr>
              <w:pStyle w:val="TableBody"/>
              <w:jc w:val="center"/>
              <w:rPr>
                <w:rFonts w:asciiTheme="minorHAnsi" w:eastAsia="Calibri" w:hAnsiTheme="minorHAnsi" w:cstheme="minorHAnsi"/>
                <w:sz w:val="20"/>
                <w:szCs w:val="20"/>
              </w:rPr>
            </w:pPr>
            <w:r w:rsidRPr="00850EF7">
              <w:rPr>
                <w:rFonts w:asciiTheme="minorHAnsi" w:hAnsiTheme="minorHAnsi" w:cstheme="minorHAnsi"/>
                <w:b/>
                <w:sz w:val="20"/>
                <w:szCs w:val="20"/>
              </w:rPr>
              <w:t xml:space="preserve">Items for </w:t>
            </w:r>
            <w:r>
              <w:rPr>
                <w:rFonts w:asciiTheme="minorHAnsi" w:hAnsiTheme="minorHAnsi" w:cstheme="minorHAnsi"/>
                <w:b/>
                <w:sz w:val="20"/>
                <w:szCs w:val="20"/>
              </w:rPr>
              <w:t>Strengthening</w:t>
            </w:r>
          </w:p>
        </w:tc>
        <w:tc>
          <w:tcPr>
            <w:tcW w:w="3969" w:type="dxa"/>
            <w:vAlign w:val="center"/>
          </w:tcPr>
          <w:p w14:paraId="3F610A33" w14:textId="77777777" w:rsidR="000C14D6" w:rsidRPr="00850EF7" w:rsidRDefault="000C14D6" w:rsidP="001B247D">
            <w:pPr>
              <w:pStyle w:val="TableBody"/>
              <w:jc w:val="center"/>
              <w:rPr>
                <w:rFonts w:asciiTheme="minorHAnsi" w:eastAsia="Calibri" w:hAnsiTheme="minorHAnsi" w:cstheme="minorHAnsi"/>
                <w:sz w:val="20"/>
                <w:szCs w:val="20"/>
              </w:rPr>
            </w:pPr>
            <w:r w:rsidRPr="00850EF7">
              <w:rPr>
                <w:rFonts w:asciiTheme="minorHAnsi" w:hAnsiTheme="minorHAnsi" w:cstheme="minorHAnsi"/>
                <w:b/>
                <w:sz w:val="20"/>
                <w:szCs w:val="20"/>
              </w:rPr>
              <w:t xml:space="preserve">RGC </w:t>
            </w:r>
            <w:r>
              <w:rPr>
                <w:rFonts w:asciiTheme="minorHAnsi" w:hAnsiTheme="minorHAnsi" w:cstheme="minorHAnsi"/>
                <w:b/>
                <w:sz w:val="20"/>
                <w:szCs w:val="20"/>
              </w:rPr>
              <w:t>Legislation</w:t>
            </w:r>
          </w:p>
        </w:tc>
        <w:tc>
          <w:tcPr>
            <w:tcW w:w="5245" w:type="dxa"/>
            <w:vAlign w:val="center"/>
          </w:tcPr>
          <w:p w14:paraId="08D12A30" w14:textId="77777777" w:rsidR="000C14D6" w:rsidRPr="00850EF7" w:rsidRDefault="000C14D6" w:rsidP="001B247D">
            <w:pPr>
              <w:pStyle w:val="TableBody"/>
              <w:spacing w:line="240" w:lineRule="auto"/>
              <w:jc w:val="center"/>
              <w:rPr>
                <w:rFonts w:asciiTheme="minorHAnsi" w:eastAsia="Calibri" w:hAnsiTheme="minorHAnsi" w:cstheme="minorHAnsi"/>
                <w:sz w:val="20"/>
                <w:szCs w:val="20"/>
              </w:rPr>
            </w:pPr>
            <w:r w:rsidRPr="00850EF7">
              <w:rPr>
                <w:rFonts w:asciiTheme="minorHAnsi" w:hAnsiTheme="minorHAnsi" w:cstheme="minorHAnsi"/>
                <w:b/>
                <w:sz w:val="20"/>
                <w:szCs w:val="20"/>
              </w:rPr>
              <w:t>WB’s ES</w:t>
            </w:r>
            <w:r>
              <w:rPr>
                <w:rFonts w:asciiTheme="minorHAnsi" w:hAnsiTheme="minorHAnsi" w:cstheme="minorHAnsi"/>
                <w:b/>
                <w:sz w:val="20"/>
                <w:szCs w:val="20"/>
              </w:rPr>
              <w:t>F</w:t>
            </w:r>
          </w:p>
        </w:tc>
        <w:tc>
          <w:tcPr>
            <w:tcW w:w="4253" w:type="dxa"/>
            <w:vAlign w:val="center"/>
          </w:tcPr>
          <w:p w14:paraId="5B4C16E1" w14:textId="77777777" w:rsidR="000C14D6" w:rsidRPr="00850EF7" w:rsidRDefault="000C14D6" w:rsidP="001B247D">
            <w:pPr>
              <w:pStyle w:val="TableBody"/>
              <w:spacing w:line="240" w:lineRule="auto"/>
              <w:jc w:val="center"/>
              <w:rPr>
                <w:rFonts w:asciiTheme="minorHAnsi" w:eastAsia="Calibri" w:hAnsiTheme="minorHAnsi" w:cstheme="minorHAnsi"/>
                <w:sz w:val="20"/>
                <w:szCs w:val="20"/>
              </w:rPr>
            </w:pPr>
            <w:r w:rsidRPr="00850EF7">
              <w:rPr>
                <w:rFonts w:asciiTheme="minorHAnsi" w:hAnsiTheme="minorHAnsi" w:cstheme="minorHAnsi"/>
                <w:b/>
                <w:sz w:val="20"/>
                <w:szCs w:val="20"/>
              </w:rPr>
              <w:t>Clarifications</w:t>
            </w:r>
          </w:p>
        </w:tc>
      </w:tr>
      <w:tr w:rsidR="000C14D6" w:rsidRPr="00850EF7" w14:paraId="421A540B" w14:textId="77777777" w:rsidTr="001F1385">
        <w:tc>
          <w:tcPr>
            <w:tcW w:w="1418" w:type="dxa"/>
            <w:vAlign w:val="center"/>
          </w:tcPr>
          <w:p w14:paraId="29135800" w14:textId="77777777" w:rsidR="000C14D6" w:rsidRPr="00674857" w:rsidRDefault="000C14D6" w:rsidP="001B247D">
            <w:pPr>
              <w:pStyle w:val="TableBody"/>
              <w:rPr>
                <w:rFonts w:asciiTheme="minorHAnsi" w:hAnsiTheme="minorHAnsi" w:cstheme="minorHAnsi"/>
                <w:sz w:val="20"/>
                <w:szCs w:val="20"/>
              </w:rPr>
            </w:pPr>
            <w:r w:rsidRPr="00674857">
              <w:rPr>
                <w:rFonts w:asciiTheme="minorHAnsi" w:hAnsiTheme="minorHAnsi" w:cstheme="minorHAnsi"/>
                <w:sz w:val="20"/>
                <w:szCs w:val="20"/>
              </w:rPr>
              <w:t>Gender, G</w:t>
            </w:r>
            <w:r>
              <w:rPr>
                <w:rFonts w:asciiTheme="minorHAnsi" w:hAnsiTheme="minorHAnsi" w:cstheme="minorHAnsi"/>
                <w:sz w:val="20"/>
                <w:szCs w:val="20"/>
              </w:rPr>
              <w:t>ender-Based Violence (G</w:t>
            </w:r>
            <w:r w:rsidRPr="00674857">
              <w:rPr>
                <w:rFonts w:asciiTheme="minorHAnsi" w:hAnsiTheme="minorHAnsi" w:cstheme="minorHAnsi"/>
                <w:sz w:val="20"/>
                <w:szCs w:val="20"/>
              </w:rPr>
              <w:t>BV</w:t>
            </w:r>
            <w:r>
              <w:rPr>
                <w:rFonts w:asciiTheme="minorHAnsi" w:hAnsiTheme="minorHAnsi" w:cstheme="minorHAnsi"/>
                <w:sz w:val="20"/>
                <w:szCs w:val="20"/>
              </w:rPr>
              <w:t>)</w:t>
            </w:r>
            <w:r w:rsidRPr="00674857">
              <w:rPr>
                <w:rFonts w:asciiTheme="minorHAnsi" w:hAnsiTheme="minorHAnsi" w:cstheme="minorHAnsi"/>
                <w:sz w:val="20"/>
                <w:szCs w:val="20"/>
              </w:rPr>
              <w:t xml:space="preserve">, </w:t>
            </w:r>
            <w:r>
              <w:rPr>
                <w:rFonts w:asciiTheme="minorHAnsi" w:hAnsiTheme="minorHAnsi" w:cstheme="minorHAnsi"/>
                <w:sz w:val="20"/>
                <w:szCs w:val="20"/>
              </w:rPr>
              <w:t>Violence</w:t>
            </w:r>
            <w:r w:rsidRPr="00674857">
              <w:rPr>
                <w:rFonts w:asciiTheme="minorHAnsi" w:hAnsiTheme="minorHAnsi" w:cstheme="minorHAnsi"/>
                <w:sz w:val="20"/>
                <w:szCs w:val="20"/>
              </w:rPr>
              <w:t xml:space="preserve"> to </w:t>
            </w:r>
            <w:r>
              <w:rPr>
                <w:rFonts w:asciiTheme="minorHAnsi" w:hAnsiTheme="minorHAnsi" w:cstheme="minorHAnsi"/>
                <w:sz w:val="20"/>
                <w:szCs w:val="20"/>
              </w:rPr>
              <w:t>C</w:t>
            </w:r>
            <w:r w:rsidRPr="00674857">
              <w:rPr>
                <w:rFonts w:asciiTheme="minorHAnsi" w:hAnsiTheme="minorHAnsi" w:cstheme="minorHAnsi"/>
                <w:sz w:val="20"/>
                <w:szCs w:val="20"/>
              </w:rPr>
              <w:t>hildren</w:t>
            </w:r>
            <w:r>
              <w:rPr>
                <w:rFonts w:asciiTheme="minorHAnsi" w:hAnsiTheme="minorHAnsi" w:cstheme="minorHAnsi"/>
                <w:sz w:val="20"/>
                <w:szCs w:val="20"/>
              </w:rPr>
              <w:t xml:space="preserve"> (VAC)</w:t>
            </w:r>
            <w:r w:rsidRPr="00674857">
              <w:rPr>
                <w:rFonts w:asciiTheme="minorHAnsi" w:hAnsiTheme="minorHAnsi" w:cstheme="minorHAnsi"/>
                <w:sz w:val="20"/>
                <w:szCs w:val="20"/>
              </w:rPr>
              <w:t xml:space="preserve"> and HIV/AIDs</w:t>
            </w:r>
          </w:p>
        </w:tc>
        <w:tc>
          <w:tcPr>
            <w:tcW w:w="3969" w:type="dxa"/>
            <w:vAlign w:val="center"/>
          </w:tcPr>
          <w:p w14:paraId="6623C2C7" w14:textId="77777777" w:rsidR="000C14D6" w:rsidRPr="00674857" w:rsidRDefault="000C14D6" w:rsidP="001B247D">
            <w:pPr>
              <w:pStyle w:val="TableBody"/>
              <w:rPr>
                <w:rFonts w:asciiTheme="minorHAnsi" w:hAnsiTheme="minorHAnsi" w:cstheme="minorHAnsi"/>
                <w:sz w:val="20"/>
                <w:szCs w:val="20"/>
              </w:rPr>
            </w:pPr>
            <w:r w:rsidRPr="00674857">
              <w:rPr>
                <w:rFonts w:asciiTheme="minorHAnsi" w:hAnsiTheme="minorHAnsi" w:cstheme="minorHAnsi"/>
                <w:sz w:val="20"/>
                <w:szCs w:val="20"/>
              </w:rPr>
              <w:t>There are regulations</w:t>
            </w:r>
            <w:r>
              <w:rPr>
                <w:rFonts w:asciiTheme="minorHAnsi" w:hAnsiTheme="minorHAnsi" w:cstheme="minorHAnsi"/>
                <w:sz w:val="20"/>
                <w:szCs w:val="20"/>
              </w:rPr>
              <w:t xml:space="preserve"> in Cambodia that protect the rights of women, violence against women and children, and the information dissemination on HIV/AIDS. However, this is not directly required in road projects.</w:t>
            </w:r>
          </w:p>
        </w:tc>
        <w:tc>
          <w:tcPr>
            <w:tcW w:w="5245" w:type="dxa"/>
            <w:vAlign w:val="center"/>
          </w:tcPr>
          <w:p w14:paraId="04F430C7" w14:textId="77777777" w:rsidR="000C14D6" w:rsidRPr="00674857" w:rsidRDefault="000C14D6" w:rsidP="001B247D">
            <w:pPr>
              <w:pStyle w:val="TableBody"/>
              <w:spacing w:line="240" w:lineRule="auto"/>
              <w:rPr>
                <w:rFonts w:asciiTheme="minorHAnsi" w:hAnsiTheme="minorHAnsi" w:cstheme="minorHAnsi"/>
                <w:sz w:val="20"/>
                <w:szCs w:val="20"/>
              </w:rPr>
            </w:pPr>
            <w:r w:rsidRPr="00674857">
              <w:rPr>
                <w:rFonts w:asciiTheme="minorHAnsi" w:hAnsiTheme="minorHAnsi" w:cstheme="minorHAnsi"/>
                <w:sz w:val="20"/>
                <w:szCs w:val="20"/>
              </w:rPr>
              <w:t>ESS</w:t>
            </w:r>
            <w:r>
              <w:rPr>
                <w:rFonts w:asciiTheme="minorHAnsi" w:hAnsiTheme="minorHAnsi" w:cstheme="minorHAnsi"/>
                <w:sz w:val="20"/>
                <w:szCs w:val="20"/>
              </w:rPr>
              <w:t>2, for workers, and ESS4 for the wider community, protect the rights of all community members, but in particular women and children and the vulnerable, from violence and other forms of abuse, as well as the risks of sexually transmitted diseases. Due to an influx of labor, these issues are particularly relevant in road projects.</w:t>
            </w:r>
          </w:p>
        </w:tc>
        <w:tc>
          <w:tcPr>
            <w:tcW w:w="4253" w:type="dxa"/>
            <w:vAlign w:val="center"/>
          </w:tcPr>
          <w:p w14:paraId="26FFE5A9" w14:textId="711B90D1" w:rsidR="000C14D6" w:rsidRPr="00674857" w:rsidRDefault="00637AF9" w:rsidP="001B247D">
            <w:pPr>
              <w:pStyle w:val="TableBody"/>
              <w:spacing w:line="240" w:lineRule="auto"/>
              <w:rPr>
                <w:rFonts w:asciiTheme="minorHAnsi" w:hAnsiTheme="minorHAnsi" w:cstheme="minorHAnsi"/>
                <w:sz w:val="20"/>
                <w:szCs w:val="20"/>
              </w:rPr>
            </w:pPr>
            <w:r>
              <w:rPr>
                <w:rFonts w:asciiTheme="minorHAnsi" w:hAnsiTheme="minorHAnsi" w:cstheme="minorHAnsi"/>
                <w:sz w:val="20"/>
                <w:szCs w:val="20"/>
              </w:rPr>
              <w:t>This ESMP</w:t>
            </w:r>
            <w:r w:rsidR="000C14D6">
              <w:rPr>
                <w:rFonts w:asciiTheme="minorHAnsi" w:hAnsiTheme="minorHAnsi" w:cstheme="minorHAnsi"/>
                <w:sz w:val="20"/>
                <w:szCs w:val="20"/>
              </w:rPr>
              <w:t xml:space="preserve"> provides guidelines on how to address the identification and mitigation measures associated with these issues. Specific guidelines will be provided in terms of Labor Management Procedures and Staff Code of Conduct (see Annexes </w:t>
            </w:r>
            <w:r w:rsidR="009E74EE">
              <w:rPr>
                <w:rFonts w:asciiTheme="minorHAnsi" w:hAnsiTheme="minorHAnsi" w:cstheme="minorHAnsi"/>
                <w:sz w:val="20"/>
                <w:szCs w:val="20"/>
              </w:rPr>
              <w:t>5 and 7-8</w:t>
            </w:r>
            <w:r w:rsidR="000C14D6">
              <w:rPr>
                <w:rFonts w:asciiTheme="minorHAnsi" w:hAnsiTheme="minorHAnsi" w:cstheme="minorHAnsi"/>
                <w:sz w:val="20"/>
                <w:szCs w:val="20"/>
              </w:rPr>
              <w:t>).</w:t>
            </w:r>
          </w:p>
        </w:tc>
      </w:tr>
      <w:tr w:rsidR="000C14D6" w:rsidRPr="00850EF7" w14:paraId="3120F8AD" w14:textId="77777777" w:rsidTr="001F1385">
        <w:tc>
          <w:tcPr>
            <w:tcW w:w="1418" w:type="dxa"/>
            <w:vAlign w:val="center"/>
          </w:tcPr>
          <w:p w14:paraId="07170710" w14:textId="77777777" w:rsidR="000C14D6" w:rsidRPr="001D2EBF" w:rsidRDefault="000C14D6" w:rsidP="001B247D">
            <w:pPr>
              <w:pStyle w:val="TableBody"/>
              <w:rPr>
                <w:rFonts w:asciiTheme="minorHAnsi" w:hAnsiTheme="minorHAnsi" w:cstheme="minorHAnsi"/>
                <w:sz w:val="20"/>
                <w:szCs w:val="20"/>
              </w:rPr>
            </w:pPr>
            <w:r w:rsidRPr="001D2EBF">
              <w:rPr>
                <w:rFonts w:asciiTheme="minorHAnsi" w:hAnsiTheme="minorHAnsi" w:cstheme="minorHAnsi"/>
                <w:sz w:val="20"/>
                <w:szCs w:val="20"/>
              </w:rPr>
              <w:t>Forced labor</w:t>
            </w:r>
          </w:p>
        </w:tc>
        <w:tc>
          <w:tcPr>
            <w:tcW w:w="3969" w:type="dxa"/>
            <w:vAlign w:val="center"/>
          </w:tcPr>
          <w:p w14:paraId="197694DB" w14:textId="77777777" w:rsidR="000C14D6" w:rsidRPr="001D2EBF" w:rsidRDefault="000C14D6" w:rsidP="001B247D">
            <w:pPr>
              <w:pStyle w:val="TableBody"/>
              <w:rPr>
                <w:rFonts w:asciiTheme="minorHAnsi" w:hAnsiTheme="minorHAnsi" w:cstheme="minorHAnsi"/>
                <w:sz w:val="20"/>
                <w:szCs w:val="20"/>
              </w:rPr>
            </w:pPr>
            <w:r>
              <w:rPr>
                <w:rFonts w:asciiTheme="minorHAnsi" w:hAnsiTheme="minorHAnsi" w:cstheme="minorHAnsi"/>
                <w:sz w:val="20"/>
                <w:szCs w:val="20"/>
              </w:rPr>
              <w:t>Regulations against forced labor exist in Cambodia. However, there are claims that this is not strictly enforced, and there are particular “hotspot” areas such as brick kilns.</w:t>
            </w:r>
          </w:p>
        </w:tc>
        <w:tc>
          <w:tcPr>
            <w:tcW w:w="5245" w:type="dxa"/>
            <w:vAlign w:val="center"/>
          </w:tcPr>
          <w:p w14:paraId="75395731" w14:textId="77777777" w:rsidR="000C14D6" w:rsidRPr="001D2EBF" w:rsidRDefault="000C14D6" w:rsidP="001B247D">
            <w:pPr>
              <w:pStyle w:val="TableBody"/>
              <w:spacing w:line="240" w:lineRule="auto"/>
              <w:rPr>
                <w:rFonts w:asciiTheme="minorHAnsi" w:hAnsiTheme="minorHAnsi" w:cstheme="minorHAnsi"/>
                <w:sz w:val="20"/>
                <w:szCs w:val="20"/>
              </w:rPr>
            </w:pPr>
            <w:r>
              <w:rPr>
                <w:rFonts w:asciiTheme="minorHAnsi" w:hAnsiTheme="minorHAnsi" w:cstheme="minorHAnsi"/>
                <w:sz w:val="20"/>
                <w:szCs w:val="20"/>
              </w:rPr>
              <w:t>WB ESS2 strictly prohibits any form of forced labor. ESS2 and ESS4 requirements are embedded in the Standard Bidding Document (SBD) of the Bank, requiring contactors to comply with.</w:t>
            </w:r>
          </w:p>
        </w:tc>
        <w:tc>
          <w:tcPr>
            <w:tcW w:w="4253" w:type="dxa"/>
            <w:vAlign w:val="center"/>
          </w:tcPr>
          <w:p w14:paraId="33D2F780" w14:textId="57FC0ACA" w:rsidR="000C14D6" w:rsidRDefault="000C14D6" w:rsidP="001B247D">
            <w:pPr>
              <w:pStyle w:val="TableBody"/>
              <w:spacing w:line="240" w:lineRule="auto"/>
              <w:rPr>
                <w:rFonts w:asciiTheme="minorHAnsi" w:hAnsiTheme="minorHAnsi" w:cstheme="minorHAnsi"/>
                <w:sz w:val="20"/>
                <w:szCs w:val="20"/>
              </w:rPr>
            </w:pPr>
            <w:r w:rsidRPr="001D2EBF">
              <w:rPr>
                <w:rFonts w:asciiTheme="minorHAnsi" w:hAnsiTheme="minorHAnsi" w:cstheme="minorHAnsi"/>
                <w:sz w:val="20"/>
                <w:szCs w:val="20"/>
              </w:rPr>
              <w:t>The ESM</w:t>
            </w:r>
            <w:r w:rsidR="00637AF9">
              <w:rPr>
                <w:rFonts w:asciiTheme="minorHAnsi" w:hAnsiTheme="minorHAnsi" w:cstheme="minorHAnsi"/>
                <w:sz w:val="20"/>
                <w:szCs w:val="20"/>
              </w:rPr>
              <w:t>P</w:t>
            </w:r>
            <w:r w:rsidRPr="001D2EBF">
              <w:rPr>
                <w:rFonts w:asciiTheme="minorHAnsi" w:hAnsiTheme="minorHAnsi" w:cstheme="minorHAnsi"/>
                <w:sz w:val="20"/>
                <w:szCs w:val="20"/>
              </w:rPr>
              <w:t xml:space="preserve"> </w:t>
            </w:r>
            <w:r>
              <w:rPr>
                <w:rFonts w:asciiTheme="minorHAnsi" w:hAnsiTheme="minorHAnsi" w:cstheme="minorHAnsi"/>
                <w:sz w:val="20"/>
                <w:szCs w:val="20"/>
              </w:rPr>
              <w:t>provides</w:t>
            </w:r>
            <w:r w:rsidRPr="001D2EBF">
              <w:rPr>
                <w:rFonts w:asciiTheme="minorHAnsi" w:hAnsiTheme="minorHAnsi" w:cstheme="minorHAnsi"/>
                <w:sz w:val="20"/>
                <w:szCs w:val="20"/>
              </w:rPr>
              <w:t xml:space="preserve"> provision</w:t>
            </w:r>
            <w:r>
              <w:rPr>
                <w:rFonts w:asciiTheme="minorHAnsi" w:hAnsiTheme="minorHAnsi" w:cstheme="minorHAnsi"/>
                <w:sz w:val="20"/>
                <w:szCs w:val="20"/>
              </w:rPr>
              <w:t>s</w:t>
            </w:r>
            <w:r w:rsidRPr="001D2EBF">
              <w:rPr>
                <w:rFonts w:asciiTheme="minorHAnsi" w:hAnsiTheme="minorHAnsi" w:cstheme="minorHAnsi"/>
                <w:sz w:val="20"/>
                <w:szCs w:val="20"/>
              </w:rPr>
              <w:t xml:space="preserve"> to monitor compliance by </w:t>
            </w:r>
            <w:r>
              <w:rPr>
                <w:rFonts w:asciiTheme="minorHAnsi" w:hAnsiTheme="minorHAnsi" w:cstheme="minorHAnsi"/>
                <w:sz w:val="20"/>
                <w:szCs w:val="20"/>
              </w:rPr>
              <w:t>contractors</w:t>
            </w:r>
            <w:r w:rsidRPr="001D2EBF">
              <w:rPr>
                <w:rFonts w:asciiTheme="minorHAnsi" w:hAnsiTheme="minorHAnsi" w:cstheme="minorHAnsi"/>
                <w:sz w:val="20"/>
                <w:szCs w:val="20"/>
              </w:rPr>
              <w:t xml:space="preserve"> and </w:t>
            </w:r>
            <w:r>
              <w:rPr>
                <w:rFonts w:asciiTheme="minorHAnsi" w:hAnsiTheme="minorHAnsi" w:cstheme="minorHAnsi"/>
                <w:sz w:val="20"/>
                <w:szCs w:val="20"/>
              </w:rPr>
              <w:t xml:space="preserve">of </w:t>
            </w:r>
            <w:r w:rsidRPr="001D2EBF">
              <w:rPr>
                <w:rFonts w:asciiTheme="minorHAnsi" w:hAnsiTheme="minorHAnsi" w:cstheme="minorHAnsi"/>
                <w:sz w:val="20"/>
                <w:szCs w:val="20"/>
              </w:rPr>
              <w:t>their primary suppliers in bidding documents and supervision contracts</w:t>
            </w:r>
            <w:r w:rsidR="009E74EE">
              <w:rPr>
                <w:rFonts w:asciiTheme="minorHAnsi" w:hAnsiTheme="minorHAnsi" w:cstheme="minorHAnsi"/>
                <w:sz w:val="20"/>
                <w:szCs w:val="20"/>
              </w:rPr>
              <w:t xml:space="preserve"> (see Annex 5</w:t>
            </w:r>
            <w:r>
              <w:rPr>
                <w:rFonts w:asciiTheme="minorHAnsi" w:hAnsiTheme="minorHAnsi" w:cstheme="minorHAnsi"/>
                <w:sz w:val="20"/>
                <w:szCs w:val="20"/>
              </w:rPr>
              <w:t>)</w:t>
            </w:r>
            <w:r w:rsidRPr="001D2EBF">
              <w:rPr>
                <w:rFonts w:asciiTheme="minorHAnsi" w:hAnsiTheme="minorHAnsi" w:cstheme="minorHAnsi"/>
                <w:sz w:val="20"/>
                <w:szCs w:val="20"/>
              </w:rPr>
              <w:t>.</w:t>
            </w:r>
          </w:p>
          <w:p w14:paraId="3F6DB75A" w14:textId="77777777" w:rsidR="000C14D6" w:rsidRDefault="000C14D6" w:rsidP="001B247D">
            <w:pPr>
              <w:pStyle w:val="TableBody"/>
              <w:spacing w:line="240" w:lineRule="auto"/>
              <w:rPr>
                <w:rFonts w:asciiTheme="minorHAnsi" w:hAnsiTheme="minorHAnsi" w:cstheme="minorHAnsi"/>
                <w:sz w:val="20"/>
                <w:szCs w:val="20"/>
              </w:rPr>
            </w:pPr>
          </w:p>
          <w:p w14:paraId="6F1FC6F8" w14:textId="77777777" w:rsidR="000C14D6" w:rsidRPr="001D2EBF" w:rsidRDefault="000C14D6" w:rsidP="001B247D">
            <w:pPr>
              <w:pStyle w:val="TableBody"/>
              <w:spacing w:line="240" w:lineRule="auto"/>
              <w:rPr>
                <w:rFonts w:asciiTheme="minorHAnsi" w:hAnsiTheme="minorHAnsi" w:cstheme="minorHAnsi"/>
                <w:sz w:val="20"/>
                <w:szCs w:val="20"/>
              </w:rPr>
            </w:pPr>
          </w:p>
        </w:tc>
      </w:tr>
      <w:tr w:rsidR="000C14D6" w:rsidRPr="00850EF7" w14:paraId="027B370F" w14:textId="77777777" w:rsidTr="001F1385">
        <w:tc>
          <w:tcPr>
            <w:tcW w:w="1418" w:type="dxa"/>
          </w:tcPr>
          <w:p w14:paraId="58F0E3EE" w14:textId="77777777" w:rsidR="000C14D6" w:rsidRPr="00850EF7" w:rsidRDefault="000C14D6" w:rsidP="001B247D">
            <w:pPr>
              <w:pStyle w:val="TableBody"/>
              <w:rPr>
                <w:rFonts w:asciiTheme="minorHAnsi" w:eastAsia="Calibri" w:hAnsiTheme="minorHAnsi" w:cstheme="minorHAnsi"/>
                <w:sz w:val="20"/>
                <w:szCs w:val="20"/>
              </w:rPr>
            </w:pPr>
            <w:r w:rsidRPr="00850EF7">
              <w:rPr>
                <w:rFonts w:asciiTheme="minorHAnsi" w:eastAsia="Calibri" w:hAnsiTheme="minorHAnsi" w:cstheme="minorHAnsi"/>
                <w:sz w:val="20"/>
                <w:szCs w:val="20"/>
              </w:rPr>
              <w:lastRenderedPageBreak/>
              <w:t>Grievance Redress Mechanism</w:t>
            </w:r>
          </w:p>
        </w:tc>
        <w:tc>
          <w:tcPr>
            <w:tcW w:w="3969" w:type="dxa"/>
          </w:tcPr>
          <w:p w14:paraId="2C650E8F"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There is not GRM described in the environment legislation or as a requirement in the labor legislation.</w:t>
            </w:r>
          </w:p>
          <w:p w14:paraId="248DD038" w14:textId="666C385E" w:rsidR="000C14D6" w:rsidRPr="00850EF7"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br/>
              <w:t xml:space="preserve">On land acquisition, </w:t>
            </w:r>
            <w:r w:rsidRPr="00850EF7">
              <w:rPr>
                <w:rFonts w:asciiTheme="minorHAnsi" w:eastAsia="Calibri" w:hAnsiTheme="minorHAnsi" w:cstheme="minorHAnsi"/>
                <w:sz w:val="20"/>
                <w:szCs w:val="20"/>
              </w:rPr>
              <w:t>Appendix 8 of the SOP provides the structure and details on the operating guidelines and procedures of an effective functioning Grievance Redress Mechanism. It provides a 3-step process including, the registration and recording of complaints and the judicial process if, the complaints remain unresolved at the administrative level. The detailed procedures for at each step are also provided in the SOP.</w:t>
            </w:r>
          </w:p>
        </w:tc>
        <w:tc>
          <w:tcPr>
            <w:tcW w:w="5245" w:type="dxa"/>
          </w:tcPr>
          <w:p w14:paraId="6F79A977"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ESS10 requires a Grievance Mechanism in place for all project as part of the SEP, including covering areas such as environmental impacts, worker’s grievances, grievances of IPs and grievances on land acquisition.</w:t>
            </w:r>
          </w:p>
          <w:p w14:paraId="2967321E" w14:textId="77777777" w:rsidR="000C14D6" w:rsidRPr="00850EF7" w:rsidRDefault="000C14D6" w:rsidP="001B247D">
            <w:pPr>
              <w:pStyle w:val="TableBody"/>
              <w:spacing w:line="240" w:lineRule="auto"/>
              <w:ind w:left="39" w:hanging="142"/>
              <w:rPr>
                <w:rFonts w:asciiTheme="minorHAnsi" w:eastAsia="Calibri" w:hAnsiTheme="minorHAnsi" w:cstheme="minorHAnsi"/>
                <w:sz w:val="20"/>
                <w:szCs w:val="20"/>
              </w:rPr>
            </w:pPr>
          </w:p>
          <w:p w14:paraId="76FA7459" w14:textId="77777777" w:rsidR="000C14D6" w:rsidRPr="00850EF7" w:rsidRDefault="000C14D6" w:rsidP="001B247D">
            <w:pPr>
              <w:ind w:left="39" w:hanging="142"/>
              <w:jc w:val="left"/>
              <w:rPr>
                <w:rFonts w:asciiTheme="minorHAnsi" w:eastAsia="Calibri" w:hAnsiTheme="minorHAnsi" w:cstheme="minorHAnsi"/>
                <w:sz w:val="20"/>
                <w:szCs w:val="20"/>
              </w:rPr>
            </w:pPr>
          </w:p>
        </w:tc>
        <w:tc>
          <w:tcPr>
            <w:tcW w:w="4253" w:type="dxa"/>
          </w:tcPr>
          <w:p w14:paraId="014E772B" w14:textId="2320DF7F"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A SEP has been developed which details a GRM for the project covering all project aspects, including concerns about environmental and social impacts. This is included in Section </w:t>
            </w:r>
            <w:r w:rsidR="009E74EE">
              <w:rPr>
                <w:rFonts w:asciiTheme="minorHAnsi" w:eastAsia="Calibri" w:hAnsiTheme="minorHAnsi" w:cstheme="minorHAnsi"/>
                <w:sz w:val="20"/>
                <w:szCs w:val="20"/>
              </w:rPr>
              <w:t>5</w:t>
            </w:r>
            <w:r w:rsidR="00637AF9">
              <w:rPr>
                <w:rFonts w:asciiTheme="minorHAnsi" w:eastAsia="Calibri" w:hAnsiTheme="minorHAnsi" w:cstheme="minorHAnsi"/>
                <w:sz w:val="20"/>
                <w:szCs w:val="20"/>
              </w:rPr>
              <w:t xml:space="preserve"> of this ESMP</w:t>
            </w:r>
            <w:r>
              <w:rPr>
                <w:rFonts w:asciiTheme="minorHAnsi" w:eastAsia="Calibri" w:hAnsiTheme="minorHAnsi" w:cstheme="minorHAnsi"/>
                <w:sz w:val="20"/>
                <w:szCs w:val="20"/>
              </w:rPr>
              <w:t>. A specific GRM for land a</w:t>
            </w:r>
            <w:r w:rsidR="00637AF9">
              <w:rPr>
                <w:rFonts w:asciiTheme="minorHAnsi" w:eastAsia="Calibri" w:hAnsiTheme="minorHAnsi" w:cstheme="minorHAnsi"/>
                <w:sz w:val="20"/>
                <w:szCs w:val="20"/>
              </w:rPr>
              <w:t>cquisition is detailed in the BRP. The LMP (Ann</w:t>
            </w:r>
            <w:r w:rsidR="009E74EE">
              <w:rPr>
                <w:rFonts w:asciiTheme="minorHAnsi" w:eastAsia="Calibri" w:hAnsiTheme="minorHAnsi" w:cstheme="minorHAnsi"/>
                <w:sz w:val="20"/>
                <w:szCs w:val="20"/>
              </w:rPr>
              <w:t>ex 5</w:t>
            </w:r>
            <w:r w:rsidR="00637AF9">
              <w:rPr>
                <w:rFonts w:asciiTheme="minorHAnsi" w:eastAsia="Calibri" w:hAnsiTheme="minorHAnsi" w:cstheme="minorHAnsi"/>
                <w:sz w:val="20"/>
                <w:szCs w:val="20"/>
              </w:rPr>
              <w:t>) in this ESMP</w:t>
            </w:r>
            <w:r>
              <w:rPr>
                <w:rFonts w:asciiTheme="minorHAnsi" w:eastAsia="Calibri" w:hAnsiTheme="minorHAnsi" w:cstheme="minorHAnsi"/>
                <w:sz w:val="20"/>
                <w:szCs w:val="20"/>
              </w:rPr>
              <w:t xml:space="preserve"> also describes a specific GRM for workers that contractors must have in place.</w:t>
            </w:r>
          </w:p>
          <w:p w14:paraId="3A3E5169" w14:textId="77777777" w:rsidR="000C14D6" w:rsidRDefault="000C14D6" w:rsidP="001B247D">
            <w:pPr>
              <w:pStyle w:val="TableBody"/>
              <w:spacing w:line="240" w:lineRule="auto"/>
              <w:rPr>
                <w:rFonts w:asciiTheme="minorHAnsi" w:eastAsia="Calibri" w:hAnsiTheme="minorHAnsi" w:cstheme="minorHAnsi"/>
                <w:sz w:val="20"/>
                <w:szCs w:val="20"/>
              </w:rPr>
            </w:pPr>
          </w:p>
          <w:p w14:paraId="03C60A1B" w14:textId="77777777" w:rsidR="000C14D6" w:rsidRDefault="00637AF9"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All GRMs</w:t>
            </w:r>
            <w:r w:rsidR="000C14D6">
              <w:rPr>
                <w:rFonts w:asciiTheme="minorHAnsi" w:eastAsia="Calibri" w:hAnsiTheme="minorHAnsi" w:cstheme="minorHAnsi"/>
                <w:sz w:val="20"/>
                <w:szCs w:val="20"/>
              </w:rPr>
              <w:t xml:space="preserve"> must be</w:t>
            </w:r>
            <w:r w:rsidR="000C14D6" w:rsidRPr="00850EF7">
              <w:rPr>
                <w:rFonts w:asciiTheme="minorHAnsi" w:eastAsia="Calibri" w:hAnsiTheme="minorHAnsi" w:cstheme="minorHAnsi"/>
                <w:sz w:val="20"/>
                <w:szCs w:val="20"/>
              </w:rPr>
              <w:t xml:space="preserve"> accessible to all APs, in particular vulnerable APs and women. </w:t>
            </w:r>
          </w:p>
          <w:p w14:paraId="5F7E6E65" w14:textId="77777777" w:rsidR="000C14D6" w:rsidRDefault="000C14D6" w:rsidP="001B247D">
            <w:pPr>
              <w:pStyle w:val="TableBody"/>
              <w:spacing w:line="240" w:lineRule="auto"/>
              <w:rPr>
                <w:rFonts w:asciiTheme="minorHAnsi" w:eastAsia="Calibri" w:hAnsiTheme="minorHAnsi" w:cstheme="minorHAnsi"/>
                <w:sz w:val="20"/>
                <w:szCs w:val="20"/>
              </w:rPr>
            </w:pPr>
          </w:p>
          <w:p w14:paraId="105E0890" w14:textId="77777777" w:rsidR="000C14D6" w:rsidRPr="00850EF7" w:rsidRDefault="000C14D6" w:rsidP="001B247D">
            <w:pPr>
              <w:pStyle w:val="TableBody"/>
              <w:spacing w:line="240" w:lineRule="auto"/>
              <w:rPr>
                <w:rFonts w:asciiTheme="minorHAnsi" w:eastAsia="Calibri" w:hAnsiTheme="minorHAnsi" w:cstheme="minorHAnsi"/>
                <w:sz w:val="20"/>
                <w:szCs w:val="20"/>
              </w:rPr>
            </w:pPr>
          </w:p>
        </w:tc>
      </w:tr>
      <w:tr w:rsidR="000C14D6" w:rsidRPr="00850EF7" w14:paraId="349D3ACD" w14:textId="77777777" w:rsidTr="001F1385">
        <w:tc>
          <w:tcPr>
            <w:tcW w:w="1418" w:type="dxa"/>
          </w:tcPr>
          <w:p w14:paraId="4BFBFD82" w14:textId="77777777" w:rsidR="000C14D6" w:rsidRPr="00850EF7" w:rsidRDefault="000C14D6" w:rsidP="001B247D">
            <w:pPr>
              <w:pStyle w:val="TableBody"/>
              <w:rPr>
                <w:rFonts w:asciiTheme="minorHAnsi" w:eastAsia="Calibri" w:hAnsiTheme="minorHAnsi" w:cstheme="minorHAnsi"/>
                <w:sz w:val="20"/>
                <w:szCs w:val="20"/>
              </w:rPr>
            </w:pPr>
            <w:r w:rsidRPr="00850EF7">
              <w:rPr>
                <w:rFonts w:asciiTheme="minorHAnsi" w:eastAsia="Calibri" w:hAnsiTheme="minorHAnsi" w:cstheme="minorHAnsi"/>
                <w:sz w:val="20"/>
                <w:szCs w:val="20"/>
              </w:rPr>
              <w:t>Consultations and Stakeholder Engagement</w:t>
            </w:r>
          </w:p>
        </w:tc>
        <w:tc>
          <w:tcPr>
            <w:tcW w:w="3969" w:type="dxa"/>
          </w:tcPr>
          <w:p w14:paraId="1D3953E0" w14:textId="77777777" w:rsidR="000C14D6" w:rsidRDefault="000C14D6" w:rsidP="001B247D">
            <w:pPr>
              <w:pStyle w:val="TableBody"/>
              <w:spacing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There are some provisions for consultations on environmental impacts as part of the EIA regulations. </w:t>
            </w:r>
          </w:p>
          <w:p w14:paraId="3B537538" w14:textId="77777777" w:rsidR="000C14D6" w:rsidRDefault="000C14D6" w:rsidP="001B247D">
            <w:pPr>
              <w:pStyle w:val="TableBody"/>
              <w:spacing w:line="240" w:lineRule="auto"/>
              <w:rPr>
                <w:rFonts w:asciiTheme="minorHAnsi" w:eastAsia="Calibri" w:hAnsiTheme="minorHAnsi" w:cstheme="minorHAnsi"/>
                <w:sz w:val="20"/>
                <w:szCs w:val="20"/>
              </w:rPr>
            </w:pPr>
          </w:p>
          <w:p w14:paraId="0BC4ABB4" w14:textId="77777777" w:rsidR="000C14D6" w:rsidRDefault="000C14D6" w:rsidP="001B247D">
            <w:pPr>
              <w:jc w:val="left"/>
              <w:rPr>
                <w:rFonts w:asciiTheme="minorHAnsi" w:eastAsia="Calibri" w:hAnsiTheme="minorHAnsi" w:cstheme="minorHAnsi"/>
                <w:sz w:val="20"/>
                <w:szCs w:val="20"/>
              </w:rPr>
            </w:pPr>
            <w:r>
              <w:rPr>
                <w:rFonts w:asciiTheme="minorHAnsi" w:eastAsia="Calibri" w:hAnsiTheme="minorHAnsi" w:cstheme="minorHAnsi"/>
                <w:sz w:val="20"/>
                <w:szCs w:val="20"/>
              </w:rPr>
              <w:t xml:space="preserve">On land acquisition, the </w:t>
            </w:r>
            <w:r w:rsidRPr="001F31C3">
              <w:rPr>
                <w:rFonts w:asciiTheme="minorHAnsi" w:eastAsia="Calibri" w:hAnsiTheme="minorHAnsi" w:cstheme="minorHAnsi"/>
                <w:sz w:val="20"/>
                <w:szCs w:val="20"/>
              </w:rPr>
              <w:t>SOP details steps to carry out consultations at various stages of the land acquisition process and compensation.</w:t>
            </w:r>
            <w:r>
              <w:rPr>
                <w:rFonts w:asciiTheme="minorHAnsi" w:eastAsia="Calibri" w:hAnsiTheme="minorHAnsi" w:cstheme="minorHAnsi"/>
                <w:sz w:val="20"/>
                <w:szCs w:val="20"/>
              </w:rPr>
              <w:t xml:space="preserve"> SOP also discusses disclosure of project documents.</w:t>
            </w:r>
          </w:p>
        </w:tc>
        <w:tc>
          <w:tcPr>
            <w:tcW w:w="5245" w:type="dxa"/>
          </w:tcPr>
          <w:p w14:paraId="12FBE160" w14:textId="77777777" w:rsidR="000C14D6" w:rsidRDefault="000C14D6" w:rsidP="001B247D">
            <w:pPr>
              <w:pStyle w:val="TableBody"/>
              <w:spacing w:line="240" w:lineRule="auto"/>
              <w:rPr>
                <w:rFonts w:asciiTheme="minorHAnsi" w:eastAsia="Calibri" w:hAnsiTheme="minorHAnsi" w:cstheme="minorHAnsi"/>
                <w:sz w:val="20"/>
                <w:szCs w:val="20"/>
              </w:rPr>
            </w:pPr>
            <w:r w:rsidRPr="001F31C3">
              <w:rPr>
                <w:rFonts w:asciiTheme="minorHAnsi" w:eastAsia="Calibri" w:hAnsiTheme="minorHAnsi" w:cstheme="minorHAnsi"/>
                <w:sz w:val="20"/>
                <w:szCs w:val="20"/>
              </w:rPr>
              <w:t>ESS1 requires that stakeholder engagement with affected and interested stakeholders will be throughout the project cycle in line with the project’s Stakeholder Engagement Plan (SEP), including ongoing consultations and document disclosure</w:t>
            </w:r>
            <w:r>
              <w:rPr>
                <w:rFonts w:asciiTheme="minorHAnsi" w:eastAsia="Calibri" w:hAnsiTheme="minorHAnsi" w:cstheme="minorHAnsi"/>
                <w:sz w:val="20"/>
                <w:szCs w:val="20"/>
              </w:rPr>
              <w:t>. This applies to all aspects of the project including environment, social impacts, land acquisition and indigenous peoples, among others.</w:t>
            </w:r>
          </w:p>
        </w:tc>
        <w:tc>
          <w:tcPr>
            <w:tcW w:w="4253" w:type="dxa"/>
          </w:tcPr>
          <w:p w14:paraId="6401D034" w14:textId="77777777" w:rsidR="000C14D6" w:rsidRDefault="00637AF9" w:rsidP="001B247D">
            <w:pPr>
              <w:pStyle w:val="TableBody"/>
              <w:spacing w:line="240" w:lineRule="auto"/>
              <w:rPr>
                <w:rFonts w:asciiTheme="minorHAnsi" w:eastAsia="Calibri" w:hAnsiTheme="minorHAnsi" w:cstheme="minorHAnsi"/>
                <w:sz w:val="20"/>
                <w:szCs w:val="20"/>
              </w:rPr>
            </w:pPr>
            <w:r>
              <w:rPr>
                <w:rFonts w:asciiTheme="minorHAnsi" w:hAnsiTheme="minorHAnsi" w:cstheme="minorHAnsi"/>
                <w:sz w:val="20"/>
                <w:szCs w:val="20"/>
              </w:rPr>
              <w:t>This ESMP</w:t>
            </w:r>
            <w:r w:rsidR="000C14D6">
              <w:rPr>
                <w:rFonts w:asciiTheme="minorHAnsi" w:hAnsiTheme="minorHAnsi" w:cstheme="minorHAnsi"/>
                <w:sz w:val="20"/>
                <w:szCs w:val="20"/>
              </w:rPr>
              <w:t xml:space="preserve"> discusses the requirements of the SEP in terms of consultations and disclosure. A SEP consistent with ESS 10 has been prepared for the CRCIP.</w:t>
            </w:r>
          </w:p>
        </w:tc>
      </w:tr>
    </w:tbl>
    <w:p w14:paraId="27BED2E9" w14:textId="52EE0E98" w:rsidR="001F1385" w:rsidRDefault="001F1385" w:rsidP="000C14D6">
      <w:pPr>
        <w:jc w:val="left"/>
        <w:rPr>
          <w:highlight w:val="lightGray"/>
        </w:rPr>
        <w:sectPr w:rsidR="001F1385" w:rsidSect="001F1385">
          <w:pgSz w:w="16840" w:h="11900" w:orient="landscape"/>
          <w:pgMar w:top="1440" w:right="1440" w:bottom="1440" w:left="1440" w:header="709" w:footer="709" w:gutter="0"/>
          <w:cols w:space="708"/>
          <w:docGrid w:linePitch="360"/>
        </w:sectPr>
      </w:pPr>
    </w:p>
    <w:p w14:paraId="17FD83D8" w14:textId="12808ECC" w:rsidR="000C14D6" w:rsidRPr="00EF3336" w:rsidRDefault="00515B30" w:rsidP="000C14D6">
      <w:pPr>
        <w:pStyle w:val="Heading1"/>
      </w:pPr>
      <w:bookmarkStart w:id="65" w:name="_Toc34456345"/>
      <w:r>
        <w:lastRenderedPageBreak/>
        <w:t xml:space="preserve">ENVIRONMENTAL </w:t>
      </w:r>
      <w:r w:rsidR="00DF5E04">
        <w:t xml:space="preserve">AND SOCIAL </w:t>
      </w:r>
      <w:r>
        <w:t>MANAGEMENT PLAN</w:t>
      </w:r>
      <w:bookmarkEnd w:id="65"/>
    </w:p>
    <w:p w14:paraId="73B7BBAC" w14:textId="77777777" w:rsidR="000C14D6" w:rsidRDefault="000C14D6" w:rsidP="000C14D6"/>
    <w:p w14:paraId="6C3F1617" w14:textId="098E504C" w:rsidR="002665FA" w:rsidRDefault="009C14BB" w:rsidP="009C14BB">
      <w:r w:rsidRPr="009C14BB">
        <w:t xml:space="preserve">MPWT carried out environmental and social screening along </w:t>
      </w:r>
      <w:r>
        <w:t>NR7 between September 2019 and February 2020</w:t>
      </w:r>
      <w:r w:rsidRPr="009C14BB">
        <w:t xml:space="preserve">. Outcomes of the screening process </w:t>
      </w:r>
      <w:r>
        <w:t>reveal</w:t>
      </w:r>
      <w:r w:rsidRPr="009C14BB">
        <w:t xml:space="preserve"> that no major environmental and social impacts are envisaged because the proposed road </w:t>
      </w:r>
      <w:r>
        <w:t>works</w:t>
      </w:r>
      <w:r w:rsidRPr="009C14BB">
        <w:t xml:space="preserve"> will be carried out on the existing road alignments and within </w:t>
      </w:r>
      <w:r>
        <w:t>the ROW, most of which is a</w:t>
      </w:r>
      <w:r w:rsidR="00204E35">
        <w:t>lready clear from encumbrances. This was confirmed after CED was completed in December 2019, and during an initial census of land acquisition impacts in February 2020, it was found that only one household would have assets affected due to construction</w:t>
      </w:r>
      <w:r w:rsidR="00A558DB">
        <w:rPr>
          <w:rStyle w:val="FootnoteReference"/>
        </w:rPr>
        <w:footnoteReference w:id="25"/>
      </w:r>
      <w:r w:rsidR="00204E35">
        <w:t xml:space="preserve">. </w:t>
      </w:r>
    </w:p>
    <w:p w14:paraId="583BD8D2" w14:textId="77777777" w:rsidR="002665FA" w:rsidRDefault="002665FA" w:rsidP="009C14BB"/>
    <w:p w14:paraId="6AA7BD41" w14:textId="376E0B69" w:rsidR="009C14BB" w:rsidRPr="009C14BB" w:rsidRDefault="00204E35" w:rsidP="009C14BB">
      <w:pPr>
        <w:rPr>
          <w:rFonts w:ascii="Times New Roman" w:hAnsi="Times New Roman"/>
          <w:sz w:val="24"/>
        </w:rPr>
      </w:pPr>
      <w:r>
        <w:t>However, s</w:t>
      </w:r>
      <w:r w:rsidR="009C14BB" w:rsidRPr="009C14BB">
        <w:t xml:space="preserve">ome </w:t>
      </w:r>
      <w:r w:rsidR="00450675">
        <w:t xml:space="preserve">minor impacts </w:t>
      </w:r>
      <w:r w:rsidR="009C14BB" w:rsidRPr="009C14BB">
        <w:t>may occur during construction such as dust, noise</w:t>
      </w:r>
      <w:r>
        <w:t>, construction debris and short-</w:t>
      </w:r>
      <w:r w:rsidR="009C14BB" w:rsidRPr="009C14BB">
        <w:t>term disturbance to the daily business activities</w:t>
      </w:r>
      <w:r w:rsidR="009C14BB">
        <w:t xml:space="preserve"> of road-side households/businesses</w:t>
      </w:r>
      <w:r w:rsidR="009C14BB" w:rsidRPr="009C14BB">
        <w:t xml:space="preserve">, which can be mitigated by applying good construction practices and close supervision. </w:t>
      </w:r>
      <w:r>
        <w:t xml:space="preserve">Some additional potential impacts are expected as a result of </w:t>
      </w:r>
      <w:proofErr w:type="spellStart"/>
      <w:r>
        <w:t>labor</w:t>
      </w:r>
      <w:proofErr w:type="spellEnd"/>
      <w:r>
        <w:t xml:space="preserve"> influx for construction (for instance, GBV) but there are also potential benefits expected, such as construction-related jobs and improved road condition (which will also improve dust levels in the medium and long-term).</w:t>
      </w:r>
      <w:r w:rsidR="002665FA">
        <w:t xml:space="preserve"> Most project impacts are expected </w:t>
      </w:r>
      <w:r w:rsidR="002665FA">
        <w:rPr>
          <w:rFonts w:asciiTheme="minorHAnsi" w:hAnsiTheme="minorHAnsi" w:cstheme="minorHAnsi"/>
        </w:rPr>
        <w:t>during construction, though some may be relevant during the maintenance phase, and life, of the project, in particular road safety.</w:t>
      </w:r>
    </w:p>
    <w:p w14:paraId="4014458C" w14:textId="77777777" w:rsidR="009C14BB" w:rsidRDefault="009C14BB" w:rsidP="000C14D6"/>
    <w:p w14:paraId="64BCEB04" w14:textId="77777777" w:rsidR="000C14D6" w:rsidRDefault="000C14D6" w:rsidP="000C14D6">
      <w:r>
        <w:t xml:space="preserve">Based on the World Bank’s ESS1, </w:t>
      </w:r>
      <w:r w:rsidR="00204E35">
        <w:t xml:space="preserve">the NR7 section has been designed during CED – which will be followed in DED – with </w:t>
      </w:r>
      <w:r>
        <w:t xml:space="preserve">a mitigation hierarchy to: </w:t>
      </w:r>
    </w:p>
    <w:p w14:paraId="3E90EC84" w14:textId="77777777" w:rsidR="000C14D6" w:rsidRPr="00F01F0E" w:rsidRDefault="000C14D6" w:rsidP="004A01CE">
      <w:pPr>
        <w:pStyle w:val="ListParagraph"/>
        <w:numPr>
          <w:ilvl w:val="0"/>
          <w:numId w:val="18"/>
        </w:numPr>
        <w:rPr>
          <w:rFonts w:ascii="Times New Roman" w:hAnsi="Times New Roman"/>
          <w:sz w:val="24"/>
        </w:rPr>
      </w:pPr>
      <w:r w:rsidRPr="00CC0A76">
        <w:t xml:space="preserve">Anticipate and avoid risks and impacts; </w:t>
      </w:r>
    </w:p>
    <w:p w14:paraId="58CE6BA7" w14:textId="77777777" w:rsidR="000C14D6" w:rsidRPr="00F01F0E" w:rsidRDefault="000C14D6" w:rsidP="004A01CE">
      <w:pPr>
        <w:pStyle w:val="ListParagraph"/>
        <w:numPr>
          <w:ilvl w:val="0"/>
          <w:numId w:val="18"/>
        </w:numPr>
        <w:rPr>
          <w:rFonts w:ascii="Times New Roman" w:hAnsi="Times New Roman"/>
          <w:sz w:val="24"/>
        </w:rPr>
      </w:pPr>
      <w:r w:rsidRPr="00CC0A76">
        <w:t xml:space="preserve">Where avoidance is not possible, minimize or reduce risks and impacts to acceptable levels; </w:t>
      </w:r>
    </w:p>
    <w:p w14:paraId="0204CE7F" w14:textId="77777777" w:rsidR="000C14D6" w:rsidRPr="00F01F0E" w:rsidRDefault="000C14D6" w:rsidP="004A01CE">
      <w:pPr>
        <w:pStyle w:val="ListParagraph"/>
        <w:numPr>
          <w:ilvl w:val="0"/>
          <w:numId w:val="18"/>
        </w:numPr>
        <w:rPr>
          <w:rFonts w:ascii="Times New Roman" w:hAnsi="Times New Roman"/>
          <w:sz w:val="24"/>
        </w:rPr>
      </w:pPr>
      <w:r w:rsidRPr="00CC0A76">
        <w:t xml:space="preserve">Once risks and impacts have been minimized or reduced, mitigate; and </w:t>
      </w:r>
    </w:p>
    <w:p w14:paraId="0D729609" w14:textId="77777777" w:rsidR="000C14D6" w:rsidRPr="0068508E" w:rsidRDefault="000C14D6" w:rsidP="004A01CE">
      <w:pPr>
        <w:pStyle w:val="ListParagraph"/>
        <w:numPr>
          <w:ilvl w:val="0"/>
          <w:numId w:val="18"/>
        </w:numPr>
        <w:rPr>
          <w:rFonts w:ascii="Times New Roman" w:hAnsi="Times New Roman"/>
          <w:sz w:val="24"/>
        </w:rPr>
      </w:pPr>
      <w:r w:rsidRPr="00CC0A76">
        <w:t>Where significant residual impacts remain, compensate for or offset them, where technically</w:t>
      </w:r>
      <w:r w:rsidRPr="00F01F0E">
        <w:rPr>
          <w:position w:val="6"/>
          <w:sz w:val="12"/>
          <w:szCs w:val="12"/>
        </w:rPr>
        <w:t xml:space="preserve"> </w:t>
      </w:r>
      <w:r w:rsidRPr="00CC0A76">
        <w:t>and financially</w:t>
      </w:r>
      <w:r w:rsidRPr="00F01F0E">
        <w:rPr>
          <w:position w:val="6"/>
          <w:sz w:val="12"/>
          <w:szCs w:val="12"/>
        </w:rPr>
        <w:t xml:space="preserve"> </w:t>
      </w:r>
      <w:r w:rsidRPr="00CC0A76">
        <w:t xml:space="preserve">feasible. </w:t>
      </w:r>
    </w:p>
    <w:p w14:paraId="7FF29E13" w14:textId="77777777" w:rsidR="000C14D6" w:rsidRDefault="000C14D6" w:rsidP="000C14D6">
      <w:pPr>
        <w:rPr>
          <w:rFonts w:ascii="Times New Roman" w:hAnsi="Times New Roman"/>
          <w:sz w:val="24"/>
        </w:rPr>
      </w:pPr>
    </w:p>
    <w:p w14:paraId="67916227" w14:textId="44C7E1D0" w:rsidR="00F41C51" w:rsidRDefault="00204E35" w:rsidP="0006642A">
      <w:pPr>
        <w:rPr>
          <w:rFonts w:cs="Calibri"/>
          <w:lang w:val="en-IE"/>
        </w:rPr>
      </w:pPr>
      <w:r>
        <w:rPr>
          <w:rFonts w:cs="Calibri"/>
          <w:lang w:val="en-IE"/>
        </w:rPr>
        <w:t>Road improvement is expected to</w:t>
      </w:r>
      <w:r w:rsidR="000C14D6" w:rsidRPr="00D413FA">
        <w:rPr>
          <w:rFonts w:cs="Calibri"/>
          <w:lang w:val="en-IE"/>
        </w:rPr>
        <w:t xml:space="preserve"> bring significant benefits to the communities: reduce the travel time to reach schools,</w:t>
      </w:r>
      <w:r w:rsidR="000C14D6">
        <w:rPr>
          <w:rFonts w:cs="Calibri"/>
          <w:lang w:val="en-IE"/>
        </w:rPr>
        <w:t xml:space="preserve"> </w:t>
      </w:r>
      <w:r w:rsidR="000C14D6" w:rsidRPr="00D413FA">
        <w:rPr>
          <w:rFonts w:cs="Calibri"/>
          <w:lang w:val="en-IE"/>
        </w:rPr>
        <w:t xml:space="preserve">health, and other public service </w:t>
      </w:r>
      <w:proofErr w:type="spellStart"/>
      <w:r w:rsidR="000C14D6" w:rsidRPr="00D413FA">
        <w:rPr>
          <w:rFonts w:cs="Calibri"/>
          <w:lang w:val="en-IE"/>
        </w:rPr>
        <w:t>centers</w:t>
      </w:r>
      <w:proofErr w:type="spellEnd"/>
      <w:r w:rsidR="000C14D6" w:rsidRPr="00D413FA">
        <w:rPr>
          <w:rFonts w:cs="Calibri"/>
          <w:lang w:val="en-IE"/>
        </w:rPr>
        <w:t>, expand access to markets and work opportunities, enhance connectivity</w:t>
      </w:r>
      <w:r w:rsidR="000C14D6">
        <w:rPr>
          <w:rFonts w:cs="Calibri"/>
          <w:lang w:val="en-IE"/>
        </w:rPr>
        <w:t xml:space="preserve"> </w:t>
      </w:r>
      <w:r w:rsidR="000C14D6" w:rsidRPr="00D413FA">
        <w:rPr>
          <w:rFonts w:cs="Calibri"/>
          <w:lang w:val="en-IE"/>
        </w:rPr>
        <w:t>during rainy season, improve road safety and improve air quality due to dust disper</w:t>
      </w:r>
      <w:r w:rsidR="0006642A">
        <w:rPr>
          <w:rFonts w:cs="Calibri"/>
          <w:lang w:val="en-IE"/>
        </w:rPr>
        <w:t>sion from unpaved road surfaces.</w:t>
      </w:r>
    </w:p>
    <w:p w14:paraId="270D1B06" w14:textId="77777777" w:rsidR="00F41C51" w:rsidRDefault="00F41C51" w:rsidP="0006642A">
      <w:pPr>
        <w:rPr>
          <w:rFonts w:cs="Calibri"/>
          <w:lang w:val="en-IE"/>
        </w:rPr>
      </w:pPr>
    </w:p>
    <w:p w14:paraId="720B03E9" w14:textId="77777777" w:rsidR="00F41C51" w:rsidRPr="00F41C51" w:rsidRDefault="00F41C51" w:rsidP="00F41C51">
      <w:pPr>
        <w:jc w:val="left"/>
        <w:rPr>
          <w:rFonts w:cs="Calibri"/>
          <w:color w:val="000000"/>
          <w:szCs w:val="22"/>
        </w:rPr>
      </w:pPr>
      <w:r>
        <w:rPr>
          <w:rFonts w:cs="Calibri"/>
          <w:color w:val="000000"/>
          <w:szCs w:val="22"/>
        </w:rPr>
        <w:t>T</w:t>
      </w:r>
      <w:r w:rsidRPr="00F41C51">
        <w:rPr>
          <w:rFonts w:cs="Calibri"/>
          <w:color w:val="000000"/>
          <w:szCs w:val="22"/>
        </w:rPr>
        <w:t xml:space="preserve">he environmental and social impacts and mitigation measures </w:t>
      </w:r>
      <w:r>
        <w:rPr>
          <w:rFonts w:cs="Calibri"/>
          <w:color w:val="000000"/>
          <w:szCs w:val="22"/>
        </w:rPr>
        <w:t xml:space="preserve">outlined in Table 10 </w:t>
      </w:r>
      <w:r w:rsidRPr="00F41C51">
        <w:rPr>
          <w:rFonts w:cs="Calibri"/>
          <w:color w:val="000000"/>
          <w:szCs w:val="22"/>
        </w:rPr>
        <w:t xml:space="preserve">will be further detailed as part of </w:t>
      </w:r>
      <w:r>
        <w:rPr>
          <w:rFonts w:cs="Calibri"/>
          <w:color w:val="000000"/>
          <w:szCs w:val="22"/>
        </w:rPr>
        <w:t>DED.</w:t>
      </w:r>
      <w:r w:rsidRPr="00F41C51">
        <w:rPr>
          <w:rFonts w:cs="Calibri"/>
          <w:color w:val="000000"/>
          <w:szCs w:val="22"/>
        </w:rPr>
        <w:t xml:space="preserve"> </w:t>
      </w:r>
      <w:r>
        <w:rPr>
          <w:rFonts w:cs="Calibri"/>
          <w:color w:val="000000"/>
          <w:szCs w:val="22"/>
        </w:rPr>
        <w:t xml:space="preserve">During DED, Table 10 must be updated as needed, with particular care to </w:t>
      </w:r>
      <w:r w:rsidRPr="00F41C51">
        <w:rPr>
          <w:rFonts w:cs="Calibri"/>
          <w:color w:val="000000"/>
          <w:szCs w:val="22"/>
        </w:rPr>
        <w:t>address the following:</w:t>
      </w:r>
    </w:p>
    <w:p w14:paraId="2BA2055F" w14:textId="77777777" w:rsidR="00F41C51" w:rsidRPr="00F41C51" w:rsidRDefault="00F41C51" w:rsidP="00F41C51">
      <w:pPr>
        <w:pStyle w:val="ListParagraph"/>
        <w:numPr>
          <w:ilvl w:val="0"/>
          <w:numId w:val="100"/>
        </w:numPr>
      </w:pPr>
      <w:r>
        <w:t>I</w:t>
      </w:r>
      <w:r w:rsidRPr="00F41C51">
        <w:t>mpacts associated with the use/borrowing of construction materials, including requiremen</w:t>
      </w:r>
      <w:r>
        <w:t>ts for operating borrow pits versus</w:t>
      </w:r>
      <w:r w:rsidRPr="00F41C51">
        <w:t xml:space="preserve"> pu</w:t>
      </w:r>
      <w:r>
        <w:t>rchasing from private operators,</w:t>
      </w:r>
      <w:r w:rsidRPr="00F41C51">
        <w:t xml:space="preserve"> and requirements for reinstating borrow pits; </w:t>
      </w:r>
    </w:p>
    <w:p w14:paraId="01B4CD94" w14:textId="77777777" w:rsidR="00F41C51" w:rsidRPr="00F41C51" w:rsidRDefault="00F41C51" w:rsidP="00F41C51">
      <w:pPr>
        <w:pStyle w:val="ListParagraph"/>
        <w:numPr>
          <w:ilvl w:val="0"/>
          <w:numId w:val="100"/>
        </w:numPr>
      </w:pPr>
      <w:r>
        <w:t>I</w:t>
      </w:r>
      <w:r w:rsidRPr="00F41C51">
        <w:t>mpacts associated with setting and operation of material plants;</w:t>
      </w:r>
    </w:p>
    <w:p w14:paraId="103F65DC" w14:textId="77777777" w:rsidR="00F41C51" w:rsidRPr="00F41C51" w:rsidRDefault="00F41C51" w:rsidP="00F41C51">
      <w:pPr>
        <w:pStyle w:val="ListParagraph"/>
        <w:numPr>
          <w:ilvl w:val="0"/>
          <w:numId w:val="100"/>
        </w:numPr>
      </w:pPr>
      <w:r>
        <w:t>I</w:t>
      </w:r>
      <w:r w:rsidRPr="00F41C51">
        <w:t>mpacts associated with setting and operation of construction camps (whether separate from, or combined with</w:t>
      </w:r>
      <w:r>
        <w:t>,</w:t>
      </w:r>
      <w:r w:rsidRPr="00F41C51">
        <w:t xml:space="preserve"> workers’ camps);</w:t>
      </w:r>
    </w:p>
    <w:p w14:paraId="3CD27CD0" w14:textId="612D7EF8" w:rsidR="00F41C51" w:rsidRPr="00F41C51" w:rsidRDefault="00F41C51" w:rsidP="0006642A">
      <w:pPr>
        <w:pStyle w:val="ListParagraph"/>
        <w:numPr>
          <w:ilvl w:val="0"/>
          <w:numId w:val="100"/>
        </w:numPr>
      </w:pPr>
      <w:r>
        <w:t>E</w:t>
      </w:r>
      <w:r w:rsidRPr="00F41C51">
        <w:t>nvironmental and administrative requirements for the allocation of sites for disposal of vario</w:t>
      </w:r>
      <w:r>
        <w:t>us waste streams.</w:t>
      </w:r>
    </w:p>
    <w:p w14:paraId="1D7D6697" w14:textId="77777777" w:rsidR="0006642A" w:rsidRDefault="0006642A" w:rsidP="0006642A">
      <w:pPr>
        <w:rPr>
          <w:rFonts w:cs="Calibri"/>
          <w:lang w:val="en-IE"/>
        </w:rPr>
      </w:pPr>
    </w:p>
    <w:p w14:paraId="6ED56B2C" w14:textId="77777777" w:rsidR="0006642A" w:rsidRDefault="0006642A" w:rsidP="0006642A">
      <w:pPr>
        <w:rPr>
          <w:rFonts w:cs="Calibri"/>
          <w:lang w:val="en-IE"/>
        </w:rPr>
      </w:pPr>
    </w:p>
    <w:p w14:paraId="0C7D594B" w14:textId="77777777" w:rsidR="0006642A" w:rsidRDefault="0006642A" w:rsidP="0006642A">
      <w:pPr>
        <w:rPr>
          <w:rFonts w:cs="Calibri"/>
          <w:lang w:val="en-IE"/>
        </w:rPr>
      </w:pPr>
    </w:p>
    <w:p w14:paraId="3FD751B6" w14:textId="77777777" w:rsidR="0006642A" w:rsidRDefault="0006642A" w:rsidP="0006642A">
      <w:pPr>
        <w:rPr>
          <w:rFonts w:cs="Calibri"/>
          <w:lang w:val="en-IE"/>
        </w:rPr>
      </w:pPr>
    </w:p>
    <w:p w14:paraId="571439F9" w14:textId="77777777" w:rsidR="0006642A" w:rsidRDefault="0006642A" w:rsidP="0006642A">
      <w:pPr>
        <w:rPr>
          <w:rFonts w:cs="Calibri"/>
          <w:lang w:val="en-IE"/>
        </w:rPr>
      </w:pPr>
    </w:p>
    <w:p w14:paraId="7AFE4A22" w14:textId="20288A1D" w:rsidR="0006642A" w:rsidRPr="0006642A" w:rsidRDefault="0006642A" w:rsidP="0006642A">
      <w:pPr>
        <w:rPr>
          <w:rFonts w:cs="Calibri"/>
          <w:lang w:val="en-IE"/>
        </w:rPr>
        <w:sectPr w:rsidR="0006642A" w:rsidRPr="0006642A" w:rsidSect="001F1385">
          <w:pgSz w:w="11900" w:h="16840"/>
          <w:pgMar w:top="1440" w:right="1440" w:bottom="1440" w:left="1440" w:header="709" w:footer="709" w:gutter="0"/>
          <w:cols w:space="708"/>
          <w:docGrid w:linePitch="360"/>
        </w:sectPr>
      </w:pPr>
    </w:p>
    <w:p w14:paraId="0593C25B" w14:textId="02E5C7A1" w:rsidR="00D26CFE" w:rsidRPr="0006642A" w:rsidRDefault="0006642A" w:rsidP="0006642A">
      <w:pPr>
        <w:pStyle w:val="Caption"/>
        <w:rPr>
          <w:color w:val="000000" w:themeColor="text1"/>
        </w:rPr>
      </w:pPr>
      <w:r>
        <w:rPr>
          <w:color w:val="000000" w:themeColor="text1"/>
        </w:rPr>
        <w:lastRenderedPageBreak/>
        <w:t>Table 10</w:t>
      </w:r>
      <w:r w:rsidRPr="001C1592">
        <w:rPr>
          <w:color w:val="000000" w:themeColor="text1"/>
        </w:rPr>
        <w:t xml:space="preserve">: </w:t>
      </w:r>
      <w:r w:rsidR="00B84628">
        <w:rPr>
          <w:color w:val="000000" w:themeColor="text1"/>
        </w:rPr>
        <w:t xml:space="preserve">Site-Specific </w:t>
      </w:r>
      <w:r w:rsidRPr="001C1592">
        <w:rPr>
          <w:color w:val="000000" w:themeColor="text1"/>
        </w:rPr>
        <w:t xml:space="preserve">Environmental </w:t>
      </w:r>
      <w:r w:rsidR="00F41C51">
        <w:rPr>
          <w:color w:val="000000" w:themeColor="text1"/>
        </w:rPr>
        <w:t xml:space="preserve">and Social </w:t>
      </w:r>
      <w:r w:rsidRPr="001C1592">
        <w:rPr>
          <w:color w:val="000000" w:themeColor="text1"/>
        </w:rPr>
        <w:t>Management Plan</w:t>
      </w:r>
    </w:p>
    <w:tbl>
      <w:tblPr>
        <w:tblStyle w:val="TableGrid"/>
        <w:tblW w:w="0" w:type="auto"/>
        <w:tblLayout w:type="fixed"/>
        <w:tblLook w:val="04A0" w:firstRow="1" w:lastRow="0" w:firstColumn="1" w:lastColumn="0" w:noHBand="0" w:noVBand="1"/>
      </w:tblPr>
      <w:tblGrid>
        <w:gridCol w:w="1526"/>
        <w:gridCol w:w="2126"/>
        <w:gridCol w:w="2268"/>
        <w:gridCol w:w="4820"/>
        <w:gridCol w:w="1588"/>
        <w:gridCol w:w="1460"/>
      </w:tblGrid>
      <w:tr w:rsidR="0006642A" w:rsidRPr="005C584E" w14:paraId="3EB60BF3" w14:textId="77777777" w:rsidTr="00801063">
        <w:trPr>
          <w:trHeight w:val="431"/>
          <w:tblHeader/>
        </w:trPr>
        <w:tc>
          <w:tcPr>
            <w:tcW w:w="1526" w:type="dxa"/>
            <w:vMerge w:val="restart"/>
            <w:shd w:val="clear" w:color="auto" w:fill="D9D9D9" w:themeFill="background1" w:themeFillShade="D9"/>
            <w:vAlign w:val="center"/>
          </w:tcPr>
          <w:p w14:paraId="1093C67F"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Location</w:t>
            </w:r>
          </w:p>
          <w:p w14:paraId="1032BAC6" w14:textId="77777777" w:rsidR="0006642A" w:rsidRPr="005C584E" w:rsidRDefault="0006642A" w:rsidP="00801063">
            <w:pPr>
              <w:jc w:val="center"/>
              <w:rPr>
                <w:rFonts w:asciiTheme="minorHAnsi" w:hAnsiTheme="minorHAnsi" w:cstheme="minorHAnsi"/>
                <w:b/>
                <w:bCs/>
                <w:sz w:val="20"/>
                <w:szCs w:val="20"/>
              </w:rPr>
            </w:pPr>
          </w:p>
        </w:tc>
        <w:tc>
          <w:tcPr>
            <w:tcW w:w="2126" w:type="dxa"/>
            <w:vMerge w:val="restart"/>
            <w:shd w:val="clear" w:color="auto" w:fill="D9D9D9" w:themeFill="background1" w:themeFillShade="D9"/>
            <w:vAlign w:val="center"/>
          </w:tcPr>
          <w:p w14:paraId="05340018"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Sensitive Area</w:t>
            </w:r>
          </w:p>
          <w:p w14:paraId="36F45B1B"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or Activities</w:t>
            </w:r>
          </w:p>
        </w:tc>
        <w:tc>
          <w:tcPr>
            <w:tcW w:w="2268" w:type="dxa"/>
            <w:vMerge w:val="restart"/>
            <w:shd w:val="clear" w:color="auto" w:fill="D9D9D9" w:themeFill="background1" w:themeFillShade="D9"/>
            <w:vAlign w:val="center"/>
          </w:tcPr>
          <w:p w14:paraId="5757F219"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Potential Impacts/Concerns</w:t>
            </w:r>
          </w:p>
        </w:tc>
        <w:tc>
          <w:tcPr>
            <w:tcW w:w="4820" w:type="dxa"/>
            <w:vMerge w:val="restart"/>
            <w:shd w:val="clear" w:color="auto" w:fill="D9D9D9" w:themeFill="background1" w:themeFillShade="D9"/>
            <w:vAlign w:val="center"/>
          </w:tcPr>
          <w:p w14:paraId="63EF9A5F"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Mitigation Measures</w:t>
            </w:r>
          </w:p>
        </w:tc>
        <w:tc>
          <w:tcPr>
            <w:tcW w:w="3048" w:type="dxa"/>
            <w:gridSpan w:val="2"/>
            <w:shd w:val="clear" w:color="auto" w:fill="D9D9D9" w:themeFill="background1" w:themeFillShade="D9"/>
            <w:vAlign w:val="center"/>
          </w:tcPr>
          <w:p w14:paraId="7A0220ED"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Responsibility</w:t>
            </w:r>
          </w:p>
        </w:tc>
      </w:tr>
      <w:tr w:rsidR="0006642A" w:rsidRPr="005C584E" w14:paraId="5AD7E305" w14:textId="77777777" w:rsidTr="00801063">
        <w:trPr>
          <w:trHeight w:val="431"/>
          <w:tblHeader/>
        </w:trPr>
        <w:tc>
          <w:tcPr>
            <w:tcW w:w="1526" w:type="dxa"/>
            <w:vMerge/>
            <w:shd w:val="clear" w:color="auto" w:fill="D9D9D9" w:themeFill="background1" w:themeFillShade="D9"/>
            <w:vAlign w:val="center"/>
          </w:tcPr>
          <w:p w14:paraId="68F539D3" w14:textId="77777777" w:rsidR="0006642A" w:rsidRPr="005C584E" w:rsidRDefault="0006642A" w:rsidP="00801063">
            <w:pPr>
              <w:jc w:val="center"/>
              <w:rPr>
                <w:rFonts w:asciiTheme="minorHAnsi" w:hAnsiTheme="minorHAnsi" w:cstheme="minorHAnsi"/>
                <w:b/>
                <w:bCs/>
                <w:sz w:val="20"/>
                <w:szCs w:val="20"/>
              </w:rPr>
            </w:pPr>
          </w:p>
        </w:tc>
        <w:tc>
          <w:tcPr>
            <w:tcW w:w="2126" w:type="dxa"/>
            <w:vMerge/>
            <w:shd w:val="clear" w:color="auto" w:fill="D9D9D9" w:themeFill="background1" w:themeFillShade="D9"/>
            <w:vAlign w:val="center"/>
          </w:tcPr>
          <w:p w14:paraId="22B8379C" w14:textId="77777777" w:rsidR="0006642A" w:rsidRPr="005C584E" w:rsidRDefault="0006642A" w:rsidP="00801063">
            <w:pPr>
              <w:jc w:val="center"/>
              <w:rPr>
                <w:rFonts w:asciiTheme="minorHAnsi" w:hAnsiTheme="minorHAnsi" w:cstheme="minorHAnsi"/>
                <w:b/>
                <w:bCs/>
                <w:sz w:val="20"/>
                <w:szCs w:val="20"/>
              </w:rPr>
            </w:pPr>
          </w:p>
        </w:tc>
        <w:tc>
          <w:tcPr>
            <w:tcW w:w="2268" w:type="dxa"/>
            <w:vMerge/>
            <w:shd w:val="clear" w:color="auto" w:fill="D9D9D9" w:themeFill="background1" w:themeFillShade="D9"/>
            <w:vAlign w:val="center"/>
          </w:tcPr>
          <w:p w14:paraId="103A1AFD" w14:textId="77777777" w:rsidR="0006642A" w:rsidRPr="005C584E" w:rsidRDefault="0006642A" w:rsidP="00801063">
            <w:pPr>
              <w:jc w:val="center"/>
              <w:rPr>
                <w:rFonts w:asciiTheme="minorHAnsi" w:hAnsiTheme="minorHAnsi" w:cstheme="minorHAnsi"/>
                <w:b/>
                <w:bCs/>
                <w:sz w:val="20"/>
                <w:szCs w:val="20"/>
              </w:rPr>
            </w:pPr>
          </w:p>
        </w:tc>
        <w:tc>
          <w:tcPr>
            <w:tcW w:w="4820" w:type="dxa"/>
            <w:vMerge/>
            <w:shd w:val="clear" w:color="auto" w:fill="D9D9D9" w:themeFill="background1" w:themeFillShade="D9"/>
            <w:vAlign w:val="center"/>
          </w:tcPr>
          <w:p w14:paraId="202A220C" w14:textId="77777777" w:rsidR="0006642A" w:rsidRPr="005C584E" w:rsidRDefault="0006642A" w:rsidP="00801063">
            <w:pPr>
              <w:jc w:val="center"/>
              <w:rPr>
                <w:rFonts w:asciiTheme="minorHAnsi" w:hAnsiTheme="minorHAnsi" w:cstheme="minorHAnsi"/>
                <w:b/>
                <w:bCs/>
                <w:sz w:val="20"/>
                <w:szCs w:val="20"/>
              </w:rPr>
            </w:pPr>
          </w:p>
        </w:tc>
        <w:tc>
          <w:tcPr>
            <w:tcW w:w="1588" w:type="dxa"/>
            <w:shd w:val="clear" w:color="auto" w:fill="D9D9D9" w:themeFill="background1" w:themeFillShade="D9"/>
            <w:vAlign w:val="center"/>
          </w:tcPr>
          <w:p w14:paraId="0B68DA70"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Implementation</w:t>
            </w:r>
          </w:p>
        </w:tc>
        <w:tc>
          <w:tcPr>
            <w:tcW w:w="1460" w:type="dxa"/>
            <w:shd w:val="clear" w:color="auto" w:fill="D9D9D9" w:themeFill="background1" w:themeFillShade="D9"/>
            <w:vAlign w:val="center"/>
          </w:tcPr>
          <w:p w14:paraId="5090B761" w14:textId="77777777" w:rsidR="0006642A" w:rsidRPr="005C584E" w:rsidRDefault="0006642A" w:rsidP="00801063">
            <w:pPr>
              <w:jc w:val="center"/>
              <w:rPr>
                <w:rFonts w:asciiTheme="minorHAnsi" w:hAnsiTheme="minorHAnsi" w:cstheme="minorHAnsi"/>
                <w:b/>
                <w:bCs/>
                <w:sz w:val="20"/>
                <w:szCs w:val="20"/>
              </w:rPr>
            </w:pPr>
            <w:r w:rsidRPr="005C584E">
              <w:rPr>
                <w:rFonts w:asciiTheme="minorHAnsi" w:hAnsiTheme="minorHAnsi" w:cstheme="minorHAnsi"/>
                <w:b/>
                <w:bCs/>
                <w:sz w:val="20"/>
                <w:szCs w:val="20"/>
              </w:rPr>
              <w:t>Monitoring</w:t>
            </w:r>
          </w:p>
        </w:tc>
      </w:tr>
      <w:tr w:rsidR="0006642A" w:rsidRPr="005C584E" w14:paraId="0B59FB5D" w14:textId="77777777" w:rsidTr="00801063">
        <w:trPr>
          <w:trHeight w:val="399"/>
        </w:trPr>
        <w:tc>
          <w:tcPr>
            <w:tcW w:w="13788" w:type="dxa"/>
            <w:gridSpan w:val="6"/>
          </w:tcPr>
          <w:p w14:paraId="272D2E67" w14:textId="77777777" w:rsidR="0006642A" w:rsidRPr="005C584E" w:rsidRDefault="0006642A" w:rsidP="00801063">
            <w:pPr>
              <w:rPr>
                <w:rFonts w:asciiTheme="minorHAnsi" w:hAnsiTheme="minorHAnsi" w:cstheme="minorHAnsi"/>
                <w:b/>
                <w:bCs/>
                <w:sz w:val="20"/>
                <w:szCs w:val="20"/>
              </w:rPr>
            </w:pPr>
            <w:r w:rsidRPr="005C584E">
              <w:rPr>
                <w:rFonts w:asciiTheme="minorHAnsi" w:hAnsiTheme="minorHAnsi" w:cstheme="minorHAnsi"/>
                <w:b/>
                <w:bCs/>
                <w:sz w:val="20"/>
                <w:szCs w:val="20"/>
              </w:rPr>
              <w:t>Design Stage</w:t>
            </w:r>
          </w:p>
        </w:tc>
      </w:tr>
      <w:tr w:rsidR="0006642A" w:rsidRPr="005C584E" w14:paraId="26A43A3B" w14:textId="77777777" w:rsidTr="00801063">
        <w:tc>
          <w:tcPr>
            <w:tcW w:w="1526" w:type="dxa"/>
          </w:tcPr>
          <w:p w14:paraId="160CDF6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06E22F6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along the project road section with special attention to areas vulnerable to flooding as found during DED</w:t>
            </w:r>
          </w:p>
        </w:tc>
        <w:tc>
          <w:tcPr>
            <w:tcW w:w="2268" w:type="dxa"/>
          </w:tcPr>
          <w:p w14:paraId="2E407D5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Climate change and flood prevention</w:t>
            </w:r>
          </w:p>
        </w:tc>
        <w:tc>
          <w:tcPr>
            <w:tcW w:w="4820" w:type="dxa"/>
          </w:tcPr>
          <w:p w14:paraId="7B15826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During Detailed Engineering Design, climate resilient measures must be taken into consideration to ensure roads can withstand potential climate change impacts, in particular flooding.</w:t>
            </w:r>
          </w:p>
        </w:tc>
        <w:tc>
          <w:tcPr>
            <w:tcW w:w="1588" w:type="dxa"/>
          </w:tcPr>
          <w:p w14:paraId="033825F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1C158DD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01EE1B9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2E388F42" w14:textId="77777777" w:rsidTr="00801063">
        <w:tc>
          <w:tcPr>
            <w:tcW w:w="1526" w:type="dxa"/>
          </w:tcPr>
          <w:p w14:paraId="055AB7E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044D50C4" w14:textId="17E985A4"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along the road, with special attention to areas close to sensitive receptors,</w:t>
            </w:r>
            <w:r w:rsidR="0031075F">
              <w:rPr>
                <w:rFonts w:asciiTheme="minorHAnsi" w:hAnsiTheme="minorHAnsi" w:cstheme="minorHAnsi"/>
                <w:sz w:val="20"/>
                <w:szCs w:val="20"/>
              </w:rPr>
              <w:t xml:space="preserve"> especially schools,</w:t>
            </w:r>
            <w:r w:rsidRPr="005C584E">
              <w:rPr>
                <w:rFonts w:asciiTheme="minorHAnsi" w:hAnsiTheme="minorHAnsi" w:cstheme="minorHAnsi"/>
                <w:sz w:val="20"/>
                <w:szCs w:val="20"/>
              </w:rPr>
              <w:t xml:space="preserve"> </w:t>
            </w:r>
            <w:proofErr w:type="spellStart"/>
            <w:r w:rsidRPr="005C584E">
              <w:rPr>
                <w:rFonts w:asciiTheme="minorHAnsi" w:hAnsiTheme="minorHAnsi" w:cstheme="minorHAnsi"/>
                <w:sz w:val="20"/>
                <w:szCs w:val="20"/>
              </w:rPr>
              <w:t>Kantout</w:t>
            </w:r>
            <w:proofErr w:type="spellEnd"/>
            <w:r w:rsidRPr="005C584E">
              <w:rPr>
                <w:rFonts w:asciiTheme="minorHAnsi" w:hAnsiTheme="minorHAnsi" w:cstheme="minorHAnsi"/>
                <w:sz w:val="20"/>
                <w:szCs w:val="20"/>
              </w:rPr>
              <w:t xml:space="preserve"> market, roundabout in PK 330 and other areas deemed </w:t>
            </w:r>
            <w:r w:rsidR="0031075F">
              <w:rPr>
                <w:rFonts w:asciiTheme="minorHAnsi" w:hAnsiTheme="minorHAnsi" w:cstheme="minorHAnsi"/>
                <w:sz w:val="20"/>
                <w:szCs w:val="20"/>
              </w:rPr>
              <w:t>risky</w:t>
            </w:r>
          </w:p>
        </w:tc>
        <w:tc>
          <w:tcPr>
            <w:tcW w:w="2268" w:type="dxa"/>
          </w:tcPr>
          <w:p w14:paraId="252025C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Road Safety</w:t>
            </w:r>
          </w:p>
        </w:tc>
        <w:tc>
          <w:tcPr>
            <w:tcW w:w="4820" w:type="dxa"/>
          </w:tcPr>
          <w:p w14:paraId="5D55199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Road design should make safety a priority, such as by widening and sealing shoulders, where land is available, through better marking and signage, introducing traffic calming measures at critical locations, and measures to safeguard pedestrians’ safety, including for women and children from local communities who use roads to travel to and from schools, markets, and hospitals.</w:t>
            </w:r>
          </w:p>
        </w:tc>
        <w:tc>
          <w:tcPr>
            <w:tcW w:w="1588" w:type="dxa"/>
          </w:tcPr>
          <w:p w14:paraId="24C3330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6F88B14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6A071EE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5EA7DCA5" w14:textId="77777777" w:rsidTr="00801063">
        <w:tc>
          <w:tcPr>
            <w:tcW w:w="1526" w:type="dxa"/>
          </w:tcPr>
          <w:p w14:paraId="4ADC919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0AC9698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along the project road section</w:t>
            </w:r>
          </w:p>
        </w:tc>
        <w:tc>
          <w:tcPr>
            <w:tcW w:w="2268" w:type="dxa"/>
          </w:tcPr>
          <w:p w14:paraId="6BE2319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Lack of mechanism to address social and environmental complaints</w:t>
            </w:r>
          </w:p>
        </w:tc>
        <w:tc>
          <w:tcPr>
            <w:tcW w:w="4820" w:type="dxa"/>
          </w:tcPr>
          <w:p w14:paraId="5F94532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Establish grievance redress mechanism (GRM)</w:t>
            </w:r>
          </w:p>
          <w:p w14:paraId="5845EF8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Make public awareness of GRM</w:t>
            </w:r>
          </w:p>
          <w:p w14:paraId="0E030662" w14:textId="3E18E184"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Ensure that name and contact number of representatives of MPWT and Contractor are place on the notice board outside the construction site and at local government office (provincial and commune levels)</w:t>
            </w:r>
            <w:r w:rsidR="00B17F2F">
              <w:rPr>
                <w:rFonts w:asciiTheme="minorHAnsi" w:hAnsiTheme="minorHAnsi" w:cstheme="minorHAnsi"/>
                <w:sz w:val="20"/>
                <w:szCs w:val="20"/>
              </w:rPr>
              <w:t>, may have in the form of poster</w:t>
            </w:r>
          </w:p>
          <w:p w14:paraId="2518862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Ensure Contractor’s compliance to ESMP and Annexes is in the contract agreement</w:t>
            </w:r>
          </w:p>
          <w:p w14:paraId="38DED0D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Ensure this ESMP, BRP and the SEP, including Grievance Redress Mechanism, is shared and consulted with local communities.</w:t>
            </w:r>
          </w:p>
        </w:tc>
        <w:tc>
          <w:tcPr>
            <w:tcW w:w="1588" w:type="dxa"/>
          </w:tcPr>
          <w:p w14:paraId="56FDD58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w:t>
            </w:r>
          </w:p>
          <w:p w14:paraId="62F5F36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ESO</w:t>
            </w:r>
          </w:p>
        </w:tc>
        <w:tc>
          <w:tcPr>
            <w:tcW w:w="1460" w:type="dxa"/>
          </w:tcPr>
          <w:p w14:paraId="1086F82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Consultant </w:t>
            </w:r>
          </w:p>
          <w:p w14:paraId="24EACC2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r>
      <w:tr w:rsidR="0006642A" w:rsidRPr="005C584E" w14:paraId="73DFD384" w14:textId="77777777" w:rsidTr="00801063">
        <w:trPr>
          <w:trHeight w:val="399"/>
        </w:trPr>
        <w:tc>
          <w:tcPr>
            <w:tcW w:w="13788" w:type="dxa"/>
            <w:gridSpan w:val="6"/>
          </w:tcPr>
          <w:p w14:paraId="68C8A145" w14:textId="77777777" w:rsidR="0006642A" w:rsidRPr="005C584E" w:rsidRDefault="0006642A" w:rsidP="00801063">
            <w:pPr>
              <w:rPr>
                <w:rFonts w:asciiTheme="minorHAnsi" w:hAnsiTheme="minorHAnsi" w:cstheme="minorHAnsi"/>
                <w:b/>
                <w:bCs/>
                <w:sz w:val="20"/>
                <w:szCs w:val="20"/>
              </w:rPr>
            </w:pPr>
            <w:r w:rsidRPr="005C584E">
              <w:rPr>
                <w:rFonts w:asciiTheme="minorHAnsi" w:hAnsiTheme="minorHAnsi" w:cstheme="minorHAnsi"/>
                <w:b/>
                <w:bCs/>
                <w:sz w:val="20"/>
                <w:szCs w:val="20"/>
              </w:rPr>
              <w:t>Construction and Maintenance</w:t>
            </w:r>
          </w:p>
        </w:tc>
      </w:tr>
      <w:tr w:rsidR="0006642A" w:rsidRPr="005C584E" w14:paraId="371035DF" w14:textId="77777777" w:rsidTr="00801063">
        <w:tc>
          <w:tcPr>
            <w:tcW w:w="1526" w:type="dxa"/>
          </w:tcPr>
          <w:p w14:paraId="6CC26E0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PK300+000 – PK331+250</w:t>
            </w:r>
          </w:p>
        </w:tc>
        <w:tc>
          <w:tcPr>
            <w:tcW w:w="2126" w:type="dxa"/>
          </w:tcPr>
          <w:p w14:paraId="7A04052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Worker’s camp (if applicable)</w:t>
            </w:r>
          </w:p>
        </w:tc>
        <w:tc>
          <w:tcPr>
            <w:tcW w:w="2268" w:type="dxa"/>
          </w:tcPr>
          <w:p w14:paraId="07462700" w14:textId="77777777" w:rsidR="0006642A" w:rsidRPr="005C584E" w:rsidRDefault="0006642A" w:rsidP="00801063">
            <w:pPr>
              <w:rPr>
                <w:rFonts w:asciiTheme="minorHAnsi" w:hAnsiTheme="minorHAnsi" w:cstheme="minorHAnsi"/>
                <w:sz w:val="20"/>
                <w:szCs w:val="20"/>
              </w:rPr>
            </w:pP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influx, OHS in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camps</w:t>
            </w:r>
          </w:p>
        </w:tc>
        <w:tc>
          <w:tcPr>
            <w:tcW w:w="4820" w:type="dxa"/>
          </w:tcPr>
          <w:p w14:paraId="2952D44A" w14:textId="77777777" w:rsidR="0006642A" w:rsidRPr="005C584E" w:rsidRDefault="0006642A" w:rsidP="00801063">
            <w:pPr>
              <w:jc w:val="left"/>
              <w:rPr>
                <w:rFonts w:asciiTheme="minorHAnsi" w:hAnsiTheme="minorHAnsi" w:cstheme="minorHAnsi"/>
                <w:sz w:val="20"/>
                <w:szCs w:val="20"/>
              </w:rPr>
            </w:pPr>
            <w:r w:rsidRPr="005C584E">
              <w:rPr>
                <w:rFonts w:asciiTheme="minorHAnsi" w:hAnsiTheme="minorHAnsi" w:cstheme="minorHAnsi"/>
                <w:sz w:val="20"/>
                <w:szCs w:val="20"/>
              </w:rPr>
              <w:t xml:space="preserve">- Minimize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influx as much as possible promoting local recruitment</w:t>
            </w:r>
          </w:p>
          <w:p w14:paraId="69A6D194" w14:textId="77777777" w:rsidR="0006642A" w:rsidRPr="005C584E" w:rsidRDefault="0006642A" w:rsidP="00801063">
            <w:pPr>
              <w:jc w:val="left"/>
              <w:rPr>
                <w:rFonts w:asciiTheme="minorHAnsi" w:hAnsiTheme="minorHAnsi" w:cstheme="minorHAnsi"/>
                <w:sz w:val="20"/>
                <w:szCs w:val="20"/>
              </w:rPr>
            </w:pPr>
            <w:r w:rsidRPr="005C584E">
              <w:rPr>
                <w:rFonts w:asciiTheme="minorHAnsi" w:hAnsiTheme="minorHAnsi" w:cstheme="minorHAnsi"/>
                <w:sz w:val="20"/>
                <w:szCs w:val="20"/>
              </w:rPr>
              <w:t xml:space="preserve">- If setting up a worker’s camp, provide adequate housing for all workers at the construction camps and establish clean canteen/ eating and cooking areas as per Annex 9. </w:t>
            </w:r>
          </w:p>
          <w:p w14:paraId="3FC30B88" w14:textId="77777777" w:rsidR="0006642A" w:rsidRPr="005C584E" w:rsidRDefault="0006642A" w:rsidP="00801063">
            <w:pPr>
              <w:jc w:val="left"/>
              <w:rPr>
                <w:rFonts w:asciiTheme="minorHAnsi" w:hAnsiTheme="minorHAnsi" w:cstheme="minorHAnsi"/>
                <w:sz w:val="20"/>
                <w:szCs w:val="20"/>
              </w:rPr>
            </w:pPr>
            <w:r w:rsidRPr="005C584E">
              <w:rPr>
                <w:rFonts w:asciiTheme="minorHAnsi" w:hAnsiTheme="minorHAnsi" w:cstheme="minorHAnsi"/>
                <w:sz w:val="20"/>
                <w:szCs w:val="20"/>
              </w:rPr>
              <w:t>- Portable lavatories for male and female, shall be installed and open defecation shall be prohibited. Lavatories should be kept clean. Toilet facilities for women should be accessible from place of work.</w:t>
            </w:r>
          </w:p>
          <w:p w14:paraId="389E4868" w14:textId="77777777" w:rsidR="0006642A" w:rsidRPr="005C584E" w:rsidRDefault="0006642A" w:rsidP="00801063">
            <w:pPr>
              <w:jc w:val="left"/>
              <w:rPr>
                <w:rFonts w:asciiTheme="minorHAnsi" w:hAnsiTheme="minorHAnsi" w:cstheme="minorHAnsi"/>
                <w:sz w:val="20"/>
                <w:szCs w:val="20"/>
              </w:rPr>
            </w:pPr>
            <w:r w:rsidRPr="005C584E">
              <w:rPr>
                <w:rFonts w:asciiTheme="minorHAnsi" w:hAnsiTheme="minorHAnsi" w:cstheme="minorHAnsi"/>
                <w:sz w:val="20"/>
                <w:szCs w:val="20"/>
              </w:rPr>
              <w:t xml:space="preserve">- Compliance with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Management Procedures (LMP) (Annex 5) and Codes of Conduct.</w:t>
            </w:r>
          </w:p>
        </w:tc>
        <w:tc>
          <w:tcPr>
            <w:tcW w:w="1588" w:type="dxa"/>
          </w:tcPr>
          <w:p w14:paraId="2B4C9C1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350DF8A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7409CD2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5C0E20CF" w14:textId="77777777" w:rsidTr="00801063">
        <w:tc>
          <w:tcPr>
            <w:tcW w:w="1526" w:type="dxa"/>
          </w:tcPr>
          <w:p w14:paraId="03EF8AA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17A6C59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along the project road section</w:t>
            </w:r>
          </w:p>
        </w:tc>
        <w:tc>
          <w:tcPr>
            <w:tcW w:w="2268" w:type="dxa"/>
          </w:tcPr>
          <w:p w14:paraId="73F7100A" w14:textId="77777777" w:rsidR="0006642A" w:rsidRPr="005C584E" w:rsidRDefault="0006642A" w:rsidP="00801063">
            <w:pPr>
              <w:rPr>
                <w:rFonts w:asciiTheme="minorHAnsi" w:hAnsiTheme="minorHAnsi" w:cstheme="minorHAnsi"/>
                <w:sz w:val="20"/>
                <w:szCs w:val="20"/>
              </w:rPr>
            </w:pP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rights, gender, child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discrimination, vulnerable groups</w:t>
            </w:r>
          </w:p>
        </w:tc>
        <w:tc>
          <w:tcPr>
            <w:tcW w:w="4820" w:type="dxa"/>
          </w:tcPr>
          <w:p w14:paraId="682F35D5" w14:textId="77777777" w:rsidR="0006642A" w:rsidRPr="005C584E" w:rsidRDefault="0006642A" w:rsidP="00801063">
            <w:pPr>
              <w:ind w:left="15"/>
              <w:jc w:val="left"/>
              <w:rPr>
                <w:rFonts w:asciiTheme="minorHAnsi" w:hAnsiTheme="minorHAnsi" w:cstheme="minorHAnsi"/>
                <w:sz w:val="20"/>
                <w:szCs w:val="20"/>
                <w:lang w:val="en-US"/>
              </w:rPr>
            </w:pPr>
            <w:r w:rsidRPr="005C584E">
              <w:rPr>
                <w:rFonts w:asciiTheme="minorHAnsi" w:hAnsiTheme="minorHAnsi" w:cstheme="minorHAnsi"/>
                <w:sz w:val="20"/>
                <w:szCs w:val="20"/>
                <w:lang w:val="en-US"/>
              </w:rPr>
              <w:t>- LMP (Annex 5) should be adhered by all contractors/ sub-contractors which includes protection of all workers engaged to work on and or supply the project related activities in compliance with the Labor Law and WB ESS2, including prohibition on child labor, zero tolerance of GVB and VAC, awareness and protection of all workers from HIV/AIDS and OHS.</w:t>
            </w:r>
          </w:p>
          <w:p w14:paraId="7631234A" w14:textId="77777777" w:rsidR="0006642A" w:rsidRPr="005C584E" w:rsidRDefault="0006642A" w:rsidP="00801063">
            <w:pPr>
              <w:ind w:left="15"/>
              <w:jc w:val="left"/>
              <w:rPr>
                <w:rFonts w:asciiTheme="minorHAnsi" w:hAnsiTheme="minorHAnsi" w:cstheme="minorHAnsi"/>
                <w:sz w:val="20"/>
                <w:szCs w:val="20"/>
              </w:rPr>
            </w:pPr>
            <w:r w:rsidRPr="005C584E">
              <w:rPr>
                <w:rFonts w:asciiTheme="minorHAnsi" w:hAnsiTheme="minorHAnsi" w:cstheme="minorHAnsi"/>
                <w:sz w:val="20"/>
                <w:szCs w:val="20"/>
              </w:rPr>
              <w:t xml:space="preserve">- Ensure salaries and/or daily rates are in line with guidelines in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xml:space="preserve"> Law and that at least the minimum wage in Cambodia is paid for unskilled jobs, and that workers are paid consistent rates (i.e. the same type of work should be paid the same, whether done by a male or female worker).</w:t>
            </w:r>
          </w:p>
          <w:p w14:paraId="5623B1D6" w14:textId="77777777" w:rsidR="0006642A" w:rsidRPr="005C584E" w:rsidRDefault="0006642A" w:rsidP="00801063">
            <w:pPr>
              <w:ind w:left="15"/>
              <w:jc w:val="left"/>
              <w:rPr>
                <w:rFonts w:asciiTheme="minorHAnsi" w:hAnsiTheme="minorHAnsi" w:cstheme="minorHAnsi"/>
                <w:sz w:val="20"/>
                <w:szCs w:val="20"/>
              </w:rPr>
            </w:pPr>
            <w:r w:rsidRPr="005C584E">
              <w:rPr>
                <w:rFonts w:asciiTheme="minorHAnsi" w:hAnsiTheme="minorHAnsi" w:cstheme="minorHAnsi"/>
                <w:sz w:val="20"/>
                <w:szCs w:val="20"/>
              </w:rPr>
              <w:t xml:space="preserve">- Encourage the hiring of local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 in particular for unskilled jobs in construction, as well as for providing services to the worker’s camps if applicable (i.e. food preparation or cleaning services).</w:t>
            </w:r>
          </w:p>
          <w:p w14:paraId="326A4492" w14:textId="77777777" w:rsidR="0006642A" w:rsidRPr="005C584E" w:rsidRDefault="0006642A" w:rsidP="00801063">
            <w:pPr>
              <w:ind w:left="15"/>
              <w:jc w:val="left"/>
              <w:rPr>
                <w:rFonts w:asciiTheme="minorHAnsi" w:hAnsiTheme="minorHAnsi" w:cstheme="minorHAnsi"/>
                <w:sz w:val="20"/>
                <w:szCs w:val="20"/>
              </w:rPr>
            </w:pPr>
            <w:r w:rsidRPr="005C584E">
              <w:rPr>
                <w:rFonts w:asciiTheme="minorHAnsi" w:hAnsiTheme="minorHAnsi" w:cstheme="minorHAnsi"/>
                <w:sz w:val="20"/>
                <w:szCs w:val="20"/>
              </w:rPr>
              <w:t>- Encourage the hiring of women and make at least 15-20% of unskilled jobs available to them.</w:t>
            </w:r>
          </w:p>
          <w:p w14:paraId="31D5691C" w14:textId="77777777" w:rsidR="0006642A" w:rsidRPr="005C584E" w:rsidRDefault="0006642A" w:rsidP="00801063">
            <w:pPr>
              <w:ind w:left="15"/>
              <w:jc w:val="left"/>
              <w:rPr>
                <w:rFonts w:asciiTheme="minorHAnsi" w:hAnsiTheme="minorHAnsi" w:cstheme="minorHAnsi"/>
                <w:sz w:val="20"/>
                <w:szCs w:val="20"/>
              </w:rPr>
            </w:pPr>
            <w:r w:rsidRPr="005C584E">
              <w:rPr>
                <w:rFonts w:asciiTheme="minorHAnsi" w:hAnsiTheme="minorHAnsi" w:cstheme="minorHAnsi"/>
                <w:sz w:val="20"/>
                <w:szCs w:val="20"/>
              </w:rPr>
              <w:lastRenderedPageBreak/>
              <w:t>- When feasible, encourage people living with a disability or other vulnerable people to apply to jobs that may be available.</w:t>
            </w:r>
          </w:p>
          <w:p w14:paraId="632E295E"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Adopt a minimum working age of 18 and check identities/birth records when hiring.</w:t>
            </w:r>
          </w:p>
          <w:p w14:paraId="7CF5DEF3"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xml:space="preserve">- Conduct screening of providers of materials for road construction (and other primary supply workers) to ensure they do not engage in child or indentured </w:t>
            </w:r>
            <w:proofErr w:type="spellStart"/>
            <w:r w:rsidRPr="005C584E">
              <w:rPr>
                <w:rFonts w:asciiTheme="minorHAnsi" w:hAnsiTheme="minorHAnsi" w:cstheme="minorHAnsi"/>
                <w:sz w:val="20"/>
                <w:szCs w:val="20"/>
              </w:rPr>
              <w:t>labor</w:t>
            </w:r>
            <w:proofErr w:type="spellEnd"/>
            <w:r w:rsidRPr="005C584E">
              <w:rPr>
                <w:rFonts w:asciiTheme="minorHAnsi" w:hAnsiTheme="minorHAnsi" w:cstheme="minorHAnsi"/>
                <w:sz w:val="20"/>
                <w:szCs w:val="20"/>
              </w:rPr>
              <w:t>.</w:t>
            </w:r>
          </w:p>
          <w:p w14:paraId="7F770E61"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All persons hired by the contractor must be paid a fair and adequate salary as per provisions in ESS2 (see LMP Annex 5).</w:t>
            </w:r>
          </w:p>
          <w:p w14:paraId="156F940E"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Ensure access to grievance redress mechanism.</w:t>
            </w:r>
          </w:p>
        </w:tc>
        <w:tc>
          <w:tcPr>
            <w:tcW w:w="1588" w:type="dxa"/>
          </w:tcPr>
          <w:p w14:paraId="748F977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Contractor</w:t>
            </w:r>
          </w:p>
        </w:tc>
        <w:tc>
          <w:tcPr>
            <w:tcW w:w="1460" w:type="dxa"/>
          </w:tcPr>
          <w:p w14:paraId="43B22A1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25056C0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6A3BC81B" w14:textId="77777777" w:rsidTr="00801063">
        <w:tc>
          <w:tcPr>
            <w:tcW w:w="1526" w:type="dxa"/>
          </w:tcPr>
          <w:p w14:paraId="250D7DF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11A7361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along the project road section with special attention around schools and residential areas</w:t>
            </w:r>
          </w:p>
        </w:tc>
        <w:tc>
          <w:tcPr>
            <w:tcW w:w="2268" w:type="dxa"/>
          </w:tcPr>
          <w:p w14:paraId="56D3E34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Gender-Based Violence (GBV) and Violence to Children (VAC)</w:t>
            </w:r>
          </w:p>
        </w:tc>
        <w:tc>
          <w:tcPr>
            <w:tcW w:w="4820" w:type="dxa"/>
          </w:tcPr>
          <w:p w14:paraId="19C223F6"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Strict Code of Conduct for workers with no tolerance for physical or verbal abuse of women or children (see Annexes).</w:t>
            </w:r>
          </w:p>
          <w:p w14:paraId="47EA44B2"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Training to workers on maintaining good community relations, with emphasis on proper conduct around women and children, GBV and VAC.</w:t>
            </w:r>
          </w:p>
          <w:p w14:paraId="015A4094"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Ensuring workers sites are situated (at least 500m) from schools and/or other areas where children congregate.</w:t>
            </w:r>
          </w:p>
          <w:p w14:paraId="7E6C0E0E"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Children prohibited from construction site and worker’s camp.</w:t>
            </w:r>
          </w:p>
          <w:p w14:paraId="12643A4F"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A Gender Action Plan has been developed, included in the World Bank Project Appraisal Document, and should be adhered to.</w:t>
            </w:r>
          </w:p>
          <w:p w14:paraId="2A1D9416" w14:textId="77777777" w:rsidR="0006642A" w:rsidRPr="005C584E"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xml:space="preserve">- Support (in the form of training, awareness raising, etc.) to local law enforcement to act on community complaints regarding GBV and VAC. </w:t>
            </w:r>
          </w:p>
          <w:p w14:paraId="4BC6C9FC" w14:textId="77777777" w:rsidR="0006642A" w:rsidRDefault="0006642A" w:rsidP="00801063">
            <w:pPr>
              <w:tabs>
                <w:tab w:val="num" w:pos="307"/>
              </w:tabs>
              <w:ind w:left="24"/>
              <w:rPr>
                <w:rFonts w:asciiTheme="minorHAnsi" w:hAnsiTheme="minorHAnsi" w:cstheme="minorHAnsi"/>
                <w:sz w:val="20"/>
                <w:szCs w:val="20"/>
              </w:rPr>
            </w:pPr>
            <w:r w:rsidRPr="005C584E">
              <w:rPr>
                <w:rFonts w:asciiTheme="minorHAnsi" w:hAnsiTheme="minorHAnsi" w:cstheme="minorHAnsi"/>
                <w:sz w:val="20"/>
                <w:szCs w:val="20"/>
              </w:rPr>
              <w:t>- Provision of information to local communities about the contractor’s policies and responsibilities, including the Contractor’s Code of Conduct and minimum working age.</w:t>
            </w:r>
          </w:p>
          <w:p w14:paraId="502AB312" w14:textId="11249CD2" w:rsidR="00B84628" w:rsidRPr="005C584E" w:rsidRDefault="00B84628" w:rsidP="00801063">
            <w:pPr>
              <w:tabs>
                <w:tab w:val="num" w:pos="307"/>
              </w:tabs>
              <w:ind w:left="24"/>
              <w:rPr>
                <w:rFonts w:asciiTheme="minorHAnsi" w:hAnsiTheme="minorHAnsi" w:cstheme="minorHAnsi"/>
                <w:sz w:val="20"/>
                <w:szCs w:val="20"/>
              </w:rPr>
            </w:pPr>
            <w:r w:rsidRPr="007B1FDF">
              <w:rPr>
                <w:rFonts w:asciiTheme="minorHAnsi" w:hAnsiTheme="minorHAnsi" w:cstheme="minorHAnsi"/>
                <w:sz w:val="20"/>
                <w:szCs w:val="20"/>
                <w:lang w:val="en-US"/>
              </w:rPr>
              <w:lastRenderedPageBreak/>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243FB904" w14:textId="77777777" w:rsidR="0006642A" w:rsidRPr="005C584E" w:rsidRDefault="0006642A" w:rsidP="00801063">
            <w:pPr>
              <w:ind w:left="15"/>
              <w:jc w:val="left"/>
              <w:rPr>
                <w:rFonts w:asciiTheme="minorHAnsi" w:hAnsiTheme="minorHAnsi" w:cstheme="minorHAnsi"/>
                <w:sz w:val="20"/>
                <w:szCs w:val="20"/>
                <w:lang w:val="en-US"/>
              </w:rPr>
            </w:pPr>
            <w:r w:rsidRPr="005C584E">
              <w:rPr>
                <w:rFonts w:asciiTheme="minorHAnsi" w:hAnsiTheme="minorHAnsi" w:cstheme="minorHAnsi"/>
                <w:sz w:val="20"/>
                <w:szCs w:val="20"/>
              </w:rPr>
              <w:t>- Additional guidelines on GBV are provided in Table 11.</w:t>
            </w:r>
          </w:p>
        </w:tc>
        <w:tc>
          <w:tcPr>
            <w:tcW w:w="1588" w:type="dxa"/>
          </w:tcPr>
          <w:p w14:paraId="3BA99A9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Contractor</w:t>
            </w:r>
          </w:p>
        </w:tc>
        <w:tc>
          <w:tcPr>
            <w:tcW w:w="1460" w:type="dxa"/>
          </w:tcPr>
          <w:p w14:paraId="749C0E9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21E85CC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5D8A96AC" w14:textId="77777777" w:rsidTr="00801063">
        <w:tc>
          <w:tcPr>
            <w:tcW w:w="1526" w:type="dxa"/>
          </w:tcPr>
          <w:p w14:paraId="1278AC2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3A70D65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All along the project road section </w:t>
            </w:r>
          </w:p>
        </w:tc>
        <w:tc>
          <w:tcPr>
            <w:tcW w:w="2268" w:type="dxa"/>
          </w:tcPr>
          <w:p w14:paraId="15DBABB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Occupational Health &amp; Safety</w:t>
            </w:r>
          </w:p>
        </w:tc>
        <w:tc>
          <w:tcPr>
            <w:tcW w:w="4820" w:type="dxa"/>
          </w:tcPr>
          <w:p w14:paraId="2757325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Appoint an Environmental Health and Safety Officer (EHSO) responsible for training, monitoring and reporting on EHS and implementing health and safety related-programs. </w:t>
            </w:r>
          </w:p>
          <w:p w14:paraId="5734246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Conduct orientation for construction workers regarding emergency response procedures and equipment in case of accidents; health and safety measures; prevention of HIV/AIDS; GBV, VAC as well as Code of Conduct. </w:t>
            </w:r>
          </w:p>
          <w:p w14:paraId="06655E9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Provide fire extinguish equipment and appropriate emergency response equipment. </w:t>
            </w:r>
          </w:p>
          <w:p w14:paraId="79EB3C5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Provide first aid kits at each camp and working sites as applicable. </w:t>
            </w:r>
          </w:p>
          <w:p w14:paraId="5AC98C88"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Provide workers with appropriate safety equipment/devices and strictly require them to use these as necessary.  </w:t>
            </w:r>
          </w:p>
          <w:p w14:paraId="3FE20BF7" w14:textId="24AB732D" w:rsidR="00450675" w:rsidRDefault="00450675" w:rsidP="00801063">
            <w:pPr>
              <w:rPr>
                <w:rFonts w:asciiTheme="minorHAnsi" w:hAnsiTheme="minorHAnsi" w:cstheme="minorHAnsi"/>
                <w:sz w:val="20"/>
                <w:szCs w:val="20"/>
              </w:rPr>
            </w:pPr>
            <w:r>
              <w:rPr>
                <w:rFonts w:asciiTheme="minorHAnsi" w:hAnsiTheme="minorHAnsi" w:cstheme="minorHAnsi"/>
                <w:sz w:val="20"/>
                <w:szCs w:val="20"/>
              </w:rPr>
              <w:t>- Provide training to workers on traffic safety</w:t>
            </w:r>
            <w:r w:rsidR="005014DD">
              <w:rPr>
                <w:rFonts w:asciiTheme="minorHAnsi" w:hAnsiTheme="minorHAnsi" w:cstheme="minorHAnsi"/>
                <w:sz w:val="20"/>
                <w:szCs w:val="20"/>
              </w:rPr>
              <w:t>.</w:t>
            </w:r>
          </w:p>
          <w:p w14:paraId="5075F1BA" w14:textId="438BBB17" w:rsidR="00450675" w:rsidRPr="005C584E" w:rsidRDefault="00450675" w:rsidP="00801063">
            <w:pPr>
              <w:rPr>
                <w:rFonts w:asciiTheme="minorHAnsi" w:hAnsiTheme="minorHAnsi" w:cstheme="minorHAnsi"/>
                <w:sz w:val="20"/>
                <w:szCs w:val="20"/>
              </w:rPr>
            </w:pPr>
            <w:r>
              <w:rPr>
                <w:rFonts w:asciiTheme="minorHAnsi" w:hAnsiTheme="minorHAnsi" w:cstheme="minorHAnsi"/>
                <w:sz w:val="20"/>
                <w:szCs w:val="20"/>
              </w:rPr>
              <w:t>- Ensure work areas have proper signs to alert traffic and that flagmen and speed limits are used, as necessary, to ensure the safety of workers</w:t>
            </w:r>
            <w:r w:rsidR="004B010A">
              <w:rPr>
                <w:rFonts w:asciiTheme="minorHAnsi" w:hAnsiTheme="minorHAnsi" w:cstheme="minorHAnsi"/>
                <w:sz w:val="20"/>
                <w:szCs w:val="20"/>
              </w:rPr>
              <w:t>.</w:t>
            </w:r>
          </w:p>
        </w:tc>
        <w:tc>
          <w:tcPr>
            <w:tcW w:w="1588" w:type="dxa"/>
          </w:tcPr>
          <w:p w14:paraId="57C7419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122D041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6402E15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088B4210" w14:textId="77777777" w:rsidTr="00801063">
        <w:tc>
          <w:tcPr>
            <w:tcW w:w="1526" w:type="dxa"/>
          </w:tcPr>
          <w:p w14:paraId="28C331C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635A863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All along the project road section </w:t>
            </w:r>
          </w:p>
        </w:tc>
        <w:tc>
          <w:tcPr>
            <w:tcW w:w="2268" w:type="dxa"/>
          </w:tcPr>
          <w:p w14:paraId="22DB2E9E" w14:textId="7DB8BAB8"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Damage to community facilities</w:t>
            </w:r>
            <w:r w:rsidR="0031075F">
              <w:rPr>
                <w:rFonts w:asciiTheme="minorHAnsi" w:hAnsiTheme="minorHAnsi" w:cstheme="minorHAnsi"/>
                <w:sz w:val="20"/>
                <w:szCs w:val="20"/>
              </w:rPr>
              <w:t xml:space="preserve"> and/or trees</w:t>
            </w:r>
          </w:p>
        </w:tc>
        <w:tc>
          <w:tcPr>
            <w:tcW w:w="4820" w:type="dxa"/>
          </w:tcPr>
          <w:p w14:paraId="4D981FF1" w14:textId="1E5352F3" w:rsidR="0006642A" w:rsidRPr="005C584E" w:rsidRDefault="0006642A" w:rsidP="00801063">
            <w:pPr>
              <w:ind w:left="31"/>
              <w:rPr>
                <w:rFonts w:asciiTheme="minorHAnsi" w:hAnsiTheme="minorHAnsi" w:cstheme="minorHAnsi"/>
                <w:sz w:val="20"/>
                <w:szCs w:val="20"/>
              </w:rPr>
            </w:pPr>
            <w:r w:rsidRPr="005C584E">
              <w:rPr>
                <w:rFonts w:asciiTheme="minorHAnsi" w:hAnsiTheme="minorHAnsi" w:cstheme="minorHAnsi"/>
                <w:sz w:val="20"/>
                <w:szCs w:val="20"/>
              </w:rPr>
              <w:t>- Immediately repair any damage caused by the Project to community and/or private facilities</w:t>
            </w:r>
            <w:r w:rsidR="0031075F">
              <w:rPr>
                <w:rFonts w:asciiTheme="minorHAnsi" w:hAnsiTheme="minorHAnsi" w:cstheme="minorHAnsi"/>
                <w:sz w:val="20"/>
                <w:szCs w:val="20"/>
              </w:rPr>
              <w:t xml:space="preserve"> and/or trees</w:t>
            </w:r>
            <w:r w:rsidRPr="005C584E">
              <w:rPr>
                <w:rFonts w:asciiTheme="minorHAnsi" w:hAnsiTheme="minorHAnsi" w:cstheme="minorHAnsi"/>
                <w:sz w:val="20"/>
                <w:szCs w:val="20"/>
              </w:rPr>
              <w:t xml:space="preserve">. The contractor to pay adequate compensation to affected parties, as necessary. </w:t>
            </w:r>
          </w:p>
          <w:p w14:paraId="600E3166" w14:textId="77777777" w:rsidR="0006642A" w:rsidRPr="005C584E" w:rsidRDefault="0006642A" w:rsidP="00801063">
            <w:pPr>
              <w:ind w:left="31"/>
              <w:rPr>
                <w:rFonts w:asciiTheme="minorHAnsi" w:hAnsiTheme="minorHAnsi" w:cstheme="minorHAnsi"/>
                <w:sz w:val="20"/>
                <w:szCs w:val="20"/>
              </w:rPr>
            </w:pPr>
            <w:r w:rsidRPr="005C584E">
              <w:rPr>
                <w:rFonts w:asciiTheme="minorHAnsi" w:hAnsiTheme="minorHAnsi" w:cstheme="minorHAnsi"/>
                <w:sz w:val="20"/>
                <w:szCs w:val="20"/>
              </w:rPr>
              <w:t xml:space="preserve">- Access roads damaged during transport of construction materials and other project- related activities shall be reinstated upon completion of construction works. </w:t>
            </w:r>
          </w:p>
        </w:tc>
        <w:tc>
          <w:tcPr>
            <w:tcW w:w="1588" w:type="dxa"/>
          </w:tcPr>
          <w:p w14:paraId="1B89EF8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15B6968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18B8E73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60F7F5D4" w14:textId="77777777" w:rsidTr="00801063">
        <w:tc>
          <w:tcPr>
            <w:tcW w:w="1526" w:type="dxa"/>
          </w:tcPr>
          <w:p w14:paraId="617216C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xml:space="preserve">PK 300+000 – </w:t>
            </w:r>
          </w:p>
          <w:p w14:paraId="70E1E97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 302+000</w:t>
            </w:r>
          </w:p>
        </w:tc>
        <w:tc>
          <w:tcPr>
            <w:tcW w:w="2126" w:type="dxa"/>
          </w:tcPr>
          <w:p w14:paraId="25C6C4D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Route passes through rice field and sparsely residential</w:t>
            </w:r>
          </w:p>
        </w:tc>
        <w:tc>
          <w:tcPr>
            <w:tcW w:w="2268" w:type="dxa"/>
          </w:tcPr>
          <w:p w14:paraId="557A259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Waste generation from construction activities</w:t>
            </w:r>
          </w:p>
          <w:p w14:paraId="4A005E7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Canal/stream water pollution</w:t>
            </w:r>
          </w:p>
          <w:p w14:paraId="0B34711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Land/rice field contamination</w:t>
            </w:r>
          </w:p>
        </w:tc>
        <w:tc>
          <w:tcPr>
            <w:tcW w:w="4820" w:type="dxa"/>
          </w:tcPr>
          <w:p w14:paraId="75E451B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p w14:paraId="532057DC" w14:textId="00FEABA6"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Excavated soil shall be transported away and not dumped in the rice field </w:t>
            </w:r>
          </w:p>
          <w:p w14:paraId="450BA897" w14:textId="5A6D1B43" w:rsidR="0031075F" w:rsidRPr="005C584E" w:rsidRDefault="0031075F" w:rsidP="00801063">
            <w:pPr>
              <w:rPr>
                <w:rFonts w:asciiTheme="minorHAnsi" w:hAnsiTheme="minorHAnsi" w:cstheme="minorHAnsi"/>
                <w:sz w:val="20"/>
                <w:szCs w:val="20"/>
              </w:rPr>
            </w:pPr>
            <w:r>
              <w:rPr>
                <w:rFonts w:asciiTheme="minorHAnsi" w:hAnsiTheme="minorHAnsi" w:cstheme="minorHAnsi"/>
                <w:sz w:val="20"/>
                <w:szCs w:val="20"/>
              </w:rPr>
              <w:t>- Compensation in case of adverse impacts to land/rice field</w:t>
            </w:r>
          </w:p>
          <w:p w14:paraId="1AD7868A" w14:textId="77777777" w:rsidR="0006642A" w:rsidRPr="005C584E" w:rsidRDefault="0006642A" w:rsidP="00801063">
            <w:pPr>
              <w:rPr>
                <w:rFonts w:asciiTheme="minorHAnsi" w:hAnsiTheme="minorHAnsi" w:cstheme="minorHAnsi"/>
                <w:sz w:val="20"/>
                <w:szCs w:val="20"/>
              </w:rPr>
            </w:pPr>
          </w:p>
        </w:tc>
        <w:tc>
          <w:tcPr>
            <w:tcW w:w="1588" w:type="dxa"/>
          </w:tcPr>
          <w:p w14:paraId="59511A0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1760335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609F792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3671AC89" w14:textId="77777777" w:rsidTr="00801063">
        <w:tc>
          <w:tcPr>
            <w:tcW w:w="1526" w:type="dxa"/>
          </w:tcPr>
          <w:p w14:paraId="239EC15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PK 302+000 – </w:t>
            </w:r>
          </w:p>
          <w:p w14:paraId="1C6C4C6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 305+100</w:t>
            </w:r>
          </w:p>
          <w:p w14:paraId="01BCA3F4" w14:textId="77777777" w:rsidR="0006642A" w:rsidRPr="005C584E" w:rsidRDefault="0006642A" w:rsidP="00801063">
            <w:pPr>
              <w:rPr>
                <w:rFonts w:asciiTheme="minorHAnsi" w:hAnsiTheme="minorHAnsi" w:cstheme="minorHAnsi"/>
                <w:sz w:val="20"/>
                <w:szCs w:val="20"/>
              </w:rPr>
            </w:pPr>
          </w:p>
        </w:tc>
        <w:tc>
          <w:tcPr>
            <w:tcW w:w="2126" w:type="dxa"/>
          </w:tcPr>
          <w:p w14:paraId="3CEA7D8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Route passes through residential areas and </w:t>
            </w:r>
            <w:proofErr w:type="spellStart"/>
            <w:r w:rsidRPr="005C584E">
              <w:rPr>
                <w:rFonts w:asciiTheme="minorHAnsi" w:hAnsiTheme="minorHAnsi" w:cstheme="minorHAnsi"/>
                <w:sz w:val="20"/>
                <w:szCs w:val="20"/>
              </w:rPr>
              <w:t>Anlong</w:t>
            </w:r>
            <w:proofErr w:type="spellEnd"/>
            <w:r w:rsidRPr="005C584E">
              <w:rPr>
                <w:rFonts w:asciiTheme="minorHAnsi" w:hAnsiTheme="minorHAnsi" w:cstheme="minorHAnsi"/>
                <w:sz w:val="20"/>
                <w:szCs w:val="20"/>
              </w:rPr>
              <w:t xml:space="preserve"> </w:t>
            </w:r>
            <w:proofErr w:type="spellStart"/>
            <w:r w:rsidRPr="005C584E">
              <w:rPr>
                <w:rFonts w:asciiTheme="minorHAnsi" w:hAnsiTheme="minorHAnsi" w:cstheme="minorHAnsi"/>
                <w:sz w:val="20"/>
                <w:szCs w:val="20"/>
              </w:rPr>
              <w:t>Kaes</w:t>
            </w:r>
            <w:proofErr w:type="spellEnd"/>
            <w:r w:rsidRPr="005C584E">
              <w:rPr>
                <w:rFonts w:asciiTheme="minorHAnsi" w:hAnsiTheme="minorHAnsi" w:cstheme="minorHAnsi"/>
                <w:sz w:val="20"/>
                <w:szCs w:val="20"/>
              </w:rPr>
              <w:t xml:space="preserve"> Primary School</w:t>
            </w:r>
          </w:p>
        </w:tc>
        <w:tc>
          <w:tcPr>
            <w:tcW w:w="2268" w:type="dxa"/>
          </w:tcPr>
          <w:p w14:paraId="0ADDFB7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Siting of various project</w:t>
            </w:r>
          </w:p>
          <w:p w14:paraId="0103B0F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facilities could adversely affect sensitive receptors (residential areas, etc.) due to dust emission, solid waste and wastewater generation, etc.</w:t>
            </w:r>
          </w:p>
        </w:tc>
        <w:tc>
          <w:tcPr>
            <w:tcW w:w="4820" w:type="dxa"/>
          </w:tcPr>
          <w:p w14:paraId="05A791F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When construction passes through residential areas particularly area near school, traffic safety, dust and noise restriction (no noisy equipment/activity during study hour near school) measures should be applied</w:t>
            </w:r>
          </w:p>
          <w:p w14:paraId="0897CC7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During construction stage, collecting and not dumping waste into canal or natural stream</w:t>
            </w:r>
          </w:p>
          <w:p w14:paraId="428A8E8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588AC78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Apply dust control and noise restriction</w:t>
            </w:r>
          </w:p>
          <w:p w14:paraId="5F16A84B"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delayed to minimize business disruption</w:t>
            </w:r>
          </w:p>
          <w:p w14:paraId="0B3E172B" w14:textId="680B7288" w:rsidR="00B84628" w:rsidRPr="005C584E" w:rsidRDefault="00B84628" w:rsidP="00801063">
            <w:pPr>
              <w:rPr>
                <w:rFonts w:asciiTheme="minorHAnsi" w:hAnsiTheme="minorHAnsi" w:cstheme="minorHAnsi"/>
                <w:sz w:val="20"/>
                <w:szCs w:val="20"/>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03431BF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tc>
        <w:tc>
          <w:tcPr>
            <w:tcW w:w="1588" w:type="dxa"/>
          </w:tcPr>
          <w:p w14:paraId="4093A61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7B57D3B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7362F58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2BBE3996" w14:textId="77777777" w:rsidTr="00801063">
        <w:tc>
          <w:tcPr>
            <w:tcW w:w="1526" w:type="dxa"/>
          </w:tcPr>
          <w:p w14:paraId="41F4C6AE" w14:textId="77777777" w:rsidR="0006642A" w:rsidRPr="005C584E" w:rsidRDefault="0006642A" w:rsidP="00801063">
            <w:pPr>
              <w:rPr>
                <w:rFonts w:asciiTheme="minorHAnsi" w:hAnsiTheme="minorHAnsi" w:cstheme="minorHAnsi"/>
                <w:sz w:val="20"/>
                <w:szCs w:val="20"/>
              </w:rPr>
            </w:pPr>
          </w:p>
          <w:p w14:paraId="6676E2E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PK 305+100 – </w:t>
            </w:r>
          </w:p>
          <w:p w14:paraId="79EC25D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 306+300</w:t>
            </w:r>
          </w:p>
        </w:tc>
        <w:tc>
          <w:tcPr>
            <w:tcW w:w="2126" w:type="dxa"/>
          </w:tcPr>
          <w:p w14:paraId="7373919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The route passes through rice field and sparsely resident</w:t>
            </w:r>
          </w:p>
        </w:tc>
        <w:tc>
          <w:tcPr>
            <w:tcW w:w="2268" w:type="dxa"/>
          </w:tcPr>
          <w:p w14:paraId="33A5904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Waste generation from construction activities</w:t>
            </w:r>
          </w:p>
          <w:p w14:paraId="719D74D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Canal/stream water pollution</w:t>
            </w:r>
          </w:p>
          <w:p w14:paraId="409970D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Land/rice field contamination</w:t>
            </w:r>
          </w:p>
        </w:tc>
        <w:tc>
          <w:tcPr>
            <w:tcW w:w="4820" w:type="dxa"/>
          </w:tcPr>
          <w:p w14:paraId="598BD72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p w14:paraId="64CAD41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Excavated soil shall be transported away and not dumped in the rice field </w:t>
            </w:r>
          </w:p>
          <w:p w14:paraId="5436F156" w14:textId="20C9BC73" w:rsidR="0006642A" w:rsidRPr="005C584E" w:rsidRDefault="0031075F" w:rsidP="00801063">
            <w:pPr>
              <w:rPr>
                <w:rFonts w:asciiTheme="minorHAnsi" w:hAnsiTheme="minorHAnsi" w:cstheme="minorHAnsi"/>
                <w:sz w:val="20"/>
                <w:szCs w:val="20"/>
              </w:rPr>
            </w:pPr>
            <w:r>
              <w:rPr>
                <w:rFonts w:asciiTheme="minorHAnsi" w:hAnsiTheme="minorHAnsi" w:cstheme="minorHAnsi"/>
                <w:sz w:val="20"/>
                <w:szCs w:val="20"/>
              </w:rPr>
              <w:t>- Compensation in case of adverse impacts to land/rice field</w:t>
            </w:r>
          </w:p>
        </w:tc>
        <w:tc>
          <w:tcPr>
            <w:tcW w:w="1588" w:type="dxa"/>
          </w:tcPr>
          <w:p w14:paraId="5AD54390" w14:textId="77777777" w:rsidR="0006642A" w:rsidRPr="005C584E" w:rsidRDefault="0006642A" w:rsidP="00801063">
            <w:pPr>
              <w:rPr>
                <w:rFonts w:asciiTheme="minorHAnsi" w:hAnsiTheme="minorHAnsi" w:cstheme="minorHAnsi"/>
                <w:sz w:val="20"/>
                <w:szCs w:val="20"/>
              </w:rPr>
            </w:pPr>
          </w:p>
          <w:p w14:paraId="428DC48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53BA3BE0" w14:textId="77777777" w:rsidR="0006642A" w:rsidRPr="005C584E" w:rsidRDefault="0006642A" w:rsidP="00801063">
            <w:pPr>
              <w:rPr>
                <w:rFonts w:asciiTheme="minorHAnsi" w:hAnsiTheme="minorHAnsi" w:cstheme="minorHAnsi"/>
                <w:sz w:val="20"/>
                <w:szCs w:val="20"/>
              </w:rPr>
            </w:pPr>
          </w:p>
          <w:p w14:paraId="2A97D45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1DBB0BB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63D89F4E" w14:textId="77777777" w:rsidTr="00801063">
        <w:tc>
          <w:tcPr>
            <w:tcW w:w="1526" w:type="dxa"/>
          </w:tcPr>
          <w:p w14:paraId="3BB406D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PK306+300 – PK308+500</w:t>
            </w:r>
          </w:p>
        </w:tc>
        <w:tc>
          <w:tcPr>
            <w:tcW w:w="2126" w:type="dxa"/>
          </w:tcPr>
          <w:p w14:paraId="0477F7D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The route passes through residential, </w:t>
            </w:r>
            <w:r w:rsidRPr="005C584E">
              <w:rPr>
                <w:rFonts w:asciiTheme="minorHAnsi" w:hAnsiTheme="minorHAnsi" w:cstheme="minorHAnsi"/>
                <w:sz w:val="20"/>
                <w:szCs w:val="20"/>
              </w:rPr>
              <w:lastRenderedPageBreak/>
              <w:t>agriculture and small shop</w:t>
            </w:r>
          </w:p>
        </w:tc>
        <w:tc>
          <w:tcPr>
            <w:tcW w:w="2268" w:type="dxa"/>
          </w:tcPr>
          <w:p w14:paraId="096AFB3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Siting of various project</w:t>
            </w:r>
          </w:p>
          <w:p w14:paraId="68347B9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facilities could adversely affect sensitive receptors </w:t>
            </w:r>
            <w:r w:rsidRPr="005C584E">
              <w:rPr>
                <w:rFonts w:asciiTheme="minorHAnsi" w:hAnsiTheme="minorHAnsi" w:cstheme="minorHAnsi"/>
                <w:sz w:val="20"/>
                <w:szCs w:val="20"/>
              </w:rPr>
              <w:lastRenderedPageBreak/>
              <w:t>(residential areas, etc.) due to dust emission, solid waste and wastewater generation, etc.</w:t>
            </w:r>
          </w:p>
          <w:p w14:paraId="40755CE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Business disruption</w:t>
            </w:r>
          </w:p>
          <w:p w14:paraId="717A64C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Solid waste generation from construction activities</w:t>
            </w:r>
          </w:p>
        </w:tc>
        <w:tc>
          <w:tcPr>
            <w:tcW w:w="4820" w:type="dxa"/>
          </w:tcPr>
          <w:p w14:paraId="7F793C72" w14:textId="66E55AEC"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Apply traffic safety, dust (spray water on road</w:t>
            </w:r>
            <w:r w:rsidR="00450675">
              <w:rPr>
                <w:rFonts w:asciiTheme="minorHAnsi" w:hAnsiTheme="minorHAnsi" w:cstheme="minorHAnsi"/>
                <w:sz w:val="20"/>
                <w:szCs w:val="20"/>
              </w:rPr>
              <w:t xml:space="preserve"> surface</w:t>
            </w:r>
            <w:r w:rsidRPr="005C584E">
              <w:rPr>
                <w:rFonts w:asciiTheme="minorHAnsi" w:hAnsiTheme="minorHAnsi" w:cstheme="minorHAnsi"/>
                <w:sz w:val="20"/>
                <w:szCs w:val="20"/>
              </w:rPr>
              <w:t xml:space="preserve"> </w:t>
            </w:r>
            <w:r w:rsidR="00450675">
              <w:rPr>
                <w:rFonts w:asciiTheme="minorHAnsi" w:hAnsiTheme="minorHAnsi" w:cstheme="minorHAnsi"/>
                <w:sz w:val="20"/>
                <w:szCs w:val="20"/>
              </w:rPr>
              <w:t>to prevent airborne dust, which may be</w:t>
            </w:r>
            <w:r w:rsidRPr="005C584E">
              <w:rPr>
                <w:rFonts w:asciiTheme="minorHAnsi" w:hAnsiTheme="minorHAnsi" w:cstheme="minorHAnsi"/>
                <w:sz w:val="20"/>
                <w:szCs w:val="20"/>
              </w:rPr>
              <w:t xml:space="preserve"> 3-6 times/day</w:t>
            </w:r>
            <w:r w:rsidR="00450675">
              <w:rPr>
                <w:rFonts w:asciiTheme="minorHAnsi" w:hAnsiTheme="minorHAnsi" w:cstheme="minorHAnsi"/>
                <w:sz w:val="20"/>
                <w:szCs w:val="20"/>
              </w:rPr>
              <w:t xml:space="preserve"> or </w:t>
            </w:r>
            <w:r w:rsidR="00450675">
              <w:rPr>
                <w:rFonts w:asciiTheme="minorHAnsi" w:hAnsiTheme="minorHAnsi" w:cstheme="minorHAnsi"/>
                <w:sz w:val="20"/>
                <w:szCs w:val="20"/>
              </w:rPr>
              <w:lastRenderedPageBreak/>
              <w:t xml:space="preserve">as </w:t>
            </w:r>
            <w:r w:rsidR="00F004F2">
              <w:rPr>
                <w:rFonts w:asciiTheme="minorHAnsi" w:hAnsiTheme="minorHAnsi" w:cstheme="minorHAnsi"/>
                <w:sz w:val="20"/>
                <w:szCs w:val="20"/>
              </w:rPr>
              <w:t>otherwise needed</w:t>
            </w:r>
            <w:r w:rsidRPr="005C584E">
              <w:rPr>
                <w:rFonts w:asciiTheme="minorHAnsi" w:hAnsiTheme="minorHAnsi" w:cstheme="minorHAnsi"/>
                <w:sz w:val="20"/>
                <w:szCs w:val="20"/>
              </w:rPr>
              <w:t xml:space="preserve"> depending on weather and traffic) and noise restriction</w:t>
            </w:r>
          </w:p>
          <w:p w14:paraId="6910E1E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Collecting and not dumping waste into canal or natural stream</w:t>
            </w:r>
          </w:p>
          <w:p w14:paraId="47B7BBA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6EA5DF5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delayed to minimize business disruption</w:t>
            </w:r>
          </w:p>
          <w:p w14:paraId="1C4CB74C"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It is suggested that in small shop area where side drain is installed, the shallow drain should apply to (a) minimize resettlement impact, (b) minimize waste dumping practice into drainage system and (c) be easy for maintenance purposes</w:t>
            </w:r>
          </w:p>
          <w:p w14:paraId="582FB5A2" w14:textId="77777777" w:rsidR="00B84628" w:rsidRDefault="00B84628" w:rsidP="00801063">
            <w:pPr>
              <w:rPr>
                <w:rFonts w:asciiTheme="minorHAnsi" w:hAnsiTheme="minorHAnsi" w:cstheme="minorHAnsi"/>
                <w:sz w:val="20"/>
                <w:szCs w:val="20"/>
                <w:lang w:val="en-US"/>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6C76BE63" w14:textId="096640C4" w:rsidR="00691311" w:rsidRPr="005C584E" w:rsidRDefault="00691311" w:rsidP="00801063">
            <w:pPr>
              <w:rPr>
                <w:rFonts w:asciiTheme="minorHAnsi" w:hAnsiTheme="minorHAnsi" w:cstheme="minorHAnsi"/>
                <w:sz w:val="20"/>
                <w:szCs w:val="20"/>
              </w:rPr>
            </w:pPr>
            <w:r>
              <w:rPr>
                <w:rFonts w:asciiTheme="minorHAnsi" w:hAnsiTheme="minorHAnsi" w:cstheme="minorHAnsi"/>
                <w:sz w:val="20"/>
                <w:szCs w:val="20"/>
              </w:rPr>
              <w:t>- Compensation to businesses if affected by civil works disruption</w:t>
            </w:r>
          </w:p>
        </w:tc>
        <w:tc>
          <w:tcPr>
            <w:tcW w:w="1588" w:type="dxa"/>
          </w:tcPr>
          <w:p w14:paraId="2272C07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Contractor</w:t>
            </w:r>
          </w:p>
        </w:tc>
        <w:tc>
          <w:tcPr>
            <w:tcW w:w="1460" w:type="dxa"/>
          </w:tcPr>
          <w:p w14:paraId="274D9F3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67E1FDF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32D2855E" w14:textId="77777777" w:rsidTr="00801063">
        <w:tc>
          <w:tcPr>
            <w:tcW w:w="1526" w:type="dxa"/>
          </w:tcPr>
          <w:p w14:paraId="0864647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PK317+500 – PK317+950</w:t>
            </w:r>
          </w:p>
        </w:tc>
        <w:tc>
          <w:tcPr>
            <w:tcW w:w="2126" w:type="dxa"/>
          </w:tcPr>
          <w:p w14:paraId="0E6F80C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-The route passes through </w:t>
            </w:r>
            <w:proofErr w:type="spellStart"/>
            <w:r w:rsidRPr="005C584E">
              <w:rPr>
                <w:rFonts w:asciiTheme="minorHAnsi" w:hAnsiTheme="minorHAnsi" w:cstheme="minorHAnsi"/>
                <w:sz w:val="20"/>
                <w:szCs w:val="20"/>
              </w:rPr>
              <w:t>Kantout</w:t>
            </w:r>
            <w:proofErr w:type="spellEnd"/>
            <w:r w:rsidRPr="005C584E">
              <w:rPr>
                <w:rFonts w:asciiTheme="minorHAnsi" w:hAnsiTheme="minorHAnsi" w:cstheme="minorHAnsi"/>
                <w:sz w:val="20"/>
                <w:szCs w:val="20"/>
              </w:rPr>
              <w:t xml:space="preserve"> Market and small shop</w:t>
            </w:r>
          </w:p>
        </w:tc>
        <w:tc>
          <w:tcPr>
            <w:tcW w:w="2268" w:type="dxa"/>
          </w:tcPr>
          <w:p w14:paraId="66AD023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Siting of various project</w:t>
            </w:r>
          </w:p>
          <w:p w14:paraId="163A548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facilities could adversely affect sensitive receptors (business owners) due to dust emission, solid waste and wastewater generation, etc.</w:t>
            </w:r>
          </w:p>
          <w:p w14:paraId="56CA0F3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Business disruption</w:t>
            </w:r>
          </w:p>
          <w:p w14:paraId="20B5BB9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Solid waste generation from construction activities</w:t>
            </w:r>
          </w:p>
        </w:tc>
        <w:tc>
          <w:tcPr>
            <w:tcW w:w="4820" w:type="dxa"/>
          </w:tcPr>
          <w:p w14:paraId="76E991AC" w14:textId="05C6764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Apply traffic safety, dust </w:t>
            </w:r>
            <w:r w:rsidR="00F004F2" w:rsidRPr="005C584E">
              <w:rPr>
                <w:rFonts w:asciiTheme="minorHAnsi" w:hAnsiTheme="minorHAnsi" w:cstheme="minorHAnsi"/>
                <w:sz w:val="20"/>
                <w:szCs w:val="20"/>
              </w:rPr>
              <w:t>(spray water on road</w:t>
            </w:r>
            <w:r w:rsidR="00F004F2">
              <w:rPr>
                <w:rFonts w:asciiTheme="minorHAnsi" w:hAnsiTheme="minorHAnsi" w:cstheme="minorHAnsi"/>
                <w:sz w:val="20"/>
                <w:szCs w:val="20"/>
              </w:rPr>
              <w:t xml:space="preserve"> surface</w:t>
            </w:r>
            <w:r w:rsidR="00F004F2" w:rsidRPr="005C584E">
              <w:rPr>
                <w:rFonts w:asciiTheme="minorHAnsi" w:hAnsiTheme="minorHAnsi" w:cstheme="minorHAnsi"/>
                <w:sz w:val="20"/>
                <w:szCs w:val="20"/>
              </w:rPr>
              <w:t xml:space="preserve"> </w:t>
            </w:r>
            <w:r w:rsidR="00F004F2">
              <w:rPr>
                <w:rFonts w:asciiTheme="minorHAnsi" w:hAnsiTheme="minorHAnsi" w:cstheme="minorHAnsi"/>
                <w:sz w:val="20"/>
                <w:szCs w:val="20"/>
              </w:rPr>
              <w:t>to prevent airborne dust, which may be</w:t>
            </w:r>
            <w:r w:rsidR="00F004F2" w:rsidRPr="005C584E">
              <w:rPr>
                <w:rFonts w:asciiTheme="minorHAnsi" w:hAnsiTheme="minorHAnsi" w:cstheme="minorHAnsi"/>
                <w:sz w:val="20"/>
                <w:szCs w:val="20"/>
              </w:rPr>
              <w:t xml:space="preserve"> 3-6 times/day</w:t>
            </w:r>
            <w:r w:rsidR="00F004F2">
              <w:rPr>
                <w:rFonts w:asciiTheme="minorHAnsi" w:hAnsiTheme="minorHAnsi" w:cstheme="minorHAnsi"/>
                <w:sz w:val="20"/>
                <w:szCs w:val="20"/>
              </w:rPr>
              <w:t xml:space="preserve"> or as otherwise needed</w:t>
            </w:r>
            <w:r w:rsidR="00F004F2" w:rsidRPr="005C584E">
              <w:rPr>
                <w:rFonts w:asciiTheme="minorHAnsi" w:hAnsiTheme="minorHAnsi" w:cstheme="minorHAnsi"/>
                <w:sz w:val="20"/>
                <w:szCs w:val="20"/>
              </w:rPr>
              <w:t xml:space="preserve"> depending on weather and traffic) </w:t>
            </w:r>
            <w:r w:rsidRPr="005C584E">
              <w:rPr>
                <w:rFonts w:asciiTheme="minorHAnsi" w:hAnsiTheme="minorHAnsi" w:cstheme="minorHAnsi"/>
                <w:sz w:val="20"/>
                <w:szCs w:val="20"/>
              </w:rPr>
              <w:t>and noise restriction</w:t>
            </w:r>
          </w:p>
          <w:p w14:paraId="7986782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Collecting and not dumping waste into canal or natural stream</w:t>
            </w:r>
          </w:p>
          <w:p w14:paraId="36BD70E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1CA20373"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 to minimize business disruption</w:t>
            </w:r>
          </w:p>
          <w:p w14:paraId="78F5892C" w14:textId="7E9C4608" w:rsidR="00B84628" w:rsidRPr="005C584E" w:rsidRDefault="00B84628" w:rsidP="00801063">
            <w:pPr>
              <w:rPr>
                <w:rFonts w:asciiTheme="minorHAnsi" w:hAnsiTheme="minorHAnsi" w:cstheme="minorHAnsi"/>
                <w:sz w:val="20"/>
                <w:szCs w:val="20"/>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7863A437"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It is suggested that in market area (</w:t>
            </w:r>
            <w:proofErr w:type="spellStart"/>
            <w:r w:rsidRPr="005C584E">
              <w:rPr>
                <w:rFonts w:asciiTheme="minorHAnsi" w:hAnsiTheme="minorHAnsi" w:cstheme="minorHAnsi"/>
                <w:sz w:val="20"/>
                <w:szCs w:val="20"/>
              </w:rPr>
              <w:t>Kantout</w:t>
            </w:r>
            <w:proofErr w:type="spellEnd"/>
            <w:r w:rsidRPr="005C584E">
              <w:rPr>
                <w:rFonts w:asciiTheme="minorHAnsi" w:hAnsiTheme="minorHAnsi" w:cstheme="minorHAnsi"/>
                <w:sz w:val="20"/>
                <w:szCs w:val="20"/>
              </w:rPr>
              <w:t xml:space="preserve"> Market) shallow drain should apply to (a) minimize resettlement impact, (b) minimize waste dumping practice into drainage system and (c) be easy for maintenance purposes</w:t>
            </w:r>
          </w:p>
          <w:p w14:paraId="0E6B13F8" w14:textId="219FD9FA" w:rsidR="00691311" w:rsidRPr="005C584E" w:rsidRDefault="00691311" w:rsidP="00801063">
            <w:pPr>
              <w:rPr>
                <w:rFonts w:asciiTheme="minorHAnsi" w:hAnsiTheme="minorHAnsi" w:cstheme="minorHAnsi"/>
                <w:sz w:val="20"/>
                <w:szCs w:val="20"/>
              </w:rPr>
            </w:pPr>
            <w:r>
              <w:rPr>
                <w:rFonts w:asciiTheme="minorHAnsi" w:hAnsiTheme="minorHAnsi" w:cstheme="minorHAnsi"/>
                <w:sz w:val="20"/>
                <w:szCs w:val="20"/>
              </w:rPr>
              <w:t>- Compensation to businesses if affected by civil works disruption</w:t>
            </w:r>
          </w:p>
        </w:tc>
        <w:tc>
          <w:tcPr>
            <w:tcW w:w="1588" w:type="dxa"/>
          </w:tcPr>
          <w:p w14:paraId="3CE9C59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Contractor</w:t>
            </w:r>
          </w:p>
        </w:tc>
        <w:tc>
          <w:tcPr>
            <w:tcW w:w="1460" w:type="dxa"/>
          </w:tcPr>
          <w:p w14:paraId="6F4F24E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4A4777F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2A1E8030" w14:textId="77777777" w:rsidTr="00801063">
        <w:tc>
          <w:tcPr>
            <w:tcW w:w="1526" w:type="dxa"/>
          </w:tcPr>
          <w:p w14:paraId="51532EE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PK317+950 – PK323+000</w:t>
            </w:r>
          </w:p>
        </w:tc>
        <w:tc>
          <w:tcPr>
            <w:tcW w:w="2126" w:type="dxa"/>
          </w:tcPr>
          <w:p w14:paraId="7F3C3AB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-The route passes through residential area, petroleum station, </w:t>
            </w:r>
            <w:proofErr w:type="spellStart"/>
            <w:r w:rsidRPr="005C584E">
              <w:rPr>
                <w:rFonts w:asciiTheme="minorHAnsi" w:hAnsiTheme="minorHAnsi" w:cstheme="minorHAnsi"/>
                <w:sz w:val="20"/>
                <w:szCs w:val="20"/>
              </w:rPr>
              <w:t>Subba</w:t>
            </w:r>
            <w:proofErr w:type="spellEnd"/>
            <w:r w:rsidRPr="005C584E">
              <w:rPr>
                <w:rFonts w:asciiTheme="minorHAnsi" w:hAnsiTheme="minorHAnsi" w:cstheme="minorHAnsi"/>
                <w:sz w:val="20"/>
                <w:szCs w:val="20"/>
              </w:rPr>
              <w:t xml:space="preserve"> Sa-</w:t>
            </w:r>
            <w:proofErr w:type="spellStart"/>
            <w:r w:rsidRPr="005C584E">
              <w:rPr>
                <w:rFonts w:asciiTheme="minorHAnsi" w:hAnsiTheme="minorHAnsi" w:cstheme="minorHAnsi"/>
                <w:sz w:val="20"/>
                <w:szCs w:val="20"/>
              </w:rPr>
              <w:t>Khza</w:t>
            </w:r>
            <w:proofErr w:type="spellEnd"/>
            <w:r w:rsidRPr="005C584E">
              <w:rPr>
                <w:rFonts w:asciiTheme="minorHAnsi" w:hAnsiTheme="minorHAnsi" w:cstheme="minorHAnsi"/>
                <w:sz w:val="20"/>
                <w:szCs w:val="20"/>
              </w:rPr>
              <w:t xml:space="preserve"> Friendship Primary School, pagoda, agricultural field, and small shop</w:t>
            </w:r>
          </w:p>
        </w:tc>
        <w:tc>
          <w:tcPr>
            <w:tcW w:w="2268" w:type="dxa"/>
          </w:tcPr>
          <w:p w14:paraId="44A6ACD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Siting of various project</w:t>
            </w:r>
          </w:p>
          <w:p w14:paraId="4942A7A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facilities could adversely affect sensitive receptors (residential areas, etc.) due to dust emission, solid waste and wastewater generation, etc.</w:t>
            </w:r>
          </w:p>
        </w:tc>
        <w:tc>
          <w:tcPr>
            <w:tcW w:w="4820" w:type="dxa"/>
          </w:tcPr>
          <w:p w14:paraId="1D27685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When construction passes through residential areas particularly area near pagoda and religious area should apply traffic safety, dust and noise restriction (no noisy equipment/activity during ceremonial day near pagoda area)</w:t>
            </w:r>
          </w:p>
          <w:p w14:paraId="0BD9EEC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During construction stage, collecting and not dumping waste into canal or natural stream</w:t>
            </w:r>
          </w:p>
          <w:p w14:paraId="42AA0BB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1090CAB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Apply dust control and noise restriction</w:t>
            </w:r>
          </w:p>
          <w:p w14:paraId="1DBCC643"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delayed to minimize business disruption</w:t>
            </w:r>
          </w:p>
          <w:p w14:paraId="191915B2" w14:textId="0C7A1960" w:rsidR="00B84628" w:rsidRDefault="00B84628" w:rsidP="00801063">
            <w:pPr>
              <w:rPr>
                <w:rFonts w:asciiTheme="minorHAnsi" w:hAnsiTheme="minorHAnsi" w:cstheme="minorHAnsi"/>
                <w:sz w:val="20"/>
                <w:szCs w:val="20"/>
                <w:lang w:val="en-US"/>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w:t>
            </w:r>
            <w:r>
              <w:rPr>
                <w:rFonts w:asciiTheme="minorHAnsi" w:hAnsiTheme="minorHAnsi" w:cstheme="minorHAnsi"/>
                <w:sz w:val="20"/>
                <w:szCs w:val="20"/>
                <w:lang w:val="en-US"/>
              </w:rPr>
              <w:t xml:space="preserve"> the entrance of the facilities</w:t>
            </w:r>
          </w:p>
          <w:p w14:paraId="432C2B47" w14:textId="10850D80" w:rsidR="00691311" w:rsidRPr="005C584E" w:rsidRDefault="00691311" w:rsidP="00801063">
            <w:pPr>
              <w:rPr>
                <w:rFonts w:asciiTheme="minorHAnsi" w:hAnsiTheme="minorHAnsi" w:cstheme="minorHAnsi"/>
                <w:sz w:val="20"/>
                <w:szCs w:val="20"/>
              </w:rPr>
            </w:pPr>
            <w:r>
              <w:rPr>
                <w:rFonts w:asciiTheme="minorHAnsi" w:hAnsiTheme="minorHAnsi" w:cstheme="minorHAnsi"/>
                <w:sz w:val="20"/>
                <w:szCs w:val="20"/>
              </w:rPr>
              <w:t>- Compensation to businesses if affected by civil works disruption</w:t>
            </w:r>
          </w:p>
          <w:p w14:paraId="6E0EC9A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tc>
        <w:tc>
          <w:tcPr>
            <w:tcW w:w="1588" w:type="dxa"/>
          </w:tcPr>
          <w:p w14:paraId="485A4F2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4B9A617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7C998F6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0F227674" w14:textId="77777777" w:rsidTr="00801063">
        <w:tc>
          <w:tcPr>
            <w:tcW w:w="1526" w:type="dxa"/>
          </w:tcPr>
          <w:p w14:paraId="6F28865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PK323+000 – PK326+000</w:t>
            </w:r>
          </w:p>
        </w:tc>
        <w:tc>
          <w:tcPr>
            <w:tcW w:w="2126" w:type="dxa"/>
          </w:tcPr>
          <w:p w14:paraId="00B63D01"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-The route passes through Da Health care </w:t>
            </w:r>
            <w:proofErr w:type="spellStart"/>
            <w:r w:rsidRPr="005C584E">
              <w:rPr>
                <w:rFonts w:asciiTheme="minorHAnsi" w:hAnsiTheme="minorHAnsi" w:cstheme="minorHAnsi"/>
                <w:sz w:val="20"/>
                <w:szCs w:val="20"/>
              </w:rPr>
              <w:t>center</w:t>
            </w:r>
            <w:proofErr w:type="spellEnd"/>
            <w:r w:rsidRPr="005C584E">
              <w:rPr>
                <w:rFonts w:asciiTheme="minorHAnsi" w:hAnsiTheme="minorHAnsi" w:cstheme="minorHAnsi"/>
                <w:sz w:val="20"/>
                <w:szCs w:val="20"/>
              </w:rPr>
              <w:t>, Da Primary School, Pagoda, small shop and residential houses</w:t>
            </w:r>
          </w:p>
        </w:tc>
        <w:tc>
          <w:tcPr>
            <w:tcW w:w="2268" w:type="dxa"/>
          </w:tcPr>
          <w:p w14:paraId="6A4F05D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Siting of various project</w:t>
            </w:r>
          </w:p>
          <w:p w14:paraId="749FBE9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facilities could adversely affect sensitive receptors (residential areas, etc.) due to dust emission, solid waste and </w:t>
            </w:r>
            <w:r w:rsidRPr="005C584E">
              <w:rPr>
                <w:rFonts w:asciiTheme="minorHAnsi" w:hAnsiTheme="minorHAnsi" w:cstheme="minorHAnsi"/>
                <w:sz w:val="20"/>
                <w:szCs w:val="20"/>
              </w:rPr>
              <w:lastRenderedPageBreak/>
              <w:t>wastewater generation, etc.</w:t>
            </w:r>
          </w:p>
        </w:tc>
        <w:tc>
          <w:tcPr>
            <w:tcW w:w="4820" w:type="dxa"/>
          </w:tcPr>
          <w:p w14:paraId="2F6019C6"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When construction passes through residential areas particularly area near pagoda and religious area should apply traffic safety, dust and noise restriction (no noisy equipment/activity during ceremonial day near pagoda area)</w:t>
            </w:r>
          </w:p>
          <w:p w14:paraId="14C9964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 During construction stage, collecting and not dumping waste into canal or natural stream</w:t>
            </w:r>
          </w:p>
          <w:p w14:paraId="1496D10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78DCB11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Apply dust control and noise restriction</w:t>
            </w:r>
          </w:p>
          <w:p w14:paraId="45835D48"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delayed to minimize business disruption</w:t>
            </w:r>
          </w:p>
          <w:p w14:paraId="5BC49A15" w14:textId="5B639EA5" w:rsidR="00B84628" w:rsidRDefault="00B84628" w:rsidP="00801063">
            <w:pPr>
              <w:rPr>
                <w:rFonts w:asciiTheme="minorHAnsi" w:hAnsiTheme="minorHAnsi" w:cstheme="minorHAnsi"/>
                <w:sz w:val="20"/>
                <w:szCs w:val="20"/>
                <w:lang w:val="en-US"/>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17CA1428" w14:textId="3E7411CE" w:rsidR="00691311" w:rsidRPr="005C584E" w:rsidRDefault="00691311" w:rsidP="00801063">
            <w:pPr>
              <w:rPr>
                <w:rFonts w:asciiTheme="minorHAnsi" w:hAnsiTheme="minorHAnsi" w:cstheme="minorHAnsi"/>
                <w:sz w:val="20"/>
                <w:szCs w:val="20"/>
              </w:rPr>
            </w:pPr>
            <w:r>
              <w:rPr>
                <w:rFonts w:asciiTheme="minorHAnsi" w:hAnsiTheme="minorHAnsi" w:cstheme="minorHAnsi"/>
                <w:sz w:val="20"/>
                <w:szCs w:val="20"/>
              </w:rPr>
              <w:t>- Compensation to businesses if affected by civil works disruption</w:t>
            </w:r>
          </w:p>
          <w:p w14:paraId="5B9E726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tc>
        <w:tc>
          <w:tcPr>
            <w:tcW w:w="1588" w:type="dxa"/>
          </w:tcPr>
          <w:p w14:paraId="68973AF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lastRenderedPageBreak/>
              <w:t>Contractor</w:t>
            </w:r>
          </w:p>
        </w:tc>
        <w:tc>
          <w:tcPr>
            <w:tcW w:w="1460" w:type="dxa"/>
          </w:tcPr>
          <w:p w14:paraId="0CBF2C3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1D10232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718BA671" w14:textId="77777777" w:rsidTr="00801063">
        <w:tc>
          <w:tcPr>
            <w:tcW w:w="1526" w:type="dxa"/>
          </w:tcPr>
          <w:p w14:paraId="3826F258"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PK326+000 – PK331+250</w:t>
            </w:r>
          </w:p>
        </w:tc>
        <w:tc>
          <w:tcPr>
            <w:tcW w:w="2126" w:type="dxa"/>
          </w:tcPr>
          <w:p w14:paraId="492BE845"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The route passes through residential area, small shop, and agricultural field</w:t>
            </w:r>
          </w:p>
          <w:p w14:paraId="347A71CA" w14:textId="77777777" w:rsidR="0006642A" w:rsidRPr="005C584E" w:rsidRDefault="0006642A" w:rsidP="00801063">
            <w:pPr>
              <w:rPr>
                <w:rFonts w:asciiTheme="minorHAnsi" w:hAnsiTheme="minorHAnsi" w:cstheme="minorHAnsi"/>
                <w:sz w:val="20"/>
                <w:szCs w:val="20"/>
              </w:rPr>
            </w:pPr>
          </w:p>
        </w:tc>
        <w:tc>
          <w:tcPr>
            <w:tcW w:w="2268" w:type="dxa"/>
          </w:tcPr>
          <w:p w14:paraId="586C1A3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Siting of various project</w:t>
            </w:r>
          </w:p>
          <w:p w14:paraId="4637776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facilities could adversely affect sensitive receptors (residential areas, small shop etc.) due to dust emission, solid waste and wastewater generation, etc.</w:t>
            </w:r>
          </w:p>
        </w:tc>
        <w:tc>
          <w:tcPr>
            <w:tcW w:w="4820" w:type="dxa"/>
          </w:tcPr>
          <w:p w14:paraId="58ED14DE"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xml:space="preserve">- When construction passes through residential areas should apply traffic safety, dust and noise restriction </w:t>
            </w:r>
          </w:p>
          <w:p w14:paraId="1A46700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During construction stage, collecting and not dumping waste into canal or natural stream</w:t>
            </w:r>
          </w:p>
          <w:p w14:paraId="1B456FA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Construction activities should be limited to working hours only</w:t>
            </w:r>
          </w:p>
          <w:p w14:paraId="51DA083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Apply dust control and noise restriction</w:t>
            </w:r>
          </w:p>
          <w:p w14:paraId="347A84BE"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Drainage installation must be planned and not delayed to minimize business disruption</w:t>
            </w:r>
          </w:p>
          <w:p w14:paraId="675DF2BD" w14:textId="1A3626FC" w:rsidR="00B84628" w:rsidRPr="005C584E" w:rsidRDefault="00B84628" w:rsidP="00801063">
            <w:pPr>
              <w:rPr>
                <w:rFonts w:asciiTheme="minorHAnsi" w:hAnsiTheme="minorHAnsi" w:cstheme="minorHAnsi"/>
                <w:sz w:val="20"/>
                <w:szCs w:val="20"/>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p w14:paraId="5B43478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Collection of waste, especially oil, not dumped into canal or any water body around construction site</w:t>
            </w:r>
          </w:p>
        </w:tc>
        <w:tc>
          <w:tcPr>
            <w:tcW w:w="1588" w:type="dxa"/>
          </w:tcPr>
          <w:p w14:paraId="3F1C3CCB"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Contractor</w:t>
            </w:r>
          </w:p>
        </w:tc>
        <w:tc>
          <w:tcPr>
            <w:tcW w:w="1460" w:type="dxa"/>
          </w:tcPr>
          <w:p w14:paraId="39551269"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Consultant</w:t>
            </w:r>
          </w:p>
          <w:p w14:paraId="0FB017BF"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MPWT/ESO</w:t>
            </w:r>
          </w:p>
        </w:tc>
      </w:tr>
      <w:tr w:rsidR="0006642A" w:rsidRPr="005C584E" w14:paraId="607BA775" w14:textId="77777777" w:rsidTr="00801063">
        <w:tc>
          <w:tcPr>
            <w:tcW w:w="1526" w:type="dxa"/>
          </w:tcPr>
          <w:p w14:paraId="157D35C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7F84454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road sections but especially those vulnerable to flooding</w:t>
            </w:r>
          </w:p>
        </w:tc>
        <w:tc>
          <w:tcPr>
            <w:tcW w:w="2268" w:type="dxa"/>
          </w:tcPr>
          <w:p w14:paraId="106324B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Climate Change</w:t>
            </w:r>
          </w:p>
        </w:tc>
        <w:tc>
          <w:tcPr>
            <w:tcW w:w="4820" w:type="dxa"/>
          </w:tcPr>
          <w:p w14:paraId="46844BA2"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Periodic monitoring and maintenance of roads is of utmost importance, to ensure any problems are fixed promptly and not allowed to worsen with time.</w:t>
            </w:r>
          </w:p>
        </w:tc>
        <w:tc>
          <w:tcPr>
            <w:tcW w:w="1588" w:type="dxa"/>
          </w:tcPr>
          <w:p w14:paraId="5C5666CF" w14:textId="77777777" w:rsidR="0006642A" w:rsidRPr="005C584E" w:rsidRDefault="0006642A" w:rsidP="00801063">
            <w:pPr>
              <w:rPr>
                <w:rFonts w:asciiTheme="minorHAnsi" w:hAnsiTheme="minorHAnsi" w:cstheme="minorHAnsi"/>
                <w:sz w:val="20"/>
                <w:szCs w:val="20"/>
              </w:rPr>
            </w:pPr>
          </w:p>
        </w:tc>
        <w:tc>
          <w:tcPr>
            <w:tcW w:w="1460" w:type="dxa"/>
          </w:tcPr>
          <w:p w14:paraId="79B2EEAF" w14:textId="77777777" w:rsidR="0006642A" w:rsidRPr="005C584E" w:rsidRDefault="0006642A" w:rsidP="00801063">
            <w:pPr>
              <w:rPr>
                <w:rFonts w:asciiTheme="minorHAnsi" w:hAnsiTheme="minorHAnsi" w:cstheme="minorHAnsi"/>
                <w:sz w:val="20"/>
                <w:szCs w:val="20"/>
              </w:rPr>
            </w:pPr>
          </w:p>
        </w:tc>
      </w:tr>
      <w:tr w:rsidR="0006642A" w:rsidRPr="005C584E" w14:paraId="1FA89142" w14:textId="77777777" w:rsidTr="00801063">
        <w:tc>
          <w:tcPr>
            <w:tcW w:w="13788" w:type="dxa"/>
            <w:gridSpan w:val="6"/>
          </w:tcPr>
          <w:p w14:paraId="02D42553" w14:textId="77777777" w:rsidR="0006642A" w:rsidRPr="005C584E" w:rsidRDefault="0006642A" w:rsidP="00801063">
            <w:pPr>
              <w:rPr>
                <w:rFonts w:asciiTheme="minorHAnsi" w:hAnsiTheme="minorHAnsi" w:cstheme="minorHAnsi"/>
                <w:b/>
                <w:bCs/>
                <w:sz w:val="20"/>
                <w:szCs w:val="20"/>
              </w:rPr>
            </w:pPr>
            <w:r w:rsidRPr="005C584E">
              <w:rPr>
                <w:rFonts w:asciiTheme="minorHAnsi" w:hAnsiTheme="minorHAnsi" w:cstheme="minorHAnsi"/>
                <w:b/>
                <w:bCs/>
                <w:sz w:val="20"/>
                <w:szCs w:val="20"/>
              </w:rPr>
              <w:lastRenderedPageBreak/>
              <w:t>Mitigation Measures During Operation</w:t>
            </w:r>
          </w:p>
        </w:tc>
      </w:tr>
      <w:tr w:rsidR="0006642A" w:rsidRPr="005C584E" w14:paraId="07D60288" w14:textId="77777777" w:rsidTr="00801063">
        <w:trPr>
          <w:trHeight w:val="547"/>
        </w:trPr>
        <w:tc>
          <w:tcPr>
            <w:tcW w:w="1526" w:type="dxa"/>
          </w:tcPr>
          <w:p w14:paraId="20D95BF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4DAA9635" w14:textId="7F452304" w:rsidR="0006642A" w:rsidRPr="005C584E" w:rsidRDefault="00B84628" w:rsidP="00801063">
            <w:pPr>
              <w:rPr>
                <w:rFonts w:asciiTheme="minorHAnsi" w:hAnsiTheme="minorHAnsi" w:cstheme="minorHAnsi"/>
                <w:sz w:val="20"/>
                <w:szCs w:val="20"/>
              </w:rPr>
            </w:pPr>
            <w:r>
              <w:rPr>
                <w:rFonts w:asciiTheme="minorHAnsi" w:hAnsiTheme="minorHAnsi" w:cstheme="minorHAnsi"/>
                <w:sz w:val="20"/>
                <w:szCs w:val="20"/>
              </w:rPr>
              <w:t>- S</w:t>
            </w:r>
            <w:r w:rsidR="0006642A" w:rsidRPr="005C584E">
              <w:rPr>
                <w:rFonts w:asciiTheme="minorHAnsi" w:hAnsiTheme="minorHAnsi" w:cstheme="minorHAnsi"/>
                <w:sz w:val="20"/>
                <w:szCs w:val="20"/>
              </w:rPr>
              <w:t>ections of the road</w:t>
            </w:r>
            <w:r>
              <w:rPr>
                <w:rFonts w:asciiTheme="minorHAnsi" w:hAnsiTheme="minorHAnsi" w:cstheme="minorHAnsi"/>
                <w:sz w:val="20"/>
                <w:szCs w:val="20"/>
              </w:rPr>
              <w:t xml:space="preserve"> that may pose risks</w:t>
            </w:r>
            <w:r w:rsidR="0006642A" w:rsidRPr="005C584E">
              <w:rPr>
                <w:rFonts w:asciiTheme="minorHAnsi" w:hAnsiTheme="minorHAnsi" w:cstheme="minorHAnsi"/>
                <w:sz w:val="20"/>
                <w:szCs w:val="20"/>
              </w:rPr>
              <w:t>, especially the turn-around sections and residential area</w:t>
            </w:r>
          </w:p>
        </w:tc>
        <w:tc>
          <w:tcPr>
            <w:tcW w:w="2268" w:type="dxa"/>
          </w:tcPr>
          <w:p w14:paraId="245149EB" w14:textId="77777777" w:rsidR="0006642A" w:rsidRPr="005C584E" w:rsidRDefault="0006642A" w:rsidP="00801063">
            <w:pPr>
              <w:rPr>
                <w:rFonts w:asciiTheme="minorHAnsi" w:hAnsiTheme="minorHAnsi" w:cstheme="minorHAnsi"/>
                <w:sz w:val="20"/>
                <w:szCs w:val="20"/>
              </w:rPr>
            </w:pPr>
          </w:p>
        </w:tc>
        <w:tc>
          <w:tcPr>
            <w:tcW w:w="4820" w:type="dxa"/>
          </w:tcPr>
          <w:p w14:paraId="5D8D8DF7"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All vehicles must go through checking regularly</w:t>
            </w:r>
          </w:p>
          <w:p w14:paraId="1A8C3584"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Material load shall be covered and secured during transportation to prevent scattering of soil, sand, materials or dust</w:t>
            </w:r>
          </w:p>
          <w:p w14:paraId="0FEDDB4D"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Vehicle owners are required to follow national regulation on traffic and traffic safety</w:t>
            </w:r>
          </w:p>
          <w:p w14:paraId="3302E45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Relevant traffic signs and road bumper need to be installed at right location of the road</w:t>
            </w:r>
          </w:p>
        </w:tc>
        <w:tc>
          <w:tcPr>
            <w:tcW w:w="1588" w:type="dxa"/>
          </w:tcPr>
          <w:p w14:paraId="10FF2033"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w:t>
            </w:r>
          </w:p>
        </w:tc>
        <w:tc>
          <w:tcPr>
            <w:tcW w:w="1460" w:type="dxa"/>
          </w:tcPr>
          <w:p w14:paraId="2682ED4A"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MPWT/ ESO</w:t>
            </w:r>
          </w:p>
        </w:tc>
      </w:tr>
      <w:tr w:rsidR="0006642A" w:rsidRPr="005C584E" w14:paraId="631E37F6" w14:textId="77777777" w:rsidTr="00801063">
        <w:trPr>
          <w:trHeight w:val="547"/>
        </w:trPr>
        <w:tc>
          <w:tcPr>
            <w:tcW w:w="1526" w:type="dxa"/>
          </w:tcPr>
          <w:p w14:paraId="382BDC4C"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PK300+000 – PK331+250</w:t>
            </w:r>
          </w:p>
        </w:tc>
        <w:tc>
          <w:tcPr>
            <w:tcW w:w="2126" w:type="dxa"/>
          </w:tcPr>
          <w:p w14:paraId="05AF0EA1" w14:textId="23BB3C99"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All road sections but especially those close to residential areas, schools and other sections</w:t>
            </w:r>
            <w:r w:rsidR="00B84628">
              <w:rPr>
                <w:rFonts w:asciiTheme="minorHAnsi" w:hAnsiTheme="minorHAnsi" w:cstheme="minorHAnsi"/>
                <w:sz w:val="20"/>
                <w:szCs w:val="20"/>
              </w:rPr>
              <w:t xml:space="preserve"> considered important</w:t>
            </w:r>
          </w:p>
        </w:tc>
        <w:tc>
          <w:tcPr>
            <w:tcW w:w="2268" w:type="dxa"/>
          </w:tcPr>
          <w:p w14:paraId="27D0E0C0" w14:textId="77777777" w:rsidR="0006642A" w:rsidRPr="005C584E"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Road Safety</w:t>
            </w:r>
          </w:p>
        </w:tc>
        <w:tc>
          <w:tcPr>
            <w:tcW w:w="4820" w:type="dxa"/>
          </w:tcPr>
          <w:p w14:paraId="66EBB751" w14:textId="77777777" w:rsidR="0006642A" w:rsidRDefault="0006642A" w:rsidP="00801063">
            <w:pPr>
              <w:rPr>
                <w:rFonts w:asciiTheme="minorHAnsi" w:hAnsiTheme="minorHAnsi" w:cstheme="minorHAnsi"/>
                <w:sz w:val="20"/>
                <w:szCs w:val="20"/>
              </w:rPr>
            </w:pPr>
            <w:r w:rsidRPr="005C584E">
              <w:rPr>
                <w:rFonts w:asciiTheme="minorHAnsi" w:hAnsiTheme="minorHAnsi" w:cstheme="minorHAnsi"/>
                <w:sz w:val="20"/>
                <w:szCs w:val="20"/>
              </w:rPr>
              <w:t>- Road Safety plan in place and operational from civil works and throughout operation</w:t>
            </w:r>
          </w:p>
          <w:p w14:paraId="134AEA50" w14:textId="7BE498B5" w:rsidR="00B84628" w:rsidRPr="005C584E" w:rsidRDefault="00B84628" w:rsidP="00801063">
            <w:pPr>
              <w:rPr>
                <w:rFonts w:asciiTheme="minorHAnsi" w:hAnsiTheme="minorHAnsi" w:cstheme="minorHAnsi"/>
                <w:sz w:val="20"/>
                <w:szCs w:val="20"/>
              </w:rPr>
            </w:pPr>
            <w:r w:rsidRPr="007B1FDF">
              <w:rPr>
                <w:rFonts w:asciiTheme="minorHAnsi" w:hAnsiTheme="minorHAnsi" w:cstheme="minorHAnsi"/>
                <w:sz w:val="20"/>
                <w:szCs w:val="20"/>
                <w:lang w:val="en-US"/>
              </w:rPr>
              <w:t xml:space="preserve">- </w:t>
            </w:r>
            <w:r>
              <w:rPr>
                <w:rFonts w:asciiTheme="minorHAnsi" w:hAnsiTheme="minorHAnsi" w:cstheme="minorHAnsi"/>
                <w:sz w:val="20"/>
                <w:szCs w:val="20"/>
                <w:lang w:val="en-US"/>
              </w:rPr>
              <w:t>If side drain is constructed, p</w:t>
            </w:r>
            <w:r w:rsidRPr="007B1FDF">
              <w:rPr>
                <w:rFonts w:asciiTheme="minorHAnsi" w:hAnsiTheme="minorHAnsi" w:cstheme="minorHAnsi"/>
                <w:sz w:val="20"/>
                <w:szCs w:val="20"/>
                <w:lang w:val="en-US"/>
              </w:rPr>
              <w:t>rovide temporary/safe access to shops, schools, hospitals, etc. and ensure safety to school kids, hospital/clinic personals, etc. at the entrance of the facilities.</w:t>
            </w:r>
          </w:p>
        </w:tc>
        <w:tc>
          <w:tcPr>
            <w:tcW w:w="1588" w:type="dxa"/>
          </w:tcPr>
          <w:p w14:paraId="3C0BBA42" w14:textId="789F54C2" w:rsidR="0006642A" w:rsidRPr="005907E0" w:rsidRDefault="005907E0" w:rsidP="00801063">
            <w:pPr>
              <w:rPr>
                <w:rFonts w:asciiTheme="minorHAnsi" w:hAnsiTheme="minorHAnsi" w:cstheme="minorHAnsi"/>
                <w:sz w:val="20"/>
                <w:szCs w:val="20"/>
              </w:rPr>
            </w:pPr>
            <w:r>
              <w:rPr>
                <w:rFonts w:asciiTheme="minorHAnsi" w:hAnsiTheme="minorHAnsi" w:cstheme="minorHAnsi"/>
                <w:sz w:val="20"/>
                <w:szCs w:val="20"/>
              </w:rPr>
              <w:t xml:space="preserve">Contractor/ </w:t>
            </w:r>
            <w:r w:rsidR="0006642A" w:rsidRPr="005907E0">
              <w:rPr>
                <w:rFonts w:asciiTheme="minorHAnsi" w:hAnsiTheme="minorHAnsi" w:cstheme="minorHAnsi"/>
                <w:sz w:val="20"/>
                <w:szCs w:val="20"/>
              </w:rPr>
              <w:t>MPWT</w:t>
            </w:r>
          </w:p>
        </w:tc>
        <w:tc>
          <w:tcPr>
            <w:tcW w:w="1460" w:type="dxa"/>
          </w:tcPr>
          <w:p w14:paraId="13839868" w14:textId="088F94B9" w:rsidR="005907E0" w:rsidRDefault="005907E0" w:rsidP="00801063">
            <w:pPr>
              <w:rPr>
                <w:rFonts w:asciiTheme="minorHAnsi" w:hAnsiTheme="minorHAnsi" w:cstheme="minorHAnsi"/>
                <w:sz w:val="20"/>
                <w:szCs w:val="20"/>
              </w:rPr>
            </w:pPr>
            <w:r>
              <w:rPr>
                <w:rFonts w:asciiTheme="minorHAnsi" w:hAnsiTheme="minorHAnsi" w:cstheme="minorHAnsi"/>
                <w:sz w:val="20"/>
                <w:szCs w:val="20"/>
              </w:rPr>
              <w:t>Consultant</w:t>
            </w:r>
          </w:p>
          <w:p w14:paraId="28F53C7C" w14:textId="3A7A800F" w:rsidR="0006642A" w:rsidRPr="005907E0" w:rsidRDefault="0006642A" w:rsidP="00801063">
            <w:pPr>
              <w:rPr>
                <w:rFonts w:asciiTheme="minorHAnsi" w:hAnsiTheme="minorHAnsi" w:cstheme="minorHAnsi"/>
                <w:sz w:val="20"/>
                <w:szCs w:val="20"/>
              </w:rPr>
            </w:pPr>
            <w:r w:rsidRPr="005907E0">
              <w:rPr>
                <w:rFonts w:asciiTheme="minorHAnsi" w:hAnsiTheme="minorHAnsi" w:cstheme="minorHAnsi"/>
                <w:sz w:val="20"/>
                <w:szCs w:val="20"/>
              </w:rPr>
              <w:t>MPWT/ ESO</w:t>
            </w:r>
          </w:p>
        </w:tc>
      </w:tr>
    </w:tbl>
    <w:p w14:paraId="78E08A85" w14:textId="77777777" w:rsidR="0006642A" w:rsidRDefault="0006642A" w:rsidP="0006642A">
      <w:pPr>
        <w:tabs>
          <w:tab w:val="left" w:pos="4480"/>
        </w:tabs>
        <w:sectPr w:rsidR="0006642A" w:rsidSect="0006642A">
          <w:pgSz w:w="16840" w:h="11900" w:orient="landscape"/>
          <w:pgMar w:top="1440" w:right="1440" w:bottom="1440" w:left="1440" w:header="709" w:footer="709" w:gutter="0"/>
          <w:cols w:space="708"/>
          <w:docGrid w:linePitch="360"/>
        </w:sectPr>
      </w:pPr>
    </w:p>
    <w:p w14:paraId="732CC35D" w14:textId="77777777" w:rsidR="00F41C51" w:rsidRPr="00F41C51" w:rsidRDefault="00F41C51" w:rsidP="00F41C51"/>
    <w:p w14:paraId="4670A17A" w14:textId="77777777" w:rsidR="0006642A" w:rsidRDefault="0006642A" w:rsidP="0006642A">
      <w:pPr>
        <w:pStyle w:val="Heading2"/>
      </w:pPr>
      <w:bookmarkStart w:id="66" w:name="_Toc34456346"/>
      <w:r>
        <w:t>HIV/AIDS Prevention and Gender Based Violence</w:t>
      </w:r>
      <w:bookmarkEnd w:id="66"/>
    </w:p>
    <w:p w14:paraId="69EFAA52" w14:textId="77777777" w:rsidR="0006642A" w:rsidRDefault="0006642A" w:rsidP="0006642A">
      <w:r w:rsidRPr="009B08E3">
        <w:t>Aside</w:t>
      </w:r>
      <w:r>
        <w:t xml:space="preserve"> from the information in Table 10 above, it is important to note specific provisions relating to GBV as well as prevention of HIV/AIDS.</w:t>
      </w:r>
    </w:p>
    <w:p w14:paraId="2A66064C" w14:textId="77777777" w:rsidR="0006642A" w:rsidRDefault="0006642A" w:rsidP="0006642A"/>
    <w:p w14:paraId="270C6AC7" w14:textId="77777777" w:rsidR="0006642A" w:rsidRDefault="0006642A" w:rsidP="0006642A">
      <w:pPr>
        <w:rPr>
          <w:rFonts w:eastAsia="Tw Cen MT"/>
        </w:rPr>
      </w:pPr>
      <w:r>
        <w:rPr>
          <w:rFonts w:eastAsia="Tw Cen MT"/>
        </w:rPr>
        <w:t>A</w:t>
      </w:r>
      <w:r w:rsidRPr="007F150C">
        <w:rPr>
          <w:rFonts w:eastAsia="Tw Cen MT"/>
        </w:rPr>
        <w:t>ll employees</w:t>
      </w:r>
      <w:r>
        <w:rPr>
          <w:rFonts w:eastAsia="Tw Cen MT"/>
        </w:rPr>
        <w:t xml:space="preserve">, </w:t>
      </w:r>
      <w:r w:rsidRPr="007F150C">
        <w:rPr>
          <w:rFonts w:eastAsia="Tw Cen MT"/>
        </w:rPr>
        <w:t>including manager</w:t>
      </w:r>
      <w:r>
        <w:rPr>
          <w:rFonts w:eastAsia="Tw Cen MT"/>
        </w:rPr>
        <w:t>s,</w:t>
      </w:r>
      <w:r w:rsidRPr="007F150C">
        <w:rPr>
          <w:rFonts w:eastAsia="Tw Cen MT"/>
        </w:rPr>
        <w:t xml:space="preserve"> will be required to attend training prior to commencing work to reinforce the understanding of HIV/AIDS, GBV</w:t>
      </w:r>
      <w:r>
        <w:rPr>
          <w:rFonts w:eastAsia="Tw Cen MT"/>
        </w:rPr>
        <w:t xml:space="preserve"> </w:t>
      </w:r>
      <w:r w:rsidRPr="007F150C">
        <w:rPr>
          <w:rFonts w:eastAsia="Tw Cen MT"/>
        </w:rPr>
        <w:t xml:space="preserve">and </w:t>
      </w:r>
      <w:r>
        <w:rPr>
          <w:rFonts w:eastAsia="Tw Cen MT"/>
        </w:rPr>
        <w:t>VAC.</w:t>
      </w:r>
      <w:r w:rsidRPr="007F150C">
        <w:rPr>
          <w:rFonts w:eastAsia="Tw Cen MT"/>
        </w:rPr>
        <w:t xml:space="preserve"> Subsequently, employees must attend </w:t>
      </w:r>
      <w:r>
        <w:rPr>
          <w:rFonts w:eastAsia="Tw Cen MT"/>
        </w:rPr>
        <w:t>additional courses and refresher sessions, as detailed in the LMP (Annex 5).</w:t>
      </w:r>
    </w:p>
    <w:p w14:paraId="22690D9E" w14:textId="77777777" w:rsidR="0006642A" w:rsidRPr="003916F1" w:rsidRDefault="0006642A" w:rsidP="0006642A"/>
    <w:p w14:paraId="333C1827" w14:textId="77777777" w:rsidR="0006642A" w:rsidRDefault="0006642A" w:rsidP="0006642A">
      <w:pPr>
        <w:rPr>
          <w:rFonts w:eastAsia="Tw Cen MT"/>
        </w:rPr>
      </w:pPr>
      <w:r w:rsidRPr="007F150C">
        <w:rPr>
          <w:rFonts w:eastAsia="Tw Cen MT"/>
        </w:rPr>
        <w:t>Managers will be required to attend an additional manager training prior to commencing work on site to ensure that they are familiar with their roles and responsibilities in ensuring the HIV/AIDS, GB</w:t>
      </w:r>
      <w:r>
        <w:rPr>
          <w:rFonts w:eastAsia="Tw Cen MT"/>
        </w:rPr>
        <w:t>V and</w:t>
      </w:r>
      <w:r w:rsidRPr="007F150C">
        <w:rPr>
          <w:rFonts w:eastAsia="Tw Cen MT"/>
        </w:rPr>
        <w:t xml:space="preserve"> </w:t>
      </w:r>
      <w:r>
        <w:rPr>
          <w:rFonts w:eastAsia="Tw Cen MT"/>
        </w:rPr>
        <w:t>VAC</w:t>
      </w:r>
      <w:r w:rsidRPr="007F150C">
        <w:rPr>
          <w:rFonts w:eastAsia="Tw Cen MT"/>
        </w:rPr>
        <w:t xml:space="preserve"> standards are met on the project</w:t>
      </w:r>
      <w:r>
        <w:rPr>
          <w:rFonts w:eastAsia="Tw Cen MT"/>
        </w:rPr>
        <w:t xml:space="preserve"> (also see Annex 5, 7 &amp; 8)</w:t>
      </w:r>
      <w:r w:rsidRPr="007F150C">
        <w:rPr>
          <w:rFonts w:eastAsia="Tw Cen MT"/>
        </w:rPr>
        <w:t xml:space="preserve">. This training will provide managers with the necessary understanding and technical support needed to begin to develop a plan for addressing HIV/AIDS, GBV and </w:t>
      </w:r>
      <w:r>
        <w:rPr>
          <w:rFonts w:eastAsia="Tw Cen MT"/>
        </w:rPr>
        <w:t>VAC</w:t>
      </w:r>
      <w:r w:rsidRPr="007F150C">
        <w:rPr>
          <w:rFonts w:eastAsia="Tw Cen MT"/>
        </w:rPr>
        <w:t xml:space="preserve"> throughout the lifetime of the civil works, including monitoring and reporting.</w:t>
      </w:r>
      <w:r>
        <w:rPr>
          <w:rFonts w:eastAsia="Tw Cen MT"/>
        </w:rPr>
        <w:t xml:space="preserve"> A Manager’s Code of Conduct, as well as Individuals Code of Conduct, are provided in Annex 7 &amp; 8. All staff will be required to sign these.</w:t>
      </w:r>
    </w:p>
    <w:p w14:paraId="23775B06" w14:textId="77777777" w:rsidR="0006642A" w:rsidRPr="007F150C" w:rsidRDefault="0006642A" w:rsidP="0006642A">
      <w:pPr>
        <w:rPr>
          <w:rFonts w:eastAsia="Tw Cen MT"/>
        </w:rPr>
      </w:pPr>
    </w:p>
    <w:p w14:paraId="34EBBA44" w14:textId="77777777" w:rsidR="0006642A" w:rsidRDefault="0006642A" w:rsidP="0006642A">
      <w:pPr>
        <w:pStyle w:val="Heading3"/>
        <w:rPr>
          <w:rFonts w:eastAsia="Tw Cen MT"/>
        </w:rPr>
      </w:pPr>
      <w:bookmarkStart w:id="67" w:name="_Toc34456347"/>
      <w:r w:rsidRPr="007F150C">
        <w:rPr>
          <w:rFonts w:eastAsia="Tw Cen MT"/>
        </w:rPr>
        <w:t>HIV-AIDS Prevention</w:t>
      </w:r>
      <w:bookmarkEnd w:id="67"/>
    </w:p>
    <w:p w14:paraId="52558850" w14:textId="77777777" w:rsidR="0006642A" w:rsidRPr="007F150C" w:rsidRDefault="0006642A" w:rsidP="0006642A">
      <w:pPr>
        <w:rPr>
          <w:rFonts w:eastAsia="Tw Cen MT"/>
          <w:szCs w:val="18"/>
        </w:rPr>
      </w:pPr>
      <w:r w:rsidRPr="007F150C">
        <w:rPr>
          <w:rFonts w:eastAsia="Tw Cen MT"/>
          <w:szCs w:val="18"/>
        </w:rPr>
        <w:t>While mobilized for work, the Contractor shall produce and conduct an HIV-AIDS Information, Education and Consultation Communication (IEC) campaign</w:t>
      </w:r>
      <w:r>
        <w:rPr>
          <w:rFonts w:eastAsia="Tw Cen MT"/>
          <w:szCs w:val="18"/>
        </w:rPr>
        <w:t xml:space="preserve"> </w:t>
      </w:r>
      <w:r w:rsidRPr="007F150C">
        <w:rPr>
          <w:rFonts w:eastAsia="Tw Cen MT"/>
          <w:szCs w:val="18"/>
        </w:rPr>
        <w:t>undertake</w:t>
      </w:r>
      <w:r>
        <w:rPr>
          <w:rFonts w:eastAsia="Tw Cen MT"/>
          <w:szCs w:val="18"/>
        </w:rPr>
        <w:t xml:space="preserve">n by a recognized service provider. </w:t>
      </w:r>
      <w:r w:rsidRPr="007F150C">
        <w:rPr>
          <w:rFonts w:eastAsia="Tw Cen MT"/>
          <w:szCs w:val="18"/>
        </w:rPr>
        <w:t>The cost of the campaign shall be funded by the Contractor from the provisional sum provided in the bill-of-quantity.</w:t>
      </w:r>
    </w:p>
    <w:p w14:paraId="365B3516" w14:textId="77777777" w:rsidR="0006642A" w:rsidRDefault="0006642A" w:rsidP="0006642A">
      <w:pPr>
        <w:rPr>
          <w:rFonts w:eastAsia="Tw Cen MT"/>
          <w:szCs w:val="18"/>
        </w:rPr>
      </w:pPr>
    </w:p>
    <w:p w14:paraId="64106688" w14:textId="77777777" w:rsidR="0006642A" w:rsidRDefault="0006642A" w:rsidP="0006642A">
      <w:pPr>
        <w:rPr>
          <w:rFonts w:eastAsia="Tw Cen MT"/>
          <w:szCs w:val="18"/>
        </w:rPr>
      </w:pPr>
      <w:r w:rsidRPr="007F150C">
        <w:rPr>
          <w:rFonts w:eastAsia="Tw Cen MT"/>
          <w:szCs w:val="18"/>
        </w:rPr>
        <w:t>The Contractor shall undertake such other measures as are specified in the Contract</w:t>
      </w:r>
      <w:r>
        <w:rPr>
          <w:rFonts w:eastAsia="Tw Cen MT"/>
          <w:szCs w:val="18"/>
        </w:rPr>
        <w:t>, including the LMP,</w:t>
      </w:r>
      <w:r w:rsidRPr="007F150C">
        <w:rPr>
          <w:rFonts w:eastAsia="Tw Cen MT"/>
          <w:szCs w:val="18"/>
        </w:rPr>
        <w:t xml:space="preserve"> to reduce the risk of the transfer of the HIV virus between and among the Contractor’s personnel and the local community, to promote early diagnosis and to assist affected individuals. The Contractor shall not discriminate against people found to have HIV</w:t>
      </w:r>
      <w:r>
        <w:rPr>
          <w:rFonts w:eastAsia="Tw Cen MT"/>
          <w:szCs w:val="18"/>
        </w:rPr>
        <w:t>/</w:t>
      </w:r>
      <w:r w:rsidRPr="007F150C">
        <w:rPr>
          <w:rFonts w:eastAsia="Tw Cen MT"/>
          <w:szCs w:val="18"/>
        </w:rPr>
        <w:t>AIDS as part of the campaign.</w:t>
      </w:r>
    </w:p>
    <w:p w14:paraId="643A4B91" w14:textId="77777777" w:rsidR="0006642A" w:rsidRPr="007F150C" w:rsidRDefault="0006642A" w:rsidP="0006642A">
      <w:pPr>
        <w:rPr>
          <w:rFonts w:eastAsia="Tw Cen MT"/>
          <w:szCs w:val="18"/>
        </w:rPr>
      </w:pPr>
    </w:p>
    <w:p w14:paraId="2B71E38D" w14:textId="77777777" w:rsidR="0006642A" w:rsidRPr="007F150C" w:rsidRDefault="0006642A" w:rsidP="0006642A">
      <w:pPr>
        <w:rPr>
          <w:rFonts w:eastAsia="Tw Cen MT"/>
          <w:szCs w:val="18"/>
        </w:rPr>
      </w:pPr>
      <w:r w:rsidRPr="007F150C">
        <w:rPr>
          <w:rFonts w:eastAsia="Tw Cen MT"/>
          <w:szCs w:val="18"/>
        </w:rPr>
        <w:t xml:space="preserve">Prior to contractor mobilization, </w:t>
      </w:r>
      <w:r>
        <w:rPr>
          <w:rFonts w:eastAsia="Tw Cen MT"/>
          <w:szCs w:val="18"/>
        </w:rPr>
        <w:t>the contractor (and service provider as relevant)</w:t>
      </w:r>
      <w:r w:rsidRPr="007F150C">
        <w:rPr>
          <w:rFonts w:eastAsia="Tw Cen MT"/>
          <w:szCs w:val="18"/>
        </w:rPr>
        <w:t xml:space="preserve"> shall submit to the </w:t>
      </w:r>
      <w:r>
        <w:rPr>
          <w:rFonts w:eastAsia="Tw Cen MT"/>
          <w:szCs w:val="18"/>
        </w:rPr>
        <w:t>MPWT</w:t>
      </w:r>
      <w:r w:rsidRPr="007F150C">
        <w:rPr>
          <w:rFonts w:eastAsia="Tw Cen MT"/>
          <w:szCs w:val="18"/>
        </w:rPr>
        <w:t xml:space="preserve"> for approval</w:t>
      </w:r>
      <w:r>
        <w:rPr>
          <w:rFonts w:eastAsia="Tw Cen MT"/>
          <w:szCs w:val="18"/>
        </w:rPr>
        <w:t xml:space="preserve"> an action plan that will indicate:</w:t>
      </w:r>
    </w:p>
    <w:p w14:paraId="4B3364F3" w14:textId="77777777" w:rsidR="0006642A" w:rsidRPr="00F314B6" w:rsidRDefault="0006642A" w:rsidP="0006642A">
      <w:pPr>
        <w:pStyle w:val="ListParagraph"/>
        <w:numPr>
          <w:ilvl w:val="0"/>
          <w:numId w:val="78"/>
        </w:numPr>
        <w:rPr>
          <w:rFonts w:eastAsia="Tw Cen MT"/>
          <w:szCs w:val="18"/>
        </w:rPr>
      </w:pPr>
      <w:r>
        <w:rPr>
          <w:rFonts w:eastAsia="Tw Cen MT"/>
          <w:szCs w:val="18"/>
        </w:rPr>
        <w:t>T</w:t>
      </w:r>
      <w:r w:rsidRPr="00F314B6">
        <w:rPr>
          <w:rFonts w:eastAsia="Tw Cen MT"/>
          <w:szCs w:val="18"/>
        </w:rPr>
        <w:t xml:space="preserve">he types and frequency of education activities to be done; </w:t>
      </w:r>
    </w:p>
    <w:p w14:paraId="0DB4981F" w14:textId="77777777" w:rsidR="0006642A" w:rsidRPr="00F314B6" w:rsidRDefault="0006642A" w:rsidP="0006642A">
      <w:pPr>
        <w:pStyle w:val="ListParagraph"/>
        <w:numPr>
          <w:ilvl w:val="0"/>
          <w:numId w:val="78"/>
        </w:numPr>
        <w:rPr>
          <w:rFonts w:eastAsia="Tw Cen MT"/>
          <w:szCs w:val="18"/>
        </w:rPr>
      </w:pPr>
      <w:r>
        <w:rPr>
          <w:rFonts w:eastAsia="Tw Cen MT"/>
          <w:szCs w:val="18"/>
        </w:rPr>
        <w:t>T</w:t>
      </w:r>
      <w:r w:rsidRPr="00F314B6">
        <w:rPr>
          <w:rFonts w:eastAsia="Tw Cen MT"/>
          <w:szCs w:val="18"/>
        </w:rPr>
        <w:t xml:space="preserve">he target groups (as a minimum to all the Contractor's employees, all Sub-Contractors and Consultants' employees, and all truck drivers and crew making deliveries to </w:t>
      </w:r>
      <w:r>
        <w:rPr>
          <w:rFonts w:eastAsia="Tw Cen MT"/>
          <w:szCs w:val="18"/>
        </w:rPr>
        <w:t>the project s</w:t>
      </w:r>
      <w:r w:rsidRPr="00F314B6">
        <w:rPr>
          <w:rFonts w:eastAsia="Tw Cen MT"/>
          <w:szCs w:val="18"/>
        </w:rPr>
        <w:t>ite for construction activities</w:t>
      </w:r>
      <w:r>
        <w:rPr>
          <w:rFonts w:eastAsia="Tw Cen MT"/>
          <w:szCs w:val="18"/>
        </w:rPr>
        <w:t>,</w:t>
      </w:r>
      <w:r w:rsidRPr="00F314B6">
        <w:rPr>
          <w:rFonts w:eastAsia="Tw Cen MT"/>
          <w:szCs w:val="18"/>
        </w:rPr>
        <w:t xml:space="preserve"> as well as immediate local communities); </w:t>
      </w:r>
    </w:p>
    <w:p w14:paraId="643C8892" w14:textId="77777777" w:rsidR="0006642A" w:rsidRPr="00F314B6" w:rsidRDefault="0006642A" w:rsidP="0006642A">
      <w:pPr>
        <w:pStyle w:val="ListParagraph"/>
        <w:numPr>
          <w:ilvl w:val="0"/>
          <w:numId w:val="78"/>
        </w:numPr>
        <w:rPr>
          <w:rFonts w:eastAsia="Tw Cen MT"/>
          <w:szCs w:val="18"/>
        </w:rPr>
      </w:pPr>
      <w:r>
        <w:rPr>
          <w:rFonts w:eastAsia="Tw Cen MT"/>
          <w:szCs w:val="18"/>
        </w:rPr>
        <w:t>W</w:t>
      </w:r>
      <w:r w:rsidRPr="00F314B6">
        <w:rPr>
          <w:rFonts w:eastAsia="Tw Cen MT"/>
          <w:szCs w:val="18"/>
        </w:rPr>
        <w:t>hether condoms shall be provided;</w:t>
      </w:r>
    </w:p>
    <w:p w14:paraId="0150226F" w14:textId="77777777" w:rsidR="0006642A" w:rsidRDefault="0006642A" w:rsidP="0006642A">
      <w:pPr>
        <w:pStyle w:val="ListParagraph"/>
        <w:numPr>
          <w:ilvl w:val="0"/>
          <w:numId w:val="78"/>
        </w:numPr>
        <w:rPr>
          <w:rFonts w:eastAsia="Tw Cen MT"/>
          <w:szCs w:val="18"/>
        </w:rPr>
      </w:pPr>
      <w:r>
        <w:rPr>
          <w:rFonts w:eastAsia="Tw Cen MT"/>
          <w:szCs w:val="18"/>
        </w:rPr>
        <w:t>W</w:t>
      </w:r>
      <w:r w:rsidRPr="00F314B6">
        <w:rPr>
          <w:rFonts w:eastAsia="Tw Cen MT"/>
          <w:szCs w:val="18"/>
        </w:rPr>
        <w:t>hether STI and HIV/AIDS screening, testing, diagnosis, counselling and referral t</w:t>
      </w:r>
      <w:r>
        <w:rPr>
          <w:rFonts w:eastAsia="Tw Cen MT"/>
          <w:szCs w:val="18"/>
        </w:rPr>
        <w:t xml:space="preserve">o a dedicated national STI and </w:t>
      </w:r>
      <w:r w:rsidRPr="00F314B6">
        <w:rPr>
          <w:rFonts w:eastAsia="Tw Cen MT"/>
          <w:szCs w:val="18"/>
        </w:rPr>
        <w:t>HIV/AIDS program, (unless otherwise agreed) of all Site staff and labour shall be provided</w:t>
      </w:r>
      <w:r>
        <w:rPr>
          <w:rFonts w:eastAsia="Tw Cen MT"/>
          <w:szCs w:val="18"/>
        </w:rPr>
        <w:t>;</w:t>
      </w:r>
    </w:p>
    <w:p w14:paraId="7A45A42F" w14:textId="77777777" w:rsidR="0006642A" w:rsidRPr="00F314B6" w:rsidRDefault="0006642A" w:rsidP="0006642A">
      <w:pPr>
        <w:pStyle w:val="ListParagraph"/>
        <w:numPr>
          <w:ilvl w:val="0"/>
          <w:numId w:val="78"/>
        </w:numPr>
        <w:rPr>
          <w:rFonts w:eastAsia="Tw Cen MT"/>
          <w:szCs w:val="18"/>
        </w:rPr>
      </w:pPr>
      <w:r>
        <w:rPr>
          <w:rFonts w:eastAsia="Tw Cen MT"/>
          <w:szCs w:val="18"/>
        </w:rPr>
        <w:t>Budget.</w:t>
      </w:r>
    </w:p>
    <w:p w14:paraId="5CB89131" w14:textId="77777777" w:rsidR="0006642A" w:rsidRPr="007F150C" w:rsidRDefault="0006642A" w:rsidP="0006642A">
      <w:pPr>
        <w:rPr>
          <w:rFonts w:eastAsia="Tw Cen MT"/>
          <w:szCs w:val="18"/>
        </w:rPr>
      </w:pPr>
    </w:p>
    <w:p w14:paraId="2FA6DC65" w14:textId="77777777" w:rsidR="0006642A" w:rsidRPr="007F150C" w:rsidRDefault="0006642A" w:rsidP="0006642A">
      <w:pPr>
        <w:rPr>
          <w:rFonts w:eastAsia="Tw Cen MT"/>
          <w:szCs w:val="18"/>
        </w:rPr>
      </w:pPr>
      <w:r w:rsidRPr="007F150C">
        <w:rPr>
          <w:rFonts w:eastAsia="Tw Cen MT"/>
          <w:szCs w:val="18"/>
        </w:rPr>
        <w:t>The IEC campaign shall be conducted while the Contractor is mobilized in accordance with the approved approach. It shall be addressed to all target groups identified concerning the risks, dangers and impact, and appropriate avoidance behaviour with respect to Sexually Transmitted Diseases (STD</w:t>
      </w:r>
      <w:r>
        <w:rPr>
          <w:rFonts w:eastAsia="Tw Cen MT"/>
          <w:szCs w:val="18"/>
        </w:rPr>
        <w:t xml:space="preserve">) </w:t>
      </w:r>
      <w:r w:rsidRPr="007F150C">
        <w:rPr>
          <w:rFonts w:eastAsia="Tw Cen MT"/>
          <w:szCs w:val="18"/>
        </w:rPr>
        <w:t>and HIV/AIDS in particular.</w:t>
      </w:r>
    </w:p>
    <w:p w14:paraId="2F61CF22" w14:textId="77777777" w:rsidR="0006642A" w:rsidRDefault="0006642A" w:rsidP="0006642A">
      <w:pPr>
        <w:rPr>
          <w:rFonts w:eastAsia="Tw Cen MT"/>
          <w:szCs w:val="18"/>
        </w:rPr>
      </w:pPr>
    </w:p>
    <w:p w14:paraId="565406EB" w14:textId="77777777" w:rsidR="0006642A" w:rsidRDefault="0006642A" w:rsidP="0006642A">
      <w:pPr>
        <w:pStyle w:val="Heading3"/>
        <w:rPr>
          <w:rFonts w:eastAsia="Tw Cen MT"/>
        </w:rPr>
      </w:pPr>
      <w:bookmarkStart w:id="68" w:name="_Toc34456348"/>
      <w:r w:rsidRPr="007F150C">
        <w:rPr>
          <w:rFonts w:eastAsia="Tw Cen MT"/>
        </w:rPr>
        <w:t>Gender-Based Violenc</w:t>
      </w:r>
      <w:r>
        <w:rPr>
          <w:rFonts w:eastAsia="Tw Cen MT"/>
        </w:rPr>
        <w:t>e</w:t>
      </w:r>
      <w:bookmarkEnd w:id="68"/>
    </w:p>
    <w:p w14:paraId="709A4EB8" w14:textId="77777777" w:rsidR="0006642A" w:rsidRDefault="0006642A" w:rsidP="0006642A">
      <w:pPr>
        <w:rPr>
          <w:rFonts w:eastAsia="Tw Cen MT"/>
          <w:szCs w:val="18"/>
        </w:rPr>
      </w:pPr>
      <w:r>
        <w:rPr>
          <w:rFonts w:eastAsia="Tw Cen MT"/>
        </w:rPr>
        <w:t>In</w:t>
      </w:r>
      <w:r w:rsidRPr="007F150C">
        <w:rPr>
          <w:rFonts w:eastAsia="Tw Cen MT"/>
        </w:rPr>
        <w:t xml:space="preserve"> bid</w:t>
      </w:r>
      <w:r>
        <w:rPr>
          <w:rFonts w:eastAsia="Tw Cen MT"/>
        </w:rPr>
        <w:t>ding</w:t>
      </w:r>
      <w:r w:rsidRPr="007F150C">
        <w:rPr>
          <w:rFonts w:eastAsia="Tw Cen MT"/>
        </w:rPr>
        <w:t xml:space="preserve"> documents</w:t>
      </w:r>
      <w:r>
        <w:rPr>
          <w:rFonts w:eastAsia="Tw Cen MT"/>
        </w:rPr>
        <w:t xml:space="preserve"> and contracts</w:t>
      </w:r>
      <w:r w:rsidRPr="007F150C">
        <w:rPr>
          <w:rFonts w:eastAsia="Tw Cen MT"/>
        </w:rPr>
        <w:t>, the Contractor will</w:t>
      </w:r>
      <w:r>
        <w:rPr>
          <w:rFonts w:eastAsia="Tw Cen MT"/>
        </w:rPr>
        <w:t xml:space="preserve"> be required to</w:t>
      </w:r>
      <w:r w:rsidRPr="007F150C">
        <w:rPr>
          <w:rFonts w:eastAsia="Tw Cen MT"/>
        </w:rPr>
        <w:t xml:space="preserve"> implement the </w:t>
      </w:r>
      <w:proofErr w:type="spellStart"/>
      <w:r>
        <w:rPr>
          <w:rFonts w:eastAsia="Tw Cen MT"/>
        </w:rPr>
        <w:t>Labor</w:t>
      </w:r>
      <w:proofErr w:type="spellEnd"/>
      <w:r>
        <w:rPr>
          <w:rFonts w:eastAsia="Tw Cen MT"/>
        </w:rPr>
        <w:t xml:space="preserve"> Management Plan (Annex 5) and </w:t>
      </w:r>
      <w:r w:rsidRPr="007F150C">
        <w:rPr>
          <w:rFonts w:eastAsia="Tw Cen MT"/>
        </w:rPr>
        <w:t>Codes of Conduct</w:t>
      </w:r>
      <w:r>
        <w:rPr>
          <w:rFonts w:eastAsia="Tw Cen MT"/>
        </w:rPr>
        <w:t xml:space="preserve"> (Annexes 7 &amp; 8)</w:t>
      </w:r>
      <w:r w:rsidRPr="007F150C">
        <w:rPr>
          <w:rFonts w:eastAsia="Tw Cen MT"/>
        </w:rPr>
        <w:t xml:space="preserve">. </w:t>
      </w:r>
      <w:r>
        <w:rPr>
          <w:rFonts w:eastAsia="Tw Cen MT"/>
        </w:rPr>
        <w:t>The Contractor must arrange for trainings on GBV/IEC campaign to be provided by a recognized agency or NGO.</w:t>
      </w:r>
      <w:r w:rsidRPr="007F150C">
        <w:rPr>
          <w:rFonts w:eastAsia="Tw Cen MT"/>
          <w:szCs w:val="18"/>
        </w:rPr>
        <w:t xml:space="preserve"> The cost of the campaign shall be funded by the Contractor from the provisional sum provided in the bill-of-quantity. </w:t>
      </w:r>
      <w:r w:rsidRPr="007F150C">
        <w:rPr>
          <w:rFonts w:eastAsia="Tw Cen MT"/>
          <w:szCs w:val="18"/>
        </w:rPr>
        <w:lastRenderedPageBreak/>
        <w:t>The contractor shall ensure that at least one refresher</w:t>
      </w:r>
      <w:r>
        <w:rPr>
          <w:rFonts w:eastAsia="Tw Cen MT"/>
          <w:szCs w:val="18"/>
        </w:rPr>
        <w:t xml:space="preserve"> for workers</w:t>
      </w:r>
      <w:r w:rsidRPr="007F150C">
        <w:rPr>
          <w:rFonts w:eastAsia="Tw Cen MT"/>
          <w:szCs w:val="18"/>
        </w:rPr>
        <w:t xml:space="preserve"> is conducted each month to review materials provided. </w:t>
      </w:r>
    </w:p>
    <w:p w14:paraId="6ACAD184" w14:textId="77777777" w:rsidR="0006642A" w:rsidRPr="007F150C" w:rsidRDefault="0006642A" w:rsidP="0006642A">
      <w:pPr>
        <w:rPr>
          <w:rFonts w:eastAsia="Tw Cen MT"/>
          <w:szCs w:val="18"/>
        </w:rPr>
      </w:pPr>
    </w:p>
    <w:p w14:paraId="01D4ABB8" w14:textId="77777777" w:rsidR="0006642A" w:rsidRDefault="0006642A" w:rsidP="0006642A">
      <w:pPr>
        <w:pStyle w:val="Caption"/>
        <w:rPr>
          <w:color w:val="000000" w:themeColor="text1"/>
        </w:rPr>
      </w:pPr>
      <w:bookmarkStart w:id="69" w:name="_Ref522884295"/>
      <w:r w:rsidRPr="003B08D8">
        <w:rPr>
          <w:color w:val="000000" w:themeColor="text1"/>
        </w:rPr>
        <w:t>Table</w:t>
      </w:r>
      <w:bookmarkEnd w:id="69"/>
      <w:r>
        <w:rPr>
          <w:color w:val="000000" w:themeColor="text1"/>
        </w:rPr>
        <w:t xml:space="preserve"> 11</w:t>
      </w:r>
      <w:r w:rsidRPr="003B08D8">
        <w:rPr>
          <w:color w:val="000000" w:themeColor="text1"/>
        </w:rPr>
        <w:t>: Actions to Address GBV Risks</w:t>
      </w:r>
    </w:p>
    <w:tbl>
      <w:tblPr>
        <w:tblStyle w:val="GridTable4-Accent51"/>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2552"/>
        <w:gridCol w:w="2268"/>
        <w:gridCol w:w="1984"/>
      </w:tblGrid>
      <w:tr w:rsidR="0006642A" w:rsidRPr="003A169F" w14:paraId="3043B05F" w14:textId="77777777" w:rsidTr="00801063">
        <w:trPr>
          <w:cnfStyle w:val="100000000000" w:firstRow="1" w:lastRow="0" w:firstColumn="0" w:lastColumn="0" w:oddVBand="0" w:evenVBand="0" w:oddHBand="0" w:evenHBand="0" w:firstRowFirstColumn="0" w:firstRowLastColumn="0" w:lastRowFirstColumn="0" w:lastRowLastColumn="0"/>
          <w:cantSplit/>
          <w:trHeight w:val="204"/>
          <w:tblHeader/>
          <w:jc w:val="center"/>
        </w:trPr>
        <w:tc>
          <w:tcPr>
            <w:cnfStyle w:val="001000000000" w:firstRow="0" w:lastRow="0" w:firstColumn="1" w:lastColumn="0"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shd w:val="clear" w:color="auto" w:fill="auto"/>
            <w:hideMark/>
          </w:tcPr>
          <w:p w14:paraId="56CC6192" w14:textId="77777777" w:rsidR="0006642A" w:rsidRPr="001D7D31" w:rsidRDefault="0006642A" w:rsidP="00801063">
            <w:pPr>
              <w:jc w:val="center"/>
              <w:rPr>
                <w:rFonts w:asciiTheme="minorHAnsi" w:eastAsia="Tw Cen MT" w:hAnsiTheme="minorHAnsi" w:cstheme="minorHAnsi"/>
                <w:color w:val="000000" w:themeColor="text1"/>
                <w:sz w:val="20"/>
                <w:szCs w:val="20"/>
              </w:rPr>
            </w:pPr>
            <w:r w:rsidRPr="001D7D31">
              <w:rPr>
                <w:rFonts w:asciiTheme="minorHAnsi" w:eastAsia="Tw Cen MT" w:hAnsiTheme="minorHAnsi" w:cstheme="minorHAnsi"/>
                <w:color w:val="000000" w:themeColor="text1"/>
                <w:sz w:val="20"/>
                <w:szCs w:val="20"/>
              </w:rPr>
              <w:t>Action to Address GBV Risks</w:t>
            </w:r>
          </w:p>
        </w:tc>
        <w:tc>
          <w:tcPr>
            <w:tcW w:w="2552" w:type="dxa"/>
            <w:tcBorders>
              <w:top w:val="none" w:sz="0" w:space="0" w:color="auto"/>
              <w:left w:val="none" w:sz="0" w:space="0" w:color="auto"/>
              <w:bottom w:val="none" w:sz="0" w:space="0" w:color="auto"/>
              <w:right w:val="none" w:sz="0" w:space="0" w:color="auto"/>
            </w:tcBorders>
            <w:shd w:val="clear" w:color="auto" w:fill="auto"/>
          </w:tcPr>
          <w:p w14:paraId="79C812ED" w14:textId="77777777" w:rsidR="0006642A" w:rsidRPr="001D7D31" w:rsidRDefault="0006642A" w:rsidP="00801063">
            <w:pPr>
              <w:jc w:val="center"/>
              <w:cnfStyle w:val="100000000000" w:firstRow="1" w:lastRow="0" w:firstColumn="0" w:lastColumn="0" w:oddVBand="0" w:evenVBand="0" w:oddHBand="0" w:evenHBand="0" w:firstRowFirstColumn="0" w:firstRowLastColumn="0" w:lastRowFirstColumn="0" w:lastRowLastColumn="0"/>
              <w:rPr>
                <w:rFonts w:asciiTheme="minorHAnsi" w:eastAsia="Tw Cen MT" w:hAnsiTheme="minorHAnsi" w:cstheme="minorHAnsi"/>
                <w:color w:val="000000" w:themeColor="text1"/>
                <w:sz w:val="20"/>
                <w:szCs w:val="20"/>
              </w:rPr>
            </w:pPr>
            <w:r w:rsidRPr="001D7D31">
              <w:rPr>
                <w:rFonts w:asciiTheme="minorHAnsi" w:eastAsia="Tw Cen MT" w:hAnsiTheme="minorHAnsi" w:cstheme="minorHAnsi"/>
                <w:color w:val="000000" w:themeColor="text1"/>
                <w:sz w:val="20"/>
                <w:szCs w:val="20"/>
              </w:rPr>
              <w:t>Timing for Action</w:t>
            </w:r>
          </w:p>
        </w:tc>
        <w:tc>
          <w:tcPr>
            <w:tcW w:w="2268" w:type="dxa"/>
            <w:tcBorders>
              <w:top w:val="none" w:sz="0" w:space="0" w:color="auto"/>
              <w:left w:val="none" w:sz="0" w:space="0" w:color="auto"/>
              <w:bottom w:val="none" w:sz="0" w:space="0" w:color="auto"/>
              <w:right w:val="none" w:sz="0" w:space="0" w:color="auto"/>
            </w:tcBorders>
            <w:shd w:val="clear" w:color="auto" w:fill="auto"/>
          </w:tcPr>
          <w:p w14:paraId="0B8B0CBB" w14:textId="77777777" w:rsidR="0006642A" w:rsidRPr="001D7D31" w:rsidRDefault="0006642A" w:rsidP="00801063">
            <w:pPr>
              <w:jc w:val="center"/>
              <w:cnfStyle w:val="100000000000" w:firstRow="1" w:lastRow="0" w:firstColumn="0" w:lastColumn="0" w:oddVBand="0" w:evenVBand="0" w:oddHBand="0" w:evenHBand="0" w:firstRowFirstColumn="0" w:firstRowLastColumn="0" w:lastRowFirstColumn="0" w:lastRowLastColumn="0"/>
              <w:rPr>
                <w:rFonts w:asciiTheme="minorHAnsi" w:eastAsia="Tw Cen MT" w:hAnsiTheme="minorHAnsi" w:cstheme="minorHAnsi"/>
                <w:color w:val="000000" w:themeColor="text1"/>
                <w:sz w:val="20"/>
                <w:szCs w:val="20"/>
              </w:rPr>
            </w:pPr>
            <w:r w:rsidRPr="001D7D31">
              <w:rPr>
                <w:rFonts w:asciiTheme="minorHAnsi" w:eastAsia="Tw Cen MT" w:hAnsiTheme="minorHAnsi" w:cstheme="minorHAnsi"/>
                <w:color w:val="000000" w:themeColor="text1"/>
                <w:sz w:val="20"/>
                <w:szCs w:val="20"/>
              </w:rPr>
              <w:t>Who is Responsible for Action</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70741482" w14:textId="77777777" w:rsidR="0006642A" w:rsidRPr="001D7D31" w:rsidRDefault="0006642A" w:rsidP="00801063">
            <w:pPr>
              <w:jc w:val="center"/>
              <w:cnfStyle w:val="100000000000" w:firstRow="1" w:lastRow="0" w:firstColumn="0" w:lastColumn="0" w:oddVBand="0" w:evenVBand="0" w:oddHBand="0" w:evenHBand="0" w:firstRowFirstColumn="0" w:firstRowLastColumn="0" w:lastRowFirstColumn="0" w:lastRowLastColumn="0"/>
              <w:rPr>
                <w:rFonts w:asciiTheme="minorHAnsi" w:eastAsia="Tw Cen MT" w:hAnsiTheme="minorHAnsi" w:cstheme="minorHAnsi"/>
                <w:color w:val="000000" w:themeColor="text1"/>
                <w:sz w:val="20"/>
                <w:szCs w:val="20"/>
              </w:rPr>
            </w:pPr>
            <w:r w:rsidRPr="001D7D31">
              <w:rPr>
                <w:rFonts w:asciiTheme="minorHAnsi" w:eastAsia="Tw Cen MT" w:hAnsiTheme="minorHAnsi" w:cstheme="minorHAnsi"/>
                <w:color w:val="000000" w:themeColor="text1"/>
                <w:sz w:val="20"/>
                <w:szCs w:val="20"/>
              </w:rPr>
              <w:t>Ongoing Risk Management</w:t>
            </w:r>
          </w:p>
        </w:tc>
      </w:tr>
      <w:tr w:rsidR="0006642A" w:rsidRPr="003A169F" w14:paraId="1ABBB1B2" w14:textId="77777777" w:rsidTr="00801063">
        <w:trPr>
          <w:cnfStyle w:val="000000100000" w:firstRow="0" w:lastRow="0" w:firstColumn="0" w:lastColumn="0" w:oddVBand="0" w:evenVBand="0" w:oddHBand="1" w:evenHBand="0" w:firstRowFirstColumn="0" w:firstRowLastColumn="0" w:lastRowFirstColumn="0" w:lastRowLastColumn="0"/>
          <w:cantSplit/>
          <w:trHeight w:val="1061"/>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77A1C0C0"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The Stakeholder Engagement Plan of the project, which will be implemented over the life of the project to keep the local communities and other stakeholders informed about the project’s activities, to specifically address GBV related issues.</w:t>
            </w:r>
          </w:p>
        </w:tc>
        <w:tc>
          <w:tcPr>
            <w:tcW w:w="2552" w:type="dxa"/>
            <w:shd w:val="clear" w:color="auto" w:fill="auto"/>
          </w:tcPr>
          <w:p w14:paraId="136C8E33"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Consultations need to be continuous throughout the project cycle, from preparation through operations</w:t>
            </w:r>
          </w:p>
        </w:tc>
        <w:tc>
          <w:tcPr>
            <w:tcW w:w="2268" w:type="dxa"/>
            <w:shd w:val="clear" w:color="auto" w:fill="auto"/>
          </w:tcPr>
          <w:p w14:paraId="4697E529"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hideMark/>
          </w:tcPr>
          <w:p w14:paraId="4C3F3D4C"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Monitoring of implementation of Stakeholder Engagement Plan.</w:t>
            </w:r>
          </w:p>
          <w:p w14:paraId="311F5990"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Ongoing consultations.</w:t>
            </w:r>
          </w:p>
        </w:tc>
      </w:tr>
      <w:tr w:rsidR="0006642A" w:rsidRPr="003A169F" w14:paraId="011825BB" w14:textId="77777777" w:rsidTr="00801063">
        <w:trPr>
          <w:cantSplit/>
          <w:trHeight w:val="1061"/>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2D9CBEF9"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Make certain the availability of an effective grievance redress mechanism (GRM) with multiple channels to initiate a complaint. It should have specific procedures for GBV including confidential reporting with safe and ethical documenting of GBV cases. Parallel GRM outside of the project GRM may be warranted for substantial to high risk situations.</w:t>
            </w:r>
          </w:p>
        </w:tc>
        <w:tc>
          <w:tcPr>
            <w:tcW w:w="2552" w:type="dxa"/>
            <w:shd w:val="clear" w:color="auto" w:fill="auto"/>
          </w:tcPr>
          <w:p w14:paraId="715730F8"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Prior to contractor mobilizing.</w:t>
            </w:r>
          </w:p>
          <w:p w14:paraId="38FE841E"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p>
        </w:tc>
        <w:tc>
          <w:tcPr>
            <w:tcW w:w="2268" w:type="dxa"/>
            <w:shd w:val="clear" w:color="auto" w:fill="auto"/>
          </w:tcPr>
          <w:p w14:paraId="171F4DA4"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p w14:paraId="26F23EC8"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p>
        </w:tc>
        <w:tc>
          <w:tcPr>
            <w:tcW w:w="1984" w:type="dxa"/>
            <w:shd w:val="clear" w:color="auto" w:fill="auto"/>
            <w:hideMark/>
          </w:tcPr>
          <w:p w14:paraId="365F4CF5"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 xml:space="preserve">Ongoing monitoring </w:t>
            </w:r>
            <w:r w:rsidRPr="003A169F" w:rsidDel="001F779E">
              <w:rPr>
                <w:rFonts w:asciiTheme="minorHAnsi" w:eastAsia="Tw Cen MT" w:hAnsiTheme="minorHAnsi" w:cstheme="minorHAnsi"/>
                <w:sz w:val="20"/>
                <w:szCs w:val="20"/>
              </w:rPr>
              <w:t xml:space="preserve">and reporting </w:t>
            </w:r>
            <w:r w:rsidRPr="003A169F">
              <w:rPr>
                <w:rFonts w:asciiTheme="minorHAnsi" w:eastAsia="Tw Cen MT" w:hAnsiTheme="minorHAnsi" w:cstheme="minorHAnsi"/>
                <w:sz w:val="20"/>
                <w:szCs w:val="20"/>
              </w:rPr>
              <w:t>on GRM to verify it is working as intended.</w:t>
            </w:r>
          </w:p>
        </w:tc>
      </w:tr>
      <w:tr w:rsidR="0006642A" w:rsidRPr="003A169F" w14:paraId="35C33304" w14:textId="77777777" w:rsidTr="00801063">
        <w:trPr>
          <w:cnfStyle w:val="000000100000" w:firstRow="0" w:lastRow="0" w:firstColumn="0" w:lastColumn="0" w:oddVBand="0" w:evenVBand="0" w:oddHBand="1" w:evenHBand="0" w:firstRowFirstColumn="0" w:firstRowLastColumn="0" w:lastRowFirstColumn="0" w:lastRowLastColumn="0"/>
          <w:cantSplit/>
          <w:trHeight w:val="441"/>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tcPr>
          <w:p w14:paraId="166C186E"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Clearly define the GBV requirements and expectations in the bid documents.</w:t>
            </w:r>
          </w:p>
        </w:tc>
        <w:tc>
          <w:tcPr>
            <w:tcW w:w="2552" w:type="dxa"/>
            <w:shd w:val="clear" w:color="auto" w:fill="auto"/>
          </w:tcPr>
          <w:p w14:paraId="4BF1EEDB"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1B65240F"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tcPr>
          <w:p w14:paraId="1225232D"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by WB</w:t>
            </w:r>
          </w:p>
        </w:tc>
      </w:tr>
      <w:tr w:rsidR="0006642A" w:rsidRPr="003A169F" w14:paraId="39B289DC" w14:textId="77777777" w:rsidTr="00801063">
        <w:trPr>
          <w:cantSplit/>
          <w:trHeight w:val="441"/>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tcPr>
          <w:p w14:paraId="1C88E6BD"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Based on the project’s needs, the Bank’s Standard Procurement Documents (SPDs), and the IA’s policies and goals, define the requirements to be included in the bidding documents for a </w:t>
            </w:r>
            <w:proofErr w:type="spellStart"/>
            <w:r w:rsidRPr="003A169F">
              <w:rPr>
                <w:rFonts w:asciiTheme="minorHAnsi" w:eastAsia="Tw Cen MT" w:hAnsiTheme="minorHAnsi" w:cstheme="minorHAnsi"/>
                <w:b w:val="0"/>
                <w:sz w:val="20"/>
                <w:szCs w:val="20"/>
              </w:rPr>
              <w:t>CoC</w:t>
            </w:r>
            <w:proofErr w:type="spellEnd"/>
            <w:r w:rsidRPr="003A169F">
              <w:rPr>
                <w:rFonts w:asciiTheme="minorHAnsi" w:eastAsia="Tw Cen MT" w:hAnsiTheme="minorHAnsi" w:cstheme="minorHAnsi"/>
                <w:b w:val="0"/>
                <w:sz w:val="20"/>
                <w:szCs w:val="20"/>
              </w:rPr>
              <w:t xml:space="preserve"> which addresses GBV. </w:t>
            </w:r>
          </w:p>
          <w:p w14:paraId="4B08A2AC" w14:textId="77777777" w:rsidR="0006642A" w:rsidRPr="003A169F" w:rsidRDefault="0006642A" w:rsidP="00801063">
            <w:pPr>
              <w:rPr>
                <w:rFonts w:asciiTheme="minorHAnsi" w:eastAsia="Tw Cen MT" w:hAnsiTheme="minorHAnsi" w:cstheme="minorHAnsi"/>
                <w:b w:val="0"/>
                <w:sz w:val="20"/>
                <w:szCs w:val="20"/>
              </w:rPr>
            </w:pPr>
          </w:p>
        </w:tc>
        <w:tc>
          <w:tcPr>
            <w:tcW w:w="2552" w:type="dxa"/>
            <w:shd w:val="clear" w:color="auto" w:fill="auto"/>
          </w:tcPr>
          <w:p w14:paraId="25557B4D"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5B67F224"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tcPr>
          <w:p w14:paraId="3DC13F9F"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by WB</w:t>
            </w:r>
          </w:p>
        </w:tc>
      </w:tr>
      <w:tr w:rsidR="0006642A" w:rsidRPr="003A169F" w14:paraId="589565FE" w14:textId="77777777" w:rsidTr="00801063">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tcPr>
          <w:p w14:paraId="115F8142" w14:textId="77777777" w:rsidR="0006642A" w:rsidRPr="003A169F" w:rsidRDefault="0006642A" w:rsidP="00801063">
            <w:pPr>
              <w:ind w:left="34"/>
              <w:contextualSpacing/>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For National Competitive Bidding (NCB) procurement, consider integrating the ICB SPD requirements for addressing GBV risks.</w:t>
            </w:r>
          </w:p>
        </w:tc>
        <w:tc>
          <w:tcPr>
            <w:tcW w:w="2552" w:type="dxa"/>
            <w:shd w:val="clear" w:color="auto" w:fill="auto"/>
          </w:tcPr>
          <w:p w14:paraId="17EE8DA2"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35BC2C5C"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tcPr>
          <w:p w14:paraId="0EFE9B38"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 with review by WB</w:t>
            </w:r>
          </w:p>
        </w:tc>
      </w:tr>
      <w:tr w:rsidR="0006642A" w:rsidRPr="003A169F" w14:paraId="0C12513C" w14:textId="77777777" w:rsidTr="00801063">
        <w:trPr>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tcPr>
          <w:p w14:paraId="7676B961" w14:textId="77777777" w:rsidR="0006642A" w:rsidRPr="003A169F" w:rsidRDefault="0006642A" w:rsidP="00801063">
            <w:pPr>
              <w:ind w:left="34"/>
              <w:contextualSpacing/>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The procurement documents should set out clearly how adequate GBV costs will be paid for in the contract. This could be, for example, by including: (i) line items in bill of quantities for clearly defined GBV activities (such as preparation of relevant plans) or (ii) specified provisional sums for activities that cannot be defined in advance (such as for implementation of relevant plan/s, engaging GBV service providers, if necessary)</w:t>
            </w:r>
          </w:p>
        </w:tc>
        <w:tc>
          <w:tcPr>
            <w:tcW w:w="2552" w:type="dxa"/>
            <w:shd w:val="clear" w:color="auto" w:fill="auto"/>
          </w:tcPr>
          <w:p w14:paraId="43B2C4F6"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3C3ADB9F"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tcPr>
          <w:p w14:paraId="39083CD4"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by WB</w:t>
            </w:r>
          </w:p>
        </w:tc>
      </w:tr>
      <w:tr w:rsidR="0006642A" w:rsidRPr="003A169F" w14:paraId="141E53C0" w14:textId="77777777" w:rsidTr="00801063">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35C31176" w14:textId="77777777" w:rsidR="0006642A" w:rsidRPr="003A169F" w:rsidRDefault="0006642A" w:rsidP="00801063">
            <w:pPr>
              <w:ind w:left="34"/>
              <w:contextualSpacing/>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Clearly explain and define the requirements of the bidders </w:t>
            </w:r>
            <w:proofErr w:type="spellStart"/>
            <w:r w:rsidRPr="003A169F">
              <w:rPr>
                <w:rFonts w:asciiTheme="minorHAnsi" w:eastAsia="Tw Cen MT" w:hAnsiTheme="minorHAnsi" w:cstheme="minorHAnsi"/>
                <w:b w:val="0"/>
                <w:sz w:val="20"/>
                <w:szCs w:val="20"/>
              </w:rPr>
              <w:t>CoC</w:t>
            </w:r>
            <w:proofErr w:type="spellEnd"/>
            <w:r w:rsidRPr="003A169F">
              <w:rPr>
                <w:rFonts w:asciiTheme="minorHAnsi" w:eastAsia="Tw Cen MT" w:hAnsiTheme="minorHAnsi" w:cstheme="minorHAnsi"/>
                <w:b w:val="0"/>
                <w:sz w:val="20"/>
                <w:szCs w:val="20"/>
              </w:rPr>
              <w:t xml:space="preserve"> to bidders before submission of the bids.</w:t>
            </w:r>
          </w:p>
        </w:tc>
        <w:tc>
          <w:tcPr>
            <w:tcW w:w="2552" w:type="dxa"/>
            <w:shd w:val="clear" w:color="auto" w:fill="auto"/>
          </w:tcPr>
          <w:p w14:paraId="1781AB38"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64924488"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hideMark/>
          </w:tcPr>
          <w:p w14:paraId="5A5BF04B"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by WB</w:t>
            </w:r>
          </w:p>
        </w:tc>
      </w:tr>
      <w:tr w:rsidR="0006642A" w:rsidRPr="003A169F" w14:paraId="6C0E178F" w14:textId="77777777" w:rsidTr="00801063">
        <w:trPr>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6A7FB2CE" w14:textId="77777777" w:rsidR="0006642A" w:rsidRPr="003A169F" w:rsidRDefault="0006642A" w:rsidP="00801063">
            <w:pPr>
              <w:ind w:left="34"/>
              <w:contextualSpacing/>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Evaluate the contractor’s GBV response proposal and confirm prior to finalizing the contract the contractor’s ability to meet the project’s GBV requirements </w:t>
            </w:r>
          </w:p>
        </w:tc>
        <w:tc>
          <w:tcPr>
            <w:tcW w:w="2552" w:type="dxa"/>
            <w:shd w:val="clear" w:color="auto" w:fill="auto"/>
          </w:tcPr>
          <w:p w14:paraId="3FFB82AB"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Procurement</w:t>
            </w:r>
          </w:p>
        </w:tc>
        <w:tc>
          <w:tcPr>
            <w:tcW w:w="2268" w:type="dxa"/>
            <w:shd w:val="clear" w:color="auto" w:fill="auto"/>
          </w:tcPr>
          <w:p w14:paraId="2ED0C14C"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hideMark/>
          </w:tcPr>
          <w:p w14:paraId="19945F06" w14:textId="77777777" w:rsidR="0006642A" w:rsidRPr="003A169F" w:rsidRDefault="0006642A" w:rsidP="00801063">
            <w:pPr>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by WB</w:t>
            </w:r>
          </w:p>
        </w:tc>
      </w:tr>
      <w:tr w:rsidR="0006642A" w:rsidRPr="003A169F" w14:paraId="4115B2FB" w14:textId="77777777" w:rsidTr="00801063">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73AAB37F"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lastRenderedPageBreak/>
              <w:t>Review that the GRM receives and processes complaints to ensure that the protocols are being followed in a timely manner, referring complaints to an established mechanism to review and address GBV complaints.</w:t>
            </w:r>
          </w:p>
        </w:tc>
        <w:tc>
          <w:tcPr>
            <w:tcW w:w="2552" w:type="dxa"/>
            <w:shd w:val="clear" w:color="auto" w:fill="auto"/>
          </w:tcPr>
          <w:p w14:paraId="76B4F45D"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Implementation</w:t>
            </w:r>
          </w:p>
        </w:tc>
        <w:tc>
          <w:tcPr>
            <w:tcW w:w="2268" w:type="dxa"/>
            <w:shd w:val="clear" w:color="auto" w:fill="auto"/>
          </w:tcPr>
          <w:p w14:paraId="170F7CEA"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MPWT</w:t>
            </w:r>
          </w:p>
        </w:tc>
        <w:tc>
          <w:tcPr>
            <w:tcW w:w="1984" w:type="dxa"/>
            <w:shd w:val="clear" w:color="auto" w:fill="auto"/>
            <w:hideMark/>
          </w:tcPr>
          <w:p w14:paraId="4837CA7D"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Ongoing reporting.</w:t>
            </w:r>
          </w:p>
          <w:p w14:paraId="1F600111"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Monitoring of complaints and their resolution.</w:t>
            </w:r>
          </w:p>
        </w:tc>
      </w:tr>
      <w:tr w:rsidR="0006642A" w:rsidRPr="003A169F" w14:paraId="3D7C58D0" w14:textId="77777777" w:rsidTr="00801063">
        <w:trPr>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78801DCC"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Codes of Conduct signed and understood</w:t>
            </w:r>
          </w:p>
          <w:p w14:paraId="66041A69" w14:textId="77777777" w:rsidR="0006642A" w:rsidRPr="003A169F" w:rsidRDefault="0006642A" w:rsidP="00801063">
            <w:pPr>
              <w:numPr>
                <w:ilvl w:val="0"/>
                <w:numId w:val="90"/>
              </w:numPr>
              <w:ind w:left="25" w:hanging="142"/>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Ensure requirements in </w:t>
            </w:r>
            <w:proofErr w:type="spellStart"/>
            <w:r w:rsidRPr="003A169F">
              <w:rPr>
                <w:rFonts w:asciiTheme="minorHAnsi" w:eastAsia="Tw Cen MT" w:hAnsiTheme="minorHAnsi" w:cstheme="minorHAnsi"/>
                <w:b w:val="0"/>
                <w:sz w:val="20"/>
                <w:szCs w:val="20"/>
              </w:rPr>
              <w:t>CoCs</w:t>
            </w:r>
            <w:proofErr w:type="spellEnd"/>
            <w:r w:rsidRPr="003A169F">
              <w:rPr>
                <w:rFonts w:asciiTheme="minorHAnsi" w:eastAsia="Tw Cen MT" w:hAnsiTheme="minorHAnsi" w:cstheme="minorHAnsi"/>
                <w:b w:val="0"/>
                <w:sz w:val="20"/>
                <w:szCs w:val="20"/>
              </w:rPr>
              <w:t xml:space="preserve"> are clearly understood by those signing.</w:t>
            </w:r>
          </w:p>
          <w:p w14:paraId="46761F5C" w14:textId="77777777" w:rsidR="0006642A" w:rsidRPr="003A169F" w:rsidRDefault="0006642A" w:rsidP="00801063">
            <w:pPr>
              <w:numPr>
                <w:ilvl w:val="1"/>
                <w:numId w:val="89"/>
              </w:numPr>
              <w:ind w:left="34" w:hanging="140"/>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Have </w:t>
            </w:r>
            <w:proofErr w:type="spellStart"/>
            <w:r w:rsidRPr="003A169F">
              <w:rPr>
                <w:rFonts w:asciiTheme="minorHAnsi" w:eastAsia="Tw Cen MT" w:hAnsiTheme="minorHAnsi" w:cstheme="minorHAnsi"/>
                <w:b w:val="0"/>
                <w:sz w:val="20"/>
                <w:szCs w:val="20"/>
              </w:rPr>
              <w:t>CoCs</w:t>
            </w:r>
            <w:proofErr w:type="spellEnd"/>
            <w:r w:rsidRPr="003A169F">
              <w:rPr>
                <w:rFonts w:asciiTheme="minorHAnsi" w:eastAsia="Tw Cen MT" w:hAnsiTheme="minorHAnsi" w:cstheme="minorHAnsi"/>
                <w:b w:val="0"/>
                <w:sz w:val="20"/>
                <w:szCs w:val="20"/>
              </w:rPr>
              <w:t xml:space="preserve"> signed by all those with a physical presence at the project site.</w:t>
            </w:r>
          </w:p>
          <w:p w14:paraId="3C9DF7DF" w14:textId="77777777" w:rsidR="0006642A" w:rsidRPr="003A169F" w:rsidRDefault="0006642A" w:rsidP="00801063">
            <w:pPr>
              <w:numPr>
                <w:ilvl w:val="1"/>
                <w:numId w:val="89"/>
              </w:numPr>
              <w:ind w:left="34" w:hanging="140"/>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Train project-related staff on the behavior obligations under the </w:t>
            </w:r>
            <w:proofErr w:type="spellStart"/>
            <w:r w:rsidRPr="003A169F">
              <w:rPr>
                <w:rFonts w:asciiTheme="minorHAnsi" w:eastAsia="Tw Cen MT" w:hAnsiTheme="minorHAnsi" w:cstheme="minorHAnsi"/>
                <w:b w:val="0"/>
                <w:sz w:val="20"/>
                <w:szCs w:val="20"/>
              </w:rPr>
              <w:t>CoCs</w:t>
            </w:r>
            <w:proofErr w:type="spellEnd"/>
            <w:r w:rsidRPr="003A169F">
              <w:rPr>
                <w:rFonts w:asciiTheme="minorHAnsi" w:eastAsia="Tw Cen MT" w:hAnsiTheme="minorHAnsi" w:cstheme="minorHAnsi"/>
                <w:b w:val="0"/>
                <w:sz w:val="20"/>
                <w:szCs w:val="20"/>
              </w:rPr>
              <w:t>.</w:t>
            </w:r>
          </w:p>
          <w:p w14:paraId="133AEBA0" w14:textId="77777777" w:rsidR="0006642A" w:rsidRPr="003A169F" w:rsidRDefault="0006642A" w:rsidP="00801063">
            <w:pPr>
              <w:numPr>
                <w:ilvl w:val="1"/>
                <w:numId w:val="89"/>
              </w:numPr>
              <w:ind w:left="34" w:hanging="141"/>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Disseminate </w:t>
            </w:r>
            <w:proofErr w:type="spellStart"/>
            <w:r w:rsidRPr="003A169F">
              <w:rPr>
                <w:rFonts w:asciiTheme="minorHAnsi" w:eastAsia="Tw Cen MT" w:hAnsiTheme="minorHAnsi" w:cstheme="minorHAnsi"/>
                <w:b w:val="0"/>
                <w:sz w:val="20"/>
                <w:szCs w:val="20"/>
              </w:rPr>
              <w:t>CoCs</w:t>
            </w:r>
            <w:proofErr w:type="spellEnd"/>
            <w:r w:rsidRPr="003A169F">
              <w:rPr>
                <w:rFonts w:asciiTheme="minorHAnsi" w:eastAsia="Tw Cen MT" w:hAnsiTheme="minorHAnsi" w:cstheme="minorHAnsi"/>
                <w:b w:val="0"/>
                <w:sz w:val="20"/>
                <w:szCs w:val="20"/>
              </w:rPr>
              <w:t xml:space="preserve"> (including visual illustrations) and discuss with employees and surrounding communities.</w:t>
            </w:r>
          </w:p>
        </w:tc>
        <w:tc>
          <w:tcPr>
            <w:tcW w:w="2552" w:type="dxa"/>
            <w:shd w:val="clear" w:color="auto" w:fill="auto"/>
          </w:tcPr>
          <w:p w14:paraId="566E02C9"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 xml:space="preserve">Initiated prior to contractor mobilization and </w:t>
            </w:r>
            <w:r>
              <w:rPr>
                <w:rFonts w:asciiTheme="minorHAnsi" w:eastAsia="Tw Cen MT" w:hAnsiTheme="minorHAnsi" w:cstheme="minorHAnsi"/>
                <w:sz w:val="20"/>
                <w:szCs w:val="20"/>
              </w:rPr>
              <w:t>continued during implementation</w:t>
            </w:r>
          </w:p>
        </w:tc>
        <w:tc>
          <w:tcPr>
            <w:tcW w:w="2268" w:type="dxa"/>
            <w:shd w:val="clear" w:color="auto" w:fill="auto"/>
          </w:tcPr>
          <w:p w14:paraId="556DB28F" w14:textId="77777777" w:rsidR="0006642A" w:rsidRPr="003A169F" w:rsidRDefault="0006642A" w:rsidP="00801063">
            <w:pPr>
              <w:ind w:left="34" w:hanging="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 xml:space="preserve">Contractor, Consultant, MPWT </w:t>
            </w:r>
          </w:p>
        </w:tc>
        <w:tc>
          <w:tcPr>
            <w:tcW w:w="1984" w:type="dxa"/>
            <w:shd w:val="clear" w:color="auto" w:fill="auto"/>
            <w:hideMark/>
          </w:tcPr>
          <w:p w14:paraId="6C67F41C"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 of GBV risks during project supervision (e.g., Mid-term Review) to assess any changes in risk.</w:t>
            </w:r>
          </w:p>
          <w:p w14:paraId="6B0CC00B"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 xml:space="preserve">ISWSC reporting that </w:t>
            </w:r>
            <w:proofErr w:type="spellStart"/>
            <w:r w:rsidRPr="003A169F">
              <w:rPr>
                <w:rFonts w:asciiTheme="minorHAnsi" w:eastAsia="Tw Cen MT" w:hAnsiTheme="minorHAnsi" w:cstheme="minorHAnsi"/>
                <w:sz w:val="20"/>
                <w:szCs w:val="20"/>
              </w:rPr>
              <w:t>CoCs</w:t>
            </w:r>
            <w:proofErr w:type="spellEnd"/>
            <w:r w:rsidRPr="003A169F">
              <w:rPr>
                <w:rFonts w:asciiTheme="minorHAnsi" w:eastAsia="Tw Cen MT" w:hAnsiTheme="minorHAnsi" w:cstheme="minorHAnsi"/>
                <w:sz w:val="20"/>
                <w:szCs w:val="20"/>
              </w:rPr>
              <w:t xml:space="preserve"> are signed and that workers have been trained and understand their obligations.</w:t>
            </w:r>
            <w:r w:rsidRPr="003A169F">
              <w:rPr>
                <w:rFonts w:asciiTheme="minorHAnsi" w:eastAsia="Tw Cen MT" w:hAnsiTheme="minorHAnsi" w:cstheme="minorHAnsi"/>
                <w:sz w:val="20"/>
                <w:szCs w:val="20"/>
                <w:vertAlign w:val="superscript"/>
              </w:rPr>
              <w:footnoteReference w:id="26"/>
            </w:r>
          </w:p>
          <w:p w14:paraId="63305929"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Monitoring of GRM for GBV complaints.</w:t>
            </w:r>
          </w:p>
          <w:p w14:paraId="50D95AC7"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 xml:space="preserve">Discussion at public consultations. </w:t>
            </w:r>
          </w:p>
        </w:tc>
      </w:tr>
      <w:tr w:rsidR="0006642A" w:rsidRPr="003A169F" w14:paraId="275F8420" w14:textId="77777777" w:rsidTr="00801063">
        <w:trPr>
          <w:cnfStyle w:val="000000100000" w:firstRow="0" w:lastRow="0" w:firstColumn="0" w:lastColumn="0" w:oddVBand="0" w:evenVBand="0" w:oddHBand="1" w:evenHBand="0" w:firstRowFirstColumn="0" w:firstRowLastColumn="0" w:lastRowFirstColumn="0" w:lastRowLastColumn="0"/>
          <w:cantSplit/>
          <w:trHeight w:val="227"/>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6667F934"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Have project workers and local community undergo training on OHS, GBV and VAC</w:t>
            </w:r>
          </w:p>
        </w:tc>
        <w:tc>
          <w:tcPr>
            <w:tcW w:w="2552" w:type="dxa"/>
            <w:shd w:val="clear" w:color="auto" w:fill="auto"/>
          </w:tcPr>
          <w:p w14:paraId="3DD03155"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Implementation</w:t>
            </w:r>
          </w:p>
        </w:tc>
        <w:tc>
          <w:tcPr>
            <w:tcW w:w="2268" w:type="dxa"/>
            <w:shd w:val="clear" w:color="auto" w:fill="auto"/>
          </w:tcPr>
          <w:p w14:paraId="770163DD"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Contractor, Consultant, MPWT</w:t>
            </w:r>
          </w:p>
        </w:tc>
        <w:tc>
          <w:tcPr>
            <w:tcW w:w="1984" w:type="dxa"/>
            <w:shd w:val="clear" w:color="auto" w:fill="auto"/>
            <w:hideMark/>
          </w:tcPr>
          <w:p w14:paraId="0B611B43"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Ongoing reporting.</w:t>
            </w:r>
          </w:p>
        </w:tc>
      </w:tr>
      <w:tr w:rsidR="0006642A" w:rsidRPr="003A169F" w14:paraId="15BF86BE" w14:textId="77777777" w:rsidTr="00801063">
        <w:trPr>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165C8E9A" w14:textId="77777777" w:rsidR="0006642A" w:rsidRPr="003A169F" w:rsidRDefault="0006642A" w:rsidP="00801063">
            <w:pPr>
              <w:ind w:left="34"/>
              <w:contextualSpacing/>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Undertake regular M&amp;E of progress on GBV activities, including reassessment of risks as appropriate.</w:t>
            </w:r>
          </w:p>
        </w:tc>
        <w:tc>
          <w:tcPr>
            <w:tcW w:w="2552" w:type="dxa"/>
            <w:shd w:val="clear" w:color="auto" w:fill="auto"/>
          </w:tcPr>
          <w:p w14:paraId="77D76EA7"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Implementation</w:t>
            </w:r>
          </w:p>
        </w:tc>
        <w:tc>
          <w:tcPr>
            <w:tcW w:w="2268" w:type="dxa"/>
            <w:shd w:val="clear" w:color="auto" w:fill="auto"/>
          </w:tcPr>
          <w:p w14:paraId="1EBCEC2A" w14:textId="41FAF2BF" w:rsidR="0006642A" w:rsidRPr="003A169F" w:rsidRDefault="00AE4E0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MPWT, Contractor,</w:t>
            </w:r>
            <w:r w:rsidR="0006642A" w:rsidRPr="003A169F">
              <w:rPr>
                <w:rFonts w:asciiTheme="minorHAnsi" w:eastAsia="Tw Cen MT" w:hAnsiTheme="minorHAnsi" w:cstheme="minorHAnsi"/>
                <w:sz w:val="20"/>
                <w:szCs w:val="20"/>
              </w:rPr>
              <w:t xml:space="preserve"> Consultant</w:t>
            </w:r>
          </w:p>
        </w:tc>
        <w:tc>
          <w:tcPr>
            <w:tcW w:w="1984" w:type="dxa"/>
            <w:shd w:val="clear" w:color="auto" w:fill="auto"/>
            <w:hideMark/>
          </w:tcPr>
          <w:p w14:paraId="50BCC586"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Monitoring of GRM.</w:t>
            </w:r>
          </w:p>
          <w:p w14:paraId="74F27D58" w14:textId="77777777" w:rsidR="0006642A" w:rsidRPr="003A169F" w:rsidRDefault="0006642A" w:rsidP="00801063">
            <w:pPr>
              <w:ind w:left="34"/>
              <w:contextualSpacing/>
              <w:cnfStyle w:val="000000000000" w:firstRow="0" w:lastRow="0" w:firstColumn="0" w:lastColumn="0" w:oddVBand="0" w:evenVBand="0" w:oddHBand="0"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Ongoing reporting.</w:t>
            </w:r>
          </w:p>
        </w:tc>
      </w:tr>
      <w:tr w:rsidR="0006642A" w:rsidRPr="003A169F" w14:paraId="0F2F4E6C" w14:textId="77777777" w:rsidTr="00801063">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3543" w:type="dxa"/>
            <w:shd w:val="clear" w:color="auto" w:fill="auto"/>
            <w:hideMark/>
          </w:tcPr>
          <w:p w14:paraId="6FA0DE8B" w14:textId="77777777" w:rsidR="0006642A" w:rsidRPr="003A169F" w:rsidRDefault="0006642A" w:rsidP="00801063">
            <w:pPr>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Implement appropriate project-level activities to reduce GBV risks prior to civil works commencing such as:</w:t>
            </w:r>
          </w:p>
          <w:p w14:paraId="09866B31" w14:textId="77777777" w:rsidR="0006642A" w:rsidRPr="003A169F" w:rsidRDefault="0006642A" w:rsidP="00801063">
            <w:pPr>
              <w:numPr>
                <w:ilvl w:val="1"/>
                <w:numId w:val="89"/>
              </w:numPr>
              <w:ind w:left="34" w:hanging="141"/>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Have separate, safe and easily accessible facilities for women and men working on the site. Locker rooms and/or latrines should be located in separate areas, well-lit and include the ability to be locked from the inside. </w:t>
            </w:r>
          </w:p>
          <w:p w14:paraId="04CAF179" w14:textId="77777777" w:rsidR="0006642A" w:rsidRPr="003A169F" w:rsidRDefault="0006642A" w:rsidP="00801063">
            <w:pPr>
              <w:numPr>
                <w:ilvl w:val="1"/>
                <w:numId w:val="89"/>
              </w:numPr>
              <w:ind w:left="34" w:hanging="141"/>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 xml:space="preserve">Visibly display signs around the project site (if applicable) that signal to workers and the community that the project site is an area where GBV is prohibited. </w:t>
            </w:r>
          </w:p>
          <w:p w14:paraId="789E6B0C" w14:textId="77777777" w:rsidR="0006642A" w:rsidRPr="003A169F" w:rsidRDefault="0006642A" w:rsidP="00801063">
            <w:pPr>
              <w:numPr>
                <w:ilvl w:val="1"/>
                <w:numId w:val="89"/>
              </w:numPr>
              <w:ind w:left="34" w:hanging="141"/>
              <w:contextualSpacing/>
              <w:jc w:val="left"/>
              <w:rPr>
                <w:rFonts w:asciiTheme="minorHAnsi" w:eastAsia="Tw Cen MT" w:hAnsiTheme="minorHAnsi" w:cstheme="minorHAnsi"/>
                <w:b w:val="0"/>
                <w:sz w:val="20"/>
                <w:szCs w:val="20"/>
              </w:rPr>
            </w:pPr>
            <w:r w:rsidRPr="003A169F">
              <w:rPr>
                <w:rFonts w:asciiTheme="minorHAnsi" w:eastAsia="Tw Cen MT" w:hAnsiTheme="minorHAnsi" w:cstheme="minorHAnsi"/>
                <w:b w:val="0"/>
                <w:sz w:val="20"/>
                <w:szCs w:val="20"/>
              </w:rPr>
              <w:t>As appropriate, public spaces around the project grounds should be well-lit.</w:t>
            </w:r>
          </w:p>
        </w:tc>
        <w:tc>
          <w:tcPr>
            <w:tcW w:w="2552" w:type="dxa"/>
            <w:shd w:val="clear" w:color="auto" w:fill="auto"/>
          </w:tcPr>
          <w:p w14:paraId="707D9F1F" w14:textId="77777777" w:rsidR="0006642A" w:rsidRPr="003A169F" w:rsidRDefault="0006642A" w:rsidP="00801063">
            <w:pPr>
              <w:numPr>
                <w:ilvl w:val="1"/>
                <w:numId w:val="89"/>
              </w:numPr>
              <w:ind w:left="34" w:hanging="141"/>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Pr>
                <w:rFonts w:asciiTheme="minorHAnsi" w:eastAsia="Tw Cen MT" w:hAnsiTheme="minorHAnsi" w:cstheme="minorHAnsi"/>
                <w:sz w:val="20"/>
                <w:szCs w:val="20"/>
              </w:rPr>
              <w:t>Prior to works commencing.</w:t>
            </w:r>
          </w:p>
        </w:tc>
        <w:tc>
          <w:tcPr>
            <w:tcW w:w="2268" w:type="dxa"/>
            <w:shd w:val="clear" w:color="auto" w:fill="auto"/>
          </w:tcPr>
          <w:p w14:paraId="1E4E5A88" w14:textId="77777777" w:rsidR="0006642A" w:rsidRPr="003A169F" w:rsidRDefault="0006642A" w:rsidP="00801063">
            <w:pPr>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Contractor/ Supervision Consultant</w:t>
            </w:r>
          </w:p>
          <w:p w14:paraId="3EF3C708"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p>
        </w:tc>
        <w:tc>
          <w:tcPr>
            <w:tcW w:w="1984" w:type="dxa"/>
            <w:shd w:val="clear" w:color="auto" w:fill="auto"/>
            <w:hideMark/>
          </w:tcPr>
          <w:p w14:paraId="29275D84"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Ongoing reporting.</w:t>
            </w:r>
          </w:p>
          <w:p w14:paraId="663B6219" w14:textId="77777777" w:rsidR="0006642A" w:rsidRPr="003A169F" w:rsidRDefault="0006642A" w:rsidP="00801063">
            <w:pPr>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w Cen MT" w:hAnsiTheme="minorHAnsi" w:cstheme="minorHAnsi"/>
                <w:sz w:val="20"/>
                <w:szCs w:val="20"/>
              </w:rPr>
            </w:pPr>
            <w:r w:rsidRPr="003A169F">
              <w:rPr>
                <w:rFonts w:asciiTheme="minorHAnsi" w:eastAsia="Tw Cen MT" w:hAnsiTheme="minorHAnsi" w:cstheme="minorHAnsi"/>
                <w:sz w:val="20"/>
                <w:szCs w:val="20"/>
              </w:rPr>
              <w:t>Reviews during implementation support missions.</w:t>
            </w:r>
          </w:p>
        </w:tc>
      </w:tr>
    </w:tbl>
    <w:p w14:paraId="24E049F2" w14:textId="77777777" w:rsidR="0006642A" w:rsidRPr="003A169F" w:rsidRDefault="0006642A" w:rsidP="0006642A">
      <w:pPr>
        <w:rPr>
          <w:rFonts w:asciiTheme="minorHAnsi" w:hAnsiTheme="minorHAnsi" w:cstheme="minorHAnsi"/>
        </w:rPr>
      </w:pPr>
    </w:p>
    <w:p w14:paraId="4B81920B" w14:textId="42F1751D" w:rsidR="0006642A" w:rsidRDefault="00E32EA5" w:rsidP="0066394B">
      <w:pPr>
        <w:pStyle w:val="Heading4"/>
      </w:pPr>
      <w:r>
        <w:t>GBV Response Services and Stakeholders</w:t>
      </w:r>
    </w:p>
    <w:sdt>
      <w:sdtPr>
        <w:rPr>
          <w:rFonts w:cs="Calibri"/>
          <w:b/>
          <w:szCs w:val="22"/>
        </w:rPr>
        <w:id w:val="-1402050352"/>
        <w:docPartObj>
          <w:docPartGallery w:val="Cover Pages"/>
          <w:docPartUnique/>
        </w:docPartObj>
      </w:sdtPr>
      <w:sdtEndPr>
        <w:rPr>
          <w:b w:val="0"/>
          <w:bCs/>
        </w:rPr>
      </w:sdtEndPr>
      <w:sdtContent>
        <w:p w14:paraId="0C22C896" w14:textId="531BF4AD" w:rsidR="00E32EA5" w:rsidRDefault="00E32EA5" w:rsidP="00E32EA5">
          <w:pPr>
            <w:tabs>
              <w:tab w:val="left" w:pos="1134"/>
              <w:tab w:val="left" w:pos="4395"/>
            </w:tabs>
            <w:spacing w:before="120"/>
            <w:rPr>
              <w:rFonts w:cs="Calibri"/>
              <w:szCs w:val="22"/>
            </w:rPr>
          </w:pPr>
          <w:r>
            <w:rPr>
              <w:rFonts w:cs="Calibri"/>
              <w:szCs w:val="22"/>
            </w:rPr>
            <w:t>While section 3.3 further discusses the project’s institutional arrangements, this section details specific agencies in charge at the national and local level for GBV response, which may be helpful when planning GBV trainings and/or other interventions.</w:t>
          </w:r>
        </w:p>
        <w:p w14:paraId="43636C2C" w14:textId="3DC6BBE3" w:rsidR="00E32EA5" w:rsidRPr="00E32EA5" w:rsidRDefault="00660D07" w:rsidP="00E32EA5">
          <w:pPr>
            <w:tabs>
              <w:tab w:val="left" w:pos="1134"/>
              <w:tab w:val="left" w:pos="4395"/>
            </w:tabs>
            <w:spacing w:before="120"/>
            <w:rPr>
              <w:rFonts w:cs="Calibri"/>
              <w:szCs w:val="22"/>
            </w:rPr>
          </w:pPr>
        </w:p>
      </w:sdtContent>
    </w:sdt>
    <w:p w14:paraId="4DAEBAA6" w14:textId="69DFEFB2" w:rsidR="00E32EA5" w:rsidRPr="00E32EA5" w:rsidRDefault="00E32EA5" w:rsidP="0066394B">
      <w:pPr>
        <w:pStyle w:val="Heading5"/>
      </w:pPr>
      <w:bookmarkStart w:id="70" w:name="_Toc33156508"/>
      <w:r w:rsidRPr="00E32EA5">
        <w:lastRenderedPageBreak/>
        <w:t>National Level</w:t>
      </w:r>
      <w:bookmarkEnd w:id="70"/>
    </w:p>
    <w:p w14:paraId="34C62C3E" w14:textId="5284EF61" w:rsidR="00E32EA5" w:rsidRPr="00F02A06" w:rsidRDefault="00E32EA5" w:rsidP="00E32EA5">
      <w:pPr>
        <w:tabs>
          <w:tab w:val="left" w:pos="1134"/>
          <w:tab w:val="left" w:pos="4395"/>
        </w:tabs>
        <w:rPr>
          <w:rFonts w:cs="Calibri"/>
          <w:szCs w:val="22"/>
        </w:rPr>
      </w:pPr>
      <w:r w:rsidRPr="00F02A06">
        <w:rPr>
          <w:rFonts w:cs="Calibri"/>
          <w:szCs w:val="22"/>
        </w:rPr>
        <w:t>The Ministry of Women’s Affairs (</w:t>
      </w:r>
      <w:proofErr w:type="spellStart"/>
      <w:r w:rsidRPr="00F02A06">
        <w:rPr>
          <w:rFonts w:cs="Calibri"/>
          <w:szCs w:val="22"/>
        </w:rPr>
        <w:t>MoWA</w:t>
      </w:r>
      <w:proofErr w:type="spellEnd"/>
      <w:r w:rsidRPr="00F02A06">
        <w:rPr>
          <w:rFonts w:cs="Calibri"/>
          <w:szCs w:val="22"/>
        </w:rPr>
        <w:t xml:space="preserve">) is the government agency responsible for women’s issues. Under the </w:t>
      </w:r>
      <w:proofErr w:type="spellStart"/>
      <w:r w:rsidRPr="00F02A06">
        <w:rPr>
          <w:rFonts w:cs="Calibri"/>
          <w:szCs w:val="22"/>
        </w:rPr>
        <w:t>MoWA</w:t>
      </w:r>
      <w:proofErr w:type="spellEnd"/>
      <w:r w:rsidRPr="00F02A06">
        <w:rPr>
          <w:rFonts w:cs="Calibri"/>
          <w:szCs w:val="22"/>
        </w:rPr>
        <w:t>, there is a sub-working group on GBV under the Technical Working Group on Gender (TWG-G), which was established in order to work in partnerships with other government ministries, development partners and non-governmental organization. The Ministry of Interior (MOI) has the authority on the GBV mechanism via the Cambodian National Police, and the provincial, district and commune councils/governors, namely the provincial and district Women and Children’s Consultative Committee and the Commune Committee for Women and Children.</w:t>
      </w:r>
      <w:r w:rsidRPr="00F02A06">
        <w:rPr>
          <w:rStyle w:val="FootnoteReference"/>
          <w:rFonts w:eastAsiaTheme="majorEastAsia" w:cs="Calibri"/>
          <w:szCs w:val="22"/>
        </w:rPr>
        <w:footnoteReference w:id="27"/>
      </w:r>
      <w:r w:rsidRPr="00F02A06">
        <w:rPr>
          <w:rFonts w:cs="Calibri"/>
          <w:szCs w:val="22"/>
        </w:rPr>
        <w:t xml:space="preserve">  </w:t>
      </w:r>
      <w:bookmarkStart w:id="71" w:name="_Toc33156509"/>
    </w:p>
    <w:p w14:paraId="33048291" w14:textId="77777777" w:rsidR="00E32EA5" w:rsidRPr="00F02A06" w:rsidRDefault="00E32EA5" w:rsidP="00E32EA5">
      <w:pPr>
        <w:tabs>
          <w:tab w:val="left" w:pos="1134"/>
          <w:tab w:val="left" w:pos="4395"/>
        </w:tabs>
        <w:rPr>
          <w:rFonts w:cs="Calibri"/>
          <w:szCs w:val="22"/>
        </w:rPr>
      </w:pPr>
    </w:p>
    <w:p w14:paraId="319C2010" w14:textId="4697C2A9" w:rsidR="00E32EA5" w:rsidRPr="00F02A06" w:rsidRDefault="00E32EA5" w:rsidP="00E32EA5">
      <w:pPr>
        <w:tabs>
          <w:tab w:val="left" w:pos="1134"/>
          <w:tab w:val="left" w:pos="4395"/>
        </w:tabs>
        <w:rPr>
          <w:rFonts w:cs="Calibri"/>
          <w:szCs w:val="22"/>
        </w:rPr>
      </w:pPr>
      <w:r w:rsidRPr="00F02A06">
        <w:rPr>
          <w:rFonts w:cs="Calibri"/>
          <w:szCs w:val="22"/>
        </w:rPr>
        <w:t>Cambodian National Council for Women (CNCW)</w:t>
      </w:r>
      <w:bookmarkEnd w:id="71"/>
      <w:r w:rsidRPr="00F02A06">
        <w:rPr>
          <w:rFonts w:cs="Calibri"/>
          <w:szCs w:val="22"/>
        </w:rPr>
        <w:t xml:space="preserve"> is a national mechanism which was established in 2001, aimed at coordinating and providing advice to the RGC on matters related to the promotion of Cambodian women's status, roles and welfare of women to reduce and eliminate of all forms of discrimination against women. The </w:t>
      </w:r>
      <w:proofErr w:type="spellStart"/>
      <w:r w:rsidRPr="00F02A06">
        <w:rPr>
          <w:rFonts w:cs="Calibri"/>
          <w:szCs w:val="22"/>
        </w:rPr>
        <w:t>MoWA</w:t>
      </w:r>
      <w:proofErr w:type="spellEnd"/>
      <w:r w:rsidRPr="00F02A06">
        <w:rPr>
          <w:rFonts w:cs="Calibri"/>
          <w:szCs w:val="22"/>
        </w:rPr>
        <w:t xml:space="preserve"> and GMAG are accountable to this mechanism with regard to mainstreaming gender and the elimination of GBV</w:t>
      </w:r>
      <w:bookmarkStart w:id="72" w:name="_Toc33156510"/>
      <w:r w:rsidRPr="00F02A06">
        <w:rPr>
          <w:rFonts w:cs="Calibri"/>
          <w:szCs w:val="22"/>
        </w:rPr>
        <w:t>.</w:t>
      </w:r>
    </w:p>
    <w:p w14:paraId="0A59003D" w14:textId="77777777" w:rsidR="00E32EA5" w:rsidRPr="00F02A06" w:rsidRDefault="00E32EA5" w:rsidP="00E32EA5">
      <w:pPr>
        <w:tabs>
          <w:tab w:val="left" w:pos="1134"/>
          <w:tab w:val="left" w:pos="4395"/>
        </w:tabs>
        <w:rPr>
          <w:rFonts w:cs="Calibri"/>
          <w:szCs w:val="22"/>
        </w:rPr>
      </w:pPr>
    </w:p>
    <w:p w14:paraId="4D86E1F9" w14:textId="4F1224F0" w:rsidR="00E32EA5" w:rsidRPr="00F02A06" w:rsidRDefault="00E32EA5" w:rsidP="00E32EA5">
      <w:pPr>
        <w:tabs>
          <w:tab w:val="left" w:pos="1134"/>
          <w:tab w:val="left" w:pos="4395"/>
        </w:tabs>
        <w:rPr>
          <w:rFonts w:cs="Calibri"/>
          <w:szCs w:val="22"/>
        </w:rPr>
      </w:pPr>
      <w:r w:rsidRPr="00F02A06">
        <w:rPr>
          <w:rFonts w:cs="Calibri"/>
          <w:szCs w:val="22"/>
        </w:rPr>
        <w:t>Gender Mainstreaming Action Groups (GMAG)</w:t>
      </w:r>
      <w:bookmarkEnd w:id="72"/>
      <w:r w:rsidRPr="00F02A06">
        <w:rPr>
          <w:rFonts w:cs="Calibri"/>
          <w:szCs w:val="22"/>
        </w:rPr>
        <w:t xml:space="preserve"> have been formed in all ministries since 2005 including MPWT. This mechanism is led by a Secretary of State or Under Secretary of State level, Director General or Deputy Director General level, and includes members from all line departments. </w:t>
      </w:r>
      <w:bookmarkStart w:id="73" w:name="_Toc33156511"/>
    </w:p>
    <w:p w14:paraId="558DF6CA" w14:textId="77777777" w:rsidR="00E32EA5" w:rsidRPr="00F02A06" w:rsidRDefault="00E32EA5" w:rsidP="00E32EA5">
      <w:pPr>
        <w:tabs>
          <w:tab w:val="left" w:pos="1134"/>
          <w:tab w:val="left" w:pos="4395"/>
        </w:tabs>
        <w:rPr>
          <w:rFonts w:cs="Calibri"/>
          <w:szCs w:val="22"/>
        </w:rPr>
      </w:pPr>
    </w:p>
    <w:p w14:paraId="4A97F755" w14:textId="061FDFEF" w:rsidR="00E32EA5" w:rsidRPr="00F02A06" w:rsidRDefault="00E32EA5" w:rsidP="00E32EA5">
      <w:pPr>
        <w:tabs>
          <w:tab w:val="left" w:pos="1134"/>
          <w:tab w:val="left" w:pos="4395"/>
        </w:tabs>
        <w:rPr>
          <w:rFonts w:cs="Calibri"/>
          <w:szCs w:val="22"/>
        </w:rPr>
      </w:pPr>
      <w:r w:rsidRPr="00F02A06">
        <w:rPr>
          <w:rFonts w:cs="Calibri"/>
          <w:szCs w:val="22"/>
        </w:rPr>
        <w:t>Technical Working Group on Gender (TWG-G)</w:t>
      </w:r>
      <w:bookmarkEnd w:id="73"/>
      <w:r w:rsidRPr="00F02A06">
        <w:rPr>
          <w:rFonts w:cs="Calibri"/>
          <w:szCs w:val="22"/>
        </w:rPr>
        <w:t xml:space="preserve"> TWG-G was established in 2004 and it is chaired by </w:t>
      </w:r>
      <w:proofErr w:type="spellStart"/>
      <w:r w:rsidRPr="00F02A06">
        <w:rPr>
          <w:rFonts w:cs="Calibri"/>
          <w:szCs w:val="22"/>
        </w:rPr>
        <w:t>MoWA</w:t>
      </w:r>
      <w:proofErr w:type="spellEnd"/>
      <w:r w:rsidRPr="00F02A06">
        <w:rPr>
          <w:rFonts w:cs="Calibri"/>
          <w:szCs w:val="22"/>
        </w:rPr>
        <w:t xml:space="preserve">, and UNDP and JICA as co-facilitators. Members of the TWG-G are representatives from 31 government agencies, 14 development partners and 15 civil society organizations. </w:t>
      </w:r>
      <w:bookmarkStart w:id="74" w:name="_Toc33156512"/>
    </w:p>
    <w:p w14:paraId="0FDE9803" w14:textId="77777777" w:rsidR="00E32EA5" w:rsidRPr="00F02A06" w:rsidRDefault="00E32EA5" w:rsidP="00E32EA5">
      <w:pPr>
        <w:tabs>
          <w:tab w:val="left" w:pos="1134"/>
          <w:tab w:val="left" w:pos="4395"/>
        </w:tabs>
        <w:rPr>
          <w:rFonts w:cs="Calibri"/>
          <w:szCs w:val="22"/>
        </w:rPr>
      </w:pPr>
    </w:p>
    <w:p w14:paraId="42F8449B" w14:textId="17D2924F" w:rsidR="00E32EA5" w:rsidRPr="00F02A06" w:rsidRDefault="00E32EA5" w:rsidP="00E32EA5">
      <w:pPr>
        <w:tabs>
          <w:tab w:val="left" w:pos="1134"/>
          <w:tab w:val="left" w:pos="4395"/>
        </w:tabs>
        <w:rPr>
          <w:rFonts w:cs="Calibri"/>
          <w:szCs w:val="22"/>
        </w:rPr>
      </w:pPr>
      <w:r w:rsidRPr="00F02A06">
        <w:rPr>
          <w:rFonts w:cs="Calibri"/>
          <w:szCs w:val="22"/>
        </w:rPr>
        <w:t>Sub-Group on GBV Response</w:t>
      </w:r>
      <w:bookmarkEnd w:id="74"/>
      <w:r w:rsidRPr="00F02A06">
        <w:rPr>
          <w:rFonts w:cs="Calibri"/>
          <w:szCs w:val="22"/>
        </w:rPr>
        <w:t xml:space="preserve"> was initiated in 2012 by the Ministry of Women’s Affairs in order to explore support and coordination in gender mainstreaming for the reduction of violence against women.</w:t>
      </w:r>
      <w:r w:rsidRPr="00F02A06">
        <w:rPr>
          <w:rStyle w:val="FootnoteReference"/>
          <w:rFonts w:eastAsiaTheme="majorEastAsia" w:cs="Calibri"/>
          <w:szCs w:val="22"/>
        </w:rPr>
        <w:footnoteReference w:id="28"/>
      </w:r>
      <w:r w:rsidRPr="00F02A06">
        <w:rPr>
          <w:rFonts w:cs="Calibri"/>
          <w:szCs w:val="22"/>
        </w:rPr>
        <w:t xml:space="preserve"> This mechanism is </w:t>
      </w:r>
      <w:proofErr w:type="spellStart"/>
      <w:r w:rsidRPr="00F02A06">
        <w:rPr>
          <w:rFonts w:cs="Calibri"/>
          <w:szCs w:val="22"/>
        </w:rPr>
        <w:t>lead</w:t>
      </w:r>
      <w:proofErr w:type="spellEnd"/>
      <w:r w:rsidRPr="00F02A06">
        <w:rPr>
          <w:rFonts w:cs="Calibri"/>
          <w:szCs w:val="22"/>
        </w:rPr>
        <w:t xml:space="preserve"> by the representative of </w:t>
      </w:r>
      <w:proofErr w:type="spellStart"/>
      <w:r w:rsidRPr="00F02A06">
        <w:rPr>
          <w:rFonts w:cs="Calibri"/>
          <w:szCs w:val="22"/>
        </w:rPr>
        <w:t>MoWA</w:t>
      </w:r>
      <w:proofErr w:type="spellEnd"/>
      <w:r w:rsidRPr="00F02A06">
        <w:rPr>
          <w:rFonts w:cs="Calibri"/>
          <w:szCs w:val="22"/>
        </w:rPr>
        <w:t xml:space="preserve"> and other relevant ministries, including the MOI, MOH, </w:t>
      </w:r>
      <w:proofErr w:type="spellStart"/>
      <w:r w:rsidRPr="00F02A06">
        <w:rPr>
          <w:rFonts w:cs="Calibri"/>
          <w:szCs w:val="22"/>
        </w:rPr>
        <w:t>MoSVY</w:t>
      </w:r>
      <w:proofErr w:type="spellEnd"/>
      <w:r w:rsidRPr="00F02A06">
        <w:rPr>
          <w:rFonts w:cs="Calibri"/>
          <w:szCs w:val="22"/>
        </w:rPr>
        <w:t xml:space="preserve"> and others. Members of these working group are Development Partners and Non-Governmental Organizations, which are leading and active on GBV work, such as UNWOMEN, UNDP, UNFPA, UNICEF, </w:t>
      </w:r>
      <w:r w:rsidR="00D032DC">
        <w:rPr>
          <w:rFonts w:cs="Calibri"/>
          <w:szCs w:val="22"/>
        </w:rPr>
        <w:t>DFAT (Australia)</w:t>
      </w:r>
      <w:r w:rsidRPr="00F02A06">
        <w:rPr>
          <w:rFonts w:cs="Calibri"/>
          <w:szCs w:val="22"/>
        </w:rPr>
        <w:t xml:space="preserve">, GIZ, AECID, PYD, CARE, GADC, ADHOC, and HI. </w:t>
      </w:r>
    </w:p>
    <w:p w14:paraId="3095EE9A" w14:textId="77777777" w:rsidR="00E32EA5" w:rsidRPr="00B81A5F" w:rsidRDefault="00E32EA5" w:rsidP="00E32EA5">
      <w:pPr>
        <w:tabs>
          <w:tab w:val="left" w:pos="1134"/>
          <w:tab w:val="left" w:pos="4395"/>
        </w:tabs>
        <w:rPr>
          <w:rFonts w:cs="Calibri"/>
          <w:szCs w:val="22"/>
        </w:rPr>
      </w:pPr>
    </w:p>
    <w:p w14:paraId="496CC826" w14:textId="77777777" w:rsidR="00E32EA5" w:rsidRPr="00A86F9D" w:rsidRDefault="00E32EA5" w:rsidP="0066394B">
      <w:pPr>
        <w:pStyle w:val="Heading5"/>
      </w:pPr>
      <w:bookmarkStart w:id="75" w:name="_Toc33156513"/>
      <w:r w:rsidRPr="00A86F9D">
        <w:t>Sub-National Level</w:t>
      </w:r>
      <w:bookmarkStart w:id="76" w:name="_Toc33156514"/>
      <w:bookmarkEnd w:id="75"/>
    </w:p>
    <w:p w14:paraId="6D472B79" w14:textId="79557D04" w:rsidR="00E32EA5" w:rsidRDefault="00E32EA5" w:rsidP="00E32EA5">
      <w:pPr>
        <w:rPr>
          <w:rFonts w:cs="Calibri"/>
          <w:szCs w:val="22"/>
        </w:rPr>
      </w:pPr>
      <w:r w:rsidRPr="00F02A06">
        <w:rPr>
          <w:rFonts w:cs="Calibri"/>
          <w:szCs w:val="22"/>
        </w:rPr>
        <w:t>Provincial and District WCCCs</w:t>
      </w:r>
      <w:bookmarkEnd w:id="76"/>
      <w:r w:rsidRPr="00F02A06">
        <w:rPr>
          <w:rFonts w:cs="Calibri"/>
          <w:szCs w:val="22"/>
        </w:rPr>
        <w:t>.</w:t>
      </w:r>
      <w:r w:rsidRPr="00B81A5F">
        <w:rPr>
          <w:rFonts w:cs="Calibri"/>
          <w:szCs w:val="22"/>
        </w:rPr>
        <w:t xml:space="preserve"> In 2009, the Provincial/Capital and Municipal/Khan/District WCCCs were established by the M</w:t>
      </w:r>
      <w:r>
        <w:rPr>
          <w:rFonts w:cs="Calibri"/>
          <w:szCs w:val="22"/>
        </w:rPr>
        <w:t>O</w:t>
      </w:r>
      <w:r w:rsidRPr="00B81A5F">
        <w:rPr>
          <w:rFonts w:cs="Calibri"/>
          <w:szCs w:val="22"/>
        </w:rPr>
        <w:t xml:space="preserve">I’s </w:t>
      </w:r>
      <w:proofErr w:type="spellStart"/>
      <w:r w:rsidRPr="00B81A5F">
        <w:rPr>
          <w:rFonts w:cs="Calibri"/>
          <w:szCs w:val="22"/>
        </w:rPr>
        <w:t>Prakas</w:t>
      </w:r>
      <w:proofErr w:type="spellEnd"/>
      <w:r w:rsidRPr="00B81A5F">
        <w:rPr>
          <w:rFonts w:cs="Calibri"/>
          <w:szCs w:val="22"/>
        </w:rPr>
        <w:t xml:space="preserve"> in order to provide advice and recommendations to the councils, boards of governors, governors, and other committees of the councils on issues related to gender equality, women, youth and children within the authority, functions and duties of the councils. These mechanisms are advisory bodies which are chaired by women </w:t>
      </w:r>
      <w:proofErr w:type="spellStart"/>
      <w:r w:rsidRPr="00B81A5F">
        <w:rPr>
          <w:rFonts w:cs="Calibri"/>
          <w:szCs w:val="22"/>
        </w:rPr>
        <w:t>councilors</w:t>
      </w:r>
      <w:proofErr w:type="spellEnd"/>
      <w:r w:rsidRPr="00B81A5F">
        <w:rPr>
          <w:rFonts w:cs="Calibri"/>
          <w:szCs w:val="22"/>
        </w:rPr>
        <w:t xml:space="preserve"> at the provincial and district councils. Of the duties outlined, WCCCs can make suggestions and recommendations to the councils or boards of governors, which are executive bodies, to take measure </w:t>
      </w:r>
      <w:r>
        <w:rPr>
          <w:rFonts w:cs="Calibri"/>
          <w:szCs w:val="22"/>
        </w:rPr>
        <w:t>to prevent</w:t>
      </w:r>
      <w:r w:rsidRPr="00B81A5F">
        <w:rPr>
          <w:rFonts w:cs="Calibri"/>
          <w:szCs w:val="22"/>
        </w:rPr>
        <w:t xml:space="preserve"> harm to women, youth, and children. Members of WCCCs also include those representatives of the boards of governors, police, provincial departments of women’s affairs (</w:t>
      </w:r>
      <w:proofErr w:type="spellStart"/>
      <w:r w:rsidRPr="00B81A5F">
        <w:rPr>
          <w:rFonts w:cs="Calibri"/>
          <w:szCs w:val="22"/>
        </w:rPr>
        <w:t>PDoWA</w:t>
      </w:r>
      <w:proofErr w:type="spellEnd"/>
      <w:r w:rsidRPr="00B81A5F">
        <w:rPr>
          <w:rFonts w:cs="Calibri"/>
          <w:szCs w:val="22"/>
        </w:rPr>
        <w:t xml:space="preserve">), health, and social affairs. </w:t>
      </w:r>
      <w:bookmarkStart w:id="77" w:name="_Toc33156515"/>
    </w:p>
    <w:p w14:paraId="5E5BC0B5" w14:textId="78F79A5F" w:rsidR="00E32EA5" w:rsidRPr="00F02A06" w:rsidRDefault="00E32EA5" w:rsidP="00E32EA5">
      <w:pPr>
        <w:rPr>
          <w:rFonts w:cs="Calibri"/>
          <w:szCs w:val="22"/>
        </w:rPr>
      </w:pPr>
      <w:r w:rsidRPr="00F02A06">
        <w:rPr>
          <w:rFonts w:cs="Calibri"/>
          <w:szCs w:val="22"/>
        </w:rPr>
        <w:t>GBV sub-group</w:t>
      </w:r>
      <w:bookmarkEnd w:id="77"/>
      <w:r w:rsidRPr="00D535D2">
        <w:rPr>
          <w:rFonts w:cs="Calibri"/>
          <w:szCs w:val="22"/>
        </w:rPr>
        <w:t xml:space="preserve"> is a multi-stakeholder GBV working group which was established in seven provinces and eight districts</w:t>
      </w:r>
      <w:r w:rsidRPr="00527E63">
        <w:rPr>
          <w:rFonts w:ascii="Times New Roman" w:hAnsi="Times New Roman"/>
        </w:rPr>
        <w:t xml:space="preserve"> </w:t>
      </w:r>
      <w:r>
        <w:rPr>
          <w:rStyle w:val="FootnoteReference"/>
          <w:rFonts w:ascii="Times New Roman" w:eastAsiaTheme="majorEastAsia" w:hAnsi="Times New Roman"/>
        </w:rPr>
        <w:footnoteReference w:id="29"/>
      </w:r>
      <w:r w:rsidRPr="00D535D2">
        <w:rPr>
          <w:rFonts w:cs="Calibri"/>
          <w:szCs w:val="22"/>
        </w:rPr>
        <w:t xml:space="preserve">. These working groups are chaired by the Head of PWCCC, the Deputy Provincial Governor, and permanently vice-chaired by the Directors of </w:t>
      </w:r>
      <w:proofErr w:type="spellStart"/>
      <w:r w:rsidRPr="00D535D2">
        <w:rPr>
          <w:rFonts w:cs="Calibri"/>
          <w:szCs w:val="22"/>
        </w:rPr>
        <w:t>PDoWA</w:t>
      </w:r>
      <w:proofErr w:type="spellEnd"/>
      <w:r w:rsidRPr="00D535D2">
        <w:rPr>
          <w:rFonts w:cs="Calibri"/>
          <w:szCs w:val="22"/>
        </w:rPr>
        <w:t xml:space="preserve">. </w:t>
      </w:r>
      <w:r w:rsidRPr="00D535D2">
        <w:rPr>
          <w:rFonts w:cs="Calibri"/>
          <w:color w:val="000000" w:themeColor="text1"/>
          <w:szCs w:val="22"/>
        </w:rPr>
        <w:t xml:space="preserve">There are three main roles of these working groups. First, they </w:t>
      </w:r>
      <w:r w:rsidRPr="00D535D2">
        <w:rPr>
          <w:rFonts w:cs="Calibri"/>
          <w:szCs w:val="22"/>
        </w:rPr>
        <w:t>strengthen sub sector services in respond</w:t>
      </w:r>
      <w:r>
        <w:rPr>
          <w:rFonts w:cs="Calibri"/>
          <w:szCs w:val="22"/>
        </w:rPr>
        <w:t>ing to</w:t>
      </w:r>
      <w:r w:rsidRPr="00D535D2">
        <w:rPr>
          <w:rFonts w:cs="Calibri"/>
          <w:szCs w:val="22"/>
        </w:rPr>
        <w:t xml:space="preserve"> GBV effectively and </w:t>
      </w:r>
      <w:r w:rsidRPr="00D535D2">
        <w:rPr>
          <w:rFonts w:cs="Calibri"/>
          <w:szCs w:val="22"/>
        </w:rPr>
        <w:lastRenderedPageBreak/>
        <w:t>on time</w:t>
      </w:r>
      <w:r>
        <w:rPr>
          <w:rFonts w:cs="Calibri"/>
          <w:szCs w:val="22"/>
        </w:rPr>
        <w:t>ly</w:t>
      </w:r>
      <w:r w:rsidRPr="00D535D2">
        <w:rPr>
          <w:rFonts w:cs="Calibri"/>
          <w:szCs w:val="22"/>
        </w:rPr>
        <w:t xml:space="preserve"> </w:t>
      </w:r>
      <w:r w:rsidRPr="00F02A06">
        <w:rPr>
          <w:rFonts w:cs="Calibri"/>
          <w:szCs w:val="22"/>
        </w:rPr>
        <w:t xml:space="preserve">manner. Next, they support institutions to share and report on GBV issues. Finally, they monitor, manage GBV data and follow up progress on GBV issues. </w:t>
      </w:r>
      <w:bookmarkStart w:id="78" w:name="_Toc33156516"/>
    </w:p>
    <w:p w14:paraId="4DEA14DD" w14:textId="77777777" w:rsidR="00E32EA5" w:rsidRPr="00F02A06" w:rsidRDefault="00E32EA5" w:rsidP="00E32EA5">
      <w:pPr>
        <w:rPr>
          <w:rFonts w:ascii="Times New Roman" w:hAnsi="Times New Roman"/>
          <w:sz w:val="24"/>
        </w:rPr>
      </w:pPr>
    </w:p>
    <w:p w14:paraId="00FCD46C" w14:textId="3F9E4859" w:rsidR="00E32EA5" w:rsidRPr="00F02A06" w:rsidRDefault="00E32EA5" w:rsidP="00E32EA5">
      <w:pPr>
        <w:rPr>
          <w:rFonts w:cs="Calibri"/>
          <w:szCs w:val="22"/>
        </w:rPr>
      </w:pPr>
      <w:r w:rsidRPr="00F02A06">
        <w:rPr>
          <w:rFonts w:cs="Calibri"/>
          <w:szCs w:val="22"/>
        </w:rPr>
        <w:t>Commune/Sangkat Committee for Women and Children (CCWC)</w:t>
      </w:r>
      <w:bookmarkEnd w:id="78"/>
      <w:r w:rsidRPr="00F02A06">
        <w:rPr>
          <w:rFonts w:cs="Calibri"/>
          <w:szCs w:val="22"/>
        </w:rPr>
        <w:t xml:space="preserve"> is the lowest level and closest mechanism for GBV response which stays close to the communities. The CCWCs are advice-giving committees for a range of women’s and children’s issues, such as maternal and child health, community pre-school, hygiene and sanitation, gender equality and child protection.</w:t>
      </w:r>
      <w:r w:rsidRPr="00F02A06">
        <w:rPr>
          <w:rStyle w:val="FootnoteReference"/>
          <w:rFonts w:eastAsiaTheme="majorEastAsia" w:cs="Calibri"/>
          <w:szCs w:val="22"/>
        </w:rPr>
        <w:footnoteReference w:id="30"/>
      </w:r>
      <w:r w:rsidRPr="00F02A06">
        <w:rPr>
          <w:rFonts w:cs="Calibri"/>
          <w:szCs w:val="22"/>
        </w:rPr>
        <w:t xml:space="preserve"> This mechanism comprises of the Commune/Sangkat Chiefs (chairs), the Second Vice Chief (Vice-chairs) and the Commune Women and Children Focal Point (permanent members); the focal points are under the structure of the Municipal/Khan/District Office of Women’s Affairs. Member of the CCWCs includ</w:t>
      </w:r>
      <w:r w:rsidR="00F02A06" w:rsidRPr="00F02A06">
        <w:rPr>
          <w:rFonts w:cs="Calibri"/>
          <w:szCs w:val="22"/>
        </w:rPr>
        <w:t>e</w:t>
      </w:r>
      <w:r w:rsidRPr="00F02A06">
        <w:rPr>
          <w:rFonts w:cs="Calibri"/>
          <w:szCs w:val="22"/>
        </w:rPr>
        <w:t xml:space="preserve"> Secretaries of the Commune/Sangkat, and representative of police post, schools, health centres/posts, and Village Chiefs. It is interesting to note that the CCWC structure is in line with the Village Commune Safety Policy. This policy provides that one of the five criteria of the safety commune/</w:t>
      </w:r>
      <w:proofErr w:type="spellStart"/>
      <w:r w:rsidRPr="00F02A06">
        <w:rPr>
          <w:rFonts w:cs="Calibri"/>
          <w:szCs w:val="22"/>
        </w:rPr>
        <w:t>sangkat</w:t>
      </w:r>
      <w:proofErr w:type="spellEnd"/>
      <w:r w:rsidRPr="00F02A06">
        <w:rPr>
          <w:rFonts w:cs="Calibri"/>
          <w:szCs w:val="22"/>
        </w:rPr>
        <w:t xml:space="preserve"> is “no women and children </w:t>
      </w:r>
      <w:r w:rsidR="00F02A06" w:rsidRPr="00F02A06">
        <w:rPr>
          <w:rFonts w:cs="Calibri"/>
          <w:szCs w:val="22"/>
        </w:rPr>
        <w:t xml:space="preserve">are </w:t>
      </w:r>
      <w:r w:rsidRPr="00F02A06">
        <w:rPr>
          <w:rFonts w:cs="Calibri"/>
          <w:szCs w:val="22"/>
        </w:rPr>
        <w:t>traffick</w:t>
      </w:r>
      <w:r w:rsidR="00F02A06" w:rsidRPr="00F02A06">
        <w:rPr>
          <w:rFonts w:cs="Calibri"/>
          <w:szCs w:val="22"/>
        </w:rPr>
        <w:t>ed or suffer</w:t>
      </w:r>
      <w:r w:rsidRPr="00F02A06">
        <w:rPr>
          <w:rFonts w:cs="Calibri"/>
          <w:szCs w:val="22"/>
        </w:rPr>
        <w:t xml:space="preserve"> </w:t>
      </w:r>
      <w:r w:rsidR="00F02A06" w:rsidRPr="00F02A06">
        <w:rPr>
          <w:rFonts w:cs="Calibri"/>
          <w:szCs w:val="22"/>
        </w:rPr>
        <w:t>from</w:t>
      </w:r>
      <w:r w:rsidRPr="00F02A06">
        <w:rPr>
          <w:rFonts w:cs="Calibri"/>
          <w:szCs w:val="22"/>
        </w:rPr>
        <w:t xml:space="preserve"> </w:t>
      </w:r>
      <w:r w:rsidRPr="00F02A06">
        <w:rPr>
          <w:rFonts w:cs="Calibri"/>
          <w:bCs/>
          <w:szCs w:val="22"/>
        </w:rPr>
        <w:t>domestic violence.</w:t>
      </w:r>
      <w:r w:rsidRPr="00F02A06">
        <w:rPr>
          <w:rFonts w:cs="Calibri"/>
          <w:szCs w:val="22"/>
        </w:rPr>
        <w:t xml:space="preserve">” Therefore, the role of CCWCs are of great significant as they are working closely with citizens in terms of providing services and implementing the Village Commune Safety Policy so that they can respond to any GBV issues appropriately. </w:t>
      </w:r>
      <w:bookmarkStart w:id="79" w:name="_Toc33156517"/>
    </w:p>
    <w:p w14:paraId="66D3B2F1" w14:textId="77777777" w:rsidR="00F02A06" w:rsidRPr="00F02A06" w:rsidRDefault="00F02A06" w:rsidP="00E32EA5">
      <w:pPr>
        <w:rPr>
          <w:rFonts w:cs="Calibri"/>
          <w:szCs w:val="22"/>
        </w:rPr>
      </w:pPr>
    </w:p>
    <w:p w14:paraId="7E6DDF97" w14:textId="3D4044A2" w:rsidR="00E32EA5" w:rsidRDefault="00E32EA5" w:rsidP="00E32EA5">
      <w:pPr>
        <w:rPr>
          <w:rFonts w:cs="Calibri"/>
          <w:szCs w:val="22"/>
        </w:rPr>
      </w:pPr>
      <w:r w:rsidRPr="00F02A06">
        <w:rPr>
          <w:rFonts w:cs="Calibri"/>
          <w:szCs w:val="22"/>
        </w:rPr>
        <w:t>NGOs working on GBV</w:t>
      </w:r>
      <w:bookmarkEnd w:id="79"/>
      <w:r w:rsidRPr="00F02A06">
        <w:rPr>
          <w:rFonts w:cs="Calibri"/>
          <w:szCs w:val="22"/>
        </w:rPr>
        <w:t xml:space="preserve"> include three national networks on gender, namely the Cambodian NGO Committee on</w:t>
      </w:r>
      <w:r w:rsidRPr="00FA2D71">
        <w:rPr>
          <w:rFonts w:cs="Calibri"/>
          <w:szCs w:val="22"/>
        </w:rPr>
        <w:t xml:space="preserve"> CEDAW (NGO-CEDAW), Gender and Development Network (</w:t>
      </w:r>
      <w:proofErr w:type="spellStart"/>
      <w:r w:rsidRPr="00FA2D71">
        <w:rPr>
          <w:rFonts w:cs="Calibri"/>
          <w:szCs w:val="22"/>
        </w:rPr>
        <w:t>GADNet</w:t>
      </w:r>
      <w:proofErr w:type="spellEnd"/>
      <w:r w:rsidRPr="00FA2D71">
        <w:rPr>
          <w:rFonts w:cs="Calibri"/>
          <w:szCs w:val="22"/>
        </w:rPr>
        <w:t>), and the Committee to Promote Women in Politics (CPWP)</w:t>
      </w:r>
      <w:r w:rsidR="00F02A06">
        <w:rPr>
          <w:rFonts w:cs="Calibri"/>
          <w:szCs w:val="22"/>
        </w:rPr>
        <w:t>. Other a</w:t>
      </w:r>
      <w:r w:rsidRPr="00FA2D71">
        <w:rPr>
          <w:rFonts w:cs="Calibri"/>
          <w:szCs w:val="22"/>
        </w:rPr>
        <w:t xml:space="preserve">ctive organizations include GIZ, UNWOMEN, UNFPA, </w:t>
      </w:r>
      <w:r>
        <w:rPr>
          <w:rFonts w:cs="Calibri"/>
          <w:szCs w:val="22"/>
        </w:rPr>
        <w:t xml:space="preserve">ACCESS, </w:t>
      </w:r>
      <w:r w:rsidRPr="00FA2D71">
        <w:rPr>
          <w:rFonts w:cs="Calibri"/>
          <w:szCs w:val="22"/>
        </w:rPr>
        <w:t xml:space="preserve">The Asia Foundation, CARE, Hagar, LAC, TPO, and ACTED. </w:t>
      </w:r>
    </w:p>
    <w:p w14:paraId="3F8EE1AA" w14:textId="77777777" w:rsidR="00F02A06" w:rsidRDefault="00F02A06" w:rsidP="00E32EA5">
      <w:pPr>
        <w:rPr>
          <w:rFonts w:cs="Calibri"/>
          <w:szCs w:val="22"/>
        </w:rPr>
      </w:pPr>
    </w:p>
    <w:p w14:paraId="58279213" w14:textId="1893F19C" w:rsidR="00E32EA5" w:rsidRPr="00354169" w:rsidRDefault="00F02A06" w:rsidP="00E32EA5">
      <w:pPr>
        <w:rPr>
          <w:rFonts w:cs="Calibri"/>
          <w:szCs w:val="22"/>
        </w:rPr>
      </w:pPr>
      <w:r>
        <w:rPr>
          <w:rFonts w:cs="Calibri"/>
          <w:szCs w:val="22"/>
        </w:rPr>
        <w:t>Annex 10 maps out the</w:t>
      </w:r>
      <w:r w:rsidR="00E32EA5" w:rsidRPr="00354169">
        <w:rPr>
          <w:rFonts w:cs="Calibri"/>
          <w:szCs w:val="22"/>
        </w:rPr>
        <w:t xml:space="preserve"> </w:t>
      </w:r>
      <w:r w:rsidR="00970BF3">
        <w:rPr>
          <w:rFonts w:cs="Calibri"/>
          <w:szCs w:val="22"/>
        </w:rPr>
        <w:t xml:space="preserve">GBV-related </w:t>
      </w:r>
      <w:r w:rsidR="00E32EA5" w:rsidRPr="00354169">
        <w:rPr>
          <w:rFonts w:cs="Calibri"/>
          <w:szCs w:val="22"/>
        </w:rPr>
        <w:t>stakeholders</w:t>
      </w:r>
      <w:r>
        <w:rPr>
          <w:rFonts w:cs="Calibri"/>
          <w:szCs w:val="22"/>
        </w:rPr>
        <w:t xml:space="preserve"> in Kratie province</w:t>
      </w:r>
      <w:r w:rsidR="00970BF3">
        <w:rPr>
          <w:rFonts w:cs="Calibri"/>
          <w:szCs w:val="22"/>
        </w:rPr>
        <w:t>, and their responsibilities</w:t>
      </w:r>
      <w:r>
        <w:rPr>
          <w:rFonts w:cs="Calibri"/>
          <w:szCs w:val="22"/>
        </w:rPr>
        <w:t>.</w:t>
      </w:r>
      <w:r w:rsidR="00E32EA5" w:rsidRPr="00354169">
        <w:rPr>
          <w:rFonts w:cs="Calibri"/>
          <w:szCs w:val="22"/>
        </w:rPr>
        <w:t xml:space="preserve"> </w:t>
      </w:r>
    </w:p>
    <w:p w14:paraId="4706087B" w14:textId="77777777" w:rsidR="00E32EA5" w:rsidRPr="00E32EA5" w:rsidRDefault="00E32EA5" w:rsidP="00E32EA5"/>
    <w:p w14:paraId="44CC94A0" w14:textId="77777777" w:rsidR="0006642A" w:rsidRDefault="0006642A" w:rsidP="0006642A">
      <w:pPr>
        <w:pStyle w:val="Heading2"/>
      </w:pPr>
      <w:bookmarkStart w:id="80" w:name="_Toc34456349"/>
      <w:r>
        <w:t>Capacity Assessment and Needs</w:t>
      </w:r>
      <w:bookmarkEnd w:id="80"/>
      <w:r>
        <w:t xml:space="preserve"> </w:t>
      </w:r>
    </w:p>
    <w:p w14:paraId="776E95CA" w14:textId="235E03F5" w:rsidR="0006642A" w:rsidRDefault="0006642A" w:rsidP="0006642A">
      <w:pPr>
        <w:rPr>
          <w:rFonts w:cstheme="minorHAnsi"/>
          <w:noProof/>
        </w:rPr>
      </w:pPr>
      <w:r>
        <w:rPr>
          <w:rFonts w:cstheme="minorHAnsi"/>
          <w:noProof/>
        </w:rPr>
        <w:t>MPWT has significant experience with the application of the World Bank’s safeguards policies through a number of similar road rehabilitiation projects that have been implemented during the last years, in particular the Road Assest Management Program (RAMP) and RAMP II. Moreover, MPWT has extensive experience working with numerous development partners in Cambodia undertaking road rehabilitation. MPWT keeps improving the internal capacities of their Environment</w:t>
      </w:r>
      <w:r w:rsidR="00801063">
        <w:rPr>
          <w:rFonts w:cstheme="minorHAnsi"/>
          <w:noProof/>
        </w:rPr>
        <w:t xml:space="preserve"> and Social Office (ESO</w:t>
      </w:r>
      <w:r>
        <w:rPr>
          <w:rFonts w:cstheme="minorHAnsi"/>
          <w:noProof/>
        </w:rPr>
        <w:t xml:space="preserve">O) in terms of staffing, qualifications and committment. Some </w:t>
      </w:r>
      <w:r w:rsidR="00801063">
        <w:rPr>
          <w:rFonts w:cstheme="minorHAnsi"/>
          <w:noProof/>
        </w:rPr>
        <w:t>of the ES</w:t>
      </w:r>
      <w:r w:rsidRPr="003D6480">
        <w:rPr>
          <w:rFonts w:cstheme="minorHAnsi"/>
          <w:noProof/>
        </w:rPr>
        <w:t>Os have experience in the field of engineering, environment, social or public administration</w:t>
      </w:r>
      <w:r>
        <w:rPr>
          <w:rFonts w:cstheme="minorHAnsi"/>
          <w:noProof/>
        </w:rPr>
        <w:t>, and all, or most, have received training by the World Bank and MPWT international consultants on environment and social topics. The MPWT</w:t>
      </w:r>
      <w:r w:rsidR="00801063">
        <w:rPr>
          <w:rFonts w:cstheme="minorHAnsi"/>
          <w:noProof/>
        </w:rPr>
        <w:t xml:space="preserve"> ES</w:t>
      </w:r>
      <w:r>
        <w:rPr>
          <w:rFonts w:cstheme="minorHAnsi"/>
          <w:noProof/>
        </w:rPr>
        <w:t>O consists of 3 staff assigned for the project, as well as two national consultants. The MPWT</w:t>
      </w:r>
      <w:r w:rsidR="00801063">
        <w:rPr>
          <w:rFonts w:cstheme="minorHAnsi"/>
          <w:noProof/>
        </w:rPr>
        <w:t xml:space="preserve"> ES</w:t>
      </w:r>
      <w:r>
        <w:rPr>
          <w:rFonts w:cstheme="minorHAnsi"/>
          <w:noProof/>
        </w:rPr>
        <w:t xml:space="preserve">O will need continous support from the national consultants throughout the implementation of Component 1:NR 7 and from the ISWSC. </w:t>
      </w:r>
    </w:p>
    <w:p w14:paraId="68755427" w14:textId="77777777" w:rsidR="0006642A" w:rsidRDefault="0006642A" w:rsidP="0006642A">
      <w:pPr>
        <w:rPr>
          <w:rFonts w:cstheme="minorHAnsi"/>
        </w:rPr>
      </w:pPr>
    </w:p>
    <w:p w14:paraId="782A3A0D" w14:textId="73AA0B55" w:rsidR="0006642A" w:rsidRDefault="0006642A" w:rsidP="0006642A">
      <w:pPr>
        <w:rPr>
          <w:rFonts w:cstheme="minorHAnsi"/>
        </w:rPr>
      </w:pPr>
      <w:r>
        <w:rPr>
          <w:rFonts w:cstheme="minorHAnsi"/>
        </w:rPr>
        <w:t>While there is strong commitment in the MPWT to ensure environment and social impacts are well identified and mitigated, additional</w:t>
      </w:r>
      <w:r w:rsidR="00801063">
        <w:rPr>
          <w:rFonts w:cstheme="minorHAnsi"/>
        </w:rPr>
        <w:t xml:space="preserve"> training and support for the ES</w:t>
      </w:r>
      <w:r>
        <w:rPr>
          <w:rFonts w:cstheme="minorHAnsi"/>
        </w:rPr>
        <w:t xml:space="preserve">O is required to ensure they can perform their role as will be described in Section </w:t>
      </w:r>
      <w:r w:rsidRPr="00E330A1">
        <w:rPr>
          <w:rFonts w:cstheme="minorHAnsi"/>
        </w:rPr>
        <w:t>3.3.1.1.</w:t>
      </w:r>
      <w:r w:rsidR="00801063">
        <w:rPr>
          <w:rFonts w:cstheme="minorHAnsi"/>
        </w:rPr>
        <w:t xml:space="preserve"> While the ES</w:t>
      </w:r>
      <w:r>
        <w:rPr>
          <w:rFonts w:cstheme="minorHAnsi"/>
        </w:rPr>
        <w:t>O has already undergone some initial training on the scope of the project and project documents, including on the new World Bank ESF, it will be important for the ISWSC to continue to t</w:t>
      </w:r>
      <w:r w:rsidR="00801063">
        <w:rPr>
          <w:rFonts w:cstheme="minorHAnsi"/>
        </w:rPr>
        <w:t>rain the ES</w:t>
      </w:r>
      <w:r>
        <w:rPr>
          <w:rFonts w:cstheme="minorHAnsi"/>
        </w:rPr>
        <w:t>O in order to ensure they can strengthen their skills and their ability to monitor compliance with environment and social measures. The ISWSC may need to conduct a capacity assessment to have a better understanding of what support is needed as w</w:t>
      </w:r>
      <w:r w:rsidR="00801063">
        <w:rPr>
          <w:rFonts w:cstheme="minorHAnsi"/>
        </w:rPr>
        <w:t>ell as work alongside the ES</w:t>
      </w:r>
      <w:r>
        <w:rPr>
          <w:rFonts w:cstheme="minorHAnsi"/>
        </w:rPr>
        <w:t xml:space="preserve">O during project implementation. </w:t>
      </w:r>
    </w:p>
    <w:p w14:paraId="0701F56B" w14:textId="77777777" w:rsidR="0006642A" w:rsidRDefault="0006642A" w:rsidP="0006642A">
      <w:pPr>
        <w:rPr>
          <w:rFonts w:cstheme="minorHAnsi"/>
        </w:rPr>
      </w:pPr>
    </w:p>
    <w:p w14:paraId="7130C48A" w14:textId="7B330113" w:rsidR="0006642A" w:rsidRDefault="0006642A" w:rsidP="0006642A">
      <w:pPr>
        <w:rPr>
          <w:rFonts w:cstheme="minorHAnsi"/>
        </w:rPr>
      </w:pPr>
      <w:r>
        <w:rPr>
          <w:rFonts w:cstheme="minorHAnsi"/>
        </w:rPr>
        <w:lastRenderedPageBreak/>
        <w:t>At this stage, it is envisioned that training delivered by the ISWSC</w:t>
      </w:r>
      <w:r w:rsidR="00801063">
        <w:rPr>
          <w:rFonts w:cstheme="minorHAnsi"/>
        </w:rPr>
        <w:t xml:space="preserve"> to the ES</w:t>
      </w:r>
      <w:r>
        <w:rPr>
          <w:rFonts w:cstheme="minorHAnsi"/>
        </w:rPr>
        <w:t xml:space="preserve">O will need to be holistic and cover all aspects of the project, including (but may be expanded): </w:t>
      </w:r>
      <w:bookmarkStart w:id="81" w:name="_Hlk32787398"/>
    </w:p>
    <w:p w14:paraId="76F0C496" w14:textId="77777777" w:rsidR="0006642A" w:rsidRPr="00957650" w:rsidRDefault="0006642A" w:rsidP="0006642A">
      <w:pPr>
        <w:pStyle w:val="ListParagraph"/>
        <w:numPr>
          <w:ilvl w:val="0"/>
          <w:numId w:val="37"/>
        </w:numPr>
        <w:rPr>
          <w:rFonts w:cstheme="minorHAnsi"/>
        </w:rPr>
      </w:pPr>
      <w:r w:rsidRPr="00957650">
        <w:rPr>
          <w:rFonts w:cstheme="minorHAnsi"/>
        </w:rPr>
        <w:t>Implementing the ESMP</w:t>
      </w:r>
      <w:r>
        <w:rPr>
          <w:rFonts w:cstheme="minorHAnsi"/>
        </w:rPr>
        <w:t>;</w:t>
      </w:r>
    </w:p>
    <w:p w14:paraId="0DB2A269" w14:textId="77777777" w:rsidR="0006642A" w:rsidRPr="00957650" w:rsidRDefault="0006642A" w:rsidP="0006642A">
      <w:pPr>
        <w:pStyle w:val="ListParagraph"/>
        <w:numPr>
          <w:ilvl w:val="0"/>
          <w:numId w:val="37"/>
        </w:numPr>
        <w:rPr>
          <w:rFonts w:cstheme="minorHAnsi"/>
        </w:rPr>
      </w:pPr>
      <w:r w:rsidRPr="00957650">
        <w:rPr>
          <w:rFonts w:cstheme="minorHAnsi"/>
        </w:rPr>
        <w:t>Monitoring E&amp;S compliance</w:t>
      </w:r>
      <w:r>
        <w:rPr>
          <w:rFonts w:cstheme="minorHAnsi"/>
        </w:rPr>
        <w:t>, including reporting;</w:t>
      </w:r>
    </w:p>
    <w:p w14:paraId="190D499F" w14:textId="77777777" w:rsidR="0006642A" w:rsidRPr="00957650" w:rsidRDefault="0006642A" w:rsidP="0006642A">
      <w:pPr>
        <w:pStyle w:val="ListParagraph"/>
        <w:numPr>
          <w:ilvl w:val="0"/>
          <w:numId w:val="37"/>
        </w:numPr>
        <w:rPr>
          <w:rFonts w:cstheme="minorHAnsi"/>
        </w:rPr>
      </w:pPr>
      <w:r w:rsidRPr="00957650">
        <w:rPr>
          <w:rFonts w:cstheme="minorHAnsi"/>
        </w:rPr>
        <w:t>Gender-Based Violence</w:t>
      </w:r>
      <w:r>
        <w:rPr>
          <w:rFonts w:cstheme="minorHAnsi"/>
        </w:rPr>
        <w:t>, including how to conduct awareness raising on this topic;</w:t>
      </w:r>
    </w:p>
    <w:p w14:paraId="2DCE2A6F" w14:textId="77777777" w:rsidR="0006642A" w:rsidRPr="00957650" w:rsidRDefault="0006642A" w:rsidP="0006642A">
      <w:pPr>
        <w:pStyle w:val="ListParagraph"/>
        <w:numPr>
          <w:ilvl w:val="0"/>
          <w:numId w:val="37"/>
        </w:numPr>
        <w:rPr>
          <w:rFonts w:cstheme="minorHAnsi"/>
        </w:rPr>
      </w:pPr>
      <w:r w:rsidRPr="00957650">
        <w:rPr>
          <w:rFonts w:cstheme="minorHAnsi"/>
        </w:rPr>
        <w:t>Violence Against Children</w:t>
      </w:r>
      <w:r>
        <w:rPr>
          <w:rFonts w:cstheme="minorHAnsi"/>
        </w:rPr>
        <w:t>, including how to conduct awareness raising on this topic;</w:t>
      </w:r>
    </w:p>
    <w:p w14:paraId="593EBDB6" w14:textId="77777777" w:rsidR="0006642A" w:rsidRPr="00957650" w:rsidRDefault="0006642A" w:rsidP="0006642A">
      <w:pPr>
        <w:pStyle w:val="ListParagraph"/>
        <w:numPr>
          <w:ilvl w:val="0"/>
          <w:numId w:val="37"/>
        </w:numPr>
        <w:rPr>
          <w:rFonts w:cstheme="minorHAnsi"/>
        </w:rPr>
      </w:pPr>
      <w:r w:rsidRPr="00957650">
        <w:rPr>
          <w:rFonts w:cstheme="minorHAnsi"/>
        </w:rPr>
        <w:t>HIV/AIDS awareness</w:t>
      </w:r>
      <w:r>
        <w:rPr>
          <w:rFonts w:cstheme="minorHAnsi"/>
        </w:rPr>
        <w:t>, including how to conduct awareness raising on this topic;</w:t>
      </w:r>
    </w:p>
    <w:p w14:paraId="5700E3B4" w14:textId="77777777" w:rsidR="0006642A" w:rsidRPr="00957650" w:rsidRDefault="0006642A" w:rsidP="0006642A">
      <w:pPr>
        <w:pStyle w:val="ListParagraph"/>
        <w:numPr>
          <w:ilvl w:val="0"/>
          <w:numId w:val="37"/>
        </w:numPr>
        <w:rPr>
          <w:rFonts w:cstheme="minorHAnsi"/>
        </w:rPr>
      </w:pPr>
      <w:r w:rsidRPr="00957650">
        <w:rPr>
          <w:rFonts w:cstheme="minorHAnsi"/>
        </w:rPr>
        <w:t>Occupational Health &amp; Safety</w:t>
      </w:r>
      <w:r>
        <w:rPr>
          <w:rFonts w:cstheme="minorHAnsi"/>
        </w:rPr>
        <w:t>, including how to monitor and enforce this aspect;</w:t>
      </w:r>
    </w:p>
    <w:p w14:paraId="582C6281" w14:textId="77777777" w:rsidR="0006642A" w:rsidRPr="00957650" w:rsidRDefault="0006642A" w:rsidP="0006642A">
      <w:pPr>
        <w:pStyle w:val="ListParagraph"/>
        <w:numPr>
          <w:ilvl w:val="0"/>
          <w:numId w:val="37"/>
        </w:numPr>
        <w:rPr>
          <w:rFonts w:cstheme="minorHAnsi"/>
        </w:rPr>
      </w:pPr>
      <w:proofErr w:type="spellStart"/>
      <w:r w:rsidRPr="00957650">
        <w:rPr>
          <w:rFonts w:cstheme="minorHAnsi"/>
        </w:rPr>
        <w:t>Labor</w:t>
      </w:r>
      <w:proofErr w:type="spellEnd"/>
      <w:r w:rsidRPr="00957650">
        <w:rPr>
          <w:rFonts w:cstheme="minorHAnsi"/>
        </w:rPr>
        <w:t xml:space="preserve"> Management Procedures</w:t>
      </w:r>
      <w:r>
        <w:rPr>
          <w:rFonts w:cstheme="minorHAnsi"/>
        </w:rPr>
        <w:t>, including how to monitor and enforce this aspect;</w:t>
      </w:r>
    </w:p>
    <w:p w14:paraId="39CBE134" w14:textId="77777777" w:rsidR="0006642A" w:rsidRPr="00957650" w:rsidRDefault="0006642A" w:rsidP="0006642A">
      <w:pPr>
        <w:pStyle w:val="ListParagraph"/>
        <w:numPr>
          <w:ilvl w:val="0"/>
          <w:numId w:val="37"/>
        </w:numPr>
        <w:rPr>
          <w:rFonts w:cstheme="minorHAnsi"/>
        </w:rPr>
      </w:pPr>
      <w:r w:rsidRPr="00957650">
        <w:rPr>
          <w:rFonts w:cstheme="minorHAnsi"/>
        </w:rPr>
        <w:t>Grievance Redress</w:t>
      </w:r>
      <w:r>
        <w:rPr>
          <w:rFonts w:cstheme="minorHAnsi"/>
        </w:rPr>
        <w:t>, including how to oversee and implement the GRM;</w:t>
      </w:r>
    </w:p>
    <w:p w14:paraId="5D8B68C5" w14:textId="77777777" w:rsidR="0006642A" w:rsidRDefault="0006642A" w:rsidP="0006642A">
      <w:pPr>
        <w:pStyle w:val="ListParagraph"/>
        <w:numPr>
          <w:ilvl w:val="0"/>
          <w:numId w:val="37"/>
        </w:numPr>
        <w:rPr>
          <w:rFonts w:cstheme="minorHAnsi"/>
        </w:rPr>
      </w:pPr>
      <w:r w:rsidRPr="00957650">
        <w:rPr>
          <w:rFonts w:cstheme="minorHAnsi"/>
        </w:rPr>
        <w:t>Road Safety</w:t>
      </w:r>
      <w:r>
        <w:rPr>
          <w:rFonts w:cstheme="minorHAnsi"/>
        </w:rPr>
        <w:t>, including how to conduct awareness raising on this topic;</w:t>
      </w:r>
    </w:p>
    <w:p w14:paraId="483F4873" w14:textId="77777777" w:rsidR="0006642A" w:rsidRPr="00692579" w:rsidRDefault="0006642A" w:rsidP="0006642A">
      <w:pPr>
        <w:pStyle w:val="ListParagraph"/>
        <w:numPr>
          <w:ilvl w:val="0"/>
          <w:numId w:val="37"/>
        </w:numPr>
        <w:rPr>
          <w:rFonts w:cstheme="minorHAnsi"/>
        </w:rPr>
      </w:pPr>
      <w:r>
        <w:rPr>
          <w:rFonts w:cstheme="minorHAnsi"/>
        </w:rPr>
        <w:t>Voluntary donations, including proper documentation.</w:t>
      </w:r>
    </w:p>
    <w:bookmarkEnd w:id="81"/>
    <w:p w14:paraId="3ECB396C" w14:textId="77777777" w:rsidR="0006642A" w:rsidRDefault="0006642A" w:rsidP="0006642A">
      <w:pPr>
        <w:rPr>
          <w:rFonts w:cstheme="minorHAnsi"/>
        </w:rPr>
      </w:pPr>
    </w:p>
    <w:p w14:paraId="1566AF51" w14:textId="1996250B" w:rsidR="0006642A" w:rsidRDefault="00801063" w:rsidP="0006642A">
      <w:pPr>
        <w:rPr>
          <w:rFonts w:cstheme="minorHAnsi"/>
        </w:rPr>
      </w:pPr>
      <w:r>
        <w:rPr>
          <w:rFonts w:cstheme="minorHAnsi"/>
        </w:rPr>
        <w:t>Additional training for the ES</w:t>
      </w:r>
      <w:r w:rsidR="0006642A">
        <w:rPr>
          <w:rFonts w:cstheme="minorHAnsi"/>
        </w:rPr>
        <w:t xml:space="preserve">O by the World Bank on the ESF may also be desirable. </w:t>
      </w:r>
    </w:p>
    <w:p w14:paraId="1F606A0E" w14:textId="77777777" w:rsidR="0006642A" w:rsidRDefault="0006642A" w:rsidP="0006642A">
      <w:pPr>
        <w:rPr>
          <w:rFonts w:cstheme="minorHAnsi"/>
        </w:rPr>
      </w:pPr>
    </w:p>
    <w:p w14:paraId="50D15455" w14:textId="49D4F987" w:rsidR="0006642A" w:rsidRDefault="00801063" w:rsidP="0006642A">
      <w:pPr>
        <w:rPr>
          <w:rFonts w:cstheme="minorHAnsi"/>
        </w:rPr>
      </w:pPr>
      <w:r>
        <w:rPr>
          <w:rFonts w:cstheme="minorHAnsi"/>
        </w:rPr>
        <w:t>Training for the ES</w:t>
      </w:r>
      <w:r w:rsidR="0006642A">
        <w:rPr>
          <w:rFonts w:cstheme="minorHAnsi"/>
        </w:rPr>
        <w:t>O on the topics above must commence as soon as ISWSC are engaged, and it is envisioned that an international E&amp;S expert(s) will be engaged full time by ISWSC for two months during DED. Additional support by the E&amp;S officer(s) will be needed on a quarterly basis during construction and annually during maintenance</w:t>
      </w:r>
      <w:r>
        <w:rPr>
          <w:rFonts w:cstheme="minorHAnsi"/>
        </w:rPr>
        <w:t xml:space="preserve"> to ensure the ES</w:t>
      </w:r>
      <w:r w:rsidR="0006642A">
        <w:rPr>
          <w:rFonts w:cstheme="minorHAnsi"/>
        </w:rPr>
        <w:t xml:space="preserve">O is able to effectively monitor project compliance with the ESMP. An indicative budget for capacity training is described in Section 7. </w:t>
      </w:r>
    </w:p>
    <w:p w14:paraId="099D1208" w14:textId="77777777" w:rsidR="0006642A" w:rsidRDefault="0006642A" w:rsidP="0006642A">
      <w:pPr>
        <w:rPr>
          <w:rFonts w:cstheme="minorHAnsi"/>
        </w:rPr>
      </w:pPr>
    </w:p>
    <w:p w14:paraId="69C96584" w14:textId="46600767" w:rsidR="0006642A" w:rsidRDefault="0006642A" w:rsidP="0006642A">
      <w:pPr>
        <w:rPr>
          <w:rFonts w:cstheme="minorHAnsi"/>
        </w:rPr>
      </w:pPr>
      <w:r>
        <w:rPr>
          <w:rFonts w:cstheme="minorHAnsi"/>
        </w:rPr>
        <w:t>There are no MPWT</w:t>
      </w:r>
      <w:r w:rsidR="00801063">
        <w:rPr>
          <w:rFonts w:cstheme="minorHAnsi"/>
        </w:rPr>
        <w:t xml:space="preserve"> ES</w:t>
      </w:r>
      <w:r>
        <w:rPr>
          <w:rFonts w:cstheme="minorHAnsi"/>
        </w:rPr>
        <w:t xml:space="preserve">O staff at the provincial or district level. Therefore, ISWSC will also need to conduct training of Provincial Public Works and Transport staff, </w:t>
      </w:r>
      <w:r>
        <w:rPr>
          <w:rFonts w:cstheme="minorHAnsi"/>
          <w:noProof/>
        </w:rPr>
        <w:t>as they will be instrumental in ensuring adequate field supervision. ISWSC</w:t>
      </w:r>
      <w:r w:rsidR="00801063">
        <w:rPr>
          <w:rFonts w:cstheme="minorHAnsi"/>
          <w:noProof/>
        </w:rPr>
        <w:t xml:space="preserve"> must also support the ES</w:t>
      </w:r>
      <w:r>
        <w:rPr>
          <w:rFonts w:cstheme="minorHAnsi"/>
          <w:noProof/>
        </w:rPr>
        <w:t xml:space="preserve">O to deliver training and/or awareness raising activities at the local level. </w:t>
      </w:r>
      <w:r>
        <w:rPr>
          <w:rFonts w:cstheme="minorHAnsi"/>
        </w:rPr>
        <w:t>MPWT senior management wi</w:t>
      </w:r>
      <w:r w:rsidR="00801063">
        <w:rPr>
          <w:rFonts w:cstheme="minorHAnsi"/>
        </w:rPr>
        <w:t>ll need to make sure that the ES</w:t>
      </w:r>
      <w:r>
        <w:rPr>
          <w:rFonts w:cstheme="minorHAnsi"/>
        </w:rPr>
        <w:t xml:space="preserve">O has adequate time and budget to perform their role, including frequent travel to the provinces, and estimated budget provisions are made in Section 7. </w:t>
      </w:r>
    </w:p>
    <w:p w14:paraId="6E486406" w14:textId="77777777" w:rsidR="0006642A" w:rsidRDefault="0006642A" w:rsidP="0006642A">
      <w:pPr>
        <w:rPr>
          <w:rFonts w:cstheme="minorHAnsi"/>
          <w:noProof/>
        </w:rPr>
      </w:pPr>
    </w:p>
    <w:p w14:paraId="6A3229AC" w14:textId="77777777" w:rsidR="0006642A" w:rsidRDefault="0006642A" w:rsidP="0006642A">
      <w:pPr>
        <w:pStyle w:val="Heading2"/>
        <w:rPr>
          <w:noProof/>
        </w:rPr>
      </w:pPr>
      <w:bookmarkStart w:id="82" w:name="_Toc34456350"/>
      <w:r>
        <w:rPr>
          <w:noProof/>
        </w:rPr>
        <w:t>Institutional Arrangements</w:t>
      </w:r>
      <w:bookmarkEnd w:id="82"/>
    </w:p>
    <w:p w14:paraId="2175901E" w14:textId="77777777" w:rsidR="0006642A" w:rsidRDefault="0006642A" w:rsidP="0006642A">
      <w:pPr>
        <w:rPr>
          <w:lang w:bidi="en-US"/>
        </w:rPr>
      </w:pPr>
      <w:r>
        <w:rPr>
          <w:lang w:bidi="en-US"/>
        </w:rPr>
        <w:t xml:space="preserve">At this stage of project planning, the following institutional arrangements and responsibilities are envisioned. Additional details are provided in the Basic Resettlement Plan and Stakeholder Engagement Plan. </w:t>
      </w:r>
    </w:p>
    <w:p w14:paraId="36268034" w14:textId="77777777" w:rsidR="0006642A" w:rsidRDefault="0006642A" w:rsidP="0006642A">
      <w:pPr>
        <w:rPr>
          <w:lang w:bidi="en-US"/>
        </w:rPr>
      </w:pPr>
    </w:p>
    <w:p w14:paraId="7E11124B" w14:textId="77777777" w:rsidR="0006642A" w:rsidRDefault="0006642A" w:rsidP="0006642A">
      <w:pPr>
        <w:pStyle w:val="Heading3"/>
      </w:pPr>
      <w:bookmarkStart w:id="83" w:name="_Toc34456351"/>
      <w:r>
        <w:t>Ministry of Public Works and Transport (MPWT)</w:t>
      </w:r>
      <w:bookmarkEnd w:id="83"/>
    </w:p>
    <w:p w14:paraId="6FF7CB6B" w14:textId="77777777" w:rsidR="0006642A" w:rsidRPr="00AB1EF5" w:rsidRDefault="0006642A" w:rsidP="0006642A">
      <w:pPr>
        <w:rPr>
          <w:color w:val="000000"/>
          <w:szCs w:val="22"/>
        </w:rPr>
      </w:pPr>
      <w:r>
        <w:t>The MPWT</w:t>
      </w:r>
      <w:r w:rsidRPr="00045BF9">
        <w:t xml:space="preserve"> </w:t>
      </w:r>
      <w:r>
        <w:t xml:space="preserve">is </w:t>
      </w:r>
      <w:r>
        <w:rPr>
          <w:color w:val="000000"/>
          <w:szCs w:val="22"/>
        </w:rPr>
        <w:t xml:space="preserve">the Implementing Agency responsible for CRCIP Component 1:NR 7 and will implement project activities using their existing institutional setup and departments. The </w:t>
      </w:r>
      <w:r>
        <w:t xml:space="preserve">MPWT </w:t>
      </w:r>
      <w:r w:rsidRPr="00CC77AA">
        <w:t xml:space="preserve">will be </w:t>
      </w:r>
      <w:r>
        <w:t xml:space="preserve">the final </w:t>
      </w:r>
      <w:r w:rsidRPr="00CC77AA">
        <w:t>responsible to ensure the implementation of the provisions of</w:t>
      </w:r>
      <w:r>
        <w:t xml:space="preserve"> the ESMP</w:t>
      </w:r>
      <w:r w:rsidRPr="00CC77AA">
        <w:t xml:space="preserve"> by all parties, such as sub-project Borrowers and Contractors, including environmental and</w:t>
      </w:r>
      <w:r>
        <w:t xml:space="preserve"> </w:t>
      </w:r>
      <w:r w:rsidRPr="00CC77AA">
        <w:t>social monitoring, evaluation and reporting.</w:t>
      </w:r>
    </w:p>
    <w:p w14:paraId="1043B199" w14:textId="77777777" w:rsidR="0006642A" w:rsidRDefault="0006642A" w:rsidP="0006642A">
      <w:pPr>
        <w:rPr>
          <w:color w:val="000000"/>
          <w:szCs w:val="22"/>
        </w:rPr>
      </w:pPr>
    </w:p>
    <w:p w14:paraId="1000F973" w14:textId="77777777" w:rsidR="0006642A" w:rsidRDefault="0006642A" w:rsidP="0006642A">
      <w:pPr>
        <w:rPr>
          <w:color w:val="000000"/>
          <w:szCs w:val="22"/>
        </w:rPr>
      </w:pPr>
      <w:r>
        <w:rPr>
          <w:color w:val="000000"/>
          <w:szCs w:val="22"/>
        </w:rPr>
        <w:t xml:space="preserve">The Project Director (PD) at MPWT will be responsible for overall guidance and policy advice, internal coordination, discussion and resolution of project matters with counterparts in the ministry and other government agencies, donor alignment and harmonization, and public disclosure and civil society involvement. The project manager (PM) at MPWT will provide day-to-day support to the PD and will have the responsibility to ensure that the Project Operation Manual (POM) is followed, environment and social activities are implemented, all consultants follow their terms of reference and delivery schedule, project activities are carried out on schedule and within budget, and financial management reports are submitted on time. </w:t>
      </w:r>
    </w:p>
    <w:p w14:paraId="106E7377" w14:textId="77777777" w:rsidR="0006642A" w:rsidRDefault="0006642A" w:rsidP="0006642A">
      <w:pPr>
        <w:rPr>
          <w:color w:val="000000"/>
          <w:szCs w:val="22"/>
        </w:rPr>
      </w:pPr>
    </w:p>
    <w:p w14:paraId="78506907" w14:textId="77777777" w:rsidR="0006642A" w:rsidRDefault="0006642A" w:rsidP="0006642A">
      <w:pPr>
        <w:rPr>
          <w:color w:val="000000"/>
          <w:szCs w:val="22"/>
        </w:rPr>
      </w:pPr>
      <w:r>
        <w:rPr>
          <w:color w:val="000000"/>
          <w:szCs w:val="22"/>
        </w:rPr>
        <w:t>As the IA, MPWT is responsible for:</w:t>
      </w:r>
    </w:p>
    <w:p w14:paraId="3FDA38B7" w14:textId="00F8FEA6" w:rsidR="0006642A" w:rsidRPr="00E85703" w:rsidRDefault="0006642A" w:rsidP="0006642A">
      <w:pPr>
        <w:pStyle w:val="ListParagraph"/>
        <w:numPr>
          <w:ilvl w:val="0"/>
          <w:numId w:val="29"/>
        </w:numPr>
        <w:rPr>
          <w:rFonts w:ascii="-apple-system-font" w:hAnsi="-apple-system-font"/>
          <w:sz w:val="18"/>
          <w:szCs w:val="18"/>
        </w:rPr>
      </w:pPr>
      <w:r>
        <w:t xml:space="preserve">Ensuring the project has adequate </w:t>
      </w:r>
      <w:r w:rsidRPr="00E85703">
        <w:t>staffing</w:t>
      </w:r>
      <w:r w:rsidR="00801063">
        <w:t xml:space="preserve"> (PD, PM and ES</w:t>
      </w:r>
      <w:r>
        <w:t>O)</w:t>
      </w:r>
      <w:r w:rsidRPr="00E85703">
        <w:t>;</w:t>
      </w:r>
    </w:p>
    <w:p w14:paraId="31BE9208" w14:textId="77777777" w:rsidR="0006642A" w:rsidRPr="00E85703" w:rsidRDefault="0006642A" w:rsidP="0006642A">
      <w:pPr>
        <w:pStyle w:val="ListParagraph"/>
        <w:numPr>
          <w:ilvl w:val="0"/>
          <w:numId w:val="29"/>
        </w:numPr>
        <w:rPr>
          <w:rFonts w:ascii="-apple-system-font" w:hAnsi="-apple-system-font"/>
          <w:sz w:val="18"/>
          <w:szCs w:val="18"/>
        </w:rPr>
      </w:pPr>
      <w:r>
        <w:lastRenderedPageBreak/>
        <w:t>P</w:t>
      </w:r>
      <w:r w:rsidRPr="00E85703">
        <w:t>rovide agreed counterpart funds for project activities in a timely manner;</w:t>
      </w:r>
    </w:p>
    <w:p w14:paraId="33738F30" w14:textId="41C66CF4" w:rsidR="0006642A" w:rsidRDefault="0006642A" w:rsidP="0006642A">
      <w:pPr>
        <w:pStyle w:val="ListParagraph"/>
        <w:numPr>
          <w:ilvl w:val="0"/>
          <w:numId w:val="29"/>
        </w:numPr>
      </w:pPr>
      <w:r>
        <w:t>C</w:t>
      </w:r>
      <w:r w:rsidRPr="00E85703">
        <w:t xml:space="preserve">omply with </w:t>
      </w:r>
      <w:r>
        <w:t>the Environment an</w:t>
      </w:r>
      <w:r w:rsidR="008614FE">
        <w:t>d Social Commitment Plan (ESCP).</w:t>
      </w:r>
    </w:p>
    <w:p w14:paraId="65E949F0" w14:textId="77777777" w:rsidR="008614FE" w:rsidRDefault="008614FE" w:rsidP="008614FE">
      <w:pPr>
        <w:pStyle w:val="ListParagraph"/>
      </w:pPr>
    </w:p>
    <w:p w14:paraId="73490205" w14:textId="77777777" w:rsidR="0006642A" w:rsidRDefault="0006642A" w:rsidP="0006642A">
      <w:r>
        <w:t>The PD and PM at MPWT are specifically responsible for:</w:t>
      </w:r>
    </w:p>
    <w:p w14:paraId="52DF74FF" w14:textId="77777777" w:rsidR="0006642A" w:rsidRPr="001727F1" w:rsidRDefault="0006642A" w:rsidP="0006642A">
      <w:pPr>
        <w:pStyle w:val="ListParagraph"/>
        <w:numPr>
          <w:ilvl w:val="0"/>
          <w:numId w:val="30"/>
        </w:numPr>
        <w:rPr>
          <w:rFonts w:ascii="-apple-system-font" w:hAnsi="-apple-system-font"/>
          <w:sz w:val="18"/>
          <w:szCs w:val="18"/>
        </w:rPr>
      </w:pPr>
      <w:r>
        <w:t>Effective</w:t>
      </w:r>
      <w:r w:rsidRPr="00E85703">
        <w:t xml:space="preserve"> communication between all stakeholders</w:t>
      </w:r>
      <w:r>
        <w:t>;</w:t>
      </w:r>
    </w:p>
    <w:p w14:paraId="61984C27" w14:textId="77777777" w:rsidR="0006642A" w:rsidRPr="00833920" w:rsidRDefault="0006642A" w:rsidP="0006642A">
      <w:pPr>
        <w:pStyle w:val="ListParagraph"/>
        <w:numPr>
          <w:ilvl w:val="0"/>
          <w:numId w:val="30"/>
        </w:numPr>
        <w:rPr>
          <w:rFonts w:ascii="-apple-system-font" w:hAnsi="-apple-system-font"/>
          <w:sz w:val="18"/>
          <w:szCs w:val="18"/>
        </w:rPr>
      </w:pPr>
      <w:r>
        <w:t>Ensuring all requirements of contractors and contract clauses as per this ESMP are included in bidding documents;</w:t>
      </w:r>
    </w:p>
    <w:p w14:paraId="2AAE5520" w14:textId="77777777" w:rsidR="0006642A" w:rsidRPr="00833920" w:rsidRDefault="0006642A" w:rsidP="0006642A">
      <w:pPr>
        <w:pStyle w:val="ListParagraph"/>
        <w:numPr>
          <w:ilvl w:val="0"/>
          <w:numId w:val="30"/>
        </w:numPr>
        <w:rPr>
          <w:rFonts w:ascii="-apple-system-font" w:hAnsi="-apple-system-font"/>
          <w:sz w:val="18"/>
          <w:szCs w:val="18"/>
        </w:rPr>
      </w:pPr>
      <w:r>
        <w:t>R</w:t>
      </w:r>
      <w:r w:rsidRPr="00E85703">
        <w:t>ecruit</w:t>
      </w:r>
      <w:r>
        <w:t>ing</w:t>
      </w:r>
      <w:r w:rsidRPr="00E85703">
        <w:t xml:space="preserve"> consultants;</w:t>
      </w:r>
    </w:p>
    <w:p w14:paraId="7D04881C" w14:textId="77777777" w:rsidR="0006642A" w:rsidRPr="00833920" w:rsidRDefault="0006642A" w:rsidP="0006642A">
      <w:pPr>
        <w:pStyle w:val="ListParagraph"/>
        <w:numPr>
          <w:ilvl w:val="0"/>
          <w:numId w:val="30"/>
        </w:numPr>
        <w:rPr>
          <w:rFonts w:ascii="-apple-system-font" w:hAnsi="-apple-system-font"/>
          <w:sz w:val="18"/>
          <w:szCs w:val="18"/>
        </w:rPr>
      </w:pPr>
      <w:r>
        <w:t>F</w:t>
      </w:r>
      <w:r w:rsidRPr="00E85703">
        <w:t>inaliz</w:t>
      </w:r>
      <w:r>
        <w:t>ing needed</w:t>
      </w:r>
      <w:r w:rsidRPr="00E85703">
        <w:t xml:space="preserve"> surveys, detailed design, bidding documents, and contract awards;</w:t>
      </w:r>
    </w:p>
    <w:p w14:paraId="31E6920F" w14:textId="77777777" w:rsidR="0006642A" w:rsidRPr="00833920" w:rsidRDefault="0006642A" w:rsidP="0006642A">
      <w:pPr>
        <w:pStyle w:val="ListParagraph"/>
        <w:numPr>
          <w:ilvl w:val="0"/>
          <w:numId w:val="30"/>
        </w:numPr>
        <w:rPr>
          <w:rFonts w:ascii="-apple-system-font" w:hAnsi="-apple-system-font"/>
          <w:sz w:val="18"/>
          <w:szCs w:val="18"/>
        </w:rPr>
      </w:pPr>
      <w:r>
        <w:t>M</w:t>
      </w:r>
      <w:r w:rsidRPr="00E85703">
        <w:t>onitor</w:t>
      </w:r>
      <w:r>
        <w:t>ing</w:t>
      </w:r>
      <w:r w:rsidRPr="00E85703">
        <w:t xml:space="preserve"> and evaluat</w:t>
      </w:r>
      <w:r>
        <w:t>ing</w:t>
      </w:r>
      <w:r w:rsidRPr="00E85703">
        <w:t xml:space="preserve"> project activities and outputs, including periodic</w:t>
      </w:r>
      <w:r w:rsidRPr="00833920">
        <w:rPr>
          <w:rFonts w:ascii="-apple-system-font" w:hAnsi="-apple-system-font"/>
          <w:sz w:val="18"/>
          <w:szCs w:val="18"/>
        </w:rPr>
        <w:t xml:space="preserve"> </w:t>
      </w:r>
      <w:r>
        <w:t>reports;</w:t>
      </w:r>
    </w:p>
    <w:p w14:paraId="757E14E6" w14:textId="77777777" w:rsidR="0006642A" w:rsidRPr="00833920" w:rsidRDefault="0006642A" w:rsidP="0006642A">
      <w:pPr>
        <w:pStyle w:val="ListParagraph"/>
        <w:numPr>
          <w:ilvl w:val="0"/>
          <w:numId w:val="30"/>
        </w:numPr>
        <w:rPr>
          <w:rFonts w:ascii="-apple-system-font" w:hAnsi="-apple-system-font"/>
          <w:sz w:val="18"/>
          <w:szCs w:val="18"/>
        </w:rPr>
      </w:pPr>
      <w:r>
        <w:t>Involving stakeholders</w:t>
      </w:r>
      <w:r w:rsidRPr="00E85703">
        <w:t xml:space="preserve"> in all stages of</w:t>
      </w:r>
      <w:r w:rsidRPr="00833920">
        <w:rPr>
          <w:rFonts w:ascii="-apple-system-font" w:hAnsi="-apple-system-font"/>
          <w:sz w:val="18"/>
          <w:szCs w:val="18"/>
        </w:rPr>
        <w:t xml:space="preserve"> </w:t>
      </w:r>
      <w:r w:rsidRPr="00E85703">
        <w:t>project design and implementation</w:t>
      </w:r>
      <w:r>
        <w:t xml:space="preserve"> as per the SEP</w:t>
      </w:r>
      <w:r w:rsidRPr="00E85703">
        <w:t>;</w:t>
      </w:r>
    </w:p>
    <w:p w14:paraId="00F4B864" w14:textId="77777777" w:rsidR="0006642A" w:rsidRDefault="0006642A" w:rsidP="0006642A">
      <w:pPr>
        <w:pStyle w:val="ListParagraph"/>
        <w:numPr>
          <w:ilvl w:val="0"/>
          <w:numId w:val="30"/>
        </w:numPr>
      </w:pPr>
      <w:r>
        <w:t>Conducting consultations and disclosure of project documents as per the SEP;</w:t>
      </w:r>
    </w:p>
    <w:p w14:paraId="4752791E" w14:textId="77777777" w:rsidR="0006642A" w:rsidRPr="00833920" w:rsidRDefault="0006642A" w:rsidP="0006642A">
      <w:pPr>
        <w:pStyle w:val="ListParagraph"/>
        <w:numPr>
          <w:ilvl w:val="0"/>
          <w:numId w:val="30"/>
        </w:numPr>
        <w:rPr>
          <w:rFonts w:ascii="-apple-system-font" w:hAnsi="-apple-system-font"/>
          <w:sz w:val="18"/>
          <w:szCs w:val="18"/>
        </w:rPr>
      </w:pPr>
      <w:r>
        <w:t>A</w:t>
      </w:r>
      <w:r w:rsidRPr="00E85703">
        <w:t>ssur</w:t>
      </w:r>
      <w:r>
        <w:t>ing</w:t>
      </w:r>
      <w:r w:rsidRPr="00E85703">
        <w:t xml:space="preserve"> quality of works, and services of consultants and counterpart staff;</w:t>
      </w:r>
    </w:p>
    <w:p w14:paraId="41FD54DB" w14:textId="77777777" w:rsidR="0006642A" w:rsidRPr="00833920" w:rsidRDefault="0006642A" w:rsidP="0006642A">
      <w:pPr>
        <w:pStyle w:val="ListParagraph"/>
        <w:numPr>
          <w:ilvl w:val="0"/>
          <w:numId w:val="30"/>
        </w:numPr>
        <w:rPr>
          <w:rFonts w:ascii="-apple-system-font" w:hAnsi="-apple-system-font"/>
          <w:sz w:val="18"/>
          <w:szCs w:val="18"/>
        </w:rPr>
      </w:pPr>
      <w:r>
        <w:t>E</w:t>
      </w:r>
      <w:r w:rsidRPr="00E85703">
        <w:t>stablish</w:t>
      </w:r>
      <w:r>
        <w:t>ing</w:t>
      </w:r>
      <w:r w:rsidRPr="00E85703">
        <w:t xml:space="preserve"> </w:t>
      </w:r>
      <w:r>
        <w:t xml:space="preserve">a </w:t>
      </w:r>
      <w:r w:rsidRPr="00E85703">
        <w:t>strong financial management system and submit timely</w:t>
      </w:r>
      <w:r w:rsidRPr="00833920">
        <w:rPr>
          <w:rFonts w:ascii="-apple-system-font" w:hAnsi="-apple-system-font"/>
          <w:sz w:val="18"/>
          <w:szCs w:val="18"/>
        </w:rPr>
        <w:t xml:space="preserve"> </w:t>
      </w:r>
      <w:r w:rsidRPr="00E85703">
        <w:t xml:space="preserve">withdrawal applications to </w:t>
      </w:r>
      <w:r>
        <w:t>W</w:t>
      </w:r>
      <w:r w:rsidRPr="00E85703">
        <w:t>B, conduct timely financial audits as per</w:t>
      </w:r>
      <w:r w:rsidRPr="00833920">
        <w:rPr>
          <w:rFonts w:ascii="-apple-system-font" w:hAnsi="-apple-system-font"/>
          <w:sz w:val="18"/>
          <w:szCs w:val="18"/>
        </w:rPr>
        <w:t xml:space="preserve"> </w:t>
      </w:r>
      <w:r w:rsidRPr="00E85703">
        <w:t xml:space="preserve">agreed timeframe and take recommended actions; </w:t>
      </w:r>
    </w:p>
    <w:p w14:paraId="2EAD3C83" w14:textId="77777777" w:rsidR="0006642A" w:rsidRDefault="0006642A" w:rsidP="0006642A">
      <w:pPr>
        <w:pStyle w:val="ListParagraph"/>
        <w:numPr>
          <w:ilvl w:val="0"/>
          <w:numId w:val="30"/>
        </w:numPr>
      </w:pPr>
      <w:r>
        <w:t>E</w:t>
      </w:r>
      <w:r w:rsidRPr="00E85703">
        <w:t>stablish</w:t>
      </w:r>
      <w:r>
        <w:t>ing and monitoring</w:t>
      </w:r>
      <w:r w:rsidRPr="00E85703">
        <w:t xml:space="preserve"> project grievance redress mechanism in accordance with</w:t>
      </w:r>
      <w:r>
        <w:t xml:space="preserve"> the SEP;</w:t>
      </w:r>
    </w:p>
    <w:p w14:paraId="46F73718" w14:textId="77777777" w:rsidR="0006642A" w:rsidRDefault="0006642A" w:rsidP="0006642A">
      <w:pPr>
        <w:pStyle w:val="ListParagraph"/>
        <w:numPr>
          <w:ilvl w:val="0"/>
          <w:numId w:val="30"/>
        </w:numPr>
      </w:pPr>
      <w:r>
        <w:t xml:space="preserve">Providing monitoring reports to the World Bank on a quarterly basis, and a project evaluation at the end of the project. </w:t>
      </w:r>
    </w:p>
    <w:p w14:paraId="150974D4" w14:textId="77777777" w:rsidR="0006642A" w:rsidRDefault="0006642A" w:rsidP="0006642A">
      <w:pPr>
        <w:rPr>
          <w:color w:val="000000"/>
          <w:szCs w:val="22"/>
        </w:rPr>
      </w:pPr>
    </w:p>
    <w:p w14:paraId="26D3AC14" w14:textId="56A3E3AE" w:rsidR="0006642A" w:rsidRDefault="0006642A" w:rsidP="0006642A">
      <w:pPr>
        <w:pStyle w:val="Heading4"/>
      </w:pPr>
      <w:r>
        <w:t>MPWT</w:t>
      </w:r>
      <w:r w:rsidRPr="0038662A">
        <w:t>’</w:t>
      </w:r>
      <w:r>
        <w:t xml:space="preserve">s Environment </w:t>
      </w:r>
      <w:r w:rsidR="00801063">
        <w:t>and Social Officers (ES</w:t>
      </w:r>
      <w:r>
        <w:t>O)</w:t>
      </w:r>
    </w:p>
    <w:p w14:paraId="217D448C" w14:textId="59B6F9B3" w:rsidR="0006642A" w:rsidRDefault="0006642A" w:rsidP="0006642A">
      <w:r>
        <w:t>MPWT</w:t>
      </w:r>
      <w:r w:rsidR="00801063">
        <w:t>’s ES</w:t>
      </w:r>
      <w:r>
        <w:t xml:space="preserve">O will be instrumental in ensuring the environmental and social performance of Component 1:NR 7 of the CRCIP. The MPWT will assign at least one Environmental Specialist and one Social Specialist. They </w:t>
      </w:r>
      <w:r w:rsidRPr="00AB1EF5">
        <w:t>will be responsible</w:t>
      </w:r>
      <w:r>
        <w:t xml:space="preserve"> </w:t>
      </w:r>
      <w:r w:rsidRPr="00AB1EF5">
        <w:t xml:space="preserve">for ensuring </w:t>
      </w:r>
      <w:r>
        <w:t>compliance with the ESMP</w:t>
      </w:r>
      <w:r w:rsidRPr="00AB1EF5">
        <w:t xml:space="preserve"> by carrying out document reviews, site visits and interviews with </w:t>
      </w:r>
      <w:r>
        <w:t xml:space="preserve">the </w:t>
      </w:r>
      <w:r w:rsidRPr="00AB1EF5">
        <w:t>Contractor, Construction</w:t>
      </w:r>
      <w:r>
        <w:t xml:space="preserve"> s</w:t>
      </w:r>
      <w:r w:rsidRPr="00AB1EF5">
        <w:t xml:space="preserve">upervisors, </w:t>
      </w:r>
      <w:r>
        <w:t>workers, provincial-level government staff, local authorities and local communities</w:t>
      </w:r>
      <w:r w:rsidRPr="00AB1EF5">
        <w:t>. Upon</w:t>
      </w:r>
      <w:r>
        <w:t xml:space="preserve"> </w:t>
      </w:r>
      <w:r w:rsidRPr="00AB1EF5">
        <w:t>completion of each site visit</w:t>
      </w:r>
      <w:r>
        <w:t>,</w:t>
      </w:r>
      <w:r w:rsidRPr="00AB1EF5">
        <w:t xml:space="preserve"> the </w:t>
      </w:r>
      <w:r w:rsidR="00801063">
        <w:t>ES</w:t>
      </w:r>
      <w:r>
        <w:t xml:space="preserve">O </w:t>
      </w:r>
      <w:r w:rsidRPr="00AB1EF5">
        <w:t xml:space="preserve">should prepare </w:t>
      </w:r>
      <w:r>
        <w:t xml:space="preserve">a </w:t>
      </w:r>
      <w:r w:rsidRPr="00AB1EF5">
        <w:t xml:space="preserve">Monitoring Report </w:t>
      </w:r>
      <w:r>
        <w:t xml:space="preserve">(see Section 6 and Annex 3) </w:t>
      </w:r>
      <w:r w:rsidRPr="00AB1EF5">
        <w:t xml:space="preserve">reflecting </w:t>
      </w:r>
      <w:r>
        <w:t xml:space="preserve">the </w:t>
      </w:r>
      <w:r w:rsidRPr="00AB1EF5">
        <w:t>main issues</w:t>
      </w:r>
      <w:r>
        <w:t xml:space="preserve">, </w:t>
      </w:r>
      <w:r w:rsidRPr="00AB1EF5">
        <w:t>and arrangements and timing for their solution</w:t>
      </w:r>
      <w:r>
        <w:t xml:space="preserve">. </w:t>
      </w:r>
      <w:r w:rsidRPr="00AB1EF5">
        <w:t>It is also recommended to hold regular meetings with the Project Manager, Contractor,</w:t>
      </w:r>
      <w:r>
        <w:t xml:space="preserve"> ISWSC</w:t>
      </w:r>
      <w:r w:rsidR="00801063">
        <w:t xml:space="preserve"> and the ES</w:t>
      </w:r>
      <w:r>
        <w:t xml:space="preserve">O </w:t>
      </w:r>
      <w:r w:rsidRPr="00AB1EF5">
        <w:t>on a monthly</w:t>
      </w:r>
      <w:r>
        <w:t xml:space="preserve"> </w:t>
      </w:r>
      <w:r w:rsidRPr="00AB1EF5">
        <w:t>basis.</w:t>
      </w:r>
    </w:p>
    <w:p w14:paraId="5DBB7B0F" w14:textId="77777777" w:rsidR="0006642A" w:rsidRDefault="0006642A" w:rsidP="0006642A"/>
    <w:p w14:paraId="7C6CE43C" w14:textId="7AC00094" w:rsidR="0006642A" w:rsidRDefault="00801063" w:rsidP="0006642A">
      <w:r>
        <w:t>The ES</w:t>
      </w:r>
      <w:r w:rsidR="0006642A">
        <w:t xml:space="preserve">O will report to the PM and PD and work under the guidance </w:t>
      </w:r>
      <w:r>
        <w:t>of the PM. The ES</w:t>
      </w:r>
      <w:r w:rsidR="0006642A">
        <w:t>O is expected to work together with the Environment and Social Officer(s) of the ISWSC</w:t>
      </w:r>
      <w:r>
        <w:t>. The ES</w:t>
      </w:r>
      <w:r w:rsidR="0006642A">
        <w:t>O will be responsible for:</w:t>
      </w:r>
    </w:p>
    <w:p w14:paraId="787CC050" w14:textId="77777777" w:rsidR="0006642A" w:rsidRPr="00E330A1" w:rsidRDefault="0006642A" w:rsidP="0006642A">
      <w:pPr>
        <w:pStyle w:val="ListParagraph"/>
        <w:numPr>
          <w:ilvl w:val="0"/>
          <w:numId w:val="31"/>
        </w:numPr>
        <w:rPr>
          <w:rFonts w:asciiTheme="minorHAnsi" w:hAnsiTheme="minorHAnsi" w:cstheme="minorHAnsi"/>
          <w:szCs w:val="22"/>
        </w:rPr>
      </w:pPr>
      <w:r>
        <w:t>M</w:t>
      </w:r>
      <w:r w:rsidRPr="00DA63DE">
        <w:t xml:space="preserve">onitor environmental </w:t>
      </w:r>
      <w:r>
        <w:t xml:space="preserve">and social </w:t>
      </w:r>
      <w:r w:rsidRPr="00DA63DE">
        <w:t>activities of the project</w:t>
      </w:r>
      <w:r>
        <w:t>, in particular the implementation of the ESMP;</w:t>
      </w:r>
    </w:p>
    <w:p w14:paraId="64EABA44" w14:textId="77777777" w:rsidR="0006642A" w:rsidRPr="00005807" w:rsidRDefault="0006642A" w:rsidP="0006642A">
      <w:pPr>
        <w:pStyle w:val="ListParagraph"/>
        <w:numPr>
          <w:ilvl w:val="0"/>
          <w:numId w:val="31"/>
        </w:numPr>
        <w:rPr>
          <w:rFonts w:asciiTheme="minorHAnsi" w:hAnsiTheme="minorHAnsi" w:cstheme="minorHAnsi"/>
          <w:szCs w:val="22"/>
        </w:rPr>
      </w:pPr>
      <w:r>
        <w:t>I</w:t>
      </w:r>
      <w:r w:rsidRPr="00DA63DE">
        <w:t>mplementi</w:t>
      </w:r>
      <w:r>
        <w:t>ng</w:t>
      </w:r>
      <w:r w:rsidRPr="00DA63DE">
        <w:t xml:space="preserve"> </w:t>
      </w:r>
      <w:r>
        <w:t>required areas of the</w:t>
      </w:r>
      <w:r>
        <w:rPr>
          <w:rFonts w:asciiTheme="minorHAnsi" w:hAnsiTheme="minorHAnsi" w:cstheme="minorHAnsi"/>
          <w:szCs w:val="22"/>
        </w:rPr>
        <w:t xml:space="preserve"> ESMP as per Table 10</w:t>
      </w:r>
      <w:r w:rsidRPr="00005807">
        <w:rPr>
          <w:rFonts w:asciiTheme="minorHAnsi" w:hAnsiTheme="minorHAnsi" w:cstheme="minorHAnsi"/>
          <w:szCs w:val="22"/>
        </w:rPr>
        <w:t>;</w:t>
      </w:r>
    </w:p>
    <w:p w14:paraId="1BF8B0A0" w14:textId="77777777" w:rsidR="0006642A" w:rsidRPr="00DA63DE" w:rsidRDefault="0006642A" w:rsidP="0006642A">
      <w:pPr>
        <w:pStyle w:val="ListParagraph"/>
        <w:numPr>
          <w:ilvl w:val="0"/>
          <w:numId w:val="31"/>
        </w:numPr>
      </w:pPr>
      <w:r>
        <w:t>Conducting trainings on</w:t>
      </w:r>
      <w:r w:rsidRPr="00DA63DE">
        <w:t xml:space="preserve"> road safety</w:t>
      </w:r>
      <w:r>
        <w:t xml:space="preserve">, gender, GBV, VAC, </w:t>
      </w:r>
      <w:proofErr w:type="spellStart"/>
      <w:r>
        <w:t>labor</w:t>
      </w:r>
      <w:proofErr w:type="spellEnd"/>
      <w:r>
        <w:t xml:space="preserve"> rights, HIV/AIDS and the grievance redress mechanism to project communities, and monitoring the contractor in their delivery of trainings on GBV, Code of Conduct and HIV/AIDS to workers</w:t>
      </w:r>
      <w:r w:rsidRPr="00DA63DE">
        <w:t>;</w:t>
      </w:r>
    </w:p>
    <w:p w14:paraId="2E9CAF83" w14:textId="77777777" w:rsidR="0006642A" w:rsidRPr="00005807" w:rsidRDefault="0006642A" w:rsidP="0006642A">
      <w:pPr>
        <w:pStyle w:val="ListParagraph"/>
        <w:numPr>
          <w:ilvl w:val="0"/>
          <w:numId w:val="31"/>
        </w:numPr>
        <w:rPr>
          <w:rFonts w:ascii="-apple-system-font" w:hAnsi="-apple-system-font"/>
          <w:sz w:val="18"/>
          <w:szCs w:val="18"/>
        </w:rPr>
      </w:pPr>
      <w:r>
        <w:t>C</w:t>
      </w:r>
      <w:r w:rsidRPr="00DA63DE">
        <w:t xml:space="preserve">oordinate </w:t>
      </w:r>
      <w:r>
        <w:t>the G</w:t>
      </w:r>
      <w:r w:rsidRPr="00DA63DE">
        <w:t xml:space="preserve">rievance </w:t>
      </w:r>
      <w:r>
        <w:t>R</w:t>
      </w:r>
      <w:r w:rsidRPr="00DA63DE">
        <w:t xml:space="preserve">edress </w:t>
      </w:r>
      <w:r>
        <w:t>M</w:t>
      </w:r>
      <w:r w:rsidRPr="00DA63DE">
        <w:t>echanism</w:t>
      </w:r>
      <w:r>
        <w:t xml:space="preserve"> and include updates in monthly reports;</w:t>
      </w:r>
    </w:p>
    <w:p w14:paraId="4C05EFB5" w14:textId="77777777" w:rsidR="0006642A" w:rsidRDefault="0006642A" w:rsidP="0006642A">
      <w:pPr>
        <w:pStyle w:val="ListParagraph"/>
        <w:numPr>
          <w:ilvl w:val="0"/>
          <w:numId w:val="31"/>
        </w:numPr>
      </w:pPr>
      <w:r>
        <w:t>Lead consultations, disclosure and stakeholder engagement as per the provisions of the SEP and the ESMP;</w:t>
      </w:r>
    </w:p>
    <w:p w14:paraId="1AC9D8A9" w14:textId="77777777" w:rsidR="0006642A" w:rsidRDefault="0006642A" w:rsidP="0006642A">
      <w:pPr>
        <w:pStyle w:val="ListParagraph"/>
        <w:numPr>
          <w:ilvl w:val="0"/>
          <w:numId w:val="31"/>
        </w:numPr>
      </w:pPr>
      <w:r>
        <w:t>Work collaboratively with the Kratie Provincial Department of Public Works and Transport and other line ministries and/or departments as necessary (such as the General Department of Resettlement);</w:t>
      </w:r>
    </w:p>
    <w:p w14:paraId="4C898012" w14:textId="77777777" w:rsidR="0006642A" w:rsidRDefault="0006642A" w:rsidP="0006642A">
      <w:pPr>
        <w:pStyle w:val="ListParagraph"/>
        <w:numPr>
          <w:ilvl w:val="0"/>
          <w:numId w:val="31"/>
        </w:numPr>
      </w:pPr>
      <w:r>
        <w:t>Other requirements as per the BRP and SEP;</w:t>
      </w:r>
    </w:p>
    <w:p w14:paraId="5203009D" w14:textId="77777777" w:rsidR="0006642A" w:rsidRDefault="0006642A" w:rsidP="0006642A">
      <w:pPr>
        <w:pStyle w:val="ListParagraph"/>
        <w:numPr>
          <w:ilvl w:val="0"/>
          <w:numId w:val="31"/>
        </w:numPr>
      </w:pPr>
      <w:r>
        <w:t>Provide monthly reports on implementation to the PM and PD.</w:t>
      </w:r>
    </w:p>
    <w:p w14:paraId="583B6B37" w14:textId="77777777" w:rsidR="0006642A" w:rsidRDefault="0006642A" w:rsidP="0006642A">
      <w:pPr>
        <w:rPr>
          <w:rFonts w:cs="Calibri"/>
          <w:color w:val="000000"/>
          <w:szCs w:val="22"/>
        </w:rPr>
      </w:pPr>
    </w:p>
    <w:p w14:paraId="7A8CF132" w14:textId="77777777" w:rsidR="0006642A" w:rsidRDefault="0006642A" w:rsidP="0006642A">
      <w:pPr>
        <w:pStyle w:val="Heading4"/>
      </w:pPr>
      <w:r>
        <w:lastRenderedPageBreak/>
        <w:t>Kratie Provincial Department of Public Works and Transport (PDPWT)</w:t>
      </w:r>
    </w:p>
    <w:p w14:paraId="0C0E11AA" w14:textId="77777777" w:rsidR="0006642A" w:rsidRDefault="0006642A" w:rsidP="0006642A">
      <w:r>
        <w:t xml:space="preserve">The Kratie PDPWT will </w:t>
      </w:r>
      <w:r w:rsidRPr="00045BF9">
        <w:t xml:space="preserve">be responsible for </w:t>
      </w:r>
      <w:r>
        <w:t xml:space="preserve">working with MPWT in </w:t>
      </w:r>
      <w:r w:rsidRPr="00045BF9">
        <w:t xml:space="preserve">project planning </w:t>
      </w:r>
      <w:r>
        <w:t xml:space="preserve">and implementation of specific road sections </w:t>
      </w:r>
      <w:r w:rsidRPr="00045BF9">
        <w:t>at the provincial leve</w:t>
      </w:r>
      <w:r>
        <w:t>l. The PDPWT will also work and supervise project officers at the District level and be responsible for:</w:t>
      </w:r>
    </w:p>
    <w:p w14:paraId="12C85C09" w14:textId="77777777" w:rsidR="0006642A" w:rsidRPr="007555E6" w:rsidRDefault="0006642A" w:rsidP="0006642A">
      <w:pPr>
        <w:pStyle w:val="ListParagraph"/>
        <w:numPr>
          <w:ilvl w:val="0"/>
          <w:numId w:val="32"/>
        </w:numPr>
        <w:rPr>
          <w:rFonts w:ascii="-apple-system-font" w:hAnsi="-apple-system-font"/>
          <w:sz w:val="18"/>
          <w:szCs w:val="18"/>
        </w:rPr>
      </w:pPr>
      <w:r>
        <w:t>E</w:t>
      </w:r>
      <w:r w:rsidRPr="00DF168D">
        <w:t>xecut</w:t>
      </w:r>
      <w:r>
        <w:t>ing</w:t>
      </w:r>
      <w:r w:rsidRPr="00DF168D">
        <w:t xml:space="preserve"> and/or monitor</w:t>
      </w:r>
      <w:r>
        <w:t>ing</w:t>
      </w:r>
      <w:r w:rsidRPr="00DF168D">
        <w:t xml:space="preserve"> civil works in the respective provinces;</w:t>
      </w:r>
    </w:p>
    <w:p w14:paraId="2B7F7E5E" w14:textId="0BBCFFFE" w:rsidR="0006642A" w:rsidRPr="007555E6" w:rsidRDefault="0006642A" w:rsidP="0006642A">
      <w:pPr>
        <w:pStyle w:val="ListParagraph"/>
        <w:numPr>
          <w:ilvl w:val="0"/>
          <w:numId w:val="32"/>
        </w:numPr>
        <w:rPr>
          <w:rFonts w:ascii="-apple-system-font" w:hAnsi="-apple-system-font"/>
          <w:sz w:val="18"/>
          <w:szCs w:val="18"/>
        </w:rPr>
      </w:pPr>
      <w:r>
        <w:t>P</w:t>
      </w:r>
      <w:r w:rsidRPr="00DF168D">
        <w:t>rovide effective coordination between all the stakeholders of the project</w:t>
      </w:r>
      <w:r w:rsidRPr="007555E6">
        <w:rPr>
          <w:rFonts w:ascii="-apple-system-font" w:hAnsi="-apple-system-font"/>
          <w:sz w:val="18"/>
          <w:szCs w:val="18"/>
        </w:rPr>
        <w:t xml:space="preserve"> </w:t>
      </w:r>
      <w:r w:rsidRPr="00DF168D">
        <w:t>at the provincial level including</w:t>
      </w:r>
      <w:r>
        <w:t xml:space="preserve"> </w:t>
      </w:r>
      <w:r w:rsidR="00801063">
        <w:t>ES</w:t>
      </w:r>
      <w:r>
        <w:t xml:space="preserve">O, </w:t>
      </w:r>
      <w:r w:rsidRPr="00DF168D">
        <w:t xml:space="preserve">consultants, </w:t>
      </w:r>
      <w:r>
        <w:t xml:space="preserve">contractors, </w:t>
      </w:r>
      <w:r w:rsidRPr="00DF168D">
        <w:t>local authorities</w:t>
      </w:r>
      <w:r>
        <w:t>, provincial departments</w:t>
      </w:r>
      <w:r w:rsidRPr="00DF168D">
        <w:t xml:space="preserve"> and</w:t>
      </w:r>
      <w:r w:rsidRPr="007555E6">
        <w:rPr>
          <w:rFonts w:ascii="-apple-system-font" w:hAnsi="-apple-system-font"/>
          <w:sz w:val="18"/>
          <w:szCs w:val="18"/>
        </w:rPr>
        <w:t xml:space="preserve"> </w:t>
      </w:r>
      <w:r w:rsidRPr="00DF168D">
        <w:t xml:space="preserve">project </w:t>
      </w:r>
      <w:r>
        <w:t>communities</w:t>
      </w:r>
      <w:r w:rsidRPr="00DF168D">
        <w:t>;</w:t>
      </w:r>
    </w:p>
    <w:p w14:paraId="551F9F5C" w14:textId="77777777" w:rsidR="0006642A" w:rsidRDefault="0006642A" w:rsidP="0006642A">
      <w:pPr>
        <w:pStyle w:val="ListParagraph"/>
        <w:numPr>
          <w:ilvl w:val="0"/>
          <w:numId w:val="32"/>
        </w:numPr>
      </w:pPr>
      <w:r>
        <w:t>A</w:t>
      </w:r>
      <w:r w:rsidRPr="00DF168D">
        <w:t>ssist project officers to monitor and evaluate the progress and</w:t>
      </w:r>
      <w:r w:rsidRPr="007555E6">
        <w:rPr>
          <w:rFonts w:ascii="-apple-system-font" w:hAnsi="-apple-system-font"/>
          <w:sz w:val="18"/>
          <w:szCs w:val="18"/>
        </w:rPr>
        <w:t xml:space="preserve"> </w:t>
      </w:r>
      <w:r w:rsidRPr="00DF168D">
        <w:t xml:space="preserve">performance of consultants and contractors; </w:t>
      </w:r>
    </w:p>
    <w:p w14:paraId="393163A4" w14:textId="06506422" w:rsidR="0006642A" w:rsidRDefault="0006642A" w:rsidP="0006642A">
      <w:pPr>
        <w:pStyle w:val="ListParagraph"/>
        <w:numPr>
          <w:ilvl w:val="0"/>
          <w:numId w:val="32"/>
        </w:numPr>
      </w:pPr>
      <w:r>
        <w:t xml:space="preserve">Work with the </w:t>
      </w:r>
      <w:r w:rsidR="00801063">
        <w:t>ES</w:t>
      </w:r>
      <w:r>
        <w:t xml:space="preserve">O to conduct trainings on </w:t>
      </w:r>
      <w:proofErr w:type="spellStart"/>
      <w:r>
        <w:t>labor</w:t>
      </w:r>
      <w:proofErr w:type="spellEnd"/>
      <w:r>
        <w:t>, gender, GBV, VAC, HIV/AIDS and road safety;</w:t>
      </w:r>
    </w:p>
    <w:p w14:paraId="36C84E8A" w14:textId="7F395F60" w:rsidR="0006642A" w:rsidRDefault="0006642A" w:rsidP="0006642A">
      <w:pPr>
        <w:pStyle w:val="ListParagraph"/>
        <w:numPr>
          <w:ilvl w:val="0"/>
          <w:numId w:val="32"/>
        </w:numPr>
      </w:pPr>
      <w:r>
        <w:t xml:space="preserve">Work with the </w:t>
      </w:r>
      <w:r w:rsidR="00801063">
        <w:t>ES</w:t>
      </w:r>
      <w:r>
        <w:t>O to disseminate project information and conduct consultation activities, as well as ensuring the efficacy of the Grievance Redress Mechanism;</w:t>
      </w:r>
    </w:p>
    <w:p w14:paraId="3D79D44E" w14:textId="77777777" w:rsidR="0006642A" w:rsidRDefault="0006642A" w:rsidP="0006642A">
      <w:pPr>
        <w:pStyle w:val="ListParagraph"/>
        <w:numPr>
          <w:ilvl w:val="0"/>
          <w:numId w:val="32"/>
        </w:numPr>
      </w:pPr>
      <w:r>
        <w:t>Liaise with village authorities in relevant road sections to encourage women to apply to road jobs;</w:t>
      </w:r>
    </w:p>
    <w:p w14:paraId="05D29BD1" w14:textId="77777777" w:rsidR="0006642A" w:rsidRDefault="0006642A" w:rsidP="0006642A">
      <w:pPr>
        <w:pStyle w:val="ListParagraph"/>
        <w:numPr>
          <w:ilvl w:val="0"/>
          <w:numId w:val="32"/>
        </w:numPr>
      </w:pPr>
      <w:r>
        <w:t>Responsibilities as per BRP and/or SEP.</w:t>
      </w:r>
    </w:p>
    <w:p w14:paraId="7BB04E7B" w14:textId="77777777" w:rsidR="0006642A" w:rsidRDefault="0006642A" w:rsidP="0006642A"/>
    <w:p w14:paraId="35BFAF4F" w14:textId="77777777" w:rsidR="0006642A" w:rsidRDefault="0006642A" w:rsidP="0006642A">
      <w:pPr>
        <w:pStyle w:val="Heading3"/>
      </w:pPr>
      <w:bookmarkStart w:id="84" w:name="_Toc34456352"/>
      <w:r>
        <w:t>Implementation Support Works Supervision Consultant</w:t>
      </w:r>
      <w:bookmarkEnd w:id="84"/>
    </w:p>
    <w:p w14:paraId="15B52F76" w14:textId="77777777" w:rsidR="0006642A" w:rsidRPr="006B2F8E" w:rsidRDefault="0006642A" w:rsidP="0006642A">
      <w:pPr>
        <w:rPr>
          <w:rFonts w:ascii="Times New Roman" w:hAnsi="Times New Roman"/>
          <w:sz w:val="24"/>
        </w:rPr>
      </w:pPr>
      <w:r w:rsidRPr="006B2F8E">
        <w:t xml:space="preserve">The </w:t>
      </w:r>
      <w:r>
        <w:t xml:space="preserve">ISWSC </w:t>
      </w:r>
      <w:r w:rsidRPr="006B2F8E">
        <w:t>consultant will be responsible for detailed design, construction supervision, implementation monitoring, as well as project performance monitoring and evaluation</w:t>
      </w:r>
      <w:r>
        <w:t xml:space="preserve"> of the CRCIP: NR7. It is expected that the ISWSC team with have an Environment and a Social officer(s) as part of the team. The ISWSC E&amp;S officer(s) will be responsible for:</w:t>
      </w:r>
      <w:r w:rsidRPr="006B2F8E">
        <w:t xml:space="preserve"> </w:t>
      </w:r>
    </w:p>
    <w:p w14:paraId="62EA7976" w14:textId="233FB1E5" w:rsidR="0006642A" w:rsidRDefault="0006642A" w:rsidP="0006642A">
      <w:pPr>
        <w:pStyle w:val="ListParagraph"/>
        <w:numPr>
          <w:ilvl w:val="0"/>
          <w:numId w:val="82"/>
        </w:numPr>
      </w:pPr>
      <w:r>
        <w:t xml:space="preserve">Supporting the </w:t>
      </w:r>
      <w:r w:rsidR="00801063">
        <w:t>ES</w:t>
      </w:r>
      <w:r>
        <w:t>O to fulfil their roles, including by conducting capacity building training, helping with work plans, monitoring reports, conducting site visits, etc.;</w:t>
      </w:r>
    </w:p>
    <w:p w14:paraId="58429B87" w14:textId="77777777" w:rsidR="0006642A" w:rsidRDefault="0006642A" w:rsidP="0006642A">
      <w:pPr>
        <w:pStyle w:val="ListParagraph"/>
        <w:numPr>
          <w:ilvl w:val="0"/>
          <w:numId w:val="82"/>
        </w:numPr>
      </w:pPr>
      <w:r>
        <w:t>Working collaboratively with PDPWT and other related departments such as GDR as needed;</w:t>
      </w:r>
    </w:p>
    <w:p w14:paraId="0E5566F5" w14:textId="5DD041E3" w:rsidR="0006642A" w:rsidRDefault="0006642A" w:rsidP="0006642A">
      <w:pPr>
        <w:pStyle w:val="ListParagraph"/>
        <w:numPr>
          <w:ilvl w:val="0"/>
          <w:numId w:val="82"/>
        </w:numPr>
      </w:pPr>
      <w:r>
        <w:t>E</w:t>
      </w:r>
      <w:r w:rsidRPr="006B2F8E">
        <w:t>nsuring minimum disruption/damage to the environment and local</w:t>
      </w:r>
      <w:r>
        <w:t xml:space="preserve"> communities</w:t>
      </w:r>
      <w:r w:rsidRPr="006B2F8E">
        <w:t xml:space="preserve"> by approval of contractors' work statement/methodology</w:t>
      </w:r>
      <w:r>
        <w:t xml:space="preserve"> on implementation of the ESMP</w:t>
      </w:r>
      <w:r w:rsidRPr="006B2F8E">
        <w:t xml:space="preserve">, including monitoring the impact of construction works on the environment and local </w:t>
      </w:r>
      <w:r>
        <w:t>communities</w:t>
      </w:r>
      <w:r w:rsidRPr="006B2F8E">
        <w:t xml:space="preserve"> and </w:t>
      </w:r>
      <w:r w:rsidR="00870D1A">
        <w:t>assisting the ES</w:t>
      </w:r>
      <w:r>
        <w:t xml:space="preserve">O to provide </w:t>
      </w:r>
      <w:r w:rsidRPr="00353644">
        <w:t>monthly</w:t>
      </w:r>
      <w:r>
        <w:t xml:space="preserve"> </w:t>
      </w:r>
      <w:r w:rsidRPr="006B2F8E">
        <w:t xml:space="preserve">progress reports; </w:t>
      </w:r>
    </w:p>
    <w:p w14:paraId="7D5B8178" w14:textId="77777777" w:rsidR="0006642A" w:rsidRPr="00A10097" w:rsidRDefault="0006642A" w:rsidP="0006642A">
      <w:pPr>
        <w:pStyle w:val="ListParagraph"/>
        <w:numPr>
          <w:ilvl w:val="0"/>
          <w:numId w:val="82"/>
        </w:numPr>
        <w:rPr>
          <w:rFonts w:ascii="Times New Roman" w:hAnsi="Times New Roman"/>
          <w:sz w:val="24"/>
        </w:rPr>
      </w:pPr>
      <w:r>
        <w:t>Assist MPWT</w:t>
      </w:r>
      <w:r w:rsidRPr="006B2F8E">
        <w:t xml:space="preserve"> in establishing </w:t>
      </w:r>
      <w:r>
        <w:t>the</w:t>
      </w:r>
      <w:r w:rsidRPr="006B2F8E">
        <w:t xml:space="preserve"> </w:t>
      </w:r>
      <w:r>
        <w:t>G</w:t>
      </w:r>
      <w:r w:rsidRPr="006B2F8E">
        <w:t xml:space="preserve">rievance </w:t>
      </w:r>
      <w:r>
        <w:t>R</w:t>
      </w:r>
      <w:r w:rsidRPr="006B2F8E">
        <w:t xml:space="preserve">edress </w:t>
      </w:r>
      <w:r>
        <w:t>M</w:t>
      </w:r>
      <w:r w:rsidRPr="006B2F8E">
        <w:t xml:space="preserve">echanism as described in the </w:t>
      </w:r>
      <w:r>
        <w:t>SEP and summarised in this ESMP</w:t>
      </w:r>
      <w:r w:rsidRPr="006B2F8E">
        <w:t xml:space="preserve">; </w:t>
      </w:r>
    </w:p>
    <w:p w14:paraId="3A82C8D6" w14:textId="77777777" w:rsidR="0006642A" w:rsidRPr="00A10097" w:rsidRDefault="0006642A" w:rsidP="0006642A">
      <w:pPr>
        <w:pStyle w:val="ListParagraph"/>
        <w:numPr>
          <w:ilvl w:val="0"/>
          <w:numId w:val="82"/>
        </w:numPr>
        <w:rPr>
          <w:rFonts w:ascii="Times New Roman" w:hAnsi="Times New Roman"/>
          <w:sz w:val="24"/>
        </w:rPr>
      </w:pPr>
      <w:r w:rsidRPr="006B2F8E">
        <w:t xml:space="preserve">Implement all mitigation and monitoring measures for various project phases specified as </w:t>
      </w:r>
      <w:r>
        <w:t>ISWSC</w:t>
      </w:r>
      <w:r w:rsidRPr="006B2F8E">
        <w:t>’ tasks in the E</w:t>
      </w:r>
      <w:r>
        <w:t>S</w:t>
      </w:r>
      <w:r w:rsidRPr="006B2F8E">
        <w:t xml:space="preserve">MP; </w:t>
      </w:r>
    </w:p>
    <w:p w14:paraId="465F977A" w14:textId="4A7FAD5B" w:rsidR="0006642A" w:rsidRPr="00A10097" w:rsidRDefault="0006642A" w:rsidP="0006642A">
      <w:pPr>
        <w:pStyle w:val="ListParagraph"/>
        <w:numPr>
          <w:ilvl w:val="0"/>
          <w:numId w:val="82"/>
        </w:numPr>
        <w:rPr>
          <w:rFonts w:ascii="Times New Roman" w:hAnsi="Times New Roman"/>
          <w:sz w:val="24"/>
        </w:rPr>
      </w:pPr>
      <w:r w:rsidRPr="006B2F8E">
        <w:t xml:space="preserve">Undertake environmental </w:t>
      </w:r>
      <w:r>
        <w:t xml:space="preserve">and social </w:t>
      </w:r>
      <w:r w:rsidRPr="006B2F8E">
        <w:t xml:space="preserve">management capacity building activities for </w:t>
      </w:r>
      <w:r>
        <w:t xml:space="preserve">the </w:t>
      </w:r>
      <w:r w:rsidR="00801063">
        <w:t>ES</w:t>
      </w:r>
      <w:r w:rsidRPr="006B2F8E">
        <w:t>O</w:t>
      </w:r>
      <w:r w:rsidR="00801063">
        <w:t xml:space="preserve"> and others</w:t>
      </w:r>
      <w:r w:rsidRPr="006B2F8E">
        <w:t xml:space="preserve"> as required</w:t>
      </w:r>
      <w:r>
        <w:t>;</w:t>
      </w:r>
    </w:p>
    <w:p w14:paraId="5C430613" w14:textId="77777777" w:rsidR="0006642A" w:rsidRPr="00A10097" w:rsidRDefault="0006642A" w:rsidP="0006642A">
      <w:pPr>
        <w:pStyle w:val="ListParagraph"/>
        <w:numPr>
          <w:ilvl w:val="0"/>
          <w:numId w:val="82"/>
        </w:numPr>
        <w:rPr>
          <w:rFonts w:ascii="Times New Roman" w:hAnsi="Times New Roman"/>
          <w:sz w:val="24"/>
        </w:rPr>
      </w:pPr>
      <w:r w:rsidRPr="006B2F8E">
        <w:t xml:space="preserve">Undertake regular monitoring of the contractor’s environmental </w:t>
      </w:r>
      <w:r>
        <w:t xml:space="preserve">and social </w:t>
      </w:r>
      <w:r w:rsidRPr="006B2F8E">
        <w:t>performance as scheduled in the E</w:t>
      </w:r>
      <w:r>
        <w:t>S</w:t>
      </w:r>
      <w:r w:rsidRPr="006B2F8E">
        <w:t>MP</w:t>
      </w:r>
      <w:r>
        <w:t>;</w:t>
      </w:r>
    </w:p>
    <w:p w14:paraId="124CF02E" w14:textId="77777777" w:rsidR="0006642A" w:rsidRPr="00C6616E" w:rsidRDefault="0006642A" w:rsidP="0006642A">
      <w:pPr>
        <w:pStyle w:val="ListParagraph"/>
        <w:numPr>
          <w:ilvl w:val="0"/>
          <w:numId w:val="82"/>
        </w:numPr>
      </w:pPr>
      <w:r w:rsidRPr="00C6616E">
        <w:t>Supervise Contractors’ compliance with site-specific ESMPs and organize site visits to each</w:t>
      </w:r>
      <w:r>
        <w:t xml:space="preserve"> </w:t>
      </w:r>
      <w:r w:rsidRPr="00C6616E">
        <w:t>sub-project;</w:t>
      </w:r>
    </w:p>
    <w:p w14:paraId="2CA6D00E" w14:textId="77777777" w:rsidR="0006642A" w:rsidRPr="00C6616E" w:rsidRDefault="0006642A" w:rsidP="0006642A">
      <w:pPr>
        <w:pStyle w:val="ListParagraph"/>
        <w:numPr>
          <w:ilvl w:val="0"/>
          <w:numId w:val="82"/>
        </w:numPr>
      </w:pPr>
      <w:r w:rsidRPr="00C6616E">
        <w:t>Prepare Environmental and Social Monitoring Reports including Project Progress reports for</w:t>
      </w:r>
      <w:r>
        <w:t xml:space="preserve"> </w:t>
      </w:r>
      <w:r w:rsidRPr="00C6616E">
        <w:t>each ongoing sub-project;</w:t>
      </w:r>
    </w:p>
    <w:p w14:paraId="16887D88" w14:textId="77777777" w:rsidR="0006642A" w:rsidRDefault="0006642A" w:rsidP="0006642A">
      <w:pPr>
        <w:pStyle w:val="ListParagraph"/>
        <w:numPr>
          <w:ilvl w:val="0"/>
          <w:numId w:val="82"/>
        </w:numPr>
      </w:pPr>
      <w:r w:rsidRPr="00C6616E">
        <w:t xml:space="preserve">Participate in regular supervision missions and respond on WB requirements and </w:t>
      </w:r>
      <w:r>
        <w:t>MPWT;</w:t>
      </w:r>
    </w:p>
    <w:p w14:paraId="0D449916" w14:textId="77777777" w:rsidR="0006642A" w:rsidRDefault="0006642A" w:rsidP="0006642A">
      <w:pPr>
        <w:pStyle w:val="ListParagraph"/>
        <w:numPr>
          <w:ilvl w:val="0"/>
          <w:numId w:val="82"/>
        </w:numPr>
      </w:pPr>
      <w:r>
        <w:t>Other responsibilities as outlined in the BRP and/or SEP.</w:t>
      </w:r>
    </w:p>
    <w:p w14:paraId="1BB189D5" w14:textId="77777777" w:rsidR="0006642A" w:rsidRDefault="0006642A" w:rsidP="0006642A"/>
    <w:p w14:paraId="050163A2" w14:textId="77777777" w:rsidR="0006642A" w:rsidRDefault="0006642A" w:rsidP="0006642A">
      <w:r w:rsidRPr="001A1DE8">
        <w:t>ISWSC should have additional staff tasked with E&amp;S compliance on site, such as Supervision Engineers tasked with ongoing supervision and compliance of ESMP mitigation measures.</w:t>
      </w:r>
    </w:p>
    <w:p w14:paraId="2157FA9F" w14:textId="77777777" w:rsidR="0006642A" w:rsidRDefault="0006642A" w:rsidP="0006642A"/>
    <w:p w14:paraId="47366527" w14:textId="77777777" w:rsidR="0006642A" w:rsidRDefault="0006642A" w:rsidP="0006642A">
      <w:pPr>
        <w:pStyle w:val="Heading3"/>
      </w:pPr>
      <w:bookmarkStart w:id="85" w:name="_Toc34456353"/>
      <w:r w:rsidRPr="0038662A">
        <w:t>Civil</w:t>
      </w:r>
      <w:r>
        <w:t xml:space="preserve"> Works Contractor</w:t>
      </w:r>
      <w:bookmarkEnd w:id="85"/>
    </w:p>
    <w:p w14:paraId="0CD35646" w14:textId="77777777" w:rsidR="0006642A" w:rsidRPr="001727F1" w:rsidRDefault="0006642A" w:rsidP="0006642A">
      <w:pPr>
        <w:rPr>
          <w:rFonts w:cs="Calibri"/>
        </w:rPr>
      </w:pPr>
      <w:r w:rsidRPr="001727F1">
        <w:t>The </w:t>
      </w:r>
      <w:r w:rsidRPr="001727F1">
        <w:rPr>
          <w:bCs/>
        </w:rPr>
        <w:t>Contractor</w:t>
      </w:r>
      <w:r w:rsidRPr="001727F1">
        <w:t xml:space="preserve"> is responsible for preparing Detailed Engineering Designs (DED) based on the Conceptual Engineering Designs (CED) that have been prepared during project preparation. As part of finalization of DED, the contractor is expected to follow CED requirements following approved COI and </w:t>
      </w:r>
      <w:r w:rsidRPr="001727F1">
        <w:lastRenderedPageBreak/>
        <w:t>the existing road alignment. No significant changes in design in terms of the COI are expecte</w:t>
      </w:r>
      <w:r>
        <w:t>d</w:t>
      </w:r>
      <w:r>
        <w:rPr>
          <w:rStyle w:val="FootnoteReference"/>
        </w:rPr>
        <w:footnoteReference w:id="31"/>
      </w:r>
      <w:r w:rsidRPr="001727F1">
        <w:t xml:space="preserve">. The mitigation hierarchy described (avoiding, minimizing, mitigating), will be followed by the Contractor in preparation of DED. </w:t>
      </w:r>
    </w:p>
    <w:p w14:paraId="22A16B63" w14:textId="77777777" w:rsidR="0006642A" w:rsidRDefault="0006642A" w:rsidP="0006642A"/>
    <w:p w14:paraId="25A17209" w14:textId="77777777" w:rsidR="0006642A" w:rsidRDefault="0006642A" w:rsidP="0006642A">
      <w:r>
        <w:t>The Civil Works contractor is expected to be responsible for implementing most of the measures recommended in the ESMP to mitigate environment and social impacts as per Table 10. The contractor may also have responsibilities linked to other documents such as the BRP and SEP. The contractor will:</w:t>
      </w:r>
    </w:p>
    <w:p w14:paraId="3DA0782B" w14:textId="77777777" w:rsidR="0006642A" w:rsidRPr="001727F1" w:rsidRDefault="0006642A" w:rsidP="0006642A">
      <w:pPr>
        <w:pStyle w:val="ListParagraph"/>
        <w:numPr>
          <w:ilvl w:val="0"/>
          <w:numId w:val="33"/>
        </w:numPr>
        <w:rPr>
          <w:rFonts w:ascii="Times New Roman" w:hAnsi="Times New Roman"/>
          <w:sz w:val="24"/>
        </w:rPr>
      </w:pPr>
      <w:r w:rsidRPr="006B2F8E">
        <w:t>Incorporate into the project design the environmental protection and mitigation measures identified in the E</w:t>
      </w:r>
      <w:r>
        <w:t>S</w:t>
      </w:r>
      <w:r w:rsidRPr="006B2F8E">
        <w:t xml:space="preserve">MP for the design/pre- construction stage; </w:t>
      </w:r>
    </w:p>
    <w:p w14:paraId="502EEC9A" w14:textId="77777777" w:rsidR="0006642A" w:rsidRPr="008C79E1" w:rsidRDefault="0006642A" w:rsidP="0006642A">
      <w:pPr>
        <w:pStyle w:val="ListParagraph"/>
        <w:numPr>
          <w:ilvl w:val="0"/>
          <w:numId w:val="33"/>
        </w:numPr>
      </w:pPr>
      <w:r w:rsidRPr="00E26509">
        <w:rPr>
          <w:rFonts w:asciiTheme="minorHAnsi" w:hAnsiTheme="minorHAnsi" w:cstheme="minorHAnsi"/>
          <w:szCs w:val="22"/>
        </w:rPr>
        <w:t>Designate a</w:t>
      </w:r>
      <w:r>
        <w:rPr>
          <w:rFonts w:asciiTheme="minorHAnsi" w:hAnsiTheme="minorHAnsi" w:cstheme="minorHAnsi"/>
          <w:szCs w:val="22"/>
        </w:rPr>
        <w:t xml:space="preserve"> full-time</w:t>
      </w:r>
      <w:r w:rsidRPr="00E26509">
        <w:rPr>
          <w:rFonts w:asciiTheme="minorHAnsi" w:hAnsiTheme="minorHAnsi" w:cstheme="minorHAnsi"/>
          <w:szCs w:val="22"/>
        </w:rPr>
        <w:t xml:space="preserve"> Environment Health and Safety Officer for the assigned contract project; </w:t>
      </w:r>
    </w:p>
    <w:p w14:paraId="3337A7C3" w14:textId="77777777" w:rsidR="0006642A" w:rsidRPr="001727F1" w:rsidRDefault="0006642A" w:rsidP="0006642A">
      <w:pPr>
        <w:pStyle w:val="ListParagraph"/>
        <w:numPr>
          <w:ilvl w:val="0"/>
          <w:numId w:val="33"/>
        </w:numPr>
        <w:rPr>
          <w:rFonts w:ascii="Times New Roman" w:hAnsi="Times New Roman"/>
          <w:sz w:val="24"/>
        </w:rPr>
      </w:pPr>
      <w:r>
        <w:t xml:space="preserve">Incorporate </w:t>
      </w:r>
      <w:r w:rsidRPr="006B2F8E">
        <w:t xml:space="preserve">all environmental </w:t>
      </w:r>
      <w:r>
        <w:t xml:space="preserve">and social </w:t>
      </w:r>
      <w:r w:rsidRPr="006B2F8E">
        <w:t xml:space="preserve">requirements and mitigation measures from the </w:t>
      </w:r>
      <w:r>
        <w:t xml:space="preserve">ESMP, including conducting relevant trainings for their staff on GBV, VAC, HIV/AIDS, </w:t>
      </w:r>
      <w:proofErr w:type="spellStart"/>
      <w:r>
        <w:t>labor</w:t>
      </w:r>
      <w:proofErr w:type="spellEnd"/>
      <w:r>
        <w:t xml:space="preserve"> rights and the project GRM</w:t>
      </w:r>
      <w:r w:rsidRPr="006B2F8E">
        <w:t xml:space="preserve">; </w:t>
      </w:r>
    </w:p>
    <w:p w14:paraId="792BB92E" w14:textId="77777777" w:rsidR="0006642A" w:rsidRDefault="0006642A" w:rsidP="0006642A">
      <w:pPr>
        <w:pStyle w:val="ListParagraph"/>
        <w:numPr>
          <w:ilvl w:val="0"/>
          <w:numId w:val="33"/>
        </w:numPr>
      </w:pPr>
      <w:r w:rsidRPr="00E26509">
        <w:rPr>
          <w:rFonts w:asciiTheme="minorHAnsi" w:hAnsiTheme="minorHAnsi" w:cstheme="minorHAnsi"/>
          <w:szCs w:val="22"/>
        </w:rPr>
        <w:t xml:space="preserve">Prepare and submit a management plan for review by </w:t>
      </w:r>
      <w:r>
        <w:rPr>
          <w:rFonts w:asciiTheme="minorHAnsi" w:hAnsiTheme="minorHAnsi" w:cstheme="minorHAnsi"/>
          <w:szCs w:val="22"/>
        </w:rPr>
        <w:t>ISWSC, and</w:t>
      </w:r>
      <w:r w:rsidRPr="00E26509">
        <w:rPr>
          <w:rFonts w:asciiTheme="minorHAnsi" w:hAnsiTheme="minorHAnsi" w:cstheme="minorHAnsi"/>
          <w:szCs w:val="22"/>
        </w:rPr>
        <w:t xml:space="preserve"> for appr</w:t>
      </w:r>
      <w:r>
        <w:rPr>
          <w:rFonts w:asciiTheme="minorHAnsi" w:hAnsiTheme="minorHAnsi" w:cstheme="minorHAnsi"/>
          <w:szCs w:val="22"/>
        </w:rPr>
        <w:t>oval by the MPWT</w:t>
      </w:r>
      <w:r w:rsidRPr="00E26509">
        <w:rPr>
          <w:rFonts w:asciiTheme="minorHAnsi" w:hAnsiTheme="minorHAnsi" w:cstheme="minorHAnsi"/>
          <w:szCs w:val="22"/>
        </w:rPr>
        <w:t xml:space="preserve"> and the WB on how the contractor will comply with the ESMP</w:t>
      </w:r>
      <w:r>
        <w:rPr>
          <w:rFonts w:asciiTheme="minorHAnsi" w:hAnsiTheme="minorHAnsi" w:cstheme="minorHAnsi"/>
          <w:szCs w:val="22"/>
        </w:rPr>
        <w:t xml:space="preserve"> (Contractor’s ESMP – CESMP)</w:t>
      </w:r>
      <w:r w:rsidRPr="00E26509">
        <w:rPr>
          <w:rFonts w:asciiTheme="minorHAnsi" w:hAnsiTheme="minorHAnsi" w:cstheme="minorHAnsi"/>
          <w:szCs w:val="22"/>
        </w:rPr>
        <w:t xml:space="preserve"> and other project documents if required (</w:t>
      </w:r>
      <w:r>
        <w:rPr>
          <w:rFonts w:asciiTheme="minorHAnsi" w:hAnsiTheme="minorHAnsi" w:cstheme="minorHAnsi"/>
          <w:szCs w:val="22"/>
        </w:rPr>
        <w:t>BRP,</w:t>
      </w:r>
      <w:r w:rsidRPr="00E26509">
        <w:rPr>
          <w:rFonts w:asciiTheme="minorHAnsi" w:hAnsiTheme="minorHAnsi" w:cstheme="minorHAnsi"/>
          <w:szCs w:val="22"/>
        </w:rPr>
        <w:t xml:space="preserve"> SEP)</w:t>
      </w:r>
      <w:r>
        <w:rPr>
          <w:rFonts w:asciiTheme="minorHAnsi" w:hAnsiTheme="minorHAnsi" w:cstheme="minorHAnsi"/>
          <w:szCs w:val="22"/>
        </w:rPr>
        <w:t>;</w:t>
      </w:r>
    </w:p>
    <w:p w14:paraId="1D6C15A5" w14:textId="77777777" w:rsidR="0006642A" w:rsidRDefault="0006642A" w:rsidP="0006642A">
      <w:pPr>
        <w:pStyle w:val="ListParagraph"/>
        <w:numPr>
          <w:ilvl w:val="0"/>
          <w:numId w:val="33"/>
        </w:numPr>
      </w:pPr>
      <w:r w:rsidRPr="00E26509">
        <w:rPr>
          <w:rFonts w:asciiTheme="minorHAnsi" w:hAnsiTheme="minorHAnsi" w:cstheme="minorHAnsi"/>
          <w:szCs w:val="22"/>
        </w:rPr>
        <w:t xml:space="preserve">Provide sufficient funding and human resources for implementation of the ESMP; </w:t>
      </w:r>
    </w:p>
    <w:p w14:paraId="56871F33" w14:textId="77777777" w:rsidR="0006642A" w:rsidRPr="00E26509" w:rsidRDefault="0006642A" w:rsidP="0006642A">
      <w:pPr>
        <w:pStyle w:val="ListParagraph"/>
        <w:numPr>
          <w:ilvl w:val="0"/>
          <w:numId w:val="33"/>
        </w:numPr>
        <w:rPr>
          <w:rFonts w:asciiTheme="minorHAnsi" w:hAnsiTheme="minorHAnsi" w:cstheme="minorHAnsi"/>
          <w:szCs w:val="22"/>
        </w:rPr>
      </w:pPr>
      <w:r w:rsidRPr="00E26509">
        <w:rPr>
          <w:rFonts w:asciiTheme="minorHAnsi" w:hAnsiTheme="minorHAnsi" w:cstheme="minorHAnsi"/>
          <w:szCs w:val="22"/>
        </w:rPr>
        <w:t>Ensure proper and timely implementation of required pre-construction and construction mitigation measures in the ESMP;</w:t>
      </w:r>
    </w:p>
    <w:p w14:paraId="18C4D394" w14:textId="77777777" w:rsidR="0006642A" w:rsidRPr="00827172" w:rsidRDefault="0006642A" w:rsidP="0006642A">
      <w:pPr>
        <w:pStyle w:val="ListParagraph"/>
        <w:numPr>
          <w:ilvl w:val="0"/>
          <w:numId w:val="33"/>
        </w:numPr>
      </w:pPr>
      <w:r w:rsidRPr="00E26509">
        <w:rPr>
          <w:rFonts w:asciiTheme="minorHAnsi" w:hAnsiTheme="minorHAnsi" w:cstheme="minorHAnsi"/>
          <w:szCs w:val="22"/>
        </w:rPr>
        <w:t>Implement additional environmental and/or social mitigation measures as necessary (this may include clearance of the COI after land acquisition activities have taken place), including having in place a grievance redress system and complying with other measures in the SEP.</w:t>
      </w:r>
    </w:p>
    <w:p w14:paraId="51F58565" w14:textId="77777777" w:rsidR="0006642A" w:rsidRDefault="0006642A" w:rsidP="0006642A"/>
    <w:p w14:paraId="530B491C" w14:textId="77777777" w:rsidR="0006642A" w:rsidRDefault="0006642A" w:rsidP="0006642A">
      <w:pPr>
        <w:pStyle w:val="Heading3"/>
      </w:pPr>
      <w:bookmarkStart w:id="86" w:name="_Toc34456354"/>
      <w:r>
        <w:t>Ministry of Economy and Finance</w:t>
      </w:r>
      <w:bookmarkEnd w:id="86"/>
    </w:p>
    <w:p w14:paraId="730093B5" w14:textId="62E4D4D4" w:rsidR="0006642A" w:rsidRDefault="0006642A" w:rsidP="0006642A">
      <w:r>
        <w:t xml:space="preserve">The Ministry of Economy and Finance (MEF), through its Inter-Ministerial Resettlement Committee (IRC), is responsible for land acquisition activities which are described in detail in the BRP. </w:t>
      </w:r>
      <w:r w:rsidRPr="000131D4">
        <w:rPr>
          <w:rFonts w:asciiTheme="minorHAnsi" w:hAnsiTheme="minorHAnsi" w:cstheme="minorHAnsi"/>
          <w:color w:val="000000"/>
          <w:szCs w:val="22"/>
        </w:rPr>
        <w:t>The</w:t>
      </w:r>
      <w:r>
        <w:rPr>
          <w:rFonts w:asciiTheme="minorHAnsi" w:hAnsiTheme="minorHAnsi" w:cstheme="minorHAnsi"/>
          <w:color w:val="000000"/>
          <w:szCs w:val="22"/>
        </w:rPr>
        <w:t xml:space="preserve"> permanent Secretariat of the IRC is the</w:t>
      </w:r>
      <w:r w:rsidRPr="000131D4">
        <w:rPr>
          <w:rFonts w:asciiTheme="minorHAnsi" w:hAnsiTheme="minorHAnsi" w:cstheme="minorHAnsi"/>
          <w:color w:val="000000"/>
          <w:szCs w:val="22"/>
        </w:rPr>
        <w:t> </w:t>
      </w:r>
      <w:r w:rsidRPr="000131D4">
        <w:rPr>
          <w:rFonts w:asciiTheme="minorHAnsi" w:hAnsiTheme="minorHAnsi" w:cstheme="minorHAnsi"/>
          <w:bCs/>
          <w:color w:val="000000"/>
          <w:szCs w:val="22"/>
        </w:rPr>
        <w:t>General Department of Resettlement (GDR)</w:t>
      </w:r>
      <w:r>
        <w:rPr>
          <w:rFonts w:asciiTheme="minorHAnsi" w:hAnsiTheme="minorHAnsi" w:cstheme="minorHAnsi"/>
          <w:color w:val="000000"/>
          <w:szCs w:val="22"/>
        </w:rPr>
        <w:t xml:space="preserve">, which is </w:t>
      </w:r>
      <w:r w:rsidRPr="000131D4">
        <w:rPr>
          <w:rFonts w:asciiTheme="minorHAnsi" w:hAnsiTheme="minorHAnsi" w:cstheme="minorHAnsi"/>
          <w:color w:val="000000"/>
          <w:szCs w:val="22"/>
        </w:rPr>
        <w:t>the lead agency for the preparation, implementation, and monitoring and reporting of land acquisition and resettlement activities. </w:t>
      </w:r>
      <w:r>
        <w:rPr>
          <w:rFonts w:asciiTheme="minorHAnsi" w:hAnsiTheme="minorHAnsi" w:cstheme="minorHAnsi"/>
          <w:color w:val="000000"/>
          <w:szCs w:val="22"/>
        </w:rPr>
        <w:t>There is also an IRC-Working Group at the provincial level and Provincial Resettlement Sub-Committees</w:t>
      </w:r>
      <w:r>
        <w:t xml:space="preserve"> (PRSC) and their working groups, which are established when there are land acquisition activities. The MPWT</w:t>
      </w:r>
      <w:r w:rsidR="00801063">
        <w:t xml:space="preserve"> ES</w:t>
      </w:r>
      <w:r>
        <w:t>O and ISWSC, and to some extent the contractor, will need to work collaboratively with these agencies in case of land acquisition as detailed in the BRP.</w:t>
      </w:r>
    </w:p>
    <w:p w14:paraId="28288A15" w14:textId="77777777" w:rsidR="00D032DC" w:rsidRDefault="00D032DC">
      <w:pPr>
        <w:jc w:val="left"/>
        <w:rPr>
          <w:rFonts w:asciiTheme="majorHAnsi" w:eastAsiaTheme="majorEastAsia" w:hAnsiTheme="majorHAnsi" w:cstheme="majorBidi"/>
          <w:noProof/>
          <w:color w:val="2F5496" w:themeColor="accent1" w:themeShade="BF"/>
          <w:sz w:val="32"/>
          <w:szCs w:val="32"/>
        </w:rPr>
      </w:pPr>
      <w:r>
        <w:rPr>
          <w:noProof/>
        </w:rPr>
        <w:br w:type="page"/>
      </w:r>
    </w:p>
    <w:p w14:paraId="26B46FC7" w14:textId="49499D68" w:rsidR="0006642A" w:rsidRDefault="0006642A" w:rsidP="0006642A">
      <w:pPr>
        <w:pStyle w:val="Heading1"/>
        <w:rPr>
          <w:noProof/>
        </w:rPr>
      </w:pPr>
      <w:bookmarkStart w:id="87" w:name="_Toc34456355"/>
      <w:r>
        <w:rPr>
          <w:noProof/>
        </w:rPr>
        <w:lastRenderedPageBreak/>
        <w:t>CONSULTATION AND STAKEHOLDER ENGAGEMENT</w:t>
      </w:r>
      <w:bookmarkEnd w:id="87"/>
    </w:p>
    <w:p w14:paraId="7330E415" w14:textId="77777777" w:rsidR="0006642A" w:rsidRDefault="0006642A" w:rsidP="0006642A"/>
    <w:p w14:paraId="35AADBB6" w14:textId="77777777" w:rsidR="0006642A" w:rsidRPr="00A241FF" w:rsidRDefault="0006642A" w:rsidP="0006642A">
      <w:pPr>
        <w:rPr>
          <w:lang w:val="en-GB"/>
        </w:rPr>
      </w:pPr>
      <w:r>
        <w:t xml:space="preserve">Component 1:NR 7 of the CRCIP will conduct consultation activities and stakeholder engagement as per the project’s </w:t>
      </w:r>
      <w:r w:rsidRPr="00526705">
        <w:t>S</w:t>
      </w:r>
      <w:r>
        <w:t>takeholder Engagement Plan (SEP). The SEP</w:t>
      </w:r>
      <w:r w:rsidRPr="00526705">
        <w:t xml:space="preserve"> seeks to ensure that Project communities</w:t>
      </w:r>
      <w:r>
        <w:t>,</w:t>
      </w:r>
      <w:r w:rsidRPr="00526705">
        <w:t xml:space="preserve"> as well as other Project stakeholders</w:t>
      </w:r>
      <w:r>
        <w:t>,</w:t>
      </w:r>
      <w:r w:rsidRPr="00526705">
        <w:t xml:space="preserve"> are informed and involved in all the stages of the Project. The Project recognizes the need to seek representative and inclusive feedback and the SEP looks t</w:t>
      </w:r>
      <w:r>
        <w:t>o</w:t>
      </w:r>
      <w:r w:rsidRPr="00526705">
        <w:t xml:space="preserve"> establish the role of women and vulnerable groups</w:t>
      </w:r>
      <w:r>
        <w:t xml:space="preserve"> firmly</w:t>
      </w:r>
      <w:r w:rsidRPr="00526705">
        <w:t xml:space="preserve"> wi</w:t>
      </w:r>
      <w:r>
        <w:t>thin the consultation process</w:t>
      </w:r>
      <w:r w:rsidRPr="00526705">
        <w:t>.</w:t>
      </w:r>
      <w:r w:rsidRPr="00526705">
        <w:rPr>
          <w:rStyle w:val="apple-converted-space"/>
          <w:rFonts w:cs="Calibri"/>
        </w:rPr>
        <w:t xml:space="preserve"> The Project also recognizes the importance of ensuring affected people are involved in mitigation measures, </w:t>
      </w:r>
      <w:r>
        <w:rPr>
          <w:rStyle w:val="apple-converted-space"/>
          <w:rFonts w:cs="Calibri"/>
        </w:rPr>
        <w:t>road safety programs, as well as continuing monitoring of project activities.</w:t>
      </w:r>
    </w:p>
    <w:p w14:paraId="76BBA61D" w14:textId="77777777" w:rsidR="0006642A" w:rsidRDefault="0006642A" w:rsidP="0006642A"/>
    <w:p w14:paraId="17E08DF0" w14:textId="77777777" w:rsidR="0006642A" w:rsidRPr="00652CAF" w:rsidRDefault="0006642A" w:rsidP="0006642A">
      <w:r>
        <w:t>T</w:t>
      </w:r>
      <w:r w:rsidRPr="00652CAF">
        <w:t xml:space="preserve">he objectives of </w:t>
      </w:r>
      <w:r>
        <w:t>the SEP</w:t>
      </w:r>
      <w:r w:rsidRPr="00652CAF">
        <w:t xml:space="preserve"> are</w:t>
      </w:r>
      <w:r>
        <w:t>:</w:t>
      </w:r>
    </w:p>
    <w:p w14:paraId="1CB1FD24" w14:textId="77777777" w:rsidR="0006642A" w:rsidRPr="00183C7B" w:rsidRDefault="0006642A" w:rsidP="0006642A">
      <w:pPr>
        <w:pStyle w:val="ListParagraph"/>
        <w:numPr>
          <w:ilvl w:val="0"/>
          <w:numId w:val="83"/>
        </w:numPr>
      </w:pPr>
      <w:r w:rsidRPr="00183C7B">
        <w:t>To identify all project stakeholders including their priorities and concerns</w:t>
      </w:r>
      <w:r>
        <w:t>, and ensure the project has ways to incorporate these;</w:t>
      </w:r>
    </w:p>
    <w:p w14:paraId="73491675" w14:textId="77777777" w:rsidR="0006642A" w:rsidRPr="00183C7B" w:rsidRDefault="0006642A" w:rsidP="0006642A">
      <w:pPr>
        <w:pStyle w:val="ListParagraph"/>
        <w:numPr>
          <w:ilvl w:val="0"/>
          <w:numId w:val="83"/>
        </w:numPr>
      </w:pPr>
      <w:r w:rsidRPr="00183C7B">
        <w:t>Identify strategies for information sharing and communication to stakeholders</w:t>
      </w:r>
      <w:r>
        <w:t>, including project information on social risks and impacts,</w:t>
      </w:r>
      <w:r w:rsidRPr="00183C7B">
        <w:t xml:space="preserve"> as well as consultation of stakeholders in ways that are meaningful and accessible throughout the project cycle</w:t>
      </w:r>
      <w:r>
        <w:t>;</w:t>
      </w:r>
    </w:p>
    <w:p w14:paraId="55EF722D" w14:textId="77777777" w:rsidR="0006642A" w:rsidRPr="00183C7B" w:rsidRDefault="0006642A" w:rsidP="0006642A">
      <w:pPr>
        <w:pStyle w:val="ListParagraph"/>
        <w:numPr>
          <w:ilvl w:val="0"/>
          <w:numId w:val="83"/>
        </w:numPr>
      </w:pPr>
      <w:r w:rsidRPr="00183C7B">
        <w:t>To specify procedures and methodologies for stakeholder consultations, documentation of the proceedings and strategies for feedback</w:t>
      </w:r>
      <w:r>
        <w:t>;</w:t>
      </w:r>
    </w:p>
    <w:p w14:paraId="5DFC02EF" w14:textId="77777777" w:rsidR="0006642A" w:rsidRPr="00183C7B" w:rsidRDefault="0006642A" w:rsidP="0006642A">
      <w:pPr>
        <w:pStyle w:val="ListParagraph"/>
        <w:numPr>
          <w:ilvl w:val="0"/>
          <w:numId w:val="83"/>
        </w:numPr>
      </w:pPr>
      <w:r w:rsidRPr="00183C7B">
        <w:t>To establish an accessible, culturally appropriate and responsive grievance mechanism</w:t>
      </w:r>
      <w:r>
        <w:t>, and</w:t>
      </w:r>
    </w:p>
    <w:p w14:paraId="28097BD1" w14:textId="77777777" w:rsidR="0006642A" w:rsidRDefault="0006642A" w:rsidP="0006642A">
      <w:pPr>
        <w:pStyle w:val="ListParagraph"/>
        <w:numPr>
          <w:ilvl w:val="0"/>
          <w:numId w:val="83"/>
        </w:numPr>
      </w:pPr>
      <w:r>
        <w:t>To d</w:t>
      </w:r>
      <w:r w:rsidRPr="00183C7B">
        <w:t>evelop a strategy for stakeholder participation in the monitoring of project impacts</w:t>
      </w:r>
      <w:r>
        <w:t>.</w:t>
      </w:r>
    </w:p>
    <w:p w14:paraId="0EDFD779" w14:textId="77777777" w:rsidR="0006642A" w:rsidRDefault="0006642A" w:rsidP="0006642A"/>
    <w:p w14:paraId="3C59E891" w14:textId="77777777" w:rsidR="0006642A" w:rsidRDefault="0006642A" w:rsidP="0006642A">
      <w:pPr>
        <w:rPr>
          <w:lang w:eastAsia="x-none" w:bidi="en-US"/>
        </w:rPr>
      </w:pPr>
      <w:r>
        <w:t>The SEP is a living document and will continue to be updated as the project progresses from pre-civil works to civil works and operation.</w:t>
      </w:r>
      <w:r>
        <w:rPr>
          <w:lang w:eastAsia="x-none" w:bidi="en-US"/>
        </w:rPr>
        <w:t xml:space="preserve"> </w:t>
      </w:r>
      <w:r>
        <w:t>In general, there are two kinds of stakeholders, affected and interested stakeholders:</w:t>
      </w:r>
    </w:p>
    <w:p w14:paraId="603BD193" w14:textId="77777777" w:rsidR="0006642A" w:rsidRDefault="0006642A" w:rsidP="0006642A"/>
    <w:p w14:paraId="71E3D881" w14:textId="77777777" w:rsidR="0006642A" w:rsidRDefault="0006642A" w:rsidP="0006642A">
      <w:r w:rsidRPr="003D1DAF">
        <w:rPr>
          <w:b/>
        </w:rPr>
        <w:t>Affected Stakeholders:</w:t>
      </w:r>
      <w:r>
        <w:t xml:space="preserve"> Those who will be likely impacted by the project positively or negatively. These stakeholders are mainly project communities or local businesses living or operating along the project roads. Impacts will vary depending on the stage of the project (design, civil works, post-civil works). For instance, civil works impacts may relate to dust/noise, labour influx and any land acquisition, while post-civil works impacts may relate to increased traffic or speeding cars. A guiding principle is that engagement with these stakeholders will be commensurate with the level of impacts they suffer. Affected stakeholders include:</w:t>
      </w:r>
    </w:p>
    <w:p w14:paraId="4CF5C07A" w14:textId="77777777" w:rsidR="0006642A" w:rsidRPr="00AB3ACF" w:rsidRDefault="0006642A" w:rsidP="0006642A">
      <w:pPr>
        <w:pStyle w:val="ListParagraph"/>
        <w:numPr>
          <w:ilvl w:val="0"/>
          <w:numId w:val="84"/>
        </w:numPr>
      </w:pPr>
      <w:r w:rsidRPr="0090658E">
        <w:t xml:space="preserve">People living </w:t>
      </w:r>
      <w:r>
        <w:t xml:space="preserve">or running businesses </w:t>
      </w:r>
      <w:r w:rsidRPr="0090658E">
        <w:t>along the road</w:t>
      </w:r>
      <w:r>
        <w:t>;</w:t>
      </w:r>
    </w:p>
    <w:p w14:paraId="0AE5ECA7" w14:textId="77777777" w:rsidR="0006642A" w:rsidRDefault="0006642A" w:rsidP="0006642A">
      <w:pPr>
        <w:pStyle w:val="ListParagraph"/>
        <w:numPr>
          <w:ilvl w:val="0"/>
          <w:numId w:val="84"/>
        </w:numPr>
      </w:pPr>
      <w:r>
        <w:t>AH whose asset will be acquired, likely through voluntary donation, given proximity to road shoulder;</w:t>
      </w:r>
    </w:p>
    <w:p w14:paraId="31B47E76" w14:textId="77777777" w:rsidR="0006642A" w:rsidRDefault="0006642A" w:rsidP="0006642A">
      <w:pPr>
        <w:pStyle w:val="ListParagraph"/>
        <w:numPr>
          <w:ilvl w:val="0"/>
          <w:numId w:val="84"/>
        </w:numPr>
      </w:pPr>
      <w:r>
        <w:t>People close to area of worker’s camp (if applicable).</w:t>
      </w:r>
    </w:p>
    <w:p w14:paraId="74644CC1" w14:textId="77777777" w:rsidR="0006642A" w:rsidRDefault="0006642A" w:rsidP="0006642A">
      <w:pPr>
        <w:pStyle w:val="ListParagraph"/>
      </w:pPr>
    </w:p>
    <w:p w14:paraId="46E18ACA" w14:textId="77777777" w:rsidR="0006642A" w:rsidRDefault="0006642A" w:rsidP="0006642A">
      <w:r w:rsidRPr="003D1DAF">
        <w:rPr>
          <w:b/>
        </w:rPr>
        <w:t>Interested Stakeholders:</w:t>
      </w:r>
      <w:r>
        <w:t xml:space="preserve"> Those who are not impacted by the project but who may be interested in the Project outcomes and who may have an influence in the project. These stakeholders include local people who are not directly impacted, government authorities working in relevant areas, road users and the media. Interested stakeholders are expected to include:</w:t>
      </w:r>
    </w:p>
    <w:p w14:paraId="559638D4" w14:textId="77777777" w:rsidR="0006642A" w:rsidRPr="00D83992" w:rsidRDefault="0006642A" w:rsidP="0006642A">
      <w:pPr>
        <w:pStyle w:val="ListParagraph"/>
        <w:numPr>
          <w:ilvl w:val="0"/>
          <w:numId w:val="91"/>
        </w:numPr>
        <w:spacing w:before="120" w:after="120"/>
        <w:ind w:left="709" w:hanging="425"/>
      </w:pPr>
      <w:r>
        <w:t>Regular road users, such as people living in/close to the area or using the roads to go to markets, hospitals, schools;</w:t>
      </w:r>
    </w:p>
    <w:p w14:paraId="7F0F07DC" w14:textId="77777777" w:rsidR="0006642A" w:rsidRDefault="0006642A" w:rsidP="0006642A">
      <w:pPr>
        <w:pStyle w:val="ListParagraph"/>
        <w:numPr>
          <w:ilvl w:val="0"/>
          <w:numId w:val="91"/>
        </w:numPr>
        <w:spacing w:before="120" w:after="120"/>
        <w:ind w:left="709" w:hanging="425"/>
      </w:pPr>
      <w:r w:rsidRPr="00A27001">
        <w:t>Contractors in charge of civil works, and their staff</w:t>
      </w:r>
      <w:r>
        <w:t>;</w:t>
      </w:r>
    </w:p>
    <w:p w14:paraId="7EAD83DF" w14:textId="77777777" w:rsidR="0006642A" w:rsidRDefault="0006642A" w:rsidP="0006642A">
      <w:pPr>
        <w:pStyle w:val="ListParagraph"/>
        <w:numPr>
          <w:ilvl w:val="0"/>
          <w:numId w:val="91"/>
        </w:numPr>
        <w:spacing w:before="120" w:after="120"/>
        <w:ind w:left="709" w:hanging="425"/>
      </w:pPr>
      <w:r>
        <w:t xml:space="preserve">Relevant government departments at the national and provincial level involved in road rehabilitation including Ministry of Public Works and Transport (MPWT); Kratie </w:t>
      </w:r>
      <w:r w:rsidRPr="000D15FD">
        <w:t>Provincial Departments of Public Works and Transport (DPWT)</w:t>
      </w:r>
      <w:r>
        <w:t xml:space="preserve">; Provincial, District (2), Commune (2) and Village (13) Authorities in Kratie; </w:t>
      </w:r>
    </w:p>
    <w:p w14:paraId="61A8F314" w14:textId="77777777" w:rsidR="0006642A" w:rsidRDefault="0006642A" w:rsidP="0006642A">
      <w:pPr>
        <w:pStyle w:val="ListParagraph"/>
        <w:numPr>
          <w:ilvl w:val="0"/>
          <w:numId w:val="91"/>
        </w:numPr>
        <w:spacing w:before="120" w:after="120"/>
        <w:ind w:left="709" w:hanging="425"/>
      </w:pPr>
      <w:r>
        <w:t xml:space="preserve">MEF’s General Department of Resettlement (GDR), Inter-Ministerial Resettlement Committee (IRC), Provincial Resettlement Sub-Committee (PRSC) </w:t>
      </w:r>
      <w:r w:rsidRPr="000D15FD">
        <w:t>and Working Groups</w:t>
      </w:r>
      <w:r>
        <w:t>;</w:t>
      </w:r>
    </w:p>
    <w:p w14:paraId="298223DA" w14:textId="77777777" w:rsidR="0006642A" w:rsidRDefault="0006642A" w:rsidP="0006642A">
      <w:pPr>
        <w:pStyle w:val="ListParagraph"/>
        <w:numPr>
          <w:ilvl w:val="0"/>
          <w:numId w:val="91"/>
        </w:numPr>
        <w:spacing w:before="120" w:after="120"/>
        <w:ind w:left="709" w:hanging="425"/>
      </w:pPr>
      <w:r w:rsidRPr="000D15FD">
        <w:lastRenderedPageBreak/>
        <w:t>Representatives of Provincial, District and relevant Commune Women and Children’s Committees and Women’s Affairs</w:t>
      </w:r>
      <w:r>
        <w:t xml:space="preserve">, </w:t>
      </w:r>
      <w:r w:rsidRPr="009634CF">
        <w:t>Gender Management Action Group (GMAG)</w:t>
      </w:r>
      <w:r>
        <w:t xml:space="preserve"> in MPWT;</w:t>
      </w:r>
    </w:p>
    <w:p w14:paraId="00A63705" w14:textId="77777777" w:rsidR="0006642A" w:rsidRPr="000D15FD" w:rsidRDefault="0006642A" w:rsidP="0006642A">
      <w:pPr>
        <w:pStyle w:val="ListParagraph"/>
        <w:numPr>
          <w:ilvl w:val="0"/>
          <w:numId w:val="91"/>
        </w:numPr>
        <w:spacing w:before="120" w:after="120"/>
        <w:ind w:left="709" w:hanging="425"/>
      </w:pPr>
      <w:r>
        <w:t xml:space="preserve">Relevant government departments at the provincial level that may be interested in, or may need to be consulted on, road rehabilitation including: </w:t>
      </w:r>
      <w:r w:rsidRPr="000D15FD">
        <w:t>District Police</w:t>
      </w:r>
      <w:r>
        <w:t xml:space="preserve">; </w:t>
      </w:r>
      <w:proofErr w:type="spellStart"/>
      <w:r w:rsidRPr="000D15FD">
        <w:t>Electricite</w:t>
      </w:r>
      <w:proofErr w:type="spellEnd"/>
      <w:r w:rsidRPr="000D15FD">
        <w:t xml:space="preserve"> du </w:t>
      </w:r>
      <w:proofErr w:type="spellStart"/>
      <w:r w:rsidRPr="000D15FD">
        <w:t>Cambodge</w:t>
      </w:r>
      <w:proofErr w:type="spellEnd"/>
      <w:r>
        <w:t xml:space="preserve">; </w:t>
      </w:r>
      <w:proofErr w:type="spellStart"/>
      <w:r>
        <w:t>Kratie</w:t>
      </w:r>
      <w:proofErr w:type="spellEnd"/>
      <w:r>
        <w:t xml:space="preserve"> </w:t>
      </w:r>
      <w:r w:rsidRPr="000D15FD">
        <w:t>Provincial Department of Health</w:t>
      </w:r>
      <w:r>
        <w:t>; Kratie</w:t>
      </w:r>
      <w:r w:rsidRPr="000D15FD">
        <w:t xml:space="preserve"> Provincial Department of Environment</w:t>
      </w:r>
      <w:r>
        <w:t>; Kratie</w:t>
      </w:r>
      <w:r w:rsidRPr="000D15FD">
        <w:t xml:space="preserve"> Provincial Department of Education Youth and Sport</w:t>
      </w:r>
      <w:r>
        <w:t>; Kratie</w:t>
      </w:r>
      <w:r w:rsidRPr="000D15FD">
        <w:t xml:space="preserve"> Provincial Department of Rural Development</w:t>
      </w:r>
      <w:r>
        <w:t>; Kratie</w:t>
      </w:r>
      <w:r w:rsidRPr="000D15FD">
        <w:t xml:space="preserve"> Provincial Department of Labour and Vocational Training</w:t>
      </w:r>
      <w:r>
        <w:t>; Kratie</w:t>
      </w:r>
      <w:r w:rsidRPr="000D15FD">
        <w:t xml:space="preserve"> Provincial Department of Water Resources and Meteorology</w:t>
      </w:r>
      <w:r>
        <w:t>; Kratie</w:t>
      </w:r>
      <w:r w:rsidRPr="000D15FD">
        <w:t xml:space="preserve"> Provincial Department of Women’s Affairs</w:t>
      </w:r>
      <w:r>
        <w:t>; Kratie</w:t>
      </w:r>
      <w:r w:rsidRPr="000D15FD">
        <w:t xml:space="preserve"> Provincial Department </w:t>
      </w:r>
      <w:r w:rsidRPr="00E1782E">
        <w:t>of Cult and Religion</w:t>
      </w:r>
      <w:r>
        <w:t>; Kratie</w:t>
      </w:r>
      <w:r w:rsidRPr="000D15FD">
        <w:t xml:space="preserve"> Provincial Department</w:t>
      </w:r>
      <w:r w:rsidRPr="00E1782E">
        <w:t xml:space="preserve"> of Planning</w:t>
      </w:r>
      <w:r>
        <w:t>; Kratie</w:t>
      </w:r>
      <w:r w:rsidRPr="000D15FD">
        <w:t xml:space="preserve"> Provincial Department </w:t>
      </w:r>
      <w:r w:rsidRPr="00282720">
        <w:rPr>
          <w:shd w:val="clear" w:color="auto" w:fill="FFFFFF"/>
        </w:rPr>
        <w:t xml:space="preserve">of Land Management Urban Planning and </w:t>
      </w:r>
      <w:r w:rsidRPr="00282720">
        <w:rPr>
          <w:color w:val="000000" w:themeColor="text1"/>
          <w:shd w:val="clear" w:color="auto" w:fill="FFFFFF"/>
        </w:rPr>
        <w:t>Construction</w:t>
      </w:r>
      <w:r>
        <w:rPr>
          <w:color w:val="000000" w:themeColor="text1"/>
          <w:shd w:val="clear" w:color="auto" w:fill="FFFFFF"/>
        </w:rPr>
        <w:t>;</w:t>
      </w:r>
    </w:p>
    <w:p w14:paraId="03995F9C" w14:textId="77777777" w:rsidR="0006642A" w:rsidRDefault="0006642A" w:rsidP="0006642A">
      <w:pPr>
        <w:pStyle w:val="ListParagraph"/>
        <w:numPr>
          <w:ilvl w:val="0"/>
          <w:numId w:val="91"/>
        </w:numPr>
        <w:spacing w:before="120" w:after="120"/>
        <w:ind w:left="709" w:hanging="425"/>
      </w:pPr>
      <w:r>
        <w:t xml:space="preserve">NGOs and civil society groups with an interest in gender, including gender-based violence, such as </w:t>
      </w:r>
      <w:proofErr w:type="spellStart"/>
      <w:r w:rsidRPr="000D15FD">
        <w:t>Bantey</w:t>
      </w:r>
      <w:proofErr w:type="spellEnd"/>
      <w:r w:rsidRPr="000D15FD">
        <w:t xml:space="preserve"> </w:t>
      </w:r>
      <w:proofErr w:type="spellStart"/>
      <w:r w:rsidRPr="000D15FD">
        <w:t>Srey</w:t>
      </w:r>
      <w:proofErr w:type="spellEnd"/>
      <w:r w:rsidRPr="000D15FD">
        <w:t xml:space="preserve"> NGO, NGO Forum;</w:t>
      </w:r>
    </w:p>
    <w:p w14:paraId="2DF59E45" w14:textId="77777777" w:rsidR="0006642A" w:rsidRDefault="0006642A" w:rsidP="0006642A">
      <w:pPr>
        <w:pStyle w:val="ListParagraph"/>
        <w:numPr>
          <w:ilvl w:val="0"/>
          <w:numId w:val="91"/>
        </w:numPr>
        <w:spacing w:before="120" w:after="120"/>
        <w:ind w:left="709" w:hanging="425"/>
      </w:pPr>
      <w:r>
        <w:t>Road Safety Network;</w:t>
      </w:r>
    </w:p>
    <w:p w14:paraId="42C57DB0" w14:textId="77777777" w:rsidR="0006642A" w:rsidRDefault="0006642A" w:rsidP="0006642A">
      <w:pPr>
        <w:pStyle w:val="ListParagraph"/>
        <w:numPr>
          <w:ilvl w:val="0"/>
          <w:numId w:val="91"/>
        </w:numPr>
        <w:spacing w:before="120" w:after="120"/>
        <w:ind w:left="709" w:hanging="425"/>
      </w:pPr>
      <w:r>
        <w:t>Supply chain providers of road materials for construction.</w:t>
      </w:r>
    </w:p>
    <w:p w14:paraId="2D73A177" w14:textId="77777777" w:rsidR="0006642A" w:rsidRDefault="0006642A" w:rsidP="0006642A">
      <w:r>
        <w:t>More detail and analysis of project stakeholders, and suggested methods and timing for engagement, is provided in the SEP.</w:t>
      </w:r>
    </w:p>
    <w:p w14:paraId="48063031" w14:textId="77777777" w:rsidR="0006642A" w:rsidRDefault="0006642A" w:rsidP="0006642A"/>
    <w:p w14:paraId="30739919" w14:textId="77777777" w:rsidR="0006642A" w:rsidRDefault="0006642A" w:rsidP="0006642A">
      <w:pPr>
        <w:pStyle w:val="Heading2"/>
      </w:pPr>
      <w:bookmarkStart w:id="88" w:name="_Toc34456356"/>
      <w:r>
        <w:t>Consultations During Project Preparation</w:t>
      </w:r>
      <w:bookmarkEnd w:id="88"/>
    </w:p>
    <w:p w14:paraId="5DC530FE" w14:textId="77777777" w:rsidR="0006642A" w:rsidRDefault="0006642A" w:rsidP="0006642A">
      <w:pPr>
        <w:rPr>
          <w:rFonts w:cs="Calibri"/>
          <w:lang w:bidi="en-US"/>
        </w:rPr>
      </w:pPr>
      <w:r>
        <w:rPr>
          <w:rFonts w:cs="Calibri"/>
          <w:lang w:bidi="en-US"/>
        </w:rPr>
        <w:t xml:space="preserve">Local-level consultations on land acquisition impacts were conducted January 16-17, 2020 and further consultations and census on February 1-10, 2020. Additional details and minutes of the consultation are available in the BRP. </w:t>
      </w:r>
    </w:p>
    <w:p w14:paraId="70F5631A" w14:textId="77777777" w:rsidR="0006642A" w:rsidRDefault="0006642A" w:rsidP="0006642A">
      <w:pPr>
        <w:rPr>
          <w:rFonts w:cs="Calibri"/>
          <w:lang w:bidi="en-US"/>
        </w:rPr>
      </w:pPr>
    </w:p>
    <w:tbl>
      <w:tblPr>
        <w:tblStyle w:val="TableGrid"/>
        <w:tblW w:w="9781" w:type="dxa"/>
        <w:tblInd w:w="-147" w:type="dxa"/>
        <w:tblLook w:val="04A0" w:firstRow="1" w:lastRow="0" w:firstColumn="1" w:lastColumn="0" w:noHBand="0" w:noVBand="1"/>
      </w:tblPr>
      <w:tblGrid>
        <w:gridCol w:w="4996"/>
        <w:gridCol w:w="5060"/>
      </w:tblGrid>
      <w:tr w:rsidR="0006642A" w14:paraId="4885195F" w14:textId="77777777" w:rsidTr="7F48FE16">
        <w:tc>
          <w:tcPr>
            <w:tcW w:w="5104" w:type="dxa"/>
          </w:tcPr>
          <w:p w14:paraId="10E7CCB1" w14:textId="77777777" w:rsidR="0006642A" w:rsidRDefault="0006642A" w:rsidP="00801063">
            <w:pPr>
              <w:rPr>
                <w:rFonts w:cs="Calibri"/>
                <w:lang w:bidi="en-US"/>
              </w:rPr>
            </w:pPr>
            <w:r>
              <w:rPr>
                <w:noProof/>
              </w:rPr>
              <w:drawing>
                <wp:inline distT="0" distB="0" distL="0" distR="0" wp14:anchorId="02B66E63" wp14:editId="6AAAA592">
                  <wp:extent cx="3029919" cy="2272439"/>
                  <wp:effectExtent l="0" t="0" r="5715" b="1270"/>
                  <wp:docPr id="12894963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9919" cy="2272439"/>
                          </a:xfrm>
                          <a:prstGeom prst="rect">
                            <a:avLst/>
                          </a:prstGeom>
                        </pic:spPr>
                      </pic:pic>
                    </a:graphicData>
                  </a:graphic>
                </wp:inline>
              </w:drawing>
            </w:r>
          </w:p>
          <w:p w14:paraId="27A459AD" w14:textId="77777777" w:rsidR="0006642A" w:rsidRDefault="0006642A" w:rsidP="00801063">
            <w:pPr>
              <w:rPr>
                <w:rFonts w:cs="Calibri"/>
                <w:lang w:bidi="en-US"/>
              </w:rPr>
            </w:pPr>
          </w:p>
          <w:p w14:paraId="6710FE3D" w14:textId="77777777" w:rsidR="0006642A" w:rsidRPr="00153251" w:rsidRDefault="0006642A" w:rsidP="00801063">
            <w:pPr>
              <w:rPr>
                <w:rFonts w:cs="Calibri"/>
                <w:sz w:val="20"/>
                <w:szCs w:val="20"/>
                <w:lang w:bidi="en-US"/>
              </w:rPr>
            </w:pPr>
            <w:r>
              <w:rPr>
                <w:rFonts w:cs="Calibri"/>
                <w:sz w:val="20"/>
                <w:szCs w:val="20"/>
                <w:lang w:bidi="en-US"/>
              </w:rPr>
              <w:t xml:space="preserve">Consultations to discuss land acquisition and voluntary donations were attended by both men and women in </w:t>
            </w:r>
            <w:proofErr w:type="spellStart"/>
            <w:r>
              <w:rPr>
                <w:rFonts w:cs="Calibri"/>
                <w:sz w:val="20"/>
                <w:szCs w:val="20"/>
                <w:lang w:bidi="en-US"/>
              </w:rPr>
              <w:t>Kantout</w:t>
            </w:r>
            <w:proofErr w:type="spellEnd"/>
            <w:r>
              <w:rPr>
                <w:rFonts w:cs="Calibri"/>
                <w:sz w:val="20"/>
                <w:szCs w:val="20"/>
                <w:lang w:bidi="en-US"/>
              </w:rPr>
              <w:t xml:space="preserve"> Village, Chet </w:t>
            </w:r>
            <w:proofErr w:type="spellStart"/>
            <w:r>
              <w:rPr>
                <w:rFonts w:cs="Calibri"/>
                <w:sz w:val="20"/>
                <w:szCs w:val="20"/>
                <w:lang w:bidi="en-US"/>
              </w:rPr>
              <w:t>Borei</w:t>
            </w:r>
            <w:proofErr w:type="spellEnd"/>
            <w:r>
              <w:rPr>
                <w:rFonts w:cs="Calibri"/>
                <w:sz w:val="20"/>
                <w:szCs w:val="20"/>
                <w:lang w:bidi="en-US"/>
              </w:rPr>
              <w:t xml:space="preserve"> District</w:t>
            </w:r>
          </w:p>
        </w:tc>
        <w:tc>
          <w:tcPr>
            <w:tcW w:w="4677" w:type="dxa"/>
          </w:tcPr>
          <w:p w14:paraId="11F65370" w14:textId="77777777" w:rsidR="0006642A" w:rsidRDefault="0006642A" w:rsidP="00801063">
            <w:pPr>
              <w:rPr>
                <w:rFonts w:cs="Calibri"/>
                <w:lang w:bidi="en-US"/>
              </w:rPr>
            </w:pPr>
            <w:r>
              <w:rPr>
                <w:noProof/>
              </w:rPr>
              <w:drawing>
                <wp:inline distT="0" distB="0" distL="0" distR="0" wp14:anchorId="6ECF8DBD" wp14:editId="4E733C5A">
                  <wp:extent cx="3076413" cy="2307310"/>
                  <wp:effectExtent l="0" t="0" r="0" b="4445"/>
                  <wp:docPr id="16890068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6413" cy="2307310"/>
                          </a:xfrm>
                          <a:prstGeom prst="rect">
                            <a:avLst/>
                          </a:prstGeom>
                        </pic:spPr>
                      </pic:pic>
                    </a:graphicData>
                  </a:graphic>
                </wp:inline>
              </w:drawing>
            </w:r>
          </w:p>
          <w:p w14:paraId="31EBAB08" w14:textId="77777777" w:rsidR="0006642A" w:rsidRDefault="0006642A" w:rsidP="00801063">
            <w:pPr>
              <w:rPr>
                <w:rFonts w:cs="Calibri"/>
                <w:lang w:bidi="en-US"/>
              </w:rPr>
            </w:pPr>
          </w:p>
          <w:p w14:paraId="390D265A" w14:textId="77777777" w:rsidR="0006642A" w:rsidRPr="00153251" w:rsidRDefault="0006642A" w:rsidP="00801063">
            <w:pPr>
              <w:rPr>
                <w:rFonts w:cs="Calibri"/>
                <w:sz w:val="18"/>
                <w:szCs w:val="18"/>
                <w:lang w:bidi="en-US"/>
              </w:rPr>
            </w:pPr>
            <w:r>
              <w:rPr>
                <w:rFonts w:cs="Calibri"/>
                <w:sz w:val="18"/>
                <w:szCs w:val="18"/>
                <w:lang w:bidi="en-US"/>
              </w:rPr>
              <w:t>Participants were handed Project Information Booklets which summarized the key points from the Basic Resettlement Plan</w:t>
            </w:r>
          </w:p>
        </w:tc>
      </w:tr>
    </w:tbl>
    <w:p w14:paraId="352B20B6" w14:textId="77777777" w:rsidR="0006642A" w:rsidRDefault="0006642A" w:rsidP="0006642A">
      <w:pPr>
        <w:rPr>
          <w:rFonts w:cs="Calibri"/>
          <w:lang w:bidi="en-US"/>
        </w:rPr>
      </w:pPr>
    </w:p>
    <w:p w14:paraId="5292BFBB" w14:textId="0DEC21D4" w:rsidR="0006642A" w:rsidRDefault="0006642A" w:rsidP="0006642A">
      <w:pPr>
        <w:rPr>
          <w:lang w:bidi="en-US"/>
        </w:rPr>
      </w:pPr>
      <w:r>
        <w:rPr>
          <w:rFonts w:cs="Calibri"/>
          <w:lang w:bidi="en-US"/>
        </w:rPr>
        <w:t xml:space="preserve">Local-level consultations on the SEP and ESMP were held by MPWT on </w:t>
      </w:r>
      <w:r w:rsidRPr="00F26132">
        <w:rPr>
          <w:rFonts w:cs="Calibri"/>
          <w:color w:val="000000" w:themeColor="text1"/>
          <w:highlight w:val="yellow"/>
          <w:lang w:bidi="en-US"/>
        </w:rPr>
        <w:t>XX</w:t>
      </w:r>
      <w:r>
        <w:rPr>
          <w:rFonts w:cs="Calibri"/>
          <w:lang w:bidi="en-US"/>
        </w:rPr>
        <w:t xml:space="preserve"> </w:t>
      </w:r>
      <w:r>
        <w:rPr>
          <w:lang w:bidi="en-US"/>
        </w:rPr>
        <w:t xml:space="preserve">in order to disclose and discuss the draft versions of the ESMP and SEP with interested stakeholders. The minutes of the consultation can be found in </w:t>
      </w:r>
      <w:r w:rsidRPr="001B1C63">
        <w:rPr>
          <w:lang w:bidi="en-US"/>
        </w:rPr>
        <w:t>Annex</w:t>
      </w:r>
      <w:r w:rsidR="00103EC0">
        <w:rPr>
          <w:lang w:bidi="en-US"/>
        </w:rPr>
        <w:t xml:space="preserve"> 4</w:t>
      </w:r>
      <w:r>
        <w:rPr>
          <w:lang w:bidi="en-US"/>
        </w:rPr>
        <w:t xml:space="preserve"> of the SEP. The ESMP, SEP and BRP have also been publicly disclosed in the MPWT and WB websites, and hard copies of all Executive Summaries are available in Khmer language at MPWT and Kratie Provincial Departments of Public Works and Transport.</w:t>
      </w:r>
    </w:p>
    <w:p w14:paraId="62D24C10" w14:textId="77777777" w:rsidR="0006642A" w:rsidRDefault="0006642A" w:rsidP="0006642A">
      <w:pPr>
        <w:rPr>
          <w:lang w:bidi="en-US"/>
        </w:rPr>
      </w:pPr>
    </w:p>
    <w:p w14:paraId="38BCE791" w14:textId="3953431B" w:rsidR="0006642A" w:rsidRPr="00282720" w:rsidRDefault="0006642A" w:rsidP="0006642A">
      <w:pPr>
        <w:rPr>
          <w:rFonts w:cs="Calibri"/>
          <w:lang w:bidi="en-US"/>
        </w:rPr>
      </w:pPr>
      <w:r w:rsidRPr="00FF58DC">
        <w:rPr>
          <w:highlight w:val="yellow"/>
          <w:lang w:bidi="en-US"/>
        </w:rPr>
        <w:t>INSERT PHOTOS</w:t>
      </w:r>
      <w:r w:rsidR="00103EC0">
        <w:rPr>
          <w:highlight w:val="yellow"/>
          <w:lang w:bidi="en-US"/>
        </w:rPr>
        <w:t>/SUMMARY</w:t>
      </w:r>
    </w:p>
    <w:p w14:paraId="420C72C7" w14:textId="77777777" w:rsidR="0006642A" w:rsidRDefault="0006642A" w:rsidP="0006642A">
      <w:pPr>
        <w:rPr>
          <w:lang w:bidi="en-US"/>
        </w:rPr>
      </w:pPr>
    </w:p>
    <w:p w14:paraId="729C129C" w14:textId="77777777" w:rsidR="0006642A" w:rsidRDefault="0006642A" w:rsidP="0006642A">
      <w:pPr>
        <w:pStyle w:val="Heading2"/>
        <w:rPr>
          <w:lang w:bidi="en-US"/>
        </w:rPr>
      </w:pPr>
      <w:bookmarkStart w:id="89" w:name="_Toc34456357"/>
      <w:r>
        <w:rPr>
          <w:lang w:bidi="en-US"/>
        </w:rPr>
        <w:lastRenderedPageBreak/>
        <w:t>Consultations During Project Implementation</w:t>
      </w:r>
      <w:bookmarkEnd w:id="89"/>
    </w:p>
    <w:p w14:paraId="6882CE19" w14:textId="77777777" w:rsidR="0006642A" w:rsidRDefault="0006642A" w:rsidP="0006642A">
      <w:pPr>
        <w:rPr>
          <w:lang w:bidi="en-US"/>
        </w:rPr>
      </w:pPr>
      <w:r>
        <w:rPr>
          <w:lang w:bidi="en-US"/>
        </w:rPr>
        <w:t xml:space="preserve">It is expected that consultations and information disclosure will be an ongoing process as detailed in the SEP. There will be ongoing local consultations with affected people, project workers, local authorities and vulnerable people, among others. Consultations will focus on the environmental and social impacts of the project, potential land acquisition impacts, procedures for voluntary donations, trainings on Gender-Based Violence, Worker’s Code of Conduct, </w:t>
      </w:r>
      <w:proofErr w:type="spellStart"/>
      <w:r>
        <w:rPr>
          <w:lang w:bidi="en-US"/>
        </w:rPr>
        <w:t>labor</w:t>
      </w:r>
      <w:proofErr w:type="spellEnd"/>
      <w:r>
        <w:rPr>
          <w:lang w:bidi="en-US"/>
        </w:rPr>
        <w:t xml:space="preserve"> rights and available job opportunities, among others. Specific details, including details of stakeholders, methods of consultations and timings, are provided in the SEP. </w:t>
      </w:r>
    </w:p>
    <w:p w14:paraId="7D2996C8" w14:textId="77777777" w:rsidR="0006642A" w:rsidRPr="00AE4761" w:rsidRDefault="0006642A" w:rsidP="0006642A">
      <w:pPr>
        <w:rPr>
          <w:lang w:bidi="en-US"/>
        </w:rPr>
      </w:pPr>
    </w:p>
    <w:p w14:paraId="3F8A609B" w14:textId="77777777" w:rsidR="0006642A" w:rsidRPr="008E7471" w:rsidRDefault="0006642A" w:rsidP="0006642A">
      <w:pPr>
        <w:pStyle w:val="Caption"/>
        <w:rPr>
          <w:color w:val="000000" w:themeColor="text1"/>
          <w:lang w:bidi="en-US"/>
        </w:rPr>
      </w:pPr>
      <w:r w:rsidRPr="008E7471">
        <w:rPr>
          <w:color w:val="000000" w:themeColor="text1"/>
          <w:lang w:bidi="en-US"/>
        </w:rPr>
        <w:t xml:space="preserve">Table </w:t>
      </w:r>
      <w:r>
        <w:rPr>
          <w:color w:val="000000" w:themeColor="text1"/>
          <w:lang w:bidi="en-US"/>
        </w:rPr>
        <w:t>12</w:t>
      </w:r>
      <w:r w:rsidRPr="008E7471">
        <w:rPr>
          <w:color w:val="000000" w:themeColor="text1"/>
          <w:lang w:bidi="en-US"/>
        </w:rPr>
        <w:t>: Expected Timeline of Consultation and Disclosure Activities as per the SEP</w:t>
      </w:r>
    </w:p>
    <w:tbl>
      <w:tblPr>
        <w:tblStyle w:val="TableGrid"/>
        <w:tblW w:w="96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36"/>
        <w:gridCol w:w="1936"/>
        <w:gridCol w:w="1936"/>
        <w:gridCol w:w="1936"/>
        <w:gridCol w:w="1936"/>
      </w:tblGrid>
      <w:tr w:rsidR="0006642A" w:rsidRPr="00AE4761" w14:paraId="25376590" w14:textId="77777777" w:rsidTr="00801063">
        <w:trPr>
          <w:trHeight w:val="442"/>
        </w:trPr>
        <w:tc>
          <w:tcPr>
            <w:tcW w:w="1936" w:type="dxa"/>
            <w:shd w:val="clear" w:color="auto" w:fill="auto"/>
          </w:tcPr>
          <w:p w14:paraId="3AA8EE27" w14:textId="77777777" w:rsidR="0006642A" w:rsidRPr="00AE4761" w:rsidRDefault="0006642A" w:rsidP="00801063">
            <w:pPr>
              <w:jc w:val="center"/>
              <w:rPr>
                <w:b/>
                <w:color w:val="000000" w:themeColor="text1"/>
                <w:sz w:val="18"/>
                <w:szCs w:val="18"/>
              </w:rPr>
            </w:pPr>
            <w:r w:rsidRPr="00AE4761">
              <w:rPr>
                <w:b/>
                <w:color w:val="000000" w:themeColor="text1"/>
                <w:sz w:val="18"/>
                <w:szCs w:val="18"/>
              </w:rPr>
              <w:t>Activity</w:t>
            </w:r>
          </w:p>
        </w:tc>
        <w:tc>
          <w:tcPr>
            <w:tcW w:w="1936" w:type="dxa"/>
            <w:shd w:val="clear" w:color="auto" w:fill="auto"/>
          </w:tcPr>
          <w:p w14:paraId="7DC531D2" w14:textId="77777777" w:rsidR="0006642A" w:rsidRPr="00AE4761" w:rsidRDefault="0006642A" w:rsidP="00801063">
            <w:pPr>
              <w:jc w:val="center"/>
              <w:rPr>
                <w:b/>
                <w:color w:val="000000" w:themeColor="text1"/>
                <w:sz w:val="18"/>
                <w:szCs w:val="18"/>
              </w:rPr>
            </w:pPr>
            <w:r w:rsidRPr="00AE4761">
              <w:rPr>
                <w:b/>
                <w:color w:val="000000" w:themeColor="text1"/>
                <w:sz w:val="18"/>
                <w:szCs w:val="18"/>
              </w:rPr>
              <w:t>Project Phase</w:t>
            </w:r>
          </w:p>
        </w:tc>
        <w:tc>
          <w:tcPr>
            <w:tcW w:w="1936" w:type="dxa"/>
            <w:shd w:val="clear" w:color="auto" w:fill="auto"/>
          </w:tcPr>
          <w:p w14:paraId="11153576" w14:textId="77777777" w:rsidR="0006642A" w:rsidRPr="00AE4761" w:rsidRDefault="0006642A" w:rsidP="00801063">
            <w:pPr>
              <w:jc w:val="center"/>
              <w:rPr>
                <w:b/>
                <w:color w:val="000000" w:themeColor="text1"/>
                <w:sz w:val="18"/>
                <w:szCs w:val="18"/>
              </w:rPr>
            </w:pPr>
            <w:r w:rsidRPr="00AE4761">
              <w:rPr>
                <w:b/>
                <w:color w:val="000000" w:themeColor="text1"/>
                <w:sz w:val="18"/>
                <w:szCs w:val="18"/>
              </w:rPr>
              <w:t>Timeline</w:t>
            </w:r>
          </w:p>
        </w:tc>
        <w:tc>
          <w:tcPr>
            <w:tcW w:w="1936" w:type="dxa"/>
            <w:shd w:val="clear" w:color="auto" w:fill="auto"/>
          </w:tcPr>
          <w:p w14:paraId="75B0A031" w14:textId="77777777" w:rsidR="0006642A" w:rsidRPr="00AE4761" w:rsidRDefault="0006642A" w:rsidP="00801063">
            <w:pPr>
              <w:jc w:val="center"/>
              <w:rPr>
                <w:b/>
                <w:color w:val="000000" w:themeColor="text1"/>
                <w:sz w:val="18"/>
                <w:szCs w:val="18"/>
              </w:rPr>
            </w:pPr>
            <w:r w:rsidRPr="00AE4761">
              <w:rPr>
                <w:b/>
                <w:color w:val="000000" w:themeColor="text1"/>
                <w:sz w:val="18"/>
                <w:szCs w:val="18"/>
              </w:rPr>
              <w:t>Responsibility</w:t>
            </w:r>
          </w:p>
        </w:tc>
        <w:tc>
          <w:tcPr>
            <w:tcW w:w="1936" w:type="dxa"/>
            <w:shd w:val="clear" w:color="auto" w:fill="auto"/>
          </w:tcPr>
          <w:p w14:paraId="13FE7E13" w14:textId="77777777" w:rsidR="0006642A" w:rsidRPr="00AE4761" w:rsidRDefault="0006642A" w:rsidP="00801063">
            <w:pPr>
              <w:jc w:val="center"/>
              <w:rPr>
                <w:b/>
                <w:color w:val="000000" w:themeColor="text1"/>
                <w:sz w:val="18"/>
                <w:szCs w:val="18"/>
              </w:rPr>
            </w:pPr>
            <w:r w:rsidRPr="00AE4761">
              <w:rPr>
                <w:b/>
                <w:color w:val="000000" w:themeColor="text1"/>
                <w:sz w:val="18"/>
                <w:szCs w:val="18"/>
              </w:rPr>
              <w:t>Location</w:t>
            </w:r>
          </w:p>
        </w:tc>
      </w:tr>
      <w:tr w:rsidR="0006642A" w:rsidRPr="00AE4761" w14:paraId="6FA489E9" w14:textId="77777777" w:rsidTr="00801063">
        <w:trPr>
          <w:trHeight w:val="856"/>
        </w:trPr>
        <w:tc>
          <w:tcPr>
            <w:tcW w:w="1936" w:type="dxa"/>
            <w:shd w:val="clear" w:color="auto" w:fill="auto"/>
          </w:tcPr>
          <w:p w14:paraId="594003CD" w14:textId="77777777" w:rsidR="0006642A" w:rsidRPr="00AE4761" w:rsidRDefault="0006642A" w:rsidP="00801063">
            <w:pPr>
              <w:jc w:val="left"/>
              <w:rPr>
                <w:color w:val="000000" w:themeColor="text1"/>
                <w:sz w:val="18"/>
                <w:szCs w:val="18"/>
              </w:rPr>
            </w:pPr>
            <w:r w:rsidRPr="00AE4761">
              <w:rPr>
                <w:color w:val="000000" w:themeColor="text1"/>
                <w:sz w:val="18"/>
                <w:szCs w:val="18"/>
              </w:rPr>
              <w:t>Field visits, initial consultations, local-level meetings to introduce project, information gathering for ESMP and RP,</w:t>
            </w:r>
            <w:r>
              <w:rPr>
                <w:color w:val="000000" w:themeColor="text1"/>
                <w:sz w:val="18"/>
                <w:szCs w:val="18"/>
              </w:rPr>
              <w:t xml:space="preserve"> information and documentation of voluntary land donations,</w:t>
            </w:r>
            <w:r w:rsidRPr="00AE4761">
              <w:rPr>
                <w:color w:val="000000" w:themeColor="text1"/>
                <w:sz w:val="18"/>
                <w:szCs w:val="18"/>
              </w:rPr>
              <w:t xml:space="preserve"> local consultations and disclosure and discussion on Draft RPs and ESMP </w:t>
            </w:r>
          </w:p>
        </w:tc>
        <w:tc>
          <w:tcPr>
            <w:tcW w:w="1936" w:type="dxa"/>
            <w:shd w:val="clear" w:color="auto" w:fill="auto"/>
          </w:tcPr>
          <w:p w14:paraId="07DEBC0C" w14:textId="77777777" w:rsidR="0006642A" w:rsidRPr="00AE4761" w:rsidRDefault="0006642A" w:rsidP="00801063">
            <w:pPr>
              <w:jc w:val="left"/>
              <w:rPr>
                <w:color w:val="000000" w:themeColor="text1"/>
                <w:sz w:val="18"/>
                <w:szCs w:val="18"/>
              </w:rPr>
            </w:pPr>
            <w:r w:rsidRPr="00AE4761">
              <w:rPr>
                <w:color w:val="000000" w:themeColor="text1"/>
                <w:sz w:val="18"/>
                <w:szCs w:val="18"/>
              </w:rPr>
              <w:t>Conceptual Design, Prior to World Bank Appraisal</w:t>
            </w:r>
          </w:p>
        </w:tc>
        <w:tc>
          <w:tcPr>
            <w:tcW w:w="1936" w:type="dxa"/>
            <w:shd w:val="clear" w:color="auto" w:fill="auto"/>
          </w:tcPr>
          <w:p w14:paraId="06E0D368" w14:textId="77777777" w:rsidR="0006642A" w:rsidRPr="00AE4761" w:rsidRDefault="0006642A" w:rsidP="00801063">
            <w:pPr>
              <w:jc w:val="left"/>
              <w:rPr>
                <w:color w:val="000000" w:themeColor="text1"/>
                <w:sz w:val="18"/>
                <w:szCs w:val="18"/>
              </w:rPr>
            </w:pPr>
            <w:r w:rsidRPr="00AE4761">
              <w:rPr>
                <w:color w:val="000000" w:themeColor="text1"/>
                <w:sz w:val="18"/>
                <w:szCs w:val="18"/>
              </w:rPr>
              <w:t>Field visits and initial discussions during the second-fourth quarter 2019. Formal local consultations took place on January 16-17 2020</w:t>
            </w:r>
            <w:r>
              <w:rPr>
                <w:color w:val="000000" w:themeColor="text1"/>
                <w:sz w:val="18"/>
                <w:szCs w:val="18"/>
              </w:rPr>
              <w:t xml:space="preserve"> and additional consultations and initial census on February 1-10, 2020</w:t>
            </w:r>
            <w:r w:rsidRPr="00AE4761">
              <w:rPr>
                <w:color w:val="000000" w:themeColor="text1"/>
                <w:sz w:val="18"/>
                <w:szCs w:val="18"/>
              </w:rPr>
              <w:t>.</w:t>
            </w:r>
            <w:r>
              <w:rPr>
                <w:color w:val="000000" w:themeColor="text1"/>
                <w:sz w:val="18"/>
                <w:szCs w:val="18"/>
              </w:rPr>
              <w:t xml:space="preserve"> Consultations on SEP and ESMP took place on </w:t>
            </w:r>
            <w:r w:rsidRPr="00AE4761">
              <w:rPr>
                <w:color w:val="000000" w:themeColor="text1"/>
                <w:sz w:val="18"/>
                <w:szCs w:val="18"/>
                <w:highlight w:val="yellow"/>
              </w:rPr>
              <w:t>XX</w:t>
            </w:r>
            <w:r>
              <w:rPr>
                <w:color w:val="000000" w:themeColor="text1"/>
                <w:sz w:val="18"/>
                <w:szCs w:val="18"/>
              </w:rPr>
              <w:t>.</w:t>
            </w:r>
          </w:p>
        </w:tc>
        <w:tc>
          <w:tcPr>
            <w:tcW w:w="1936" w:type="dxa"/>
            <w:shd w:val="clear" w:color="auto" w:fill="auto"/>
          </w:tcPr>
          <w:p w14:paraId="7A1AF559" w14:textId="44FEDF77" w:rsidR="0006642A" w:rsidRPr="00AE4761" w:rsidRDefault="00801063" w:rsidP="00801063">
            <w:pPr>
              <w:jc w:val="left"/>
              <w:rPr>
                <w:color w:val="000000" w:themeColor="text1"/>
                <w:sz w:val="18"/>
                <w:szCs w:val="18"/>
              </w:rPr>
            </w:pPr>
            <w:r>
              <w:rPr>
                <w:color w:val="000000" w:themeColor="text1"/>
                <w:sz w:val="18"/>
                <w:szCs w:val="18"/>
              </w:rPr>
              <w:t>MPWT, ES</w:t>
            </w:r>
            <w:r w:rsidR="0006642A" w:rsidRPr="00AE4761">
              <w:rPr>
                <w:color w:val="000000" w:themeColor="text1"/>
                <w:sz w:val="18"/>
                <w:szCs w:val="18"/>
              </w:rPr>
              <w:t>Os,  consultants and GDR (for land acquisition)</w:t>
            </w:r>
          </w:p>
        </w:tc>
        <w:tc>
          <w:tcPr>
            <w:tcW w:w="1936" w:type="dxa"/>
            <w:shd w:val="clear" w:color="auto" w:fill="auto"/>
          </w:tcPr>
          <w:p w14:paraId="77435CDA" w14:textId="77777777" w:rsidR="0006642A" w:rsidRPr="00AE4761" w:rsidRDefault="0006642A" w:rsidP="00801063">
            <w:pPr>
              <w:jc w:val="left"/>
              <w:rPr>
                <w:color w:val="000000" w:themeColor="text1"/>
                <w:sz w:val="18"/>
                <w:szCs w:val="18"/>
              </w:rPr>
            </w:pPr>
            <w:proofErr w:type="spellStart"/>
            <w:r>
              <w:rPr>
                <w:color w:val="000000" w:themeColor="text1"/>
                <w:sz w:val="18"/>
                <w:szCs w:val="18"/>
              </w:rPr>
              <w:t>Snuol</w:t>
            </w:r>
            <w:proofErr w:type="spellEnd"/>
            <w:r>
              <w:rPr>
                <w:color w:val="000000" w:themeColor="text1"/>
                <w:sz w:val="18"/>
                <w:szCs w:val="18"/>
              </w:rPr>
              <w:t xml:space="preserve"> and Chet </w:t>
            </w:r>
            <w:proofErr w:type="spellStart"/>
            <w:r>
              <w:rPr>
                <w:color w:val="000000" w:themeColor="text1"/>
                <w:sz w:val="18"/>
                <w:szCs w:val="18"/>
              </w:rPr>
              <w:t>Borei</w:t>
            </w:r>
            <w:proofErr w:type="spellEnd"/>
            <w:r>
              <w:rPr>
                <w:color w:val="000000" w:themeColor="text1"/>
                <w:sz w:val="18"/>
                <w:szCs w:val="18"/>
              </w:rPr>
              <w:t xml:space="preserve"> Districts, Kratie Province </w:t>
            </w:r>
          </w:p>
          <w:p w14:paraId="6E4E0B68" w14:textId="77777777" w:rsidR="0006642A" w:rsidRPr="00AE4761" w:rsidRDefault="0006642A" w:rsidP="00801063">
            <w:pPr>
              <w:jc w:val="left"/>
              <w:rPr>
                <w:color w:val="000000" w:themeColor="text1"/>
                <w:sz w:val="18"/>
                <w:szCs w:val="18"/>
              </w:rPr>
            </w:pPr>
          </w:p>
          <w:p w14:paraId="43188A7E" w14:textId="77777777" w:rsidR="0006642A" w:rsidRPr="00AE4761" w:rsidRDefault="0006642A" w:rsidP="00801063">
            <w:pPr>
              <w:jc w:val="left"/>
              <w:rPr>
                <w:color w:val="000000" w:themeColor="text1"/>
                <w:sz w:val="18"/>
                <w:szCs w:val="18"/>
              </w:rPr>
            </w:pPr>
          </w:p>
          <w:p w14:paraId="1F85EB67" w14:textId="77777777" w:rsidR="0006642A" w:rsidRPr="00AE4761" w:rsidRDefault="0006642A" w:rsidP="00801063">
            <w:pPr>
              <w:jc w:val="left"/>
              <w:rPr>
                <w:color w:val="000000" w:themeColor="text1"/>
                <w:sz w:val="18"/>
                <w:szCs w:val="18"/>
              </w:rPr>
            </w:pPr>
          </w:p>
        </w:tc>
      </w:tr>
      <w:tr w:rsidR="0006642A" w:rsidRPr="00AE4761" w14:paraId="2416DD49" w14:textId="77777777" w:rsidTr="00801063">
        <w:trPr>
          <w:trHeight w:val="918"/>
        </w:trPr>
        <w:tc>
          <w:tcPr>
            <w:tcW w:w="1936" w:type="dxa"/>
            <w:shd w:val="clear" w:color="auto" w:fill="auto"/>
          </w:tcPr>
          <w:p w14:paraId="164B9207" w14:textId="77777777" w:rsidR="0006642A" w:rsidRPr="00AE4761" w:rsidRDefault="0006642A" w:rsidP="00801063">
            <w:pPr>
              <w:jc w:val="left"/>
              <w:rPr>
                <w:color w:val="000000" w:themeColor="text1"/>
                <w:sz w:val="18"/>
                <w:szCs w:val="18"/>
              </w:rPr>
            </w:pPr>
            <w:r w:rsidRPr="00AE4761">
              <w:rPr>
                <w:color w:val="000000" w:themeColor="text1"/>
                <w:sz w:val="18"/>
                <w:szCs w:val="18"/>
              </w:rPr>
              <w:t>Detailed measurement of land acquisition impacts. Preparation of Detailed Resettlement Plans, consultations with affected people,</w:t>
            </w:r>
            <w:r>
              <w:rPr>
                <w:color w:val="000000" w:themeColor="text1"/>
                <w:sz w:val="18"/>
                <w:szCs w:val="18"/>
              </w:rPr>
              <w:t xml:space="preserve"> updating of voluntary land donations,</w:t>
            </w:r>
            <w:r w:rsidRPr="00AE4761">
              <w:rPr>
                <w:color w:val="000000" w:themeColor="text1"/>
                <w:sz w:val="18"/>
                <w:szCs w:val="18"/>
              </w:rPr>
              <w:t xml:space="preserve"> etc.</w:t>
            </w:r>
          </w:p>
        </w:tc>
        <w:tc>
          <w:tcPr>
            <w:tcW w:w="1936" w:type="dxa"/>
            <w:shd w:val="clear" w:color="auto" w:fill="auto"/>
          </w:tcPr>
          <w:p w14:paraId="6C2DDD0C" w14:textId="77777777" w:rsidR="0006642A" w:rsidRPr="00AE4761" w:rsidRDefault="0006642A" w:rsidP="00801063">
            <w:pPr>
              <w:jc w:val="left"/>
              <w:rPr>
                <w:color w:val="000000" w:themeColor="text1"/>
                <w:sz w:val="18"/>
                <w:szCs w:val="18"/>
              </w:rPr>
            </w:pPr>
            <w:r w:rsidRPr="00AE4761">
              <w:rPr>
                <w:color w:val="000000" w:themeColor="text1"/>
                <w:sz w:val="18"/>
                <w:szCs w:val="18"/>
              </w:rPr>
              <w:t>Implementation: Detailed Design</w:t>
            </w:r>
          </w:p>
        </w:tc>
        <w:tc>
          <w:tcPr>
            <w:tcW w:w="1936" w:type="dxa"/>
            <w:shd w:val="clear" w:color="auto" w:fill="auto"/>
          </w:tcPr>
          <w:p w14:paraId="368612A4" w14:textId="77777777" w:rsidR="0006642A" w:rsidRPr="00AE4761" w:rsidRDefault="0006642A" w:rsidP="00801063">
            <w:pPr>
              <w:jc w:val="left"/>
              <w:rPr>
                <w:color w:val="000000" w:themeColor="text1"/>
                <w:sz w:val="18"/>
                <w:szCs w:val="18"/>
              </w:rPr>
            </w:pPr>
            <w:r>
              <w:rPr>
                <w:color w:val="000000" w:themeColor="text1"/>
                <w:sz w:val="18"/>
                <w:szCs w:val="18"/>
              </w:rPr>
              <w:t>January – July 2021</w:t>
            </w:r>
            <w:r w:rsidRPr="00AE4761">
              <w:rPr>
                <w:color w:val="000000" w:themeColor="text1"/>
                <w:sz w:val="18"/>
                <w:szCs w:val="18"/>
              </w:rPr>
              <w:t xml:space="preserve"> </w:t>
            </w:r>
          </w:p>
        </w:tc>
        <w:tc>
          <w:tcPr>
            <w:tcW w:w="1936" w:type="dxa"/>
            <w:shd w:val="clear" w:color="auto" w:fill="auto"/>
          </w:tcPr>
          <w:p w14:paraId="5085EC07" w14:textId="2C5A4733" w:rsidR="0006642A" w:rsidRPr="00AE4761" w:rsidRDefault="0006642A" w:rsidP="00801063">
            <w:pPr>
              <w:jc w:val="left"/>
              <w:rPr>
                <w:color w:val="000000" w:themeColor="text1"/>
                <w:sz w:val="18"/>
                <w:szCs w:val="18"/>
              </w:rPr>
            </w:pPr>
            <w:r w:rsidRPr="00AE4761">
              <w:rPr>
                <w:color w:val="000000" w:themeColor="text1"/>
                <w:sz w:val="18"/>
                <w:szCs w:val="18"/>
              </w:rPr>
              <w:t xml:space="preserve">Design </w:t>
            </w:r>
            <w:r>
              <w:rPr>
                <w:color w:val="000000" w:themeColor="text1"/>
                <w:sz w:val="18"/>
                <w:szCs w:val="18"/>
              </w:rPr>
              <w:t>contractor</w:t>
            </w:r>
            <w:r w:rsidR="00801063">
              <w:rPr>
                <w:color w:val="000000" w:themeColor="text1"/>
                <w:sz w:val="18"/>
                <w:szCs w:val="18"/>
              </w:rPr>
              <w:t>, GDR, ES</w:t>
            </w:r>
            <w:r w:rsidRPr="00AE4761">
              <w:rPr>
                <w:color w:val="000000" w:themeColor="text1"/>
                <w:sz w:val="18"/>
                <w:szCs w:val="18"/>
              </w:rPr>
              <w:t xml:space="preserve">Os and </w:t>
            </w:r>
            <w:r>
              <w:rPr>
                <w:color w:val="000000" w:themeColor="text1"/>
                <w:sz w:val="18"/>
                <w:szCs w:val="18"/>
              </w:rPr>
              <w:t>ISWSC</w:t>
            </w:r>
          </w:p>
        </w:tc>
        <w:tc>
          <w:tcPr>
            <w:tcW w:w="1936" w:type="dxa"/>
            <w:shd w:val="clear" w:color="auto" w:fill="auto"/>
          </w:tcPr>
          <w:p w14:paraId="3CBCA933" w14:textId="77777777" w:rsidR="0006642A" w:rsidRPr="00AE4761" w:rsidRDefault="0006642A" w:rsidP="00801063">
            <w:pPr>
              <w:jc w:val="left"/>
              <w:rPr>
                <w:color w:val="000000" w:themeColor="text1"/>
                <w:sz w:val="18"/>
                <w:szCs w:val="18"/>
              </w:rPr>
            </w:pPr>
            <w:proofErr w:type="spellStart"/>
            <w:r>
              <w:rPr>
                <w:color w:val="000000" w:themeColor="text1"/>
                <w:sz w:val="18"/>
                <w:szCs w:val="18"/>
              </w:rPr>
              <w:t>Snuol</w:t>
            </w:r>
            <w:proofErr w:type="spellEnd"/>
            <w:r>
              <w:rPr>
                <w:color w:val="000000" w:themeColor="text1"/>
                <w:sz w:val="18"/>
                <w:szCs w:val="18"/>
              </w:rPr>
              <w:t xml:space="preserve"> and Chet </w:t>
            </w:r>
            <w:proofErr w:type="spellStart"/>
            <w:r>
              <w:rPr>
                <w:color w:val="000000" w:themeColor="text1"/>
                <w:sz w:val="18"/>
                <w:szCs w:val="18"/>
              </w:rPr>
              <w:t>Borei</w:t>
            </w:r>
            <w:proofErr w:type="spellEnd"/>
            <w:r>
              <w:rPr>
                <w:color w:val="000000" w:themeColor="text1"/>
                <w:sz w:val="18"/>
                <w:szCs w:val="18"/>
              </w:rPr>
              <w:t xml:space="preserve"> Districts, Kratie Province </w:t>
            </w:r>
          </w:p>
          <w:p w14:paraId="2CB3EF82" w14:textId="77777777" w:rsidR="0006642A" w:rsidRPr="00AE4761" w:rsidRDefault="0006642A" w:rsidP="00801063">
            <w:pPr>
              <w:jc w:val="left"/>
              <w:rPr>
                <w:color w:val="000000" w:themeColor="text1"/>
                <w:sz w:val="18"/>
                <w:szCs w:val="18"/>
              </w:rPr>
            </w:pPr>
          </w:p>
          <w:p w14:paraId="0DF809DF" w14:textId="77777777" w:rsidR="0006642A" w:rsidRPr="00AE4761" w:rsidRDefault="0006642A" w:rsidP="00801063">
            <w:pPr>
              <w:jc w:val="left"/>
              <w:rPr>
                <w:color w:val="000000" w:themeColor="text1"/>
                <w:sz w:val="18"/>
                <w:szCs w:val="18"/>
              </w:rPr>
            </w:pPr>
          </w:p>
          <w:p w14:paraId="7F9F79F6" w14:textId="77777777" w:rsidR="0006642A" w:rsidRPr="00AE4761" w:rsidRDefault="0006642A" w:rsidP="00801063">
            <w:pPr>
              <w:jc w:val="left"/>
              <w:rPr>
                <w:color w:val="000000" w:themeColor="text1"/>
                <w:sz w:val="18"/>
                <w:szCs w:val="18"/>
              </w:rPr>
            </w:pPr>
          </w:p>
        </w:tc>
      </w:tr>
      <w:tr w:rsidR="0006642A" w:rsidRPr="00AE4761" w14:paraId="69B599B1" w14:textId="77777777" w:rsidTr="00801063">
        <w:trPr>
          <w:trHeight w:val="918"/>
        </w:trPr>
        <w:tc>
          <w:tcPr>
            <w:tcW w:w="1936" w:type="dxa"/>
            <w:shd w:val="clear" w:color="auto" w:fill="auto"/>
          </w:tcPr>
          <w:p w14:paraId="1C340A5F" w14:textId="77777777" w:rsidR="0006642A" w:rsidRPr="00AE4761" w:rsidRDefault="0006642A" w:rsidP="00801063">
            <w:pPr>
              <w:jc w:val="left"/>
              <w:rPr>
                <w:color w:val="000000" w:themeColor="text1"/>
                <w:sz w:val="18"/>
                <w:szCs w:val="18"/>
              </w:rPr>
            </w:pPr>
            <w:r w:rsidRPr="00AE4761">
              <w:rPr>
                <w:color w:val="000000" w:themeColor="text1"/>
                <w:sz w:val="18"/>
                <w:szCs w:val="18"/>
              </w:rPr>
              <w:t>Works commence</w:t>
            </w:r>
            <w:r>
              <w:rPr>
                <w:color w:val="000000" w:themeColor="text1"/>
                <w:sz w:val="18"/>
                <w:szCs w:val="18"/>
              </w:rPr>
              <w:t xml:space="preserve">; where relevant </w:t>
            </w:r>
            <w:r w:rsidRPr="00AE4761">
              <w:rPr>
                <w:color w:val="000000" w:themeColor="text1"/>
                <w:sz w:val="18"/>
                <w:szCs w:val="18"/>
              </w:rPr>
              <w:t>implementation of Detailed RP ahead of civil works (</w:t>
            </w:r>
            <w:proofErr w:type="spellStart"/>
            <w:r w:rsidRPr="00AE4761">
              <w:rPr>
                <w:color w:val="000000" w:themeColor="text1"/>
                <w:sz w:val="18"/>
                <w:szCs w:val="18"/>
              </w:rPr>
              <w:t>i.e</w:t>
            </w:r>
            <w:proofErr w:type="spellEnd"/>
            <w:r w:rsidRPr="00AE4761">
              <w:rPr>
                <w:color w:val="000000" w:themeColor="text1"/>
                <w:sz w:val="18"/>
                <w:szCs w:val="18"/>
              </w:rPr>
              <w:t xml:space="preserve"> delivery of entitlements)</w:t>
            </w:r>
            <w:r>
              <w:rPr>
                <w:color w:val="000000" w:themeColor="text1"/>
                <w:sz w:val="18"/>
                <w:szCs w:val="18"/>
              </w:rPr>
              <w:t xml:space="preserve"> and/or voluntary donation records</w:t>
            </w:r>
            <w:r w:rsidRPr="00AE4761">
              <w:rPr>
                <w:color w:val="000000" w:themeColor="text1"/>
                <w:sz w:val="18"/>
                <w:szCs w:val="18"/>
              </w:rPr>
              <w:t xml:space="preserve">, hiring of local workers, trainings on gender, trainings for contractors and staff, road safety, etc. </w:t>
            </w:r>
          </w:p>
        </w:tc>
        <w:tc>
          <w:tcPr>
            <w:tcW w:w="1936" w:type="dxa"/>
            <w:shd w:val="clear" w:color="auto" w:fill="auto"/>
          </w:tcPr>
          <w:p w14:paraId="137E919E" w14:textId="77777777" w:rsidR="0006642A" w:rsidRPr="00AE4761" w:rsidRDefault="0006642A" w:rsidP="00801063">
            <w:pPr>
              <w:jc w:val="left"/>
              <w:rPr>
                <w:color w:val="000000" w:themeColor="text1"/>
                <w:sz w:val="18"/>
                <w:szCs w:val="18"/>
              </w:rPr>
            </w:pPr>
            <w:r w:rsidRPr="00AE4761">
              <w:rPr>
                <w:color w:val="000000" w:themeColor="text1"/>
                <w:sz w:val="18"/>
                <w:szCs w:val="18"/>
              </w:rPr>
              <w:t>Implementation: Civil Works</w:t>
            </w:r>
          </w:p>
        </w:tc>
        <w:tc>
          <w:tcPr>
            <w:tcW w:w="1936" w:type="dxa"/>
            <w:shd w:val="clear" w:color="auto" w:fill="auto"/>
          </w:tcPr>
          <w:p w14:paraId="79A5093A" w14:textId="77777777" w:rsidR="0006642A" w:rsidRPr="00AE4761" w:rsidRDefault="0006642A" w:rsidP="00801063">
            <w:pPr>
              <w:jc w:val="left"/>
              <w:rPr>
                <w:color w:val="000000" w:themeColor="text1"/>
                <w:sz w:val="18"/>
                <w:szCs w:val="18"/>
              </w:rPr>
            </w:pPr>
            <w:r>
              <w:rPr>
                <w:color w:val="000000" w:themeColor="text1"/>
                <w:sz w:val="18"/>
                <w:szCs w:val="18"/>
              </w:rPr>
              <w:t>March 2021 - onwards</w:t>
            </w:r>
          </w:p>
        </w:tc>
        <w:tc>
          <w:tcPr>
            <w:tcW w:w="1936" w:type="dxa"/>
            <w:shd w:val="clear" w:color="auto" w:fill="auto"/>
          </w:tcPr>
          <w:p w14:paraId="4B5FE411" w14:textId="37DC68FB" w:rsidR="0006642A" w:rsidRPr="00AE4761" w:rsidRDefault="00801063" w:rsidP="00801063">
            <w:pPr>
              <w:jc w:val="left"/>
              <w:rPr>
                <w:color w:val="000000" w:themeColor="text1"/>
                <w:sz w:val="18"/>
                <w:szCs w:val="18"/>
              </w:rPr>
            </w:pPr>
            <w:r>
              <w:rPr>
                <w:color w:val="000000" w:themeColor="text1"/>
                <w:sz w:val="18"/>
                <w:szCs w:val="18"/>
              </w:rPr>
              <w:t>ES</w:t>
            </w:r>
            <w:r w:rsidR="0006642A" w:rsidRPr="00AE4761">
              <w:rPr>
                <w:color w:val="000000" w:themeColor="text1"/>
                <w:sz w:val="18"/>
                <w:szCs w:val="18"/>
              </w:rPr>
              <w:t xml:space="preserve">Os, Contractor, </w:t>
            </w:r>
            <w:r w:rsidR="0006642A">
              <w:rPr>
                <w:color w:val="000000" w:themeColor="text1"/>
                <w:sz w:val="18"/>
                <w:szCs w:val="18"/>
              </w:rPr>
              <w:t xml:space="preserve">ISWSC, </w:t>
            </w:r>
            <w:r w:rsidR="0006642A" w:rsidRPr="00AE4761">
              <w:rPr>
                <w:color w:val="000000" w:themeColor="text1"/>
                <w:sz w:val="18"/>
                <w:szCs w:val="18"/>
              </w:rPr>
              <w:t>GDR (for land acquisition),</w:t>
            </w:r>
          </w:p>
        </w:tc>
        <w:tc>
          <w:tcPr>
            <w:tcW w:w="1936" w:type="dxa"/>
            <w:shd w:val="clear" w:color="auto" w:fill="auto"/>
          </w:tcPr>
          <w:p w14:paraId="38BD2C87" w14:textId="77777777" w:rsidR="0006642A" w:rsidRPr="00AE4761" w:rsidRDefault="0006642A" w:rsidP="00801063">
            <w:pPr>
              <w:jc w:val="left"/>
              <w:rPr>
                <w:color w:val="000000" w:themeColor="text1"/>
                <w:sz w:val="18"/>
                <w:szCs w:val="18"/>
              </w:rPr>
            </w:pPr>
            <w:proofErr w:type="spellStart"/>
            <w:r>
              <w:rPr>
                <w:color w:val="000000" w:themeColor="text1"/>
                <w:sz w:val="18"/>
                <w:szCs w:val="18"/>
              </w:rPr>
              <w:t>Snuol</w:t>
            </w:r>
            <w:proofErr w:type="spellEnd"/>
            <w:r>
              <w:rPr>
                <w:color w:val="000000" w:themeColor="text1"/>
                <w:sz w:val="18"/>
                <w:szCs w:val="18"/>
              </w:rPr>
              <w:t xml:space="preserve"> and Chet </w:t>
            </w:r>
            <w:proofErr w:type="spellStart"/>
            <w:r>
              <w:rPr>
                <w:color w:val="000000" w:themeColor="text1"/>
                <w:sz w:val="18"/>
                <w:szCs w:val="18"/>
              </w:rPr>
              <w:t>Borei</w:t>
            </w:r>
            <w:proofErr w:type="spellEnd"/>
            <w:r>
              <w:rPr>
                <w:color w:val="000000" w:themeColor="text1"/>
                <w:sz w:val="18"/>
                <w:szCs w:val="18"/>
              </w:rPr>
              <w:t xml:space="preserve"> Districts, Kratie Province </w:t>
            </w:r>
          </w:p>
          <w:p w14:paraId="4C621467" w14:textId="77777777" w:rsidR="0006642A" w:rsidRPr="00AE4761" w:rsidRDefault="0006642A" w:rsidP="00801063">
            <w:pPr>
              <w:jc w:val="left"/>
              <w:rPr>
                <w:color w:val="000000" w:themeColor="text1"/>
                <w:sz w:val="18"/>
                <w:szCs w:val="18"/>
              </w:rPr>
            </w:pPr>
          </w:p>
        </w:tc>
      </w:tr>
    </w:tbl>
    <w:p w14:paraId="76D6192D" w14:textId="77777777" w:rsidR="0006642A" w:rsidRDefault="0006642A" w:rsidP="0006642A">
      <w:pPr>
        <w:rPr>
          <w:lang w:bidi="en-US"/>
        </w:rPr>
      </w:pPr>
    </w:p>
    <w:p w14:paraId="0E90D98C" w14:textId="77777777" w:rsidR="0006642A" w:rsidRDefault="0006642A" w:rsidP="0006642A">
      <w:pPr>
        <w:pStyle w:val="Heading2"/>
        <w:rPr>
          <w:lang w:bidi="en-US"/>
        </w:rPr>
      </w:pPr>
      <w:bookmarkStart w:id="90" w:name="_Toc34456358"/>
      <w:r>
        <w:rPr>
          <w:lang w:bidi="en-US"/>
        </w:rPr>
        <w:t>Reporting Back to Stakeholders</w:t>
      </w:r>
      <w:bookmarkEnd w:id="90"/>
    </w:p>
    <w:p w14:paraId="65F68F9F" w14:textId="22732D23" w:rsidR="0006642A" w:rsidRDefault="0006642A" w:rsidP="0006642A">
      <w:r>
        <w:t>Consultations with stakeholders will be the main mechanism to inform them of the project and to get their feedback. MPWT</w:t>
      </w:r>
      <w:r w:rsidR="00801063">
        <w:t xml:space="preserve"> ES</w:t>
      </w:r>
      <w:r>
        <w:t>Os, with the support of ISWSC or other consultants as and where appropriate, will be responsible for ensuring there are notes of project meetings and consultations, and incorporation of comments into project documents when applicable. Stakeholders who provide specific suggestions will be followed up with after consultations with feedback on how their comments were considered. There will be</w:t>
      </w:r>
      <w:r w:rsidRPr="00B502A0">
        <w:t xml:space="preserve"> particular attention to consider and incorporate gender aspects </w:t>
      </w:r>
      <w:r>
        <w:t xml:space="preserve">in the project. </w:t>
      </w:r>
    </w:p>
    <w:p w14:paraId="3EF0B6B4" w14:textId="77777777" w:rsidR="0006642A" w:rsidRDefault="0006642A" w:rsidP="0006642A"/>
    <w:p w14:paraId="339DFF78" w14:textId="77777777" w:rsidR="0006642A" w:rsidRDefault="0006642A" w:rsidP="0006642A">
      <w:r>
        <w:lastRenderedPageBreak/>
        <w:t>The method of reporting back to stakeholders will depend on the stakeholder itself. There are essentially two main methods:</w:t>
      </w:r>
    </w:p>
    <w:p w14:paraId="4F5E5D88" w14:textId="77777777" w:rsidR="0006642A" w:rsidRDefault="0006642A" w:rsidP="0006642A">
      <w:pPr>
        <w:pStyle w:val="ListParagraph"/>
        <w:numPr>
          <w:ilvl w:val="0"/>
          <w:numId w:val="85"/>
        </w:numPr>
      </w:pPr>
      <w:r>
        <w:t>For National-level stakeholders, an email and/or official letter will be sent after workshops on how comments/suggestions were considered;</w:t>
      </w:r>
    </w:p>
    <w:p w14:paraId="72371A6C" w14:textId="77777777" w:rsidR="0006642A" w:rsidRPr="009357B2" w:rsidRDefault="0006642A" w:rsidP="0006642A">
      <w:pPr>
        <w:pStyle w:val="ListParagraph"/>
        <w:numPr>
          <w:ilvl w:val="0"/>
          <w:numId w:val="85"/>
        </w:numPr>
      </w:pPr>
      <w:r>
        <w:t>For local stakeholders, follow-up meetings/consultations will be conducted to let stakeholders know on how comments/suggestions were considered.</w:t>
      </w:r>
    </w:p>
    <w:p w14:paraId="46FD9047" w14:textId="77777777" w:rsidR="0006642A" w:rsidRDefault="0006642A" w:rsidP="0006642A">
      <w:pPr>
        <w:pStyle w:val="Heading2"/>
        <w:rPr>
          <w:lang w:bidi="en-US"/>
        </w:rPr>
      </w:pPr>
      <w:r>
        <w:rPr>
          <w:lang w:bidi="en-US"/>
        </w:rPr>
        <w:br w:type="page"/>
      </w:r>
    </w:p>
    <w:p w14:paraId="0894D521" w14:textId="77777777" w:rsidR="0006642A" w:rsidRDefault="0006642A" w:rsidP="0006642A">
      <w:pPr>
        <w:pStyle w:val="Heading1"/>
        <w:rPr>
          <w:lang w:bidi="en-US"/>
        </w:rPr>
      </w:pPr>
      <w:bookmarkStart w:id="91" w:name="_Toc34456359"/>
      <w:r>
        <w:rPr>
          <w:lang w:bidi="en-US"/>
        </w:rPr>
        <w:lastRenderedPageBreak/>
        <w:t>GRIEVANCE REDRESS</w:t>
      </w:r>
      <w:bookmarkEnd w:id="91"/>
    </w:p>
    <w:p w14:paraId="50C10497" w14:textId="77777777" w:rsidR="0006642A" w:rsidRDefault="0006642A" w:rsidP="0006642A">
      <w:pPr>
        <w:spacing w:before="120" w:after="120"/>
      </w:pPr>
      <w:r>
        <w:t xml:space="preserve">The grievance mechanism seeks to resolve concerns promptly, using an understandable process that is culturally appropriate and readily accessible at no cost. </w:t>
      </w:r>
      <w:r w:rsidRPr="00526705">
        <w:t xml:space="preserve">Grievances can be submitted if someone believes the Project is having a detrimental impact on the community, the environment, or on their quality of life. </w:t>
      </w:r>
      <w:r>
        <w:t>Stakeholders</w:t>
      </w:r>
      <w:r w:rsidRPr="00526705">
        <w:t xml:space="preserve"> may also submit comments and suggesti</w:t>
      </w:r>
      <w:r>
        <w:t>ons. The GRM is described in full in the project’s SEP.</w:t>
      </w:r>
    </w:p>
    <w:p w14:paraId="17D9F823" w14:textId="77777777" w:rsidR="0006642A" w:rsidRDefault="0006642A" w:rsidP="0006642A"/>
    <w:p w14:paraId="2011240B" w14:textId="610AA5C1" w:rsidR="0006642A" w:rsidRPr="001A4CFC" w:rsidRDefault="0006642A" w:rsidP="0006642A">
      <w:r w:rsidRPr="001A4CFC">
        <w:t>The</w:t>
      </w:r>
      <w:r>
        <w:t xml:space="preserve"> MPWT</w:t>
      </w:r>
      <w:r w:rsidR="00801063">
        <w:t xml:space="preserve"> ES</w:t>
      </w:r>
      <w:r>
        <w:t xml:space="preserve">O </w:t>
      </w:r>
      <w:r w:rsidRPr="001A4CFC">
        <w:t>will be responsible for receiving and resolving in a fair, objective, and constructive manner, all concerns or complaints raised by p</w:t>
      </w:r>
      <w:r>
        <w:t>eople</w:t>
      </w:r>
      <w:r w:rsidRPr="001A4CFC">
        <w:t xml:space="preserve"> affected </w:t>
      </w:r>
      <w:r>
        <w:t>by the project.</w:t>
      </w:r>
      <w:r w:rsidRPr="001A4CFC">
        <w:t xml:space="preserve"> The broad responsibilities of </w:t>
      </w:r>
      <w:r w:rsidR="00801063">
        <w:t>the ES</w:t>
      </w:r>
      <w:r>
        <w:t>O in terms of grievance management</w:t>
      </w:r>
      <w:r w:rsidRPr="001A4CFC">
        <w:t xml:space="preserve"> include: </w:t>
      </w:r>
    </w:p>
    <w:p w14:paraId="4CA07EDB" w14:textId="77777777" w:rsidR="0006642A" w:rsidRPr="001A4CFC" w:rsidRDefault="0006642A" w:rsidP="0006642A">
      <w:pPr>
        <w:pStyle w:val="ListParagraph"/>
        <w:numPr>
          <w:ilvl w:val="0"/>
          <w:numId w:val="27"/>
        </w:numPr>
        <w:spacing w:before="120" w:after="120"/>
      </w:pPr>
      <w:r w:rsidRPr="001A4CFC">
        <w:t>Developing and publicizing the grievance management procedures</w:t>
      </w:r>
      <w:r>
        <w:t>;</w:t>
      </w:r>
      <w:r w:rsidRPr="001A4CFC">
        <w:t xml:space="preserve"> </w:t>
      </w:r>
    </w:p>
    <w:p w14:paraId="442F6EA0" w14:textId="77777777" w:rsidR="0006642A" w:rsidRPr="001A4CFC" w:rsidRDefault="0006642A" w:rsidP="0006642A">
      <w:pPr>
        <w:pStyle w:val="ListParagraph"/>
        <w:numPr>
          <w:ilvl w:val="0"/>
          <w:numId w:val="27"/>
        </w:numPr>
        <w:spacing w:before="120" w:after="120"/>
      </w:pPr>
      <w:r w:rsidRPr="001A4CFC">
        <w:t>Receiving, reviewing, investigating and keeping track of grievances</w:t>
      </w:r>
      <w:r>
        <w:t xml:space="preserve"> (logbook to be established by clients);</w:t>
      </w:r>
      <w:r w:rsidRPr="001A4CFC">
        <w:t xml:space="preserve"> </w:t>
      </w:r>
    </w:p>
    <w:p w14:paraId="6AB3CC82" w14:textId="77777777" w:rsidR="0006642A" w:rsidRDefault="0006642A" w:rsidP="0006642A">
      <w:pPr>
        <w:pStyle w:val="ListParagraph"/>
        <w:numPr>
          <w:ilvl w:val="0"/>
          <w:numId w:val="27"/>
        </w:numPr>
        <w:spacing w:before="120" w:after="120"/>
      </w:pPr>
      <w:r w:rsidRPr="001A4CFC">
        <w:t>Adjudicating grievances</w:t>
      </w:r>
      <w:r>
        <w:t>;</w:t>
      </w:r>
      <w:r w:rsidRPr="001A4CFC">
        <w:t xml:space="preserve"> </w:t>
      </w:r>
    </w:p>
    <w:p w14:paraId="0EB99602" w14:textId="77777777" w:rsidR="0006642A" w:rsidRPr="00F5547D" w:rsidRDefault="0006642A" w:rsidP="0006642A">
      <w:pPr>
        <w:pStyle w:val="ListParagraph"/>
        <w:numPr>
          <w:ilvl w:val="0"/>
          <w:numId w:val="27"/>
        </w:numPr>
        <w:spacing w:before="120" w:after="120"/>
      </w:pPr>
      <w:r w:rsidRPr="00F5547D">
        <w:rPr>
          <w:rFonts w:asciiTheme="minorHAnsi" w:hAnsiTheme="minorHAnsi" w:cstheme="minorHAnsi"/>
        </w:rPr>
        <w:t>Monitoring and evaluating fulfilment of agreements achieved through the grievance mechanism;</w:t>
      </w:r>
    </w:p>
    <w:p w14:paraId="00BC8B18" w14:textId="77777777" w:rsidR="0006642A" w:rsidRPr="001A4CFC" w:rsidRDefault="0006642A" w:rsidP="0006642A">
      <w:pPr>
        <w:pStyle w:val="ListParagraph"/>
        <w:numPr>
          <w:ilvl w:val="0"/>
          <w:numId w:val="27"/>
        </w:numPr>
        <w:spacing w:before="120" w:after="120"/>
      </w:pPr>
      <w:r>
        <w:rPr>
          <w:rFonts w:asciiTheme="minorHAnsi" w:hAnsiTheme="minorHAnsi" w:cstheme="minorHAnsi"/>
        </w:rPr>
        <w:t xml:space="preserve">Ensuring </w:t>
      </w:r>
      <w:r w:rsidRPr="00F5547D">
        <w:rPr>
          <w:rFonts w:asciiTheme="minorHAnsi" w:hAnsiTheme="minorHAnsi" w:cstheme="minorHAnsi"/>
          <w:szCs w:val="22"/>
        </w:rPr>
        <w:t>the name and contact number of representatives of MPWT and Contractor are placed on the notice board outside the construction site and at local government office i.e. provincial and commune office.</w:t>
      </w:r>
    </w:p>
    <w:p w14:paraId="5C30CC51" w14:textId="77777777" w:rsidR="0006642A" w:rsidRDefault="0006642A" w:rsidP="0006642A">
      <w:r w:rsidRPr="001A4CFC">
        <w:t xml:space="preserve">For the interest of all parties concerned, the grievance mechanism is designed with the objective of solving disputes at the earliest possible time. </w:t>
      </w:r>
      <w:r>
        <w:t xml:space="preserve">GRM shall be made ready (in local language) before starting the civil works, consulted and phone/office contacts are made available/visible on sites. </w:t>
      </w:r>
      <w:r w:rsidRPr="001A4CFC">
        <w:t xml:space="preserve">A recommended timeframe for the </w:t>
      </w:r>
      <w:r w:rsidRPr="00A42D83">
        <w:t xml:space="preserve">resolution </w:t>
      </w:r>
      <w:r>
        <w:t xml:space="preserve">of a complaint </w:t>
      </w:r>
      <w:r w:rsidRPr="00A42D83">
        <w:t>should be sought within two weeks</w:t>
      </w:r>
      <w:r>
        <w:t>.</w:t>
      </w:r>
    </w:p>
    <w:p w14:paraId="571B2CE5" w14:textId="77777777" w:rsidR="0006642A" w:rsidRDefault="0006642A" w:rsidP="0006642A"/>
    <w:p w14:paraId="489640F5" w14:textId="77777777" w:rsidR="0006642A" w:rsidRPr="00075685" w:rsidRDefault="0006642A" w:rsidP="0006642A">
      <w:r>
        <w:t>In the CRCIP it is envisaged there could be</w:t>
      </w:r>
      <w:r w:rsidRPr="00075685">
        <w:t xml:space="preserve"> </w:t>
      </w:r>
      <w:r>
        <w:t>three types</w:t>
      </w:r>
      <w:r w:rsidRPr="00075685">
        <w:t xml:space="preserve"> of grievances:</w:t>
      </w:r>
    </w:p>
    <w:p w14:paraId="4746C2D5" w14:textId="77777777" w:rsidR="0006642A" w:rsidRDefault="0006642A" w:rsidP="0006642A">
      <w:pPr>
        <w:pStyle w:val="ListParagraph"/>
        <w:numPr>
          <w:ilvl w:val="0"/>
          <w:numId w:val="79"/>
        </w:numPr>
        <w:spacing w:before="120" w:after="120"/>
      </w:pPr>
      <w:r w:rsidRPr="00B767D4">
        <w:t xml:space="preserve">Grievances </w:t>
      </w:r>
      <w:r>
        <w:t>relating to land acquisition, that follow the Resettlement Plan’s GRM (detailed in the project’s BRP);</w:t>
      </w:r>
    </w:p>
    <w:p w14:paraId="00AD3854" w14:textId="77777777" w:rsidR="0006642A" w:rsidRDefault="0006642A" w:rsidP="0006642A">
      <w:pPr>
        <w:pStyle w:val="ListParagraph"/>
        <w:numPr>
          <w:ilvl w:val="0"/>
          <w:numId w:val="79"/>
        </w:numPr>
        <w:spacing w:before="120" w:after="120"/>
      </w:pPr>
      <w:r>
        <w:t xml:space="preserve">Grievances </w:t>
      </w:r>
      <w:r w:rsidRPr="00075685">
        <w:t>directly related to program implementation</w:t>
      </w:r>
      <w:r>
        <w:t xml:space="preserve"> (including relating to environmental and social impacts, health, road safety, etc.), described in this ESMP, and</w:t>
      </w:r>
    </w:p>
    <w:p w14:paraId="1056A4EB" w14:textId="77777777" w:rsidR="0006642A" w:rsidRDefault="0006642A" w:rsidP="0006642A">
      <w:pPr>
        <w:pStyle w:val="ListParagraph"/>
        <w:numPr>
          <w:ilvl w:val="0"/>
          <w:numId w:val="79"/>
        </w:numPr>
        <w:spacing w:before="120" w:after="120"/>
      </w:pPr>
      <w:r>
        <w:t>Worker-related disputes (detailed in the LMP in Annex 5).</w:t>
      </w:r>
    </w:p>
    <w:p w14:paraId="670179E7" w14:textId="77777777" w:rsidR="0006642A" w:rsidRDefault="0006642A" w:rsidP="005907E0">
      <w:r>
        <w:t>The GRM described below is specifically relevant to (b).</w:t>
      </w:r>
    </w:p>
    <w:p w14:paraId="7CA5794C" w14:textId="77777777" w:rsidR="005907E0" w:rsidRDefault="005907E0" w:rsidP="005907E0"/>
    <w:p w14:paraId="3EAE708B" w14:textId="2C846AAA" w:rsidR="0006642A" w:rsidRDefault="005907E0" w:rsidP="005907E0">
      <w:pPr>
        <w:rPr>
          <w:rFonts w:asciiTheme="minorHAnsi" w:hAnsiTheme="minorHAnsi" w:cstheme="minorHAnsi"/>
          <w:szCs w:val="22"/>
        </w:rPr>
      </w:pPr>
      <w:r>
        <w:rPr>
          <w:rFonts w:cs="Calibri"/>
        </w:rPr>
        <w:t>T</w:t>
      </w:r>
      <w:r w:rsidRPr="005907E0">
        <w:rPr>
          <w:rFonts w:asciiTheme="minorHAnsi" w:hAnsiTheme="minorHAnsi" w:cstheme="minorHAnsi"/>
          <w:szCs w:val="22"/>
        </w:rPr>
        <w:t xml:space="preserve">he name and contact number of representatives of MPWT and Contractor </w:t>
      </w:r>
      <w:r>
        <w:rPr>
          <w:rFonts w:asciiTheme="minorHAnsi" w:hAnsiTheme="minorHAnsi" w:cstheme="minorHAnsi"/>
          <w:szCs w:val="22"/>
        </w:rPr>
        <w:t xml:space="preserve">shall be </w:t>
      </w:r>
      <w:r w:rsidRPr="005907E0">
        <w:rPr>
          <w:rFonts w:asciiTheme="minorHAnsi" w:hAnsiTheme="minorHAnsi" w:cstheme="minorHAnsi"/>
          <w:szCs w:val="22"/>
        </w:rPr>
        <w:t>placed on the notice board outside the construction site and at local government office i.e. provincial and commune office</w:t>
      </w:r>
      <w:r w:rsidR="00B17F2F">
        <w:rPr>
          <w:rFonts w:asciiTheme="minorHAnsi" w:hAnsiTheme="minorHAnsi" w:cstheme="minorHAnsi"/>
          <w:szCs w:val="22"/>
        </w:rPr>
        <w:t>s. This may be in the form of posters for ease of understanding.</w:t>
      </w:r>
    </w:p>
    <w:p w14:paraId="6EFCBBF8" w14:textId="77777777" w:rsidR="00BA7A82" w:rsidRPr="00837790" w:rsidRDefault="00BA7A82" w:rsidP="005907E0"/>
    <w:p w14:paraId="45204994" w14:textId="77777777" w:rsidR="0006642A" w:rsidRDefault="0006642A" w:rsidP="0006642A">
      <w:pPr>
        <w:pStyle w:val="Heading2"/>
        <w:keepNext w:val="0"/>
        <w:keepLines w:val="0"/>
        <w:spacing w:before="120" w:after="120"/>
      </w:pPr>
      <w:bookmarkStart w:id="92" w:name="_Toc34456360"/>
      <w:r>
        <w:t>Steps in Grievance Redress</w:t>
      </w:r>
      <w:bookmarkEnd w:id="92"/>
    </w:p>
    <w:p w14:paraId="6EF65563" w14:textId="6813DC0F" w:rsidR="005907E0" w:rsidRPr="005907E0" w:rsidRDefault="0006642A" w:rsidP="005907E0">
      <w:pPr>
        <w:pStyle w:val="ListParagraph"/>
        <w:numPr>
          <w:ilvl w:val="0"/>
          <w:numId w:val="98"/>
        </w:numPr>
        <w:ind w:left="709" w:hanging="425"/>
        <w:rPr>
          <w:rFonts w:cs="Calibri"/>
        </w:rPr>
      </w:pPr>
      <w:r w:rsidRPr="00F5547D">
        <w:rPr>
          <w:rFonts w:cs="Calibri"/>
        </w:rPr>
        <w:t xml:space="preserve">Wherever possible, the contractor will seek to resolve the complaint as </w:t>
      </w:r>
      <w:r w:rsidR="00B4760C">
        <w:rPr>
          <w:rFonts w:cs="Calibri"/>
        </w:rPr>
        <w:t>soon as possible and on the spot</w:t>
      </w:r>
      <w:r w:rsidRPr="00F5547D">
        <w:rPr>
          <w:rFonts w:cs="Calibri"/>
        </w:rPr>
        <w:t xml:space="preserve">, and thus avoid escalation of issues. </w:t>
      </w:r>
    </w:p>
    <w:p w14:paraId="00C82243" w14:textId="77777777" w:rsidR="005907E0" w:rsidRDefault="005907E0" w:rsidP="0006642A">
      <w:pPr>
        <w:rPr>
          <w:rFonts w:cs="Calibri"/>
        </w:rPr>
      </w:pPr>
    </w:p>
    <w:p w14:paraId="30D17B1E" w14:textId="77777777" w:rsidR="0006642A" w:rsidRPr="006B0D54" w:rsidRDefault="0006642A" w:rsidP="0006642A">
      <w:pPr>
        <w:rPr>
          <w:rFonts w:cs="Calibri"/>
        </w:rPr>
      </w:pPr>
      <w:r w:rsidRPr="001A4CFC">
        <w:rPr>
          <w:rFonts w:cs="Calibri"/>
        </w:rPr>
        <w:t>However, where a complaint cannot be readily resolved, then it must be escalated.</w:t>
      </w:r>
    </w:p>
    <w:p w14:paraId="6F6CFAB3" w14:textId="37FE6608" w:rsidR="0006642A" w:rsidRDefault="0006642A" w:rsidP="0006642A">
      <w:pPr>
        <w:pStyle w:val="ListParagraph"/>
        <w:numPr>
          <w:ilvl w:val="0"/>
          <w:numId w:val="28"/>
        </w:numPr>
        <w:spacing w:before="120" w:after="120"/>
        <w:rPr>
          <w:color w:val="000000"/>
        </w:rPr>
      </w:pPr>
      <w:r>
        <w:rPr>
          <w:color w:val="000000"/>
        </w:rPr>
        <w:t>If the complaint cannot be solved on the spot, it should be referred</w:t>
      </w:r>
      <w:r w:rsidR="00801063">
        <w:rPr>
          <w:color w:val="000000"/>
        </w:rPr>
        <w:t xml:space="preserve"> directly with the ES</w:t>
      </w:r>
      <w:r w:rsidRPr="006206A8">
        <w:rPr>
          <w:color w:val="000000"/>
        </w:rPr>
        <w:t xml:space="preserve">O. </w:t>
      </w:r>
      <w:r>
        <w:rPr>
          <w:color w:val="000000"/>
        </w:rPr>
        <w:t>The</w:t>
      </w:r>
      <w:r w:rsidR="00801063">
        <w:rPr>
          <w:color w:val="000000"/>
        </w:rPr>
        <w:t xml:space="preserve"> ES</w:t>
      </w:r>
      <w:r w:rsidRPr="006206A8">
        <w:rPr>
          <w:color w:val="000000"/>
        </w:rPr>
        <w:t xml:space="preserve">O will be able to record the grievance and offer a solution within </w:t>
      </w:r>
      <w:r>
        <w:rPr>
          <w:color w:val="000000"/>
        </w:rPr>
        <w:t>15 days, consulting with the MPWT</w:t>
      </w:r>
      <w:r w:rsidRPr="006206A8">
        <w:rPr>
          <w:color w:val="000000"/>
        </w:rPr>
        <w:t xml:space="preserve"> Project Manager and Director, as needed. This may include a vis</w:t>
      </w:r>
      <w:r w:rsidR="00801063">
        <w:rPr>
          <w:color w:val="000000"/>
        </w:rPr>
        <w:t>it to the project site by the ES</w:t>
      </w:r>
      <w:r w:rsidRPr="006206A8">
        <w:rPr>
          <w:color w:val="000000"/>
        </w:rPr>
        <w:t>O if necessary. There are no fees or charges levied for the lodg</w:t>
      </w:r>
      <w:r>
        <w:rPr>
          <w:color w:val="000000"/>
        </w:rPr>
        <w:t>e</w:t>
      </w:r>
      <w:r w:rsidRPr="006206A8">
        <w:rPr>
          <w:color w:val="000000"/>
        </w:rPr>
        <w:t>ment and processing of grievances</w:t>
      </w:r>
      <w:r>
        <w:rPr>
          <w:color w:val="000000"/>
        </w:rPr>
        <w:t>.</w:t>
      </w:r>
    </w:p>
    <w:p w14:paraId="4D4EC201" w14:textId="70C40C7B" w:rsidR="00BA7A82" w:rsidRDefault="00BA7A82" w:rsidP="00BA7A82">
      <w:pPr>
        <w:spacing w:before="120" w:after="120"/>
        <w:rPr>
          <w:color w:val="000000"/>
        </w:rPr>
      </w:pPr>
      <w:bookmarkStart w:id="93" w:name="_Toc30228015"/>
      <w:bookmarkStart w:id="94" w:name="_Toc34456361"/>
      <w:r w:rsidRPr="00BA7A82">
        <w:rPr>
          <w:color w:val="000000"/>
        </w:rPr>
        <w:lastRenderedPageBreak/>
        <w:t>In cases where the grievance still cannot be resolved, or not resolved to the satisfaction of the person making the complaint, the person has the right to submit a complaint to the District or Province authorities, as desired by the complainant. The Complainant could also decide to submit a complaint directly to the Courts. The complainant will bear the cost for these steps, but will be reimbursed for their expenses by the IA if their complaint is successful.</w:t>
      </w:r>
    </w:p>
    <w:p w14:paraId="2C1FC066" w14:textId="77777777" w:rsidR="00BA7A82" w:rsidRPr="00BA7A82" w:rsidRDefault="00BA7A82" w:rsidP="00BA7A82">
      <w:pPr>
        <w:spacing w:before="120" w:after="120"/>
        <w:rPr>
          <w:color w:val="000000"/>
        </w:rPr>
      </w:pPr>
    </w:p>
    <w:p w14:paraId="544D304B" w14:textId="77777777" w:rsidR="0006642A" w:rsidRDefault="0006642A" w:rsidP="0006642A">
      <w:pPr>
        <w:pStyle w:val="Heading2"/>
        <w:keepNext w:val="0"/>
        <w:keepLines w:val="0"/>
        <w:spacing w:before="120" w:after="120"/>
      </w:pPr>
      <w:r>
        <w:t>Recording Grievances</w:t>
      </w:r>
      <w:bookmarkEnd w:id="93"/>
      <w:bookmarkEnd w:id="94"/>
    </w:p>
    <w:p w14:paraId="30428703" w14:textId="18B43210" w:rsidR="0006642A" w:rsidRPr="00526705" w:rsidRDefault="0006642A" w:rsidP="0006642A">
      <w:pPr>
        <w:rPr>
          <w:rFonts w:cs="Calibri"/>
        </w:rPr>
      </w:pPr>
      <w:r>
        <w:rPr>
          <w:rFonts w:cs="Calibri"/>
        </w:rPr>
        <w:t>E</w:t>
      </w:r>
      <w:r w:rsidR="00801063">
        <w:rPr>
          <w:rFonts w:cs="Calibri"/>
        </w:rPr>
        <w:t>stablished and managed by the ES</w:t>
      </w:r>
      <w:r>
        <w:rPr>
          <w:rFonts w:cs="Calibri"/>
        </w:rPr>
        <w:t xml:space="preserve">O, </w:t>
      </w:r>
      <w:r w:rsidRPr="00D92D0F">
        <w:rPr>
          <w:rFonts w:cs="Calibri"/>
        </w:rPr>
        <w:t xml:space="preserve">a complaints register will be established as part of the </w:t>
      </w:r>
      <w:r w:rsidRPr="001A4CFC">
        <w:rPr>
          <w:rFonts w:cs="Calibri"/>
        </w:rPr>
        <w:t>project to record any concerns raised by any stakeholder during the implementation of this project</w:t>
      </w:r>
      <w:r>
        <w:rPr>
          <w:rFonts w:cs="Calibri"/>
        </w:rPr>
        <w:t xml:space="preserve">. </w:t>
      </w:r>
      <w:r w:rsidRPr="001A4CFC">
        <w:rPr>
          <w:rFonts w:cs="Calibri"/>
        </w:rPr>
        <w:t>Any serious complaint will be advised to the World Bank within 24 hours of receiving the complaint. A summary list of complaints received, and their disposition, along with key statistics on the number of complaints and duration taken to close out,</w:t>
      </w:r>
      <w:r w:rsidRPr="00BE238A">
        <w:rPr>
          <w:rFonts w:cs="Calibri"/>
        </w:rPr>
        <w:t xml:space="preserve"> must be reported yearly. </w:t>
      </w:r>
      <w:r w:rsidRPr="00526705">
        <w:rPr>
          <w:rFonts w:cs="Calibri"/>
        </w:rPr>
        <w:t>Grievance</w:t>
      </w:r>
      <w:r>
        <w:rPr>
          <w:rFonts w:cs="Calibri"/>
        </w:rPr>
        <w:t>s will be recorded in a Grievance L</w:t>
      </w:r>
      <w:r w:rsidRPr="00526705">
        <w:rPr>
          <w:rFonts w:cs="Calibri"/>
        </w:rPr>
        <w:t>og</w:t>
      </w:r>
      <w:r>
        <w:rPr>
          <w:rFonts w:cs="Calibri"/>
        </w:rPr>
        <w:t>s (see Table 13)</w:t>
      </w:r>
      <w:r w:rsidRPr="00526705">
        <w:rPr>
          <w:rFonts w:cs="Calibri"/>
        </w:rPr>
        <w:t>. This information will include: </w:t>
      </w:r>
    </w:p>
    <w:p w14:paraId="034248CC" w14:textId="77777777" w:rsidR="0006642A" w:rsidRPr="00526705" w:rsidRDefault="0006642A" w:rsidP="0006642A">
      <w:pPr>
        <w:pStyle w:val="ListParagraph"/>
        <w:numPr>
          <w:ilvl w:val="0"/>
          <w:numId w:val="26"/>
        </w:numPr>
        <w:spacing w:before="120" w:after="120"/>
      </w:pPr>
      <w:r w:rsidRPr="00526705">
        <w:t xml:space="preserve">Stakeholder name and contact details </w:t>
      </w:r>
      <w:r>
        <w:t>(if not anonymous);</w:t>
      </w:r>
    </w:p>
    <w:p w14:paraId="20EF7142" w14:textId="77777777" w:rsidR="0006642A" w:rsidRPr="00526705" w:rsidRDefault="0006642A" w:rsidP="0006642A">
      <w:pPr>
        <w:pStyle w:val="ListParagraph"/>
        <w:numPr>
          <w:ilvl w:val="0"/>
          <w:numId w:val="26"/>
        </w:numPr>
        <w:spacing w:before="120" w:after="120"/>
      </w:pPr>
      <w:r w:rsidRPr="00526705">
        <w:t>Details of the nature of the grievance</w:t>
      </w:r>
      <w:r>
        <w:t>;</w:t>
      </w:r>
      <w:r w:rsidRPr="00526705">
        <w:t xml:space="preserve"> </w:t>
      </w:r>
    </w:p>
    <w:p w14:paraId="1CD8BED5" w14:textId="77777777" w:rsidR="0006642A" w:rsidRPr="00526705" w:rsidRDefault="0006642A" w:rsidP="0006642A">
      <w:pPr>
        <w:pStyle w:val="ListParagraph"/>
        <w:numPr>
          <w:ilvl w:val="0"/>
          <w:numId w:val="26"/>
        </w:numPr>
        <w:spacing w:before="120" w:after="120"/>
      </w:pPr>
      <w:r w:rsidRPr="00526705">
        <w:t>Date received,</w:t>
      </w:r>
      <w:r>
        <w:t xml:space="preserve"> manner in which it was</w:t>
      </w:r>
      <w:r w:rsidRPr="00526705">
        <w:t xml:space="preserve"> responded to</w:t>
      </w:r>
      <w:r>
        <w:t>, and</w:t>
      </w:r>
    </w:p>
    <w:p w14:paraId="421DB14B" w14:textId="77777777" w:rsidR="0006642A" w:rsidRPr="00526705" w:rsidRDefault="0006642A" w:rsidP="0006642A">
      <w:pPr>
        <w:pStyle w:val="ListParagraph"/>
        <w:numPr>
          <w:ilvl w:val="0"/>
          <w:numId w:val="26"/>
        </w:numPr>
        <w:spacing w:before="120" w:after="120"/>
      </w:pPr>
      <w:r w:rsidRPr="00526705">
        <w:t xml:space="preserve">How it was submitted, acknowledged, responded to and closed out. </w:t>
      </w:r>
    </w:p>
    <w:p w14:paraId="082761C4" w14:textId="35AD6952" w:rsidR="0006642A" w:rsidRDefault="0006642A" w:rsidP="0006642A">
      <w:pPr>
        <w:rPr>
          <w:rFonts w:cs="Calibri"/>
        </w:rPr>
      </w:pPr>
      <w:r>
        <w:rPr>
          <w:rFonts w:cs="Calibri"/>
        </w:rPr>
        <w:t xml:space="preserve">Grievances can be submitted anonymously or the aggrieved person </w:t>
      </w:r>
      <w:r w:rsidRPr="00526705">
        <w:rPr>
          <w:rFonts w:cs="Calibri"/>
        </w:rPr>
        <w:t>can</w:t>
      </w:r>
      <w:r>
        <w:rPr>
          <w:rFonts w:cs="Calibri"/>
        </w:rPr>
        <w:t xml:space="preserve"> also</w:t>
      </w:r>
      <w:r w:rsidRPr="00526705">
        <w:rPr>
          <w:rFonts w:cs="Calibri"/>
        </w:rPr>
        <w:t xml:space="preserve"> request their name be kept confidential. </w:t>
      </w:r>
      <w:r>
        <w:rPr>
          <w:rFonts w:cs="Calibri"/>
        </w:rPr>
        <w:t>Responsibility for the G</w:t>
      </w:r>
      <w:r w:rsidR="00801063">
        <w:rPr>
          <w:rFonts w:cs="Calibri"/>
        </w:rPr>
        <w:t>rievance Log will be with the ES</w:t>
      </w:r>
      <w:r>
        <w:rPr>
          <w:rFonts w:cs="Calibri"/>
        </w:rPr>
        <w:t>O office and Project Directors/Managers in MPWT.</w:t>
      </w:r>
    </w:p>
    <w:p w14:paraId="69DE55AC" w14:textId="77777777" w:rsidR="0006642A" w:rsidRDefault="0006642A" w:rsidP="0006642A">
      <w:pPr>
        <w:jc w:val="left"/>
        <w:rPr>
          <w:lang w:bidi="en-US"/>
        </w:rPr>
      </w:pPr>
    </w:p>
    <w:p w14:paraId="11898D8A" w14:textId="77777777" w:rsidR="0006642A" w:rsidRPr="00C71692" w:rsidRDefault="0006642A" w:rsidP="0006642A">
      <w:pPr>
        <w:pStyle w:val="Caption"/>
        <w:keepNext/>
        <w:rPr>
          <w:color w:val="000000" w:themeColor="text1"/>
          <w:sz w:val="18"/>
          <w:szCs w:val="18"/>
        </w:rPr>
      </w:pPr>
      <w:r w:rsidRPr="00C71692">
        <w:rPr>
          <w:color w:val="000000" w:themeColor="text1"/>
          <w:sz w:val="18"/>
          <w:szCs w:val="18"/>
        </w:rPr>
        <w:t>Table 1</w:t>
      </w:r>
      <w:r>
        <w:rPr>
          <w:color w:val="000000" w:themeColor="text1"/>
          <w:sz w:val="18"/>
          <w:szCs w:val="18"/>
        </w:rPr>
        <w:t>3</w:t>
      </w:r>
      <w:r w:rsidRPr="00C71692">
        <w:rPr>
          <w:color w:val="000000" w:themeColor="text1"/>
          <w:sz w:val="18"/>
          <w:szCs w:val="18"/>
        </w:rPr>
        <w:t>: Sample Grievance Log based on SEP</w:t>
      </w:r>
    </w:p>
    <w:tbl>
      <w:tblPr>
        <w:tblStyle w:val="TableGrid"/>
        <w:tblW w:w="10349"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50"/>
        <w:gridCol w:w="851"/>
        <w:gridCol w:w="992"/>
        <w:gridCol w:w="1417"/>
        <w:gridCol w:w="1134"/>
        <w:gridCol w:w="1277"/>
        <w:gridCol w:w="1275"/>
        <w:gridCol w:w="1276"/>
      </w:tblGrid>
      <w:tr w:rsidR="0006642A" w:rsidRPr="00393C65" w14:paraId="7207CA38" w14:textId="77777777" w:rsidTr="00801063">
        <w:trPr>
          <w:trHeight w:val="287"/>
        </w:trPr>
        <w:tc>
          <w:tcPr>
            <w:tcW w:w="10349" w:type="dxa"/>
            <w:gridSpan w:val="9"/>
            <w:shd w:val="clear" w:color="auto" w:fill="auto"/>
          </w:tcPr>
          <w:p w14:paraId="6507A9BE" w14:textId="77777777" w:rsidR="0006642A" w:rsidRPr="00C71692" w:rsidRDefault="0006642A" w:rsidP="00801063">
            <w:pPr>
              <w:spacing w:before="40" w:after="40"/>
              <w:contextualSpacing/>
              <w:jc w:val="center"/>
              <w:rPr>
                <w:b/>
                <w:color w:val="000000" w:themeColor="text1"/>
                <w:sz w:val="18"/>
                <w:szCs w:val="18"/>
                <w:lang w:eastAsia="x-none"/>
              </w:rPr>
            </w:pPr>
            <w:r w:rsidRPr="00C71692">
              <w:rPr>
                <w:b/>
                <w:color w:val="000000" w:themeColor="text1"/>
                <w:sz w:val="18"/>
                <w:szCs w:val="18"/>
                <w:lang w:eastAsia="x-none"/>
              </w:rPr>
              <w:t>Grievance Log</w:t>
            </w:r>
          </w:p>
        </w:tc>
      </w:tr>
      <w:tr w:rsidR="0006642A" w:rsidRPr="00393C65" w14:paraId="161E1D2F" w14:textId="77777777" w:rsidTr="00801063">
        <w:trPr>
          <w:trHeight w:val="1470"/>
        </w:trPr>
        <w:tc>
          <w:tcPr>
            <w:tcW w:w="1277" w:type="dxa"/>
            <w:shd w:val="clear" w:color="auto" w:fill="auto"/>
          </w:tcPr>
          <w:p w14:paraId="2FE5AB46"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Name</w:t>
            </w:r>
            <w:r>
              <w:rPr>
                <w:sz w:val="18"/>
                <w:szCs w:val="18"/>
                <w:lang w:eastAsia="x-none"/>
              </w:rPr>
              <w:t xml:space="preserve"> of Complainant (or anonymous)</w:t>
            </w:r>
          </w:p>
        </w:tc>
        <w:tc>
          <w:tcPr>
            <w:tcW w:w="850" w:type="dxa"/>
            <w:shd w:val="clear" w:color="auto" w:fill="auto"/>
          </w:tcPr>
          <w:p w14:paraId="18E869AF" w14:textId="77777777" w:rsidR="0006642A" w:rsidRPr="003869A3" w:rsidRDefault="0006642A" w:rsidP="00801063">
            <w:pPr>
              <w:spacing w:before="40" w:after="40"/>
              <w:contextualSpacing/>
              <w:jc w:val="center"/>
              <w:rPr>
                <w:sz w:val="18"/>
                <w:szCs w:val="18"/>
                <w:lang w:eastAsia="x-none"/>
              </w:rPr>
            </w:pPr>
            <w:r>
              <w:rPr>
                <w:sz w:val="18"/>
                <w:szCs w:val="18"/>
                <w:lang w:eastAsia="x-none"/>
              </w:rPr>
              <w:t>Sex (M/F)</w:t>
            </w:r>
          </w:p>
        </w:tc>
        <w:tc>
          <w:tcPr>
            <w:tcW w:w="851" w:type="dxa"/>
            <w:shd w:val="clear" w:color="auto" w:fill="auto"/>
          </w:tcPr>
          <w:p w14:paraId="272B1C78"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Contact</w:t>
            </w:r>
            <w:r>
              <w:rPr>
                <w:sz w:val="18"/>
                <w:szCs w:val="18"/>
                <w:lang w:eastAsia="x-none"/>
              </w:rPr>
              <w:t xml:space="preserve"> info</w:t>
            </w:r>
          </w:p>
        </w:tc>
        <w:tc>
          <w:tcPr>
            <w:tcW w:w="992" w:type="dxa"/>
            <w:shd w:val="clear" w:color="auto" w:fill="auto"/>
          </w:tcPr>
          <w:p w14:paraId="3BEFDC6B"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Date Received</w:t>
            </w:r>
          </w:p>
        </w:tc>
        <w:tc>
          <w:tcPr>
            <w:tcW w:w="1417" w:type="dxa"/>
            <w:shd w:val="clear" w:color="auto" w:fill="auto"/>
          </w:tcPr>
          <w:p w14:paraId="7BE7D0E1"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Details of the nature of the grievance</w:t>
            </w:r>
          </w:p>
          <w:p w14:paraId="07454A0B" w14:textId="77777777" w:rsidR="0006642A" w:rsidRPr="003869A3" w:rsidRDefault="0006642A" w:rsidP="00801063">
            <w:pPr>
              <w:spacing w:before="40" w:after="40"/>
              <w:contextualSpacing/>
              <w:jc w:val="center"/>
              <w:rPr>
                <w:sz w:val="18"/>
                <w:szCs w:val="18"/>
                <w:lang w:eastAsia="x-none"/>
              </w:rPr>
            </w:pPr>
          </w:p>
          <w:p w14:paraId="083636AE"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(environ</w:t>
            </w:r>
            <w:r>
              <w:rPr>
                <w:sz w:val="18"/>
                <w:szCs w:val="18"/>
                <w:lang w:eastAsia="x-none"/>
              </w:rPr>
              <w:t>mental impacts</w:t>
            </w:r>
            <w:r w:rsidRPr="003869A3">
              <w:rPr>
                <w:sz w:val="18"/>
                <w:szCs w:val="18"/>
                <w:lang w:eastAsia="x-none"/>
              </w:rPr>
              <w:t xml:space="preserve">, social impacts, </w:t>
            </w:r>
            <w:proofErr w:type="spellStart"/>
            <w:r w:rsidRPr="003869A3">
              <w:rPr>
                <w:sz w:val="18"/>
                <w:szCs w:val="18"/>
                <w:lang w:eastAsia="x-none"/>
              </w:rPr>
              <w:t>labor</w:t>
            </w:r>
            <w:proofErr w:type="spellEnd"/>
            <w:r w:rsidRPr="003869A3">
              <w:rPr>
                <w:sz w:val="18"/>
                <w:szCs w:val="18"/>
                <w:lang w:eastAsia="x-none"/>
              </w:rPr>
              <w:t>, health, etc</w:t>
            </w:r>
            <w:r>
              <w:rPr>
                <w:sz w:val="18"/>
                <w:szCs w:val="18"/>
                <w:lang w:eastAsia="x-none"/>
              </w:rPr>
              <w:t>.</w:t>
            </w:r>
            <w:r w:rsidRPr="003869A3">
              <w:rPr>
                <w:sz w:val="18"/>
                <w:szCs w:val="18"/>
                <w:lang w:eastAsia="x-none"/>
              </w:rPr>
              <w:t>)</w:t>
            </w:r>
          </w:p>
        </w:tc>
        <w:tc>
          <w:tcPr>
            <w:tcW w:w="1134" w:type="dxa"/>
            <w:shd w:val="clear" w:color="auto" w:fill="auto"/>
          </w:tcPr>
          <w:p w14:paraId="22DC6AE8" w14:textId="77777777" w:rsidR="0006642A" w:rsidRPr="003869A3" w:rsidRDefault="0006642A" w:rsidP="00801063">
            <w:pPr>
              <w:spacing w:before="40" w:after="40"/>
              <w:contextualSpacing/>
              <w:jc w:val="center"/>
              <w:rPr>
                <w:sz w:val="18"/>
                <w:szCs w:val="18"/>
                <w:lang w:eastAsia="x-none"/>
              </w:rPr>
            </w:pPr>
            <w:r>
              <w:rPr>
                <w:sz w:val="18"/>
                <w:szCs w:val="18"/>
                <w:lang w:eastAsia="x-none"/>
              </w:rPr>
              <w:t>To whom was grievance submitted</w:t>
            </w:r>
          </w:p>
        </w:tc>
        <w:tc>
          <w:tcPr>
            <w:tcW w:w="1277" w:type="dxa"/>
            <w:shd w:val="clear" w:color="auto" w:fill="auto"/>
          </w:tcPr>
          <w:p w14:paraId="7CFE1ADF" w14:textId="77777777" w:rsidR="0006642A" w:rsidRPr="003869A3" w:rsidRDefault="0006642A" w:rsidP="00801063">
            <w:pPr>
              <w:spacing w:before="40" w:after="40"/>
              <w:contextualSpacing/>
              <w:jc w:val="center"/>
              <w:rPr>
                <w:sz w:val="18"/>
                <w:szCs w:val="18"/>
                <w:lang w:eastAsia="x-none"/>
              </w:rPr>
            </w:pPr>
            <w:r>
              <w:rPr>
                <w:sz w:val="18"/>
                <w:szCs w:val="18"/>
                <w:lang w:eastAsia="x-none"/>
              </w:rPr>
              <w:t>Actions to resolve grievance</w:t>
            </w:r>
          </w:p>
        </w:tc>
        <w:tc>
          <w:tcPr>
            <w:tcW w:w="1275" w:type="dxa"/>
            <w:shd w:val="clear" w:color="auto" w:fill="auto"/>
          </w:tcPr>
          <w:p w14:paraId="3B59DFFD" w14:textId="77777777" w:rsidR="0006642A" w:rsidRPr="003869A3" w:rsidRDefault="0006642A" w:rsidP="00801063">
            <w:pPr>
              <w:spacing w:before="40" w:after="40"/>
              <w:contextualSpacing/>
              <w:jc w:val="center"/>
              <w:rPr>
                <w:sz w:val="18"/>
                <w:szCs w:val="18"/>
                <w:lang w:eastAsia="x-none"/>
              </w:rPr>
            </w:pPr>
            <w:r>
              <w:rPr>
                <w:sz w:val="18"/>
                <w:szCs w:val="18"/>
                <w:lang w:eastAsia="x-none"/>
              </w:rPr>
              <w:t>Date</w:t>
            </w:r>
            <w:r w:rsidRPr="003869A3">
              <w:rPr>
                <w:sz w:val="18"/>
                <w:szCs w:val="18"/>
                <w:lang w:eastAsia="x-none"/>
              </w:rPr>
              <w:t xml:space="preserve"> grievance </w:t>
            </w:r>
            <w:r>
              <w:rPr>
                <w:sz w:val="18"/>
                <w:szCs w:val="18"/>
                <w:lang w:eastAsia="x-none"/>
              </w:rPr>
              <w:t xml:space="preserve">was </w:t>
            </w:r>
            <w:r w:rsidRPr="003869A3">
              <w:rPr>
                <w:sz w:val="18"/>
                <w:szCs w:val="18"/>
                <w:lang w:eastAsia="x-none"/>
              </w:rPr>
              <w:t>settled</w:t>
            </w:r>
          </w:p>
          <w:p w14:paraId="01F2B3DF" w14:textId="77777777" w:rsidR="0006642A" w:rsidRPr="003869A3" w:rsidRDefault="0006642A" w:rsidP="00801063">
            <w:pPr>
              <w:spacing w:before="40" w:after="40"/>
              <w:contextualSpacing/>
              <w:jc w:val="center"/>
              <w:rPr>
                <w:sz w:val="18"/>
                <w:szCs w:val="18"/>
                <w:lang w:eastAsia="x-none"/>
              </w:rPr>
            </w:pPr>
            <w:r>
              <w:rPr>
                <w:sz w:val="18"/>
                <w:szCs w:val="18"/>
                <w:lang w:eastAsia="x-none"/>
              </w:rPr>
              <w:t>(and what stage)</w:t>
            </w:r>
          </w:p>
        </w:tc>
        <w:tc>
          <w:tcPr>
            <w:tcW w:w="1276" w:type="dxa"/>
            <w:shd w:val="clear" w:color="auto" w:fill="auto"/>
          </w:tcPr>
          <w:p w14:paraId="56EB2603" w14:textId="77777777" w:rsidR="0006642A" w:rsidRPr="003869A3" w:rsidRDefault="0006642A" w:rsidP="00801063">
            <w:pPr>
              <w:spacing w:before="40" w:after="40"/>
              <w:contextualSpacing/>
              <w:jc w:val="center"/>
              <w:rPr>
                <w:sz w:val="18"/>
                <w:szCs w:val="18"/>
                <w:lang w:eastAsia="x-none"/>
              </w:rPr>
            </w:pPr>
            <w:r w:rsidRPr="003869A3">
              <w:rPr>
                <w:sz w:val="18"/>
                <w:szCs w:val="18"/>
                <w:lang w:eastAsia="x-none"/>
              </w:rPr>
              <w:t>How was the response provided?</w:t>
            </w:r>
          </w:p>
        </w:tc>
      </w:tr>
      <w:tr w:rsidR="0006642A" w:rsidRPr="00393C65" w14:paraId="038C2315" w14:textId="77777777" w:rsidTr="00801063">
        <w:trPr>
          <w:trHeight w:val="239"/>
        </w:trPr>
        <w:tc>
          <w:tcPr>
            <w:tcW w:w="1277" w:type="dxa"/>
            <w:shd w:val="clear" w:color="auto" w:fill="auto"/>
          </w:tcPr>
          <w:p w14:paraId="1C524142" w14:textId="77777777" w:rsidR="0006642A" w:rsidRPr="000A50D8" w:rsidRDefault="0006642A" w:rsidP="00801063">
            <w:pPr>
              <w:spacing w:before="40" w:after="40"/>
              <w:contextualSpacing/>
              <w:rPr>
                <w:i/>
                <w:sz w:val="18"/>
                <w:szCs w:val="18"/>
                <w:lang w:eastAsia="x-none"/>
              </w:rPr>
            </w:pPr>
          </w:p>
        </w:tc>
        <w:tc>
          <w:tcPr>
            <w:tcW w:w="850" w:type="dxa"/>
            <w:shd w:val="clear" w:color="auto" w:fill="auto"/>
          </w:tcPr>
          <w:p w14:paraId="1A9E48C3" w14:textId="77777777" w:rsidR="0006642A" w:rsidRPr="000A50D8" w:rsidRDefault="0006642A" w:rsidP="00801063">
            <w:pPr>
              <w:spacing w:before="40" w:after="40"/>
              <w:contextualSpacing/>
              <w:rPr>
                <w:i/>
                <w:sz w:val="18"/>
                <w:szCs w:val="18"/>
                <w:lang w:eastAsia="x-none"/>
              </w:rPr>
            </w:pPr>
          </w:p>
        </w:tc>
        <w:tc>
          <w:tcPr>
            <w:tcW w:w="851" w:type="dxa"/>
            <w:shd w:val="clear" w:color="auto" w:fill="auto"/>
          </w:tcPr>
          <w:p w14:paraId="455A14C4" w14:textId="77777777" w:rsidR="0006642A" w:rsidRPr="000A50D8" w:rsidRDefault="0006642A" w:rsidP="00801063">
            <w:pPr>
              <w:spacing w:before="40" w:after="40"/>
              <w:contextualSpacing/>
              <w:rPr>
                <w:i/>
                <w:sz w:val="18"/>
                <w:szCs w:val="18"/>
                <w:lang w:eastAsia="x-none"/>
              </w:rPr>
            </w:pPr>
          </w:p>
        </w:tc>
        <w:tc>
          <w:tcPr>
            <w:tcW w:w="992" w:type="dxa"/>
            <w:shd w:val="clear" w:color="auto" w:fill="auto"/>
          </w:tcPr>
          <w:p w14:paraId="2BDB7853" w14:textId="77777777" w:rsidR="0006642A" w:rsidRPr="000A50D8" w:rsidRDefault="0006642A" w:rsidP="00801063">
            <w:pPr>
              <w:spacing w:before="40" w:after="40"/>
              <w:contextualSpacing/>
              <w:rPr>
                <w:i/>
                <w:sz w:val="18"/>
                <w:szCs w:val="18"/>
                <w:lang w:eastAsia="x-none"/>
              </w:rPr>
            </w:pPr>
          </w:p>
        </w:tc>
        <w:tc>
          <w:tcPr>
            <w:tcW w:w="1417" w:type="dxa"/>
            <w:shd w:val="clear" w:color="auto" w:fill="auto"/>
          </w:tcPr>
          <w:p w14:paraId="1DA3C8D1" w14:textId="77777777" w:rsidR="0006642A" w:rsidRPr="000A50D8" w:rsidRDefault="0006642A" w:rsidP="00801063">
            <w:pPr>
              <w:spacing w:before="40" w:after="40"/>
              <w:contextualSpacing/>
              <w:rPr>
                <w:i/>
                <w:sz w:val="18"/>
                <w:szCs w:val="18"/>
                <w:lang w:eastAsia="x-none"/>
              </w:rPr>
            </w:pPr>
          </w:p>
        </w:tc>
        <w:tc>
          <w:tcPr>
            <w:tcW w:w="1134" w:type="dxa"/>
            <w:shd w:val="clear" w:color="auto" w:fill="auto"/>
          </w:tcPr>
          <w:p w14:paraId="2F5BCA66" w14:textId="77777777" w:rsidR="0006642A" w:rsidRPr="000A50D8" w:rsidRDefault="0006642A" w:rsidP="00801063">
            <w:pPr>
              <w:spacing w:before="40" w:after="40"/>
              <w:contextualSpacing/>
              <w:rPr>
                <w:i/>
                <w:sz w:val="18"/>
                <w:szCs w:val="18"/>
                <w:lang w:eastAsia="x-none"/>
              </w:rPr>
            </w:pPr>
          </w:p>
        </w:tc>
        <w:tc>
          <w:tcPr>
            <w:tcW w:w="1277" w:type="dxa"/>
            <w:shd w:val="clear" w:color="auto" w:fill="auto"/>
          </w:tcPr>
          <w:p w14:paraId="6F70880A" w14:textId="77777777" w:rsidR="0006642A" w:rsidRPr="000A50D8" w:rsidRDefault="0006642A" w:rsidP="00801063">
            <w:pPr>
              <w:spacing w:before="40" w:after="40"/>
              <w:contextualSpacing/>
              <w:rPr>
                <w:i/>
                <w:sz w:val="18"/>
                <w:szCs w:val="18"/>
                <w:lang w:eastAsia="x-none"/>
              </w:rPr>
            </w:pPr>
          </w:p>
        </w:tc>
        <w:tc>
          <w:tcPr>
            <w:tcW w:w="1275" w:type="dxa"/>
            <w:shd w:val="clear" w:color="auto" w:fill="auto"/>
          </w:tcPr>
          <w:p w14:paraId="4B1FD16E" w14:textId="77777777" w:rsidR="0006642A" w:rsidRPr="000A50D8" w:rsidRDefault="0006642A" w:rsidP="00801063">
            <w:pPr>
              <w:spacing w:before="40" w:after="40"/>
              <w:contextualSpacing/>
              <w:rPr>
                <w:i/>
                <w:sz w:val="18"/>
                <w:szCs w:val="18"/>
                <w:lang w:eastAsia="x-none"/>
              </w:rPr>
            </w:pPr>
          </w:p>
        </w:tc>
        <w:tc>
          <w:tcPr>
            <w:tcW w:w="1276" w:type="dxa"/>
            <w:shd w:val="clear" w:color="auto" w:fill="auto"/>
          </w:tcPr>
          <w:p w14:paraId="1EB25516" w14:textId="77777777" w:rsidR="0006642A" w:rsidRDefault="0006642A" w:rsidP="00801063">
            <w:pPr>
              <w:spacing w:before="40" w:after="40"/>
              <w:contextualSpacing/>
              <w:rPr>
                <w:i/>
                <w:sz w:val="18"/>
                <w:szCs w:val="18"/>
                <w:lang w:eastAsia="x-none"/>
              </w:rPr>
            </w:pPr>
          </w:p>
          <w:p w14:paraId="3A76E497" w14:textId="77777777" w:rsidR="0006642A" w:rsidRDefault="0006642A" w:rsidP="00801063">
            <w:pPr>
              <w:spacing w:before="40" w:after="40"/>
              <w:contextualSpacing/>
              <w:rPr>
                <w:i/>
                <w:sz w:val="18"/>
                <w:szCs w:val="18"/>
                <w:lang w:eastAsia="x-none"/>
              </w:rPr>
            </w:pPr>
          </w:p>
          <w:p w14:paraId="7E2C4626" w14:textId="77777777" w:rsidR="0006642A" w:rsidRPr="000A50D8" w:rsidRDefault="0006642A" w:rsidP="00801063">
            <w:pPr>
              <w:spacing w:before="40" w:after="40"/>
              <w:contextualSpacing/>
              <w:rPr>
                <w:i/>
                <w:sz w:val="18"/>
                <w:szCs w:val="18"/>
                <w:lang w:eastAsia="x-none"/>
              </w:rPr>
            </w:pPr>
          </w:p>
        </w:tc>
      </w:tr>
      <w:tr w:rsidR="0006642A" w:rsidRPr="00393C65" w14:paraId="3BF41653" w14:textId="77777777" w:rsidTr="00801063">
        <w:trPr>
          <w:trHeight w:val="239"/>
        </w:trPr>
        <w:tc>
          <w:tcPr>
            <w:tcW w:w="1277" w:type="dxa"/>
            <w:shd w:val="clear" w:color="auto" w:fill="auto"/>
          </w:tcPr>
          <w:p w14:paraId="322A9919" w14:textId="77777777" w:rsidR="0006642A" w:rsidRPr="003869A3" w:rsidRDefault="0006642A" w:rsidP="00801063">
            <w:pPr>
              <w:spacing w:before="40" w:after="40"/>
              <w:contextualSpacing/>
              <w:rPr>
                <w:sz w:val="18"/>
                <w:szCs w:val="18"/>
                <w:lang w:eastAsia="x-none"/>
              </w:rPr>
            </w:pPr>
          </w:p>
        </w:tc>
        <w:tc>
          <w:tcPr>
            <w:tcW w:w="850" w:type="dxa"/>
            <w:shd w:val="clear" w:color="auto" w:fill="auto"/>
          </w:tcPr>
          <w:p w14:paraId="27401DF7" w14:textId="77777777" w:rsidR="0006642A" w:rsidRPr="003869A3" w:rsidRDefault="0006642A" w:rsidP="00801063">
            <w:pPr>
              <w:spacing w:before="40" w:after="40"/>
              <w:contextualSpacing/>
              <w:rPr>
                <w:sz w:val="18"/>
                <w:szCs w:val="18"/>
                <w:lang w:eastAsia="x-none"/>
              </w:rPr>
            </w:pPr>
          </w:p>
        </w:tc>
        <w:tc>
          <w:tcPr>
            <w:tcW w:w="851" w:type="dxa"/>
            <w:shd w:val="clear" w:color="auto" w:fill="auto"/>
          </w:tcPr>
          <w:p w14:paraId="61CA43F3" w14:textId="77777777" w:rsidR="0006642A" w:rsidRPr="003869A3" w:rsidRDefault="0006642A" w:rsidP="00801063">
            <w:pPr>
              <w:spacing w:before="40" w:after="40"/>
              <w:contextualSpacing/>
              <w:rPr>
                <w:sz w:val="18"/>
                <w:szCs w:val="18"/>
                <w:lang w:eastAsia="x-none"/>
              </w:rPr>
            </w:pPr>
          </w:p>
        </w:tc>
        <w:tc>
          <w:tcPr>
            <w:tcW w:w="992" w:type="dxa"/>
            <w:shd w:val="clear" w:color="auto" w:fill="auto"/>
          </w:tcPr>
          <w:p w14:paraId="279DBC76" w14:textId="77777777" w:rsidR="0006642A" w:rsidRPr="003869A3" w:rsidRDefault="0006642A" w:rsidP="00801063">
            <w:pPr>
              <w:spacing w:before="40" w:after="40"/>
              <w:contextualSpacing/>
              <w:rPr>
                <w:sz w:val="18"/>
                <w:szCs w:val="18"/>
                <w:lang w:eastAsia="x-none"/>
              </w:rPr>
            </w:pPr>
          </w:p>
        </w:tc>
        <w:tc>
          <w:tcPr>
            <w:tcW w:w="1417" w:type="dxa"/>
            <w:shd w:val="clear" w:color="auto" w:fill="auto"/>
          </w:tcPr>
          <w:p w14:paraId="6953C605" w14:textId="77777777" w:rsidR="0006642A" w:rsidRPr="003869A3" w:rsidRDefault="0006642A" w:rsidP="00801063">
            <w:pPr>
              <w:spacing w:before="40" w:after="40"/>
              <w:contextualSpacing/>
              <w:rPr>
                <w:sz w:val="18"/>
                <w:szCs w:val="18"/>
                <w:lang w:eastAsia="x-none"/>
              </w:rPr>
            </w:pPr>
          </w:p>
        </w:tc>
        <w:tc>
          <w:tcPr>
            <w:tcW w:w="1134" w:type="dxa"/>
            <w:shd w:val="clear" w:color="auto" w:fill="auto"/>
          </w:tcPr>
          <w:p w14:paraId="4DE08EC6" w14:textId="77777777" w:rsidR="0006642A" w:rsidRPr="003869A3" w:rsidRDefault="0006642A" w:rsidP="00801063">
            <w:pPr>
              <w:spacing w:before="40" w:after="40"/>
              <w:contextualSpacing/>
              <w:rPr>
                <w:sz w:val="18"/>
                <w:szCs w:val="18"/>
                <w:lang w:eastAsia="x-none"/>
              </w:rPr>
            </w:pPr>
          </w:p>
        </w:tc>
        <w:tc>
          <w:tcPr>
            <w:tcW w:w="1277" w:type="dxa"/>
            <w:shd w:val="clear" w:color="auto" w:fill="auto"/>
          </w:tcPr>
          <w:p w14:paraId="3AD21D6B" w14:textId="77777777" w:rsidR="0006642A" w:rsidRPr="003869A3" w:rsidRDefault="0006642A" w:rsidP="00801063">
            <w:pPr>
              <w:spacing w:before="40" w:after="40"/>
              <w:contextualSpacing/>
              <w:rPr>
                <w:sz w:val="18"/>
                <w:szCs w:val="18"/>
                <w:lang w:eastAsia="x-none"/>
              </w:rPr>
            </w:pPr>
          </w:p>
        </w:tc>
        <w:tc>
          <w:tcPr>
            <w:tcW w:w="1275" w:type="dxa"/>
            <w:shd w:val="clear" w:color="auto" w:fill="auto"/>
          </w:tcPr>
          <w:p w14:paraId="29BF6365" w14:textId="77777777" w:rsidR="0006642A" w:rsidRPr="003869A3" w:rsidRDefault="0006642A" w:rsidP="00801063">
            <w:pPr>
              <w:spacing w:before="40" w:after="40"/>
              <w:contextualSpacing/>
              <w:rPr>
                <w:sz w:val="18"/>
                <w:szCs w:val="18"/>
                <w:lang w:eastAsia="x-none"/>
              </w:rPr>
            </w:pPr>
          </w:p>
        </w:tc>
        <w:tc>
          <w:tcPr>
            <w:tcW w:w="1276" w:type="dxa"/>
            <w:shd w:val="clear" w:color="auto" w:fill="auto"/>
          </w:tcPr>
          <w:p w14:paraId="2E54E525" w14:textId="77777777" w:rsidR="0006642A" w:rsidRDefault="0006642A" w:rsidP="00801063">
            <w:pPr>
              <w:spacing w:before="40" w:after="40"/>
              <w:contextualSpacing/>
              <w:rPr>
                <w:sz w:val="18"/>
                <w:szCs w:val="18"/>
                <w:lang w:eastAsia="x-none"/>
              </w:rPr>
            </w:pPr>
          </w:p>
          <w:p w14:paraId="09E792EA" w14:textId="77777777" w:rsidR="0006642A" w:rsidRDefault="0006642A" w:rsidP="00801063">
            <w:pPr>
              <w:spacing w:before="40" w:after="40"/>
              <w:contextualSpacing/>
              <w:rPr>
                <w:sz w:val="18"/>
                <w:szCs w:val="18"/>
                <w:lang w:eastAsia="x-none"/>
              </w:rPr>
            </w:pPr>
          </w:p>
          <w:p w14:paraId="13FBBFA7" w14:textId="77777777" w:rsidR="0006642A" w:rsidRPr="003869A3" w:rsidRDefault="0006642A" w:rsidP="00801063">
            <w:pPr>
              <w:spacing w:before="40" w:after="40"/>
              <w:contextualSpacing/>
              <w:rPr>
                <w:sz w:val="18"/>
                <w:szCs w:val="18"/>
                <w:lang w:eastAsia="x-none"/>
              </w:rPr>
            </w:pPr>
          </w:p>
        </w:tc>
      </w:tr>
      <w:tr w:rsidR="0006642A" w:rsidRPr="00393C65" w14:paraId="178AE2C3" w14:textId="77777777" w:rsidTr="00801063">
        <w:trPr>
          <w:trHeight w:val="251"/>
        </w:trPr>
        <w:tc>
          <w:tcPr>
            <w:tcW w:w="1277" w:type="dxa"/>
            <w:shd w:val="clear" w:color="auto" w:fill="auto"/>
          </w:tcPr>
          <w:p w14:paraId="1E0951E2" w14:textId="77777777" w:rsidR="0006642A" w:rsidRPr="003869A3" w:rsidRDefault="0006642A" w:rsidP="00801063">
            <w:pPr>
              <w:spacing w:before="40" w:after="40"/>
              <w:contextualSpacing/>
              <w:rPr>
                <w:sz w:val="18"/>
                <w:szCs w:val="18"/>
                <w:lang w:eastAsia="x-none"/>
              </w:rPr>
            </w:pPr>
          </w:p>
        </w:tc>
        <w:tc>
          <w:tcPr>
            <w:tcW w:w="850" w:type="dxa"/>
            <w:shd w:val="clear" w:color="auto" w:fill="auto"/>
          </w:tcPr>
          <w:p w14:paraId="66971BDF" w14:textId="77777777" w:rsidR="0006642A" w:rsidRPr="003869A3" w:rsidRDefault="0006642A" w:rsidP="00801063">
            <w:pPr>
              <w:spacing w:before="40" w:after="40"/>
              <w:contextualSpacing/>
              <w:rPr>
                <w:sz w:val="18"/>
                <w:szCs w:val="18"/>
                <w:lang w:eastAsia="x-none"/>
              </w:rPr>
            </w:pPr>
          </w:p>
        </w:tc>
        <w:tc>
          <w:tcPr>
            <w:tcW w:w="851" w:type="dxa"/>
            <w:shd w:val="clear" w:color="auto" w:fill="auto"/>
          </w:tcPr>
          <w:p w14:paraId="4E1532DF" w14:textId="77777777" w:rsidR="0006642A" w:rsidRPr="003869A3" w:rsidRDefault="0006642A" w:rsidP="00801063">
            <w:pPr>
              <w:spacing w:before="40" w:after="40"/>
              <w:contextualSpacing/>
              <w:rPr>
                <w:sz w:val="18"/>
                <w:szCs w:val="18"/>
                <w:lang w:eastAsia="x-none"/>
              </w:rPr>
            </w:pPr>
          </w:p>
        </w:tc>
        <w:tc>
          <w:tcPr>
            <w:tcW w:w="992" w:type="dxa"/>
            <w:shd w:val="clear" w:color="auto" w:fill="auto"/>
          </w:tcPr>
          <w:p w14:paraId="1E4D6E54" w14:textId="77777777" w:rsidR="0006642A" w:rsidRPr="003869A3" w:rsidRDefault="0006642A" w:rsidP="00801063">
            <w:pPr>
              <w:spacing w:before="40" w:after="40"/>
              <w:contextualSpacing/>
              <w:rPr>
                <w:sz w:val="18"/>
                <w:szCs w:val="18"/>
                <w:lang w:eastAsia="x-none"/>
              </w:rPr>
            </w:pPr>
          </w:p>
        </w:tc>
        <w:tc>
          <w:tcPr>
            <w:tcW w:w="1417" w:type="dxa"/>
            <w:shd w:val="clear" w:color="auto" w:fill="auto"/>
          </w:tcPr>
          <w:p w14:paraId="1B8E53C6" w14:textId="77777777" w:rsidR="0006642A" w:rsidRPr="003869A3" w:rsidRDefault="0006642A" w:rsidP="00801063">
            <w:pPr>
              <w:spacing w:before="40" w:after="40"/>
              <w:contextualSpacing/>
              <w:rPr>
                <w:sz w:val="18"/>
                <w:szCs w:val="18"/>
                <w:lang w:eastAsia="x-none"/>
              </w:rPr>
            </w:pPr>
          </w:p>
        </w:tc>
        <w:tc>
          <w:tcPr>
            <w:tcW w:w="1134" w:type="dxa"/>
            <w:shd w:val="clear" w:color="auto" w:fill="auto"/>
          </w:tcPr>
          <w:p w14:paraId="3E30A2CE" w14:textId="77777777" w:rsidR="0006642A" w:rsidRPr="003869A3" w:rsidRDefault="0006642A" w:rsidP="00801063">
            <w:pPr>
              <w:spacing w:before="40" w:after="40"/>
              <w:contextualSpacing/>
              <w:rPr>
                <w:sz w:val="18"/>
                <w:szCs w:val="18"/>
                <w:lang w:eastAsia="x-none"/>
              </w:rPr>
            </w:pPr>
          </w:p>
        </w:tc>
        <w:tc>
          <w:tcPr>
            <w:tcW w:w="1277" w:type="dxa"/>
            <w:shd w:val="clear" w:color="auto" w:fill="auto"/>
          </w:tcPr>
          <w:p w14:paraId="6AE28470" w14:textId="77777777" w:rsidR="0006642A" w:rsidRPr="003869A3" w:rsidRDefault="0006642A" w:rsidP="00801063">
            <w:pPr>
              <w:spacing w:before="40" w:after="40"/>
              <w:contextualSpacing/>
              <w:rPr>
                <w:sz w:val="18"/>
                <w:szCs w:val="18"/>
                <w:lang w:eastAsia="x-none"/>
              </w:rPr>
            </w:pPr>
          </w:p>
        </w:tc>
        <w:tc>
          <w:tcPr>
            <w:tcW w:w="1275" w:type="dxa"/>
            <w:shd w:val="clear" w:color="auto" w:fill="auto"/>
          </w:tcPr>
          <w:p w14:paraId="0EFFA118" w14:textId="77777777" w:rsidR="0006642A" w:rsidRPr="003869A3" w:rsidRDefault="0006642A" w:rsidP="00801063">
            <w:pPr>
              <w:spacing w:before="40" w:after="40"/>
              <w:contextualSpacing/>
              <w:rPr>
                <w:sz w:val="18"/>
                <w:szCs w:val="18"/>
                <w:lang w:eastAsia="x-none"/>
              </w:rPr>
            </w:pPr>
          </w:p>
        </w:tc>
        <w:tc>
          <w:tcPr>
            <w:tcW w:w="1276" w:type="dxa"/>
            <w:shd w:val="clear" w:color="auto" w:fill="auto"/>
          </w:tcPr>
          <w:p w14:paraId="7FD3D87A" w14:textId="77777777" w:rsidR="0006642A" w:rsidRDefault="0006642A" w:rsidP="00801063">
            <w:pPr>
              <w:spacing w:before="40" w:after="40"/>
              <w:contextualSpacing/>
              <w:rPr>
                <w:sz w:val="18"/>
                <w:szCs w:val="18"/>
                <w:lang w:eastAsia="x-none"/>
              </w:rPr>
            </w:pPr>
          </w:p>
          <w:p w14:paraId="7D24BA73" w14:textId="77777777" w:rsidR="0006642A" w:rsidRDefault="0006642A" w:rsidP="00801063">
            <w:pPr>
              <w:spacing w:before="40" w:after="40"/>
              <w:contextualSpacing/>
              <w:rPr>
                <w:sz w:val="18"/>
                <w:szCs w:val="18"/>
                <w:lang w:eastAsia="x-none"/>
              </w:rPr>
            </w:pPr>
          </w:p>
          <w:p w14:paraId="0511D0FB" w14:textId="77777777" w:rsidR="0006642A" w:rsidRPr="003869A3" w:rsidRDefault="0006642A" w:rsidP="00801063">
            <w:pPr>
              <w:spacing w:before="40" w:after="40"/>
              <w:contextualSpacing/>
              <w:rPr>
                <w:sz w:val="18"/>
                <w:szCs w:val="18"/>
                <w:lang w:eastAsia="x-none"/>
              </w:rPr>
            </w:pPr>
          </w:p>
        </w:tc>
      </w:tr>
      <w:tr w:rsidR="0006642A" w:rsidRPr="00393C65" w14:paraId="37B0CA70" w14:textId="77777777" w:rsidTr="00801063">
        <w:trPr>
          <w:trHeight w:val="239"/>
        </w:trPr>
        <w:tc>
          <w:tcPr>
            <w:tcW w:w="1277" w:type="dxa"/>
            <w:shd w:val="clear" w:color="auto" w:fill="auto"/>
          </w:tcPr>
          <w:p w14:paraId="462A0172" w14:textId="77777777" w:rsidR="0006642A" w:rsidRPr="003869A3" w:rsidRDefault="0006642A" w:rsidP="00801063">
            <w:pPr>
              <w:spacing w:before="40" w:after="40"/>
              <w:contextualSpacing/>
              <w:rPr>
                <w:sz w:val="18"/>
                <w:szCs w:val="18"/>
                <w:lang w:eastAsia="x-none"/>
              </w:rPr>
            </w:pPr>
          </w:p>
        </w:tc>
        <w:tc>
          <w:tcPr>
            <w:tcW w:w="850" w:type="dxa"/>
            <w:shd w:val="clear" w:color="auto" w:fill="auto"/>
          </w:tcPr>
          <w:p w14:paraId="54864B81" w14:textId="77777777" w:rsidR="0006642A" w:rsidRPr="003869A3" w:rsidRDefault="0006642A" w:rsidP="00801063">
            <w:pPr>
              <w:spacing w:before="40" w:after="40"/>
              <w:contextualSpacing/>
              <w:rPr>
                <w:sz w:val="18"/>
                <w:szCs w:val="18"/>
                <w:lang w:eastAsia="x-none"/>
              </w:rPr>
            </w:pPr>
          </w:p>
        </w:tc>
        <w:tc>
          <w:tcPr>
            <w:tcW w:w="851" w:type="dxa"/>
            <w:shd w:val="clear" w:color="auto" w:fill="auto"/>
          </w:tcPr>
          <w:p w14:paraId="3F0B6C94" w14:textId="77777777" w:rsidR="0006642A" w:rsidRPr="003869A3" w:rsidRDefault="0006642A" w:rsidP="00801063">
            <w:pPr>
              <w:spacing w:before="40" w:after="40"/>
              <w:contextualSpacing/>
              <w:rPr>
                <w:sz w:val="18"/>
                <w:szCs w:val="18"/>
                <w:lang w:eastAsia="x-none"/>
              </w:rPr>
            </w:pPr>
          </w:p>
        </w:tc>
        <w:tc>
          <w:tcPr>
            <w:tcW w:w="992" w:type="dxa"/>
            <w:shd w:val="clear" w:color="auto" w:fill="auto"/>
          </w:tcPr>
          <w:p w14:paraId="34514601" w14:textId="77777777" w:rsidR="0006642A" w:rsidRPr="003869A3" w:rsidRDefault="0006642A" w:rsidP="00801063">
            <w:pPr>
              <w:spacing w:before="40" w:after="40"/>
              <w:contextualSpacing/>
              <w:rPr>
                <w:sz w:val="18"/>
                <w:szCs w:val="18"/>
                <w:lang w:eastAsia="x-none"/>
              </w:rPr>
            </w:pPr>
          </w:p>
        </w:tc>
        <w:tc>
          <w:tcPr>
            <w:tcW w:w="1417" w:type="dxa"/>
            <w:shd w:val="clear" w:color="auto" w:fill="auto"/>
          </w:tcPr>
          <w:p w14:paraId="2CF75ED8" w14:textId="77777777" w:rsidR="0006642A" w:rsidRPr="003869A3" w:rsidRDefault="0006642A" w:rsidP="00801063">
            <w:pPr>
              <w:spacing w:before="40" w:after="40"/>
              <w:contextualSpacing/>
              <w:rPr>
                <w:sz w:val="18"/>
                <w:szCs w:val="18"/>
                <w:lang w:eastAsia="x-none"/>
              </w:rPr>
            </w:pPr>
          </w:p>
        </w:tc>
        <w:tc>
          <w:tcPr>
            <w:tcW w:w="1134" w:type="dxa"/>
            <w:shd w:val="clear" w:color="auto" w:fill="auto"/>
          </w:tcPr>
          <w:p w14:paraId="28FE4D13" w14:textId="77777777" w:rsidR="0006642A" w:rsidRPr="003869A3" w:rsidRDefault="0006642A" w:rsidP="00801063">
            <w:pPr>
              <w:spacing w:before="40" w:after="40"/>
              <w:contextualSpacing/>
              <w:rPr>
                <w:sz w:val="18"/>
                <w:szCs w:val="18"/>
                <w:lang w:eastAsia="x-none"/>
              </w:rPr>
            </w:pPr>
          </w:p>
        </w:tc>
        <w:tc>
          <w:tcPr>
            <w:tcW w:w="1277" w:type="dxa"/>
            <w:shd w:val="clear" w:color="auto" w:fill="auto"/>
          </w:tcPr>
          <w:p w14:paraId="3EDFAC1E" w14:textId="77777777" w:rsidR="0006642A" w:rsidRPr="003869A3" w:rsidRDefault="0006642A" w:rsidP="00801063">
            <w:pPr>
              <w:spacing w:before="40" w:after="40"/>
              <w:contextualSpacing/>
              <w:rPr>
                <w:sz w:val="18"/>
                <w:szCs w:val="18"/>
                <w:lang w:eastAsia="x-none"/>
              </w:rPr>
            </w:pPr>
          </w:p>
        </w:tc>
        <w:tc>
          <w:tcPr>
            <w:tcW w:w="1275" w:type="dxa"/>
            <w:shd w:val="clear" w:color="auto" w:fill="auto"/>
          </w:tcPr>
          <w:p w14:paraId="25DAC90D" w14:textId="77777777" w:rsidR="0006642A" w:rsidRPr="003869A3" w:rsidRDefault="0006642A" w:rsidP="00801063">
            <w:pPr>
              <w:spacing w:before="40" w:after="40"/>
              <w:contextualSpacing/>
              <w:rPr>
                <w:sz w:val="18"/>
                <w:szCs w:val="18"/>
                <w:lang w:eastAsia="x-none"/>
              </w:rPr>
            </w:pPr>
          </w:p>
        </w:tc>
        <w:tc>
          <w:tcPr>
            <w:tcW w:w="1276" w:type="dxa"/>
            <w:shd w:val="clear" w:color="auto" w:fill="auto"/>
          </w:tcPr>
          <w:p w14:paraId="555FBC81" w14:textId="77777777" w:rsidR="0006642A" w:rsidRDefault="0006642A" w:rsidP="00801063">
            <w:pPr>
              <w:spacing w:before="40" w:after="40"/>
              <w:contextualSpacing/>
              <w:rPr>
                <w:sz w:val="18"/>
                <w:szCs w:val="18"/>
                <w:lang w:eastAsia="x-none"/>
              </w:rPr>
            </w:pPr>
          </w:p>
          <w:p w14:paraId="54CF9753" w14:textId="77777777" w:rsidR="0006642A" w:rsidRDefault="0006642A" w:rsidP="00801063">
            <w:pPr>
              <w:spacing w:before="40" w:after="40"/>
              <w:contextualSpacing/>
              <w:rPr>
                <w:sz w:val="18"/>
                <w:szCs w:val="18"/>
                <w:lang w:eastAsia="x-none"/>
              </w:rPr>
            </w:pPr>
          </w:p>
          <w:p w14:paraId="3AED2BA9" w14:textId="77777777" w:rsidR="0006642A" w:rsidRPr="003869A3" w:rsidRDefault="0006642A" w:rsidP="00801063">
            <w:pPr>
              <w:spacing w:before="40" w:after="40"/>
              <w:contextualSpacing/>
              <w:rPr>
                <w:sz w:val="18"/>
                <w:szCs w:val="18"/>
                <w:lang w:eastAsia="x-none"/>
              </w:rPr>
            </w:pPr>
          </w:p>
        </w:tc>
      </w:tr>
    </w:tbl>
    <w:p w14:paraId="1452EE93" w14:textId="77777777" w:rsidR="0006642A" w:rsidRPr="00C71692" w:rsidRDefault="0006642A" w:rsidP="0006642A">
      <w:pPr>
        <w:jc w:val="left"/>
        <w:rPr>
          <w:lang w:bidi="en-US"/>
        </w:rPr>
      </w:pPr>
      <w:r>
        <w:rPr>
          <w:lang w:bidi="en-US"/>
        </w:rPr>
        <w:br w:type="page"/>
      </w:r>
    </w:p>
    <w:p w14:paraId="4C97469B" w14:textId="77777777" w:rsidR="0006642A" w:rsidRDefault="0006642A" w:rsidP="0006642A">
      <w:pPr>
        <w:pStyle w:val="Heading1"/>
      </w:pPr>
      <w:bookmarkStart w:id="95" w:name="_Toc34456362"/>
      <w:r>
        <w:lastRenderedPageBreak/>
        <w:t>MONITORING AND REPORTING</w:t>
      </w:r>
      <w:bookmarkEnd w:id="95"/>
    </w:p>
    <w:p w14:paraId="627C93E7" w14:textId="77777777" w:rsidR="0006642A" w:rsidRDefault="0006642A" w:rsidP="0006642A">
      <w:pPr>
        <w:rPr>
          <w:rFonts w:asciiTheme="minorHAnsi" w:hAnsiTheme="minorHAnsi" w:cstheme="minorHAnsi"/>
          <w:szCs w:val="22"/>
        </w:rPr>
      </w:pPr>
    </w:p>
    <w:p w14:paraId="6042FED3" w14:textId="77777777" w:rsidR="0006642A" w:rsidRPr="003C14BC" w:rsidRDefault="0006642A" w:rsidP="0006642A">
      <w:pPr>
        <w:rPr>
          <w:rFonts w:asciiTheme="minorHAnsi" w:hAnsiTheme="minorHAnsi" w:cstheme="minorHAnsi"/>
          <w:color w:val="000000"/>
          <w:szCs w:val="22"/>
        </w:rPr>
      </w:pPr>
      <w:r w:rsidRPr="003C14BC">
        <w:rPr>
          <w:rFonts w:asciiTheme="minorHAnsi" w:hAnsiTheme="minorHAnsi" w:cstheme="minorHAnsi"/>
          <w:color w:val="000000"/>
          <w:szCs w:val="22"/>
        </w:rPr>
        <w:t xml:space="preserve">Monitoring </w:t>
      </w:r>
      <w:r>
        <w:rPr>
          <w:rFonts w:asciiTheme="minorHAnsi" w:hAnsiTheme="minorHAnsi" w:cstheme="minorHAnsi"/>
          <w:color w:val="000000"/>
          <w:szCs w:val="22"/>
        </w:rPr>
        <w:t xml:space="preserve">is the method of </w:t>
      </w:r>
      <w:r w:rsidRPr="003C14BC">
        <w:rPr>
          <w:rFonts w:asciiTheme="minorHAnsi" w:hAnsiTheme="minorHAnsi" w:cstheme="minorHAnsi"/>
          <w:color w:val="000000"/>
          <w:szCs w:val="22"/>
        </w:rPr>
        <w:t>ensur</w:t>
      </w:r>
      <w:r>
        <w:rPr>
          <w:rFonts w:asciiTheme="minorHAnsi" w:hAnsiTheme="minorHAnsi" w:cstheme="minorHAnsi"/>
          <w:color w:val="000000"/>
          <w:szCs w:val="22"/>
        </w:rPr>
        <w:t>ing</w:t>
      </w:r>
      <w:r w:rsidRPr="003C14BC">
        <w:rPr>
          <w:rFonts w:asciiTheme="minorHAnsi" w:hAnsiTheme="minorHAnsi" w:cstheme="minorHAnsi"/>
          <w:color w:val="000000"/>
          <w:szCs w:val="22"/>
        </w:rPr>
        <w:t xml:space="preserve"> mitigation measures are being implemented and are effective. Monthly, quarterly- and semi-annual monitoring reports will </w:t>
      </w:r>
      <w:r>
        <w:rPr>
          <w:rFonts w:asciiTheme="minorHAnsi" w:hAnsiTheme="minorHAnsi" w:cstheme="minorHAnsi"/>
          <w:color w:val="000000"/>
          <w:szCs w:val="22"/>
        </w:rPr>
        <w:t>need to be</w:t>
      </w:r>
      <w:r w:rsidRPr="003C14BC">
        <w:rPr>
          <w:rFonts w:asciiTheme="minorHAnsi" w:hAnsiTheme="minorHAnsi" w:cstheme="minorHAnsi"/>
          <w:color w:val="000000"/>
          <w:szCs w:val="22"/>
        </w:rPr>
        <w:t xml:space="preserve"> undertaken in order to:</w:t>
      </w:r>
    </w:p>
    <w:p w14:paraId="5D273006" w14:textId="5F378C80" w:rsidR="00230088" w:rsidRPr="00230088" w:rsidRDefault="00230088" w:rsidP="00230088">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Provide an opportunity to report the results of</w:t>
      </w:r>
      <w:r>
        <w:rPr>
          <w:rFonts w:asciiTheme="minorHAnsi" w:hAnsiTheme="minorHAnsi" w:cstheme="minorHAnsi"/>
          <w:color w:val="000000"/>
          <w:szCs w:val="22"/>
        </w:rPr>
        <w:t xml:space="preserve"> the implementation of</w:t>
      </w:r>
      <w:r w:rsidRPr="00C568ED">
        <w:rPr>
          <w:rFonts w:asciiTheme="minorHAnsi" w:hAnsiTheme="minorHAnsi" w:cstheme="minorHAnsi"/>
          <w:color w:val="000000"/>
          <w:szCs w:val="22"/>
        </w:rPr>
        <w:t xml:space="preserve"> mitigation measures</w:t>
      </w:r>
      <w:r>
        <w:rPr>
          <w:rFonts w:asciiTheme="minorHAnsi" w:hAnsiTheme="minorHAnsi" w:cstheme="minorHAnsi"/>
          <w:color w:val="000000"/>
          <w:szCs w:val="22"/>
        </w:rPr>
        <w:t xml:space="preserve"> in future ESMPs and other project related documents</w:t>
      </w:r>
      <w:r>
        <w:rPr>
          <w:rFonts w:asciiTheme="minorHAnsi" w:hAnsiTheme="minorHAnsi" w:cstheme="minorHAnsi"/>
          <w:color w:val="000000"/>
          <w:szCs w:val="22"/>
        </w:rPr>
        <w:t>;</w:t>
      </w:r>
    </w:p>
    <w:p w14:paraId="0536D2CD" w14:textId="4D5BFDDF" w:rsidR="0006642A" w:rsidRPr="00C568ED" w:rsidRDefault="0006642A" w:rsidP="0006642A">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Improve environmental and social management practices;</w:t>
      </w:r>
    </w:p>
    <w:p w14:paraId="2341B666" w14:textId="3E4A3710" w:rsidR="0006642A" w:rsidRPr="00C568ED" w:rsidRDefault="0006642A" w:rsidP="0006642A">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Ensure the efficiency and quality of the environmental and social assessment processes</w:t>
      </w:r>
      <w:r w:rsidR="00230088">
        <w:rPr>
          <w:rFonts w:asciiTheme="minorHAnsi" w:hAnsiTheme="minorHAnsi" w:cstheme="minorHAnsi"/>
          <w:color w:val="000000"/>
          <w:szCs w:val="22"/>
        </w:rPr>
        <w:t>, and</w:t>
      </w:r>
    </w:p>
    <w:p w14:paraId="2AFF3C2D" w14:textId="102AC2E0" w:rsidR="0006642A" w:rsidRPr="00C568ED" w:rsidRDefault="0006642A" w:rsidP="0006642A">
      <w:pPr>
        <w:pStyle w:val="ListParagraph"/>
        <w:numPr>
          <w:ilvl w:val="0"/>
          <w:numId w:val="34"/>
        </w:numPr>
        <w:rPr>
          <w:rFonts w:asciiTheme="minorHAnsi" w:hAnsiTheme="minorHAnsi" w:cstheme="minorHAnsi"/>
          <w:color w:val="000000"/>
          <w:szCs w:val="22"/>
        </w:rPr>
      </w:pPr>
      <w:r w:rsidRPr="00C568ED">
        <w:rPr>
          <w:rFonts w:asciiTheme="minorHAnsi" w:hAnsiTheme="minorHAnsi" w:cstheme="minorHAnsi"/>
          <w:color w:val="000000"/>
          <w:szCs w:val="22"/>
        </w:rPr>
        <w:t xml:space="preserve">Establish evidence- and results-based environmental and social </w:t>
      </w:r>
      <w:r>
        <w:rPr>
          <w:rFonts w:asciiTheme="minorHAnsi" w:hAnsiTheme="minorHAnsi" w:cstheme="minorHAnsi"/>
          <w:color w:val="000000"/>
          <w:szCs w:val="22"/>
        </w:rPr>
        <w:t xml:space="preserve">impact </w:t>
      </w:r>
      <w:r w:rsidRPr="00C568ED">
        <w:rPr>
          <w:rFonts w:asciiTheme="minorHAnsi" w:hAnsiTheme="minorHAnsi" w:cstheme="minorHAnsi"/>
          <w:color w:val="000000"/>
          <w:szCs w:val="22"/>
        </w:rPr>
        <w:t>assessment</w:t>
      </w:r>
      <w:r w:rsidR="00230088">
        <w:rPr>
          <w:rFonts w:asciiTheme="minorHAnsi" w:hAnsiTheme="minorHAnsi" w:cstheme="minorHAnsi"/>
          <w:color w:val="000000"/>
          <w:szCs w:val="22"/>
        </w:rPr>
        <w:t>.</w:t>
      </w:r>
    </w:p>
    <w:p w14:paraId="4BAE8290" w14:textId="77777777" w:rsidR="0006642A" w:rsidRPr="00C568ED" w:rsidRDefault="0006642A" w:rsidP="0006642A">
      <w:pPr>
        <w:pStyle w:val="ListParagraph"/>
        <w:rPr>
          <w:rFonts w:asciiTheme="minorHAnsi" w:hAnsiTheme="minorHAnsi" w:cstheme="minorHAnsi"/>
          <w:color w:val="000000"/>
          <w:szCs w:val="22"/>
        </w:rPr>
      </w:pPr>
    </w:p>
    <w:p w14:paraId="00D3AB4D" w14:textId="77777777" w:rsidR="0006642A" w:rsidRDefault="0006642A" w:rsidP="0006642A">
      <w:pPr>
        <w:pStyle w:val="Heading2"/>
      </w:pPr>
      <w:bookmarkStart w:id="96" w:name="_Toc34456363"/>
      <w:r>
        <w:t>Internal Monitoring</w:t>
      </w:r>
      <w:bookmarkEnd w:id="96"/>
    </w:p>
    <w:p w14:paraId="535F6C68" w14:textId="13DE875F" w:rsidR="0006642A" w:rsidRDefault="0006642A" w:rsidP="0006642A">
      <w:pPr>
        <w:rPr>
          <w:rFonts w:asciiTheme="minorHAnsi" w:hAnsiTheme="minorHAnsi" w:cstheme="minorHAnsi"/>
          <w:color w:val="000000"/>
          <w:szCs w:val="22"/>
        </w:rPr>
      </w:pPr>
      <w:r w:rsidRPr="003C14BC">
        <w:rPr>
          <w:rFonts w:asciiTheme="minorHAnsi" w:hAnsiTheme="minorHAnsi" w:cstheme="minorHAnsi"/>
          <w:color w:val="000000"/>
          <w:szCs w:val="22"/>
        </w:rPr>
        <w:t xml:space="preserve">During </w:t>
      </w:r>
      <w:r>
        <w:rPr>
          <w:rFonts w:asciiTheme="minorHAnsi" w:hAnsiTheme="minorHAnsi" w:cstheme="minorHAnsi"/>
          <w:color w:val="000000"/>
          <w:szCs w:val="22"/>
        </w:rPr>
        <w:t xml:space="preserve">road </w:t>
      </w:r>
      <w:r w:rsidRPr="003C14BC">
        <w:rPr>
          <w:rFonts w:asciiTheme="minorHAnsi" w:hAnsiTheme="minorHAnsi" w:cstheme="minorHAnsi"/>
          <w:color w:val="000000"/>
          <w:szCs w:val="22"/>
        </w:rPr>
        <w:t xml:space="preserve">sub-project implementation, the </w:t>
      </w:r>
      <w:r>
        <w:rPr>
          <w:rFonts w:asciiTheme="minorHAnsi" w:hAnsiTheme="minorHAnsi" w:cstheme="minorHAnsi"/>
          <w:color w:val="000000"/>
          <w:szCs w:val="22"/>
        </w:rPr>
        <w:t>MPWT</w:t>
      </w:r>
      <w:r w:rsidR="00801063">
        <w:rPr>
          <w:rFonts w:asciiTheme="minorHAnsi" w:hAnsiTheme="minorHAnsi" w:cstheme="minorHAnsi"/>
          <w:color w:val="000000"/>
          <w:szCs w:val="22"/>
        </w:rPr>
        <w:t xml:space="preserve"> ES</w:t>
      </w:r>
      <w:r>
        <w:rPr>
          <w:rFonts w:asciiTheme="minorHAnsi" w:hAnsiTheme="minorHAnsi" w:cstheme="minorHAnsi"/>
          <w:color w:val="000000"/>
          <w:szCs w:val="22"/>
        </w:rPr>
        <w:t>O</w:t>
      </w:r>
      <w:r w:rsidRPr="003C14BC">
        <w:rPr>
          <w:rFonts w:asciiTheme="minorHAnsi" w:hAnsiTheme="minorHAnsi" w:cstheme="minorHAnsi"/>
          <w:color w:val="000000"/>
          <w:szCs w:val="22"/>
        </w:rPr>
        <w:t xml:space="preserve"> will conduct</w:t>
      </w:r>
      <w:r>
        <w:rPr>
          <w:rFonts w:asciiTheme="minorHAnsi" w:hAnsiTheme="minorHAnsi" w:cstheme="minorHAnsi"/>
          <w:color w:val="000000"/>
          <w:szCs w:val="22"/>
        </w:rPr>
        <w:t xml:space="preserve"> </w:t>
      </w:r>
      <w:r w:rsidRPr="0073435A">
        <w:rPr>
          <w:rFonts w:asciiTheme="minorHAnsi" w:hAnsiTheme="minorHAnsi" w:cstheme="minorHAnsi"/>
          <w:color w:val="000000"/>
          <w:szCs w:val="22"/>
        </w:rPr>
        <w:t>monthly</w:t>
      </w:r>
      <w:r w:rsidRPr="003C14BC">
        <w:rPr>
          <w:rFonts w:asciiTheme="minorHAnsi" w:hAnsiTheme="minorHAnsi" w:cstheme="minorHAnsi"/>
          <w:color w:val="000000"/>
          <w:szCs w:val="22"/>
        </w:rPr>
        <w:t xml:space="preserve"> internal monitoring activities </w:t>
      </w:r>
      <w:r>
        <w:rPr>
          <w:rFonts w:asciiTheme="minorHAnsi" w:hAnsiTheme="minorHAnsi" w:cstheme="minorHAnsi"/>
          <w:color w:val="000000"/>
          <w:szCs w:val="22"/>
        </w:rPr>
        <w:t>on the</w:t>
      </w:r>
      <w:r w:rsidRPr="003C14BC">
        <w:rPr>
          <w:rFonts w:asciiTheme="minorHAnsi" w:hAnsiTheme="minorHAnsi" w:cstheme="minorHAnsi"/>
          <w:color w:val="000000"/>
          <w:szCs w:val="22"/>
        </w:rPr>
        <w:t xml:space="preserve"> ESMPs to determine </w:t>
      </w:r>
      <w:r>
        <w:rPr>
          <w:rFonts w:asciiTheme="minorHAnsi" w:hAnsiTheme="minorHAnsi" w:cstheme="minorHAnsi"/>
          <w:color w:val="000000"/>
          <w:szCs w:val="22"/>
        </w:rPr>
        <w:t xml:space="preserve">how </w:t>
      </w:r>
      <w:r w:rsidRPr="003C14BC">
        <w:rPr>
          <w:rFonts w:asciiTheme="minorHAnsi" w:hAnsiTheme="minorHAnsi" w:cstheme="minorHAnsi"/>
          <w:color w:val="000000"/>
          <w:szCs w:val="22"/>
        </w:rPr>
        <w:t xml:space="preserve">mitigation measures are </w:t>
      </w:r>
      <w:r>
        <w:rPr>
          <w:rFonts w:asciiTheme="minorHAnsi" w:hAnsiTheme="minorHAnsi" w:cstheme="minorHAnsi"/>
          <w:color w:val="000000"/>
          <w:szCs w:val="22"/>
        </w:rPr>
        <w:t xml:space="preserve">being </w:t>
      </w:r>
      <w:r w:rsidRPr="003C14BC">
        <w:rPr>
          <w:rFonts w:asciiTheme="minorHAnsi" w:hAnsiTheme="minorHAnsi" w:cstheme="minorHAnsi"/>
          <w:color w:val="000000"/>
          <w:szCs w:val="22"/>
        </w:rPr>
        <w:t>implemented</w:t>
      </w:r>
      <w:r>
        <w:rPr>
          <w:rFonts w:asciiTheme="minorHAnsi" w:hAnsiTheme="minorHAnsi" w:cstheme="minorHAnsi"/>
          <w:color w:val="000000"/>
          <w:szCs w:val="22"/>
        </w:rPr>
        <w:t xml:space="preserve"> and the extent of their effectiveness</w:t>
      </w:r>
      <w:r w:rsidRPr="003C14BC">
        <w:rPr>
          <w:rFonts w:asciiTheme="minorHAnsi" w:hAnsiTheme="minorHAnsi" w:cstheme="minorHAnsi"/>
          <w:color w:val="000000"/>
          <w:szCs w:val="22"/>
        </w:rPr>
        <w:t>.</w:t>
      </w:r>
      <w:r w:rsidR="00801063">
        <w:rPr>
          <w:rFonts w:asciiTheme="minorHAnsi" w:hAnsiTheme="minorHAnsi" w:cstheme="minorHAnsi"/>
          <w:color w:val="000000"/>
          <w:szCs w:val="22"/>
        </w:rPr>
        <w:t xml:space="preserve"> The ES</w:t>
      </w:r>
      <w:r>
        <w:rPr>
          <w:rFonts w:asciiTheme="minorHAnsi" w:hAnsiTheme="minorHAnsi" w:cstheme="minorHAnsi"/>
          <w:color w:val="000000"/>
          <w:szCs w:val="22"/>
        </w:rPr>
        <w:t>O reports will be reviewed by the project PM and PD and submitted to the Wor</w:t>
      </w:r>
      <w:r w:rsidR="00801063">
        <w:rPr>
          <w:rFonts w:asciiTheme="minorHAnsi" w:hAnsiTheme="minorHAnsi" w:cstheme="minorHAnsi"/>
          <w:color w:val="000000"/>
          <w:szCs w:val="22"/>
        </w:rPr>
        <w:t xml:space="preserve">ld Bank </w:t>
      </w:r>
      <w:r w:rsidR="00230088">
        <w:rPr>
          <w:rFonts w:asciiTheme="minorHAnsi" w:hAnsiTheme="minorHAnsi" w:cstheme="minorHAnsi"/>
          <w:color w:val="000000"/>
          <w:szCs w:val="22"/>
        </w:rPr>
        <w:t xml:space="preserve">on a monthly basis </w:t>
      </w:r>
      <w:r w:rsidR="00801063">
        <w:rPr>
          <w:rFonts w:asciiTheme="minorHAnsi" w:hAnsiTheme="minorHAnsi" w:cstheme="minorHAnsi"/>
          <w:color w:val="000000"/>
          <w:szCs w:val="22"/>
        </w:rPr>
        <w:t>for their review. The ES</w:t>
      </w:r>
      <w:r>
        <w:rPr>
          <w:rFonts w:asciiTheme="minorHAnsi" w:hAnsiTheme="minorHAnsi" w:cstheme="minorHAnsi"/>
          <w:color w:val="000000"/>
          <w:szCs w:val="22"/>
        </w:rPr>
        <w:t xml:space="preserve">O will be assisted by the ISWSC in this process. </w:t>
      </w:r>
    </w:p>
    <w:p w14:paraId="0ECEBDE8" w14:textId="77777777" w:rsidR="0006642A" w:rsidRPr="003C14BC" w:rsidRDefault="0006642A" w:rsidP="0006642A"/>
    <w:p w14:paraId="2C583058" w14:textId="625C692E" w:rsidR="0006642A" w:rsidRDefault="0006642A" w:rsidP="0006642A">
      <w:pPr>
        <w:rPr>
          <w:rFonts w:asciiTheme="minorHAnsi" w:hAnsiTheme="minorHAnsi" w:cstheme="minorHAnsi"/>
          <w:color w:val="000000"/>
          <w:szCs w:val="22"/>
        </w:rPr>
      </w:pPr>
      <w:r>
        <w:rPr>
          <w:rFonts w:asciiTheme="minorHAnsi" w:hAnsiTheme="minorHAnsi" w:cstheme="minorHAnsi"/>
          <w:color w:val="000000"/>
          <w:szCs w:val="22"/>
        </w:rPr>
        <w:t>The MPWT</w:t>
      </w:r>
      <w:r w:rsidR="00801063">
        <w:rPr>
          <w:rFonts w:asciiTheme="minorHAnsi" w:hAnsiTheme="minorHAnsi" w:cstheme="minorHAnsi"/>
          <w:color w:val="000000"/>
          <w:szCs w:val="22"/>
        </w:rPr>
        <w:t xml:space="preserve"> ES</w:t>
      </w:r>
      <w:r>
        <w:rPr>
          <w:rFonts w:asciiTheme="minorHAnsi" w:hAnsiTheme="minorHAnsi" w:cstheme="minorHAnsi"/>
          <w:color w:val="000000"/>
          <w:szCs w:val="22"/>
        </w:rPr>
        <w:t>O, assisted by ISWSC, will monitor that</w:t>
      </w:r>
      <w:r w:rsidRPr="003C14BC">
        <w:rPr>
          <w:rFonts w:asciiTheme="minorHAnsi" w:hAnsiTheme="minorHAnsi" w:cstheme="minorHAnsi"/>
          <w:color w:val="000000"/>
          <w:szCs w:val="22"/>
        </w:rPr>
        <w:t xml:space="preserve"> the required mitigation measures </w:t>
      </w:r>
      <w:r>
        <w:rPr>
          <w:rFonts w:asciiTheme="minorHAnsi" w:hAnsiTheme="minorHAnsi" w:cstheme="minorHAnsi"/>
          <w:color w:val="000000"/>
          <w:szCs w:val="22"/>
        </w:rPr>
        <w:t xml:space="preserve">of the ESMP and other applicable documents </w:t>
      </w:r>
      <w:r w:rsidRPr="003C14BC">
        <w:rPr>
          <w:rFonts w:asciiTheme="minorHAnsi" w:hAnsiTheme="minorHAnsi" w:cstheme="minorHAnsi"/>
          <w:color w:val="000000"/>
          <w:szCs w:val="22"/>
        </w:rPr>
        <w:t>are considered and implemented</w:t>
      </w:r>
      <w:r>
        <w:rPr>
          <w:rFonts w:asciiTheme="minorHAnsi" w:hAnsiTheme="minorHAnsi" w:cstheme="minorHAnsi"/>
          <w:color w:val="000000"/>
          <w:szCs w:val="22"/>
        </w:rPr>
        <w:t xml:space="preserve"> by the civil works contractor and/or other responsible agency</w:t>
      </w:r>
      <w:r w:rsidRPr="003C14BC">
        <w:rPr>
          <w:rFonts w:asciiTheme="minorHAnsi" w:hAnsiTheme="minorHAnsi" w:cstheme="minorHAnsi"/>
          <w:color w:val="000000"/>
          <w:szCs w:val="22"/>
        </w:rPr>
        <w:t xml:space="preserve">. During the </w:t>
      </w:r>
      <w:r>
        <w:rPr>
          <w:rFonts w:asciiTheme="minorHAnsi" w:hAnsiTheme="minorHAnsi" w:cstheme="minorHAnsi"/>
          <w:color w:val="000000"/>
          <w:szCs w:val="22"/>
        </w:rPr>
        <w:t xml:space="preserve">road </w:t>
      </w:r>
      <w:r w:rsidRPr="003C14BC">
        <w:rPr>
          <w:rFonts w:asciiTheme="minorHAnsi" w:hAnsiTheme="minorHAnsi" w:cstheme="minorHAnsi"/>
          <w:color w:val="000000"/>
          <w:szCs w:val="22"/>
        </w:rPr>
        <w:t>sub-project preparation phase, compliance monitoring activities will focus on ensuring effective ESM</w:t>
      </w:r>
      <w:r>
        <w:rPr>
          <w:rFonts w:asciiTheme="minorHAnsi" w:hAnsiTheme="minorHAnsi" w:cstheme="minorHAnsi"/>
          <w:color w:val="000000"/>
          <w:szCs w:val="22"/>
        </w:rPr>
        <w:t>P</w:t>
      </w:r>
      <w:r w:rsidRPr="003C14BC">
        <w:rPr>
          <w:rFonts w:asciiTheme="minorHAnsi" w:hAnsiTheme="minorHAnsi" w:cstheme="minorHAnsi"/>
          <w:color w:val="000000"/>
          <w:szCs w:val="22"/>
        </w:rPr>
        <w:t xml:space="preserve"> implementation</w:t>
      </w:r>
      <w:r>
        <w:rPr>
          <w:rFonts w:asciiTheme="minorHAnsi" w:hAnsiTheme="minorHAnsi" w:cstheme="minorHAnsi"/>
          <w:color w:val="000000"/>
          <w:szCs w:val="22"/>
        </w:rPr>
        <w:t xml:space="preserve"> – i.e. ensuring that all mitigation measures described (as in Table 10) are being adhered to</w:t>
      </w:r>
      <w:r w:rsidRPr="003C14BC">
        <w:rPr>
          <w:rFonts w:asciiTheme="minorHAnsi" w:hAnsiTheme="minorHAnsi" w:cstheme="minorHAnsi"/>
          <w:color w:val="000000"/>
          <w:szCs w:val="22"/>
        </w:rPr>
        <w:t xml:space="preserve">. </w:t>
      </w:r>
    </w:p>
    <w:p w14:paraId="4E436940" w14:textId="77777777" w:rsidR="0006642A" w:rsidRDefault="0006642A" w:rsidP="0006642A">
      <w:pPr>
        <w:rPr>
          <w:rFonts w:asciiTheme="minorHAnsi" w:hAnsiTheme="minorHAnsi" w:cstheme="minorHAnsi"/>
          <w:color w:val="000000"/>
          <w:szCs w:val="22"/>
        </w:rPr>
      </w:pPr>
    </w:p>
    <w:p w14:paraId="0B298875" w14:textId="5097AB2B" w:rsidR="0006642A" w:rsidRDefault="00801063" w:rsidP="0006642A">
      <w:pPr>
        <w:rPr>
          <w:rFonts w:asciiTheme="minorHAnsi" w:hAnsiTheme="minorHAnsi" w:cstheme="minorHAnsi"/>
          <w:color w:val="000000"/>
          <w:szCs w:val="22"/>
        </w:rPr>
      </w:pPr>
      <w:r>
        <w:rPr>
          <w:rFonts w:asciiTheme="minorHAnsi" w:hAnsiTheme="minorHAnsi" w:cstheme="minorHAnsi"/>
          <w:color w:val="000000"/>
          <w:szCs w:val="22"/>
        </w:rPr>
        <w:t>The ES</w:t>
      </w:r>
      <w:r w:rsidR="0006642A">
        <w:rPr>
          <w:rFonts w:asciiTheme="minorHAnsi" w:hAnsiTheme="minorHAnsi" w:cstheme="minorHAnsi"/>
          <w:color w:val="000000"/>
          <w:szCs w:val="22"/>
        </w:rPr>
        <w:t>O will also monitor grievance redress, implementation of land acquisition activities as described in the BRP, and the implementation of the SEP consultation and disclosure activities.</w:t>
      </w:r>
    </w:p>
    <w:p w14:paraId="53649990" w14:textId="77777777" w:rsidR="0006642A" w:rsidRDefault="0006642A" w:rsidP="0006642A">
      <w:pPr>
        <w:rPr>
          <w:rFonts w:asciiTheme="minorHAnsi" w:hAnsiTheme="minorHAnsi" w:cstheme="minorHAnsi"/>
          <w:color w:val="000000"/>
          <w:szCs w:val="22"/>
        </w:rPr>
      </w:pPr>
    </w:p>
    <w:p w14:paraId="556417D5" w14:textId="77777777" w:rsidR="0006642A" w:rsidRPr="003C14BC" w:rsidRDefault="0006642A" w:rsidP="0006642A">
      <w:pPr>
        <w:rPr>
          <w:rFonts w:asciiTheme="minorHAnsi" w:hAnsiTheme="minorHAnsi" w:cstheme="minorHAnsi"/>
          <w:color w:val="000000"/>
          <w:szCs w:val="22"/>
        </w:rPr>
      </w:pPr>
      <w:r w:rsidRPr="00713548">
        <w:rPr>
          <w:rFonts w:asciiTheme="minorHAnsi" w:hAnsiTheme="minorHAnsi" w:cstheme="minorHAnsi"/>
          <w:color w:val="000000"/>
          <w:szCs w:val="22"/>
        </w:rPr>
        <w:t>Mo</w:t>
      </w:r>
      <w:r w:rsidRPr="003C14BC">
        <w:rPr>
          <w:rFonts w:asciiTheme="minorHAnsi" w:hAnsiTheme="minorHAnsi" w:cstheme="minorHAnsi"/>
          <w:color w:val="000000"/>
          <w:szCs w:val="22"/>
        </w:rPr>
        <w:t xml:space="preserve">nitoring and evaluation of the social impacts </w:t>
      </w:r>
      <w:r>
        <w:rPr>
          <w:rFonts w:asciiTheme="minorHAnsi" w:hAnsiTheme="minorHAnsi" w:cstheme="minorHAnsi"/>
          <w:color w:val="000000"/>
          <w:szCs w:val="22"/>
        </w:rPr>
        <w:t>should at least</w:t>
      </w:r>
      <w:r w:rsidRPr="003C14BC">
        <w:rPr>
          <w:rFonts w:asciiTheme="minorHAnsi" w:hAnsiTheme="minorHAnsi" w:cstheme="minorHAnsi"/>
          <w:color w:val="000000"/>
          <w:szCs w:val="22"/>
        </w:rPr>
        <w:t xml:space="preserve"> measure the following:</w:t>
      </w:r>
    </w:p>
    <w:p w14:paraId="7BF31D24"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 xml:space="preserve">Land Acquisition impacts, and/or voluntary land donation, and ensuring those affected by land acquisition have at least </w:t>
      </w:r>
      <w:r w:rsidRPr="00D86D21">
        <w:rPr>
          <w:rFonts w:asciiTheme="minorHAnsi" w:hAnsiTheme="minorHAnsi" w:cstheme="minorHAnsi"/>
          <w:color w:val="000000"/>
          <w:szCs w:val="22"/>
        </w:rPr>
        <w:t>maintained</w:t>
      </w:r>
      <w:r>
        <w:rPr>
          <w:rFonts w:asciiTheme="minorHAnsi" w:hAnsiTheme="minorHAnsi" w:cstheme="minorHAnsi"/>
          <w:color w:val="000000"/>
          <w:szCs w:val="22"/>
        </w:rPr>
        <w:t xml:space="preserve"> </w:t>
      </w:r>
      <w:r w:rsidRPr="00D86D21">
        <w:rPr>
          <w:rFonts w:asciiTheme="minorHAnsi" w:hAnsiTheme="minorHAnsi" w:cstheme="minorHAnsi"/>
          <w:color w:val="000000"/>
          <w:szCs w:val="22"/>
        </w:rPr>
        <w:t>their pre-project standard of living</w:t>
      </w:r>
      <w:r>
        <w:rPr>
          <w:rFonts w:asciiTheme="minorHAnsi" w:hAnsiTheme="minorHAnsi" w:cstheme="minorHAnsi"/>
          <w:color w:val="000000"/>
          <w:szCs w:val="22"/>
        </w:rPr>
        <w:t>, as well as other related monitor indicators described in the BRP</w:t>
      </w:r>
      <w:r w:rsidRPr="00D86D21">
        <w:rPr>
          <w:rFonts w:asciiTheme="minorHAnsi" w:hAnsiTheme="minorHAnsi" w:cstheme="minorHAnsi"/>
          <w:color w:val="000000"/>
          <w:szCs w:val="22"/>
        </w:rPr>
        <w:t>;</w:t>
      </w:r>
    </w:p>
    <w:p w14:paraId="38B1FB52"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Number of women working on road construction jobs and other Project non-construction jobs;</w:t>
      </w:r>
    </w:p>
    <w:p w14:paraId="1F033B67"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Number of trainings provided to women and vulnerable groups, and the impacts of these trainings (i.e. whether knowledge on a topic was enhanced, on HIV/AIDS for example);</w:t>
      </w:r>
    </w:p>
    <w:p w14:paraId="5A0AA440"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Efficacy of the grievance redress mechanism (for the community and for workers);</w:t>
      </w:r>
    </w:p>
    <w:p w14:paraId="654C102D"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Efficacy of road safety measures;</w:t>
      </w:r>
    </w:p>
    <w:p w14:paraId="321581E3"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Incidence of GBV and whether community members feel grievance redress methods are appropriate;</w:t>
      </w:r>
    </w:p>
    <w:p w14:paraId="7E24BEBF"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Age of workers and that all workers have contracts in place with adequate pay that is at least the minimum wage;</w:t>
      </w:r>
    </w:p>
    <w:p w14:paraId="62B6AB0F" w14:textId="77777777" w:rsidR="0006642A" w:rsidRDefault="0006642A" w:rsidP="0006642A">
      <w:pPr>
        <w:pStyle w:val="ListParagraph"/>
        <w:numPr>
          <w:ilvl w:val="0"/>
          <w:numId w:val="35"/>
        </w:numPr>
        <w:rPr>
          <w:rFonts w:asciiTheme="minorHAnsi" w:hAnsiTheme="minorHAnsi" w:cstheme="minorHAnsi"/>
          <w:color w:val="000000"/>
          <w:szCs w:val="22"/>
        </w:rPr>
      </w:pPr>
      <w:r>
        <w:rPr>
          <w:rFonts w:asciiTheme="minorHAnsi" w:hAnsiTheme="minorHAnsi" w:cstheme="minorHAnsi"/>
          <w:color w:val="000000"/>
          <w:szCs w:val="22"/>
        </w:rPr>
        <w:t>Other monitoring indicators as per Table 10 of the ESMP or other related project documents.</w:t>
      </w:r>
    </w:p>
    <w:p w14:paraId="14CD3A17" w14:textId="77777777" w:rsidR="0006642A" w:rsidRDefault="0006642A" w:rsidP="0006642A">
      <w:pPr>
        <w:rPr>
          <w:rFonts w:asciiTheme="minorHAnsi" w:hAnsiTheme="minorHAnsi" w:cstheme="minorHAnsi"/>
          <w:color w:val="000000"/>
          <w:szCs w:val="22"/>
        </w:rPr>
      </w:pPr>
    </w:p>
    <w:p w14:paraId="203A3D74" w14:textId="77777777" w:rsidR="0006642A" w:rsidRPr="003B1181" w:rsidRDefault="0006642A" w:rsidP="0006642A">
      <w:pPr>
        <w:rPr>
          <w:rFonts w:asciiTheme="minorHAnsi" w:hAnsiTheme="minorHAnsi" w:cstheme="minorHAnsi"/>
          <w:color w:val="000000"/>
          <w:szCs w:val="22"/>
        </w:rPr>
      </w:pPr>
      <w:r>
        <w:rPr>
          <w:rFonts w:asciiTheme="minorHAnsi" w:hAnsiTheme="minorHAnsi" w:cstheme="minorHAnsi"/>
          <w:color w:val="000000"/>
          <w:szCs w:val="22"/>
        </w:rPr>
        <w:t>Meanwhile, monitoring of environmental impacts should focus on ensuring that all environmental mitigation measures are implemented as per the ESMP.</w:t>
      </w:r>
    </w:p>
    <w:p w14:paraId="75544E59" w14:textId="77777777" w:rsidR="0006642A" w:rsidRPr="00D86D21" w:rsidRDefault="0006642A" w:rsidP="0006642A">
      <w:pPr>
        <w:pStyle w:val="ListParagraph"/>
        <w:rPr>
          <w:rFonts w:asciiTheme="minorHAnsi" w:hAnsiTheme="minorHAnsi" w:cstheme="minorHAnsi"/>
          <w:color w:val="000000"/>
          <w:szCs w:val="22"/>
        </w:rPr>
      </w:pPr>
    </w:p>
    <w:p w14:paraId="3E4EA9EA" w14:textId="5739E74F" w:rsidR="0006642A" w:rsidRDefault="0006642A" w:rsidP="0006642A">
      <w:pPr>
        <w:rPr>
          <w:rFonts w:asciiTheme="minorHAnsi" w:hAnsiTheme="minorHAnsi" w:cstheme="minorHAnsi"/>
          <w:color w:val="000000"/>
          <w:szCs w:val="22"/>
        </w:rPr>
      </w:pPr>
      <w:r>
        <w:rPr>
          <w:rFonts w:asciiTheme="minorHAnsi" w:hAnsiTheme="minorHAnsi" w:cstheme="minorHAnsi"/>
          <w:color w:val="000000"/>
          <w:szCs w:val="22"/>
        </w:rPr>
        <w:t>Data should be gender-disaggregated as much as possible. Monthly reports on monitoring should be provided by MPWT</w:t>
      </w:r>
      <w:r w:rsidR="00801063">
        <w:rPr>
          <w:rFonts w:asciiTheme="minorHAnsi" w:hAnsiTheme="minorHAnsi" w:cstheme="minorHAnsi"/>
          <w:color w:val="000000"/>
          <w:szCs w:val="22"/>
        </w:rPr>
        <w:t xml:space="preserve"> ES</w:t>
      </w:r>
      <w:r>
        <w:rPr>
          <w:rFonts w:asciiTheme="minorHAnsi" w:hAnsiTheme="minorHAnsi" w:cstheme="minorHAnsi"/>
          <w:color w:val="000000"/>
          <w:szCs w:val="22"/>
        </w:rPr>
        <w:t>O with the support of ISWSC. A sample monitoring checklist is in Annex 3.</w:t>
      </w:r>
    </w:p>
    <w:p w14:paraId="636BAE6B" w14:textId="350F2E37" w:rsidR="00F004F2" w:rsidRDefault="00F004F2" w:rsidP="0006642A">
      <w:pPr>
        <w:rPr>
          <w:rFonts w:asciiTheme="minorHAnsi" w:hAnsiTheme="minorHAnsi" w:cstheme="minorHAnsi"/>
          <w:color w:val="000000"/>
          <w:szCs w:val="22"/>
        </w:rPr>
      </w:pPr>
    </w:p>
    <w:p w14:paraId="226CCAAD" w14:textId="2EB9F7EF" w:rsidR="00F004F2" w:rsidRDefault="00F004F2" w:rsidP="0006642A">
      <w:pPr>
        <w:rPr>
          <w:rFonts w:asciiTheme="minorHAnsi" w:hAnsiTheme="minorHAnsi" w:cstheme="minorHAnsi"/>
          <w:color w:val="000000"/>
          <w:szCs w:val="22"/>
        </w:rPr>
      </w:pPr>
      <w:r>
        <w:rPr>
          <w:rFonts w:asciiTheme="minorHAnsi" w:hAnsiTheme="minorHAnsi" w:cstheme="minorHAnsi"/>
          <w:color w:val="000000"/>
          <w:szCs w:val="22"/>
        </w:rPr>
        <w:t>Provisions for reporting on accidents/incidents are included in Annex 6 (section 4) and should be complied with.</w:t>
      </w:r>
    </w:p>
    <w:p w14:paraId="6AD939F7" w14:textId="77777777" w:rsidR="0006642A" w:rsidRDefault="0006642A" w:rsidP="0006642A">
      <w:pPr>
        <w:pStyle w:val="Caption"/>
        <w:rPr>
          <w:color w:val="000000" w:themeColor="text1"/>
        </w:rPr>
      </w:pPr>
    </w:p>
    <w:p w14:paraId="6BA2975F" w14:textId="77777777" w:rsidR="0006642A" w:rsidRPr="00B11104" w:rsidRDefault="0006642A" w:rsidP="0006642A">
      <w:pPr>
        <w:pStyle w:val="Caption"/>
        <w:rPr>
          <w:color w:val="000000" w:themeColor="text1"/>
        </w:rPr>
      </w:pPr>
      <w:r w:rsidRPr="00B11104">
        <w:rPr>
          <w:color w:val="000000" w:themeColor="text1"/>
        </w:rPr>
        <w:t xml:space="preserve">Table </w:t>
      </w:r>
      <w:r>
        <w:rPr>
          <w:color w:val="000000" w:themeColor="text1"/>
        </w:rPr>
        <w:t>14</w:t>
      </w:r>
      <w:r w:rsidRPr="00B11104">
        <w:rPr>
          <w:color w:val="000000" w:themeColor="text1"/>
        </w:rPr>
        <w:t>: Proposed Monitoring Measures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5"/>
        <w:gridCol w:w="1029"/>
        <w:gridCol w:w="3255"/>
        <w:gridCol w:w="1396"/>
        <w:gridCol w:w="1215"/>
      </w:tblGrid>
      <w:tr w:rsidR="0006642A" w:rsidRPr="004A684E" w14:paraId="39C12007" w14:textId="77777777" w:rsidTr="0080106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795F9E4" w14:textId="77777777" w:rsidR="0006642A" w:rsidRPr="004A684E" w:rsidRDefault="0006642A" w:rsidP="00801063">
            <w:pPr>
              <w:spacing w:before="100" w:beforeAutospacing="1" w:after="100" w:afterAutospacing="1"/>
              <w:jc w:val="center"/>
              <w:rPr>
                <w:rFonts w:asciiTheme="minorHAnsi" w:hAnsiTheme="minorHAnsi" w:cstheme="minorHAnsi"/>
                <w:b/>
                <w:sz w:val="20"/>
                <w:szCs w:val="20"/>
              </w:rPr>
            </w:pPr>
            <w:r w:rsidRPr="004A684E">
              <w:rPr>
                <w:rFonts w:asciiTheme="minorHAnsi" w:hAnsiTheme="minorHAnsi" w:cstheme="minorHAnsi"/>
                <w:b/>
                <w:sz w:val="20"/>
                <w:szCs w:val="20"/>
              </w:rPr>
              <w:t>Parameter to be Monitored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FA08CB3" w14:textId="77777777" w:rsidR="0006642A" w:rsidRPr="004A684E" w:rsidRDefault="0006642A" w:rsidP="00801063">
            <w:pPr>
              <w:spacing w:before="100" w:beforeAutospacing="1" w:after="100" w:afterAutospacing="1"/>
              <w:jc w:val="center"/>
              <w:rPr>
                <w:rFonts w:asciiTheme="minorHAnsi" w:hAnsiTheme="minorHAnsi" w:cstheme="minorHAnsi"/>
                <w:b/>
                <w:sz w:val="20"/>
                <w:szCs w:val="20"/>
              </w:rPr>
            </w:pPr>
            <w:r w:rsidRPr="004A684E">
              <w:rPr>
                <w:rFonts w:asciiTheme="minorHAnsi" w:hAnsiTheme="minorHAnsi" w:cstheme="minorHAnsi"/>
                <w:b/>
                <w:sz w:val="20"/>
                <w:szCs w:val="20"/>
              </w:rPr>
              <w:t>Location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D4285F2" w14:textId="77777777" w:rsidR="0006642A" w:rsidRPr="004A684E" w:rsidRDefault="0006642A" w:rsidP="00801063">
            <w:pPr>
              <w:spacing w:before="100" w:beforeAutospacing="1" w:after="100" w:afterAutospacing="1"/>
              <w:jc w:val="center"/>
              <w:rPr>
                <w:rFonts w:asciiTheme="minorHAnsi" w:hAnsiTheme="minorHAnsi" w:cstheme="minorHAnsi"/>
                <w:b/>
                <w:sz w:val="20"/>
                <w:szCs w:val="20"/>
              </w:rPr>
            </w:pPr>
            <w:r w:rsidRPr="004A684E">
              <w:rPr>
                <w:rFonts w:asciiTheme="minorHAnsi" w:hAnsiTheme="minorHAnsi" w:cstheme="minorHAnsi"/>
                <w:b/>
                <w:sz w:val="20"/>
                <w:szCs w:val="20"/>
              </w:rPr>
              <w:t>Means of Monitoring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C19635D" w14:textId="77777777" w:rsidR="0006642A" w:rsidRPr="004A684E" w:rsidRDefault="0006642A" w:rsidP="00801063">
            <w:pPr>
              <w:spacing w:before="100" w:beforeAutospacing="1" w:after="100" w:afterAutospacing="1"/>
              <w:jc w:val="center"/>
              <w:rPr>
                <w:rFonts w:asciiTheme="minorHAnsi" w:hAnsiTheme="minorHAnsi" w:cstheme="minorHAnsi"/>
                <w:b/>
                <w:sz w:val="20"/>
                <w:szCs w:val="20"/>
              </w:rPr>
            </w:pPr>
            <w:r w:rsidRPr="004A684E">
              <w:rPr>
                <w:rFonts w:asciiTheme="minorHAnsi" w:hAnsiTheme="minorHAnsi" w:cstheme="minorHAnsi"/>
                <w:b/>
                <w:sz w:val="20"/>
                <w:szCs w:val="20"/>
              </w:rPr>
              <w:t>Schedule/ Frequency</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505C772" w14:textId="77777777" w:rsidR="0006642A" w:rsidRPr="004A684E" w:rsidRDefault="0006642A" w:rsidP="00801063">
            <w:pPr>
              <w:spacing w:before="100" w:beforeAutospacing="1" w:after="100" w:afterAutospacing="1"/>
              <w:jc w:val="center"/>
              <w:rPr>
                <w:rFonts w:asciiTheme="minorHAnsi" w:hAnsiTheme="minorHAnsi" w:cstheme="minorHAnsi"/>
                <w:b/>
                <w:sz w:val="20"/>
                <w:szCs w:val="20"/>
              </w:rPr>
            </w:pPr>
            <w:r w:rsidRPr="004A684E">
              <w:rPr>
                <w:rFonts w:asciiTheme="minorHAnsi" w:hAnsiTheme="minorHAnsi" w:cstheme="minorHAnsi"/>
                <w:b/>
                <w:sz w:val="20"/>
                <w:szCs w:val="20"/>
              </w:rPr>
              <w:t>Responsible Agency for Monitoring</w:t>
            </w:r>
          </w:p>
        </w:tc>
      </w:tr>
      <w:tr w:rsidR="0006642A" w:rsidRPr="004A684E" w14:paraId="186FB27B" w14:textId="77777777" w:rsidTr="0080106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F68E8D"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Completion of detailed design in accordance with </w:t>
            </w:r>
            <w:r>
              <w:rPr>
                <w:rFonts w:asciiTheme="minorHAnsi" w:hAnsiTheme="minorHAnsi" w:cstheme="minorHAnsi"/>
                <w:sz w:val="20"/>
                <w:szCs w:val="20"/>
              </w:rPr>
              <w:t>ESMP, BRP and SEP</w:t>
            </w:r>
            <w:r w:rsidRPr="004A684E">
              <w:rPr>
                <w:rFonts w:asciiTheme="minorHAnsi" w:hAnsiTheme="minorHAnsi" w:cstheme="minorHAnsi"/>
                <w:sz w:val="20"/>
                <w:szCs w:val="20"/>
              </w:rPr>
              <w:t xml:space="preserve"> requirements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C7812D"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Phnom Penh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B37FE6"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Review of detailed design documentation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E919D"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Prior to approval of detailed design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52600" w14:textId="7C4BBB57" w:rsidR="0006642A" w:rsidRPr="004A684E" w:rsidRDefault="0006642A" w:rsidP="00801063">
            <w:pPr>
              <w:spacing w:before="100" w:beforeAutospacing="1" w:after="100" w:afterAutospacing="1"/>
              <w:jc w:val="left"/>
              <w:rPr>
                <w:rFonts w:asciiTheme="minorHAnsi" w:hAnsiTheme="minorHAnsi" w:cstheme="minorHAnsi"/>
                <w:sz w:val="20"/>
                <w:szCs w:val="20"/>
              </w:rPr>
            </w:pPr>
            <w:r>
              <w:rPr>
                <w:rFonts w:asciiTheme="minorHAnsi" w:hAnsiTheme="minorHAnsi" w:cstheme="minorHAnsi"/>
                <w:sz w:val="20"/>
                <w:szCs w:val="20"/>
              </w:rPr>
              <w:t xml:space="preserve">MPWT </w:t>
            </w:r>
            <w:r w:rsidR="00870D1A">
              <w:rPr>
                <w:rFonts w:asciiTheme="minorHAnsi" w:hAnsiTheme="minorHAnsi" w:cstheme="minorHAnsi"/>
                <w:sz w:val="20"/>
                <w:szCs w:val="20"/>
              </w:rPr>
              <w:t>ES</w:t>
            </w:r>
            <w:r w:rsidRPr="004A684E">
              <w:rPr>
                <w:rFonts w:asciiTheme="minorHAnsi" w:hAnsiTheme="minorHAnsi" w:cstheme="minorHAnsi"/>
                <w:sz w:val="20"/>
                <w:szCs w:val="20"/>
              </w:rPr>
              <w:t>O</w:t>
            </w:r>
          </w:p>
        </w:tc>
      </w:tr>
      <w:tr w:rsidR="0006642A" w:rsidRPr="004A684E" w14:paraId="4D16361F" w14:textId="77777777" w:rsidTr="0080106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1EE26B" w14:textId="6716558D"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Implementation of all mitigation measures specified in the ESMP (based on guidance </w:t>
            </w:r>
            <w:r w:rsidR="00163ECA">
              <w:rPr>
                <w:rFonts w:asciiTheme="minorHAnsi" w:hAnsiTheme="minorHAnsi" w:cstheme="minorHAnsi"/>
                <w:sz w:val="20"/>
                <w:szCs w:val="20"/>
              </w:rPr>
              <w:t xml:space="preserve">in </w:t>
            </w:r>
            <w:r>
              <w:rPr>
                <w:rFonts w:asciiTheme="minorHAnsi" w:hAnsiTheme="minorHAnsi" w:cstheme="minorHAnsi"/>
                <w:sz w:val="20"/>
                <w:szCs w:val="20"/>
              </w:rPr>
              <w:t>Table 10</w:t>
            </w:r>
            <w:r w:rsidRPr="004A684E">
              <w:rPr>
                <w:rFonts w:asciiTheme="minorHAnsi" w:hAnsiTheme="minorHAnsi" w:cstheme="minorHAnsi"/>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E0CC29" w14:textId="77777777" w:rsidR="0006642A" w:rsidRPr="00F73614" w:rsidRDefault="0006642A" w:rsidP="00801063">
            <w:pPr>
              <w:jc w:val="left"/>
              <w:rPr>
                <w:color w:val="000000" w:themeColor="text1"/>
                <w:sz w:val="20"/>
                <w:szCs w:val="20"/>
              </w:rPr>
            </w:pPr>
            <w:proofErr w:type="spellStart"/>
            <w:r w:rsidRPr="00F73614">
              <w:rPr>
                <w:color w:val="000000" w:themeColor="text1"/>
                <w:sz w:val="20"/>
                <w:szCs w:val="20"/>
              </w:rPr>
              <w:t>Snuol</w:t>
            </w:r>
            <w:proofErr w:type="spellEnd"/>
            <w:r w:rsidRPr="00F73614">
              <w:rPr>
                <w:color w:val="000000" w:themeColor="text1"/>
                <w:sz w:val="20"/>
                <w:szCs w:val="20"/>
              </w:rPr>
              <w:t xml:space="preserve"> and Chet </w:t>
            </w:r>
            <w:proofErr w:type="spellStart"/>
            <w:r w:rsidRPr="00F73614">
              <w:rPr>
                <w:color w:val="000000" w:themeColor="text1"/>
                <w:sz w:val="20"/>
                <w:szCs w:val="20"/>
              </w:rPr>
              <w:t>Borei</w:t>
            </w:r>
            <w:proofErr w:type="spellEnd"/>
            <w:r w:rsidRPr="00F73614">
              <w:rPr>
                <w:color w:val="000000" w:themeColor="text1"/>
                <w:sz w:val="20"/>
                <w:szCs w:val="20"/>
              </w:rPr>
              <w:t xml:space="preserve"> Districts, Kratie Province </w:t>
            </w:r>
          </w:p>
          <w:p w14:paraId="4A04F798" w14:textId="77777777" w:rsidR="0006642A" w:rsidRPr="004A684E" w:rsidRDefault="0006642A" w:rsidP="00801063">
            <w:pPr>
              <w:jc w:val="left"/>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9B4CA0" w14:textId="77777777" w:rsidR="0006642A" w:rsidRPr="00F5547D" w:rsidRDefault="0006642A" w:rsidP="00801063">
            <w:pPr>
              <w:jc w:val="left"/>
              <w:rPr>
                <w:rFonts w:asciiTheme="minorHAnsi" w:hAnsiTheme="minorHAnsi" w:cstheme="minorHAnsi"/>
                <w:sz w:val="20"/>
                <w:szCs w:val="20"/>
              </w:rPr>
            </w:pPr>
            <w:r w:rsidRPr="00F5547D">
              <w:rPr>
                <w:rFonts w:asciiTheme="minorHAnsi" w:hAnsiTheme="minorHAnsi" w:cstheme="minorHAnsi"/>
                <w:sz w:val="20"/>
                <w:szCs w:val="20"/>
              </w:rPr>
              <w:t>Site visits to check contractor’s facilities, environmental management practices, reviewing worker’s contracts arrangements, conducting focus groups with women workers, conducting focus groups in the community to inquire about contractor- community relations, etc.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D757C3" w14:textId="77777777" w:rsidR="0006642A" w:rsidRPr="00F5547D" w:rsidRDefault="0006642A" w:rsidP="00801063">
            <w:pPr>
              <w:jc w:val="left"/>
              <w:rPr>
                <w:rFonts w:asciiTheme="minorHAnsi" w:hAnsiTheme="minorHAnsi" w:cstheme="minorHAnsi"/>
                <w:sz w:val="20"/>
                <w:szCs w:val="20"/>
              </w:rPr>
            </w:pPr>
            <w:r w:rsidRPr="00F5547D">
              <w:rPr>
                <w:rFonts w:asciiTheme="minorHAnsi" w:hAnsiTheme="minorHAnsi" w:cstheme="minorHAnsi"/>
                <w:sz w:val="20"/>
                <w:szCs w:val="20"/>
              </w:rPr>
              <w:t>From DED onwards, expected monthly at the start and thereafter quarterly</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4EB22D" w14:textId="7E16B241" w:rsidR="0006642A" w:rsidRPr="004A684E" w:rsidRDefault="0006642A" w:rsidP="00801063">
            <w:pPr>
              <w:jc w:val="left"/>
              <w:rPr>
                <w:rFonts w:asciiTheme="minorHAnsi" w:hAnsiTheme="minorHAnsi" w:cstheme="minorHAnsi"/>
                <w:sz w:val="20"/>
                <w:szCs w:val="20"/>
              </w:rPr>
            </w:pPr>
            <w:r>
              <w:rPr>
                <w:rFonts w:asciiTheme="minorHAnsi" w:hAnsiTheme="minorHAnsi" w:cstheme="minorHAnsi"/>
                <w:sz w:val="20"/>
                <w:szCs w:val="20"/>
              </w:rPr>
              <w:t>MPWT</w:t>
            </w:r>
            <w:r w:rsidR="00870D1A">
              <w:rPr>
                <w:rFonts w:asciiTheme="minorHAnsi" w:hAnsiTheme="minorHAnsi" w:cstheme="minorHAnsi"/>
                <w:sz w:val="20"/>
                <w:szCs w:val="20"/>
              </w:rPr>
              <w:t xml:space="preserve"> ES</w:t>
            </w:r>
            <w:r w:rsidRPr="004A684E">
              <w:rPr>
                <w:rFonts w:asciiTheme="minorHAnsi" w:hAnsiTheme="minorHAnsi" w:cstheme="minorHAnsi"/>
                <w:sz w:val="20"/>
                <w:szCs w:val="20"/>
              </w:rPr>
              <w:t xml:space="preserve">O and </w:t>
            </w:r>
            <w:r>
              <w:rPr>
                <w:rFonts w:asciiTheme="minorHAnsi" w:hAnsiTheme="minorHAnsi" w:cstheme="minorHAnsi"/>
                <w:sz w:val="20"/>
                <w:szCs w:val="20"/>
              </w:rPr>
              <w:t>ISWSC</w:t>
            </w:r>
          </w:p>
        </w:tc>
      </w:tr>
      <w:tr w:rsidR="0006642A" w:rsidRPr="004A684E" w14:paraId="7AE17E80" w14:textId="77777777" w:rsidTr="0080106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82731EE"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Implementation of the SEP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2B35C2A" w14:textId="77777777" w:rsidR="0006642A" w:rsidRPr="00F73614" w:rsidRDefault="0006642A" w:rsidP="00801063">
            <w:pPr>
              <w:jc w:val="left"/>
              <w:rPr>
                <w:color w:val="000000" w:themeColor="text1"/>
                <w:sz w:val="20"/>
                <w:szCs w:val="20"/>
              </w:rPr>
            </w:pPr>
            <w:proofErr w:type="spellStart"/>
            <w:r w:rsidRPr="00F73614">
              <w:rPr>
                <w:color w:val="000000" w:themeColor="text1"/>
                <w:sz w:val="20"/>
                <w:szCs w:val="20"/>
              </w:rPr>
              <w:t>Snuol</w:t>
            </w:r>
            <w:proofErr w:type="spellEnd"/>
            <w:r w:rsidRPr="00F73614">
              <w:rPr>
                <w:color w:val="000000" w:themeColor="text1"/>
                <w:sz w:val="20"/>
                <w:szCs w:val="20"/>
              </w:rPr>
              <w:t xml:space="preserve"> and Chet </w:t>
            </w:r>
            <w:proofErr w:type="spellStart"/>
            <w:r w:rsidRPr="00F73614">
              <w:rPr>
                <w:color w:val="000000" w:themeColor="text1"/>
                <w:sz w:val="20"/>
                <w:szCs w:val="20"/>
              </w:rPr>
              <w:t>Borei</w:t>
            </w:r>
            <w:proofErr w:type="spellEnd"/>
            <w:r w:rsidRPr="00F73614">
              <w:rPr>
                <w:color w:val="000000" w:themeColor="text1"/>
                <w:sz w:val="20"/>
                <w:szCs w:val="20"/>
              </w:rPr>
              <w:t xml:space="preserve"> Districts, Kratie Province </w:t>
            </w:r>
          </w:p>
          <w:p w14:paraId="75E395E4" w14:textId="77777777" w:rsidR="0006642A" w:rsidRPr="00F73614" w:rsidRDefault="0006642A" w:rsidP="00801063">
            <w:pPr>
              <w:jc w:val="left"/>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6FA357A" w14:textId="77777777" w:rsidR="0006642A" w:rsidRPr="004A684E" w:rsidRDefault="0006642A" w:rsidP="00801063">
            <w:pPr>
              <w:jc w:val="left"/>
              <w:rPr>
                <w:rFonts w:asciiTheme="minorHAnsi" w:hAnsiTheme="minorHAnsi" w:cstheme="minorHAnsi"/>
                <w:sz w:val="20"/>
                <w:szCs w:val="20"/>
              </w:rPr>
            </w:pPr>
            <w:r w:rsidRPr="004A684E">
              <w:rPr>
                <w:rFonts w:asciiTheme="minorHAnsi" w:hAnsiTheme="minorHAnsi" w:cstheme="minorHAnsi"/>
                <w:sz w:val="20"/>
                <w:szCs w:val="20"/>
              </w:rPr>
              <w:t>As defined in the SEP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7E267A8" w14:textId="77777777" w:rsidR="0006642A" w:rsidRPr="004A684E" w:rsidRDefault="0006642A" w:rsidP="00801063">
            <w:pPr>
              <w:jc w:val="left"/>
              <w:rPr>
                <w:rFonts w:asciiTheme="minorHAnsi" w:hAnsiTheme="minorHAnsi" w:cstheme="minorHAnsi"/>
                <w:sz w:val="20"/>
                <w:szCs w:val="20"/>
              </w:rPr>
            </w:pPr>
            <w:r w:rsidRPr="004A684E">
              <w:rPr>
                <w:rFonts w:asciiTheme="minorHAnsi" w:hAnsiTheme="minorHAnsi" w:cstheme="minorHAnsi"/>
                <w:sz w:val="20"/>
                <w:szCs w:val="20"/>
              </w:rPr>
              <w:t>As defined in the SEP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3AF65D0" w14:textId="531ADA9F" w:rsidR="0006642A" w:rsidRPr="004A684E" w:rsidRDefault="00870D1A" w:rsidP="00801063">
            <w:pPr>
              <w:jc w:val="left"/>
              <w:rPr>
                <w:rFonts w:asciiTheme="minorHAnsi" w:hAnsiTheme="minorHAnsi" w:cstheme="minorHAnsi"/>
                <w:sz w:val="20"/>
                <w:szCs w:val="20"/>
              </w:rPr>
            </w:pPr>
            <w:r>
              <w:rPr>
                <w:rFonts w:asciiTheme="minorHAnsi" w:hAnsiTheme="minorHAnsi" w:cstheme="minorHAnsi"/>
                <w:sz w:val="20"/>
                <w:szCs w:val="20"/>
              </w:rPr>
              <w:t>MPWT ES</w:t>
            </w:r>
            <w:r w:rsidR="0006642A">
              <w:rPr>
                <w:rFonts w:asciiTheme="minorHAnsi" w:hAnsiTheme="minorHAnsi" w:cstheme="minorHAnsi"/>
                <w:sz w:val="20"/>
                <w:szCs w:val="20"/>
              </w:rPr>
              <w:t>O</w:t>
            </w:r>
            <w:r w:rsidR="0006642A" w:rsidRPr="004A684E">
              <w:rPr>
                <w:rFonts w:asciiTheme="minorHAnsi" w:hAnsiTheme="minorHAnsi" w:cstheme="minorHAnsi"/>
                <w:sz w:val="20"/>
                <w:szCs w:val="20"/>
              </w:rPr>
              <w:t xml:space="preserve"> and </w:t>
            </w:r>
            <w:r w:rsidR="0006642A">
              <w:rPr>
                <w:rFonts w:asciiTheme="minorHAnsi" w:hAnsiTheme="minorHAnsi" w:cstheme="minorHAnsi"/>
                <w:sz w:val="20"/>
                <w:szCs w:val="20"/>
              </w:rPr>
              <w:t>ISWSC</w:t>
            </w:r>
          </w:p>
        </w:tc>
      </w:tr>
      <w:tr w:rsidR="0006642A" w:rsidRPr="004A684E" w14:paraId="0C900439" w14:textId="77777777" w:rsidTr="0080106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7BEFF91" w14:textId="77777777" w:rsidR="0006642A" w:rsidRPr="004A684E" w:rsidRDefault="0006642A" w:rsidP="00801063">
            <w:pPr>
              <w:spacing w:before="100" w:beforeAutospacing="1" w:after="100" w:afterAutospacing="1"/>
              <w:jc w:val="left"/>
              <w:rPr>
                <w:rFonts w:asciiTheme="minorHAnsi" w:hAnsiTheme="minorHAnsi" w:cstheme="minorHAnsi"/>
                <w:sz w:val="20"/>
                <w:szCs w:val="20"/>
              </w:rPr>
            </w:pPr>
            <w:r w:rsidRPr="004A684E">
              <w:rPr>
                <w:rFonts w:asciiTheme="minorHAnsi" w:hAnsiTheme="minorHAnsi" w:cstheme="minorHAnsi"/>
                <w:sz w:val="20"/>
                <w:szCs w:val="20"/>
              </w:rPr>
              <w:t xml:space="preserve">Implementation of all mitigation measures specified in other project documents that may be required, such as </w:t>
            </w:r>
            <w:r>
              <w:rPr>
                <w:rFonts w:asciiTheme="minorHAnsi" w:hAnsiTheme="minorHAnsi" w:cstheme="minorHAnsi"/>
                <w:sz w:val="20"/>
                <w:szCs w:val="20"/>
              </w:rPr>
              <w:t>BRPs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55F3C50" w14:textId="77777777" w:rsidR="0006642A" w:rsidRPr="00F73614" w:rsidRDefault="0006642A" w:rsidP="00801063">
            <w:pPr>
              <w:jc w:val="left"/>
              <w:rPr>
                <w:color w:val="000000" w:themeColor="text1"/>
                <w:sz w:val="20"/>
                <w:szCs w:val="20"/>
              </w:rPr>
            </w:pPr>
            <w:proofErr w:type="spellStart"/>
            <w:r w:rsidRPr="00F73614">
              <w:rPr>
                <w:color w:val="000000" w:themeColor="text1"/>
                <w:sz w:val="20"/>
                <w:szCs w:val="20"/>
              </w:rPr>
              <w:t>Snuol</w:t>
            </w:r>
            <w:proofErr w:type="spellEnd"/>
            <w:r w:rsidRPr="00F73614">
              <w:rPr>
                <w:color w:val="000000" w:themeColor="text1"/>
                <w:sz w:val="20"/>
                <w:szCs w:val="20"/>
              </w:rPr>
              <w:t xml:space="preserve"> and Chet </w:t>
            </w:r>
            <w:proofErr w:type="spellStart"/>
            <w:r w:rsidRPr="00F73614">
              <w:rPr>
                <w:color w:val="000000" w:themeColor="text1"/>
                <w:sz w:val="20"/>
                <w:szCs w:val="20"/>
              </w:rPr>
              <w:t>Borei</w:t>
            </w:r>
            <w:proofErr w:type="spellEnd"/>
            <w:r w:rsidRPr="00F73614">
              <w:rPr>
                <w:color w:val="000000" w:themeColor="text1"/>
                <w:sz w:val="20"/>
                <w:szCs w:val="20"/>
              </w:rPr>
              <w:t xml:space="preserve"> Districts, Kratie Province </w:t>
            </w:r>
          </w:p>
          <w:p w14:paraId="21998C5A" w14:textId="77777777" w:rsidR="0006642A" w:rsidRPr="00F73614" w:rsidRDefault="0006642A" w:rsidP="00801063">
            <w:pPr>
              <w:jc w:val="left"/>
              <w:rPr>
                <w:rFonts w:asciiTheme="minorHAnsi" w:hAnsiTheme="minorHAnsi"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AAA1085" w14:textId="77777777" w:rsidR="0006642A" w:rsidRPr="004A684E" w:rsidRDefault="0006642A" w:rsidP="00801063">
            <w:pPr>
              <w:jc w:val="left"/>
              <w:rPr>
                <w:rFonts w:asciiTheme="minorHAnsi" w:hAnsiTheme="minorHAnsi" w:cstheme="minorHAnsi"/>
                <w:sz w:val="20"/>
                <w:szCs w:val="20"/>
              </w:rPr>
            </w:pPr>
            <w:r w:rsidRPr="004A684E">
              <w:rPr>
                <w:rFonts w:asciiTheme="minorHAnsi" w:hAnsiTheme="minorHAnsi" w:cstheme="minorHAnsi"/>
                <w:sz w:val="20"/>
                <w:szCs w:val="20"/>
              </w:rPr>
              <w:t xml:space="preserve">As defined in </w:t>
            </w:r>
            <w:r>
              <w:rPr>
                <w:rFonts w:asciiTheme="minorHAnsi" w:hAnsiTheme="minorHAnsi" w:cstheme="minorHAnsi"/>
                <w:sz w:val="20"/>
                <w:szCs w:val="20"/>
              </w:rPr>
              <w:t>BRP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9487E29" w14:textId="77777777" w:rsidR="0006642A" w:rsidRPr="004A684E" w:rsidRDefault="0006642A" w:rsidP="00801063">
            <w:pPr>
              <w:jc w:val="left"/>
              <w:rPr>
                <w:rFonts w:asciiTheme="minorHAnsi" w:hAnsiTheme="minorHAnsi" w:cstheme="minorHAnsi"/>
                <w:sz w:val="20"/>
                <w:szCs w:val="20"/>
              </w:rPr>
            </w:pPr>
            <w:r w:rsidRPr="004A684E">
              <w:rPr>
                <w:rFonts w:asciiTheme="minorHAnsi" w:hAnsiTheme="minorHAnsi" w:cstheme="minorHAnsi"/>
                <w:sz w:val="20"/>
                <w:szCs w:val="20"/>
              </w:rPr>
              <w:t xml:space="preserve">As defined in </w:t>
            </w:r>
            <w:r>
              <w:rPr>
                <w:rFonts w:asciiTheme="minorHAnsi" w:hAnsiTheme="minorHAnsi" w:cstheme="minorHAnsi"/>
                <w:sz w:val="20"/>
                <w:szCs w:val="20"/>
              </w:rPr>
              <w:t>BRP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D1C9514" w14:textId="75E97073" w:rsidR="0006642A" w:rsidRPr="004A684E" w:rsidRDefault="00870D1A" w:rsidP="00801063">
            <w:pPr>
              <w:jc w:val="left"/>
              <w:rPr>
                <w:rFonts w:asciiTheme="minorHAnsi" w:hAnsiTheme="minorHAnsi" w:cstheme="minorHAnsi"/>
                <w:sz w:val="20"/>
                <w:szCs w:val="20"/>
              </w:rPr>
            </w:pPr>
            <w:r>
              <w:rPr>
                <w:rFonts w:asciiTheme="minorHAnsi" w:hAnsiTheme="minorHAnsi" w:cstheme="minorHAnsi"/>
                <w:sz w:val="20"/>
                <w:szCs w:val="20"/>
              </w:rPr>
              <w:t>MPWT ES</w:t>
            </w:r>
            <w:r w:rsidR="0006642A">
              <w:rPr>
                <w:rFonts w:asciiTheme="minorHAnsi" w:hAnsiTheme="minorHAnsi" w:cstheme="minorHAnsi"/>
                <w:sz w:val="20"/>
                <w:szCs w:val="20"/>
              </w:rPr>
              <w:t>O</w:t>
            </w:r>
            <w:r w:rsidR="0006642A" w:rsidRPr="004A684E">
              <w:rPr>
                <w:rFonts w:asciiTheme="minorHAnsi" w:hAnsiTheme="minorHAnsi" w:cstheme="minorHAnsi"/>
                <w:sz w:val="20"/>
                <w:szCs w:val="20"/>
              </w:rPr>
              <w:t xml:space="preserve"> and </w:t>
            </w:r>
            <w:r w:rsidR="0006642A">
              <w:rPr>
                <w:rFonts w:asciiTheme="minorHAnsi" w:hAnsiTheme="minorHAnsi" w:cstheme="minorHAnsi"/>
                <w:sz w:val="20"/>
                <w:szCs w:val="20"/>
              </w:rPr>
              <w:t>ISWSC</w:t>
            </w:r>
          </w:p>
        </w:tc>
      </w:tr>
    </w:tbl>
    <w:p w14:paraId="0BFEBE06" w14:textId="77777777" w:rsidR="0006642A" w:rsidRDefault="0006642A" w:rsidP="0006642A">
      <w:pPr>
        <w:rPr>
          <w:rFonts w:asciiTheme="minorHAnsi" w:hAnsiTheme="minorHAnsi" w:cstheme="minorHAnsi"/>
          <w:color w:val="000000"/>
          <w:szCs w:val="22"/>
        </w:rPr>
      </w:pPr>
    </w:p>
    <w:p w14:paraId="46CCB250" w14:textId="77777777" w:rsidR="0006642A" w:rsidRDefault="0006642A" w:rsidP="0006642A">
      <w:pPr>
        <w:rPr>
          <w:rFonts w:asciiTheme="minorHAnsi" w:hAnsiTheme="minorHAnsi" w:cstheme="minorHAnsi"/>
          <w:color w:val="000000"/>
          <w:szCs w:val="22"/>
        </w:rPr>
      </w:pPr>
    </w:p>
    <w:p w14:paraId="35E18180" w14:textId="77777777" w:rsidR="0006642A" w:rsidRPr="00214C38" w:rsidRDefault="0006642A" w:rsidP="0006642A">
      <w:pPr>
        <w:pStyle w:val="Caption"/>
        <w:rPr>
          <w:color w:val="000000" w:themeColor="text1"/>
        </w:rPr>
      </w:pPr>
      <w:r w:rsidRPr="00CF6DE1">
        <w:rPr>
          <w:color w:val="000000" w:themeColor="text1"/>
        </w:rPr>
        <w:t xml:space="preserve">Table </w:t>
      </w:r>
      <w:r>
        <w:rPr>
          <w:color w:val="000000" w:themeColor="text1"/>
        </w:rPr>
        <w:t>15</w:t>
      </w:r>
      <w:r w:rsidRPr="00CF6DE1">
        <w:rPr>
          <w:color w:val="000000" w:themeColor="text1"/>
        </w:rPr>
        <w:t xml:space="preserve">: </w:t>
      </w:r>
      <w:r>
        <w:rPr>
          <w:color w:val="000000" w:themeColor="text1"/>
        </w:rPr>
        <w:t>Example of</w:t>
      </w:r>
      <w:r w:rsidRPr="00CF6DE1">
        <w:rPr>
          <w:color w:val="000000" w:themeColor="text1"/>
        </w:rPr>
        <w:t xml:space="preserve"> </w:t>
      </w:r>
      <w:r>
        <w:rPr>
          <w:color w:val="000000" w:themeColor="text1"/>
        </w:rPr>
        <w:t xml:space="preserve">Monitoring in </w:t>
      </w:r>
      <w:r w:rsidRPr="00CF6DE1">
        <w:rPr>
          <w:color w:val="000000" w:themeColor="text1"/>
        </w:rPr>
        <w:t>Environment and Social Management Plan</w:t>
      </w:r>
      <w:r>
        <w:rPr>
          <w:color w:val="000000" w:themeColor="text1"/>
        </w:rPr>
        <w:t xml:space="preserve"> (also see Annex 3)</w:t>
      </w:r>
    </w:p>
    <w:tbl>
      <w:tblPr>
        <w:tblStyle w:val="TableGrid"/>
        <w:tblW w:w="10637" w:type="dxa"/>
        <w:tblInd w:w="-431" w:type="dxa"/>
        <w:tblLayout w:type="fixed"/>
        <w:tblLook w:val="04A0" w:firstRow="1" w:lastRow="0" w:firstColumn="1" w:lastColumn="0" w:noHBand="0" w:noVBand="1"/>
      </w:tblPr>
      <w:tblGrid>
        <w:gridCol w:w="3896"/>
        <w:gridCol w:w="2126"/>
        <w:gridCol w:w="2124"/>
        <w:gridCol w:w="2491"/>
      </w:tblGrid>
      <w:tr w:rsidR="0006642A" w:rsidRPr="00CF6DE1" w14:paraId="41999C5F" w14:textId="77777777" w:rsidTr="00801063">
        <w:tc>
          <w:tcPr>
            <w:tcW w:w="10637" w:type="dxa"/>
            <w:gridSpan w:val="4"/>
            <w:tcBorders>
              <w:bottom w:val="single" w:sz="4" w:space="0" w:color="auto"/>
            </w:tcBorders>
            <w:shd w:val="clear" w:color="auto" w:fill="auto"/>
          </w:tcPr>
          <w:p w14:paraId="2731EE8F" w14:textId="77777777" w:rsidR="0006642A" w:rsidRPr="00CF6DE1" w:rsidRDefault="0006642A" w:rsidP="00801063">
            <w:pPr>
              <w:pStyle w:val="BodyText"/>
              <w:rPr>
                <w:rFonts w:asciiTheme="minorHAnsi" w:eastAsia="Calibri Light" w:hAnsiTheme="minorHAnsi" w:cstheme="minorHAnsi"/>
                <w:b/>
                <w:sz w:val="20"/>
                <w:szCs w:val="20"/>
              </w:rPr>
            </w:pPr>
            <w:r w:rsidRPr="00CF6DE1">
              <w:rPr>
                <w:rFonts w:asciiTheme="minorHAnsi" w:eastAsia="Calibri Light" w:hAnsiTheme="minorHAnsi" w:cstheme="minorHAnsi"/>
                <w:b/>
                <w:sz w:val="20"/>
                <w:szCs w:val="20"/>
              </w:rPr>
              <w:t>Monitoring Plan</w:t>
            </w:r>
          </w:p>
        </w:tc>
      </w:tr>
      <w:tr w:rsidR="0006642A" w:rsidRPr="00CF6DE1" w14:paraId="273470BE" w14:textId="77777777" w:rsidTr="00801063">
        <w:tc>
          <w:tcPr>
            <w:tcW w:w="3896" w:type="dxa"/>
            <w:shd w:val="clear" w:color="auto" w:fill="auto"/>
          </w:tcPr>
          <w:p w14:paraId="3D10B9BC" w14:textId="77777777" w:rsidR="0006642A" w:rsidRPr="00CF6DE1" w:rsidRDefault="0006642A" w:rsidP="00801063">
            <w:pPr>
              <w:pStyle w:val="BodyText"/>
              <w:rPr>
                <w:rFonts w:asciiTheme="minorHAnsi" w:hAnsiTheme="minorHAnsi" w:cstheme="minorHAnsi"/>
                <w:sz w:val="20"/>
                <w:szCs w:val="20"/>
              </w:rPr>
            </w:pPr>
            <w:r>
              <w:rPr>
                <w:rFonts w:asciiTheme="minorHAnsi" w:eastAsia="Calibri Light" w:hAnsiTheme="minorHAnsi" w:cstheme="minorHAnsi"/>
                <w:sz w:val="20"/>
                <w:szCs w:val="20"/>
              </w:rPr>
              <w:t>Mitigation Measure being Monitored</w:t>
            </w:r>
          </w:p>
        </w:tc>
        <w:tc>
          <w:tcPr>
            <w:tcW w:w="2126" w:type="dxa"/>
            <w:shd w:val="clear" w:color="auto" w:fill="auto"/>
          </w:tcPr>
          <w:p w14:paraId="45B2373D" w14:textId="77777777" w:rsidR="0006642A" w:rsidRPr="00CF6DE1" w:rsidRDefault="0006642A" w:rsidP="00801063">
            <w:pPr>
              <w:pStyle w:val="BodyText"/>
              <w:rPr>
                <w:rFonts w:asciiTheme="minorHAnsi" w:hAnsiTheme="minorHAnsi" w:cstheme="minorHAnsi"/>
                <w:sz w:val="20"/>
                <w:szCs w:val="20"/>
              </w:rPr>
            </w:pPr>
            <w:r>
              <w:rPr>
                <w:rFonts w:asciiTheme="minorHAnsi" w:eastAsia="Calibri Light" w:hAnsiTheme="minorHAnsi" w:cstheme="minorHAnsi"/>
                <w:sz w:val="20"/>
                <w:szCs w:val="20"/>
              </w:rPr>
              <w:t>Location</w:t>
            </w:r>
          </w:p>
        </w:tc>
        <w:tc>
          <w:tcPr>
            <w:tcW w:w="2124" w:type="dxa"/>
            <w:shd w:val="clear" w:color="auto" w:fill="auto"/>
          </w:tcPr>
          <w:p w14:paraId="60FE061C" w14:textId="77777777" w:rsidR="0006642A" w:rsidRPr="00CF6DE1" w:rsidRDefault="0006642A" w:rsidP="00801063">
            <w:pPr>
              <w:pStyle w:val="BodyText"/>
              <w:rPr>
                <w:rFonts w:asciiTheme="minorHAnsi" w:hAnsiTheme="minorHAnsi" w:cstheme="minorHAnsi"/>
                <w:sz w:val="20"/>
                <w:szCs w:val="20"/>
              </w:rPr>
            </w:pPr>
            <w:r w:rsidRPr="00CF6DE1">
              <w:rPr>
                <w:rFonts w:asciiTheme="minorHAnsi" w:eastAsia="Calibri Light" w:hAnsiTheme="minorHAnsi" w:cstheme="minorHAnsi"/>
                <w:sz w:val="20"/>
                <w:szCs w:val="20"/>
              </w:rPr>
              <w:t xml:space="preserve">When </w:t>
            </w:r>
          </w:p>
        </w:tc>
        <w:tc>
          <w:tcPr>
            <w:tcW w:w="2491" w:type="dxa"/>
          </w:tcPr>
          <w:p w14:paraId="0C3D500B" w14:textId="77777777" w:rsidR="0006642A" w:rsidRPr="00CF6DE1" w:rsidRDefault="0006642A" w:rsidP="00801063">
            <w:pPr>
              <w:pStyle w:val="BodyText"/>
              <w:rPr>
                <w:rFonts w:asciiTheme="minorHAnsi" w:hAnsiTheme="minorHAnsi" w:cstheme="minorHAnsi"/>
                <w:sz w:val="20"/>
                <w:szCs w:val="20"/>
              </w:rPr>
            </w:pPr>
            <w:r w:rsidRPr="00CF6DE1">
              <w:rPr>
                <w:rFonts w:asciiTheme="minorHAnsi" w:hAnsiTheme="minorHAnsi" w:cstheme="minorHAnsi"/>
                <w:sz w:val="20"/>
                <w:szCs w:val="20"/>
              </w:rPr>
              <w:t>Who</w:t>
            </w:r>
          </w:p>
        </w:tc>
      </w:tr>
      <w:tr w:rsidR="0006642A" w:rsidRPr="00CF6DE1" w14:paraId="7E53CFF2" w14:textId="77777777" w:rsidTr="00801063">
        <w:tc>
          <w:tcPr>
            <w:tcW w:w="3896" w:type="dxa"/>
          </w:tcPr>
          <w:p w14:paraId="21D5EC16" w14:textId="77777777" w:rsidR="0006642A" w:rsidRPr="00CF6DE1" w:rsidRDefault="0006642A" w:rsidP="00801063">
            <w:pPr>
              <w:pStyle w:val="BodyText"/>
              <w:rPr>
                <w:rFonts w:asciiTheme="minorHAnsi" w:hAnsiTheme="minorHAnsi" w:cstheme="minorHAnsi"/>
                <w:sz w:val="18"/>
                <w:szCs w:val="18"/>
              </w:rPr>
            </w:pPr>
            <w:r>
              <w:rPr>
                <w:rFonts w:asciiTheme="minorHAnsi" w:hAnsiTheme="minorHAnsi" w:cstheme="minorHAnsi"/>
                <w:sz w:val="18"/>
                <w:szCs w:val="18"/>
              </w:rPr>
              <w:t>Example: Watering of roads 2x per day to minimize dust</w:t>
            </w:r>
          </w:p>
        </w:tc>
        <w:tc>
          <w:tcPr>
            <w:tcW w:w="2126" w:type="dxa"/>
          </w:tcPr>
          <w:p w14:paraId="26CED146" w14:textId="77777777" w:rsidR="0006642A" w:rsidRPr="00CF6DE1" w:rsidRDefault="0006642A" w:rsidP="00801063">
            <w:pPr>
              <w:pStyle w:val="BodyText"/>
              <w:rPr>
                <w:rFonts w:asciiTheme="minorHAnsi" w:hAnsiTheme="minorHAnsi" w:cstheme="minorHAnsi"/>
                <w:sz w:val="18"/>
                <w:szCs w:val="18"/>
              </w:rPr>
            </w:pPr>
            <w:r>
              <w:rPr>
                <w:rFonts w:asciiTheme="minorHAnsi" w:hAnsiTheme="minorHAnsi" w:cstheme="minorHAnsi"/>
                <w:sz w:val="18"/>
                <w:szCs w:val="18"/>
              </w:rPr>
              <w:t>Province / District / Village/ PK (Road Section)</w:t>
            </w:r>
          </w:p>
        </w:tc>
        <w:tc>
          <w:tcPr>
            <w:tcW w:w="2124" w:type="dxa"/>
          </w:tcPr>
          <w:p w14:paraId="673F36A1" w14:textId="77777777" w:rsidR="0006642A" w:rsidRPr="00CF6DE1" w:rsidRDefault="0006642A" w:rsidP="00801063">
            <w:pPr>
              <w:pStyle w:val="BodyText"/>
              <w:rPr>
                <w:rFonts w:asciiTheme="minorHAnsi" w:hAnsiTheme="minorHAnsi" w:cstheme="minorHAnsi"/>
                <w:sz w:val="18"/>
                <w:szCs w:val="18"/>
              </w:rPr>
            </w:pPr>
            <w:r>
              <w:rPr>
                <w:rFonts w:asciiTheme="minorHAnsi" w:hAnsiTheme="minorHAnsi" w:cstheme="minorHAnsi"/>
                <w:sz w:val="18"/>
                <w:szCs w:val="18"/>
              </w:rPr>
              <w:t>Monthly – X Month</w:t>
            </w:r>
          </w:p>
        </w:tc>
        <w:tc>
          <w:tcPr>
            <w:tcW w:w="2491" w:type="dxa"/>
          </w:tcPr>
          <w:p w14:paraId="7F1FB446" w14:textId="6F8BA1D8" w:rsidR="0006642A" w:rsidRPr="00CF6DE1" w:rsidRDefault="00870D1A" w:rsidP="00801063">
            <w:pPr>
              <w:pStyle w:val="BodyText"/>
              <w:rPr>
                <w:rFonts w:asciiTheme="minorHAnsi" w:eastAsia="Calibri Light" w:hAnsiTheme="minorHAnsi" w:cstheme="minorHAnsi"/>
                <w:sz w:val="18"/>
                <w:szCs w:val="18"/>
              </w:rPr>
            </w:pPr>
            <w:r>
              <w:rPr>
                <w:rFonts w:asciiTheme="minorHAnsi" w:eastAsia="Calibri Light" w:hAnsiTheme="minorHAnsi" w:cstheme="minorHAnsi"/>
                <w:sz w:val="18"/>
                <w:szCs w:val="18"/>
              </w:rPr>
              <w:t>MPWT ES</w:t>
            </w:r>
            <w:r w:rsidR="0006642A">
              <w:rPr>
                <w:rFonts w:asciiTheme="minorHAnsi" w:eastAsia="Calibri Light" w:hAnsiTheme="minorHAnsi" w:cstheme="minorHAnsi"/>
                <w:sz w:val="18"/>
                <w:szCs w:val="18"/>
              </w:rPr>
              <w:t>O and ISWSC</w:t>
            </w:r>
          </w:p>
        </w:tc>
      </w:tr>
      <w:tr w:rsidR="0006642A" w:rsidRPr="00CF6DE1" w14:paraId="22C0B387" w14:textId="77777777" w:rsidTr="00801063">
        <w:tc>
          <w:tcPr>
            <w:tcW w:w="3896" w:type="dxa"/>
          </w:tcPr>
          <w:p w14:paraId="705D741E" w14:textId="77777777" w:rsidR="0006642A" w:rsidRDefault="0006642A" w:rsidP="00801063">
            <w:pPr>
              <w:pStyle w:val="BodyText"/>
              <w:rPr>
                <w:rFonts w:asciiTheme="minorHAnsi" w:hAnsiTheme="minorHAnsi" w:cstheme="minorHAnsi"/>
                <w:sz w:val="18"/>
                <w:szCs w:val="18"/>
              </w:rPr>
            </w:pPr>
          </w:p>
        </w:tc>
        <w:tc>
          <w:tcPr>
            <w:tcW w:w="2126" w:type="dxa"/>
          </w:tcPr>
          <w:p w14:paraId="4C3C90D1" w14:textId="77777777" w:rsidR="0006642A" w:rsidRDefault="0006642A" w:rsidP="00801063">
            <w:pPr>
              <w:pStyle w:val="BodyText"/>
              <w:rPr>
                <w:rFonts w:asciiTheme="minorHAnsi" w:hAnsiTheme="minorHAnsi" w:cstheme="minorHAnsi"/>
                <w:sz w:val="18"/>
                <w:szCs w:val="18"/>
              </w:rPr>
            </w:pPr>
          </w:p>
        </w:tc>
        <w:tc>
          <w:tcPr>
            <w:tcW w:w="2124" w:type="dxa"/>
          </w:tcPr>
          <w:p w14:paraId="4A8C8DBF" w14:textId="77777777" w:rsidR="0006642A" w:rsidRDefault="0006642A" w:rsidP="00801063">
            <w:pPr>
              <w:pStyle w:val="BodyText"/>
              <w:rPr>
                <w:rFonts w:asciiTheme="minorHAnsi" w:hAnsiTheme="minorHAnsi" w:cstheme="minorHAnsi"/>
                <w:sz w:val="18"/>
                <w:szCs w:val="18"/>
              </w:rPr>
            </w:pPr>
          </w:p>
        </w:tc>
        <w:tc>
          <w:tcPr>
            <w:tcW w:w="2491" w:type="dxa"/>
          </w:tcPr>
          <w:p w14:paraId="0D26C0D7" w14:textId="77777777" w:rsidR="0006642A" w:rsidRPr="00CF6DE1" w:rsidRDefault="0006642A" w:rsidP="00801063">
            <w:pPr>
              <w:pStyle w:val="BodyText"/>
              <w:rPr>
                <w:rFonts w:asciiTheme="minorHAnsi" w:eastAsia="Calibri Light" w:hAnsiTheme="minorHAnsi" w:cstheme="minorHAnsi"/>
                <w:sz w:val="18"/>
                <w:szCs w:val="18"/>
              </w:rPr>
            </w:pPr>
          </w:p>
        </w:tc>
      </w:tr>
      <w:tr w:rsidR="0006642A" w:rsidRPr="00CF6DE1" w14:paraId="765FADC4" w14:textId="77777777" w:rsidTr="00801063">
        <w:tc>
          <w:tcPr>
            <w:tcW w:w="3896" w:type="dxa"/>
          </w:tcPr>
          <w:p w14:paraId="55B3F717" w14:textId="77777777" w:rsidR="0006642A" w:rsidRDefault="0006642A" w:rsidP="00801063">
            <w:pPr>
              <w:pStyle w:val="BodyText"/>
              <w:rPr>
                <w:rFonts w:asciiTheme="minorHAnsi" w:hAnsiTheme="minorHAnsi" w:cstheme="minorHAnsi"/>
                <w:sz w:val="18"/>
                <w:szCs w:val="18"/>
              </w:rPr>
            </w:pPr>
          </w:p>
        </w:tc>
        <w:tc>
          <w:tcPr>
            <w:tcW w:w="2126" w:type="dxa"/>
          </w:tcPr>
          <w:p w14:paraId="741B1E45" w14:textId="77777777" w:rsidR="0006642A" w:rsidRDefault="0006642A" w:rsidP="00801063">
            <w:pPr>
              <w:pStyle w:val="BodyText"/>
              <w:rPr>
                <w:rFonts w:asciiTheme="minorHAnsi" w:hAnsiTheme="minorHAnsi" w:cstheme="minorHAnsi"/>
                <w:sz w:val="18"/>
                <w:szCs w:val="18"/>
              </w:rPr>
            </w:pPr>
          </w:p>
        </w:tc>
        <w:tc>
          <w:tcPr>
            <w:tcW w:w="2124" w:type="dxa"/>
          </w:tcPr>
          <w:p w14:paraId="4F653301" w14:textId="77777777" w:rsidR="0006642A" w:rsidRDefault="0006642A" w:rsidP="00801063">
            <w:pPr>
              <w:pStyle w:val="BodyText"/>
              <w:rPr>
                <w:rFonts w:asciiTheme="minorHAnsi" w:hAnsiTheme="minorHAnsi" w:cstheme="minorHAnsi"/>
                <w:sz w:val="18"/>
                <w:szCs w:val="18"/>
              </w:rPr>
            </w:pPr>
          </w:p>
        </w:tc>
        <w:tc>
          <w:tcPr>
            <w:tcW w:w="2491" w:type="dxa"/>
          </w:tcPr>
          <w:p w14:paraId="7862839A" w14:textId="77777777" w:rsidR="0006642A" w:rsidRPr="00CF6DE1" w:rsidRDefault="0006642A" w:rsidP="00801063">
            <w:pPr>
              <w:pStyle w:val="BodyText"/>
              <w:rPr>
                <w:rFonts w:asciiTheme="minorHAnsi" w:eastAsia="Calibri Light" w:hAnsiTheme="minorHAnsi" w:cstheme="minorHAnsi"/>
                <w:sz w:val="18"/>
                <w:szCs w:val="18"/>
              </w:rPr>
            </w:pPr>
          </w:p>
        </w:tc>
      </w:tr>
    </w:tbl>
    <w:p w14:paraId="4F9A3E19" w14:textId="77777777" w:rsidR="0006642A" w:rsidRDefault="0006642A" w:rsidP="0006642A">
      <w:pPr>
        <w:ind w:left="-567" w:firstLine="567"/>
      </w:pPr>
    </w:p>
    <w:p w14:paraId="6B4D35B2" w14:textId="77777777" w:rsidR="0006642A" w:rsidRDefault="0006642A" w:rsidP="0006642A">
      <w:pPr>
        <w:ind w:left="-567" w:firstLine="567"/>
      </w:pPr>
    </w:p>
    <w:p w14:paraId="0C11EE18" w14:textId="77777777" w:rsidR="0006642A" w:rsidRDefault="0006642A" w:rsidP="0006642A">
      <w:pPr>
        <w:jc w:val="left"/>
        <w:rPr>
          <w:rFonts w:asciiTheme="majorHAnsi" w:eastAsiaTheme="majorEastAsia" w:hAnsiTheme="majorHAnsi" w:cstheme="majorBidi"/>
          <w:color w:val="2F5496" w:themeColor="accent1" w:themeShade="BF"/>
          <w:sz w:val="32"/>
          <w:szCs w:val="32"/>
        </w:rPr>
      </w:pPr>
    </w:p>
    <w:p w14:paraId="26E7CF16" w14:textId="77777777" w:rsidR="0006642A" w:rsidRDefault="0006642A" w:rsidP="0006642A">
      <w:pPr>
        <w:jc w:val="left"/>
        <w:rPr>
          <w:rFonts w:asciiTheme="majorHAnsi" w:eastAsiaTheme="majorEastAsia" w:hAnsiTheme="majorHAnsi" w:cstheme="majorBidi"/>
          <w:color w:val="2F5496" w:themeColor="accent1" w:themeShade="BF"/>
          <w:sz w:val="32"/>
          <w:szCs w:val="32"/>
        </w:rPr>
      </w:pPr>
      <w:r>
        <w:br w:type="page"/>
      </w:r>
    </w:p>
    <w:p w14:paraId="26003398" w14:textId="77777777" w:rsidR="0006642A" w:rsidRDefault="0006642A" w:rsidP="0006642A">
      <w:pPr>
        <w:pStyle w:val="Heading1"/>
      </w:pPr>
      <w:bookmarkStart w:id="97" w:name="_Toc34456364"/>
      <w:r>
        <w:lastRenderedPageBreak/>
        <w:t>BUDGET</w:t>
      </w:r>
      <w:bookmarkEnd w:id="97"/>
    </w:p>
    <w:p w14:paraId="70C81553" w14:textId="77777777" w:rsidR="0006642A" w:rsidRDefault="0006642A" w:rsidP="0006642A"/>
    <w:p w14:paraId="46E6F974" w14:textId="3AAD521A" w:rsidR="0006642A" w:rsidRDefault="0006642A" w:rsidP="0006642A">
      <w:r>
        <w:t>ESMP</w:t>
      </w:r>
      <w:r w:rsidRPr="001A592D">
        <w:t xml:space="preserve"> implementation cost will include </w:t>
      </w:r>
      <w:r>
        <w:t xml:space="preserve">specific mitigation measures which are part of the contractor’s bidding documents and are therefore not included here. In addition, there will be </w:t>
      </w:r>
      <w:r w:rsidRPr="001A592D">
        <w:t>staff costs, travel, consultation workshops, translation and trainings</w:t>
      </w:r>
      <w:r>
        <w:t xml:space="preserve"> that will come under MPWT</w:t>
      </w:r>
      <w:r w:rsidRPr="001A592D">
        <w:t>. The total indicative cost re</w:t>
      </w:r>
      <w:r>
        <w:t>viewed by the World Bank and MPWT</w:t>
      </w:r>
      <w:r w:rsidRPr="001A592D">
        <w:t xml:space="preserve"> is estimated at </w:t>
      </w:r>
      <w:r w:rsidR="003047F5">
        <w:rPr>
          <w:szCs w:val="22"/>
        </w:rPr>
        <w:t>99</w:t>
      </w:r>
      <w:r w:rsidR="001E214B">
        <w:rPr>
          <w:szCs w:val="22"/>
        </w:rPr>
        <w:t>,000</w:t>
      </w:r>
      <w:r>
        <w:rPr>
          <w:sz w:val="20"/>
          <w:szCs w:val="20"/>
        </w:rPr>
        <w:t xml:space="preserve"> </w:t>
      </w:r>
      <w:r w:rsidRPr="001A592D">
        <w:t>USD (Table 1</w:t>
      </w:r>
      <w:r>
        <w:t>6</w:t>
      </w:r>
      <w:r w:rsidRPr="001A592D">
        <w:t>)</w:t>
      </w:r>
      <w:r>
        <w:t>. Funds will be sourced</w:t>
      </w:r>
      <w:r w:rsidRPr="001A592D">
        <w:t xml:space="preserve"> from the project management component.</w:t>
      </w:r>
      <w:r>
        <w:t xml:space="preserve"> </w:t>
      </w:r>
    </w:p>
    <w:p w14:paraId="25FCAAFD" w14:textId="77777777" w:rsidR="0006642A" w:rsidRPr="001A592D" w:rsidRDefault="0006642A" w:rsidP="0006642A">
      <w:pPr>
        <w:rPr>
          <w:rFonts w:ascii="Times New Roman" w:hAnsi="Times New Roman"/>
          <w:sz w:val="24"/>
        </w:rPr>
      </w:pPr>
    </w:p>
    <w:p w14:paraId="69386933" w14:textId="77777777" w:rsidR="0006642A" w:rsidRPr="00182875" w:rsidRDefault="0006642A" w:rsidP="0006642A">
      <w:pPr>
        <w:pStyle w:val="Caption"/>
        <w:rPr>
          <w:color w:val="000000" w:themeColor="text1"/>
        </w:rPr>
      </w:pPr>
      <w:r w:rsidRPr="00182875">
        <w:rPr>
          <w:color w:val="000000" w:themeColor="text1"/>
        </w:rPr>
        <w:t>Table 1</w:t>
      </w:r>
      <w:r>
        <w:rPr>
          <w:color w:val="000000" w:themeColor="text1"/>
        </w:rPr>
        <w:t>6</w:t>
      </w:r>
      <w:r w:rsidRPr="00182875">
        <w:rPr>
          <w:color w:val="000000" w:themeColor="text1"/>
        </w:rPr>
        <w:t>. Estimated Budget for the ESM</w:t>
      </w:r>
      <w:r>
        <w:rPr>
          <w:color w:val="000000" w:themeColor="text1"/>
        </w:rPr>
        <w:t>P</w:t>
      </w:r>
    </w:p>
    <w:tbl>
      <w:tblPr>
        <w:tblStyle w:val="TableGrid"/>
        <w:tblW w:w="0" w:type="auto"/>
        <w:tblLook w:val="04A0" w:firstRow="1" w:lastRow="0" w:firstColumn="1" w:lastColumn="0" w:noHBand="0" w:noVBand="1"/>
      </w:tblPr>
      <w:tblGrid>
        <w:gridCol w:w="4505"/>
        <w:gridCol w:w="4505"/>
      </w:tblGrid>
      <w:tr w:rsidR="0006642A" w14:paraId="7FE938DB" w14:textId="77777777" w:rsidTr="00801063">
        <w:tc>
          <w:tcPr>
            <w:tcW w:w="4505" w:type="dxa"/>
          </w:tcPr>
          <w:p w14:paraId="3428B9B2" w14:textId="77777777" w:rsidR="0006642A" w:rsidRPr="00990330" w:rsidRDefault="0006642A" w:rsidP="00801063">
            <w:pPr>
              <w:jc w:val="center"/>
              <w:rPr>
                <w:b/>
                <w:sz w:val="20"/>
                <w:szCs w:val="20"/>
              </w:rPr>
            </w:pPr>
            <w:r w:rsidRPr="00990330">
              <w:rPr>
                <w:b/>
                <w:sz w:val="20"/>
                <w:szCs w:val="20"/>
              </w:rPr>
              <w:t>Item</w:t>
            </w:r>
          </w:p>
        </w:tc>
        <w:tc>
          <w:tcPr>
            <w:tcW w:w="4505" w:type="dxa"/>
          </w:tcPr>
          <w:p w14:paraId="1968B849" w14:textId="77777777" w:rsidR="0006642A" w:rsidRDefault="0006642A" w:rsidP="00801063">
            <w:pPr>
              <w:jc w:val="center"/>
              <w:rPr>
                <w:b/>
                <w:sz w:val="20"/>
                <w:szCs w:val="20"/>
              </w:rPr>
            </w:pPr>
            <w:r>
              <w:rPr>
                <w:b/>
                <w:sz w:val="20"/>
                <w:szCs w:val="20"/>
              </w:rPr>
              <w:t xml:space="preserve">Estimated </w:t>
            </w:r>
            <w:r w:rsidRPr="00990330">
              <w:rPr>
                <w:b/>
                <w:sz w:val="20"/>
                <w:szCs w:val="20"/>
              </w:rPr>
              <w:t>Cost</w:t>
            </w:r>
            <w:r>
              <w:rPr>
                <w:b/>
                <w:sz w:val="20"/>
                <w:szCs w:val="20"/>
              </w:rPr>
              <w:t xml:space="preserve"> </w:t>
            </w:r>
          </w:p>
          <w:p w14:paraId="61727B18" w14:textId="77777777" w:rsidR="0006642A" w:rsidRPr="00990330" w:rsidRDefault="0006642A" w:rsidP="00801063">
            <w:pPr>
              <w:jc w:val="center"/>
              <w:rPr>
                <w:b/>
                <w:sz w:val="20"/>
                <w:szCs w:val="20"/>
              </w:rPr>
            </w:pPr>
            <w:r>
              <w:rPr>
                <w:b/>
                <w:sz w:val="20"/>
                <w:szCs w:val="20"/>
              </w:rPr>
              <w:t>(to be updated in the ESMP)</w:t>
            </w:r>
          </w:p>
        </w:tc>
      </w:tr>
      <w:tr w:rsidR="0006642A" w14:paraId="128EA280" w14:textId="77777777" w:rsidTr="00801063">
        <w:tc>
          <w:tcPr>
            <w:tcW w:w="4505" w:type="dxa"/>
          </w:tcPr>
          <w:p w14:paraId="31373467" w14:textId="77777777" w:rsidR="0006642A" w:rsidRDefault="0006642A" w:rsidP="00801063">
            <w:pPr>
              <w:rPr>
                <w:sz w:val="20"/>
                <w:szCs w:val="20"/>
              </w:rPr>
            </w:pPr>
            <w:r>
              <w:rPr>
                <w:sz w:val="20"/>
                <w:szCs w:val="20"/>
              </w:rPr>
              <w:t xml:space="preserve">Consultants (ISWSC) on E&amp;S to: </w:t>
            </w:r>
          </w:p>
          <w:p w14:paraId="2DE21D39" w14:textId="1D33013A" w:rsidR="0006642A" w:rsidRDefault="0006642A" w:rsidP="00801063">
            <w:pPr>
              <w:pStyle w:val="ListParagraph"/>
              <w:numPr>
                <w:ilvl w:val="0"/>
                <w:numId w:val="36"/>
              </w:numPr>
              <w:rPr>
                <w:sz w:val="20"/>
                <w:szCs w:val="20"/>
              </w:rPr>
            </w:pPr>
            <w:r>
              <w:rPr>
                <w:sz w:val="20"/>
                <w:szCs w:val="20"/>
              </w:rPr>
              <w:t>O</w:t>
            </w:r>
            <w:r w:rsidRPr="005368B7">
              <w:rPr>
                <w:sz w:val="20"/>
                <w:szCs w:val="20"/>
              </w:rPr>
              <w:t xml:space="preserve">ngoing monitoring of </w:t>
            </w:r>
            <w:r>
              <w:rPr>
                <w:sz w:val="20"/>
                <w:szCs w:val="20"/>
              </w:rPr>
              <w:t>ESMP, BRP and SEP</w:t>
            </w:r>
            <w:r w:rsidRPr="005368B7">
              <w:rPr>
                <w:sz w:val="20"/>
                <w:szCs w:val="20"/>
              </w:rPr>
              <w:t xml:space="preserve">, including </w:t>
            </w:r>
            <w:r w:rsidR="00870D1A">
              <w:rPr>
                <w:sz w:val="20"/>
                <w:szCs w:val="20"/>
              </w:rPr>
              <w:t>assisting ES</w:t>
            </w:r>
            <w:r>
              <w:rPr>
                <w:sz w:val="20"/>
                <w:szCs w:val="20"/>
              </w:rPr>
              <w:t xml:space="preserve">O to provide </w:t>
            </w:r>
            <w:r w:rsidRPr="005368B7">
              <w:rPr>
                <w:sz w:val="20"/>
                <w:szCs w:val="20"/>
              </w:rPr>
              <w:t>regular reports</w:t>
            </w:r>
          </w:p>
          <w:p w14:paraId="5687EA53" w14:textId="77777777" w:rsidR="0006642A" w:rsidRPr="004E19A3" w:rsidRDefault="0006642A" w:rsidP="00801063">
            <w:pPr>
              <w:rPr>
                <w:sz w:val="20"/>
                <w:szCs w:val="20"/>
              </w:rPr>
            </w:pPr>
            <w:r>
              <w:rPr>
                <w:sz w:val="20"/>
                <w:szCs w:val="20"/>
              </w:rPr>
              <w:t>(Additional budget for ISWSC will be required to for other aspects of their work)</w:t>
            </w:r>
          </w:p>
        </w:tc>
        <w:tc>
          <w:tcPr>
            <w:tcW w:w="4505" w:type="dxa"/>
            <w:vAlign w:val="center"/>
          </w:tcPr>
          <w:p w14:paraId="37354B18" w14:textId="4F6F84B3" w:rsidR="0006642A" w:rsidRPr="00990330" w:rsidRDefault="0006642A" w:rsidP="00801063">
            <w:pPr>
              <w:jc w:val="center"/>
              <w:rPr>
                <w:sz w:val="20"/>
                <w:szCs w:val="20"/>
              </w:rPr>
            </w:pPr>
            <w:r>
              <w:rPr>
                <w:sz w:val="20"/>
                <w:szCs w:val="20"/>
              </w:rPr>
              <w:t xml:space="preserve">USD </w:t>
            </w:r>
            <w:r w:rsidR="003047F5">
              <w:rPr>
                <w:sz w:val="20"/>
                <w:szCs w:val="20"/>
              </w:rPr>
              <w:t>2</w:t>
            </w:r>
            <w:r>
              <w:rPr>
                <w:sz w:val="20"/>
                <w:szCs w:val="20"/>
              </w:rPr>
              <w:t>0,000</w:t>
            </w:r>
          </w:p>
        </w:tc>
      </w:tr>
      <w:tr w:rsidR="0006642A" w14:paraId="48C94DC9" w14:textId="77777777" w:rsidTr="00801063">
        <w:tc>
          <w:tcPr>
            <w:tcW w:w="4505" w:type="dxa"/>
          </w:tcPr>
          <w:p w14:paraId="04FCC69F" w14:textId="48C55ABA" w:rsidR="0006642A" w:rsidRDefault="00870D1A" w:rsidP="00801063">
            <w:pPr>
              <w:rPr>
                <w:sz w:val="20"/>
                <w:szCs w:val="20"/>
              </w:rPr>
            </w:pPr>
            <w:r>
              <w:rPr>
                <w:sz w:val="20"/>
                <w:szCs w:val="20"/>
              </w:rPr>
              <w:t>Training for the ES</w:t>
            </w:r>
            <w:r w:rsidR="0006642A">
              <w:rPr>
                <w:sz w:val="20"/>
                <w:szCs w:val="20"/>
              </w:rPr>
              <w:t>O, as well as contractors, provincial departments and other staff, as relevant, on (but may be expanded):</w:t>
            </w:r>
          </w:p>
          <w:p w14:paraId="705C6520"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Implementing the ESMP</w:t>
            </w:r>
            <w:r>
              <w:rPr>
                <w:rFonts w:cstheme="minorHAnsi"/>
                <w:sz w:val="20"/>
                <w:szCs w:val="20"/>
              </w:rPr>
              <w:t>;</w:t>
            </w:r>
          </w:p>
          <w:p w14:paraId="23A072A4"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Monitoring E&amp;S compliance, including reporting</w:t>
            </w:r>
            <w:r>
              <w:rPr>
                <w:rFonts w:cstheme="minorHAnsi"/>
                <w:sz w:val="20"/>
                <w:szCs w:val="20"/>
              </w:rPr>
              <w:t>;</w:t>
            </w:r>
          </w:p>
          <w:p w14:paraId="5D5AB459"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Gender-Based Violence, including how to conduct awareness raising on this topic</w:t>
            </w:r>
            <w:r>
              <w:rPr>
                <w:rFonts w:cstheme="minorHAnsi"/>
                <w:sz w:val="20"/>
                <w:szCs w:val="20"/>
              </w:rPr>
              <w:t>;</w:t>
            </w:r>
          </w:p>
          <w:p w14:paraId="7BC5B210"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Violence Against Children, including how to conduct awareness raising on this topic</w:t>
            </w:r>
            <w:r>
              <w:rPr>
                <w:rFonts w:cstheme="minorHAnsi"/>
                <w:sz w:val="20"/>
                <w:szCs w:val="20"/>
              </w:rPr>
              <w:t>;</w:t>
            </w:r>
          </w:p>
          <w:p w14:paraId="6A4D1A0E"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HIV/AIDS awareness, including how to conduct awareness raising on this topic</w:t>
            </w:r>
            <w:r>
              <w:rPr>
                <w:rFonts w:cstheme="minorHAnsi"/>
                <w:sz w:val="20"/>
                <w:szCs w:val="20"/>
              </w:rPr>
              <w:t>;</w:t>
            </w:r>
          </w:p>
          <w:p w14:paraId="2AED69DF"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Occupational Health &amp; Safety, including how to monitor and enforce this aspect</w:t>
            </w:r>
            <w:r>
              <w:rPr>
                <w:rFonts w:cstheme="minorHAnsi"/>
                <w:sz w:val="20"/>
                <w:szCs w:val="20"/>
              </w:rPr>
              <w:t>;</w:t>
            </w:r>
          </w:p>
          <w:p w14:paraId="7103613B" w14:textId="77777777" w:rsidR="0006642A" w:rsidRPr="0073435A" w:rsidRDefault="0006642A" w:rsidP="00801063">
            <w:pPr>
              <w:pStyle w:val="ListParagraph"/>
              <w:numPr>
                <w:ilvl w:val="0"/>
                <w:numId w:val="38"/>
              </w:numPr>
              <w:rPr>
                <w:rFonts w:cstheme="minorHAnsi"/>
                <w:sz w:val="20"/>
                <w:szCs w:val="20"/>
              </w:rPr>
            </w:pPr>
            <w:proofErr w:type="spellStart"/>
            <w:r w:rsidRPr="0073435A">
              <w:rPr>
                <w:rFonts w:cstheme="minorHAnsi"/>
                <w:sz w:val="20"/>
                <w:szCs w:val="20"/>
              </w:rPr>
              <w:t>Labor</w:t>
            </w:r>
            <w:proofErr w:type="spellEnd"/>
            <w:r w:rsidRPr="0073435A">
              <w:rPr>
                <w:rFonts w:cstheme="minorHAnsi"/>
                <w:sz w:val="20"/>
                <w:szCs w:val="20"/>
              </w:rPr>
              <w:t xml:space="preserve"> Management Procedures, including how to monitor and enforce this aspect</w:t>
            </w:r>
            <w:r>
              <w:rPr>
                <w:rFonts w:cstheme="minorHAnsi"/>
                <w:sz w:val="20"/>
                <w:szCs w:val="20"/>
              </w:rPr>
              <w:t>;</w:t>
            </w:r>
          </w:p>
          <w:p w14:paraId="29B610BE"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Grievance Redress, including how to oversee and implement the GRM</w:t>
            </w:r>
            <w:r>
              <w:rPr>
                <w:rFonts w:cstheme="minorHAnsi"/>
                <w:sz w:val="20"/>
                <w:szCs w:val="20"/>
              </w:rPr>
              <w:t>;</w:t>
            </w:r>
          </w:p>
          <w:p w14:paraId="48AD09B0" w14:textId="77777777" w:rsidR="0006642A" w:rsidRPr="0073435A" w:rsidRDefault="0006642A" w:rsidP="00801063">
            <w:pPr>
              <w:pStyle w:val="ListParagraph"/>
              <w:numPr>
                <w:ilvl w:val="0"/>
                <w:numId w:val="38"/>
              </w:numPr>
              <w:rPr>
                <w:rFonts w:cstheme="minorHAnsi"/>
                <w:sz w:val="20"/>
                <w:szCs w:val="20"/>
              </w:rPr>
            </w:pPr>
            <w:r w:rsidRPr="0073435A">
              <w:rPr>
                <w:rFonts w:cstheme="minorHAnsi"/>
                <w:sz w:val="20"/>
                <w:szCs w:val="20"/>
              </w:rPr>
              <w:t>Road Safety, including how to conduct awareness raising on this topic</w:t>
            </w:r>
            <w:r>
              <w:rPr>
                <w:rFonts w:cstheme="minorHAnsi"/>
                <w:sz w:val="20"/>
                <w:szCs w:val="20"/>
              </w:rPr>
              <w:t>;</w:t>
            </w:r>
          </w:p>
          <w:p w14:paraId="31597569" w14:textId="77777777" w:rsidR="0006642A" w:rsidRPr="007D2ABB" w:rsidRDefault="0006642A" w:rsidP="00801063">
            <w:pPr>
              <w:pStyle w:val="ListParagraph"/>
              <w:numPr>
                <w:ilvl w:val="0"/>
                <w:numId w:val="38"/>
              </w:numPr>
              <w:rPr>
                <w:rFonts w:cstheme="minorHAnsi"/>
              </w:rPr>
            </w:pPr>
            <w:r>
              <w:rPr>
                <w:rFonts w:cstheme="minorHAnsi"/>
                <w:sz w:val="20"/>
                <w:szCs w:val="20"/>
              </w:rPr>
              <w:t>Voluntary donations.</w:t>
            </w:r>
          </w:p>
        </w:tc>
        <w:tc>
          <w:tcPr>
            <w:tcW w:w="4505" w:type="dxa"/>
            <w:vAlign w:val="center"/>
          </w:tcPr>
          <w:p w14:paraId="4FFA1A21" w14:textId="77777777" w:rsidR="0006642A" w:rsidRDefault="0006642A" w:rsidP="00801063">
            <w:pPr>
              <w:jc w:val="center"/>
              <w:rPr>
                <w:sz w:val="20"/>
                <w:szCs w:val="20"/>
              </w:rPr>
            </w:pPr>
            <w:r>
              <w:rPr>
                <w:sz w:val="20"/>
                <w:szCs w:val="20"/>
              </w:rPr>
              <w:t>USD 20,000</w:t>
            </w:r>
          </w:p>
        </w:tc>
      </w:tr>
      <w:tr w:rsidR="0006642A" w14:paraId="1EA3CC15" w14:textId="77777777" w:rsidTr="00801063">
        <w:tc>
          <w:tcPr>
            <w:tcW w:w="4505" w:type="dxa"/>
          </w:tcPr>
          <w:p w14:paraId="6DBA0423" w14:textId="38F57B46" w:rsidR="0006642A" w:rsidRPr="00990330" w:rsidRDefault="00870D1A" w:rsidP="00801063">
            <w:pPr>
              <w:rPr>
                <w:sz w:val="20"/>
                <w:szCs w:val="20"/>
              </w:rPr>
            </w:pPr>
            <w:r>
              <w:rPr>
                <w:sz w:val="20"/>
                <w:szCs w:val="20"/>
              </w:rPr>
              <w:t>Budget for ES</w:t>
            </w:r>
            <w:r w:rsidR="0006642A">
              <w:rPr>
                <w:sz w:val="20"/>
                <w:szCs w:val="20"/>
              </w:rPr>
              <w:t>O office to conduct travel to provinces to conduct monitoring, training activities, etc.</w:t>
            </w:r>
          </w:p>
        </w:tc>
        <w:tc>
          <w:tcPr>
            <w:tcW w:w="4505" w:type="dxa"/>
            <w:vAlign w:val="center"/>
          </w:tcPr>
          <w:p w14:paraId="143DB70B" w14:textId="77777777" w:rsidR="0006642A" w:rsidRPr="00990330" w:rsidRDefault="0006642A" w:rsidP="00801063">
            <w:pPr>
              <w:jc w:val="center"/>
              <w:rPr>
                <w:sz w:val="20"/>
                <w:szCs w:val="20"/>
              </w:rPr>
            </w:pPr>
            <w:r>
              <w:rPr>
                <w:sz w:val="20"/>
                <w:szCs w:val="20"/>
              </w:rPr>
              <w:t>USD 30,000</w:t>
            </w:r>
          </w:p>
        </w:tc>
      </w:tr>
      <w:tr w:rsidR="0006642A" w14:paraId="47B6D341" w14:textId="77777777" w:rsidTr="00801063">
        <w:tc>
          <w:tcPr>
            <w:tcW w:w="4505" w:type="dxa"/>
          </w:tcPr>
          <w:p w14:paraId="0CD9061E" w14:textId="77777777" w:rsidR="0006642A" w:rsidRPr="00990330" w:rsidRDefault="0006642A" w:rsidP="00801063">
            <w:pPr>
              <w:rPr>
                <w:sz w:val="20"/>
                <w:szCs w:val="20"/>
              </w:rPr>
            </w:pPr>
            <w:r>
              <w:rPr>
                <w:sz w:val="20"/>
                <w:szCs w:val="20"/>
              </w:rPr>
              <w:t>Translation of E&amp;S documents, printing and/or materials for consultations or trainings</w:t>
            </w:r>
          </w:p>
        </w:tc>
        <w:tc>
          <w:tcPr>
            <w:tcW w:w="4505" w:type="dxa"/>
            <w:vAlign w:val="center"/>
          </w:tcPr>
          <w:p w14:paraId="7CCC611F" w14:textId="77777777" w:rsidR="0006642A" w:rsidRPr="00990330" w:rsidRDefault="0006642A" w:rsidP="00801063">
            <w:pPr>
              <w:jc w:val="center"/>
              <w:rPr>
                <w:sz w:val="20"/>
                <w:szCs w:val="20"/>
              </w:rPr>
            </w:pPr>
            <w:r>
              <w:rPr>
                <w:sz w:val="20"/>
                <w:szCs w:val="20"/>
              </w:rPr>
              <w:t>USD 5,000</w:t>
            </w:r>
          </w:p>
        </w:tc>
      </w:tr>
      <w:tr w:rsidR="0006642A" w14:paraId="3C3E06C3" w14:textId="77777777" w:rsidTr="00801063">
        <w:tc>
          <w:tcPr>
            <w:tcW w:w="4505" w:type="dxa"/>
          </w:tcPr>
          <w:p w14:paraId="4BD33B28" w14:textId="77777777" w:rsidR="0006642A" w:rsidRPr="00990330" w:rsidRDefault="0006642A" w:rsidP="00801063">
            <w:pPr>
              <w:rPr>
                <w:sz w:val="20"/>
                <w:szCs w:val="20"/>
              </w:rPr>
            </w:pPr>
            <w:r>
              <w:rPr>
                <w:sz w:val="20"/>
                <w:szCs w:val="20"/>
              </w:rPr>
              <w:t>Local consultations</w:t>
            </w:r>
          </w:p>
        </w:tc>
        <w:tc>
          <w:tcPr>
            <w:tcW w:w="4505" w:type="dxa"/>
            <w:vAlign w:val="center"/>
          </w:tcPr>
          <w:p w14:paraId="01913F82" w14:textId="77777777" w:rsidR="0006642A" w:rsidRPr="00990330" w:rsidRDefault="0006642A" w:rsidP="00801063">
            <w:pPr>
              <w:jc w:val="center"/>
              <w:rPr>
                <w:sz w:val="20"/>
                <w:szCs w:val="20"/>
              </w:rPr>
            </w:pPr>
            <w:r>
              <w:rPr>
                <w:sz w:val="20"/>
                <w:szCs w:val="20"/>
              </w:rPr>
              <w:t>USD 5,000</w:t>
            </w:r>
          </w:p>
        </w:tc>
      </w:tr>
      <w:tr w:rsidR="0006642A" w14:paraId="28C642BA" w14:textId="77777777" w:rsidTr="00801063">
        <w:tc>
          <w:tcPr>
            <w:tcW w:w="4505" w:type="dxa"/>
          </w:tcPr>
          <w:p w14:paraId="32964AF2" w14:textId="77777777" w:rsidR="0006642A" w:rsidRDefault="0006642A" w:rsidP="00801063">
            <w:pPr>
              <w:rPr>
                <w:sz w:val="20"/>
                <w:szCs w:val="20"/>
              </w:rPr>
            </w:pPr>
            <w:r>
              <w:rPr>
                <w:sz w:val="20"/>
                <w:szCs w:val="20"/>
              </w:rPr>
              <w:t>Construction-phase mitigation measures of ESMP</w:t>
            </w:r>
          </w:p>
        </w:tc>
        <w:tc>
          <w:tcPr>
            <w:tcW w:w="4505" w:type="dxa"/>
            <w:vAlign w:val="center"/>
          </w:tcPr>
          <w:p w14:paraId="4AC5FEA1" w14:textId="77777777" w:rsidR="0006642A" w:rsidRDefault="0006642A" w:rsidP="00801063">
            <w:pPr>
              <w:jc w:val="center"/>
              <w:rPr>
                <w:sz w:val="20"/>
                <w:szCs w:val="20"/>
              </w:rPr>
            </w:pPr>
            <w:r>
              <w:rPr>
                <w:sz w:val="20"/>
                <w:szCs w:val="20"/>
              </w:rPr>
              <w:t>To be calculated by contractor</w:t>
            </w:r>
          </w:p>
        </w:tc>
      </w:tr>
      <w:tr w:rsidR="0006642A" w14:paraId="631423BA" w14:textId="77777777" w:rsidTr="00801063">
        <w:tc>
          <w:tcPr>
            <w:tcW w:w="4505" w:type="dxa"/>
          </w:tcPr>
          <w:p w14:paraId="58FAA40C" w14:textId="77777777" w:rsidR="0006642A" w:rsidRDefault="0006642A" w:rsidP="00801063">
            <w:pPr>
              <w:rPr>
                <w:sz w:val="20"/>
                <w:szCs w:val="20"/>
              </w:rPr>
            </w:pPr>
            <w:r>
              <w:rPr>
                <w:sz w:val="20"/>
                <w:szCs w:val="20"/>
              </w:rPr>
              <w:t xml:space="preserve">Budget for land acquisition </w:t>
            </w:r>
          </w:p>
        </w:tc>
        <w:tc>
          <w:tcPr>
            <w:tcW w:w="4505" w:type="dxa"/>
            <w:vAlign w:val="center"/>
          </w:tcPr>
          <w:p w14:paraId="22744F55" w14:textId="77777777" w:rsidR="0006642A" w:rsidRDefault="0006642A" w:rsidP="00801063">
            <w:pPr>
              <w:jc w:val="center"/>
              <w:rPr>
                <w:sz w:val="20"/>
                <w:szCs w:val="20"/>
              </w:rPr>
            </w:pPr>
            <w:r>
              <w:rPr>
                <w:sz w:val="20"/>
                <w:szCs w:val="20"/>
              </w:rPr>
              <w:t xml:space="preserve">See BRP </w:t>
            </w:r>
          </w:p>
        </w:tc>
      </w:tr>
      <w:tr w:rsidR="0006642A" w14:paraId="79AF9563" w14:textId="77777777" w:rsidTr="00801063">
        <w:tc>
          <w:tcPr>
            <w:tcW w:w="4505" w:type="dxa"/>
          </w:tcPr>
          <w:p w14:paraId="16AB8B16" w14:textId="77777777" w:rsidR="0006642A" w:rsidRDefault="0006642A" w:rsidP="00801063">
            <w:pPr>
              <w:rPr>
                <w:sz w:val="20"/>
                <w:szCs w:val="20"/>
              </w:rPr>
            </w:pPr>
            <w:r>
              <w:rPr>
                <w:sz w:val="20"/>
                <w:szCs w:val="20"/>
              </w:rPr>
              <w:t>Budget to implement Grievance Redress Mechanism, including associated trainings and any additional staff that may be required</w:t>
            </w:r>
          </w:p>
        </w:tc>
        <w:tc>
          <w:tcPr>
            <w:tcW w:w="4505" w:type="dxa"/>
            <w:vAlign w:val="center"/>
          </w:tcPr>
          <w:p w14:paraId="4E038FC7" w14:textId="43D4E3D5" w:rsidR="0006642A" w:rsidRDefault="0006642A" w:rsidP="00801063">
            <w:pPr>
              <w:jc w:val="center"/>
              <w:rPr>
                <w:sz w:val="20"/>
                <w:szCs w:val="20"/>
              </w:rPr>
            </w:pPr>
            <w:r>
              <w:rPr>
                <w:sz w:val="20"/>
                <w:szCs w:val="20"/>
              </w:rPr>
              <w:t xml:space="preserve">USD </w:t>
            </w:r>
            <w:r w:rsidR="00C336CF">
              <w:rPr>
                <w:sz w:val="20"/>
                <w:szCs w:val="20"/>
              </w:rPr>
              <w:t>10</w:t>
            </w:r>
            <w:r>
              <w:rPr>
                <w:sz w:val="20"/>
                <w:szCs w:val="20"/>
              </w:rPr>
              <w:t>,000</w:t>
            </w:r>
          </w:p>
        </w:tc>
      </w:tr>
      <w:tr w:rsidR="0006642A" w14:paraId="7F332CE7" w14:textId="77777777" w:rsidTr="00801063">
        <w:tc>
          <w:tcPr>
            <w:tcW w:w="4505" w:type="dxa"/>
          </w:tcPr>
          <w:p w14:paraId="6002FDD6" w14:textId="77777777" w:rsidR="0006642A" w:rsidRPr="00990330" w:rsidRDefault="0006642A" w:rsidP="00801063">
            <w:pPr>
              <w:rPr>
                <w:sz w:val="20"/>
                <w:szCs w:val="20"/>
              </w:rPr>
            </w:pPr>
            <w:r>
              <w:rPr>
                <w:sz w:val="20"/>
                <w:szCs w:val="20"/>
              </w:rPr>
              <w:t>Contingency (10%)</w:t>
            </w:r>
          </w:p>
        </w:tc>
        <w:tc>
          <w:tcPr>
            <w:tcW w:w="4505" w:type="dxa"/>
            <w:vAlign w:val="center"/>
          </w:tcPr>
          <w:p w14:paraId="6DD0D2C8" w14:textId="209A0948" w:rsidR="0006642A" w:rsidRPr="00990330" w:rsidRDefault="0006642A" w:rsidP="00801063">
            <w:pPr>
              <w:jc w:val="center"/>
              <w:rPr>
                <w:sz w:val="20"/>
                <w:szCs w:val="20"/>
              </w:rPr>
            </w:pPr>
            <w:r>
              <w:rPr>
                <w:sz w:val="20"/>
                <w:szCs w:val="20"/>
              </w:rPr>
              <w:t xml:space="preserve">USD </w:t>
            </w:r>
            <w:r w:rsidR="003047F5">
              <w:rPr>
                <w:sz w:val="20"/>
                <w:szCs w:val="20"/>
              </w:rPr>
              <w:t>9</w:t>
            </w:r>
            <w:r w:rsidR="00410E91">
              <w:rPr>
                <w:sz w:val="20"/>
                <w:szCs w:val="20"/>
              </w:rPr>
              <w:t>,0</w:t>
            </w:r>
            <w:r>
              <w:rPr>
                <w:sz w:val="20"/>
                <w:szCs w:val="20"/>
              </w:rPr>
              <w:t>00</w:t>
            </w:r>
          </w:p>
        </w:tc>
      </w:tr>
      <w:tr w:rsidR="0006642A" w14:paraId="5FF55223" w14:textId="77777777" w:rsidTr="00801063">
        <w:tc>
          <w:tcPr>
            <w:tcW w:w="4505" w:type="dxa"/>
          </w:tcPr>
          <w:p w14:paraId="694E89A2" w14:textId="77777777" w:rsidR="0006642A" w:rsidRPr="00182875" w:rsidRDefault="0006642A" w:rsidP="00801063">
            <w:pPr>
              <w:rPr>
                <w:b/>
                <w:sz w:val="20"/>
                <w:szCs w:val="20"/>
              </w:rPr>
            </w:pPr>
            <w:r w:rsidRPr="00182875">
              <w:rPr>
                <w:b/>
                <w:sz w:val="20"/>
                <w:szCs w:val="20"/>
              </w:rPr>
              <w:t>Total</w:t>
            </w:r>
          </w:p>
        </w:tc>
        <w:tc>
          <w:tcPr>
            <w:tcW w:w="4505" w:type="dxa"/>
          </w:tcPr>
          <w:p w14:paraId="05030577" w14:textId="1D30D1B3" w:rsidR="0006642A" w:rsidRDefault="0006642A" w:rsidP="00801063">
            <w:pPr>
              <w:jc w:val="center"/>
              <w:rPr>
                <w:sz w:val="20"/>
                <w:szCs w:val="20"/>
              </w:rPr>
            </w:pPr>
            <w:r>
              <w:rPr>
                <w:sz w:val="20"/>
                <w:szCs w:val="20"/>
              </w:rPr>
              <w:t xml:space="preserve">USD </w:t>
            </w:r>
            <w:r w:rsidR="003047F5">
              <w:rPr>
                <w:sz w:val="20"/>
                <w:szCs w:val="20"/>
              </w:rPr>
              <w:t>99</w:t>
            </w:r>
            <w:r w:rsidR="00410E91">
              <w:rPr>
                <w:sz w:val="20"/>
                <w:szCs w:val="20"/>
              </w:rPr>
              <w:t>,000</w:t>
            </w:r>
            <w:r>
              <w:rPr>
                <w:sz w:val="20"/>
                <w:szCs w:val="20"/>
              </w:rPr>
              <w:t xml:space="preserve"> </w:t>
            </w:r>
          </w:p>
        </w:tc>
      </w:tr>
    </w:tbl>
    <w:p w14:paraId="615CF37C" w14:textId="77777777" w:rsidR="0006642A" w:rsidRDefault="0006642A" w:rsidP="0006642A">
      <w:pPr>
        <w:pStyle w:val="Subtitle"/>
        <w:rPr>
          <w:b/>
          <w:color w:val="2F5496" w:themeColor="accent1" w:themeShade="BF"/>
          <w:sz w:val="32"/>
          <w:szCs w:val="32"/>
        </w:rPr>
      </w:pPr>
    </w:p>
    <w:p w14:paraId="45F5D608" w14:textId="77777777" w:rsidR="0006642A" w:rsidRPr="0034084D" w:rsidRDefault="0006642A" w:rsidP="0006642A">
      <w:pPr>
        <w:pStyle w:val="Subtitle"/>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1</w:t>
      </w:r>
      <w:r w:rsidRPr="0034084D">
        <w:rPr>
          <w:b/>
          <w:color w:val="2F5496" w:themeColor="accent1" w:themeShade="BF"/>
          <w:sz w:val="32"/>
          <w:szCs w:val="32"/>
        </w:rPr>
        <w:t xml:space="preserve"> – Environment and Social Baseline of Project Provinces</w:t>
      </w:r>
    </w:p>
    <w:p w14:paraId="0320BFA9" w14:textId="77777777" w:rsidR="0006642A" w:rsidRPr="0034084D" w:rsidRDefault="0006642A" w:rsidP="0006642A">
      <w:pPr>
        <w:rPr>
          <w:rFonts w:cs="Arial"/>
          <w:b/>
          <w:bCs/>
          <w:color w:val="000000" w:themeColor="text1"/>
          <w:szCs w:val="22"/>
          <w:u w:val="single"/>
        </w:rPr>
      </w:pPr>
      <w:r w:rsidRPr="0034084D">
        <w:rPr>
          <w:rFonts w:cs="Arial"/>
          <w:b/>
          <w:bCs/>
          <w:color w:val="000000" w:themeColor="text1"/>
          <w:szCs w:val="22"/>
          <w:u w:val="single"/>
        </w:rPr>
        <w:t>KRATIE PROVINCE</w:t>
      </w:r>
    </w:p>
    <w:p w14:paraId="1A656634" w14:textId="77777777" w:rsidR="0006642A" w:rsidRPr="0034084D" w:rsidRDefault="0006642A" w:rsidP="0006642A">
      <w:pPr>
        <w:rPr>
          <w:color w:val="000000"/>
          <w:szCs w:val="22"/>
        </w:rPr>
      </w:pPr>
    </w:p>
    <w:p w14:paraId="3F0E8806" w14:textId="77777777" w:rsidR="0006642A" w:rsidRPr="0034084D" w:rsidRDefault="0006642A" w:rsidP="0006642A">
      <w:pPr>
        <w:rPr>
          <w:color w:val="000000"/>
          <w:szCs w:val="22"/>
        </w:rPr>
      </w:pPr>
      <w:r w:rsidRPr="0034084D">
        <w:rPr>
          <w:rFonts w:cs="Arial"/>
          <w:b/>
          <w:bCs/>
          <w:color w:val="000000"/>
          <w:szCs w:val="22"/>
        </w:rPr>
        <w:t>Environment </w:t>
      </w:r>
      <w:r w:rsidRPr="0034084D">
        <w:rPr>
          <w:color w:val="000000"/>
          <w:szCs w:val="22"/>
        </w:rPr>
        <w:t>– Kratie is a province located in the northeast of Cambodia. The province encompasses an area of 11,094 square km with coordinates of 12</w:t>
      </w:r>
      <w:r w:rsidRPr="0034084D">
        <w:rPr>
          <w:rFonts w:ascii="Symbol" w:eastAsia="Symbol" w:hAnsi="Symbol" w:cs="Symbol"/>
          <w:color w:val="000000"/>
          <w:szCs w:val="22"/>
        </w:rPr>
        <w:t></w:t>
      </w:r>
      <w:r w:rsidRPr="0034084D">
        <w:rPr>
          <w:color w:val="000000"/>
          <w:szCs w:val="22"/>
        </w:rPr>
        <w:t>29’ N and 106</w:t>
      </w:r>
      <w:r w:rsidRPr="0034084D">
        <w:rPr>
          <w:rFonts w:ascii="Symbol" w:eastAsia="Symbol" w:hAnsi="Symbol" w:cs="Symbol"/>
          <w:color w:val="000000"/>
          <w:szCs w:val="22"/>
        </w:rPr>
        <w:t></w:t>
      </w:r>
      <w:r w:rsidRPr="0034084D">
        <w:rPr>
          <w:color w:val="000000"/>
          <w:szCs w:val="22"/>
        </w:rPr>
        <w:t xml:space="preserve">1’ E. Kratie borders the provinces of Stung </w:t>
      </w:r>
      <w:proofErr w:type="spellStart"/>
      <w:r w:rsidRPr="0034084D">
        <w:rPr>
          <w:color w:val="000000"/>
          <w:szCs w:val="22"/>
        </w:rPr>
        <w:t>Treng</w:t>
      </w:r>
      <w:proofErr w:type="spellEnd"/>
      <w:r w:rsidRPr="0034084D">
        <w:rPr>
          <w:color w:val="000000"/>
          <w:szCs w:val="22"/>
        </w:rPr>
        <w:t xml:space="preserve"> to the north, Mondulkiri to the east, Kampong Thom and Kampong Cham to the west, and Tboung Khmum and Viet Nam to the south. The province is subdivided into five districts and one city, </w:t>
      </w:r>
      <w:proofErr w:type="spellStart"/>
      <w:r w:rsidRPr="0034084D">
        <w:rPr>
          <w:color w:val="000000"/>
          <w:szCs w:val="22"/>
        </w:rPr>
        <w:t>Chhloung</w:t>
      </w:r>
      <w:proofErr w:type="spellEnd"/>
      <w:r w:rsidRPr="0034084D">
        <w:rPr>
          <w:color w:val="000000"/>
          <w:szCs w:val="22"/>
        </w:rPr>
        <w:t xml:space="preserve">, </w:t>
      </w:r>
      <w:proofErr w:type="spellStart"/>
      <w:r w:rsidRPr="0034084D">
        <w:rPr>
          <w:color w:val="000000"/>
          <w:szCs w:val="22"/>
        </w:rPr>
        <w:t>Preaek</w:t>
      </w:r>
      <w:proofErr w:type="spellEnd"/>
      <w:r w:rsidRPr="0034084D">
        <w:rPr>
          <w:color w:val="000000"/>
          <w:szCs w:val="22"/>
        </w:rPr>
        <w:t xml:space="preserve"> </w:t>
      </w:r>
      <w:proofErr w:type="spellStart"/>
      <w:r w:rsidRPr="0034084D">
        <w:rPr>
          <w:color w:val="000000"/>
          <w:szCs w:val="22"/>
        </w:rPr>
        <w:t>Prasab</w:t>
      </w:r>
      <w:proofErr w:type="spellEnd"/>
      <w:r w:rsidRPr="0034084D">
        <w:rPr>
          <w:color w:val="000000"/>
          <w:szCs w:val="22"/>
        </w:rPr>
        <w:t xml:space="preserve">, </w:t>
      </w:r>
      <w:proofErr w:type="spellStart"/>
      <w:r w:rsidRPr="0034084D">
        <w:rPr>
          <w:color w:val="000000"/>
          <w:szCs w:val="22"/>
        </w:rPr>
        <w:t>Sambour</w:t>
      </w:r>
      <w:proofErr w:type="spellEnd"/>
      <w:r w:rsidRPr="0034084D">
        <w:rPr>
          <w:color w:val="000000"/>
          <w:szCs w:val="22"/>
        </w:rPr>
        <w:t xml:space="preserve">, </w:t>
      </w:r>
      <w:proofErr w:type="spellStart"/>
      <w:r w:rsidRPr="0034084D">
        <w:rPr>
          <w:color w:val="000000"/>
          <w:szCs w:val="22"/>
        </w:rPr>
        <w:t>Snuol</w:t>
      </w:r>
      <w:proofErr w:type="spellEnd"/>
      <w:r w:rsidRPr="0034084D">
        <w:rPr>
          <w:color w:val="000000"/>
          <w:szCs w:val="22"/>
        </w:rPr>
        <w:t xml:space="preserve">, </w:t>
      </w:r>
      <w:proofErr w:type="spellStart"/>
      <w:r w:rsidRPr="0034084D">
        <w:rPr>
          <w:color w:val="000000"/>
          <w:szCs w:val="22"/>
        </w:rPr>
        <w:t>Chitr</w:t>
      </w:r>
      <w:proofErr w:type="spellEnd"/>
      <w:r w:rsidRPr="0034084D">
        <w:rPr>
          <w:color w:val="000000"/>
          <w:szCs w:val="22"/>
        </w:rPr>
        <w:t xml:space="preserve"> </w:t>
      </w:r>
      <w:proofErr w:type="spellStart"/>
      <w:r w:rsidRPr="0034084D">
        <w:rPr>
          <w:color w:val="000000"/>
          <w:szCs w:val="22"/>
        </w:rPr>
        <w:t>Borie</w:t>
      </w:r>
      <w:proofErr w:type="spellEnd"/>
      <w:r w:rsidRPr="0034084D">
        <w:rPr>
          <w:color w:val="000000"/>
          <w:szCs w:val="22"/>
        </w:rPr>
        <w:t xml:space="preserve">, and </w:t>
      </w:r>
      <w:proofErr w:type="spellStart"/>
      <w:r w:rsidRPr="0034084D">
        <w:rPr>
          <w:color w:val="000000"/>
          <w:szCs w:val="22"/>
        </w:rPr>
        <w:t>Krong</w:t>
      </w:r>
      <w:proofErr w:type="spellEnd"/>
      <w:r w:rsidRPr="0034084D">
        <w:rPr>
          <w:color w:val="000000"/>
          <w:szCs w:val="22"/>
        </w:rPr>
        <w:t xml:space="preserve"> </w:t>
      </w:r>
      <w:proofErr w:type="spellStart"/>
      <w:r w:rsidRPr="0034084D">
        <w:rPr>
          <w:color w:val="000000"/>
          <w:szCs w:val="22"/>
        </w:rPr>
        <w:t>Kratie</w:t>
      </w:r>
      <w:proofErr w:type="spellEnd"/>
      <w:r w:rsidRPr="0034084D">
        <w:rPr>
          <w:color w:val="000000"/>
          <w:szCs w:val="22"/>
        </w:rPr>
        <w:t xml:space="preserve">. The provincial capital is Kratie located in Kratie District. The Mekong River bisects the province from north to south resulting in narrow floodplains. Most of the province is covered in dense forests, though some are more open and generally consist of deciduous trees that lose their leaves during the dry season. The province also consists of undulating uplands and lowlands. Land use patterns in the upland area of Kratie province consists of forest, grazing, shrub and farming land. Due to economic development pressures, the use and control of the forests have significantly changed. Forest lands have been converted into plantations and rice paddies by farmers. Agriculture in Kratie, while not as abundant as in other provinces, continues to grow and produces maize, cassava, sesame, sweet potato, sugarcane and soya beans, among others. There are two protected areas in </w:t>
      </w:r>
      <w:proofErr w:type="spellStart"/>
      <w:r w:rsidRPr="0034084D">
        <w:rPr>
          <w:color w:val="000000"/>
          <w:szCs w:val="22"/>
        </w:rPr>
        <w:t>Kratie</w:t>
      </w:r>
      <w:proofErr w:type="spellEnd"/>
      <w:r w:rsidRPr="0034084D">
        <w:rPr>
          <w:color w:val="000000"/>
          <w:szCs w:val="22"/>
        </w:rPr>
        <w:t xml:space="preserve"> province: </w:t>
      </w:r>
      <w:proofErr w:type="spellStart"/>
      <w:r w:rsidRPr="0034084D">
        <w:rPr>
          <w:color w:val="000000"/>
          <w:szCs w:val="22"/>
        </w:rPr>
        <w:t>Keo</w:t>
      </w:r>
      <w:proofErr w:type="spellEnd"/>
      <w:r w:rsidRPr="0034084D">
        <w:rPr>
          <w:color w:val="000000"/>
          <w:szCs w:val="22"/>
        </w:rPr>
        <w:t xml:space="preserve"> </w:t>
      </w:r>
      <w:proofErr w:type="spellStart"/>
      <w:r w:rsidRPr="0034084D">
        <w:rPr>
          <w:color w:val="000000"/>
          <w:szCs w:val="22"/>
        </w:rPr>
        <w:t>Seima</w:t>
      </w:r>
      <w:proofErr w:type="spellEnd"/>
      <w:r w:rsidRPr="0034084D">
        <w:rPr>
          <w:color w:val="000000"/>
          <w:szCs w:val="22"/>
        </w:rPr>
        <w:t xml:space="preserve"> Wildlife Sanctuary and </w:t>
      </w:r>
      <w:proofErr w:type="spellStart"/>
      <w:r w:rsidRPr="0034084D">
        <w:rPr>
          <w:color w:val="000000"/>
          <w:szCs w:val="22"/>
        </w:rPr>
        <w:t>Snoul</w:t>
      </w:r>
      <w:proofErr w:type="spellEnd"/>
      <w:r w:rsidRPr="0034084D">
        <w:rPr>
          <w:color w:val="000000"/>
          <w:szCs w:val="22"/>
        </w:rPr>
        <w:t xml:space="preserve"> Wildlife Sanctuary. The </w:t>
      </w:r>
      <w:proofErr w:type="spellStart"/>
      <w:r w:rsidRPr="0034084D">
        <w:rPr>
          <w:color w:val="000000"/>
          <w:szCs w:val="22"/>
        </w:rPr>
        <w:t>Keo</w:t>
      </w:r>
      <w:proofErr w:type="spellEnd"/>
      <w:r w:rsidRPr="0034084D">
        <w:rPr>
          <w:color w:val="000000"/>
          <w:szCs w:val="22"/>
        </w:rPr>
        <w:t xml:space="preserve"> </w:t>
      </w:r>
      <w:proofErr w:type="spellStart"/>
      <w:r w:rsidRPr="0034084D">
        <w:rPr>
          <w:color w:val="000000"/>
          <w:szCs w:val="22"/>
        </w:rPr>
        <w:t>Seima</w:t>
      </w:r>
      <w:proofErr w:type="spellEnd"/>
      <w:r w:rsidRPr="0034084D">
        <w:rPr>
          <w:color w:val="000000"/>
          <w:szCs w:val="22"/>
        </w:rPr>
        <w:t xml:space="preserve"> Wildlife Sanctuary encompasses over 298,160 ha, although more than half is within Mondulkiri province. Adjacent to the </w:t>
      </w:r>
      <w:proofErr w:type="spellStart"/>
      <w:r w:rsidRPr="0034084D">
        <w:rPr>
          <w:color w:val="000000"/>
          <w:szCs w:val="22"/>
        </w:rPr>
        <w:t>Keo</w:t>
      </w:r>
      <w:proofErr w:type="spellEnd"/>
      <w:r w:rsidRPr="0034084D">
        <w:rPr>
          <w:color w:val="000000"/>
          <w:szCs w:val="22"/>
        </w:rPr>
        <w:t xml:space="preserve"> </w:t>
      </w:r>
      <w:proofErr w:type="spellStart"/>
      <w:r w:rsidRPr="0034084D">
        <w:rPr>
          <w:color w:val="000000"/>
          <w:szCs w:val="22"/>
        </w:rPr>
        <w:t>Seima</w:t>
      </w:r>
      <w:proofErr w:type="spellEnd"/>
      <w:r w:rsidRPr="0034084D">
        <w:rPr>
          <w:color w:val="000000"/>
          <w:szCs w:val="22"/>
        </w:rPr>
        <w:t xml:space="preserve"> Wildlife Sanctuary is the </w:t>
      </w:r>
      <w:proofErr w:type="spellStart"/>
      <w:r w:rsidRPr="0034084D">
        <w:rPr>
          <w:color w:val="000000"/>
          <w:szCs w:val="22"/>
        </w:rPr>
        <w:t>Snoul</w:t>
      </w:r>
      <w:proofErr w:type="spellEnd"/>
      <w:r w:rsidRPr="0034084D">
        <w:rPr>
          <w:color w:val="000000"/>
          <w:szCs w:val="22"/>
        </w:rPr>
        <w:t xml:space="preserve"> Wildlife Sanctuary. The </w:t>
      </w:r>
      <w:proofErr w:type="spellStart"/>
      <w:r w:rsidRPr="0034084D">
        <w:rPr>
          <w:color w:val="000000"/>
          <w:szCs w:val="22"/>
        </w:rPr>
        <w:t>Snoul</w:t>
      </w:r>
      <w:proofErr w:type="spellEnd"/>
      <w:r w:rsidRPr="0034084D">
        <w:rPr>
          <w:color w:val="000000"/>
          <w:szCs w:val="22"/>
        </w:rPr>
        <w:t xml:space="preserve"> Wildlife Sanctuary in Kratie encompasses 61,943 ha.</w:t>
      </w:r>
    </w:p>
    <w:p w14:paraId="2B852253" w14:textId="77777777" w:rsidR="0006642A" w:rsidRPr="0034084D" w:rsidRDefault="0006642A" w:rsidP="0006642A">
      <w:pPr>
        <w:rPr>
          <w:color w:val="000000"/>
          <w:szCs w:val="22"/>
        </w:rPr>
      </w:pPr>
    </w:p>
    <w:p w14:paraId="2D82A352" w14:textId="77777777" w:rsidR="0006642A" w:rsidRPr="0034084D" w:rsidRDefault="0006642A" w:rsidP="0006642A">
      <w:pPr>
        <w:rPr>
          <w:color w:val="000000"/>
          <w:szCs w:val="22"/>
        </w:rPr>
      </w:pPr>
      <w:r w:rsidRPr="0034084D">
        <w:rPr>
          <w:rFonts w:cs="Arial"/>
          <w:b/>
          <w:bCs/>
          <w:color w:val="000000"/>
          <w:szCs w:val="22"/>
        </w:rPr>
        <w:t>Climate and Extreme Weather </w:t>
      </w:r>
      <w:r w:rsidRPr="0034084D">
        <w:rPr>
          <w:color w:val="000000"/>
          <w:szCs w:val="22"/>
        </w:rPr>
        <w:t>– Kratie province follows a monsoonal climate, with a cool season from November to March, a hot season from March to May, and a rainy season from May to October. Temperatures may range from 22</w:t>
      </w:r>
      <w:r w:rsidRPr="0034084D">
        <w:rPr>
          <w:rFonts w:ascii="Symbol" w:eastAsia="Symbol" w:hAnsi="Symbol" w:cs="Symbol"/>
          <w:color w:val="000000"/>
          <w:szCs w:val="22"/>
        </w:rPr>
        <w:t></w:t>
      </w:r>
      <w:r w:rsidRPr="0034084D">
        <w:rPr>
          <w:color w:val="000000"/>
          <w:szCs w:val="22"/>
        </w:rPr>
        <w:t> Celsius (C) to 36</w:t>
      </w:r>
      <w:r w:rsidRPr="0034084D">
        <w:rPr>
          <w:rFonts w:ascii="Symbol" w:eastAsia="Symbol" w:hAnsi="Symbol" w:cs="Symbol"/>
          <w:color w:val="000000"/>
          <w:szCs w:val="22"/>
        </w:rPr>
        <w:t></w:t>
      </w:r>
      <w:r w:rsidRPr="0034084D">
        <w:rPr>
          <w:color w:val="000000"/>
          <w:szCs w:val="22"/>
        </w:rPr>
        <w:t> C annually. The province’s climate has three seasons: a cool season from November to March (22</w:t>
      </w:r>
      <w:r w:rsidRPr="0034084D">
        <w:rPr>
          <w:rFonts w:ascii="Symbol" w:eastAsia="Symbol" w:hAnsi="Symbol" w:cs="Symbol"/>
          <w:color w:val="000000"/>
          <w:szCs w:val="22"/>
        </w:rPr>
        <w:t></w:t>
      </w:r>
      <w:r w:rsidRPr="0034084D">
        <w:rPr>
          <w:color w:val="000000"/>
          <w:szCs w:val="22"/>
        </w:rPr>
        <w:t> – 28</w:t>
      </w:r>
      <w:r w:rsidRPr="0034084D">
        <w:rPr>
          <w:rFonts w:ascii="Symbol" w:eastAsia="Symbol" w:hAnsi="Symbol" w:cs="Symbol"/>
          <w:color w:val="000000"/>
          <w:szCs w:val="22"/>
        </w:rPr>
        <w:t></w:t>
      </w:r>
      <w:r w:rsidRPr="0034084D">
        <w:rPr>
          <w:color w:val="000000"/>
          <w:szCs w:val="22"/>
        </w:rPr>
        <w:t>C), a hot season from March to May (28</w:t>
      </w:r>
      <w:r w:rsidRPr="0034084D">
        <w:rPr>
          <w:rFonts w:ascii="Symbol" w:eastAsia="Symbol" w:hAnsi="Symbol" w:cs="Symbol"/>
          <w:color w:val="000000"/>
          <w:szCs w:val="22"/>
        </w:rPr>
        <w:t></w:t>
      </w:r>
      <w:r w:rsidRPr="0034084D">
        <w:rPr>
          <w:color w:val="000000"/>
          <w:szCs w:val="22"/>
        </w:rPr>
        <w:t>– 36</w:t>
      </w:r>
      <w:r w:rsidRPr="0034084D">
        <w:rPr>
          <w:rFonts w:ascii="Symbol" w:eastAsia="Symbol" w:hAnsi="Symbol" w:cs="Symbol"/>
          <w:color w:val="000000"/>
          <w:szCs w:val="22"/>
        </w:rPr>
        <w:t></w:t>
      </w:r>
      <w:r w:rsidRPr="0034084D">
        <w:rPr>
          <w:color w:val="000000"/>
          <w:szCs w:val="22"/>
        </w:rPr>
        <w:t>C), and a rainy season from May to October (24</w:t>
      </w:r>
      <w:r w:rsidRPr="0034084D">
        <w:rPr>
          <w:rFonts w:ascii="Symbol" w:eastAsia="Symbol" w:hAnsi="Symbol" w:cs="Symbol"/>
          <w:color w:val="000000"/>
          <w:szCs w:val="22"/>
        </w:rPr>
        <w:t></w:t>
      </w:r>
      <w:r w:rsidRPr="0034084D">
        <w:rPr>
          <w:color w:val="000000"/>
          <w:szCs w:val="22"/>
        </w:rPr>
        <w:t> – 32</w:t>
      </w:r>
      <w:r w:rsidRPr="0034084D">
        <w:rPr>
          <w:rFonts w:ascii="Symbol" w:eastAsia="Symbol" w:hAnsi="Symbol" w:cs="Symbol"/>
          <w:color w:val="000000"/>
          <w:szCs w:val="22"/>
        </w:rPr>
        <w:t></w:t>
      </w:r>
      <w:r w:rsidRPr="0034084D">
        <w:rPr>
          <w:color w:val="000000"/>
          <w:szCs w:val="22"/>
        </w:rPr>
        <w:t xml:space="preserve">C, with humidity up to 90%). The annual flow of the Mekong River in Kratié province from 1985 to 2009 has been determined to be 401 cubic </w:t>
      </w:r>
      <w:proofErr w:type="spellStart"/>
      <w:r w:rsidRPr="0034084D">
        <w:rPr>
          <w:color w:val="000000"/>
          <w:szCs w:val="22"/>
        </w:rPr>
        <w:t>kilometers</w:t>
      </w:r>
      <w:proofErr w:type="spellEnd"/>
      <w:r w:rsidRPr="0034084D">
        <w:rPr>
          <w:rStyle w:val="FootnoteReference"/>
          <w:color w:val="000000"/>
          <w:szCs w:val="22"/>
        </w:rPr>
        <w:footnoteReference w:id="32"/>
      </w:r>
      <w:r w:rsidRPr="0034084D">
        <w:rPr>
          <w:color w:val="000000"/>
          <w:szCs w:val="22"/>
        </w:rPr>
        <w:t xml:space="preserve">. The Mekong River may overflow its riverbanks by as much as 4 meters (m) during the rainy season, resulting in frequent and prolonged flooding. The peak of the flood is during September where the monthly discharge averages in excess of 36,000 </w:t>
      </w:r>
      <w:proofErr w:type="spellStart"/>
      <w:r w:rsidRPr="0034084D">
        <w:rPr>
          <w:color w:val="000000"/>
          <w:szCs w:val="22"/>
        </w:rPr>
        <w:t>cumecs</w:t>
      </w:r>
      <w:proofErr w:type="spellEnd"/>
      <w:r w:rsidRPr="0034084D">
        <w:rPr>
          <w:color w:val="000000"/>
          <w:szCs w:val="22"/>
        </w:rPr>
        <w:t xml:space="preserve"> (cubic metres per second)</w:t>
      </w:r>
      <w:r w:rsidRPr="0034084D">
        <w:rPr>
          <w:rStyle w:val="FootnoteReference"/>
          <w:color w:val="000000"/>
          <w:szCs w:val="22"/>
        </w:rPr>
        <w:footnoteReference w:id="33"/>
      </w:r>
      <w:r w:rsidRPr="0034084D">
        <w:rPr>
          <w:color w:val="000000"/>
          <w:szCs w:val="22"/>
        </w:rPr>
        <w:t>. High flood years in Kratie have included 1961, 1978, and 2000. However, the Mekong floods at Kratie have been declining for the past two decades, and in 2012, flood volumes were almost 40% below the normal rate. Kratie is increasingly experiencing severe drought, which has affected rice production and other agricultural crops. Notable drought years have included 1977, 2004, and 2008.</w:t>
      </w:r>
    </w:p>
    <w:p w14:paraId="07C03A1D" w14:textId="77777777" w:rsidR="0006642A" w:rsidRPr="0034084D" w:rsidRDefault="0006642A" w:rsidP="0006642A">
      <w:pPr>
        <w:rPr>
          <w:color w:val="000000"/>
          <w:szCs w:val="22"/>
        </w:rPr>
      </w:pPr>
    </w:p>
    <w:p w14:paraId="74821C49" w14:textId="77777777" w:rsidR="0006642A" w:rsidRPr="0034084D" w:rsidRDefault="0006642A" w:rsidP="0006642A">
      <w:pPr>
        <w:rPr>
          <w:color w:val="000000"/>
          <w:szCs w:val="22"/>
        </w:rPr>
      </w:pPr>
      <w:r w:rsidRPr="0034084D">
        <w:rPr>
          <w:rFonts w:cs="Arial"/>
          <w:b/>
          <w:bCs/>
          <w:color w:val="000000"/>
          <w:szCs w:val="22"/>
        </w:rPr>
        <w:t>Social </w:t>
      </w:r>
      <w:r w:rsidRPr="0034084D">
        <w:rPr>
          <w:color w:val="000000"/>
          <w:szCs w:val="22"/>
        </w:rPr>
        <w:t>– The population of Kratie province is approximately 320,000 people,  or over 2% of the total population of Cambodia. The province’s population is split nearly evenly between males and females</w:t>
      </w:r>
      <w:r w:rsidRPr="0034084D">
        <w:rPr>
          <w:rStyle w:val="FootnoteReference"/>
          <w:color w:val="000000"/>
          <w:szCs w:val="22"/>
        </w:rPr>
        <w:footnoteReference w:id="34"/>
      </w:r>
      <w:r w:rsidRPr="0034084D">
        <w:rPr>
          <w:color w:val="000000"/>
          <w:szCs w:val="22"/>
        </w:rPr>
        <w:t xml:space="preserve">. Approximately 70% of residents live along the Mekong River and the remaining 30% live in mountainous areas. The majority of the population are Khmer, the largest ethnic group in Cambodia. There is a significant Vietnamese minority living in Kratie. There are also indigenous groups, including </w:t>
      </w:r>
      <w:proofErr w:type="spellStart"/>
      <w:r w:rsidRPr="0034084D">
        <w:rPr>
          <w:color w:val="000000"/>
          <w:szCs w:val="22"/>
        </w:rPr>
        <w:t>Bunong</w:t>
      </w:r>
      <w:proofErr w:type="spellEnd"/>
      <w:r w:rsidRPr="0034084D">
        <w:rPr>
          <w:color w:val="000000"/>
          <w:szCs w:val="22"/>
        </w:rPr>
        <w:t xml:space="preserve">, </w:t>
      </w:r>
      <w:proofErr w:type="spellStart"/>
      <w:r w:rsidRPr="0034084D">
        <w:rPr>
          <w:color w:val="000000"/>
          <w:szCs w:val="22"/>
        </w:rPr>
        <w:t>Kouy</w:t>
      </w:r>
      <w:proofErr w:type="spellEnd"/>
      <w:r w:rsidRPr="0034084D">
        <w:rPr>
          <w:color w:val="000000"/>
          <w:szCs w:val="22"/>
        </w:rPr>
        <w:t xml:space="preserve">, Mil, </w:t>
      </w:r>
      <w:proofErr w:type="spellStart"/>
      <w:r w:rsidRPr="0034084D">
        <w:rPr>
          <w:color w:val="000000"/>
          <w:szCs w:val="22"/>
        </w:rPr>
        <w:t>Khonh</w:t>
      </w:r>
      <w:proofErr w:type="spellEnd"/>
      <w:r w:rsidRPr="0034084D">
        <w:rPr>
          <w:color w:val="000000"/>
          <w:szCs w:val="22"/>
        </w:rPr>
        <w:t xml:space="preserve">, </w:t>
      </w:r>
      <w:proofErr w:type="spellStart"/>
      <w:r w:rsidRPr="0034084D">
        <w:rPr>
          <w:color w:val="000000"/>
          <w:szCs w:val="22"/>
        </w:rPr>
        <w:t>Kraol</w:t>
      </w:r>
      <w:proofErr w:type="spellEnd"/>
      <w:r w:rsidRPr="0034084D">
        <w:rPr>
          <w:color w:val="000000"/>
          <w:szCs w:val="22"/>
        </w:rPr>
        <w:t xml:space="preserve"> and </w:t>
      </w:r>
      <w:proofErr w:type="spellStart"/>
      <w:r w:rsidRPr="0034084D">
        <w:rPr>
          <w:color w:val="000000"/>
          <w:szCs w:val="22"/>
        </w:rPr>
        <w:t>Steang</w:t>
      </w:r>
      <w:proofErr w:type="spellEnd"/>
      <w:r w:rsidRPr="0034084D">
        <w:rPr>
          <w:color w:val="000000"/>
          <w:szCs w:val="22"/>
        </w:rPr>
        <w:t xml:space="preserve">. The majority of </w:t>
      </w:r>
      <w:proofErr w:type="spellStart"/>
      <w:r w:rsidRPr="0034084D">
        <w:rPr>
          <w:color w:val="000000"/>
          <w:szCs w:val="22"/>
        </w:rPr>
        <w:t>Kratie’s</w:t>
      </w:r>
      <w:proofErr w:type="spellEnd"/>
      <w:r w:rsidRPr="0034084D">
        <w:rPr>
          <w:color w:val="000000"/>
          <w:szCs w:val="22"/>
        </w:rPr>
        <w:t xml:space="preserve"> residents are subsistent farmers or fishers. Around three-quarters (78%) of the population are engaged in agriculture, both for livestock </w:t>
      </w:r>
      <w:r w:rsidRPr="0034084D">
        <w:rPr>
          <w:color w:val="000000"/>
          <w:szCs w:val="22"/>
        </w:rPr>
        <w:lastRenderedPageBreak/>
        <w:t>(i.e. poultry, swine and cattle) and crop production. Crops include cassava, maize, sesame, sweet potato, sugarcane and soya beans, among others</w:t>
      </w:r>
      <w:r w:rsidRPr="0034084D">
        <w:rPr>
          <w:rStyle w:val="FootnoteReference"/>
          <w:color w:val="000000"/>
          <w:szCs w:val="22"/>
        </w:rPr>
        <w:footnoteReference w:id="35"/>
      </w:r>
      <w:r w:rsidRPr="0034084D">
        <w:rPr>
          <w:color w:val="000000"/>
          <w:szCs w:val="22"/>
        </w:rPr>
        <w:t xml:space="preserve">. Tobacco is one of the major products of Kratie, representing almost twenty percent of Cambodia’s crop. Around 20,000 ha are dedicated to rubber plantations where the latex is exported to countries such as Viet Nam, Japan, and Korea. </w:t>
      </w:r>
      <w:proofErr w:type="spellStart"/>
      <w:r w:rsidRPr="0034084D">
        <w:rPr>
          <w:color w:val="000000"/>
          <w:szCs w:val="22"/>
        </w:rPr>
        <w:t>Kratie’s</w:t>
      </w:r>
      <w:proofErr w:type="spellEnd"/>
      <w:r w:rsidRPr="0034084D">
        <w:rPr>
          <w:color w:val="000000"/>
          <w:szCs w:val="22"/>
        </w:rPr>
        <w:t xml:space="preserve"> proximity to both Phnom Penh and Viet Nam provides efficient access and opportunities for trade between both growth poles. Other key industries include a growing tourism sector – particularly linked to the endangered Mekong Dolphin – and natural attractions, contributing over USD 3 million per year. There is potential for hydro-electric power and mineral resources.</w:t>
      </w:r>
    </w:p>
    <w:p w14:paraId="3E840DBD" w14:textId="77777777" w:rsidR="0006642A" w:rsidRPr="0034084D" w:rsidRDefault="0006642A" w:rsidP="0006642A">
      <w:pPr>
        <w:rPr>
          <w:color w:val="000000"/>
          <w:szCs w:val="22"/>
        </w:rPr>
      </w:pPr>
    </w:p>
    <w:p w14:paraId="6B0FD0D1" w14:textId="77777777" w:rsidR="0006642A" w:rsidRPr="0034084D" w:rsidRDefault="0006642A" w:rsidP="0006642A">
      <w:pPr>
        <w:rPr>
          <w:szCs w:val="22"/>
        </w:rPr>
      </w:pPr>
      <w:r w:rsidRPr="0034084D">
        <w:rPr>
          <w:b/>
          <w:szCs w:val="22"/>
          <w:u w:val="single"/>
        </w:rPr>
        <w:t>PROTECTED AREAS</w:t>
      </w:r>
    </w:p>
    <w:p w14:paraId="58CAD4DD" w14:textId="77777777" w:rsidR="0006642A" w:rsidRPr="0034084D" w:rsidRDefault="0006642A" w:rsidP="0006642A">
      <w:pPr>
        <w:rPr>
          <w:szCs w:val="22"/>
        </w:rPr>
      </w:pPr>
      <w:r w:rsidRPr="0034084D">
        <w:rPr>
          <w:szCs w:val="22"/>
        </w:rPr>
        <w:t xml:space="preserve">There are </w:t>
      </w:r>
      <w:r>
        <w:rPr>
          <w:szCs w:val="22"/>
        </w:rPr>
        <w:t xml:space="preserve">4 </w:t>
      </w:r>
      <w:r w:rsidRPr="0034084D">
        <w:rPr>
          <w:szCs w:val="22"/>
        </w:rPr>
        <w:t xml:space="preserve">Protected Areas </w:t>
      </w:r>
      <w:r>
        <w:rPr>
          <w:szCs w:val="22"/>
        </w:rPr>
        <w:t>in Kratie Province, of</w:t>
      </w:r>
      <w:r w:rsidRPr="0034084D">
        <w:rPr>
          <w:szCs w:val="22"/>
        </w:rPr>
        <w:t xml:space="preserve"> 66 Protected Areas in the country.</w:t>
      </w:r>
    </w:p>
    <w:p w14:paraId="785514B3" w14:textId="77777777" w:rsidR="0006642A" w:rsidRPr="0034084D" w:rsidRDefault="0006642A" w:rsidP="0006642A">
      <w:pPr>
        <w:rPr>
          <w:szCs w:val="22"/>
        </w:rPr>
      </w:pPr>
    </w:p>
    <w:p w14:paraId="7307FEE0" w14:textId="77777777" w:rsidR="0006642A" w:rsidRPr="0034084D" w:rsidRDefault="0006642A" w:rsidP="0006642A">
      <w:pPr>
        <w:rPr>
          <w:szCs w:val="22"/>
        </w:rPr>
      </w:pPr>
      <w:r w:rsidRPr="0034084D">
        <w:rPr>
          <w:noProof/>
          <w:lang w:eastAsia="en-IE"/>
        </w:rPr>
        <w:drawing>
          <wp:inline distT="0" distB="0" distL="0" distR="0" wp14:anchorId="068BBBBA" wp14:editId="39AD91DB">
            <wp:extent cx="4320988" cy="3087890"/>
            <wp:effectExtent l="25400" t="25400" r="2286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329991" cy="309432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4C9CE4A" w14:textId="77777777" w:rsidR="0006642A" w:rsidRPr="0034084D" w:rsidRDefault="0006642A" w:rsidP="0006642A">
      <w:pPr>
        <w:rPr>
          <w:rFonts w:cstheme="minorHAnsi"/>
          <w:sz w:val="20"/>
          <w:szCs w:val="20"/>
        </w:rPr>
      </w:pPr>
      <w:r w:rsidRPr="0034084D">
        <w:rPr>
          <w:i/>
          <w:color w:val="000000"/>
          <w:sz w:val="20"/>
          <w:szCs w:val="20"/>
        </w:rPr>
        <w:t>Source:</w:t>
      </w:r>
      <w:hyperlink r:id="rId22" w:history="1">
        <w:r w:rsidRPr="0034084D">
          <w:rPr>
            <w:rStyle w:val="Hyperlink"/>
            <w:rFonts w:eastAsiaTheme="majorEastAsia" w:cstheme="minorHAnsi"/>
            <w:sz w:val="20"/>
            <w:szCs w:val="20"/>
          </w:rPr>
          <w:t>https://data.opendevelopmentcambodia.net/dataset/e6083924-df52-4249-a044-9dfcde3e7245/resource/ae81c331-e6c7-47a4-b6b2-b7d71a2fa1a1/download/npas.jpeg</w:t>
        </w:r>
      </w:hyperlink>
    </w:p>
    <w:p w14:paraId="1CFBAA8D" w14:textId="77777777" w:rsidR="0006642A" w:rsidRPr="0034084D" w:rsidRDefault="0006642A" w:rsidP="0006642A">
      <w:pPr>
        <w:rPr>
          <w:b/>
          <w:color w:val="000000"/>
          <w:sz w:val="20"/>
          <w:szCs w:val="20"/>
        </w:rPr>
      </w:pPr>
    </w:p>
    <w:p w14:paraId="7DCAA980" w14:textId="77777777" w:rsidR="0006642A" w:rsidRPr="0034084D" w:rsidRDefault="0006642A" w:rsidP="0006642A">
      <w:pPr>
        <w:rPr>
          <w:b/>
          <w:color w:val="000000"/>
          <w:sz w:val="20"/>
          <w:szCs w:val="20"/>
        </w:rPr>
      </w:pPr>
    </w:p>
    <w:p w14:paraId="62D5A23D" w14:textId="77777777" w:rsidR="0006642A" w:rsidRPr="0034084D" w:rsidRDefault="0006642A" w:rsidP="0006642A">
      <w:pPr>
        <w:rPr>
          <w:b/>
          <w:color w:val="000000"/>
          <w:sz w:val="20"/>
          <w:szCs w:val="20"/>
        </w:rPr>
      </w:pPr>
      <w:r w:rsidRPr="0034084D">
        <w:rPr>
          <w:b/>
          <w:color w:val="000000"/>
          <w:sz w:val="20"/>
          <w:szCs w:val="20"/>
        </w:rPr>
        <w:t xml:space="preserve">Protected Areas in </w:t>
      </w:r>
      <w:r>
        <w:rPr>
          <w:b/>
          <w:color w:val="000000"/>
          <w:sz w:val="20"/>
          <w:szCs w:val="20"/>
        </w:rPr>
        <w:t>Kratie Province</w:t>
      </w:r>
    </w:p>
    <w:tbl>
      <w:tblPr>
        <w:tblW w:w="9687" w:type="dxa"/>
        <w:tblInd w:w="-5" w:type="dxa"/>
        <w:tblLook w:val="04A0" w:firstRow="1" w:lastRow="0" w:firstColumn="1" w:lastColumn="0" w:noHBand="0" w:noVBand="1"/>
      </w:tblPr>
      <w:tblGrid>
        <w:gridCol w:w="1844"/>
        <w:gridCol w:w="991"/>
        <w:gridCol w:w="1560"/>
        <w:gridCol w:w="1559"/>
        <w:gridCol w:w="1701"/>
        <w:gridCol w:w="2032"/>
      </w:tblGrid>
      <w:tr w:rsidR="0006642A" w:rsidRPr="0034084D" w14:paraId="69028247" w14:textId="77777777" w:rsidTr="00801063">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D90D"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Name</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663C87DC"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Size (Ha)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34EF58"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Province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8CED670"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District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56DDD"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Category</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95C6"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Reference</w:t>
            </w:r>
          </w:p>
        </w:tc>
      </w:tr>
      <w:tr w:rsidR="0006642A" w:rsidRPr="0034084D" w14:paraId="322FB6C7" w14:textId="77777777" w:rsidTr="00801063">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CC439" w14:textId="77777777" w:rsidR="0006642A" w:rsidRPr="0034084D" w:rsidRDefault="0006642A" w:rsidP="00801063">
            <w:pPr>
              <w:rPr>
                <w:rFonts w:cs="Calibri"/>
                <w:color w:val="000000"/>
                <w:sz w:val="20"/>
                <w:szCs w:val="20"/>
                <w:lang w:eastAsia="en-IE"/>
              </w:rPr>
            </w:pPr>
            <w:proofErr w:type="spellStart"/>
            <w:r w:rsidRPr="0034084D">
              <w:rPr>
                <w:rFonts w:cs="Calibri"/>
                <w:color w:val="000000"/>
                <w:sz w:val="20"/>
                <w:szCs w:val="20"/>
                <w:lang w:eastAsia="en-IE"/>
              </w:rPr>
              <w:t>Snuol</w:t>
            </w:r>
            <w:proofErr w:type="spellEnd"/>
            <w:r w:rsidRPr="0034084D">
              <w:rPr>
                <w:rFonts w:cs="Calibri"/>
                <w:color w:val="000000"/>
                <w:sz w:val="20"/>
                <w:szCs w:val="20"/>
                <w:lang w:eastAsia="en-IE"/>
              </w:rPr>
              <w:t xml:space="preserve"> Wildlife Sanctuary</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C107DCC"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75,000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B6D2B3"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Kratie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BE03D5" w14:textId="77777777" w:rsidR="0006642A" w:rsidRPr="0034084D" w:rsidRDefault="0006642A" w:rsidP="00801063">
            <w:pPr>
              <w:jc w:val="center"/>
              <w:rPr>
                <w:rFonts w:cs="Calibri"/>
                <w:color w:val="000000"/>
                <w:sz w:val="20"/>
                <w:szCs w:val="20"/>
                <w:lang w:eastAsia="en-IE"/>
              </w:rPr>
            </w:pPr>
            <w:proofErr w:type="spellStart"/>
            <w:r w:rsidRPr="0034084D">
              <w:rPr>
                <w:rFonts w:cs="Calibri"/>
                <w:color w:val="000000"/>
                <w:sz w:val="20"/>
                <w:szCs w:val="20"/>
                <w:lang w:eastAsia="en-IE"/>
              </w:rPr>
              <w:t>Snoul</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BDF3"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Wildlife Sanctuary</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D644" w14:textId="77777777" w:rsidR="0006642A" w:rsidRPr="0034084D" w:rsidRDefault="0006642A" w:rsidP="00801063">
            <w:pPr>
              <w:jc w:val="center"/>
              <w:rPr>
                <w:rFonts w:cs="Calibri"/>
                <w:color w:val="000000"/>
                <w:sz w:val="20"/>
                <w:szCs w:val="20"/>
                <w:lang w:eastAsia="en-IE"/>
              </w:rPr>
            </w:pPr>
            <w:proofErr w:type="spellStart"/>
            <w:r w:rsidRPr="0034084D">
              <w:rPr>
                <w:rFonts w:cs="Calibri"/>
                <w:color w:val="000000"/>
                <w:sz w:val="20"/>
                <w:szCs w:val="20"/>
                <w:lang w:eastAsia="en-IE"/>
              </w:rPr>
              <w:t>Royal_Decree_on</w:t>
            </w:r>
            <w:proofErr w:type="spellEnd"/>
          </w:p>
          <w:p w14:paraId="6D4CB103"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Protected Areas 01.11.1993</w:t>
            </w:r>
          </w:p>
        </w:tc>
      </w:tr>
      <w:tr w:rsidR="0006642A" w:rsidRPr="0034084D" w14:paraId="38B4217D" w14:textId="77777777" w:rsidTr="00801063">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3BF57" w14:textId="77777777" w:rsidR="0006642A" w:rsidRPr="0034084D" w:rsidRDefault="0006642A" w:rsidP="00801063">
            <w:pPr>
              <w:rPr>
                <w:rFonts w:cs="Calibri"/>
                <w:color w:val="000000"/>
                <w:sz w:val="20"/>
                <w:szCs w:val="20"/>
                <w:lang w:eastAsia="en-IE"/>
              </w:rPr>
            </w:pPr>
            <w:proofErr w:type="spellStart"/>
            <w:r w:rsidRPr="0034084D">
              <w:rPr>
                <w:rFonts w:cs="Calibri"/>
                <w:color w:val="000000"/>
                <w:sz w:val="20"/>
                <w:szCs w:val="20"/>
                <w:lang w:eastAsia="en-IE"/>
              </w:rPr>
              <w:t>Sor</w:t>
            </w:r>
            <w:proofErr w:type="spellEnd"/>
            <w:r w:rsidRPr="0034084D">
              <w:rPr>
                <w:rFonts w:cs="Calibri"/>
                <w:color w:val="000000"/>
                <w:sz w:val="20"/>
                <w:szCs w:val="20"/>
                <w:lang w:eastAsia="en-IE"/>
              </w:rPr>
              <w:t xml:space="preserve"> </w:t>
            </w:r>
            <w:proofErr w:type="spellStart"/>
            <w:r w:rsidRPr="0034084D">
              <w:rPr>
                <w:rFonts w:cs="Calibri"/>
                <w:color w:val="000000"/>
                <w:sz w:val="20"/>
                <w:szCs w:val="20"/>
                <w:lang w:eastAsia="en-IE"/>
              </w:rPr>
              <w:t>Sor</w:t>
            </w:r>
            <w:proofErr w:type="spellEnd"/>
            <w:r w:rsidRPr="0034084D">
              <w:rPr>
                <w:rFonts w:cs="Calibri"/>
                <w:color w:val="000000"/>
                <w:sz w:val="20"/>
                <w:szCs w:val="20"/>
                <w:lang w:eastAsia="en-IE"/>
              </w:rPr>
              <w:t xml:space="preserve"> </w:t>
            </w:r>
            <w:proofErr w:type="spellStart"/>
            <w:r w:rsidRPr="0034084D">
              <w:rPr>
                <w:rFonts w:cs="Calibri"/>
                <w:color w:val="000000"/>
                <w:sz w:val="20"/>
                <w:szCs w:val="20"/>
                <w:lang w:eastAsia="en-IE"/>
              </w:rPr>
              <w:t>Sdom</w:t>
            </w:r>
            <w:proofErr w:type="spellEnd"/>
            <w:r w:rsidRPr="0034084D">
              <w:rPr>
                <w:rFonts w:cs="Calibri"/>
                <w:color w:val="000000"/>
                <w:sz w:val="20"/>
                <w:szCs w:val="20"/>
                <w:lang w:eastAsia="en-IE"/>
              </w:rPr>
              <w:t xml:space="preserve"> Tao Multiple Use Area</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8505EA6"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839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E4BCB76"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Kratie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CC960CF" w14:textId="77777777" w:rsidR="0006642A" w:rsidRPr="0034084D" w:rsidRDefault="0006642A" w:rsidP="00801063">
            <w:pPr>
              <w:jc w:val="center"/>
              <w:rPr>
                <w:rFonts w:cs="Calibri"/>
                <w:color w:val="000000"/>
                <w:sz w:val="20"/>
                <w:szCs w:val="20"/>
                <w:lang w:eastAsia="en-IE"/>
              </w:rPr>
            </w:pPr>
            <w:proofErr w:type="spellStart"/>
            <w:r w:rsidRPr="0034084D">
              <w:rPr>
                <w:rFonts w:cs="Calibri"/>
                <w:color w:val="000000"/>
                <w:sz w:val="20"/>
                <w:szCs w:val="20"/>
                <w:lang w:eastAsia="en-IE"/>
              </w:rPr>
              <w:t>Sambour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B141"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Multiple Use Management Area</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3CC1B"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Sub_decree_no_201_</w:t>
            </w:r>
          </w:p>
          <w:p w14:paraId="09B9D1D9"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28.11.2017</w:t>
            </w:r>
          </w:p>
        </w:tc>
      </w:tr>
      <w:tr w:rsidR="0006642A" w:rsidRPr="0034084D" w14:paraId="56033101" w14:textId="77777777" w:rsidTr="00801063">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8B77" w14:textId="77777777" w:rsidR="0006642A" w:rsidRPr="0034084D" w:rsidRDefault="0006642A" w:rsidP="00801063">
            <w:pPr>
              <w:rPr>
                <w:rFonts w:cs="Calibri"/>
                <w:color w:val="000000"/>
                <w:sz w:val="20"/>
                <w:szCs w:val="20"/>
                <w:lang w:eastAsia="en-IE"/>
              </w:rPr>
            </w:pPr>
            <w:proofErr w:type="spellStart"/>
            <w:r w:rsidRPr="0034084D">
              <w:rPr>
                <w:rFonts w:cs="Calibri"/>
                <w:color w:val="000000"/>
                <w:sz w:val="20"/>
                <w:szCs w:val="20"/>
                <w:lang w:eastAsia="en-IE"/>
              </w:rPr>
              <w:t>Preaek</w:t>
            </w:r>
            <w:proofErr w:type="spellEnd"/>
            <w:r w:rsidRPr="0034084D">
              <w:rPr>
                <w:rFonts w:cs="Calibri"/>
                <w:color w:val="000000"/>
                <w:sz w:val="20"/>
                <w:szCs w:val="20"/>
                <w:lang w:eastAsia="en-IE"/>
              </w:rPr>
              <w:t xml:space="preserve"> </w:t>
            </w:r>
            <w:proofErr w:type="spellStart"/>
            <w:r w:rsidRPr="0034084D">
              <w:rPr>
                <w:rFonts w:cs="Calibri"/>
                <w:color w:val="000000"/>
                <w:sz w:val="20"/>
                <w:szCs w:val="20"/>
                <w:lang w:eastAsia="en-IE"/>
              </w:rPr>
              <w:t>Prasab</w:t>
            </w:r>
            <w:proofErr w:type="spellEnd"/>
            <w:r w:rsidRPr="0034084D">
              <w:rPr>
                <w:rFonts w:cs="Calibri"/>
                <w:color w:val="000000"/>
                <w:sz w:val="20"/>
                <w:szCs w:val="20"/>
                <w:lang w:eastAsia="en-IE"/>
              </w:rPr>
              <w:t xml:space="preserve"> Wildlife Sanctuary</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45744EAA"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12,770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9FAA21B"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Kratie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29B130" w14:textId="77777777" w:rsidR="0006642A" w:rsidRPr="0034084D" w:rsidRDefault="0006642A" w:rsidP="00801063">
            <w:pPr>
              <w:jc w:val="center"/>
              <w:rPr>
                <w:rFonts w:cs="Calibri"/>
                <w:color w:val="000000"/>
                <w:sz w:val="20"/>
                <w:szCs w:val="20"/>
                <w:lang w:eastAsia="en-IE"/>
              </w:rPr>
            </w:pPr>
            <w:proofErr w:type="spellStart"/>
            <w:r w:rsidRPr="0034084D">
              <w:rPr>
                <w:rFonts w:cs="Calibri"/>
                <w:color w:val="000000"/>
                <w:sz w:val="20"/>
                <w:szCs w:val="20"/>
                <w:lang w:eastAsia="en-IE"/>
              </w:rPr>
              <w:t>Sambor</w:t>
            </w:r>
            <w:proofErr w:type="spellEnd"/>
            <w:r w:rsidRPr="0034084D">
              <w:rPr>
                <w:rFonts w:cs="Calibri"/>
                <w:color w:val="000000"/>
                <w:sz w:val="20"/>
                <w:szCs w:val="20"/>
                <w:lang w:eastAsia="en-IE"/>
              </w:rPr>
              <w:t xml:space="preserve">; </w:t>
            </w:r>
            <w:proofErr w:type="spellStart"/>
            <w:r w:rsidRPr="0034084D">
              <w:rPr>
                <w:rFonts w:cs="Calibri"/>
                <w:color w:val="000000"/>
                <w:sz w:val="20"/>
                <w:szCs w:val="20"/>
                <w:lang w:eastAsia="en-IE"/>
              </w:rPr>
              <w:t>Preaek</w:t>
            </w:r>
            <w:proofErr w:type="spellEnd"/>
            <w:r w:rsidRPr="0034084D">
              <w:rPr>
                <w:rFonts w:cs="Calibri"/>
                <w:color w:val="000000"/>
                <w:sz w:val="20"/>
                <w:szCs w:val="20"/>
                <w:lang w:eastAsia="en-IE"/>
              </w:rPr>
              <w:t xml:space="preserve"> </w:t>
            </w:r>
            <w:proofErr w:type="spellStart"/>
            <w:r w:rsidRPr="0034084D">
              <w:rPr>
                <w:rFonts w:cs="Calibri"/>
                <w:color w:val="000000"/>
                <w:sz w:val="20"/>
                <w:szCs w:val="20"/>
                <w:lang w:eastAsia="en-IE"/>
              </w:rPr>
              <w:t>Prasab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4DF0"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Wildlife Sanctuary</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DBF50"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Sub_Decree_No_128_</w:t>
            </w:r>
          </w:p>
          <w:p w14:paraId="710132B5"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05.10.2018</w:t>
            </w:r>
          </w:p>
        </w:tc>
      </w:tr>
      <w:tr w:rsidR="0006642A" w:rsidRPr="0034084D" w14:paraId="12F86EAE" w14:textId="77777777" w:rsidTr="00801063">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BD8E4"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Sambor Wildlife Sanctuary</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13C8163"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50,093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93C95A6"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Kratie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445BD3F"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Sambor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9FFB7"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Wildlife Sanctuary</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E38C"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Sub_Decree_No_129_</w:t>
            </w:r>
          </w:p>
          <w:p w14:paraId="764D6A6A"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05.10.2018</w:t>
            </w:r>
          </w:p>
        </w:tc>
      </w:tr>
    </w:tbl>
    <w:p w14:paraId="5FBABA96" w14:textId="77777777" w:rsidR="0006642A" w:rsidRPr="0034084D" w:rsidRDefault="0006642A" w:rsidP="0006642A">
      <w:pPr>
        <w:rPr>
          <w:rFonts w:cstheme="minorHAnsi"/>
          <w:sz w:val="20"/>
          <w:szCs w:val="20"/>
        </w:rPr>
      </w:pPr>
      <w:r w:rsidRPr="0034084D">
        <w:rPr>
          <w:i/>
          <w:color w:val="000000"/>
          <w:sz w:val="20"/>
          <w:szCs w:val="20"/>
        </w:rPr>
        <w:t xml:space="preserve">Source: </w:t>
      </w:r>
      <w:hyperlink r:id="rId23" w:history="1">
        <w:r w:rsidRPr="0034084D">
          <w:rPr>
            <w:rStyle w:val="Hyperlink"/>
            <w:rFonts w:eastAsiaTheme="majorEastAsia" w:cstheme="minorHAnsi"/>
            <w:sz w:val="20"/>
            <w:szCs w:val="20"/>
          </w:rPr>
          <w:t>https://data.opendevelopmentcambodia.net/en/datastore/dump/fa3ba0a0-4be1-4477-8167-242e282fd3ff</w:t>
        </w:r>
      </w:hyperlink>
    </w:p>
    <w:p w14:paraId="1995013C" w14:textId="77777777" w:rsidR="0006642A" w:rsidRPr="0034084D" w:rsidRDefault="0006642A" w:rsidP="0006642A">
      <w:pPr>
        <w:rPr>
          <w:i/>
          <w:color w:val="000000"/>
          <w:sz w:val="20"/>
          <w:szCs w:val="20"/>
        </w:rPr>
      </w:pPr>
    </w:p>
    <w:p w14:paraId="045D0E20" w14:textId="77777777" w:rsidR="0006642A" w:rsidRPr="0034084D" w:rsidRDefault="0006642A" w:rsidP="0006642A">
      <w:pPr>
        <w:rPr>
          <w:szCs w:val="22"/>
        </w:rPr>
      </w:pPr>
      <w:r w:rsidRPr="0034084D">
        <w:rPr>
          <w:szCs w:val="22"/>
        </w:rPr>
        <w:lastRenderedPageBreak/>
        <w:t xml:space="preserve">In addition to the PAs, international conservation organisations (including IUCN/WWF/WCS/ UN-GEF/ Birdlife and others) have identified 47 Key Biodiversity Areas (KBA) throughout Cambodia, with parts </w:t>
      </w:r>
      <w:r>
        <w:rPr>
          <w:szCs w:val="22"/>
        </w:rPr>
        <w:t>in Kratie province.</w:t>
      </w:r>
    </w:p>
    <w:p w14:paraId="00F3A55D" w14:textId="77777777" w:rsidR="0006642A" w:rsidRDefault="0006642A" w:rsidP="0006642A">
      <w:pPr>
        <w:rPr>
          <w:b/>
          <w:sz w:val="20"/>
          <w:szCs w:val="20"/>
        </w:rPr>
      </w:pPr>
    </w:p>
    <w:p w14:paraId="1E1B9C0E" w14:textId="77777777" w:rsidR="0006642A" w:rsidRPr="0034084D" w:rsidRDefault="0006642A" w:rsidP="0006642A">
      <w:pPr>
        <w:rPr>
          <w:b/>
          <w:sz w:val="20"/>
          <w:szCs w:val="20"/>
        </w:rPr>
      </w:pPr>
      <w:r w:rsidRPr="0034084D">
        <w:rPr>
          <w:b/>
          <w:sz w:val="20"/>
          <w:szCs w:val="20"/>
        </w:rPr>
        <w:t>Key Biodiversity Areas (KBA) Identified by Conservation NGOs</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1"/>
        <w:gridCol w:w="1559"/>
        <w:gridCol w:w="2312"/>
        <w:gridCol w:w="2275"/>
        <w:gridCol w:w="1410"/>
      </w:tblGrid>
      <w:tr w:rsidR="0006642A" w:rsidRPr="0034084D" w14:paraId="19236215" w14:textId="77777777" w:rsidTr="00801063">
        <w:trPr>
          <w:trHeight w:val="300"/>
          <w:jc w:val="center"/>
        </w:trPr>
        <w:tc>
          <w:tcPr>
            <w:tcW w:w="562" w:type="dxa"/>
            <w:vAlign w:val="center"/>
          </w:tcPr>
          <w:p w14:paraId="243E9291"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w:t>
            </w:r>
          </w:p>
        </w:tc>
        <w:tc>
          <w:tcPr>
            <w:tcW w:w="851" w:type="dxa"/>
            <w:shd w:val="clear" w:color="auto" w:fill="auto"/>
            <w:noWrap/>
            <w:vAlign w:val="center"/>
            <w:hideMark/>
          </w:tcPr>
          <w:p w14:paraId="0F897C9D" w14:textId="77777777" w:rsidR="0006642A" w:rsidRPr="0034084D" w:rsidRDefault="0006642A" w:rsidP="00801063">
            <w:pPr>
              <w:jc w:val="center"/>
              <w:rPr>
                <w:rFonts w:cs="Calibri"/>
                <w:b/>
                <w:bCs/>
                <w:color w:val="000000"/>
                <w:sz w:val="20"/>
                <w:szCs w:val="20"/>
                <w:lang w:eastAsia="en-IE"/>
              </w:rPr>
            </w:pPr>
            <w:proofErr w:type="spellStart"/>
            <w:r w:rsidRPr="0034084D">
              <w:rPr>
                <w:rFonts w:cs="Calibri"/>
                <w:b/>
                <w:bCs/>
                <w:color w:val="000000"/>
                <w:sz w:val="20"/>
                <w:szCs w:val="20"/>
                <w:lang w:eastAsia="en-IE"/>
              </w:rPr>
              <w:t>SiteID</w:t>
            </w:r>
            <w:proofErr w:type="spellEnd"/>
          </w:p>
        </w:tc>
        <w:tc>
          <w:tcPr>
            <w:tcW w:w="1559" w:type="dxa"/>
            <w:vAlign w:val="center"/>
          </w:tcPr>
          <w:p w14:paraId="287E4A26"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Province</w:t>
            </w:r>
          </w:p>
        </w:tc>
        <w:tc>
          <w:tcPr>
            <w:tcW w:w="2312" w:type="dxa"/>
            <w:shd w:val="clear" w:color="auto" w:fill="auto"/>
            <w:noWrap/>
            <w:vAlign w:val="center"/>
            <w:hideMark/>
          </w:tcPr>
          <w:p w14:paraId="0FEF4AFE"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National Name</w:t>
            </w:r>
          </w:p>
        </w:tc>
        <w:tc>
          <w:tcPr>
            <w:tcW w:w="2275" w:type="dxa"/>
            <w:shd w:val="clear" w:color="auto" w:fill="auto"/>
            <w:noWrap/>
            <w:vAlign w:val="center"/>
            <w:hideMark/>
          </w:tcPr>
          <w:p w14:paraId="6A1CB06D"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International Name</w:t>
            </w:r>
          </w:p>
        </w:tc>
        <w:tc>
          <w:tcPr>
            <w:tcW w:w="1410" w:type="dxa"/>
            <w:shd w:val="clear" w:color="auto" w:fill="auto"/>
            <w:noWrap/>
            <w:vAlign w:val="center"/>
            <w:hideMark/>
          </w:tcPr>
          <w:p w14:paraId="69A925FE"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Total KBA Area (ha)</w:t>
            </w:r>
          </w:p>
        </w:tc>
      </w:tr>
      <w:tr w:rsidR="0006642A" w:rsidRPr="0034084D" w14:paraId="586AFA3E" w14:textId="77777777" w:rsidTr="00801063">
        <w:trPr>
          <w:trHeight w:val="300"/>
          <w:jc w:val="center"/>
        </w:trPr>
        <w:tc>
          <w:tcPr>
            <w:tcW w:w="562" w:type="dxa"/>
            <w:vAlign w:val="center"/>
          </w:tcPr>
          <w:p w14:paraId="7D768D2D" w14:textId="77777777" w:rsidR="0006642A" w:rsidRPr="0034084D" w:rsidRDefault="0006642A" w:rsidP="00801063">
            <w:pPr>
              <w:tabs>
                <w:tab w:val="left" w:pos="1560"/>
              </w:tabs>
              <w:rPr>
                <w:rFonts w:cstheme="minorHAnsi"/>
                <w:sz w:val="20"/>
                <w:szCs w:val="20"/>
              </w:rPr>
            </w:pPr>
            <w:r w:rsidRPr="0034084D">
              <w:rPr>
                <w:rFonts w:cstheme="minorHAnsi"/>
                <w:sz w:val="20"/>
                <w:szCs w:val="20"/>
              </w:rPr>
              <w:t>1</w:t>
            </w:r>
          </w:p>
        </w:tc>
        <w:tc>
          <w:tcPr>
            <w:tcW w:w="851" w:type="dxa"/>
            <w:shd w:val="clear" w:color="auto" w:fill="auto"/>
            <w:noWrap/>
            <w:vAlign w:val="center"/>
            <w:hideMark/>
          </w:tcPr>
          <w:p w14:paraId="4812F77A" w14:textId="77777777" w:rsidR="0006642A" w:rsidRPr="0034084D" w:rsidRDefault="0006642A" w:rsidP="00801063">
            <w:pPr>
              <w:tabs>
                <w:tab w:val="left" w:pos="1560"/>
              </w:tabs>
              <w:rPr>
                <w:rFonts w:cstheme="minorHAnsi"/>
                <w:sz w:val="20"/>
                <w:szCs w:val="20"/>
              </w:rPr>
            </w:pPr>
            <w:r w:rsidRPr="0034084D">
              <w:rPr>
                <w:rFonts w:cstheme="minorHAnsi"/>
                <w:sz w:val="20"/>
                <w:szCs w:val="20"/>
              </w:rPr>
              <w:t>16674</w:t>
            </w:r>
          </w:p>
        </w:tc>
        <w:tc>
          <w:tcPr>
            <w:tcW w:w="1559" w:type="dxa"/>
            <w:shd w:val="clear" w:color="auto" w:fill="auto"/>
            <w:vAlign w:val="center"/>
          </w:tcPr>
          <w:p w14:paraId="1AACCE2D"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w:t>
            </w:r>
          </w:p>
        </w:tc>
        <w:tc>
          <w:tcPr>
            <w:tcW w:w="2312" w:type="dxa"/>
            <w:shd w:val="clear" w:color="auto" w:fill="auto"/>
            <w:noWrap/>
            <w:vAlign w:val="center"/>
            <w:hideMark/>
          </w:tcPr>
          <w:p w14:paraId="726E596E" w14:textId="77777777" w:rsidR="0006642A" w:rsidRPr="0034084D" w:rsidRDefault="0006642A" w:rsidP="00801063">
            <w:pPr>
              <w:tabs>
                <w:tab w:val="left" w:pos="1560"/>
              </w:tabs>
              <w:rPr>
                <w:rFonts w:cstheme="minorHAnsi"/>
                <w:sz w:val="20"/>
                <w:szCs w:val="20"/>
              </w:rPr>
            </w:pPr>
            <w:r w:rsidRPr="0034084D">
              <w:rPr>
                <w:rFonts w:cstheme="minorHAnsi"/>
                <w:sz w:val="20"/>
                <w:szCs w:val="20"/>
              </w:rPr>
              <w:t>Mekong River from Kratie to Lao PDR</w:t>
            </w:r>
          </w:p>
        </w:tc>
        <w:tc>
          <w:tcPr>
            <w:tcW w:w="2275" w:type="dxa"/>
            <w:shd w:val="clear" w:color="auto" w:fill="auto"/>
            <w:noWrap/>
            <w:vAlign w:val="center"/>
            <w:hideMark/>
          </w:tcPr>
          <w:p w14:paraId="0E69BCF0" w14:textId="77777777" w:rsidR="0006642A" w:rsidRPr="0034084D" w:rsidRDefault="0006642A" w:rsidP="00801063">
            <w:pPr>
              <w:tabs>
                <w:tab w:val="left" w:pos="1560"/>
              </w:tabs>
              <w:rPr>
                <w:rFonts w:cstheme="minorHAnsi"/>
                <w:sz w:val="20"/>
                <w:szCs w:val="20"/>
              </w:rPr>
            </w:pPr>
            <w:r w:rsidRPr="0034084D">
              <w:rPr>
                <w:rFonts w:cstheme="minorHAnsi"/>
                <w:sz w:val="20"/>
                <w:szCs w:val="20"/>
              </w:rPr>
              <w:t>Mekong River from Kratie to Lao PDR</w:t>
            </w:r>
          </w:p>
        </w:tc>
        <w:tc>
          <w:tcPr>
            <w:tcW w:w="1410" w:type="dxa"/>
            <w:shd w:val="clear" w:color="auto" w:fill="auto"/>
            <w:noWrap/>
            <w:vAlign w:val="center"/>
            <w:hideMark/>
          </w:tcPr>
          <w:p w14:paraId="0981ECED" w14:textId="77777777" w:rsidR="0006642A" w:rsidRPr="0034084D" w:rsidRDefault="0006642A" w:rsidP="00801063">
            <w:pPr>
              <w:tabs>
                <w:tab w:val="left" w:pos="1560"/>
              </w:tabs>
              <w:rPr>
                <w:rFonts w:cstheme="minorHAnsi"/>
                <w:sz w:val="20"/>
                <w:szCs w:val="20"/>
              </w:rPr>
            </w:pPr>
            <w:r w:rsidRPr="0034084D">
              <w:rPr>
                <w:rFonts w:cstheme="minorHAnsi"/>
                <w:sz w:val="20"/>
                <w:szCs w:val="20"/>
              </w:rPr>
              <w:t>83,501</w:t>
            </w:r>
          </w:p>
        </w:tc>
      </w:tr>
      <w:tr w:rsidR="0006642A" w:rsidRPr="0034084D" w14:paraId="08D3A3A0" w14:textId="77777777" w:rsidTr="00801063">
        <w:trPr>
          <w:trHeight w:val="300"/>
          <w:jc w:val="center"/>
        </w:trPr>
        <w:tc>
          <w:tcPr>
            <w:tcW w:w="562" w:type="dxa"/>
            <w:vAlign w:val="center"/>
          </w:tcPr>
          <w:p w14:paraId="1B0EF491" w14:textId="77777777" w:rsidR="0006642A" w:rsidRPr="0034084D" w:rsidRDefault="0006642A" w:rsidP="00801063">
            <w:pPr>
              <w:tabs>
                <w:tab w:val="left" w:pos="1560"/>
              </w:tabs>
              <w:rPr>
                <w:rFonts w:cstheme="minorHAnsi"/>
                <w:sz w:val="20"/>
                <w:szCs w:val="20"/>
              </w:rPr>
            </w:pPr>
            <w:r w:rsidRPr="0034084D">
              <w:rPr>
                <w:rFonts w:cstheme="minorHAnsi"/>
                <w:sz w:val="20"/>
                <w:szCs w:val="20"/>
              </w:rPr>
              <w:t>2</w:t>
            </w:r>
          </w:p>
        </w:tc>
        <w:tc>
          <w:tcPr>
            <w:tcW w:w="851" w:type="dxa"/>
            <w:shd w:val="clear" w:color="auto" w:fill="auto"/>
            <w:noWrap/>
            <w:vAlign w:val="center"/>
            <w:hideMark/>
          </w:tcPr>
          <w:p w14:paraId="27C92290" w14:textId="77777777" w:rsidR="0006642A" w:rsidRPr="0034084D" w:rsidRDefault="0006642A" w:rsidP="00801063">
            <w:pPr>
              <w:tabs>
                <w:tab w:val="left" w:pos="1560"/>
              </w:tabs>
              <w:rPr>
                <w:rFonts w:cstheme="minorHAnsi"/>
                <w:sz w:val="20"/>
                <w:szCs w:val="20"/>
              </w:rPr>
            </w:pPr>
            <w:r w:rsidRPr="0034084D">
              <w:rPr>
                <w:rFonts w:cstheme="minorHAnsi"/>
                <w:sz w:val="20"/>
                <w:szCs w:val="20"/>
              </w:rPr>
              <w:t>16675</w:t>
            </w:r>
          </w:p>
        </w:tc>
        <w:tc>
          <w:tcPr>
            <w:tcW w:w="1559" w:type="dxa"/>
            <w:shd w:val="clear" w:color="auto" w:fill="auto"/>
            <w:vAlign w:val="center"/>
          </w:tcPr>
          <w:p w14:paraId="6A3FB784"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w:t>
            </w:r>
          </w:p>
        </w:tc>
        <w:tc>
          <w:tcPr>
            <w:tcW w:w="2312" w:type="dxa"/>
            <w:shd w:val="clear" w:color="auto" w:fill="auto"/>
            <w:noWrap/>
            <w:vAlign w:val="center"/>
            <w:hideMark/>
          </w:tcPr>
          <w:p w14:paraId="29702E8D" w14:textId="77777777" w:rsidR="0006642A" w:rsidRPr="0034084D" w:rsidRDefault="0006642A" w:rsidP="00801063">
            <w:pPr>
              <w:tabs>
                <w:tab w:val="left" w:pos="1560"/>
              </w:tabs>
              <w:rPr>
                <w:rFonts w:cstheme="minorHAnsi"/>
                <w:sz w:val="20"/>
                <w:szCs w:val="20"/>
              </w:rPr>
            </w:pPr>
            <w:proofErr w:type="spellStart"/>
            <w:r w:rsidRPr="0034084D">
              <w:rPr>
                <w:rFonts w:cstheme="minorHAnsi"/>
                <w:sz w:val="20"/>
                <w:szCs w:val="20"/>
              </w:rPr>
              <w:t>Lomphat</w:t>
            </w:r>
            <w:proofErr w:type="spellEnd"/>
          </w:p>
        </w:tc>
        <w:tc>
          <w:tcPr>
            <w:tcW w:w="2275" w:type="dxa"/>
            <w:shd w:val="clear" w:color="auto" w:fill="auto"/>
            <w:noWrap/>
            <w:vAlign w:val="center"/>
            <w:hideMark/>
          </w:tcPr>
          <w:p w14:paraId="4FB6AAC4" w14:textId="77777777" w:rsidR="0006642A" w:rsidRPr="0034084D" w:rsidRDefault="0006642A" w:rsidP="00801063">
            <w:pPr>
              <w:tabs>
                <w:tab w:val="left" w:pos="1560"/>
              </w:tabs>
              <w:rPr>
                <w:rFonts w:cstheme="minorHAnsi"/>
                <w:sz w:val="20"/>
                <w:szCs w:val="20"/>
              </w:rPr>
            </w:pPr>
            <w:proofErr w:type="spellStart"/>
            <w:r w:rsidRPr="0034084D">
              <w:rPr>
                <w:rFonts w:cstheme="minorHAnsi"/>
                <w:sz w:val="20"/>
                <w:szCs w:val="20"/>
              </w:rPr>
              <w:t>Lomphat</w:t>
            </w:r>
            <w:proofErr w:type="spellEnd"/>
          </w:p>
        </w:tc>
        <w:tc>
          <w:tcPr>
            <w:tcW w:w="1410" w:type="dxa"/>
            <w:shd w:val="clear" w:color="auto" w:fill="auto"/>
            <w:noWrap/>
            <w:vAlign w:val="center"/>
            <w:hideMark/>
          </w:tcPr>
          <w:p w14:paraId="2DC20F59" w14:textId="77777777" w:rsidR="0006642A" w:rsidRPr="0034084D" w:rsidRDefault="0006642A" w:rsidP="00801063">
            <w:pPr>
              <w:tabs>
                <w:tab w:val="left" w:pos="1560"/>
              </w:tabs>
              <w:rPr>
                <w:rFonts w:cstheme="minorHAnsi"/>
                <w:sz w:val="20"/>
                <w:szCs w:val="20"/>
              </w:rPr>
            </w:pPr>
            <w:r w:rsidRPr="0034084D">
              <w:rPr>
                <w:rFonts w:cstheme="minorHAnsi"/>
                <w:sz w:val="20"/>
                <w:szCs w:val="20"/>
              </w:rPr>
              <w:t>306,397</w:t>
            </w:r>
          </w:p>
        </w:tc>
      </w:tr>
      <w:tr w:rsidR="0006642A" w:rsidRPr="0034084D" w14:paraId="354B9B72" w14:textId="77777777" w:rsidTr="00801063">
        <w:trPr>
          <w:trHeight w:val="300"/>
          <w:jc w:val="center"/>
        </w:trPr>
        <w:tc>
          <w:tcPr>
            <w:tcW w:w="562" w:type="dxa"/>
            <w:vAlign w:val="center"/>
          </w:tcPr>
          <w:p w14:paraId="3A38DFE2" w14:textId="77777777" w:rsidR="0006642A" w:rsidRPr="0034084D" w:rsidRDefault="0006642A" w:rsidP="00801063">
            <w:pPr>
              <w:tabs>
                <w:tab w:val="left" w:pos="1560"/>
              </w:tabs>
              <w:rPr>
                <w:rFonts w:cstheme="minorHAnsi"/>
                <w:sz w:val="20"/>
                <w:szCs w:val="20"/>
              </w:rPr>
            </w:pPr>
            <w:r w:rsidRPr="0034084D">
              <w:rPr>
                <w:rFonts w:cstheme="minorHAnsi"/>
                <w:sz w:val="20"/>
                <w:szCs w:val="20"/>
              </w:rPr>
              <w:t>3</w:t>
            </w:r>
          </w:p>
        </w:tc>
        <w:tc>
          <w:tcPr>
            <w:tcW w:w="851" w:type="dxa"/>
            <w:shd w:val="clear" w:color="auto" w:fill="auto"/>
            <w:noWrap/>
            <w:vAlign w:val="center"/>
            <w:hideMark/>
          </w:tcPr>
          <w:p w14:paraId="32F1A1C4" w14:textId="77777777" w:rsidR="0006642A" w:rsidRPr="0034084D" w:rsidRDefault="0006642A" w:rsidP="00801063">
            <w:pPr>
              <w:tabs>
                <w:tab w:val="left" w:pos="1560"/>
              </w:tabs>
              <w:rPr>
                <w:rFonts w:cstheme="minorHAnsi"/>
                <w:sz w:val="20"/>
                <w:szCs w:val="20"/>
              </w:rPr>
            </w:pPr>
            <w:r w:rsidRPr="0034084D">
              <w:rPr>
                <w:rFonts w:cstheme="minorHAnsi"/>
                <w:sz w:val="20"/>
                <w:szCs w:val="20"/>
              </w:rPr>
              <w:t>16677</w:t>
            </w:r>
          </w:p>
        </w:tc>
        <w:tc>
          <w:tcPr>
            <w:tcW w:w="1559" w:type="dxa"/>
            <w:shd w:val="clear" w:color="auto" w:fill="auto"/>
            <w:vAlign w:val="center"/>
          </w:tcPr>
          <w:p w14:paraId="7AD7ACAC"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w:t>
            </w:r>
          </w:p>
        </w:tc>
        <w:tc>
          <w:tcPr>
            <w:tcW w:w="2312" w:type="dxa"/>
            <w:shd w:val="clear" w:color="auto" w:fill="auto"/>
            <w:noWrap/>
            <w:vAlign w:val="center"/>
            <w:hideMark/>
          </w:tcPr>
          <w:p w14:paraId="3F0845D6" w14:textId="77777777" w:rsidR="0006642A" w:rsidRPr="0034084D" w:rsidRDefault="0006642A" w:rsidP="00801063">
            <w:pPr>
              <w:tabs>
                <w:tab w:val="left" w:pos="1560"/>
              </w:tabs>
              <w:rPr>
                <w:rFonts w:cstheme="minorHAnsi"/>
                <w:sz w:val="20"/>
                <w:szCs w:val="20"/>
              </w:rPr>
            </w:pPr>
            <w:r w:rsidRPr="0034084D">
              <w:rPr>
                <w:rFonts w:cstheme="minorHAnsi"/>
                <w:sz w:val="20"/>
                <w:szCs w:val="20"/>
              </w:rPr>
              <w:t>Mondulkiri - Kratie Lowlands</w:t>
            </w:r>
          </w:p>
        </w:tc>
        <w:tc>
          <w:tcPr>
            <w:tcW w:w="2275" w:type="dxa"/>
            <w:shd w:val="clear" w:color="auto" w:fill="auto"/>
            <w:noWrap/>
            <w:vAlign w:val="center"/>
            <w:hideMark/>
          </w:tcPr>
          <w:p w14:paraId="3B6BE641" w14:textId="77777777" w:rsidR="0006642A" w:rsidRPr="0034084D" w:rsidRDefault="0006642A" w:rsidP="00801063">
            <w:pPr>
              <w:tabs>
                <w:tab w:val="left" w:pos="1560"/>
              </w:tabs>
              <w:rPr>
                <w:rFonts w:cstheme="minorHAnsi"/>
                <w:sz w:val="20"/>
                <w:szCs w:val="20"/>
              </w:rPr>
            </w:pPr>
            <w:r w:rsidRPr="0034084D">
              <w:rPr>
                <w:rFonts w:cstheme="minorHAnsi"/>
                <w:sz w:val="20"/>
                <w:szCs w:val="20"/>
              </w:rPr>
              <w:t>Mondulkiri - Kratie Lowlands</w:t>
            </w:r>
          </w:p>
        </w:tc>
        <w:tc>
          <w:tcPr>
            <w:tcW w:w="1410" w:type="dxa"/>
            <w:shd w:val="clear" w:color="auto" w:fill="auto"/>
            <w:noWrap/>
            <w:vAlign w:val="center"/>
            <w:hideMark/>
          </w:tcPr>
          <w:p w14:paraId="356D1857" w14:textId="77777777" w:rsidR="0006642A" w:rsidRPr="0034084D" w:rsidRDefault="0006642A" w:rsidP="00801063">
            <w:pPr>
              <w:tabs>
                <w:tab w:val="left" w:pos="1560"/>
              </w:tabs>
              <w:rPr>
                <w:rFonts w:cstheme="minorHAnsi"/>
                <w:sz w:val="20"/>
                <w:szCs w:val="20"/>
              </w:rPr>
            </w:pPr>
            <w:r w:rsidRPr="0034084D">
              <w:rPr>
                <w:rFonts w:cstheme="minorHAnsi"/>
                <w:sz w:val="20"/>
                <w:szCs w:val="20"/>
              </w:rPr>
              <w:t>383,233</w:t>
            </w:r>
          </w:p>
        </w:tc>
      </w:tr>
      <w:tr w:rsidR="0006642A" w:rsidRPr="0034084D" w14:paraId="091C1BC3" w14:textId="77777777" w:rsidTr="00801063">
        <w:trPr>
          <w:trHeight w:val="300"/>
          <w:jc w:val="center"/>
        </w:trPr>
        <w:tc>
          <w:tcPr>
            <w:tcW w:w="562" w:type="dxa"/>
            <w:vAlign w:val="center"/>
          </w:tcPr>
          <w:p w14:paraId="30973616" w14:textId="77777777" w:rsidR="0006642A" w:rsidRPr="0034084D" w:rsidRDefault="0006642A" w:rsidP="00801063">
            <w:pPr>
              <w:tabs>
                <w:tab w:val="left" w:pos="1560"/>
              </w:tabs>
              <w:rPr>
                <w:rFonts w:cstheme="minorHAnsi"/>
                <w:sz w:val="20"/>
                <w:szCs w:val="20"/>
              </w:rPr>
            </w:pPr>
            <w:r w:rsidRPr="0034084D">
              <w:rPr>
                <w:rFonts w:cstheme="minorHAnsi"/>
                <w:sz w:val="20"/>
                <w:szCs w:val="20"/>
              </w:rPr>
              <w:t>4</w:t>
            </w:r>
          </w:p>
        </w:tc>
        <w:tc>
          <w:tcPr>
            <w:tcW w:w="851" w:type="dxa"/>
            <w:shd w:val="clear" w:color="auto" w:fill="auto"/>
            <w:noWrap/>
            <w:vAlign w:val="center"/>
            <w:hideMark/>
          </w:tcPr>
          <w:p w14:paraId="3402C362" w14:textId="77777777" w:rsidR="0006642A" w:rsidRPr="0034084D" w:rsidRDefault="0006642A" w:rsidP="00801063">
            <w:pPr>
              <w:tabs>
                <w:tab w:val="left" w:pos="1560"/>
              </w:tabs>
              <w:rPr>
                <w:rFonts w:cstheme="minorHAnsi"/>
                <w:sz w:val="20"/>
                <w:szCs w:val="20"/>
              </w:rPr>
            </w:pPr>
            <w:r w:rsidRPr="0034084D">
              <w:rPr>
                <w:rFonts w:cstheme="minorHAnsi"/>
                <w:sz w:val="20"/>
                <w:szCs w:val="20"/>
              </w:rPr>
              <w:t>16678</w:t>
            </w:r>
          </w:p>
        </w:tc>
        <w:tc>
          <w:tcPr>
            <w:tcW w:w="1559" w:type="dxa"/>
            <w:shd w:val="clear" w:color="auto" w:fill="auto"/>
            <w:vAlign w:val="center"/>
          </w:tcPr>
          <w:p w14:paraId="690E54D3"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w:t>
            </w:r>
          </w:p>
        </w:tc>
        <w:tc>
          <w:tcPr>
            <w:tcW w:w="2312" w:type="dxa"/>
            <w:shd w:val="clear" w:color="auto" w:fill="auto"/>
            <w:noWrap/>
            <w:vAlign w:val="center"/>
            <w:hideMark/>
          </w:tcPr>
          <w:p w14:paraId="65D914C4" w14:textId="77777777" w:rsidR="0006642A" w:rsidRPr="00343662" w:rsidRDefault="0006642A" w:rsidP="00801063">
            <w:pPr>
              <w:tabs>
                <w:tab w:val="left" w:pos="1560"/>
              </w:tabs>
              <w:rPr>
                <w:rFonts w:cstheme="minorHAnsi"/>
                <w:sz w:val="20"/>
                <w:szCs w:val="20"/>
                <w:lang w:val="es-ES"/>
              </w:rPr>
            </w:pPr>
            <w:proofErr w:type="spellStart"/>
            <w:r w:rsidRPr="00343662">
              <w:rPr>
                <w:rFonts w:cstheme="minorHAnsi"/>
                <w:sz w:val="20"/>
                <w:szCs w:val="20"/>
                <w:lang w:val="es-ES"/>
              </w:rPr>
              <w:t>Snoul</w:t>
            </w:r>
            <w:proofErr w:type="spellEnd"/>
            <w:r w:rsidRPr="00343662">
              <w:rPr>
                <w:rFonts w:cstheme="minorHAnsi"/>
                <w:sz w:val="20"/>
                <w:szCs w:val="20"/>
                <w:lang w:val="es-ES"/>
              </w:rPr>
              <w:t xml:space="preserve"> / </w:t>
            </w:r>
            <w:proofErr w:type="spellStart"/>
            <w:r w:rsidRPr="00343662">
              <w:rPr>
                <w:rFonts w:cstheme="minorHAnsi"/>
                <w:sz w:val="20"/>
                <w:szCs w:val="20"/>
                <w:lang w:val="es-ES"/>
              </w:rPr>
              <w:t>Keo</w:t>
            </w:r>
            <w:proofErr w:type="spellEnd"/>
            <w:r w:rsidRPr="00343662">
              <w:rPr>
                <w:rFonts w:cstheme="minorHAnsi"/>
                <w:sz w:val="20"/>
                <w:szCs w:val="20"/>
                <w:lang w:val="es-ES"/>
              </w:rPr>
              <w:t xml:space="preserve"> Sema / O </w:t>
            </w:r>
            <w:proofErr w:type="spellStart"/>
            <w:r w:rsidRPr="00343662">
              <w:rPr>
                <w:rFonts w:cstheme="minorHAnsi"/>
                <w:sz w:val="20"/>
                <w:szCs w:val="20"/>
                <w:lang w:val="es-ES"/>
              </w:rPr>
              <w:t>Reang</w:t>
            </w:r>
            <w:proofErr w:type="spellEnd"/>
          </w:p>
        </w:tc>
        <w:tc>
          <w:tcPr>
            <w:tcW w:w="2275" w:type="dxa"/>
            <w:shd w:val="clear" w:color="auto" w:fill="auto"/>
            <w:noWrap/>
            <w:vAlign w:val="center"/>
            <w:hideMark/>
          </w:tcPr>
          <w:p w14:paraId="53FE958B" w14:textId="77777777" w:rsidR="0006642A" w:rsidRPr="00343662" w:rsidRDefault="0006642A" w:rsidP="00801063">
            <w:pPr>
              <w:tabs>
                <w:tab w:val="left" w:pos="1560"/>
              </w:tabs>
              <w:rPr>
                <w:rFonts w:cstheme="minorHAnsi"/>
                <w:sz w:val="20"/>
                <w:szCs w:val="20"/>
                <w:lang w:val="es-ES"/>
              </w:rPr>
            </w:pPr>
            <w:proofErr w:type="spellStart"/>
            <w:r w:rsidRPr="00343662">
              <w:rPr>
                <w:rFonts w:cstheme="minorHAnsi"/>
                <w:sz w:val="20"/>
                <w:szCs w:val="20"/>
                <w:lang w:val="es-ES"/>
              </w:rPr>
              <w:t>Snoul</w:t>
            </w:r>
            <w:proofErr w:type="spellEnd"/>
            <w:r w:rsidRPr="00343662">
              <w:rPr>
                <w:rFonts w:cstheme="minorHAnsi"/>
                <w:sz w:val="20"/>
                <w:szCs w:val="20"/>
                <w:lang w:val="es-ES"/>
              </w:rPr>
              <w:t xml:space="preserve"> / </w:t>
            </w:r>
            <w:proofErr w:type="spellStart"/>
            <w:r w:rsidRPr="00343662">
              <w:rPr>
                <w:rFonts w:cstheme="minorHAnsi"/>
                <w:sz w:val="20"/>
                <w:szCs w:val="20"/>
                <w:lang w:val="es-ES"/>
              </w:rPr>
              <w:t>Keo</w:t>
            </w:r>
            <w:proofErr w:type="spellEnd"/>
            <w:r w:rsidRPr="00343662">
              <w:rPr>
                <w:rFonts w:cstheme="minorHAnsi"/>
                <w:sz w:val="20"/>
                <w:szCs w:val="20"/>
                <w:lang w:val="es-ES"/>
              </w:rPr>
              <w:t xml:space="preserve"> Sema / O </w:t>
            </w:r>
            <w:proofErr w:type="spellStart"/>
            <w:r w:rsidRPr="00343662">
              <w:rPr>
                <w:rFonts w:cstheme="minorHAnsi"/>
                <w:sz w:val="20"/>
                <w:szCs w:val="20"/>
                <w:lang w:val="es-ES"/>
              </w:rPr>
              <w:t>Reang</w:t>
            </w:r>
            <w:proofErr w:type="spellEnd"/>
          </w:p>
        </w:tc>
        <w:tc>
          <w:tcPr>
            <w:tcW w:w="1410" w:type="dxa"/>
            <w:shd w:val="clear" w:color="auto" w:fill="auto"/>
            <w:noWrap/>
            <w:vAlign w:val="center"/>
            <w:hideMark/>
          </w:tcPr>
          <w:p w14:paraId="68BBD660" w14:textId="77777777" w:rsidR="0006642A" w:rsidRPr="0034084D" w:rsidRDefault="0006642A" w:rsidP="00801063">
            <w:pPr>
              <w:tabs>
                <w:tab w:val="left" w:pos="1560"/>
              </w:tabs>
              <w:rPr>
                <w:rFonts w:cstheme="minorHAnsi"/>
                <w:sz w:val="20"/>
                <w:szCs w:val="20"/>
              </w:rPr>
            </w:pPr>
            <w:r w:rsidRPr="0034084D">
              <w:rPr>
                <w:rFonts w:cstheme="minorHAnsi"/>
                <w:sz w:val="20"/>
                <w:szCs w:val="20"/>
              </w:rPr>
              <w:t>257,843</w:t>
            </w:r>
          </w:p>
        </w:tc>
      </w:tr>
      <w:tr w:rsidR="0006642A" w:rsidRPr="0034084D" w14:paraId="341B1AA8" w14:textId="77777777" w:rsidTr="00801063">
        <w:trPr>
          <w:trHeight w:val="300"/>
          <w:jc w:val="center"/>
        </w:trPr>
        <w:tc>
          <w:tcPr>
            <w:tcW w:w="562" w:type="dxa"/>
            <w:vAlign w:val="center"/>
          </w:tcPr>
          <w:p w14:paraId="1661B71F" w14:textId="77777777" w:rsidR="0006642A" w:rsidRPr="0034084D" w:rsidRDefault="0006642A" w:rsidP="00801063">
            <w:pPr>
              <w:tabs>
                <w:tab w:val="left" w:pos="1560"/>
              </w:tabs>
              <w:rPr>
                <w:rFonts w:cstheme="minorHAnsi"/>
                <w:sz w:val="20"/>
                <w:szCs w:val="20"/>
              </w:rPr>
            </w:pPr>
            <w:r w:rsidRPr="0034084D">
              <w:rPr>
                <w:rFonts w:cstheme="minorHAnsi"/>
                <w:sz w:val="20"/>
                <w:szCs w:val="20"/>
              </w:rPr>
              <w:t>5</w:t>
            </w:r>
          </w:p>
        </w:tc>
        <w:tc>
          <w:tcPr>
            <w:tcW w:w="851" w:type="dxa"/>
            <w:shd w:val="clear" w:color="auto" w:fill="auto"/>
            <w:noWrap/>
            <w:vAlign w:val="center"/>
            <w:hideMark/>
          </w:tcPr>
          <w:p w14:paraId="3DBAEB57" w14:textId="77777777" w:rsidR="0006642A" w:rsidRPr="0034084D" w:rsidRDefault="0006642A" w:rsidP="00801063">
            <w:pPr>
              <w:tabs>
                <w:tab w:val="left" w:pos="1560"/>
              </w:tabs>
              <w:rPr>
                <w:rFonts w:cstheme="minorHAnsi"/>
                <w:sz w:val="20"/>
                <w:szCs w:val="20"/>
              </w:rPr>
            </w:pPr>
            <w:r w:rsidRPr="0034084D">
              <w:rPr>
                <w:rFonts w:cstheme="minorHAnsi"/>
                <w:sz w:val="20"/>
                <w:szCs w:val="20"/>
              </w:rPr>
              <w:t>23304</w:t>
            </w:r>
          </w:p>
        </w:tc>
        <w:tc>
          <w:tcPr>
            <w:tcW w:w="1559" w:type="dxa"/>
            <w:shd w:val="clear" w:color="auto" w:fill="auto"/>
            <w:vAlign w:val="center"/>
          </w:tcPr>
          <w:p w14:paraId="46E34298"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w:t>
            </w:r>
          </w:p>
        </w:tc>
        <w:tc>
          <w:tcPr>
            <w:tcW w:w="2312" w:type="dxa"/>
            <w:shd w:val="clear" w:color="auto" w:fill="auto"/>
            <w:noWrap/>
            <w:vAlign w:val="center"/>
            <w:hideMark/>
          </w:tcPr>
          <w:p w14:paraId="177EA0D4" w14:textId="77777777" w:rsidR="0006642A" w:rsidRPr="0034084D" w:rsidRDefault="0006642A" w:rsidP="00801063">
            <w:pPr>
              <w:tabs>
                <w:tab w:val="left" w:pos="1560"/>
              </w:tabs>
              <w:rPr>
                <w:rFonts w:cstheme="minorHAnsi"/>
                <w:sz w:val="20"/>
                <w:szCs w:val="20"/>
              </w:rPr>
            </w:pPr>
            <w:r w:rsidRPr="0034084D">
              <w:rPr>
                <w:rFonts w:cstheme="minorHAnsi"/>
                <w:sz w:val="20"/>
                <w:szCs w:val="20"/>
              </w:rPr>
              <w:t>Central Cambodia Lowlands</w:t>
            </w:r>
          </w:p>
        </w:tc>
        <w:tc>
          <w:tcPr>
            <w:tcW w:w="2275" w:type="dxa"/>
            <w:shd w:val="clear" w:color="auto" w:fill="auto"/>
            <w:noWrap/>
            <w:vAlign w:val="center"/>
            <w:hideMark/>
          </w:tcPr>
          <w:p w14:paraId="6FECB629" w14:textId="77777777" w:rsidR="0006642A" w:rsidRPr="0034084D" w:rsidRDefault="0006642A" w:rsidP="00801063">
            <w:pPr>
              <w:tabs>
                <w:tab w:val="left" w:pos="1560"/>
              </w:tabs>
              <w:rPr>
                <w:rFonts w:cstheme="minorHAnsi"/>
                <w:sz w:val="20"/>
                <w:szCs w:val="20"/>
              </w:rPr>
            </w:pPr>
            <w:r w:rsidRPr="0034084D">
              <w:rPr>
                <w:rFonts w:cstheme="minorHAnsi"/>
                <w:sz w:val="20"/>
                <w:szCs w:val="20"/>
              </w:rPr>
              <w:t>Central Cambodia Lowlands</w:t>
            </w:r>
          </w:p>
        </w:tc>
        <w:tc>
          <w:tcPr>
            <w:tcW w:w="1410" w:type="dxa"/>
            <w:shd w:val="clear" w:color="auto" w:fill="auto"/>
            <w:noWrap/>
            <w:vAlign w:val="center"/>
            <w:hideMark/>
          </w:tcPr>
          <w:p w14:paraId="6715383B" w14:textId="77777777" w:rsidR="0006642A" w:rsidRPr="0034084D" w:rsidRDefault="0006642A" w:rsidP="00801063">
            <w:pPr>
              <w:tabs>
                <w:tab w:val="left" w:pos="1560"/>
              </w:tabs>
              <w:rPr>
                <w:rFonts w:cstheme="minorHAnsi"/>
                <w:sz w:val="20"/>
                <w:szCs w:val="20"/>
              </w:rPr>
            </w:pPr>
            <w:r w:rsidRPr="0034084D">
              <w:rPr>
                <w:rFonts w:cstheme="minorHAnsi"/>
                <w:sz w:val="20"/>
                <w:szCs w:val="20"/>
              </w:rPr>
              <w:t>69,000</w:t>
            </w:r>
          </w:p>
        </w:tc>
      </w:tr>
      <w:tr w:rsidR="0006642A" w:rsidRPr="0034084D" w14:paraId="5739404F" w14:textId="77777777" w:rsidTr="00801063">
        <w:trPr>
          <w:trHeight w:val="300"/>
          <w:jc w:val="center"/>
        </w:trPr>
        <w:tc>
          <w:tcPr>
            <w:tcW w:w="562" w:type="dxa"/>
            <w:vAlign w:val="center"/>
          </w:tcPr>
          <w:p w14:paraId="0EDA761A" w14:textId="77777777" w:rsidR="0006642A" w:rsidRPr="0034084D" w:rsidRDefault="0006642A" w:rsidP="00801063">
            <w:pPr>
              <w:tabs>
                <w:tab w:val="left" w:pos="1560"/>
              </w:tabs>
              <w:rPr>
                <w:rFonts w:cstheme="minorHAnsi"/>
                <w:sz w:val="20"/>
                <w:szCs w:val="20"/>
              </w:rPr>
            </w:pPr>
            <w:r w:rsidRPr="0034084D">
              <w:rPr>
                <w:rFonts w:cstheme="minorHAnsi"/>
                <w:sz w:val="20"/>
                <w:szCs w:val="20"/>
              </w:rPr>
              <w:t>6</w:t>
            </w:r>
          </w:p>
        </w:tc>
        <w:tc>
          <w:tcPr>
            <w:tcW w:w="851" w:type="dxa"/>
            <w:shd w:val="clear" w:color="auto" w:fill="auto"/>
            <w:noWrap/>
            <w:vAlign w:val="center"/>
            <w:hideMark/>
          </w:tcPr>
          <w:p w14:paraId="6DF17977" w14:textId="77777777" w:rsidR="0006642A" w:rsidRPr="0034084D" w:rsidRDefault="0006642A" w:rsidP="00801063">
            <w:pPr>
              <w:tabs>
                <w:tab w:val="left" w:pos="1560"/>
              </w:tabs>
              <w:rPr>
                <w:rFonts w:cstheme="minorHAnsi"/>
                <w:sz w:val="20"/>
                <w:szCs w:val="20"/>
              </w:rPr>
            </w:pPr>
            <w:r w:rsidRPr="0034084D">
              <w:rPr>
                <w:rFonts w:cstheme="minorHAnsi"/>
                <w:sz w:val="20"/>
                <w:szCs w:val="20"/>
              </w:rPr>
              <w:t>31502</w:t>
            </w:r>
          </w:p>
        </w:tc>
        <w:tc>
          <w:tcPr>
            <w:tcW w:w="1559" w:type="dxa"/>
            <w:shd w:val="clear" w:color="auto" w:fill="auto"/>
            <w:vAlign w:val="center"/>
          </w:tcPr>
          <w:p w14:paraId="63CDC902" w14:textId="77777777" w:rsidR="0006642A" w:rsidRPr="0034084D" w:rsidRDefault="0006642A" w:rsidP="00801063">
            <w:pPr>
              <w:tabs>
                <w:tab w:val="left" w:pos="1560"/>
              </w:tabs>
              <w:rPr>
                <w:rFonts w:cstheme="minorHAnsi"/>
                <w:sz w:val="20"/>
                <w:szCs w:val="20"/>
              </w:rPr>
            </w:pPr>
            <w:r w:rsidRPr="0034084D">
              <w:rPr>
                <w:rFonts w:cstheme="minorHAnsi"/>
                <w:sz w:val="20"/>
                <w:szCs w:val="20"/>
              </w:rPr>
              <w:t>Kratie &amp; Tboung Khmum</w:t>
            </w:r>
          </w:p>
        </w:tc>
        <w:tc>
          <w:tcPr>
            <w:tcW w:w="2312" w:type="dxa"/>
            <w:shd w:val="clear" w:color="auto" w:fill="auto"/>
            <w:noWrap/>
            <w:vAlign w:val="center"/>
            <w:hideMark/>
          </w:tcPr>
          <w:p w14:paraId="68A53873" w14:textId="77777777" w:rsidR="0006642A" w:rsidRPr="0034084D" w:rsidRDefault="0006642A" w:rsidP="00801063">
            <w:pPr>
              <w:tabs>
                <w:tab w:val="left" w:pos="1560"/>
              </w:tabs>
              <w:rPr>
                <w:rFonts w:cstheme="minorHAnsi"/>
                <w:sz w:val="20"/>
                <w:szCs w:val="20"/>
              </w:rPr>
            </w:pPr>
            <w:proofErr w:type="spellStart"/>
            <w:r w:rsidRPr="0034084D">
              <w:rPr>
                <w:rFonts w:cstheme="minorHAnsi"/>
                <w:sz w:val="20"/>
                <w:szCs w:val="20"/>
              </w:rPr>
              <w:t>Prek</w:t>
            </w:r>
            <w:proofErr w:type="spellEnd"/>
            <w:r w:rsidRPr="0034084D">
              <w:rPr>
                <w:rFonts w:cstheme="minorHAnsi"/>
                <w:sz w:val="20"/>
                <w:szCs w:val="20"/>
              </w:rPr>
              <w:t xml:space="preserve"> </w:t>
            </w:r>
            <w:proofErr w:type="spellStart"/>
            <w:r w:rsidRPr="0034084D">
              <w:rPr>
                <w:rFonts w:cstheme="minorHAnsi"/>
                <w:sz w:val="20"/>
                <w:szCs w:val="20"/>
              </w:rPr>
              <w:t>Chhlong</w:t>
            </w:r>
            <w:proofErr w:type="spellEnd"/>
          </w:p>
        </w:tc>
        <w:tc>
          <w:tcPr>
            <w:tcW w:w="2275" w:type="dxa"/>
            <w:shd w:val="clear" w:color="auto" w:fill="auto"/>
            <w:noWrap/>
            <w:vAlign w:val="center"/>
            <w:hideMark/>
          </w:tcPr>
          <w:p w14:paraId="2573951B" w14:textId="77777777" w:rsidR="0006642A" w:rsidRPr="0034084D" w:rsidRDefault="0006642A" w:rsidP="00801063">
            <w:pPr>
              <w:tabs>
                <w:tab w:val="left" w:pos="1560"/>
              </w:tabs>
              <w:rPr>
                <w:rFonts w:cstheme="minorHAnsi"/>
                <w:sz w:val="20"/>
                <w:szCs w:val="20"/>
              </w:rPr>
            </w:pPr>
            <w:proofErr w:type="spellStart"/>
            <w:r w:rsidRPr="0034084D">
              <w:rPr>
                <w:rFonts w:cstheme="minorHAnsi"/>
                <w:sz w:val="20"/>
                <w:szCs w:val="20"/>
              </w:rPr>
              <w:t>Prek</w:t>
            </w:r>
            <w:proofErr w:type="spellEnd"/>
            <w:r w:rsidRPr="0034084D">
              <w:rPr>
                <w:rFonts w:cstheme="minorHAnsi"/>
                <w:sz w:val="20"/>
                <w:szCs w:val="20"/>
              </w:rPr>
              <w:t xml:space="preserve"> </w:t>
            </w:r>
            <w:proofErr w:type="spellStart"/>
            <w:r w:rsidRPr="0034084D">
              <w:rPr>
                <w:rFonts w:cstheme="minorHAnsi"/>
                <w:sz w:val="20"/>
                <w:szCs w:val="20"/>
              </w:rPr>
              <w:t>Chhlong</w:t>
            </w:r>
            <w:proofErr w:type="spellEnd"/>
          </w:p>
        </w:tc>
        <w:tc>
          <w:tcPr>
            <w:tcW w:w="1410" w:type="dxa"/>
            <w:shd w:val="clear" w:color="auto" w:fill="auto"/>
            <w:noWrap/>
            <w:vAlign w:val="center"/>
            <w:hideMark/>
          </w:tcPr>
          <w:p w14:paraId="5E2BF3EA" w14:textId="77777777" w:rsidR="0006642A" w:rsidRPr="0034084D" w:rsidRDefault="0006642A" w:rsidP="00801063">
            <w:pPr>
              <w:tabs>
                <w:tab w:val="left" w:pos="1560"/>
              </w:tabs>
              <w:rPr>
                <w:rFonts w:cstheme="minorHAnsi"/>
                <w:sz w:val="20"/>
                <w:szCs w:val="20"/>
              </w:rPr>
            </w:pPr>
            <w:r w:rsidRPr="0034084D">
              <w:rPr>
                <w:rFonts w:cstheme="minorHAnsi"/>
                <w:sz w:val="20"/>
                <w:szCs w:val="20"/>
              </w:rPr>
              <w:t>18,000</w:t>
            </w:r>
          </w:p>
        </w:tc>
      </w:tr>
    </w:tbl>
    <w:p w14:paraId="4A64EA8B" w14:textId="77777777" w:rsidR="0006642A" w:rsidRPr="0034084D" w:rsidRDefault="0006642A" w:rsidP="0006642A">
      <w:pPr>
        <w:rPr>
          <w:sz w:val="20"/>
          <w:szCs w:val="20"/>
        </w:rPr>
      </w:pPr>
      <w:r w:rsidRPr="0034084D">
        <w:rPr>
          <w:i/>
          <w:sz w:val="20"/>
          <w:szCs w:val="20"/>
        </w:rPr>
        <w:t>Source:</w:t>
      </w:r>
      <w:r w:rsidRPr="0034084D">
        <w:rPr>
          <w:sz w:val="20"/>
          <w:szCs w:val="20"/>
        </w:rPr>
        <w:t xml:space="preserve"> http: //www.keybiodiversityareas.org/site/mapsearch</w:t>
      </w:r>
    </w:p>
    <w:p w14:paraId="1C86BA27" w14:textId="77777777" w:rsidR="0006642A" w:rsidRPr="0034084D" w:rsidRDefault="0006642A" w:rsidP="0006642A">
      <w:pPr>
        <w:tabs>
          <w:tab w:val="left" w:pos="1560"/>
        </w:tabs>
        <w:rPr>
          <w:rFonts w:cstheme="minorHAnsi"/>
        </w:rPr>
      </w:pPr>
    </w:p>
    <w:p w14:paraId="77A033F8" w14:textId="77777777" w:rsidR="0006642A" w:rsidRPr="0034084D" w:rsidRDefault="0006642A" w:rsidP="0006642A">
      <w:pPr>
        <w:rPr>
          <w:szCs w:val="22"/>
        </w:rPr>
      </w:pPr>
      <w:r w:rsidRPr="0034084D">
        <w:rPr>
          <w:szCs w:val="22"/>
        </w:rPr>
        <w:t xml:space="preserve">There are also some </w:t>
      </w:r>
      <w:r w:rsidRPr="0034084D">
        <w:rPr>
          <w:b/>
          <w:szCs w:val="22"/>
        </w:rPr>
        <w:t>Community Protected Areas</w:t>
      </w:r>
      <w:r w:rsidRPr="0034084D">
        <w:rPr>
          <w:szCs w:val="22"/>
        </w:rPr>
        <w:t xml:space="preserve"> in Kratie Province. One in </w:t>
      </w:r>
      <w:proofErr w:type="spellStart"/>
      <w:r w:rsidRPr="0034084D">
        <w:rPr>
          <w:szCs w:val="22"/>
        </w:rPr>
        <w:t>Snoul</w:t>
      </w:r>
      <w:proofErr w:type="spellEnd"/>
      <w:r w:rsidRPr="0034084D">
        <w:rPr>
          <w:szCs w:val="22"/>
        </w:rPr>
        <w:t xml:space="preserve"> covers 2,250 ha and </w:t>
      </w:r>
    </w:p>
    <w:p w14:paraId="57F6AE13" w14:textId="77777777" w:rsidR="0006642A" w:rsidRPr="0034084D" w:rsidRDefault="0006642A" w:rsidP="0006642A">
      <w:pPr>
        <w:rPr>
          <w:szCs w:val="22"/>
        </w:rPr>
      </w:pPr>
      <w:r w:rsidRPr="0034084D">
        <w:rPr>
          <w:szCs w:val="22"/>
        </w:rPr>
        <w:t xml:space="preserve">four recently approved areas (2019) in </w:t>
      </w:r>
      <w:proofErr w:type="spellStart"/>
      <w:r w:rsidRPr="0034084D">
        <w:rPr>
          <w:szCs w:val="22"/>
        </w:rPr>
        <w:t>Sambour</w:t>
      </w:r>
      <w:proofErr w:type="spellEnd"/>
      <w:r w:rsidRPr="0034084D">
        <w:rPr>
          <w:szCs w:val="22"/>
        </w:rPr>
        <w:t xml:space="preserve"> district, which cumulatively cover 4,969 ha.</w:t>
      </w:r>
    </w:p>
    <w:p w14:paraId="2D80E7D8" w14:textId="77777777" w:rsidR="0006642A" w:rsidRPr="0034084D" w:rsidRDefault="0006642A" w:rsidP="0006642A">
      <w:pPr>
        <w:rPr>
          <w:rFonts w:cstheme="minorHAnsi"/>
          <w:szCs w:val="22"/>
        </w:rPr>
      </w:pPr>
    </w:p>
    <w:p w14:paraId="454B143F" w14:textId="77777777" w:rsidR="0006642A" w:rsidRPr="0034084D" w:rsidRDefault="0006642A" w:rsidP="0006642A">
      <w:pPr>
        <w:rPr>
          <w:color w:val="000000"/>
          <w:szCs w:val="22"/>
        </w:rPr>
      </w:pPr>
      <w:r w:rsidRPr="0034084D">
        <w:rPr>
          <w:noProof/>
          <w:lang w:eastAsia="en-IE"/>
        </w:rPr>
        <w:drawing>
          <wp:inline distT="0" distB="0" distL="0" distR="0" wp14:anchorId="52C15CBE" wp14:editId="5F0FCB39">
            <wp:extent cx="4440518" cy="3210443"/>
            <wp:effectExtent l="12700" t="12700" r="1778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50062" cy="3217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54995D" w14:textId="77777777" w:rsidR="0006642A" w:rsidRPr="0034084D" w:rsidRDefault="0006642A" w:rsidP="0006642A">
      <w:pPr>
        <w:rPr>
          <w:rFonts w:cstheme="minorHAnsi"/>
          <w:noProof/>
          <w:sz w:val="18"/>
          <w:szCs w:val="32"/>
          <w:lang w:eastAsia="en-IE"/>
        </w:rPr>
      </w:pPr>
      <w:r w:rsidRPr="0034084D">
        <w:rPr>
          <w:rFonts w:cstheme="minorHAnsi"/>
          <w:i/>
          <w:noProof/>
          <w:sz w:val="18"/>
          <w:szCs w:val="32"/>
          <w:lang w:eastAsia="en-IE"/>
        </w:rPr>
        <w:t xml:space="preserve">Source: </w:t>
      </w:r>
      <w:hyperlink r:id="rId25" w:history="1">
        <w:r w:rsidRPr="0034084D">
          <w:rPr>
            <w:rStyle w:val="Hyperlink"/>
            <w:rFonts w:eastAsiaTheme="majorEastAsia" w:cstheme="minorHAnsi"/>
            <w:noProof/>
            <w:sz w:val="18"/>
            <w:szCs w:val="32"/>
            <w:lang w:eastAsia="en-IE"/>
          </w:rPr>
          <w:t>https://data.opendevelopmentmekong.net</w:t>
        </w:r>
      </w:hyperlink>
    </w:p>
    <w:p w14:paraId="048C74E2" w14:textId="77777777" w:rsidR="0006642A" w:rsidRDefault="0006642A" w:rsidP="0006642A">
      <w:pPr>
        <w:rPr>
          <w:b/>
          <w:color w:val="000000"/>
          <w:szCs w:val="22"/>
          <w:u w:val="single"/>
        </w:rPr>
      </w:pPr>
    </w:p>
    <w:p w14:paraId="1B6CAB64" w14:textId="77777777" w:rsidR="0006642A" w:rsidRPr="0034084D" w:rsidRDefault="0006642A" w:rsidP="0006642A">
      <w:pPr>
        <w:rPr>
          <w:color w:val="000000"/>
          <w:szCs w:val="22"/>
        </w:rPr>
      </w:pPr>
      <w:r w:rsidRPr="0034084D">
        <w:rPr>
          <w:b/>
          <w:color w:val="000000"/>
          <w:szCs w:val="22"/>
          <w:u w:val="single"/>
        </w:rPr>
        <w:t>RISK OF UXOs</w:t>
      </w:r>
    </w:p>
    <w:p w14:paraId="32F7D207" w14:textId="77777777" w:rsidR="0006642A" w:rsidRPr="0034084D" w:rsidRDefault="0006642A" w:rsidP="0006642A">
      <w:pPr>
        <w:rPr>
          <w:szCs w:val="22"/>
        </w:rPr>
      </w:pPr>
    </w:p>
    <w:tbl>
      <w:tblPr>
        <w:tblW w:w="7321" w:type="dxa"/>
        <w:jc w:val="center"/>
        <w:tblLook w:val="04A0" w:firstRow="1" w:lastRow="0" w:firstColumn="1" w:lastColumn="0" w:noHBand="0" w:noVBand="1"/>
      </w:tblPr>
      <w:tblGrid>
        <w:gridCol w:w="2197"/>
        <w:gridCol w:w="1244"/>
        <w:gridCol w:w="2280"/>
        <w:gridCol w:w="1600"/>
      </w:tblGrid>
      <w:tr w:rsidR="0006642A" w:rsidRPr="0034084D" w14:paraId="0FD6EEB2" w14:textId="77777777" w:rsidTr="00801063">
        <w:trPr>
          <w:trHeight w:val="900"/>
          <w:jc w:val="center"/>
        </w:trPr>
        <w:tc>
          <w:tcPr>
            <w:tcW w:w="219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84120F2"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 xml:space="preserve">Province </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14:paraId="2599CBEB"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Total # Communes /</w:t>
            </w:r>
            <w:proofErr w:type="spellStart"/>
            <w:r w:rsidRPr="0034084D">
              <w:rPr>
                <w:rFonts w:cs="Calibri"/>
                <w:b/>
                <w:bCs/>
                <w:color w:val="000000"/>
                <w:sz w:val="20"/>
                <w:szCs w:val="20"/>
                <w:lang w:eastAsia="en-IE"/>
              </w:rPr>
              <w:t>Sangkats</w:t>
            </w:r>
            <w:proofErr w:type="spellEnd"/>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1830AE58"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Communes Reporting the Presence of UXOs</w:t>
            </w:r>
          </w:p>
        </w:tc>
        <w:tc>
          <w:tcPr>
            <w:tcW w:w="1600" w:type="dxa"/>
            <w:tcBorders>
              <w:top w:val="single" w:sz="8" w:space="0" w:color="auto"/>
              <w:left w:val="nil"/>
              <w:bottom w:val="single" w:sz="4" w:space="0" w:color="auto"/>
              <w:right w:val="single" w:sz="8" w:space="0" w:color="auto"/>
            </w:tcBorders>
            <w:shd w:val="clear" w:color="auto" w:fill="auto"/>
            <w:noWrap/>
            <w:vAlign w:val="center"/>
            <w:hideMark/>
          </w:tcPr>
          <w:p w14:paraId="1E9D33BF"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w:t>
            </w:r>
          </w:p>
        </w:tc>
      </w:tr>
      <w:tr w:rsidR="0006642A" w:rsidRPr="0034084D" w14:paraId="1F84B198" w14:textId="77777777" w:rsidTr="00801063">
        <w:trPr>
          <w:trHeight w:val="300"/>
          <w:jc w:val="center"/>
        </w:trPr>
        <w:tc>
          <w:tcPr>
            <w:tcW w:w="2197" w:type="dxa"/>
            <w:tcBorders>
              <w:top w:val="nil"/>
              <w:left w:val="single" w:sz="8" w:space="0" w:color="auto"/>
              <w:bottom w:val="single" w:sz="4" w:space="0" w:color="auto"/>
              <w:right w:val="single" w:sz="4" w:space="0" w:color="auto"/>
            </w:tcBorders>
            <w:shd w:val="clear" w:color="auto" w:fill="auto"/>
            <w:noWrap/>
            <w:vAlign w:val="bottom"/>
            <w:hideMark/>
          </w:tcPr>
          <w:p w14:paraId="438FE101"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Kratie</w:t>
            </w:r>
          </w:p>
        </w:tc>
        <w:tc>
          <w:tcPr>
            <w:tcW w:w="1244" w:type="dxa"/>
            <w:tcBorders>
              <w:top w:val="nil"/>
              <w:left w:val="nil"/>
              <w:bottom w:val="single" w:sz="4" w:space="0" w:color="auto"/>
              <w:right w:val="single" w:sz="4" w:space="0" w:color="auto"/>
            </w:tcBorders>
            <w:shd w:val="clear" w:color="auto" w:fill="auto"/>
            <w:noWrap/>
            <w:vAlign w:val="bottom"/>
            <w:hideMark/>
          </w:tcPr>
          <w:p w14:paraId="01B7C200" w14:textId="77777777" w:rsidR="0006642A" w:rsidRPr="0034084D" w:rsidRDefault="0006642A" w:rsidP="00801063">
            <w:pPr>
              <w:jc w:val="right"/>
              <w:rPr>
                <w:rFonts w:cs="Calibri"/>
                <w:color w:val="000000"/>
                <w:sz w:val="20"/>
                <w:szCs w:val="20"/>
                <w:lang w:eastAsia="en-IE"/>
              </w:rPr>
            </w:pPr>
            <w:r w:rsidRPr="0034084D">
              <w:rPr>
                <w:rFonts w:cs="Calibri"/>
                <w:color w:val="000000"/>
                <w:sz w:val="20"/>
                <w:szCs w:val="20"/>
                <w:lang w:eastAsia="en-IE"/>
              </w:rPr>
              <w:t>47</w:t>
            </w:r>
          </w:p>
        </w:tc>
        <w:tc>
          <w:tcPr>
            <w:tcW w:w="2280" w:type="dxa"/>
            <w:tcBorders>
              <w:top w:val="nil"/>
              <w:left w:val="nil"/>
              <w:bottom w:val="single" w:sz="4" w:space="0" w:color="auto"/>
              <w:right w:val="single" w:sz="4" w:space="0" w:color="auto"/>
            </w:tcBorders>
            <w:shd w:val="clear" w:color="auto" w:fill="auto"/>
            <w:noWrap/>
            <w:vAlign w:val="bottom"/>
            <w:hideMark/>
          </w:tcPr>
          <w:p w14:paraId="019A3D4A"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34</w:t>
            </w:r>
          </w:p>
        </w:tc>
        <w:tc>
          <w:tcPr>
            <w:tcW w:w="1600" w:type="dxa"/>
            <w:tcBorders>
              <w:top w:val="nil"/>
              <w:left w:val="nil"/>
              <w:bottom w:val="single" w:sz="4" w:space="0" w:color="auto"/>
              <w:right w:val="single" w:sz="8" w:space="0" w:color="auto"/>
            </w:tcBorders>
            <w:shd w:val="clear" w:color="auto" w:fill="auto"/>
            <w:noWrap/>
            <w:vAlign w:val="bottom"/>
            <w:hideMark/>
          </w:tcPr>
          <w:p w14:paraId="152DF7B6"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72%</w:t>
            </w:r>
          </w:p>
        </w:tc>
      </w:tr>
      <w:tr w:rsidR="0006642A" w:rsidRPr="0034084D" w14:paraId="6F4D7AEE" w14:textId="77777777" w:rsidTr="00801063">
        <w:trPr>
          <w:trHeight w:val="315"/>
          <w:jc w:val="center"/>
        </w:trPr>
        <w:tc>
          <w:tcPr>
            <w:tcW w:w="3441" w:type="dxa"/>
            <w:gridSpan w:val="2"/>
            <w:tcBorders>
              <w:top w:val="nil"/>
              <w:left w:val="single" w:sz="8" w:space="0" w:color="auto"/>
              <w:bottom w:val="single" w:sz="8" w:space="0" w:color="auto"/>
              <w:right w:val="single" w:sz="4" w:space="0" w:color="auto"/>
            </w:tcBorders>
            <w:shd w:val="clear" w:color="auto" w:fill="auto"/>
            <w:noWrap/>
            <w:vAlign w:val="bottom"/>
            <w:hideMark/>
          </w:tcPr>
          <w:p w14:paraId="409DC893" w14:textId="77777777" w:rsidR="0006642A" w:rsidRPr="0034084D" w:rsidRDefault="0006642A" w:rsidP="00801063">
            <w:pPr>
              <w:rPr>
                <w:rFonts w:cs="Calibri"/>
                <w:i/>
                <w:color w:val="000000"/>
                <w:sz w:val="20"/>
                <w:szCs w:val="20"/>
                <w:lang w:eastAsia="en-IE"/>
              </w:rPr>
            </w:pPr>
            <w:r w:rsidRPr="0034084D">
              <w:rPr>
                <w:rFonts w:cs="Calibri"/>
                <w:i/>
                <w:color w:val="000000"/>
                <w:sz w:val="20"/>
                <w:szCs w:val="20"/>
                <w:lang w:eastAsia="en-IE"/>
              </w:rPr>
              <w:t>Source: RGC Commune Database 2018</w:t>
            </w:r>
          </w:p>
        </w:tc>
        <w:tc>
          <w:tcPr>
            <w:tcW w:w="2280" w:type="dxa"/>
            <w:tcBorders>
              <w:top w:val="nil"/>
              <w:left w:val="nil"/>
              <w:bottom w:val="single" w:sz="8" w:space="0" w:color="auto"/>
              <w:right w:val="single" w:sz="4" w:space="0" w:color="auto"/>
            </w:tcBorders>
            <w:shd w:val="clear" w:color="auto" w:fill="auto"/>
            <w:noWrap/>
            <w:vAlign w:val="bottom"/>
            <w:hideMark/>
          </w:tcPr>
          <w:p w14:paraId="00248FD7"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 </w:t>
            </w:r>
          </w:p>
        </w:tc>
        <w:tc>
          <w:tcPr>
            <w:tcW w:w="1600" w:type="dxa"/>
            <w:tcBorders>
              <w:top w:val="nil"/>
              <w:left w:val="nil"/>
              <w:bottom w:val="single" w:sz="8" w:space="0" w:color="auto"/>
              <w:right w:val="single" w:sz="8" w:space="0" w:color="auto"/>
            </w:tcBorders>
            <w:shd w:val="clear" w:color="auto" w:fill="auto"/>
            <w:noWrap/>
            <w:vAlign w:val="bottom"/>
            <w:hideMark/>
          </w:tcPr>
          <w:p w14:paraId="15AED5D1"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 </w:t>
            </w:r>
          </w:p>
        </w:tc>
      </w:tr>
    </w:tbl>
    <w:p w14:paraId="0A71FA07" w14:textId="77777777" w:rsidR="0006642A" w:rsidRPr="0034084D" w:rsidRDefault="0006642A" w:rsidP="0006642A">
      <w:pPr>
        <w:rPr>
          <w:color w:val="000000"/>
          <w:szCs w:val="22"/>
        </w:rPr>
      </w:pPr>
    </w:p>
    <w:p w14:paraId="51918415" w14:textId="77777777" w:rsidR="0006642A" w:rsidRPr="0034084D" w:rsidRDefault="0006642A" w:rsidP="0006642A">
      <w:pPr>
        <w:rPr>
          <w:color w:val="000000"/>
          <w:szCs w:val="22"/>
        </w:rPr>
      </w:pPr>
    </w:p>
    <w:p w14:paraId="5684F38B" w14:textId="77777777" w:rsidR="0006642A" w:rsidRPr="0034084D" w:rsidRDefault="0006642A" w:rsidP="0006642A">
      <w:pPr>
        <w:jc w:val="center"/>
        <w:rPr>
          <w:color w:val="000000"/>
          <w:szCs w:val="22"/>
        </w:rPr>
      </w:pPr>
      <w:r w:rsidRPr="0034084D">
        <w:rPr>
          <w:noProof/>
          <w:lang w:eastAsia="en-IE"/>
        </w:rPr>
        <w:drawing>
          <wp:inline distT="0" distB="0" distL="0" distR="0" wp14:anchorId="7BF4409D" wp14:editId="645FD15A">
            <wp:extent cx="4028141" cy="291986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304" t="13944" r="20559" b="6263"/>
                    <a:stretch/>
                  </pic:blipFill>
                  <pic:spPr bwMode="auto">
                    <a:xfrm>
                      <a:off x="0" y="0"/>
                      <a:ext cx="4051189" cy="2936575"/>
                    </a:xfrm>
                    <a:prstGeom prst="rect">
                      <a:avLst/>
                    </a:prstGeom>
                    <a:ln>
                      <a:noFill/>
                    </a:ln>
                    <a:extLst>
                      <a:ext uri="{53640926-AAD7-44D8-BBD7-CCE9431645EC}">
                        <a14:shadowObscured xmlns:a14="http://schemas.microsoft.com/office/drawing/2010/main"/>
                      </a:ext>
                    </a:extLst>
                  </pic:spPr>
                </pic:pic>
              </a:graphicData>
            </a:graphic>
          </wp:inline>
        </w:drawing>
      </w:r>
    </w:p>
    <w:p w14:paraId="457FF423" w14:textId="77777777" w:rsidR="0006642A" w:rsidRDefault="0006642A" w:rsidP="0006642A">
      <w:pPr>
        <w:rPr>
          <w:b/>
          <w:color w:val="000000"/>
          <w:szCs w:val="22"/>
          <w:u w:val="single"/>
        </w:rPr>
      </w:pPr>
    </w:p>
    <w:p w14:paraId="58C5B7FB" w14:textId="77777777" w:rsidR="0006642A" w:rsidRPr="0034084D" w:rsidRDefault="0006642A" w:rsidP="0006642A">
      <w:pPr>
        <w:rPr>
          <w:color w:val="000000"/>
          <w:szCs w:val="22"/>
        </w:rPr>
      </w:pPr>
      <w:r w:rsidRPr="0034084D">
        <w:rPr>
          <w:b/>
          <w:color w:val="000000"/>
          <w:szCs w:val="22"/>
          <w:u w:val="single"/>
        </w:rPr>
        <w:t>GENDER-BASED VIOLENCE</w:t>
      </w:r>
    </w:p>
    <w:p w14:paraId="34300D26" w14:textId="77777777" w:rsidR="0006642A" w:rsidRPr="0034084D" w:rsidRDefault="0006642A" w:rsidP="0006642A">
      <w:pPr>
        <w:rPr>
          <w:szCs w:val="22"/>
        </w:rPr>
      </w:pPr>
      <w:r w:rsidRPr="0034084D">
        <w:rPr>
          <w:szCs w:val="22"/>
        </w:rPr>
        <w:t>As the project’s gender assessment highlights, GBV in Cambodia remains widespread. As can be seen, a si</w:t>
      </w:r>
      <w:r>
        <w:rPr>
          <w:szCs w:val="22"/>
        </w:rPr>
        <w:t>gnificant number of villages (6</w:t>
      </w:r>
      <w:r w:rsidRPr="0034084D">
        <w:rPr>
          <w:szCs w:val="22"/>
        </w:rPr>
        <w:t xml:space="preserve">0%) in </w:t>
      </w:r>
      <w:r>
        <w:rPr>
          <w:szCs w:val="22"/>
        </w:rPr>
        <w:t>Kratie</w:t>
      </w:r>
      <w:r w:rsidRPr="0034084D">
        <w:rPr>
          <w:szCs w:val="22"/>
        </w:rPr>
        <w:t xml:space="preserve"> reported incidence of GBVs in the preceding year.</w:t>
      </w:r>
    </w:p>
    <w:p w14:paraId="32753309" w14:textId="77777777" w:rsidR="0006642A" w:rsidRPr="0034084D" w:rsidRDefault="0006642A" w:rsidP="0006642A">
      <w:pPr>
        <w:rPr>
          <w:szCs w:val="22"/>
        </w:rPr>
      </w:pPr>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180"/>
        <w:gridCol w:w="2280"/>
        <w:gridCol w:w="1191"/>
      </w:tblGrid>
      <w:tr w:rsidR="0006642A" w:rsidRPr="0034084D" w14:paraId="499C42BF" w14:textId="77777777" w:rsidTr="00801063">
        <w:trPr>
          <w:trHeight w:val="1110"/>
          <w:jc w:val="center"/>
        </w:trPr>
        <w:tc>
          <w:tcPr>
            <w:tcW w:w="1871" w:type="dxa"/>
            <w:shd w:val="clear" w:color="auto" w:fill="auto"/>
            <w:vAlign w:val="center"/>
            <w:hideMark/>
          </w:tcPr>
          <w:p w14:paraId="5533BE01"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 xml:space="preserve">Province </w:t>
            </w:r>
          </w:p>
        </w:tc>
        <w:tc>
          <w:tcPr>
            <w:tcW w:w="1180" w:type="dxa"/>
            <w:shd w:val="clear" w:color="auto" w:fill="auto"/>
            <w:vAlign w:val="center"/>
            <w:hideMark/>
          </w:tcPr>
          <w:p w14:paraId="3D0D0F1F"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Total # of Villages</w:t>
            </w:r>
          </w:p>
        </w:tc>
        <w:tc>
          <w:tcPr>
            <w:tcW w:w="2280" w:type="dxa"/>
            <w:shd w:val="clear" w:color="auto" w:fill="auto"/>
            <w:vAlign w:val="center"/>
            <w:hideMark/>
          </w:tcPr>
          <w:p w14:paraId="3909DB2C"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Villages Reporting Incidence in Domestic Violence (CDB 2018)</w:t>
            </w:r>
          </w:p>
        </w:tc>
        <w:tc>
          <w:tcPr>
            <w:tcW w:w="1191" w:type="dxa"/>
            <w:shd w:val="clear" w:color="auto" w:fill="auto"/>
            <w:vAlign w:val="center"/>
            <w:hideMark/>
          </w:tcPr>
          <w:p w14:paraId="4A2A08B1"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w:t>
            </w:r>
          </w:p>
        </w:tc>
      </w:tr>
      <w:tr w:rsidR="0006642A" w:rsidRPr="0034084D" w14:paraId="17BA5D12" w14:textId="77777777" w:rsidTr="00801063">
        <w:trPr>
          <w:trHeight w:val="300"/>
          <w:jc w:val="center"/>
        </w:trPr>
        <w:tc>
          <w:tcPr>
            <w:tcW w:w="1871" w:type="dxa"/>
            <w:shd w:val="clear" w:color="auto" w:fill="auto"/>
            <w:noWrap/>
            <w:vAlign w:val="bottom"/>
            <w:hideMark/>
          </w:tcPr>
          <w:p w14:paraId="0AB96811"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Kratie</w:t>
            </w:r>
          </w:p>
        </w:tc>
        <w:tc>
          <w:tcPr>
            <w:tcW w:w="1180" w:type="dxa"/>
            <w:shd w:val="clear" w:color="auto" w:fill="auto"/>
            <w:noWrap/>
            <w:vAlign w:val="bottom"/>
            <w:hideMark/>
          </w:tcPr>
          <w:p w14:paraId="05D9FD04"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258</w:t>
            </w:r>
          </w:p>
        </w:tc>
        <w:tc>
          <w:tcPr>
            <w:tcW w:w="2280" w:type="dxa"/>
            <w:shd w:val="clear" w:color="auto" w:fill="auto"/>
            <w:noWrap/>
            <w:vAlign w:val="bottom"/>
            <w:hideMark/>
          </w:tcPr>
          <w:p w14:paraId="16CC35B5"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154</w:t>
            </w:r>
          </w:p>
        </w:tc>
        <w:tc>
          <w:tcPr>
            <w:tcW w:w="1191" w:type="dxa"/>
            <w:shd w:val="clear" w:color="auto" w:fill="auto"/>
            <w:noWrap/>
            <w:vAlign w:val="center"/>
            <w:hideMark/>
          </w:tcPr>
          <w:p w14:paraId="33351D86"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60%</w:t>
            </w:r>
          </w:p>
        </w:tc>
      </w:tr>
      <w:tr w:rsidR="0006642A" w:rsidRPr="0034084D" w14:paraId="579C91E5" w14:textId="77777777" w:rsidTr="00801063">
        <w:trPr>
          <w:trHeight w:val="315"/>
          <w:jc w:val="center"/>
        </w:trPr>
        <w:tc>
          <w:tcPr>
            <w:tcW w:w="6522" w:type="dxa"/>
            <w:gridSpan w:val="4"/>
            <w:shd w:val="clear" w:color="auto" w:fill="auto"/>
            <w:noWrap/>
            <w:vAlign w:val="center"/>
          </w:tcPr>
          <w:p w14:paraId="639148A3" w14:textId="77777777" w:rsidR="0006642A" w:rsidRPr="0034084D" w:rsidRDefault="0006642A" w:rsidP="00801063">
            <w:pPr>
              <w:rPr>
                <w:rFonts w:cs="Calibri"/>
                <w:color w:val="000000"/>
                <w:sz w:val="20"/>
                <w:szCs w:val="20"/>
                <w:lang w:eastAsia="en-IE"/>
              </w:rPr>
            </w:pPr>
            <w:r w:rsidRPr="0034084D">
              <w:rPr>
                <w:rFonts w:cs="Calibri"/>
                <w:i/>
                <w:color w:val="000000"/>
                <w:sz w:val="20"/>
                <w:szCs w:val="20"/>
                <w:lang w:eastAsia="en-IE"/>
              </w:rPr>
              <w:t>Source: Commune Database 2018</w:t>
            </w:r>
          </w:p>
        </w:tc>
      </w:tr>
    </w:tbl>
    <w:p w14:paraId="2C95E19F" w14:textId="77777777" w:rsidR="0006642A" w:rsidRPr="0034084D" w:rsidRDefault="0006642A" w:rsidP="0006642A">
      <w:pPr>
        <w:pStyle w:val="Heading3"/>
        <w:numPr>
          <w:ilvl w:val="0"/>
          <w:numId w:val="0"/>
        </w:numPr>
        <w:spacing w:before="120"/>
        <w:ind w:left="720"/>
        <w:rPr>
          <w:rFonts w:asciiTheme="minorHAnsi" w:hAnsiTheme="minorHAnsi" w:cstheme="minorHAnsi"/>
        </w:rPr>
      </w:pPr>
      <w:bookmarkStart w:id="98" w:name="_Toc29730224"/>
    </w:p>
    <w:p w14:paraId="0CFD6C07" w14:textId="77777777" w:rsidR="0006642A" w:rsidRPr="0034084D" w:rsidRDefault="0006642A" w:rsidP="0006642A">
      <w:pPr>
        <w:rPr>
          <w:b/>
          <w:color w:val="000000" w:themeColor="text1"/>
          <w:szCs w:val="22"/>
          <w:u w:val="single"/>
        </w:rPr>
      </w:pPr>
      <w:r w:rsidRPr="0034084D">
        <w:rPr>
          <w:b/>
          <w:color w:val="000000" w:themeColor="text1"/>
          <w:szCs w:val="22"/>
          <w:u w:val="single"/>
        </w:rPr>
        <w:t>PRESENCE OF HIV/AIDS</w:t>
      </w:r>
    </w:p>
    <w:bookmarkEnd w:id="98"/>
    <w:p w14:paraId="71260528" w14:textId="77777777" w:rsidR="0006642A" w:rsidRPr="0034084D" w:rsidRDefault="0006642A" w:rsidP="0006642A">
      <w:pPr>
        <w:rPr>
          <w:szCs w:val="22"/>
        </w:rPr>
      </w:pPr>
      <w:r>
        <w:rPr>
          <w:szCs w:val="22"/>
        </w:rPr>
        <w:t xml:space="preserve">Kratie </w:t>
      </w:r>
      <w:r w:rsidRPr="0034084D">
        <w:rPr>
          <w:szCs w:val="22"/>
        </w:rPr>
        <w:t xml:space="preserve">reportedly has </w:t>
      </w:r>
      <w:r>
        <w:rPr>
          <w:szCs w:val="22"/>
        </w:rPr>
        <w:t>26% of</w:t>
      </w:r>
      <w:r w:rsidRPr="0034084D">
        <w:rPr>
          <w:szCs w:val="22"/>
        </w:rPr>
        <w:t xml:space="preserve"> families </w:t>
      </w:r>
      <w:r>
        <w:rPr>
          <w:szCs w:val="22"/>
        </w:rPr>
        <w:t xml:space="preserve">with someone </w:t>
      </w:r>
      <w:r w:rsidRPr="0034084D">
        <w:rPr>
          <w:szCs w:val="22"/>
        </w:rPr>
        <w:t xml:space="preserve">living with HIV/AIDS. </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098"/>
        <w:gridCol w:w="2098"/>
        <w:gridCol w:w="965"/>
      </w:tblGrid>
      <w:tr w:rsidR="0006642A" w:rsidRPr="0034084D" w14:paraId="13BBD439" w14:textId="77777777" w:rsidTr="00801063">
        <w:trPr>
          <w:trHeight w:val="980"/>
          <w:jc w:val="center"/>
        </w:trPr>
        <w:tc>
          <w:tcPr>
            <w:tcW w:w="2154" w:type="dxa"/>
            <w:vAlign w:val="center"/>
          </w:tcPr>
          <w:p w14:paraId="5AA0CDB6"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 xml:space="preserve">Province </w:t>
            </w:r>
          </w:p>
        </w:tc>
        <w:tc>
          <w:tcPr>
            <w:tcW w:w="2098" w:type="dxa"/>
            <w:vAlign w:val="center"/>
          </w:tcPr>
          <w:p w14:paraId="66009475"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Total # of Villages</w:t>
            </w:r>
          </w:p>
        </w:tc>
        <w:tc>
          <w:tcPr>
            <w:tcW w:w="2098" w:type="dxa"/>
            <w:shd w:val="clear" w:color="auto" w:fill="auto"/>
            <w:vAlign w:val="center"/>
            <w:hideMark/>
          </w:tcPr>
          <w:p w14:paraId="3F4C4870"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Villages Reporting HHs family member living with HIV/AIDS</w:t>
            </w:r>
          </w:p>
        </w:tc>
        <w:tc>
          <w:tcPr>
            <w:tcW w:w="965" w:type="dxa"/>
            <w:shd w:val="clear" w:color="auto" w:fill="auto"/>
            <w:vAlign w:val="center"/>
            <w:hideMark/>
          </w:tcPr>
          <w:p w14:paraId="6C83B4CC"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w:t>
            </w:r>
          </w:p>
        </w:tc>
      </w:tr>
      <w:tr w:rsidR="0006642A" w:rsidRPr="0034084D" w14:paraId="37E3B295" w14:textId="77777777" w:rsidTr="00801063">
        <w:trPr>
          <w:trHeight w:val="300"/>
          <w:jc w:val="center"/>
        </w:trPr>
        <w:tc>
          <w:tcPr>
            <w:tcW w:w="2154" w:type="dxa"/>
            <w:vAlign w:val="bottom"/>
          </w:tcPr>
          <w:p w14:paraId="27C94794"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Kratie</w:t>
            </w:r>
          </w:p>
        </w:tc>
        <w:tc>
          <w:tcPr>
            <w:tcW w:w="2098" w:type="dxa"/>
            <w:vAlign w:val="bottom"/>
          </w:tcPr>
          <w:p w14:paraId="6FCBCD6F"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258</w:t>
            </w:r>
          </w:p>
        </w:tc>
        <w:tc>
          <w:tcPr>
            <w:tcW w:w="2098" w:type="dxa"/>
            <w:shd w:val="clear" w:color="auto" w:fill="auto"/>
            <w:noWrap/>
            <w:vAlign w:val="center"/>
            <w:hideMark/>
          </w:tcPr>
          <w:p w14:paraId="7894FEE7"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66</w:t>
            </w:r>
          </w:p>
        </w:tc>
        <w:tc>
          <w:tcPr>
            <w:tcW w:w="965" w:type="dxa"/>
            <w:shd w:val="clear" w:color="auto" w:fill="auto"/>
            <w:noWrap/>
            <w:vAlign w:val="center"/>
            <w:hideMark/>
          </w:tcPr>
          <w:p w14:paraId="0703CD32"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26%</w:t>
            </w:r>
          </w:p>
        </w:tc>
      </w:tr>
      <w:tr w:rsidR="0006642A" w:rsidRPr="0034084D" w14:paraId="7A14740C" w14:textId="77777777" w:rsidTr="00801063">
        <w:trPr>
          <w:trHeight w:val="315"/>
          <w:jc w:val="center"/>
        </w:trPr>
        <w:tc>
          <w:tcPr>
            <w:tcW w:w="7315" w:type="dxa"/>
            <w:gridSpan w:val="4"/>
            <w:vAlign w:val="bottom"/>
          </w:tcPr>
          <w:p w14:paraId="3546D98B" w14:textId="77777777" w:rsidR="0006642A" w:rsidRPr="0034084D" w:rsidRDefault="0006642A" w:rsidP="00801063">
            <w:pPr>
              <w:rPr>
                <w:rFonts w:cs="Calibri"/>
                <w:color w:val="000000"/>
                <w:sz w:val="20"/>
                <w:szCs w:val="20"/>
                <w:lang w:eastAsia="en-IE"/>
              </w:rPr>
            </w:pPr>
            <w:r w:rsidRPr="0034084D">
              <w:rPr>
                <w:rFonts w:cs="Calibri"/>
                <w:i/>
                <w:color w:val="000000"/>
                <w:sz w:val="20"/>
                <w:szCs w:val="20"/>
                <w:lang w:eastAsia="en-IE"/>
              </w:rPr>
              <w:t>Source: Commune Database 2018</w:t>
            </w:r>
          </w:p>
        </w:tc>
      </w:tr>
    </w:tbl>
    <w:p w14:paraId="7DB4E64B" w14:textId="77777777" w:rsidR="0006642A" w:rsidRPr="0034084D" w:rsidRDefault="0006642A" w:rsidP="0006642A">
      <w:pPr>
        <w:pStyle w:val="Heading3"/>
        <w:numPr>
          <w:ilvl w:val="0"/>
          <w:numId w:val="0"/>
        </w:numPr>
        <w:spacing w:before="120"/>
        <w:ind w:left="720"/>
        <w:rPr>
          <w:rFonts w:asciiTheme="minorHAnsi" w:hAnsiTheme="minorHAnsi" w:cstheme="minorHAnsi"/>
        </w:rPr>
      </w:pPr>
      <w:bookmarkStart w:id="99" w:name="_Toc29730225"/>
    </w:p>
    <w:p w14:paraId="1FF3C7DB" w14:textId="77777777" w:rsidR="0006642A" w:rsidRPr="0034084D" w:rsidRDefault="0006642A" w:rsidP="0006642A">
      <w:pPr>
        <w:rPr>
          <w:b/>
          <w:color w:val="000000" w:themeColor="text1"/>
          <w:szCs w:val="22"/>
          <w:u w:val="single"/>
        </w:rPr>
      </w:pPr>
      <w:r w:rsidRPr="0034084D">
        <w:rPr>
          <w:b/>
          <w:color w:val="000000" w:themeColor="text1"/>
          <w:szCs w:val="22"/>
          <w:u w:val="single"/>
        </w:rPr>
        <w:t>TRAFFIC DEATHS</w:t>
      </w:r>
    </w:p>
    <w:bookmarkEnd w:id="99"/>
    <w:p w14:paraId="6646D2BB" w14:textId="77777777" w:rsidR="0006642A" w:rsidRPr="0034084D" w:rsidRDefault="0006642A" w:rsidP="0006642A">
      <w:pPr>
        <w:rPr>
          <w:szCs w:val="22"/>
        </w:rPr>
      </w:pPr>
      <w:r w:rsidRPr="0034084D">
        <w:rPr>
          <w:szCs w:val="22"/>
        </w:rPr>
        <w:t>Traffic accidents are one of the leading sources of death tolls in the country, and the biggest victims are young males riding motorbikes.</w:t>
      </w:r>
    </w:p>
    <w:p w14:paraId="460F3649" w14:textId="77777777" w:rsidR="0006642A" w:rsidRPr="0034084D" w:rsidRDefault="0006642A" w:rsidP="0006642A">
      <w:pPr>
        <w:rPr>
          <w:szCs w:val="22"/>
        </w:rPr>
      </w:pPr>
    </w:p>
    <w:tbl>
      <w:tblPr>
        <w:tblW w:w="7620" w:type="dxa"/>
        <w:jc w:val="center"/>
        <w:tblLook w:val="04A0" w:firstRow="1" w:lastRow="0" w:firstColumn="1" w:lastColumn="0" w:noHBand="0" w:noVBand="1"/>
      </w:tblPr>
      <w:tblGrid>
        <w:gridCol w:w="1900"/>
        <w:gridCol w:w="1900"/>
        <w:gridCol w:w="1900"/>
        <w:gridCol w:w="1920"/>
      </w:tblGrid>
      <w:tr w:rsidR="0006642A" w:rsidRPr="0034084D" w14:paraId="415CC5B0" w14:textId="77777777" w:rsidTr="00801063">
        <w:trPr>
          <w:trHeight w:val="1110"/>
          <w:jc w:val="center"/>
        </w:trPr>
        <w:tc>
          <w:tcPr>
            <w:tcW w:w="1900" w:type="dxa"/>
            <w:tcBorders>
              <w:top w:val="single" w:sz="4" w:space="0" w:color="auto"/>
              <w:left w:val="single" w:sz="4" w:space="0" w:color="auto"/>
              <w:bottom w:val="single" w:sz="4" w:space="0" w:color="auto"/>
              <w:right w:val="single" w:sz="4" w:space="0" w:color="auto"/>
            </w:tcBorders>
            <w:vAlign w:val="center"/>
          </w:tcPr>
          <w:p w14:paraId="50A26D01"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Province</w:t>
            </w:r>
          </w:p>
        </w:tc>
        <w:tc>
          <w:tcPr>
            <w:tcW w:w="1900" w:type="dxa"/>
            <w:tcBorders>
              <w:top w:val="single" w:sz="4" w:space="0" w:color="auto"/>
              <w:left w:val="single" w:sz="4" w:space="0" w:color="auto"/>
              <w:bottom w:val="single" w:sz="4" w:space="0" w:color="auto"/>
              <w:right w:val="single" w:sz="4" w:space="0" w:color="auto"/>
            </w:tcBorders>
            <w:vAlign w:val="center"/>
          </w:tcPr>
          <w:p w14:paraId="023C9B14"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Total # of Villages</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0E54"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Villages Reporting Traffic Related Deaths in 2017 (CDB 2018)</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091F8" w14:textId="77777777" w:rsidR="0006642A" w:rsidRPr="0034084D" w:rsidRDefault="0006642A" w:rsidP="00801063">
            <w:pPr>
              <w:jc w:val="center"/>
              <w:rPr>
                <w:rFonts w:cs="Calibri"/>
                <w:b/>
                <w:bCs/>
                <w:color w:val="000000"/>
                <w:sz w:val="20"/>
                <w:szCs w:val="20"/>
                <w:lang w:eastAsia="en-IE"/>
              </w:rPr>
            </w:pPr>
            <w:r w:rsidRPr="0034084D">
              <w:rPr>
                <w:rFonts w:cs="Calibri"/>
                <w:b/>
                <w:bCs/>
                <w:color w:val="000000"/>
                <w:sz w:val="20"/>
                <w:szCs w:val="20"/>
                <w:lang w:eastAsia="en-IE"/>
              </w:rPr>
              <w:t>%</w:t>
            </w:r>
          </w:p>
        </w:tc>
      </w:tr>
      <w:tr w:rsidR="0006642A" w:rsidRPr="0034084D" w14:paraId="3A33AB5A" w14:textId="77777777" w:rsidTr="00801063">
        <w:trPr>
          <w:trHeight w:val="300"/>
          <w:jc w:val="center"/>
        </w:trPr>
        <w:tc>
          <w:tcPr>
            <w:tcW w:w="1900" w:type="dxa"/>
            <w:tcBorders>
              <w:top w:val="single" w:sz="4" w:space="0" w:color="auto"/>
              <w:left w:val="single" w:sz="4" w:space="0" w:color="auto"/>
              <w:bottom w:val="single" w:sz="4" w:space="0" w:color="auto"/>
              <w:right w:val="single" w:sz="4" w:space="0" w:color="auto"/>
            </w:tcBorders>
            <w:vAlign w:val="bottom"/>
          </w:tcPr>
          <w:p w14:paraId="1F18CEAD" w14:textId="77777777" w:rsidR="0006642A" w:rsidRPr="0034084D" w:rsidRDefault="0006642A" w:rsidP="00801063">
            <w:pPr>
              <w:rPr>
                <w:rFonts w:cs="Calibri"/>
                <w:color w:val="000000"/>
                <w:sz w:val="20"/>
                <w:szCs w:val="20"/>
                <w:lang w:eastAsia="en-IE"/>
              </w:rPr>
            </w:pPr>
            <w:r w:rsidRPr="0034084D">
              <w:rPr>
                <w:rFonts w:cs="Calibri"/>
                <w:color w:val="000000"/>
                <w:sz w:val="20"/>
                <w:szCs w:val="20"/>
                <w:lang w:eastAsia="en-IE"/>
              </w:rPr>
              <w:t>Kratie</w:t>
            </w:r>
          </w:p>
        </w:tc>
        <w:tc>
          <w:tcPr>
            <w:tcW w:w="1900" w:type="dxa"/>
            <w:tcBorders>
              <w:top w:val="single" w:sz="4" w:space="0" w:color="auto"/>
              <w:left w:val="single" w:sz="4" w:space="0" w:color="auto"/>
              <w:bottom w:val="single" w:sz="4" w:space="0" w:color="auto"/>
              <w:right w:val="single" w:sz="4" w:space="0" w:color="auto"/>
            </w:tcBorders>
            <w:vAlign w:val="bottom"/>
          </w:tcPr>
          <w:p w14:paraId="15BD7F3E" w14:textId="77777777" w:rsidR="0006642A" w:rsidRPr="0034084D" w:rsidRDefault="0006642A" w:rsidP="00801063">
            <w:pPr>
              <w:jc w:val="center"/>
              <w:rPr>
                <w:rFonts w:cs="Calibri"/>
                <w:color w:val="000000"/>
                <w:sz w:val="20"/>
                <w:szCs w:val="20"/>
                <w:lang w:eastAsia="en-IE"/>
              </w:rPr>
            </w:pPr>
            <w:r w:rsidRPr="0034084D">
              <w:rPr>
                <w:rFonts w:cs="Calibri"/>
                <w:color w:val="000000"/>
                <w:sz w:val="20"/>
                <w:szCs w:val="20"/>
                <w:lang w:eastAsia="en-IE"/>
              </w:rPr>
              <w:t>258</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73070" w14:textId="77777777" w:rsidR="0006642A" w:rsidRPr="0034084D" w:rsidRDefault="0006642A" w:rsidP="00801063">
            <w:pPr>
              <w:jc w:val="right"/>
              <w:rPr>
                <w:rFonts w:cs="Calibri"/>
                <w:color w:val="000000"/>
                <w:sz w:val="20"/>
                <w:szCs w:val="20"/>
                <w:lang w:eastAsia="en-IE"/>
              </w:rPr>
            </w:pPr>
            <w:r w:rsidRPr="0034084D">
              <w:rPr>
                <w:rFonts w:cs="Calibri"/>
                <w:color w:val="000000"/>
                <w:sz w:val="20"/>
                <w:szCs w:val="20"/>
                <w:lang w:eastAsia="en-IE"/>
              </w:rPr>
              <w:t>29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9F407" w14:textId="77777777" w:rsidR="0006642A" w:rsidRPr="0034084D" w:rsidRDefault="0006642A" w:rsidP="00801063">
            <w:pPr>
              <w:jc w:val="right"/>
              <w:rPr>
                <w:rFonts w:cs="Calibri"/>
                <w:color w:val="000000"/>
                <w:sz w:val="20"/>
                <w:szCs w:val="20"/>
                <w:lang w:eastAsia="en-IE"/>
              </w:rPr>
            </w:pPr>
            <w:r w:rsidRPr="0034084D">
              <w:rPr>
                <w:rFonts w:cs="Calibri"/>
                <w:color w:val="000000"/>
                <w:sz w:val="20"/>
                <w:szCs w:val="20"/>
                <w:lang w:eastAsia="en-IE"/>
              </w:rPr>
              <w:t>11%</w:t>
            </w:r>
          </w:p>
        </w:tc>
      </w:tr>
      <w:tr w:rsidR="0006642A" w:rsidRPr="0034084D" w14:paraId="479D6D95" w14:textId="77777777" w:rsidTr="00801063">
        <w:trPr>
          <w:trHeight w:val="315"/>
          <w:jc w:val="center"/>
        </w:trPr>
        <w:tc>
          <w:tcPr>
            <w:tcW w:w="7620" w:type="dxa"/>
            <w:gridSpan w:val="4"/>
            <w:tcBorders>
              <w:top w:val="single" w:sz="4" w:space="0" w:color="auto"/>
              <w:left w:val="single" w:sz="4" w:space="0" w:color="auto"/>
              <w:bottom w:val="single" w:sz="4" w:space="0" w:color="auto"/>
              <w:right w:val="single" w:sz="4" w:space="0" w:color="auto"/>
            </w:tcBorders>
          </w:tcPr>
          <w:p w14:paraId="6B416A71" w14:textId="77777777" w:rsidR="0006642A" w:rsidRPr="0034084D" w:rsidRDefault="0006642A" w:rsidP="00801063">
            <w:pPr>
              <w:rPr>
                <w:rFonts w:cs="Calibri"/>
                <w:i/>
                <w:color w:val="000000"/>
                <w:sz w:val="20"/>
                <w:szCs w:val="20"/>
                <w:lang w:eastAsia="en-IE"/>
              </w:rPr>
            </w:pPr>
            <w:r w:rsidRPr="0034084D">
              <w:rPr>
                <w:rFonts w:cs="Calibri"/>
                <w:i/>
                <w:color w:val="000000"/>
                <w:sz w:val="20"/>
                <w:szCs w:val="20"/>
                <w:lang w:eastAsia="en-IE"/>
              </w:rPr>
              <w:t>Source: Commune Database 2018</w:t>
            </w:r>
          </w:p>
        </w:tc>
      </w:tr>
    </w:tbl>
    <w:p w14:paraId="7D81C2C5" w14:textId="77777777" w:rsidR="0006642A" w:rsidRPr="0034084D" w:rsidRDefault="0006642A" w:rsidP="0006642A">
      <w:pPr>
        <w:pStyle w:val="Subtitle"/>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2</w:t>
      </w:r>
      <w:r w:rsidRPr="0034084D">
        <w:rPr>
          <w:b/>
          <w:color w:val="2F5496" w:themeColor="accent1" w:themeShade="BF"/>
          <w:sz w:val="32"/>
          <w:szCs w:val="32"/>
        </w:rPr>
        <w:t xml:space="preserve"> – </w:t>
      </w:r>
      <w:r>
        <w:rPr>
          <w:b/>
          <w:color w:val="2F5496" w:themeColor="accent1" w:themeShade="BF"/>
          <w:sz w:val="32"/>
          <w:szCs w:val="32"/>
        </w:rPr>
        <w:t>Chance Find Procedures</w:t>
      </w:r>
      <w:r w:rsidRPr="0034084D">
        <w:rPr>
          <w:b/>
          <w:color w:val="2F5496" w:themeColor="accent1" w:themeShade="BF"/>
          <w:sz w:val="32"/>
          <w:szCs w:val="32"/>
        </w:rPr>
        <w:t xml:space="preserve"> </w:t>
      </w:r>
    </w:p>
    <w:p w14:paraId="7619F101" w14:textId="77777777" w:rsidR="0006642A" w:rsidRPr="00381B0E" w:rsidRDefault="0006642A" w:rsidP="0006642A">
      <w:pPr>
        <w:rPr>
          <w:rFonts w:ascii="-apple-system-font" w:hAnsi="-apple-system-font"/>
          <w:sz w:val="18"/>
          <w:szCs w:val="18"/>
        </w:rPr>
      </w:pPr>
      <w:r>
        <w:t>Since Component 1: NR7</w:t>
      </w:r>
      <w:r w:rsidRPr="00381B0E">
        <w:t xml:space="preserve"> </w:t>
      </w:r>
      <w:r>
        <w:t xml:space="preserve">is based on </w:t>
      </w:r>
      <w:r w:rsidRPr="00381B0E">
        <w:t>repair and rehabilitation</w:t>
      </w:r>
      <w:r>
        <w:t>, it</w:t>
      </w:r>
      <w:r w:rsidRPr="00381B0E">
        <w:t xml:space="preserve"> is not expected to yield archaeological, paleontological or cultural findings of any significance because infrastructure works will occur in the existing road alignment and ROW</w:t>
      </w:r>
      <w:r>
        <w:t xml:space="preserve"> and existing pagodas, churches and mosques are outside of the ROW</w:t>
      </w:r>
      <w:r w:rsidRPr="00381B0E">
        <w:t>. However, there remains a possibility for (as yet undiscovered) sites of local cultural significance (i.e.</w:t>
      </w:r>
      <w:r>
        <w:t xml:space="preserve"> </w:t>
      </w:r>
      <w:r w:rsidRPr="00381B0E">
        <w:t>sacred sites, cemeteries) and archaeological sites to exist with sub-project areas.</w:t>
      </w:r>
    </w:p>
    <w:p w14:paraId="5C3FB3DD" w14:textId="77777777" w:rsidR="0006642A" w:rsidRDefault="0006642A" w:rsidP="0006642A"/>
    <w:p w14:paraId="12E412E9" w14:textId="77777777" w:rsidR="0006642A" w:rsidRDefault="0006642A" w:rsidP="0006642A">
      <w:r>
        <w:t>Bidding</w:t>
      </w:r>
      <w:r w:rsidRPr="00381B0E">
        <w:t xml:space="preserve"> and contract documentation</w:t>
      </w:r>
      <w:r>
        <w:t xml:space="preserve"> for Contractors</w:t>
      </w:r>
      <w:r w:rsidRPr="00381B0E">
        <w:t xml:space="preserve"> will include a clause on chance find procedures and includes the following measures: </w:t>
      </w:r>
    </w:p>
    <w:p w14:paraId="52B61E27" w14:textId="77777777" w:rsidR="0006642A" w:rsidRDefault="0006642A" w:rsidP="0006642A">
      <w:pPr>
        <w:pStyle w:val="ListParagraph"/>
        <w:numPr>
          <w:ilvl w:val="0"/>
          <w:numId w:val="25"/>
        </w:numPr>
      </w:pPr>
      <w:r>
        <w:t>S</w:t>
      </w:r>
      <w:r w:rsidRPr="00381B0E">
        <w:t>top construction</w:t>
      </w:r>
      <w:r w:rsidRPr="00381B0E">
        <w:rPr>
          <w:rFonts w:ascii="-apple-system-font" w:hAnsi="-apple-system-font"/>
          <w:sz w:val="18"/>
          <w:szCs w:val="18"/>
        </w:rPr>
        <w:t xml:space="preserve"> </w:t>
      </w:r>
      <w:r w:rsidRPr="00381B0E">
        <w:t xml:space="preserve">activities in the area of the chance find; </w:t>
      </w:r>
    </w:p>
    <w:p w14:paraId="2FAFB023" w14:textId="77777777" w:rsidR="0006642A" w:rsidRDefault="0006642A" w:rsidP="0006642A">
      <w:pPr>
        <w:pStyle w:val="ListParagraph"/>
        <w:numPr>
          <w:ilvl w:val="0"/>
          <w:numId w:val="25"/>
        </w:numPr>
      </w:pPr>
      <w:r>
        <w:t>D</w:t>
      </w:r>
      <w:r w:rsidRPr="00381B0E">
        <w:t xml:space="preserve">elineate the discovered site or area; </w:t>
      </w:r>
    </w:p>
    <w:p w14:paraId="0204ECC2" w14:textId="77777777" w:rsidR="0006642A" w:rsidRDefault="0006642A" w:rsidP="0006642A">
      <w:pPr>
        <w:pStyle w:val="ListParagraph"/>
        <w:numPr>
          <w:ilvl w:val="0"/>
          <w:numId w:val="25"/>
        </w:numPr>
      </w:pPr>
      <w:r>
        <w:t>S</w:t>
      </w:r>
      <w:r w:rsidRPr="00381B0E">
        <w:t xml:space="preserve">ecure the site to prevent any damage or loss of removable objects; </w:t>
      </w:r>
    </w:p>
    <w:p w14:paraId="11FB913E" w14:textId="77777777" w:rsidR="0006642A" w:rsidRDefault="0006642A" w:rsidP="0006642A">
      <w:pPr>
        <w:pStyle w:val="ListParagraph"/>
        <w:numPr>
          <w:ilvl w:val="0"/>
          <w:numId w:val="25"/>
        </w:numPr>
      </w:pPr>
      <w:r>
        <w:t>N</w:t>
      </w:r>
      <w:r w:rsidRPr="00381B0E">
        <w:t xml:space="preserve">otify the supervisory Engineer who, in turn, will notify the responsible local authorities; </w:t>
      </w:r>
    </w:p>
    <w:p w14:paraId="7AFFA4EE" w14:textId="77777777" w:rsidR="0006642A" w:rsidRDefault="0006642A" w:rsidP="0006642A">
      <w:pPr>
        <w:pStyle w:val="ListParagraph"/>
        <w:numPr>
          <w:ilvl w:val="0"/>
          <w:numId w:val="25"/>
        </w:numPr>
      </w:pPr>
      <w:r>
        <w:t>R</w:t>
      </w:r>
      <w:r w:rsidRPr="00381B0E">
        <w:t xml:space="preserve">esponsible local authorities would conduct a preliminary evaluation of the findings to be performed by archaeologists who will assess the significance and importance of the findings according to various criteria, including aesthetic, historic, scientific or research, social and economic values; </w:t>
      </w:r>
    </w:p>
    <w:p w14:paraId="3C673227" w14:textId="77777777" w:rsidR="0006642A" w:rsidRDefault="0006642A" w:rsidP="0006642A">
      <w:pPr>
        <w:pStyle w:val="ListParagraph"/>
        <w:numPr>
          <w:ilvl w:val="0"/>
          <w:numId w:val="25"/>
        </w:numPr>
      </w:pPr>
      <w:r>
        <w:t>D</w:t>
      </w:r>
      <w:r w:rsidRPr="00381B0E">
        <w:t xml:space="preserve">ecisions on how to handle the finding shall be taken by the responsible authorities which could result in changes in layout, conservation, preservation, restoration and salvage; </w:t>
      </w:r>
    </w:p>
    <w:p w14:paraId="5DFBC707" w14:textId="77777777" w:rsidR="0006642A" w:rsidRDefault="0006642A" w:rsidP="0006642A">
      <w:pPr>
        <w:pStyle w:val="ListParagraph"/>
        <w:numPr>
          <w:ilvl w:val="0"/>
          <w:numId w:val="25"/>
        </w:numPr>
      </w:pPr>
      <w:r>
        <w:t>I</w:t>
      </w:r>
      <w:r w:rsidRPr="00381B0E">
        <w:t xml:space="preserve">mplementation for the management of the finding communicated in writing; and </w:t>
      </w:r>
    </w:p>
    <w:p w14:paraId="1F0F2E9D" w14:textId="77777777" w:rsidR="0006642A" w:rsidRPr="00184F1B" w:rsidRDefault="0006642A" w:rsidP="0006642A">
      <w:pPr>
        <w:pStyle w:val="ListParagraph"/>
        <w:numPr>
          <w:ilvl w:val="0"/>
          <w:numId w:val="25"/>
        </w:numPr>
      </w:pPr>
      <w:r>
        <w:t>C</w:t>
      </w:r>
      <w:r w:rsidRPr="00381B0E">
        <w:t xml:space="preserve">onstruction work could resume only after permission is given from the responsible local authority concerning safeguard of the heritage. </w:t>
      </w:r>
    </w:p>
    <w:p w14:paraId="247BF30F" w14:textId="77777777" w:rsidR="0006642A" w:rsidRDefault="0006642A" w:rsidP="0006642A">
      <w:pPr>
        <w:rPr>
          <w:rFonts w:asciiTheme="minorHAnsi" w:eastAsiaTheme="minorEastAsia" w:hAnsiTheme="minorHAnsi" w:cstheme="minorBidi"/>
          <w:color w:val="5A5A5A" w:themeColor="text1" w:themeTint="A5"/>
          <w:spacing w:val="15"/>
          <w:szCs w:val="22"/>
        </w:rPr>
      </w:pPr>
    </w:p>
    <w:p w14:paraId="42285EDD" w14:textId="77777777" w:rsidR="0006642A" w:rsidRDefault="0006642A" w:rsidP="0006642A">
      <w:pPr>
        <w:jc w:val="left"/>
        <w:rPr>
          <w:color w:val="000000"/>
          <w:szCs w:val="22"/>
        </w:rPr>
      </w:pPr>
      <w:r>
        <w:rPr>
          <w:color w:val="000000"/>
          <w:szCs w:val="22"/>
        </w:rPr>
        <w:br w:type="page"/>
      </w:r>
    </w:p>
    <w:p w14:paraId="21CC2B04" w14:textId="77777777" w:rsidR="0006642A" w:rsidRPr="0034084D" w:rsidRDefault="0006642A" w:rsidP="0006642A">
      <w:pPr>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3</w:t>
      </w:r>
      <w:r w:rsidRPr="0034084D">
        <w:rPr>
          <w:b/>
          <w:color w:val="2F5496" w:themeColor="accent1" w:themeShade="BF"/>
          <w:sz w:val="32"/>
          <w:szCs w:val="32"/>
        </w:rPr>
        <w:t xml:space="preserve"> – Sample Monitoring Checklist</w:t>
      </w:r>
    </w:p>
    <w:p w14:paraId="309AED0E" w14:textId="77777777" w:rsidR="0006642A" w:rsidRPr="0034084D" w:rsidRDefault="0006642A" w:rsidP="0006642A">
      <w:pPr>
        <w:rPr>
          <w:b/>
          <w:color w:val="2F5496" w:themeColor="accent1" w:themeShade="BF"/>
          <w:sz w:val="32"/>
          <w:szCs w:val="32"/>
        </w:rPr>
      </w:pPr>
    </w:p>
    <w:tbl>
      <w:tblPr>
        <w:tblStyle w:val="TableGrid"/>
        <w:tblW w:w="0" w:type="auto"/>
        <w:tblLook w:val="04A0" w:firstRow="1" w:lastRow="0" w:firstColumn="1" w:lastColumn="0" w:noHBand="0" w:noVBand="1"/>
      </w:tblPr>
      <w:tblGrid>
        <w:gridCol w:w="1940"/>
        <w:gridCol w:w="2561"/>
        <w:gridCol w:w="2041"/>
        <w:gridCol w:w="2468"/>
      </w:tblGrid>
      <w:tr w:rsidR="0006642A" w:rsidRPr="0034084D" w14:paraId="29CD2AF1" w14:textId="77777777" w:rsidTr="00801063">
        <w:trPr>
          <w:cantSplit/>
          <w:trHeight w:val="567"/>
        </w:trPr>
        <w:tc>
          <w:tcPr>
            <w:tcW w:w="1940" w:type="dxa"/>
            <w:shd w:val="clear" w:color="auto" w:fill="DEEAF6" w:themeFill="accent5" w:themeFillTint="33"/>
            <w:vAlign w:val="center"/>
          </w:tcPr>
          <w:p w14:paraId="4284F931" w14:textId="77777777" w:rsidR="0006642A" w:rsidRPr="0034084D" w:rsidRDefault="0006642A" w:rsidP="00801063">
            <w:pPr>
              <w:rPr>
                <w:b/>
                <w:sz w:val="20"/>
                <w:szCs w:val="20"/>
              </w:rPr>
            </w:pPr>
            <w:r w:rsidRPr="0034084D">
              <w:rPr>
                <w:b/>
                <w:sz w:val="20"/>
                <w:szCs w:val="20"/>
              </w:rPr>
              <w:t xml:space="preserve">PROJECT </w:t>
            </w:r>
            <w:r>
              <w:rPr>
                <w:b/>
                <w:sz w:val="20"/>
                <w:szCs w:val="20"/>
              </w:rPr>
              <w:t>ROAD:</w:t>
            </w:r>
          </w:p>
        </w:tc>
        <w:tc>
          <w:tcPr>
            <w:tcW w:w="2561" w:type="dxa"/>
          </w:tcPr>
          <w:p w14:paraId="0258B51B" w14:textId="77777777" w:rsidR="0006642A" w:rsidRPr="0034084D" w:rsidRDefault="0006642A" w:rsidP="00801063">
            <w:pPr>
              <w:rPr>
                <w:sz w:val="20"/>
                <w:szCs w:val="20"/>
              </w:rPr>
            </w:pPr>
          </w:p>
        </w:tc>
        <w:tc>
          <w:tcPr>
            <w:tcW w:w="2041" w:type="dxa"/>
            <w:shd w:val="clear" w:color="auto" w:fill="DEEAF6" w:themeFill="accent5" w:themeFillTint="33"/>
            <w:vAlign w:val="center"/>
          </w:tcPr>
          <w:p w14:paraId="20287A4B" w14:textId="77777777" w:rsidR="0006642A" w:rsidRPr="0034084D" w:rsidRDefault="0006642A" w:rsidP="00801063">
            <w:pPr>
              <w:rPr>
                <w:b/>
                <w:sz w:val="20"/>
                <w:szCs w:val="20"/>
              </w:rPr>
            </w:pPr>
            <w:r>
              <w:rPr>
                <w:b/>
                <w:sz w:val="20"/>
                <w:szCs w:val="20"/>
              </w:rPr>
              <w:t>LOCATION</w:t>
            </w:r>
            <w:r w:rsidRPr="0034084D">
              <w:rPr>
                <w:b/>
                <w:sz w:val="20"/>
                <w:szCs w:val="20"/>
              </w:rPr>
              <w:t>:</w:t>
            </w:r>
          </w:p>
        </w:tc>
        <w:tc>
          <w:tcPr>
            <w:tcW w:w="2468" w:type="dxa"/>
            <w:vAlign w:val="center"/>
          </w:tcPr>
          <w:p w14:paraId="4BE84C8A" w14:textId="77777777" w:rsidR="0006642A" w:rsidRPr="0034084D" w:rsidRDefault="0006642A" w:rsidP="00801063">
            <w:pPr>
              <w:rPr>
                <w:sz w:val="20"/>
                <w:szCs w:val="20"/>
              </w:rPr>
            </w:pPr>
          </w:p>
        </w:tc>
      </w:tr>
      <w:tr w:rsidR="0006642A" w:rsidRPr="0034084D" w14:paraId="30156CD3" w14:textId="77777777" w:rsidTr="00801063">
        <w:trPr>
          <w:cantSplit/>
          <w:trHeight w:val="567"/>
        </w:trPr>
        <w:tc>
          <w:tcPr>
            <w:tcW w:w="1940" w:type="dxa"/>
            <w:shd w:val="clear" w:color="auto" w:fill="DEEAF6" w:themeFill="accent5" w:themeFillTint="33"/>
            <w:vAlign w:val="center"/>
          </w:tcPr>
          <w:p w14:paraId="3EF52D1A" w14:textId="77777777" w:rsidR="0006642A" w:rsidRPr="0034084D" w:rsidRDefault="0006642A" w:rsidP="00801063">
            <w:pPr>
              <w:rPr>
                <w:b/>
                <w:sz w:val="20"/>
                <w:szCs w:val="20"/>
              </w:rPr>
            </w:pPr>
            <w:r w:rsidRPr="0034084D">
              <w:rPr>
                <w:b/>
                <w:sz w:val="20"/>
                <w:szCs w:val="20"/>
              </w:rPr>
              <w:t>DATE:</w:t>
            </w:r>
          </w:p>
        </w:tc>
        <w:tc>
          <w:tcPr>
            <w:tcW w:w="2561" w:type="dxa"/>
            <w:vAlign w:val="center"/>
          </w:tcPr>
          <w:p w14:paraId="5ED01835" w14:textId="77777777" w:rsidR="0006642A" w:rsidRPr="0034084D" w:rsidRDefault="0006642A" w:rsidP="00801063">
            <w:pPr>
              <w:rPr>
                <w:sz w:val="20"/>
                <w:szCs w:val="20"/>
              </w:rPr>
            </w:pPr>
          </w:p>
        </w:tc>
        <w:tc>
          <w:tcPr>
            <w:tcW w:w="2041" w:type="dxa"/>
            <w:shd w:val="clear" w:color="auto" w:fill="DEEAF6" w:themeFill="accent5" w:themeFillTint="33"/>
            <w:vAlign w:val="center"/>
          </w:tcPr>
          <w:p w14:paraId="703D9A51" w14:textId="77777777" w:rsidR="0006642A" w:rsidRPr="0034084D" w:rsidRDefault="0006642A" w:rsidP="00801063">
            <w:pPr>
              <w:rPr>
                <w:b/>
                <w:sz w:val="20"/>
                <w:szCs w:val="20"/>
              </w:rPr>
            </w:pPr>
            <w:r w:rsidRPr="0034084D">
              <w:rPr>
                <w:b/>
                <w:sz w:val="20"/>
                <w:szCs w:val="20"/>
              </w:rPr>
              <w:t>CONTRACTOR:</w:t>
            </w:r>
          </w:p>
        </w:tc>
        <w:tc>
          <w:tcPr>
            <w:tcW w:w="2468" w:type="dxa"/>
            <w:vAlign w:val="center"/>
          </w:tcPr>
          <w:p w14:paraId="0656194E" w14:textId="77777777" w:rsidR="0006642A" w:rsidRPr="0034084D" w:rsidRDefault="0006642A" w:rsidP="00801063">
            <w:pPr>
              <w:rPr>
                <w:sz w:val="20"/>
                <w:szCs w:val="20"/>
              </w:rPr>
            </w:pPr>
          </w:p>
        </w:tc>
      </w:tr>
      <w:tr w:rsidR="0006642A" w:rsidRPr="0034084D" w14:paraId="536BBC89" w14:textId="77777777" w:rsidTr="00801063">
        <w:trPr>
          <w:cantSplit/>
          <w:trHeight w:val="567"/>
        </w:trPr>
        <w:tc>
          <w:tcPr>
            <w:tcW w:w="1940" w:type="dxa"/>
            <w:shd w:val="clear" w:color="auto" w:fill="DEEAF6" w:themeFill="accent5" w:themeFillTint="33"/>
            <w:vAlign w:val="center"/>
          </w:tcPr>
          <w:p w14:paraId="40FCA9ED" w14:textId="77777777" w:rsidR="0006642A" w:rsidRPr="0034084D" w:rsidRDefault="0006642A" w:rsidP="00801063">
            <w:pPr>
              <w:rPr>
                <w:b/>
                <w:sz w:val="20"/>
                <w:szCs w:val="20"/>
              </w:rPr>
            </w:pPr>
            <w:r w:rsidRPr="0034084D">
              <w:rPr>
                <w:b/>
                <w:sz w:val="20"/>
                <w:szCs w:val="20"/>
              </w:rPr>
              <w:t>PREPARED BY:</w:t>
            </w:r>
          </w:p>
        </w:tc>
        <w:tc>
          <w:tcPr>
            <w:tcW w:w="2561" w:type="dxa"/>
            <w:vAlign w:val="center"/>
          </w:tcPr>
          <w:p w14:paraId="380FC9AE" w14:textId="77777777" w:rsidR="0006642A" w:rsidRPr="0034084D" w:rsidRDefault="0006642A" w:rsidP="00801063">
            <w:pPr>
              <w:rPr>
                <w:sz w:val="20"/>
                <w:szCs w:val="20"/>
              </w:rPr>
            </w:pPr>
          </w:p>
        </w:tc>
        <w:tc>
          <w:tcPr>
            <w:tcW w:w="2041" w:type="dxa"/>
            <w:shd w:val="clear" w:color="auto" w:fill="DEEAF6" w:themeFill="accent5" w:themeFillTint="33"/>
            <w:vAlign w:val="center"/>
          </w:tcPr>
          <w:p w14:paraId="50B8F738" w14:textId="77777777" w:rsidR="0006642A" w:rsidRPr="0034084D" w:rsidRDefault="0006642A" w:rsidP="00801063">
            <w:pPr>
              <w:rPr>
                <w:b/>
                <w:sz w:val="20"/>
                <w:szCs w:val="20"/>
              </w:rPr>
            </w:pPr>
            <w:r w:rsidRPr="0034084D">
              <w:rPr>
                <w:b/>
                <w:sz w:val="20"/>
                <w:szCs w:val="20"/>
              </w:rPr>
              <w:t xml:space="preserve">SUPERVISION </w:t>
            </w:r>
            <w:r>
              <w:rPr>
                <w:b/>
                <w:sz w:val="20"/>
                <w:szCs w:val="20"/>
              </w:rPr>
              <w:t>:</w:t>
            </w:r>
            <w:r w:rsidRPr="0034084D">
              <w:rPr>
                <w:b/>
                <w:sz w:val="20"/>
                <w:szCs w:val="20"/>
              </w:rPr>
              <w:t>CONSULTANT</w:t>
            </w:r>
          </w:p>
        </w:tc>
        <w:tc>
          <w:tcPr>
            <w:tcW w:w="2468" w:type="dxa"/>
            <w:vAlign w:val="center"/>
          </w:tcPr>
          <w:p w14:paraId="62F10578" w14:textId="77777777" w:rsidR="0006642A" w:rsidRPr="0034084D" w:rsidRDefault="0006642A" w:rsidP="00801063">
            <w:pPr>
              <w:rPr>
                <w:sz w:val="20"/>
                <w:szCs w:val="20"/>
              </w:rPr>
            </w:pPr>
          </w:p>
        </w:tc>
      </w:tr>
    </w:tbl>
    <w:p w14:paraId="672CBBD8" w14:textId="77777777" w:rsidR="0006642A" w:rsidRPr="0034084D" w:rsidRDefault="0006642A" w:rsidP="0006642A"/>
    <w:p w14:paraId="3A2F32C6" w14:textId="77777777" w:rsidR="0006642A" w:rsidRPr="0034084D" w:rsidRDefault="0006642A" w:rsidP="0006642A">
      <w:pPr>
        <w:rPr>
          <w:sz w:val="20"/>
          <w:szCs w:val="20"/>
        </w:rPr>
      </w:pPr>
      <w:r w:rsidRPr="0034084D">
        <w:rPr>
          <w:b/>
          <w:sz w:val="20"/>
          <w:szCs w:val="20"/>
        </w:rPr>
        <w:t>Inspection Participants:</w:t>
      </w:r>
      <w:r w:rsidRPr="0034084D">
        <w:rPr>
          <w:sz w:val="20"/>
          <w:szCs w:val="20"/>
        </w:rPr>
        <w:t xml:space="preserve"> (insert names and positions)</w:t>
      </w:r>
    </w:p>
    <w:tbl>
      <w:tblPr>
        <w:tblStyle w:val="TableGrid"/>
        <w:tblW w:w="5664" w:type="pct"/>
        <w:tblInd w:w="-572" w:type="dxa"/>
        <w:tblLayout w:type="fixed"/>
        <w:tblCellMar>
          <w:top w:w="57" w:type="dxa"/>
          <w:left w:w="57" w:type="dxa"/>
          <w:bottom w:w="57" w:type="dxa"/>
          <w:right w:w="57" w:type="dxa"/>
        </w:tblCellMar>
        <w:tblLook w:val="04A0" w:firstRow="1" w:lastRow="0" w:firstColumn="1" w:lastColumn="0" w:noHBand="0" w:noVBand="1"/>
      </w:tblPr>
      <w:tblGrid>
        <w:gridCol w:w="2691"/>
        <w:gridCol w:w="473"/>
        <w:gridCol w:w="515"/>
        <w:gridCol w:w="280"/>
        <w:gridCol w:w="326"/>
        <w:gridCol w:w="645"/>
        <w:gridCol w:w="1653"/>
        <w:gridCol w:w="812"/>
        <w:gridCol w:w="1637"/>
        <w:gridCol w:w="1175"/>
      </w:tblGrid>
      <w:tr w:rsidR="0006642A" w:rsidRPr="0034084D" w14:paraId="19D97C2E" w14:textId="77777777" w:rsidTr="00801063">
        <w:trPr>
          <w:cantSplit/>
          <w:trHeight w:val="346"/>
          <w:tblHeader/>
        </w:trPr>
        <w:tc>
          <w:tcPr>
            <w:tcW w:w="2476" w:type="dxa"/>
            <w:vMerge w:val="restart"/>
          </w:tcPr>
          <w:p w14:paraId="3FBB9F96" w14:textId="77777777" w:rsidR="0006642A" w:rsidRPr="0034084D" w:rsidRDefault="0006642A" w:rsidP="00801063">
            <w:pPr>
              <w:rPr>
                <w:rFonts w:cstheme="minorHAnsi"/>
                <w:b/>
                <w:sz w:val="20"/>
                <w:szCs w:val="20"/>
              </w:rPr>
            </w:pPr>
            <w:r w:rsidRPr="0034084D">
              <w:rPr>
                <w:rFonts w:cstheme="minorHAnsi"/>
                <w:b/>
                <w:sz w:val="20"/>
                <w:szCs w:val="20"/>
              </w:rPr>
              <w:t>ESMP Items</w:t>
            </w:r>
          </w:p>
        </w:tc>
        <w:tc>
          <w:tcPr>
            <w:tcW w:w="909" w:type="dxa"/>
            <w:gridSpan w:val="2"/>
            <w:vAlign w:val="center"/>
          </w:tcPr>
          <w:p w14:paraId="1BE6062D" w14:textId="77777777" w:rsidR="0006642A" w:rsidRPr="0034084D" w:rsidRDefault="0006642A" w:rsidP="00801063">
            <w:pPr>
              <w:rPr>
                <w:rFonts w:cstheme="minorHAnsi"/>
                <w:b/>
                <w:sz w:val="20"/>
                <w:szCs w:val="20"/>
              </w:rPr>
            </w:pPr>
            <w:r w:rsidRPr="0034084D">
              <w:rPr>
                <w:rFonts w:cstheme="minorHAnsi"/>
                <w:b/>
                <w:sz w:val="20"/>
                <w:szCs w:val="20"/>
              </w:rPr>
              <w:t>Applies</w:t>
            </w:r>
          </w:p>
        </w:tc>
        <w:tc>
          <w:tcPr>
            <w:tcW w:w="1151" w:type="dxa"/>
            <w:gridSpan w:val="3"/>
            <w:vAlign w:val="center"/>
          </w:tcPr>
          <w:p w14:paraId="6287A72A" w14:textId="77777777" w:rsidR="0006642A" w:rsidRPr="0034084D" w:rsidRDefault="0006642A" w:rsidP="00801063">
            <w:pPr>
              <w:rPr>
                <w:rFonts w:cstheme="minorHAnsi"/>
                <w:b/>
                <w:sz w:val="20"/>
                <w:szCs w:val="20"/>
              </w:rPr>
            </w:pPr>
            <w:r w:rsidRPr="0034084D">
              <w:rPr>
                <w:rFonts w:cstheme="minorHAnsi"/>
                <w:b/>
                <w:sz w:val="20"/>
                <w:szCs w:val="20"/>
              </w:rPr>
              <w:t>Compliance</w:t>
            </w:r>
          </w:p>
        </w:tc>
        <w:tc>
          <w:tcPr>
            <w:tcW w:w="1521" w:type="dxa"/>
            <w:vMerge w:val="restart"/>
            <w:vAlign w:val="center"/>
          </w:tcPr>
          <w:p w14:paraId="0924E6A7" w14:textId="77777777" w:rsidR="0006642A" w:rsidRPr="0034084D" w:rsidRDefault="0006642A" w:rsidP="00801063">
            <w:pPr>
              <w:rPr>
                <w:rFonts w:cstheme="minorHAnsi"/>
                <w:b/>
                <w:sz w:val="20"/>
                <w:szCs w:val="20"/>
              </w:rPr>
            </w:pPr>
            <w:r w:rsidRPr="0034084D">
              <w:rPr>
                <w:rFonts w:cstheme="minorHAnsi"/>
                <w:b/>
                <w:sz w:val="20"/>
                <w:szCs w:val="20"/>
              </w:rPr>
              <w:t>Issues</w:t>
            </w:r>
          </w:p>
        </w:tc>
        <w:tc>
          <w:tcPr>
            <w:tcW w:w="747" w:type="dxa"/>
            <w:vMerge w:val="restart"/>
            <w:vAlign w:val="center"/>
          </w:tcPr>
          <w:p w14:paraId="67B159D3" w14:textId="77777777" w:rsidR="0006642A" w:rsidRPr="0034084D" w:rsidRDefault="0006642A" w:rsidP="00801063">
            <w:pPr>
              <w:rPr>
                <w:rFonts w:cstheme="minorHAnsi"/>
                <w:b/>
                <w:sz w:val="20"/>
                <w:szCs w:val="20"/>
              </w:rPr>
            </w:pPr>
            <w:r w:rsidRPr="0034084D">
              <w:rPr>
                <w:rFonts w:cstheme="minorHAnsi"/>
                <w:b/>
                <w:sz w:val="20"/>
                <w:szCs w:val="20"/>
              </w:rPr>
              <w:t>Status (R)/ (O)</w:t>
            </w:r>
          </w:p>
        </w:tc>
        <w:tc>
          <w:tcPr>
            <w:tcW w:w="1506" w:type="dxa"/>
            <w:vMerge w:val="restart"/>
            <w:vAlign w:val="center"/>
          </w:tcPr>
          <w:p w14:paraId="19CFE698" w14:textId="77777777" w:rsidR="0006642A" w:rsidRPr="0034084D" w:rsidRDefault="0006642A" w:rsidP="00801063">
            <w:pPr>
              <w:rPr>
                <w:rFonts w:cstheme="minorHAnsi"/>
                <w:b/>
                <w:sz w:val="20"/>
                <w:szCs w:val="20"/>
              </w:rPr>
            </w:pPr>
            <w:r w:rsidRPr="0034084D">
              <w:rPr>
                <w:rFonts w:cstheme="minorHAnsi"/>
                <w:b/>
                <w:sz w:val="20"/>
                <w:szCs w:val="20"/>
              </w:rPr>
              <w:t>Action Required/Taken</w:t>
            </w:r>
          </w:p>
        </w:tc>
        <w:tc>
          <w:tcPr>
            <w:tcW w:w="1081" w:type="dxa"/>
            <w:vMerge w:val="restart"/>
            <w:vAlign w:val="center"/>
          </w:tcPr>
          <w:p w14:paraId="57CE211F" w14:textId="77777777" w:rsidR="0006642A" w:rsidRPr="0034084D" w:rsidRDefault="0006642A" w:rsidP="00801063">
            <w:pPr>
              <w:rPr>
                <w:rFonts w:cstheme="minorHAnsi"/>
                <w:b/>
                <w:sz w:val="20"/>
                <w:szCs w:val="20"/>
              </w:rPr>
            </w:pPr>
            <w:r w:rsidRPr="0034084D">
              <w:rPr>
                <w:rFonts w:cstheme="minorHAnsi"/>
                <w:b/>
                <w:sz w:val="20"/>
                <w:szCs w:val="20"/>
              </w:rPr>
              <w:t>Target/ Actual Date</w:t>
            </w:r>
          </w:p>
        </w:tc>
      </w:tr>
      <w:tr w:rsidR="0006642A" w:rsidRPr="0034084D" w14:paraId="4B4FA26D" w14:textId="77777777" w:rsidTr="00801063">
        <w:trPr>
          <w:cantSplit/>
          <w:tblHeader/>
        </w:trPr>
        <w:tc>
          <w:tcPr>
            <w:tcW w:w="2476" w:type="dxa"/>
            <w:vMerge/>
            <w:vAlign w:val="center"/>
          </w:tcPr>
          <w:p w14:paraId="477DA2FD" w14:textId="77777777" w:rsidR="0006642A" w:rsidRPr="0034084D" w:rsidRDefault="0006642A" w:rsidP="00801063">
            <w:pPr>
              <w:rPr>
                <w:rFonts w:cstheme="minorHAnsi"/>
                <w:b/>
                <w:sz w:val="20"/>
                <w:szCs w:val="20"/>
              </w:rPr>
            </w:pPr>
          </w:p>
        </w:tc>
        <w:tc>
          <w:tcPr>
            <w:tcW w:w="435" w:type="dxa"/>
            <w:vAlign w:val="center"/>
          </w:tcPr>
          <w:p w14:paraId="39E2992E" w14:textId="77777777" w:rsidR="0006642A" w:rsidRPr="0034084D" w:rsidRDefault="0006642A" w:rsidP="00801063">
            <w:pPr>
              <w:rPr>
                <w:rFonts w:cstheme="minorHAnsi"/>
                <w:b/>
                <w:sz w:val="20"/>
                <w:szCs w:val="20"/>
              </w:rPr>
            </w:pPr>
            <w:r w:rsidRPr="0034084D">
              <w:rPr>
                <w:rFonts w:cstheme="minorHAnsi"/>
                <w:b/>
                <w:sz w:val="20"/>
                <w:szCs w:val="20"/>
              </w:rPr>
              <w:t>Yes</w:t>
            </w:r>
          </w:p>
        </w:tc>
        <w:tc>
          <w:tcPr>
            <w:tcW w:w="474" w:type="dxa"/>
            <w:vAlign w:val="center"/>
          </w:tcPr>
          <w:p w14:paraId="451B4850" w14:textId="77777777" w:rsidR="0006642A" w:rsidRPr="0034084D" w:rsidRDefault="0006642A" w:rsidP="00801063">
            <w:pPr>
              <w:rPr>
                <w:rFonts w:cstheme="minorHAnsi"/>
                <w:b/>
                <w:sz w:val="20"/>
                <w:szCs w:val="20"/>
              </w:rPr>
            </w:pPr>
            <w:r w:rsidRPr="0034084D">
              <w:rPr>
                <w:rFonts w:cstheme="minorHAnsi"/>
                <w:b/>
                <w:sz w:val="20"/>
                <w:szCs w:val="20"/>
              </w:rPr>
              <w:t>No</w:t>
            </w:r>
          </w:p>
        </w:tc>
        <w:tc>
          <w:tcPr>
            <w:tcW w:w="258" w:type="dxa"/>
            <w:shd w:val="clear" w:color="auto" w:fill="70AD47" w:themeFill="accent6"/>
            <w:vAlign w:val="center"/>
          </w:tcPr>
          <w:p w14:paraId="42B1ED4B" w14:textId="77777777" w:rsidR="0006642A" w:rsidRPr="0034084D" w:rsidRDefault="0006642A" w:rsidP="00801063">
            <w:pPr>
              <w:rPr>
                <w:rFonts w:cstheme="minorHAnsi"/>
                <w:b/>
                <w:sz w:val="20"/>
                <w:szCs w:val="20"/>
              </w:rPr>
            </w:pPr>
          </w:p>
        </w:tc>
        <w:tc>
          <w:tcPr>
            <w:tcW w:w="300" w:type="dxa"/>
            <w:shd w:val="clear" w:color="auto" w:fill="FFC000"/>
            <w:vAlign w:val="center"/>
          </w:tcPr>
          <w:p w14:paraId="3EE933FB" w14:textId="77777777" w:rsidR="0006642A" w:rsidRPr="0034084D" w:rsidRDefault="0006642A" w:rsidP="00801063">
            <w:pPr>
              <w:rPr>
                <w:rFonts w:cstheme="minorHAnsi"/>
                <w:b/>
                <w:sz w:val="20"/>
                <w:szCs w:val="20"/>
              </w:rPr>
            </w:pPr>
          </w:p>
        </w:tc>
        <w:tc>
          <w:tcPr>
            <w:tcW w:w="593" w:type="dxa"/>
            <w:shd w:val="clear" w:color="auto" w:fill="FF0000"/>
            <w:vAlign w:val="center"/>
          </w:tcPr>
          <w:p w14:paraId="137C06F1" w14:textId="77777777" w:rsidR="0006642A" w:rsidRPr="0034084D" w:rsidRDefault="0006642A" w:rsidP="00801063">
            <w:pPr>
              <w:rPr>
                <w:rFonts w:cstheme="minorHAnsi"/>
                <w:b/>
                <w:sz w:val="20"/>
                <w:szCs w:val="20"/>
              </w:rPr>
            </w:pPr>
          </w:p>
        </w:tc>
        <w:tc>
          <w:tcPr>
            <w:tcW w:w="1521" w:type="dxa"/>
            <w:vMerge/>
            <w:vAlign w:val="center"/>
          </w:tcPr>
          <w:p w14:paraId="18230E77" w14:textId="77777777" w:rsidR="0006642A" w:rsidRPr="0034084D" w:rsidRDefault="0006642A" w:rsidP="00801063">
            <w:pPr>
              <w:rPr>
                <w:rFonts w:cstheme="minorHAnsi"/>
                <w:b/>
                <w:sz w:val="20"/>
                <w:szCs w:val="20"/>
              </w:rPr>
            </w:pPr>
          </w:p>
        </w:tc>
        <w:tc>
          <w:tcPr>
            <w:tcW w:w="747" w:type="dxa"/>
            <w:vMerge/>
            <w:vAlign w:val="center"/>
          </w:tcPr>
          <w:p w14:paraId="13EEA694" w14:textId="77777777" w:rsidR="0006642A" w:rsidRPr="0034084D" w:rsidRDefault="0006642A" w:rsidP="00801063">
            <w:pPr>
              <w:rPr>
                <w:rFonts w:cstheme="minorHAnsi"/>
                <w:b/>
                <w:sz w:val="20"/>
                <w:szCs w:val="20"/>
              </w:rPr>
            </w:pPr>
          </w:p>
        </w:tc>
        <w:tc>
          <w:tcPr>
            <w:tcW w:w="1506" w:type="dxa"/>
            <w:vMerge/>
            <w:vAlign w:val="center"/>
          </w:tcPr>
          <w:p w14:paraId="457929D9" w14:textId="77777777" w:rsidR="0006642A" w:rsidRPr="0034084D" w:rsidRDefault="0006642A" w:rsidP="00801063">
            <w:pPr>
              <w:rPr>
                <w:rFonts w:cstheme="minorHAnsi"/>
                <w:b/>
                <w:sz w:val="20"/>
                <w:szCs w:val="20"/>
              </w:rPr>
            </w:pPr>
          </w:p>
        </w:tc>
        <w:tc>
          <w:tcPr>
            <w:tcW w:w="1081" w:type="dxa"/>
            <w:vMerge/>
            <w:vAlign w:val="center"/>
          </w:tcPr>
          <w:p w14:paraId="54473881" w14:textId="77777777" w:rsidR="0006642A" w:rsidRPr="0034084D" w:rsidRDefault="0006642A" w:rsidP="00801063">
            <w:pPr>
              <w:rPr>
                <w:rFonts w:cstheme="minorHAnsi"/>
                <w:b/>
                <w:sz w:val="20"/>
                <w:szCs w:val="20"/>
              </w:rPr>
            </w:pPr>
          </w:p>
        </w:tc>
      </w:tr>
      <w:tr w:rsidR="0006642A" w:rsidRPr="0034084D" w14:paraId="13C93FC0" w14:textId="77777777" w:rsidTr="00801063">
        <w:trPr>
          <w:cantSplit/>
        </w:trPr>
        <w:tc>
          <w:tcPr>
            <w:tcW w:w="9391" w:type="dxa"/>
            <w:gridSpan w:val="10"/>
            <w:shd w:val="clear" w:color="auto" w:fill="BDD6EE" w:themeFill="accent5" w:themeFillTint="66"/>
          </w:tcPr>
          <w:p w14:paraId="49170936" w14:textId="77777777" w:rsidR="0006642A" w:rsidRPr="0034084D" w:rsidRDefault="0006642A" w:rsidP="00801063">
            <w:pPr>
              <w:keepNext/>
              <w:rPr>
                <w:rFonts w:cstheme="minorHAnsi"/>
                <w:b/>
                <w:sz w:val="20"/>
                <w:szCs w:val="20"/>
              </w:rPr>
            </w:pPr>
            <w:r w:rsidRPr="0034084D">
              <w:rPr>
                <w:rFonts w:cstheme="minorHAnsi"/>
                <w:b/>
                <w:sz w:val="20"/>
                <w:szCs w:val="20"/>
              </w:rPr>
              <w:t xml:space="preserve">Mitigation &amp; Management Measures: Construction Phase </w:t>
            </w:r>
          </w:p>
        </w:tc>
      </w:tr>
      <w:tr w:rsidR="0006642A" w:rsidRPr="0034084D" w14:paraId="7B747B52" w14:textId="77777777" w:rsidTr="00230088">
        <w:trPr>
          <w:cantSplit/>
        </w:trPr>
        <w:tc>
          <w:tcPr>
            <w:tcW w:w="2476" w:type="dxa"/>
            <w:shd w:val="clear" w:color="auto" w:fill="auto"/>
          </w:tcPr>
          <w:p w14:paraId="406AFA2E" w14:textId="03F74B5A" w:rsidR="0006642A" w:rsidRPr="0034084D" w:rsidRDefault="00230088" w:rsidP="00230088">
            <w:pPr>
              <w:rPr>
                <w:rFonts w:cstheme="minorHAnsi"/>
                <w:sz w:val="20"/>
                <w:szCs w:val="20"/>
              </w:rPr>
            </w:pPr>
            <w:r w:rsidRPr="008C3995">
              <w:rPr>
                <w:rFonts w:cstheme="minorHAnsi"/>
                <w:i/>
                <w:sz w:val="20"/>
                <w:szCs w:val="20"/>
                <w:u w:val="single"/>
                <w:lang w:val="en-NZ"/>
              </w:rPr>
              <w:t>Example:</w:t>
            </w:r>
            <w:r>
              <w:rPr>
                <w:rFonts w:cstheme="minorHAnsi"/>
                <w:i/>
                <w:sz w:val="20"/>
                <w:szCs w:val="20"/>
                <w:lang w:val="en-NZ"/>
              </w:rPr>
              <w:t xml:space="preserve"> Spraying road surface to avoid airborne dust (3-6 times/day or as needed)</w:t>
            </w:r>
          </w:p>
        </w:tc>
        <w:tc>
          <w:tcPr>
            <w:tcW w:w="435" w:type="dxa"/>
            <w:shd w:val="clear" w:color="auto" w:fill="auto"/>
          </w:tcPr>
          <w:p w14:paraId="630C8D07" w14:textId="6AEDDF6A" w:rsidR="0006642A" w:rsidRPr="0034084D" w:rsidRDefault="00230088" w:rsidP="00230088">
            <w:pPr>
              <w:ind w:left="-452"/>
              <w:jc w:val="center"/>
              <w:rPr>
                <w:rFonts w:cstheme="minorHAnsi"/>
                <w:sz w:val="20"/>
                <w:szCs w:val="20"/>
              </w:rPr>
            </w:pPr>
            <w:r>
              <w:rPr>
                <w:rFonts w:cstheme="minorHAnsi"/>
                <w:sz w:val="20"/>
                <w:szCs w:val="20"/>
              </w:rPr>
              <w:t xml:space="preserve">   X</w:t>
            </w:r>
          </w:p>
        </w:tc>
        <w:tc>
          <w:tcPr>
            <w:tcW w:w="474" w:type="dxa"/>
            <w:shd w:val="clear" w:color="auto" w:fill="auto"/>
          </w:tcPr>
          <w:p w14:paraId="738B28F8" w14:textId="77777777" w:rsidR="0006642A" w:rsidRPr="0034084D" w:rsidRDefault="0006642A" w:rsidP="00230088">
            <w:pPr>
              <w:jc w:val="center"/>
              <w:rPr>
                <w:rFonts w:cstheme="minorHAnsi"/>
                <w:b/>
                <w:sz w:val="20"/>
                <w:szCs w:val="20"/>
              </w:rPr>
            </w:pPr>
            <w:bookmarkStart w:id="100" w:name="_GoBack"/>
            <w:bookmarkEnd w:id="100"/>
          </w:p>
        </w:tc>
        <w:tc>
          <w:tcPr>
            <w:tcW w:w="1151" w:type="dxa"/>
            <w:gridSpan w:val="3"/>
            <w:shd w:val="clear" w:color="auto" w:fill="FFD966" w:themeFill="accent4" w:themeFillTint="99"/>
          </w:tcPr>
          <w:p w14:paraId="3CAFB3B8" w14:textId="57ADE960" w:rsidR="0006642A" w:rsidRPr="008C3995" w:rsidRDefault="0006642A" w:rsidP="00801063">
            <w:pPr>
              <w:rPr>
                <w:rFonts w:cstheme="minorHAnsi"/>
                <w:i/>
                <w:sz w:val="20"/>
                <w:szCs w:val="20"/>
              </w:rPr>
            </w:pPr>
          </w:p>
        </w:tc>
        <w:tc>
          <w:tcPr>
            <w:tcW w:w="1521" w:type="dxa"/>
            <w:shd w:val="clear" w:color="auto" w:fill="auto"/>
          </w:tcPr>
          <w:p w14:paraId="3B8E7CF9" w14:textId="6F0778F0" w:rsidR="0006642A" w:rsidRPr="008C3995" w:rsidRDefault="00230088" w:rsidP="00801063">
            <w:pPr>
              <w:rPr>
                <w:rFonts w:cstheme="minorHAnsi"/>
                <w:i/>
                <w:sz w:val="20"/>
                <w:szCs w:val="20"/>
              </w:rPr>
            </w:pPr>
            <w:r w:rsidRPr="008C3995">
              <w:rPr>
                <w:rFonts w:cstheme="minorHAnsi"/>
                <w:i/>
                <w:sz w:val="20"/>
                <w:szCs w:val="20"/>
              </w:rPr>
              <w:t>The dry season has lasted longer than expected and contractor is not spraying frequently enough to control airborne dust.</w:t>
            </w:r>
          </w:p>
        </w:tc>
        <w:tc>
          <w:tcPr>
            <w:tcW w:w="747" w:type="dxa"/>
          </w:tcPr>
          <w:p w14:paraId="645D4235" w14:textId="0CB77924" w:rsidR="0006642A" w:rsidRPr="008C3995" w:rsidRDefault="00230088" w:rsidP="00801063">
            <w:pPr>
              <w:rPr>
                <w:rFonts w:cstheme="minorHAnsi"/>
                <w:i/>
                <w:sz w:val="20"/>
                <w:szCs w:val="20"/>
              </w:rPr>
            </w:pPr>
            <w:r w:rsidRPr="008C3995">
              <w:rPr>
                <w:rFonts w:cstheme="minorHAnsi"/>
                <w:i/>
                <w:sz w:val="20"/>
                <w:szCs w:val="20"/>
              </w:rPr>
              <w:t>O</w:t>
            </w:r>
          </w:p>
        </w:tc>
        <w:tc>
          <w:tcPr>
            <w:tcW w:w="1506" w:type="dxa"/>
          </w:tcPr>
          <w:p w14:paraId="68C1DEB7" w14:textId="0E79C7E4" w:rsidR="0006642A" w:rsidRPr="008C3995" w:rsidRDefault="00230088" w:rsidP="00801063">
            <w:pPr>
              <w:rPr>
                <w:rFonts w:cstheme="minorHAnsi"/>
                <w:i/>
                <w:sz w:val="20"/>
                <w:szCs w:val="20"/>
              </w:rPr>
            </w:pPr>
            <w:r w:rsidRPr="008C3995">
              <w:rPr>
                <w:rFonts w:cstheme="minorHAnsi"/>
                <w:i/>
                <w:sz w:val="20"/>
                <w:szCs w:val="20"/>
              </w:rPr>
              <w:t>Contractor must spray</w:t>
            </w:r>
            <w:r w:rsidR="008C3995" w:rsidRPr="008C3995">
              <w:rPr>
                <w:rFonts w:cstheme="minorHAnsi"/>
                <w:i/>
                <w:sz w:val="20"/>
                <w:szCs w:val="20"/>
              </w:rPr>
              <w:t xml:space="preserve"> at least an additional 2 times/day, but this may need to be increased if it is still not enough to control airborne dust.</w:t>
            </w:r>
          </w:p>
        </w:tc>
        <w:tc>
          <w:tcPr>
            <w:tcW w:w="1081" w:type="dxa"/>
          </w:tcPr>
          <w:p w14:paraId="708A0F29" w14:textId="08610021" w:rsidR="0006642A" w:rsidRPr="008C3995" w:rsidRDefault="008C3995" w:rsidP="00801063">
            <w:pPr>
              <w:rPr>
                <w:rFonts w:cstheme="minorHAnsi"/>
                <w:i/>
                <w:sz w:val="20"/>
                <w:szCs w:val="20"/>
              </w:rPr>
            </w:pPr>
            <w:r w:rsidRPr="008C3995">
              <w:rPr>
                <w:rFonts w:cstheme="minorHAnsi"/>
                <w:i/>
                <w:sz w:val="20"/>
                <w:szCs w:val="20"/>
              </w:rPr>
              <w:t>Starting immediately</w:t>
            </w:r>
          </w:p>
        </w:tc>
      </w:tr>
      <w:tr w:rsidR="0006642A" w:rsidRPr="0034084D" w14:paraId="652EB6EF" w14:textId="77777777" w:rsidTr="00801063">
        <w:trPr>
          <w:cantSplit/>
        </w:trPr>
        <w:tc>
          <w:tcPr>
            <w:tcW w:w="2476" w:type="dxa"/>
            <w:shd w:val="clear" w:color="auto" w:fill="auto"/>
          </w:tcPr>
          <w:p w14:paraId="3EABFA7E" w14:textId="77777777" w:rsidR="0006642A" w:rsidRPr="0034084D" w:rsidRDefault="0006642A" w:rsidP="00801063">
            <w:pPr>
              <w:rPr>
                <w:rFonts w:cstheme="minorHAnsi"/>
                <w:sz w:val="20"/>
                <w:szCs w:val="20"/>
                <w:lang w:val="en-NZ"/>
              </w:rPr>
            </w:pPr>
          </w:p>
        </w:tc>
        <w:tc>
          <w:tcPr>
            <w:tcW w:w="435" w:type="dxa"/>
            <w:shd w:val="clear" w:color="auto" w:fill="auto"/>
          </w:tcPr>
          <w:p w14:paraId="66B5776F" w14:textId="77777777" w:rsidR="0006642A" w:rsidRPr="0034084D" w:rsidRDefault="0006642A" w:rsidP="00230088">
            <w:pPr>
              <w:ind w:left="360"/>
              <w:jc w:val="center"/>
              <w:rPr>
                <w:rFonts w:cstheme="minorHAnsi"/>
                <w:sz w:val="20"/>
                <w:szCs w:val="20"/>
              </w:rPr>
            </w:pPr>
          </w:p>
        </w:tc>
        <w:tc>
          <w:tcPr>
            <w:tcW w:w="474" w:type="dxa"/>
            <w:shd w:val="clear" w:color="auto" w:fill="auto"/>
          </w:tcPr>
          <w:p w14:paraId="5AB3B7FC" w14:textId="77777777" w:rsidR="0006642A" w:rsidRPr="0034084D" w:rsidRDefault="0006642A" w:rsidP="00230088">
            <w:pPr>
              <w:jc w:val="center"/>
              <w:rPr>
                <w:rFonts w:cstheme="minorHAnsi"/>
                <w:b/>
                <w:sz w:val="20"/>
                <w:szCs w:val="20"/>
              </w:rPr>
            </w:pPr>
          </w:p>
        </w:tc>
        <w:tc>
          <w:tcPr>
            <w:tcW w:w="1151" w:type="dxa"/>
            <w:gridSpan w:val="3"/>
            <w:shd w:val="clear" w:color="auto" w:fill="auto"/>
          </w:tcPr>
          <w:p w14:paraId="3BA63682" w14:textId="77777777" w:rsidR="0006642A" w:rsidRPr="0034084D" w:rsidRDefault="0006642A" w:rsidP="00801063">
            <w:pPr>
              <w:rPr>
                <w:rFonts w:cstheme="minorHAnsi"/>
                <w:sz w:val="20"/>
                <w:szCs w:val="20"/>
              </w:rPr>
            </w:pPr>
          </w:p>
        </w:tc>
        <w:tc>
          <w:tcPr>
            <w:tcW w:w="1521" w:type="dxa"/>
            <w:shd w:val="clear" w:color="auto" w:fill="auto"/>
          </w:tcPr>
          <w:p w14:paraId="7285EBA5" w14:textId="77777777" w:rsidR="0006642A" w:rsidRPr="0034084D" w:rsidRDefault="0006642A" w:rsidP="00801063">
            <w:pPr>
              <w:rPr>
                <w:rFonts w:cstheme="minorHAnsi"/>
                <w:sz w:val="20"/>
                <w:szCs w:val="20"/>
              </w:rPr>
            </w:pPr>
          </w:p>
        </w:tc>
        <w:tc>
          <w:tcPr>
            <w:tcW w:w="747" w:type="dxa"/>
          </w:tcPr>
          <w:p w14:paraId="16AE11A7" w14:textId="77777777" w:rsidR="0006642A" w:rsidRPr="0034084D" w:rsidRDefault="0006642A" w:rsidP="00801063">
            <w:pPr>
              <w:rPr>
                <w:rFonts w:cstheme="minorHAnsi"/>
                <w:sz w:val="20"/>
                <w:szCs w:val="20"/>
              </w:rPr>
            </w:pPr>
          </w:p>
        </w:tc>
        <w:tc>
          <w:tcPr>
            <w:tcW w:w="1506" w:type="dxa"/>
          </w:tcPr>
          <w:p w14:paraId="2EE7FF1F" w14:textId="77777777" w:rsidR="0006642A" w:rsidRPr="0034084D" w:rsidRDefault="0006642A" w:rsidP="00801063">
            <w:pPr>
              <w:rPr>
                <w:rFonts w:cstheme="minorHAnsi"/>
                <w:sz w:val="20"/>
                <w:szCs w:val="20"/>
              </w:rPr>
            </w:pPr>
          </w:p>
        </w:tc>
        <w:tc>
          <w:tcPr>
            <w:tcW w:w="1081" w:type="dxa"/>
          </w:tcPr>
          <w:p w14:paraId="15331EBB" w14:textId="77777777" w:rsidR="0006642A" w:rsidRPr="0034084D" w:rsidRDefault="0006642A" w:rsidP="00801063">
            <w:pPr>
              <w:rPr>
                <w:rFonts w:cstheme="minorHAnsi"/>
                <w:sz w:val="20"/>
                <w:szCs w:val="20"/>
              </w:rPr>
            </w:pPr>
          </w:p>
        </w:tc>
      </w:tr>
      <w:tr w:rsidR="008C3995" w:rsidRPr="0034084D" w14:paraId="773A5DA8" w14:textId="77777777" w:rsidTr="00801063">
        <w:trPr>
          <w:cantSplit/>
        </w:trPr>
        <w:tc>
          <w:tcPr>
            <w:tcW w:w="2476" w:type="dxa"/>
            <w:shd w:val="clear" w:color="auto" w:fill="auto"/>
          </w:tcPr>
          <w:p w14:paraId="255149BC" w14:textId="77777777" w:rsidR="008C3995" w:rsidRPr="0034084D" w:rsidRDefault="008C3995" w:rsidP="00801063">
            <w:pPr>
              <w:rPr>
                <w:rFonts w:cstheme="minorHAnsi"/>
                <w:sz w:val="20"/>
                <w:szCs w:val="20"/>
                <w:lang w:val="en-NZ"/>
              </w:rPr>
            </w:pPr>
          </w:p>
        </w:tc>
        <w:tc>
          <w:tcPr>
            <w:tcW w:w="435" w:type="dxa"/>
            <w:shd w:val="clear" w:color="auto" w:fill="auto"/>
          </w:tcPr>
          <w:p w14:paraId="3A868AE9" w14:textId="77777777" w:rsidR="008C3995" w:rsidRPr="0034084D" w:rsidRDefault="008C3995" w:rsidP="00230088">
            <w:pPr>
              <w:ind w:left="360"/>
              <w:jc w:val="center"/>
              <w:rPr>
                <w:rFonts w:cstheme="minorHAnsi"/>
                <w:sz w:val="20"/>
                <w:szCs w:val="20"/>
              </w:rPr>
            </w:pPr>
          </w:p>
        </w:tc>
        <w:tc>
          <w:tcPr>
            <w:tcW w:w="474" w:type="dxa"/>
            <w:shd w:val="clear" w:color="auto" w:fill="auto"/>
          </w:tcPr>
          <w:p w14:paraId="568BEFC6" w14:textId="77777777" w:rsidR="008C3995" w:rsidRPr="0034084D" w:rsidRDefault="008C3995" w:rsidP="00230088">
            <w:pPr>
              <w:jc w:val="center"/>
              <w:rPr>
                <w:rFonts w:cstheme="minorHAnsi"/>
                <w:b/>
                <w:sz w:val="20"/>
                <w:szCs w:val="20"/>
              </w:rPr>
            </w:pPr>
          </w:p>
        </w:tc>
        <w:tc>
          <w:tcPr>
            <w:tcW w:w="1151" w:type="dxa"/>
            <w:gridSpan w:val="3"/>
            <w:shd w:val="clear" w:color="auto" w:fill="auto"/>
          </w:tcPr>
          <w:p w14:paraId="517A64AE" w14:textId="77777777" w:rsidR="008C3995" w:rsidRPr="0034084D" w:rsidRDefault="008C3995" w:rsidP="00801063">
            <w:pPr>
              <w:rPr>
                <w:rFonts w:cstheme="minorHAnsi"/>
                <w:sz w:val="20"/>
                <w:szCs w:val="20"/>
              </w:rPr>
            </w:pPr>
          </w:p>
        </w:tc>
        <w:tc>
          <w:tcPr>
            <w:tcW w:w="1521" w:type="dxa"/>
            <w:shd w:val="clear" w:color="auto" w:fill="auto"/>
          </w:tcPr>
          <w:p w14:paraId="5F755AAD" w14:textId="77777777" w:rsidR="008C3995" w:rsidRPr="0034084D" w:rsidRDefault="008C3995" w:rsidP="00801063">
            <w:pPr>
              <w:rPr>
                <w:rFonts w:cstheme="minorHAnsi"/>
                <w:sz w:val="20"/>
                <w:szCs w:val="20"/>
              </w:rPr>
            </w:pPr>
          </w:p>
        </w:tc>
        <w:tc>
          <w:tcPr>
            <w:tcW w:w="747" w:type="dxa"/>
          </w:tcPr>
          <w:p w14:paraId="3424752B" w14:textId="77777777" w:rsidR="008C3995" w:rsidRPr="0034084D" w:rsidRDefault="008C3995" w:rsidP="00801063">
            <w:pPr>
              <w:rPr>
                <w:rFonts w:cstheme="minorHAnsi"/>
                <w:sz w:val="20"/>
                <w:szCs w:val="20"/>
              </w:rPr>
            </w:pPr>
          </w:p>
        </w:tc>
        <w:tc>
          <w:tcPr>
            <w:tcW w:w="1506" w:type="dxa"/>
          </w:tcPr>
          <w:p w14:paraId="75AFAFAF" w14:textId="77777777" w:rsidR="008C3995" w:rsidRPr="0034084D" w:rsidRDefault="008C3995" w:rsidP="00801063">
            <w:pPr>
              <w:rPr>
                <w:rFonts w:cstheme="minorHAnsi"/>
                <w:sz w:val="20"/>
                <w:szCs w:val="20"/>
              </w:rPr>
            </w:pPr>
          </w:p>
        </w:tc>
        <w:tc>
          <w:tcPr>
            <w:tcW w:w="1081" w:type="dxa"/>
          </w:tcPr>
          <w:p w14:paraId="6FF3CE33" w14:textId="77777777" w:rsidR="008C3995" w:rsidRPr="0034084D" w:rsidRDefault="008C3995" w:rsidP="00801063">
            <w:pPr>
              <w:rPr>
                <w:rFonts w:cstheme="minorHAnsi"/>
                <w:sz w:val="20"/>
                <w:szCs w:val="20"/>
              </w:rPr>
            </w:pPr>
          </w:p>
        </w:tc>
      </w:tr>
      <w:tr w:rsidR="008C3995" w:rsidRPr="0034084D" w14:paraId="385426A2" w14:textId="77777777" w:rsidTr="00801063">
        <w:trPr>
          <w:cantSplit/>
        </w:trPr>
        <w:tc>
          <w:tcPr>
            <w:tcW w:w="2476" w:type="dxa"/>
            <w:shd w:val="clear" w:color="auto" w:fill="auto"/>
          </w:tcPr>
          <w:p w14:paraId="403B726A" w14:textId="77777777" w:rsidR="008C3995" w:rsidRPr="0034084D" w:rsidRDefault="008C3995" w:rsidP="00801063">
            <w:pPr>
              <w:rPr>
                <w:rFonts w:cstheme="minorHAnsi"/>
                <w:sz w:val="20"/>
                <w:szCs w:val="20"/>
                <w:lang w:val="en-NZ"/>
              </w:rPr>
            </w:pPr>
          </w:p>
        </w:tc>
        <w:tc>
          <w:tcPr>
            <w:tcW w:w="435" w:type="dxa"/>
            <w:shd w:val="clear" w:color="auto" w:fill="auto"/>
          </w:tcPr>
          <w:p w14:paraId="43A12C44" w14:textId="77777777" w:rsidR="008C3995" w:rsidRPr="0034084D" w:rsidRDefault="008C3995" w:rsidP="00230088">
            <w:pPr>
              <w:ind w:left="360"/>
              <w:jc w:val="center"/>
              <w:rPr>
                <w:rFonts w:cstheme="minorHAnsi"/>
                <w:sz w:val="20"/>
                <w:szCs w:val="20"/>
              </w:rPr>
            </w:pPr>
          </w:p>
        </w:tc>
        <w:tc>
          <w:tcPr>
            <w:tcW w:w="474" w:type="dxa"/>
            <w:shd w:val="clear" w:color="auto" w:fill="auto"/>
          </w:tcPr>
          <w:p w14:paraId="192C0BCA" w14:textId="77777777" w:rsidR="008C3995" w:rsidRPr="0034084D" w:rsidRDefault="008C3995" w:rsidP="00230088">
            <w:pPr>
              <w:jc w:val="center"/>
              <w:rPr>
                <w:rFonts w:cstheme="minorHAnsi"/>
                <w:b/>
                <w:sz w:val="20"/>
                <w:szCs w:val="20"/>
              </w:rPr>
            </w:pPr>
          </w:p>
        </w:tc>
        <w:tc>
          <w:tcPr>
            <w:tcW w:w="1151" w:type="dxa"/>
            <w:gridSpan w:val="3"/>
            <w:shd w:val="clear" w:color="auto" w:fill="auto"/>
          </w:tcPr>
          <w:p w14:paraId="49CD0B1D" w14:textId="77777777" w:rsidR="008C3995" w:rsidRPr="0034084D" w:rsidRDefault="008C3995" w:rsidP="00801063">
            <w:pPr>
              <w:rPr>
                <w:rFonts w:cstheme="minorHAnsi"/>
                <w:sz w:val="20"/>
                <w:szCs w:val="20"/>
              </w:rPr>
            </w:pPr>
          </w:p>
        </w:tc>
        <w:tc>
          <w:tcPr>
            <w:tcW w:w="1521" w:type="dxa"/>
            <w:shd w:val="clear" w:color="auto" w:fill="auto"/>
          </w:tcPr>
          <w:p w14:paraId="5A30435B" w14:textId="77777777" w:rsidR="008C3995" w:rsidRPr="0034084D" w:rsidRDefault="008C3995" w:rsidP="00801063">
            <w:pPr>
              <w:rPr>
                <w:rFonts w:cstheme="minorHAnsi"/>
                <w:sz w:val="20"/>
                <w:szCs w:val="20"/>
              </w:rPr>
            </w:pPr>
          </w:p>
        </w:tc>
        <w:tc>
          <w:tcPr>
            <w:tcW w:w="747" w:type="dxa"/>
          </w:tcPr>
          <w:p w14:paraId="0894E283" w14:textId="77777777" w:rsidR="008C3995" w:rsidRPr="0034084D" w:rsidRDefault="008C3995" w:rsidP="00801063">
            <w:pPr>
              <w:rPr>
                <w:rFonts w:cstheme="minorHAnsi"/>
                <w:sz w:val="20"/>
                <w:szCs w:val="20"/>
              </w:rPr>
            </w:pPr>
          </w:p>
        </w:tc>
        <w:tc>
          <w:tcPr>
            <w:tcW w:w="1506" w:type="dxa"/>
          </w:tcPr>
          <w:p w14:paraId="52C27702" w14:textId="77777777" w:rsidR="008C3995" w:rsidRPr="0034084D" w:rsidRDefault="008C3995" w:rsidP="00801063">
            <w:pPr>
              <w:rPr>
                <w:rFonts w:cstheme="minorHAnsi"/>
                <w:sz w:val="20"/>
                <w:szCs w:val="20"/>
              </w:rPr>
            </w:pPr>
          </w:p>
        </w:tc>
        <w:tc>
          <w:tcPr>
            <w:tcW w:w="1081" w:type="dxa"/>
          </w:tcPr>
          <w:p w14:paraId="095C6325" w14:textId="77777777" w:rsidR="008C3995" w:rsidRPr="0034084D" w:rsidRDefault="008C3995" w:rsidP="00801063">
            <w:pPr>
              <w:rPr>
                <w:rFonts w:cstheme="minorHAnsi"/>
                <w:sz w:val="20"/>
                <w:szCs w:val="20"/>
              </w:rPr>
            </w:pPr>
          </w:p>
        </w:tc>
      </w:tr>
      <w:tr w:rsidR="0006642A" w:rsidRPr="0034084D" w14:paraId="71D51CFB" w14:textId="77777777" w:rsidTr="00801063">
        <w:trPr>
          <w:cantSplit/>
        </w:trPr>
        <w:tc>
          <w:tcPr>
            <w:tcW w:w="9391" w:type="dxa"/>
            <w:gridSpan w:val="10"/>
            <w:shd w:val="clear" w:color="auto" w:fill="BDD6EE" w:themeFill="accent5" w:themeFillTint="66"/>
          </w:tcPr>
          <w:p w14:paraId="4C2CE835" w14:textId="77777777" w:rsidR="0006642A" w:rsidRPr="0034084D" w:rsidRDefault="0006642A" w:rsidP="00801063">
            <w:pPr>
              <w:keepNext/>
              <w:rPr>
                <w:rFonts w:cstheme="minorHAnsi"/>
                <w:b/>
                <w:sz w:val="20"/>
                <w:szCs w:val="20"/>
              </w:rPr>
            </w:pPr>
            <w:r w:rsidRPr="0034084D">
              <w:rPr>
                <w:rFonts w:cstheme="minorHAnsi"/>
                <w:b/>
                <w:sz w:val="20"/>
                <w:szCs w:val="20"/>
              </w:rPr>
              <w:t xml:space="preserve">Mitigation &amp; Management Measures: </w:t>
            </w:r>
            <w:r>
              <w:rPr>
                <w:rFonts w:cstheme="minorHAnsi"/>
                <w:b/>
                <w:sz w:val="20"/>
                <w:szCs w:val="20"/>
              </w:rPr>
              <w:t xml:space="preserve">Operation and Maintenance </w:t>
            </w:r>
            <w:r w:rsidRPr="0034084D">
              <w:rPr>
                <w:rFonts w:cstheme="minorHAnsi"/>
                <w:b/>
                <w:sz w:val="20"/>
                <w:szCs w:val="20"/>
              </w:rPr>
              <w:t xml:space="preserve">Phase </w:t>
            </w:r>
          </w:p>
        </w:tc>
      </w:tr>
      <w:tr w:rsidR="0006642A" w:rsidRPr="0034084D" w14:paraId="56016FBC" w14:textId="77777777" w:rsidTr="00801063">
        <w:trPr>
          <w:cantSplit/>
        </w:trPr>
        <w:tc>
          <w:tcPr>
            <w:tcW w:w="2476" w:type="dxa"/>
            <w:shd w:val="clear" w:color="auto" w:fill="auto"/>
          </w:tcPr>
          <w:p w14:paraId="17C5C053" w14:textId="77777777" w:rsidR="0006642A" w:rsidRPr="0034084D" w:rsidRDefault="0006642A" w:rsidP="00801063">
            <w:pPr>
              <w:rPr>
                <w:rFonts w:cstheme="minorHAnsi"/>
                <w:sz w:val="20"/>
                <w:szCs w:val="20"/>
                <w:lang w:val="en-NZ"/>
              </w:rPr>
            </w:pPr>
          </w:p>
        </w:tc>
        <w:tc>
          <w:tcPr>
            <w:tcW w:w="435" w:type="dxa"/>
            <w:shd w:val="clear" w:color="auto" w:fill="auto"/>
          </w:tcPr>
          <w:p w14:paraId="186FDC70" w14:textId="77777777" w:rsidR="0006642A" w:rsidRPr="0034084D" w:rsidRDefault="0006642A" w:rsidP="00801063">
            <w:pPr>
              <w:ind w:left="360"/>
              <w:rPr>
                <w:rFonts w:cstheme="minorHAnsi"/>
                <w:sz w:val="20"/>
                <w:szCs w:val="20"/>
              </w:rPr>
            </w:pPr>
          </w:p>
        </w:tc>
        <w:tc>
          <w:tcPr>
            <w:tcW w:w="474" w:type="dxa"/>
            <w:shd w:val="clear" w:color="auto" w:fill="auto"/>
          </w:tcPr>
          <w:p w14:paraId="16687594" w14:textId="77777777" w:rsidR="0006642A" w:rsidRPr="0034084D" w:rsidRDefault="0006642A" w:rsidP="00801063">
            <w:pPr>
              <w:rPr>
                <w:rFonts w:cstheme="minorHAnsi"/>
                <w:b/>
                <w:sz w:val="20"/>
                <w:szCs w:val="20"/>
              </w:rPr>
            </w:pPr>
          </w:p>
        </w:tc>
        <w:tc>
          <w:tcPr>
            <w:tcW w:w="1151" w:type="dxa"/>
            <w:gridSpan w:val="3"/>
            <w:shd w:val="clear" w:color="auto" w:fill="auto"/>
          </w:tcPr>
          <w:p w14:paraId="40736DC8" w14:textId="77777777" w:rsidR="0006642A" w:rsidRPr="0034084D" w:rsidRDefault="0006642A" w:rsidP="00801063">
            <w:pPr>
              <w:rPr>
                <w:rFonts w:cstheme="minorHAnsi"/>
                <w:sz w:val="20"/>
                <w:szCs w:val="20"/>
              </w:rPr>
            </w:pPr>
          </w:p>
        </w:tc>
        <w:tc>
          <w:tcPr>
            <w:tcW w:w="1521" w:type="dxa"/>
            <w:shd w:val="clear" w:color="auto" w:fill="auto"/>
          </w:tcPr>
          <w:p w14:paraId="27476248" w14:textId="77777777" w:rsidR="0006642A" w:rsidRPr="0034084D" w:rsidRDefault="0006642A" w:rsidP="00801063">
            <w:pPr>
              <w:rPr>
                <w:rFonts w:cstheme="minorHAnsi"/>
                <w:sz w:val="20"/>
                <w:szCs w:val="20"/>
              </w:rPr>
            </w:pPr>
          </w:p>
        </w:tc>
        <w:tc>
          <w:tcPr>
            <w:tcW w:w="747" w:type="dxa"/>
          </w:tcPr>
          <w:p w14:paraId="789228B6" w14:textId="77777777" w:rsidR="0006642A" w:rsidRPr="0034084D" w:rsidRDefault="0006642A" w:rsidP="00801063">
            <w:pPr>
              <w:rPr>
                <w:rFonts w:cstheme="minorHAnsi"/>
                <w:sz w:val="20"/>
                <w:szCs w:val="20"/>
              </w:rPr>
            </w:pPr>
          </w:p>
        </w:tc>
        <w:tc>
          <w:tcPr>
            <w:tcW w:w="1506" w:type="dxa"/>
          </w:tcPr>
          <w:p w14:paraId="1A30D60A" w14:textId="77777777" w:rsidR="0006642A" w:rsidRPr="0034084D" w:rsidRDefault="0006642A" w:rsidP="00801063">
            <w:pPr>
              <w:rPr>
                <w:rFonts w:cstheme="minorHAnsi"/>
                <w:sz w:val="20"/>
                <w:szCs w:val="20"/>
              </w:rPr>
            </w:pPr>
          </w:p>
        </w:tc>
        <w:tc>
          <w:tcPr>
            <w:tcW w:w="1081" w:type="dxa"/>
          </w:tcPr>
          <w:p w14:paraId="5E90044A" w14:textId="77777777" w:rsidR="0006642A" w:rsidRPr="0034084D" w:rsidRDefault="0006642A" w:rsidP="00801063">
            <w:pPr>
              <w:rPr>
                <w:rFonts w:cstheme="minorHAnsi"/>
                <w:sz w:val="20"/>
                <w:szCs w:val="20"/>
              </w:rPr>
            </w:pPr>
          </w:p>
        </w:tc>
      </w:tr>
      <w:tr w:rsidR="008C3995" w:rsidRPr="0034084D" w14:paraId="7AE5FD6B" w14:textId="77777777" w:rsidTr="00801063">
        <w:trPr>
          <w:cantSplit/>
        </w:trPr>
        <w:tc>
          <w:tcPr>
            <w:tcW w:w="2476" w:type="dxa"/>
            <w:shd w:val="clear" w:color="auto" w:fill="auto"/>
          </w:tcPr>
          <w:p w14:paraId="043C92C8" w14:textId="77777777" w:rsidR="008C3995" w:rsidRPr="0034084D" w:rsidRDefault="008C3995" w:rsidP="00801063">
            <w:pPr>
              <w:rPr>
                <w:rFonts w:cstheme="minorHAnsi"/>
                <w:sz w:val="20"/>
                <w:szCs w:val="20"/>
                <w:lang w:val="en-NZ"/>
              </w:rPr>
            </w:pPr>
          </w:p>
        </w:tc>
        <w:tc>
          <w:tcPr>
            <w:tcW w:w="435" w:type="dxa"/>
            <w:shd w:val="clear" w:color="auto" w:fill="auto"/>
          </w:tcPr>
          <w:p w14:paraId="22D7AB32" w14:textId="77777777" w:rsidR="008C3995" w:rsidRPr="0034084D" w:rsidRDefault="008C3995" w:rsidP="00801063">
            <w:pPr>
              <w:ind w:left="360"/>
              <w:rPr>
                <w:rFonts w:cstheme="minorHAnsi"/>
                <w:sz w:val="20"/>
                <w:szCs w:val="20"/>
              </w:rPr>
            </w:pPr>
          </w:p>
        </w:tc>
        <w:tc>
          <w:tcPr>
            <w:tcW w:w="474" w:type="dxa"/>
            <w:shd w:val="clear" w:color="auto" w:fill="auto"/>
          </w:tcPr>
          <w:p w14:paraId="46CF5AE8" w14:textId="77777777" w:rsidR="008C3995" w:rsidRPr="0034084D" w:rsidRDefault="008C3995" w:rsidP="00801063">
            <w:pPr>
              <w:rPr>
                <w:rFonts w:cstheme="minorHAnsi"/>
                <w:b/>
                <w:sz w:val="20"/>
                <w:szCs w:val="20"/>
              </w:rPr>
            </w:pPr>
          </w:p>
        </w:tc>
        <w:tc>
          <w:tcPr>
            <w:tcW w:w="1151" w:type="dxa"/>
            <w:gridSpan w:val="3"/>
            <w:shd w:val="clear" w:color="auto" w:fill="auto"/>
          </w:tcPr>
          <w:p w14:paraId="1BDF4389" w14:textId="77777777" w:rsidR="008C3995" w:rsidRPr="0034084D" w:rsidRDefault="008C3995" w:rsidP="00801063">
            <w:pPr>
              <w:rPr>
                <w:rFonts w:cstheme="minorHAnsi"/>
                <w:sz w:val="20"/>
                <w:szCs w:val="20"/>
              </w:rPr>
            </w:pPr>
          </w:p>
        </w:tc>
        <w:tc>
          <w:tcPr>
            <w:tcW w:w="1521" w:type="dxa"/>
            <w:shd w:val="clear" w:color="auto" w:fill="auto"/>
          </w:tcPr>
          <w:p w14:paraId="5F2E9CA9" w14:textId="77777777" w:rsidR="008C3995" w:rsidRPr="0034084D" w:rsidRDefault="008C3995" w:rsidP="00801063">
            <w:pPr>
              <w:rPr>
                <w:rFonts w:cstheme="minorHAnsi"/>
                <w:sz w:val="20"/>
                <w:szCs w:val="20"/>
              </w:rPr>
            </w:pPr>
          </w:p>
        </w:tc>
        <w:tc>
          <w:tcPr>
            <w:tcW w:w="747" w:type="dxa"/>
          </w:tcPr>
          <w:p w14:paraId="1A3CDA96" w14:textId="77777777" w:rsidR="008C3995" w:rsidRPr="0034084D" w:rsidRDefault="008C3995" w:rsidP="00801063">
            <w:pPr>
              <w:rPr>
                <w:rFonts w:cstheme="minorHAnsi"/>
                <w:sz w:val="20"/>
                <w:szCs w:val="20"/>
              </w:rPr>
            </w:pPr>
          </w:p>
        </w:tc>
        <w:tc>
          <w:tcPr>
            <w:tcW w:w="1506" w:type="dxa"/>
          </w:tcPr>
          <w:p w14:paraId="2B9A6224" w14:textId="77777777" w:rsidR="008C3995" w:rsidRPr="0034084D" w:rsidRDefault="008C3995" w:rsidP="00801063">
            <w:pPr>
              <w:rPr>
                <w:rFonts w:cstheme="minorHAnsi"/>
                <w:sz w:val="20"/>
                <w:szCs w:val="20"/>
              </w:rPr>
            </w:pPr>
          </w:p>
        </w:tc>
        <w:tc>
          <w:tcPr>
            <w:tcW w:w="1081" w:type="dxa"/>
          </w:tcPr>
          <w:p w14:paraId="5CB3DB04" w14:textId="77777777" w:rsidR="008C3995" w:rsidRPr="0034084D" w:rsidRDefault="008C3995" w:rsidP="00801063">
            <w:pPr>
              <w:rPr>
                <w:rFonts w:cstheme="minorHAnsi"/>
                <w:sz w:val="20"/>
                <w:szCs w:val="20"/>
              </w:rPr>
            </w:pPr>
          </w:p>
        </w:tc>
      </w:tr>
      <w:tr w:rsidR="008C3995" w:rsidRPr="0034084D" w14:paraId="6A4C3AA3" w14:textId="77777777" w:rsidTr="00801063">
        <w:trPr>
          <w:cantSplit/>
        </w:trPr>
        <w:tc>
          <w:tcPr>
            <w:tcW w:w="2476" w:type="dxa"/>
            <w:shd w:val="clear" w:color="auto" w:fill="auto"/>
          </w:tcPr>
          <w:p w14:paraId="1E1EF453" w14:textId="77777777" w:rsidR="008C3995" w:rsidRPr="0034084D" w:rsidRDefault="008C3995" w:rsidP="00801063">
            <w:pPr>
              <w:rPr>
                <w:rFonts w:cstheme="minorHAnsi"/>
                <w:sz w:val="20"/>
                <w:szCs w:val="20"/>
                <w:lang w:val="en-NZ"/>
              </w:rPr>
            </w:pPr>
          </w:p>
        </w:tc>
        <w:tc>
          <w:tcPr>
            <w:tcW w:w="435" w:type="dxa"/>
            <w:shd w:val="clear" w:color="auto" w:fill="auto"/>
          </w:tcPr>
          <w:p w14:paraId="248FCE4C" w14:textId="77777777" w:rsidR="008C3995" w:rsidRPr="0034084D" w:rsidRDefault="008C3995" w:rsidP="00801063">
            <w:pPr>
              <w:ind w:left="360"/>
              <w:rPr>
                <w:rFonts w:cstheme="minorHAnsi"/>
                <w:sz w:val="20"/>
                <w:szCs w:val="20"/>
              </w:rPr>
            </w:pPr>
          </w:p>
        </w:tc>
        <w:tc>
          <w:tcPr>
            <w:tcW w:w="474" w:type="dxa"/>
            <w:shd w:val="clear" w:color="auto" w:fill="auto"/>
          </w:tcPr>
          <w:p w14:paraId="3BEA11A7" w14:textId="77777777" w:rsidR="008C3995" w:rsidRPr="0034084D" w:rsidRDefault="008C3995" w:rsidP="00801063">
            <w:pPr>
              <w:rPr>
                <w:rFonts w:cstheme="minorHAnsi"/>
                <w:b/>
                <w:sz w:val="20"/>
                <w:szCs w:val="20"/>
              </w:rPr>
            </w:pPr>
          </w:p>
        </w:tc>
        <w:tc>
          <w:tcPr>
            <w:tcW w:w="1151" w:type="dxa"/>
            <w:gridSpan w:val="3"/>
            <w:shd w:val="clear" w:color="auto" w:fill="auto"/>
          </w:tcPr>
          <w:p w14:paraId="1DB3F78E" w14:textId="77777777" w:rsidR="008C3995" w:rsidRPr="0034084D" w:rsidRDefault="008C3995" w:rsidP="00801063">
            <w:pPr>
              <w:rPr>
                <w:rFonts w:cstheme="minorHAnsi"/>
                <w:sz w:val="20"/>
                <w:szCs w:val="20"/>
              </w:rPr>
            </w:pPr>
          </w:p>
        </w:tc>
        <w:tc>
          <w:tcPr>
            <w:tcW w:w="1521" w:type="dxa"/>
            <w:shd w:val="clear" w:color="auto" w:fill="auto"/>
          </w:tcPr>
          <w:p w14:paraId="1C2CCBCB" w14:textId="77777777" w:rsidR="008C3995" w:rsidRPr="0034084D" w:rsidRDefault="008C3995" w:rsidP="00801063">
            <w:pPr>
              <w:rPr>
                <w:rFonts w:cstheme="minorHAnsi"/>
                <w:sz w:val="20"/>
                <w:szCs w:val="20"/>
              </w:rPr>
            </w:pPr>
          </w:p>
        </w:tc>
        <w:tc>
          <w:tcPr>
            <w:tcW w:w="747" w:type="dxa"/>
          </w:tcPr>
          <w:p w14:paraId="7D92EFFA" w14:textId="77777777" w:rsidR="008C3995" w:rsidRPr="0034084D" w:rsidRDefault="008C3995" w:rsidP="00801063">
            <w:pPr>
              <w:rPr>
                <w:rFonts w:cstheme="minorHAnsi"/>
                <w:sz w:val="20"/>
                <w:szCs w:val="20"/>
              </w:rPr>
            </w:pPr>
          </w:p>
        </w:tc>
        <w:tc>
          <w:tcPr>
            <w:tcW w:w="1506" w:type="dxa"/>
          </w:tcPr>
          <w:p w14:paraId="090D43BB" w14:textId="77777777" w:rsidR="008C3995" w:rsidRPr="0034084D" w:rsidRDefault="008C3995" w:rsidP="00801063">
            <w:pPr>
              <w:rPr>
                <w:rFonts w:cstheme="minorHAnsi"/>
                <w:sz w:val="20"/>
                <w:szCs w:val="20"/>
              </w:rPr>
            </w:pPr>
          </w:p>
        </w:tc>
        <w:tc>
          <w:tcPr>
            <w:tcW w:w="1081" w:type="dxa"/>
          </w:tcPr>
          <w:p w14:paraId="5CEC24CA" w14:textId="77777777" w:rsidR="008C3995" w:rsidRPr="0034084D" w:rsidRDefault="008C3995" w:rsidP="00801063">
            <w:pPr>
              <w:rPr>
                <w:rFonts w:cstheme="minorHAnsi"/>
                <w:sz w:val="20"/>
                <w:szCs w:val="20"/>
              </w:rPr>
            </w:pPr>
          </w:p>
        </w:tc>
      </w:tr>
      <w:tr w:rsidR="0006642A" w:rsidRPr="0034084D" w14:paraId="083E4D6A" w14:textId="77777777" w:rsidTr="00801063">
        <w:trPr>
          <w:cantSplit/>
        </w:trPr>
        <w:tc>
          <w:tcPr>
            <w:tcW w:w="2476" w:type="dxa"/>
            <w:shd w:val="clear" w:color="auto" w:fill="auto"/>
          </w:tcPr>
          <w:p w14:paraId="10286BDF" w14:textId="77777777" w:rsidR="0006642A" w:rsidRPr="0034084D" w:rsidRDefault="0006642A" w:rsidP="00801063">
            <w:pPr>
              <w:rPr>
                <w:rFonts w:cstheme="minorHAnsi"/>
                <w:sz w:val="20"/>
                <w:szCs w:val="20"/>
                <w:lang w:val="en-NZ"/>
              </w:rPr>
            </w:pPr>
          </w:p>
        </w:tc>
        <w:tc>
          <w:tcPr>
            <w:tcW w:w="435" w:type="dxa"/>
            <w:shd w:val="clear" w:color="auto" w:fill="auto"/>
          </w:tcPr>
          <w:p w14:paraId="79BF050D" w14:textId="77777777" w:rsidR="0006642A" w:rsidRPr="0034084D" w:rsidRDefault="0006642A" w:rsidP="00801063">
            <w:pPr>
              <w:ind w:left="360"/>
              <w:rPr>
                <w:rFonts w:cstheme="minorHAnsi"/>
                <w:sz w:val="20"/>
                <w:szCs w:val="20"/>
              </w:rPr>
            </w:pPr>
          </w:p>
        </w:tc>
        <w:tc>
          <w:tcPr>
            <w:tcW w:w="474" w:type="dxa"/>
            <w:shd w:val="clear" w:color="auto" w:fill="auto"/>
          </w:tcPr>
          <w:p w14:paraId="3031C905" w14:textId="77777777" w:rsidR="0006642A" w:rsidRPr="0034084D" w:rsidRDefault="0006642A" w:rsidP="00801063">
            <w:pPr>
              <w:rPr>
                <w:rFonts w:cstheme="minorHAnsi"/>
                <w:b/>
                <w:sz w:val="20"/>
                <w:szCs w:val="20"/>
              </w:rPr>
            </w:pPr>
          </w:p>
        </w:tc>
        <w:tc>
          <w:tcPr>
            <w:tcW w:w="1151" w:type="dxa"/>
            <w:gridSpan w:val="3"/>
            <w:shd w:val="clear" w:color="auto" w:fill="auto"/>
          </w:tcPr>
          <w:p w14:paraId="00F9A40E" w14:textId="77777777" w:rsidR="0006642A" w:rsidRPr="0034084D" w:rsidRDefault="0006642A" w:rsidP="00801063">
            <w:pPr>
              <w:rPr>
                <w:rFonts w:cstheme="minorHAnsi"/>
                <w:sz w:val="20"/>
                <w:szCs w:val="20"/>
              </w:rPr>
            </w:pPr>
          </w:p>
        </w:tc>
        <w:tc>
          <w:tcPr>
            <w:tcW w:w="1521" w:type="dxa"/>
            <w:shd w:val="clear" w:color="auto" w:fill="auto"/>
          </w:tcPr>
          <w:p w14:paraId="04175B65" w14:textId="77777777" w:rsidR="0006642A" w:rsidRPr="0034084D" w:rsidRDefault="0006642A" w:rsidP="00801063">
            <w:pPr>
              <w:rPr>
                <w:rFonts w:cstheme="minorHAnsi"/>
                <w:sz w:val="20"/>
                <w:szCs w:val="20"/>
              </w:rPr>
            </w:pPr>
          </w:p>
        </w:tc>
        <w:tc>
          <w:tcPr>
            <w:tcW w:w="747" w:type="dxa"/>
          </w:tcPr>
          <w:p w14:paraId="0F19EEEA" w14:textId="77777777" w:rsidR="0006642A" w:rsidRPr="0034084D" w:rsidRDefault="0006642A" w:rsidP="00801063">
            <w:pPr>
              <w:rPr>
                <w:rFonts w:cstheme="minorHAnsi"/>
                <w:sz w:val="20"/>
                <w:szCs w:val="20"/>
              </w:rPr>
            </w:pPr>
          </w:p>
        </w:tc>
        <w:tc>
          <w:tcPr>
            <w:tcW w:w="1506" w:type="dxa"/>
          </w:tcPr>
          <w:p w14:paraId="70EF2EFA" w14:textId="77777777" w:rsidR="0006642A" w:rsidRPr="0034084D" w:rsidRDefault="0006642A" w:rsidP="00801063">
            <w:pPr>
              <w:rPr>
                <w:rFonts w:cstheme="minorHAnsi"/>
                <w:sz w:val="20"/>
                <w:szCs w:val="20"/>
              </w:rPr>
            </w:pPr>
          </w:p>
        </w:tc>
        <w:tc>
          <w:tcPr>
            <w:tcW w:w="1081" w:type="dxa"/>
          </w:tcPr>
          <w:p w14:paraId="22EA0E96" w14:textId="77777777" w:rsidR="0006642A" w:rsidRPr="0034084D" w:rsidRDefault="0006642A" w:rsidP="00801063">
            <w:pPr>
              <w:rPr>
                <w:rFonts w:cstheme="minorHAnsi"/>
                <w:sz w:val="20"/>
                <w:szCs w:val="20"/>
              </w:rPr>
            </w:pPr>
          </w:p>
        </w:tc>
      </w:tr>
    </w:tbl>
    <w:p w14:paraId="592C8278" w14:textId="77777777" w:rsidR="0006642A" w:rsidRPr="0034084D" w:rsidRDefault="0006642A" w:rsidP="0006642A">
      <w:pPr>
        <w:rPr>
          <w:rFonts w:cs="Arial"/>
          <w:color w:val="FF0000"/>
          <w:sz w:val="18"/>
          <w:szCs w:val="18"/>
        </w:rPr>
      </w:pPr>
      <w:r w:rsidRPr="0034084D">
        <w:rPr>
          <w:rFonts w:cs="Arial"/>
          <w:color w:val="70AD47" w:themeColor="accent6"/>
          <w:sz w:val="18"/>
          <w:szCs w:val="18"/>
        </w:rPr>
        <w:t xml:space="preserve">Compliant, </w:t>
      </w:r>
      <w:r w:rsidRPr="0034084D">
        <w:rPr>
          <w:rFonts w:cs="Arial"/>
          <w:color w:val="FFD966" w:themeColor="accent4" w:themeTint="99"/>
          <w:sz w:val="18"/>
          <w:szCs w:val="18"/>
        </w:rPr>
        <w:t>Minor Non-Compliance</w:t>
      </w:r>
      <w:r w:rsidRPr="0034084D">
        <w:rPr>
          <w:rFonts w:cs="Arial"/>
          <w:color w:val="92D050"/>
          <w:sz w:val="18"/>
          <w:szCs w:val="18"/>
        </w:rPr>
        <w:t xml:space="preserve">, </w:t>
      </w:r>
      <w:r w:rsidRPr="0034084D">
        <w:rPr>
          <w:rFonts w:cs="Arial"/>
          <w:color w:val="FF0000"/>
          <w:sz w:val="18"/>
          <w:szCs w:val="18"/>
        </w:rPr>
        <w:t xml:space="preserve">Significant Non-Compliance          </w:t>
      </w:r>
    </w:p>
    <w:p w14:paraId="1B9620D2" w14:textId="77777777" w:rsidR="0006642A" w:rsidRDefault="0006642A" w:rsidP="0006642A">
      <w:pPr>
        <w:rPr>
          <w:rFonts w:cs="Arial"/>
          <w:color w:val="FF0000"/>
          <w:sz w:val="20"/>
          <w:szCs w:val="20"/>
        </w:rPr>
      </w:pPr>
      <w:r w:rsidRPr="0034084D">
        <w:rPr>
          <w:rFonts w:cs="Arial"/>
          <w:sz w:val="18"/>
          <w:szCs w:val="18"/>
        </w:rPr>
        <w:t>Status: (R) Resolved Issues, (O) Ongoing Issues</w:t>
      </w:r>
      <w:r w:rsidRPr="0034084D">
        <w:rPr>
          <w:rFonts w:cs="Arial"/>
          <w:color w:val="FF0000"/>
          <w:sz w:val="20"/>
          <w:szCs w:val="20"/>
        </w:rPr>
        <w:t xml:space="preserve"> </w:t>
      </w:r>
    </w:p>
    <w:p w14:paraId="6975C8FE" w14:textId="77777777" w:rsidR="0006642A" w:rsidRDefault="0006642A" w:rsidP="0006642A">
      <w:pPr>
        <w:rPr>
          <w:b/>
          <w:color w:val="2F5496" w:themeColor="accent1" w:themeShade="BF"/>
          <w:sz w:val="32"/>
          <w:szCs w:val="32"/>
        </w:rPr>
      </w:pPr>
    </w:p>
    <w:p w14:paraId="66AC94A8" w14:textId="77777777" w:rsidR="0006642A" w:rsidRDefault="0006642A" w:rsidP="0006642A">
      <w:pPr>
        <w:rPr>
          <w:b/>
          <w:color w:val="2F5496" w:themeColor="accent1" w:themeShade="BF"/>
          <w:sz w:val="32"/>
          <w:szCs w:val="32"/>
        </w:rPr>
      </w:pPr>
    </w:p>
    <w:p w14:paraId="05CFEFD0" w14:textId="77777777" w:rsidR="0006642A" w:rsidRDefault="0006642A" w:rsidP="0006642A">
      <w:pPr>
        <w:jc w:val="left"/>
        <w:rPr>
          <w:b/>
          <w:color w:val="2F5496" w:themeColor="accent1" w:themeShade="BF"/>
          <w:sz w:val="32"/>
          <w:szCs w:val="32"/>
        </w:rPr>
      </w:pPr>
      <w:r>
        <w:rPr>
          <w:b/>
          <w:color w:val="2F5496" w:themeColor="accent1" w:themeShade="BF"/>
          <w:sz w:val="32"/>
          <w:szCs w:val="32"/>
        </w:rPr>
        <w:br w:type="page"/>
      </w:r>
    </w:p>
    <w:p w14:paraId="152FBEEE" w14:textId="77777777" w:rsidR="0006642A" w:rsidRPr="0034084D" w:rsidRDefault="0006642A" w:rsidP="0006642A">
      <w:pPr>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4</w:t>
      </w:r>
      <w:r w:rsidRPr="0034084D">
        <w:rPr>
          <w:b/>
          <w:color w:val="2F5496" w:themeColor="accent1" w:themeShade="BF"/>
          <w:sz w:val="32"/>
          <w:szCs w:val="32"/>
        </w:rPr>
        <w:t xml:space="preserve"> – Environmental and Social Codes of Practice for Construction Works</w:t>
      </w:r>
    </w:p>
    <w:p w14:paraId="63BC650F" w14:textId="77777777" w:rsidR="0006642A" w:rsidRPr="0034084D" w:rsidRDefault="0006642A" w:rsidP="0006642A">
      <w:pPr>
        <w:rPr>
          <w:szCs w:val="22"/>
          <w:lang w:val="en-US"/>
        </w:rPr>
      </w:pPr>
      <w:r w:rsidRPr="0034084D">
        <w:rPr>
          <w:szCs w:val="22"/>
          <w:lang w:val="en-US"/>
        </w:rPr>
        <w:t>Generic contract clauses are provided to assist with environmental and social management works. These clauses are intended to be included as requirements in the works contract and shall remain in force throughout the contract period.</w:t>
      </w:r>
    </w:p>
    <w:p w14:paraId="4D7DDDEB" w14:textId="77777777" w:rsidR="0006642A" w:rsidRPr="0034084D" w:rsidRDefault="0006642A" w:rsidP="0006642A">
      <w:pPr>
        <w:rPr>
          <w:szCs w:val="22"/>
          <w:lang w:val="en-US"/>
        </w:rPr>
      </w:pPr>
    </w:p>
    <w:p w14:paraId="70B768AB" w14:textId="77777777" w:rsidR="0006642A" w:rsidRPr="0034084D" w:rsidRDefault="0006642A" w:rsidP="0006642A">
      <w:pPr>
        <w:rPr>
          <w:szCs w:val="22"/>
          <w:u w:val="single"/>
          <w:lang w:val="en-US"/>
        </w:rPr>
      </w:pPr>
      <w:r w:rsidRPr="0034084D">
        <w:rPr>
          <w:szCs w:val="22"/>
          <w:u w:val="single"/>
          <w:lang w:val="en-US"/>
        </w:rPr>
        <w:t>Clause on ESMP</w:t>
      </w:r>
    </w:p>
    <w:p w14:paraId="47376254" w14:textId="77777777" w:rsidR="0006642A" w:rsidRPr="0034084D" w:rsidRDefault="0006642A" w:rsidP="0006642A">
      <w:pPr>
        <w:rPr>
          <w:szCs w:val="22"/>
          <w:lang w:val="en-US"/>
        </w:rPr>
      </w:pPr>
      <w:r w:rsidRPr="0034084D">
        <w:rPr>
          <w:szCs w:val="22"/>
          <w:lang w:val="en-US"/>
        </w:rPr>
        <w:t>The Contractor is required to implement this ESMP</w:t>
      </w:r>
      <w:r>
        <w:rPr>
          <w:szCs w:val="22"/>
          <w:lang w:val="en-US"/>
        </w:rPr>
        <w:t xml:space="preserve"> and requirements under Table 10</w:t>
      </w:r>
      <w:r w:rsidRPr="0034084D">
        <w:rPr>
          <w:szCs w:val="22"/>
          <w:lang w:val="en-US"/>
        </w:rPr>
        <w:t>. The Contractor is responsible for the implementation of construction and rehabilitation activities for the sites and for implementing the impact mitigation measures in the construction phase. The Contractor’s approach shall be detailed in the Contractor’s Management Plan.</w:t>
      </w:r>
    </w:p>
    <w:p w14:paraId="32C4143F" w14:textId="77777777" w:rsidR="0006642A" w:rsidRPr="0034084D" w:rsidRDefault="0006642A" w:rsidP="0006642A">
      <w:pPr>
        <w:rPr>
          <w:szCs w:val="22"/>
          <w:lang w:val="en-US"/>
        </w:rPr>
      </w:pPr>
    </w:p>
    <w:p w14:paraId="274985A9" w14:textId="77777777" w:rsidR="0006642A" w:rsidRPr="0034084D" w:rsidRDefault="0006642A" w:rsidP="0006642A">
      <w:pPr>
        <w:rPr>
          <w:szCs w:val="22"/>
          <w:lang w:val="en-US"/>
        </w:rPr>
      </w:pPr>
      <w:r w:rsidRPr="0034084D">
        <w:rPr>
          <w:szCs w:val="22"/>
          <w:lang w:val="en-US"/>
        </w:rPr>
        <w:t xml:space="preserve">The Contractor shall include a suitably qualified and experienced Environmental, Occupational Health and Safety Officer (and other staff or consultants as necessary) to be specifically responsible for preparation and regular update and supervision of the ESMP. The Environmental, Occupational Health and Safety Officer is responsible for the daily supervision and monitoring of the Contractors implementation of the Plan and compliance with the Project ESMP for the duration of the contract. The Contractor’s approach to comply with the ESMP shall be approved by </w:t>
      </w:r>
      <w:r>
        <w:rPr>
          <w:szCs w:val="22"/>
          <w:lang w:val="en-US"/>
        </w:rPr>
        <w:t>MPWT and ISWSC</w:t>
      </w:r>
      <w:r w:rsidRPr="0034084D">
        <w:rPr>
          <w:szCs w:val="22"/>
          <w:lang w:val="en-US"/>
        </w:rPr>
        <w:t xml:space="preserve"> prior to the Contractor’s mobilization to the site. </w:t>
      </w:r>
    </w:p>
    <w:p w14:paraId="4A9976E4" w14:textId="77777777" w:rsidR="0006642A" w:rsidRPr="0034084D" w:rsidRDefault="0006642A" w:rsidP="0006642A">
      <w:pPr>
        <w:rPr>
          <w:szCs w:val="22"/>
          <w:lang w:val="en-US"/>
        </w:rPr>
      </w:pPr>
    </w:p>
    <w:p w14:paraId="7C72E224" w14:textId="77777777" w:rsidR="0006642A" w:rsidRPr="0034084D" w:rsidRDefault="0006642A" w:rsidP="0006642A">
      <w:pPr>
        <w:rPr>
          <w:szCs w:val="22"/>
          <w:lang w:val="en-US"/>
        </w:rPr>
      </w:pPr>
      <w:r w:rsidRPr="0034084D">
        <w:rPr>
          <w:szCs w:val="22"/>
          <w:lang w:val="en-US"/>
        </w:rPr>
        <w:t>The Contractor will be required to report on the implemen</w:t>
      </w:r>
      <w:r>
        <w:rPr>
          <w:szCs w:val="22"/>
          <w:lang w:val="en-US"/>
        </w:rPr>
        <w:t>tation status of the ESMP to MPWT</w:t>
      </w:r>
      <w:r w:rsidRPr="0034084D">
        <w:rPr>
          <w:szCs w:val="22"/>
          <w:lang w:val="en-US"/>
        </w:rPr>
        <w:t>. The damages due to the violation of the stipulations by the Contractor shall be compensated and/or restored by the Contractor at his or her own expense. Perf</w:t>
      </w:r>
      <w:r>
        <w:rPr>
          <w:szCs w:val="22"/>
          <w:lang w:val="en-US"/>
        </w:rPr>
        <w:t>ormance will be monitored by MPWT</w:t>
      </w:r>
      <w:r w:rsidRPr="0034084D">
        <w:rPr>
          <w:szCs w:val="22"/>
          <w:lang w:val="en-US"/>
        </w:rPr>
        <w:t xml:space="preserve"> and will be enforced by withholding of payments (refer to relevant clause in the bid documents).</w:t>
      </w:r>
    </w:p>
    <w:p w14:paraId="5E5A6CB2" w14:textId="77777777" w:rsidR="0006642A" w:rsidRPr="0034084D" w:rsidRDefault="0006642A" w:rsidP="0006642A">
      <w:pPr>
        <w:rPr>
          <w:szCs w:val="22"/>
          <w:lang w:val="en-US"/>
        </w:rPr>
      </w:pPr>
    </w:p>
    <w:p w14:paraId="4E08DEFA" w14:textId="77777777" w:rsidR="0006642A" w:rsidRPr="0034084D" w:rsidRDefault="0006642A" w:rsidP="0006642A">
      <w:pPr>
        <w:rPr>
          <w:szCs w:val="22"/>
          <w:lang w:val="en-US"/>
        </w:rPr>
      </w:pPr>
      <w:r w:rsidRPr="0034084D">
        <w:rPr>
          <w:szCs w:val="22"/>
          <w:u w:val="single"/>
          <w:lang w:val="en-US"/>
        </w:rPr>
        <w:t>Other Standard Clauses</w:t>
      </w:r>
    </w:p>
    <w:p w14:paraId="455EEF64" w14:textId="77777777" w:rsidR="0006642A" w:rsidRPr="0034084D" w:rsidRDefault="0006642A" w:rsidP="0006642A">
      <w:pPr>
        <w:rPr>
          <w:bCs/>
          <w:i/>
          <w:szCs w:val="22"/>
          <w:lang w:val="en-US"/>
        </w:rPr>
      </w:pPr>
      <w:r w:rsidRPr="0034084D">
        <w:rPr>
          <w:bCs/>
          <w:i/>
          <w:szCs w:val="22"/>
          <w:lang w:val="en-US"/>
        </w:rPr>
        <w:t>Permits and Approvals</w:t>
      </w:r>
    </w:p>
    <w:p w14:paraId="6612AF9C" w14:textId="77777777" w:rsidR="0006642A" w:rsidRPr="0034084D" w:rsidRDefault="0006642A" w:rsidP="0006642A">
      <w:pPr>
        <w:rPr>
          <w:szCs w:val="22"/>
          <w:lang w:val="en-US"/>
        </w:rPr>
      </w:pPr>
      <w:r w:rsidRPr="0034084D">
        <w:rPr>
          <w:szCs w:val="22"/>
          <w:lang w:val="en-US"/>
        </w:rPr>
        <w:t>The contractor shall be responsible for ensuring that he or she has all relevant legal approvals and permits required to commence works.</w:t>
      </w:r>
    </w:p>
    <w:p w14:paraId="75E7DD2B" w14:textId="77777777" w:rsidR="0006642A" w:rsidRPr="0034084D" w:rsidRDefault="0006642A" w:rsidP="0006642A">
      <w:pPr>
        <w:rPr>
          <w:szCs w:val="22"/>
          <w:lang w:val="en-US"/>
        </w:rPr>
      </w:pPr>
    </w:p>
    <w:p w14:paraId="5B1CB13B" w14:textId="77777777" w:rsidR="0006642A" w:rsidRPr="0034084D" w:rsidRDefault="0006642A" w:rsidP="0006642A">
      <w:pPr>
        <w:rPr>
          <w:bCs/>
          <w:i/>
          <w:szCs w:val="22"/>
          <w:lang w:val="en-US"/>
        </w:rPr>
      </w:pPr>
      <w:r w:rsidRPr="0034084D">
        <w:rPr>
          <w:bCs/>
          <w:i/>
          <w:szCs w:val="22"/>
          <w:lang w:val="en-US"/>
        </w:rPr>
        <w:t>Site Security</w:t>
      </w:r>
    </w:p>
    <w:p w14:paraId="76C812F3" w14:textId="77777777" w:rsidR="0006642A" w:rsidRPr="0034084D" w:rsidRDefault="0006642A" w:rsidP="0006642A">
      <w:pPr>
        <w:rPr>
          <w:szCs w:val="22"/>
          <w:lang w:val="en-US"/>
        </w:rPr>
      </w:pPr>
      <w:r w:rsidRPr="0034084D">
        <w:rPr>
          <w:szCs w:val="22"/>
          <w:lang w:val="en-US"/>
        </w:rPr>
        <w:t>The contractor shall be responsible for maintaining security over the construction site including the protection of stored materials and equipment. In the event of severe weather, the contractor shall secure the construction site and associated equipment in such a manner as to protect the site and adjacent areas from consequential damages. This includes the management of onsite, construction materials, construction and sanitary wastes, additional strengthening of erosion control and soil stabilization systems and other conditions resulting from contractor activities which may increase the potential for damages.</w:t>
      </w:r>
    </w:p>
    <w:p w14:paraId="748BF168" w14:textId="77777777" w:rsidR="0006642A" w:rsidRDefault="0006642A" w:rsidP="0006642A">
      <w:pPr>
        <w:rPr>
          <w:bCs/>
          <w:i/>
          <w:szCs w:val="22"/>
          <w:lang w:val="en-US"/>
        </w:rPr>
      </w:pPr>
    </w:p>
    <w:p w14:paraId="37B909CF" w14:textId="77777777" w:rsidR="0006642A" w:rsidRPr="0034084D" w:rsidRDefault="0006642A" w:rsidP="0006642A">
      <w:pPr>
        <w:rPr>
          <w:bCs/>
          <w:i/>
          <w:szCs w:val="22"/>
          <w:lang w:val="en-US"/>
        </w:rPr>
      </w:pPr>
      <w:r w:rsidRPr="0034084D">
        <w:rPr>
          <w:bCs/>
          <w:i/>
          <w:szCs w:val="22"/>
          <w:lang w:val="en-US"/>
        </w:rPr>
        <w:t>Discovery of Antiquities and Cultural Heritage</w:t>
      </w:r>
    </w:p>
    <w:p w14:paraId="50BA1ABF" w14:textId="77777777" w:rsidR="0006642A" w:rsidRDefault="0006642A" w:rsidP="0006642A">
      <w:pPr>
        <w:rPr>
          <w:szCs w:val="22"/>
          <w:lang w:val="en-US"/>
        </w:rPr>
      </w:pPr>
      <w:r w:rsidRPr="0034084D">
        <w:rPr>
          <w:szCs w:val="22"/>
          <w:lang w:val="en-US"/>
        </w:rPr>
        <w:t>If, during the execution of the activities contained in this contract, any material is discovered onsite which may be considered of historical or cultural interest, such as evidence of prior settlements, native or historical activities, evidence of any existence on a site which may be of cultural significance, all work shall stop and the supervising contracting officer shall be notified immediately and the Chance Find Procedures followed. The area in which the material was discovered shall be secured, cordoned off, marked, and the evidence preserved for examination by the local archaeological or cultural authority. No item believed to be an artefact must be removed or disturbed by any of the workers. Work may resume, without penalty of prejudice to the contractor upon permission from the contracting officer with any restrictions offered to protect the site.</w:t>
      </w:r>
    </w:p>
    <w:p w14:paraId="0EA0F558" w14:textId="77777777" w:rsidR="0006642A" w:rsidRPr="0034084D" w:rsidRDefault="0006642A" w:rsidP="0006642A">
      <w:pPr>
        <w:rPr>
          <w:szCs w:val="22"/>
          <w:lang w:val="en-US"/>
        </w:rPr>
      </w:pPr>
    </w:p>
    <w:p w14:paraId="4FF0F048" w14:textId="77777777" w:rsidR="0006642A" w:rsidRDefault="0006642A" w:rsidP="0006642A">
      <w:pPr>
        <w:rPr>
          <w:bCs/>
          <w:i/>
          <w:szCs w:val="22"/>
          <w:lang w:val="en-US"/>
        </w:rPr>
      </w:pPr>
    </w:p>
    <w:p w14:paraId="693EE6A6" w14:textId="77777777" w:rsidR="0006642A" w:rsidRPr="0034084D" w:rsidRDefault="0006642A" w:rsidP="0006642A">
      <w:pPr>
        <w:rPr>
          <w:bCs/>
          <w:i/>
          <w:szCs w:val="22"/>
          <w:lang w:val="en-US"/>
        </w:rPr>
      </w:pPr>
      <w:r w:rsidRPr="0034084D">
        <w:rPr>
          <w:bCs/>
          <w:i/>
          <w:szCs w:val="22"/>
          <w:lang w:val="en-US"/>
        </w:rPr>
        <w:lastRenderedPageBreak/>
        <w:t>Worker Occupational Health and Safety</w:t>
      </w:r>
    </w:p>
    <w:p w14:paraId="2D236F1C" w14:textId="77777777" w:rsidR="0006642A" w:rsidRPr="0034084D" w:rsidRDefault="0006642A" w:rsidP="0006642A">
      <w:pPr>
        <w:rPr>
          <w:szCs w:val="22"/>
          <w:lang w:val="en-US"/>
        </w:rPr>
      </w:pPr>
      <w:r w:rsidRPr="0034084D">
        <w:rPr>
          <w:szCs w:val="22"/>
          <w:lang w:val="en-US"/>
        </w:rPr>
        <w:t>The contractor shall ensure that all workers operate within a safe environment. Sanitation facilities shall be provided for all site workers. All sanitary wastes generated as a result of project activities shall be managed in a manner approved by the contracting officer and the local authority responsible for public health. The contractor shall ensure that there are basic medical facilities on site and that there are staff trained in basic first aid. Workers must be provided with the necessary protective gear as per their specific tasks such as hard hats, overalls, gloves, goggles, boots, etc. The contractor shall provide the contracting officer with an occupational health and safety plan for approval prior to the commencement of site activities.</w:t>
      </w:r>
    </w:p>
    <w:p w14:paraId="436A41DD" w14:textId="77777777" w:rsidR="0006642A" w:rsidRPr="0034084D" w:rsidRDefault="0006642A" w:rsidP="0006642A">
      <w:pPr>
        <w:rPr>
          <w:szCs w:val="22"/>
          <w:lang w:val="en-US"/>
        </w:rPr>
      </w:pPr>
    </w:p>
    <w:p w14:paraId="5E6D9A11" w14:textId="77777777" w:rsidR="0006642A" w:rsidRPr="0034084D" w:rsidRDefault="0006642A" w:rsidP="0006642A">
      <w:pPr>
        <w:rPr>
          <w:szCs w:val="22"/>
          <w:lang w:val="en-US"/>
        </w:rPr>
      </w:pPr>
      <w:r w:rsidRPr="0034084D">
        <w:rPr>
          <w:szCs w:val="22"/>
          <w:lang w:val="en-US"/>
        </w:rPr>
        <w:t>The contractor must ensure that all workers operate within a safe environment. All relevant Labor and Occupational Health and Safety regulations must be adhered to ensure worker safety. Sanitary facilities must be provided for all workers on site. Appropriate posting of information within the site must be done to inform workers of key rules and regulations to follow.</w:t>
      </w:r>
    </w:p>
    <w:p w14:paraId="2DBC75C3" w14:textId="77777777" w:rsidR="0006642A" w:rsidRPr="0034084D" w:rsidRDefault="0006642A" w:rsidP="0006642A">
      <w:pPr>
        <w:rPr>
          <w:szCs w:val="22"/>
          <w:lang w:val="en-US"/>
        </w:rPr>
      </w:pPr>
    </w:p>
    <w:p w14:paraId="31FE8FC9" w14:textId="77777777" w:rsidR="0006642A" w:rsidRPr="0034084D" w:rsidRDefault="0006642A" w:rsidP="0006642A">
      <w:pPr>
        <w:rPr>
          <w:bCs/>
          <w:i/>
          <w:szCs w:val="22"/>
          <w:lang w:val="en-US"/>
        </w:rPr>
      </w:pPr>
      <w:r w:rsidRPr="0034084D">
        <w:rPr>
          <w:bCs/>
          <w:i/>
          <w:szCs w:val="22"/>
          <w:lang w:val="en-US"/>
        </w:rPr>
        <w:t>Noise Control</w:t>
      </w:r>
    </w:p>
    <w:p w14:paraId="0DDED29C" w14:textId="77777777" w:rsidR="0006642A" w:rsidRPr="0034084D" w:rsidRDefault="0006642A" w:rsidP="0006642A">
      <w:pPr>
        <w:rPr>
          <w:szCs w:val="22"/>
          <w:lang w:val="en-US"/>
        </w:rPr>
      </w:pPr>
      <w:r w:rsidRPr="0034084D">
        <w:rPr>
          <w:szCs w:val="22"/>
          <w:lang w:val="en-US"/>
        </w:rPr>
        <w:t xml:space="preserve">The contractor shall control noise emissions generated as a result of contracting activities to the extent possible. In the case of site locations where noise disturbance will be a concern, the contractor shall ensure that the equipment is in good working order with manufacturer supplied noise suppression (mufflers etc.) systems functioning and in good repair. </w:t>
      </w:r>
    </w:p>
    <w:p w14:paraId="3842742D" w14:textId="77777777" w:rsidR="0006642A" w:rsidRPr="0034084D" w:rsidRDefault="0006642A" w:rsidP="0006642A">
      <w:pPr>
        <w:rPr>
          <w:szCs w:val="22"/>
          <w:lang w:val="en-US"/>
        </w:rPr>
      </w:pPr>
    </w:p>
    <w:p w14:paraId="686FC374" w14:textId="77777777" w:rsidR="0006642A" w:rsidRPr="0034084D" w:rsidRDefault="0006642A" w:rsidP="0006642A">
      <w:pPr>
        <w:rPr>
          <w:szCs w:val="22"/>
          <w:lang w:val="en-US"/>
        </w:rPr>
      </w:pPr>
      <w:r w:rsidRPr="0034084D">
        <w:rPr>
          <w:szCs w:val="22"/>
          <w:lang w:val="en-US"/>
        </w:rPr>
        <w:t xml:space="preserve">Where noise management is a concern, the contractor shall make reasonable efforts to schedule activities during normal working hours (between 7 am and 5 pm). Where noise is likely to pose a risk to the surrounding community either by normal works or working outside of normal working hours or on weekends, the contractor shall inform the contracting officer and shall develop a public notification and noise management plan for approval by the contracting officer. </w:t>
      </w:r>
    </w:p>
    <w:p w14:paraId="22AA2291" w14:textId="77777777" w:rsidR="0006642A" w:rsidRPr="0034084D" w:rsidRDefault="0006642A" w:rsidP="0006642A">
      <w:pPr>
        <w:rPr>
          <w:szCs w:val="22"/>
          <w:lang w:val="en-US"/>
        </w:rPr>
      </w:pPr>
    </w:p>
    <w:p w14:paraId="73FCDDF4" w14:textId="77777777" w:rsidR="0006642A" w:rsidRPr="0034084D" w:rsidRDefault="0006642A" w:rsidP="0006642A">
      <w:pPr>
        <w:rPr>
          <w:bCs/>
          <w:i/>
          <w:szCs w:val="22"/>
          <w:lang w:val="en-US"/>
        </w:rPr>
      </w:pPr>
      <w:r w:rsidRPr="0034084D">
        <w:rPr>
          <w:bCs/>
          <w:i/>
          <w:szCs w:val="22"/>
          <w:lang w:val="en-US"/>
        </w:rPr>
        <w:t>Use and Management of Hazardous Materials, fuels, solvents and petroleum products</w:t>
      </w:r>
    </w:p>
    <w:p w14:paraId="46DBCC35" w14:textId="77777777" w:rsidR="0006642A" w:rsidRPr="0034084D" w:rsidRDefault="0006642A" w:rsidP="0006642A">
      <w:pPr>
        <w:rPr>
          <w:szCs w:val="22"/>
          <w:lang w:val="en-US"/>
        </w:rPr>
      </w:pPr>
      <w:r w:rsidRPr="0034084D">
        <w:rPr>
          <w:szCs w:val="22"/>
          <w:lang w:val="en-US"/>
        </w:rPr>
        <w:t>The use of any hazardous materials including pesticides, oils, fuels and petroleum products shall conform to the proper use recommendations of the product. Waste hazardous materials and their containers shall be disposed of in a manner approved by the contracting officer in accordance with State and/or national laws and the Project ESMP. A site management plan will be developed by the contractor if the operation involves the use of these materials to include estimated quantities to be consumed in the process, storage plans, spill control plans, and waste disposal practices to be followed. Any plans required shall be approved by the contracting officer.</w:t>
      </w:r>
    </w:p>
    <w:p w14:paraId="7935DCC0" w14:textId="77777777" w:rsidR="0006642A" w:rsidRPr="0034084D" w:rsidRDefault="0006642A" w:rsidP="0006642A">
      <w:pPr>
        <w:rPr>
          <w:szCs w:val="22"/>
          <w:lang w:val="en-US"/>
        </w:rPr>
      </w:pPr>
    </w:p>
    <w:p w14:paraId="2262A73D" w14:textId="77777777" w:rsidR="0006642A" w:rsidRPr="0034084D" w:rsidRDefault="0006642A" w:rsidP="0006642A">
      <w:pPr>
        <w:rPr>
          <w:szCs w:val="22"/>
          <w:lang w:val="en-US"/>
        </w:rPr>
      </w:pPr>
      <w:r w:rsidRPr="0034084D">
        <w:rPr>
          <w:szCs w:val="22"/>
          <w:lang w:val="en-US"/>
        </w:rPr>
        <w:t xml:space="preserve">Elements of the hazardous materials management shall include: </w:t>
      </w:r>
    </w:p>
    <w:p w14:paraId="3DB6A1CE" w14:textId="77777777" w:rsidR="0006642A" w:rsidRPr="0034084D" w:rsidRDefault="0006642A" w:rsidP="0006642A">
      <w:pPr>
        <w:pStyle w:val="ListParagraph"/>
        <w:numPr>
          <w:ilvl w:val="0"/>
          <w:numId w:val="39"/>
        </w:numPr>
        <w:rPr>
          <w:szCs w:val="22"/>
          <w:lang w:val="en-US"/>
        </w:rPr>
      </w:pPr>
      <w:r w:rsidRPr="0034084D">
        <w:rPr>
          <w:szCs w:val="22"/>
          <w:lang w:val="en-US"/>
        </w:rPr>
        <w:t xml:space="preserve">Contractor must provide temporary storage on site of all hazardous or toxic substances in safe containers labeled with details of composition, properties and handling information; </w:t>
      </w:r>
    </w:p>
    <w:p w14:paraId="226A4317" w14:textId="77777777" w:rsidR="0006642A" w:rsidRPr="0034084D" w:rsidRDefault="0006642A" w:rsidP="0006642A">
      <w:pPr>
        <w:pStyle w:val="ListParagraph"/>
        <w:numPr>
          <w:ilvl w:val="0"/>
          <w:numId w:val="39"/>
        </w:numPr>
        <w:rPr>
          <w:szCs w:val="22"/>
          <w:lang w:val="en-US"/>
        </w:rPr>
      </w:pPr>
      <w:r w:rsidRPr="0034084D">
        <w:rPr>
          <w:szCs w:val="22"/>
          <w:lang w:val="en-US"/>
        </w:rPr>
        <w:t xml:space="preserve">Hazardous substances shall be placed in a leak-proof container to prevent spillage and leaching; and </w:t>
      </w:r>
    </w:p>
    <w:p w14:paraId="619C885E" w14:textId="77777777" w:rsidR="0006642A" w:rsidRPr="0034084D" w:rsidRDefault="0006642A" w:rsidP="0006642A">
      <w:pPr>
        <w:pStyle w:val="ListParagraph"/>
        <w:numPr>
          <w:ilvl w:val="0"/>
          <w:numId w:val="39"/>
        </w:numPr>
        <w:rPr>
          <w:szCs w:val="22"/>
          <w:lang w:val="en-US"/>
        </w:rPr>
      </w:pPr>
      <w:r w:rsidRPr="0034084D">
        <w:rPr>
          <w:szCs w:val="22"/>
          <w:lang w:val="en-US"/>
        </w:rPr>
        <w:t>Wastes shall be transported and disposed of in a manner outlined in the ESMP, and cleared by the CIU Safeguards Team compliant with national laws and policies and the ESMP.</w:t>
      </w:r>
    </w:p>
    <w:p w14:paraId="4D287522" w14:textId="77777777" w:rsidR="0006642A" w:rsidRPr="0034084D" w:rsidRDefault="0006642A" w:rsidP="0006642A">
      <w:pPr>
        <w:pStyle w:val="ListParagraph"/>
        <w:rPr>
          <w:szCs w:val="22"/>
          <w:lang w:val="en-US"/>
        </w:rPr>
      </w:pPr>
    </w:p>
    <w:p w14:paraId="24228447" w14:textId="77777777" w:rsidR="0006642A" w:rsidRPr="0034084D" w:rsidRDefault="0006642A" w:rsidP="0006642A">
      <w:pPr>
        <w:rPr>
          <w:bCs/>
          <w:i/>
          <w:szCs w:val="22"/>
          <w:lang w:val="en-US"/>
        </w:rPr>
      </w:pPr>
      <w:r w:rsidRPr="0034084D">
        <w:rPr>
          <w:bCs/>
          <w:i/>
          <w:szCs w:val="22"/>
          <w:lang w:val="en-US"/>
        </w:rPr>
        <w:t>Use and Management of Pesticides</w:t>
      </w:r>
    </w:p>
    <w:p w14:paraId="5B3952FC" w14:textId="77777777" w:rsidR="0006642A" w:rsidRPr="0034084D" w:rsidRDefault="0006642A" w:rsidP="0006642A">
      <w:pPr>
        <w:rPr>
          <w:szCs w:val="22"/>
          <w:lang w:val="en-US"/>
        </w:rPr>
      </w:pPr>
      <w:r w:rsidRPr="0034084D">
        <w:rPr>
          <w:szCs w:val="22"/>
          <w:lang w:val="en-US"/>
        </w:rPr>
        <w:t>Any use of pesticides shall be approved by the contracting officer and shall conform to the manufacturers’ recommendations for use and application. Any person using pesticides shall demonstrate that they have read and understood these requirements and are capable of complying with the usage recommendations to the satisfaction of the contracting officer. All pesticides to be used shall conform to the list of acceptable pesticides that are not banned by the relevant local authority.</w:t>
      </w:r>
    </w:p>
    <w:p w14:paraId="41317A6B" w14:textId="77777777" w:rsidR="0006642A" w:rsidRPr="0034084D" w:rsidRDefault="0006642A" w:rsidP="0006642A">
      <w:pPr>
        <w:rPr>
          <w:szCs w:val="22"/>
          <w:lang w:val="en-US"/>
        </w:rPr>
      </w:pPr>
      <w:r w:rsidRPr="0034084D">
        <w:rPr>
          <w:szCs w:val="22"/>
          <w:lang w:val="en-US"/>
        </w:rPr>
        <w:lastRenderedPageBreak/>
        <w:t>If termite treatment is to be utilized, ensure appropriate chemical management measures are implemented to prevent contamination of surrounding areas, and use only licensed and registered pest control professionals with training and knowledge of proper application methods and techniques.</w:t>
      </w:r>
    </w:p>
    <w:p w14:paraId="223231CA" w14:textId="77777777" w:rsidR="0006642A" w:rsidRPr="0034084D" w:rsidRDefault="0006642A" w:rsidP="0006642A">
      <w:pPr>
        <w:rPr>
          <w:szCs w:val="22"/>
          <w:lang w:val="en-US"/>
        </w:rPr>
      </w:pPr>
    </w:p>
    <w:p w14:paraId="7AACE0D4" w14:textId="77777777" w:rsidR="0006642A" w:rsidRPr="0034084D" w:rsidRDefault="0006642A" w:rsidP="0006642A">
      <w:pPr>
        <w:rPr>
          <w:bCs/>
          <w:i/>
          <w:szCs w:val="22"/>
          <w:lang w:val="en-US"/>
        </w:rPr>
      </w:pPr>
      <w:r w:rsidRPr="0034084D">
        <w:rPr>
          <w:bCs/>
          <w:i/>
          <w:szCs w:val="22"/>
          <w:lang w:val="en-US"/>
        </w:rPr>
        <w:t>Use of Explosives</w:t>
      </w:r>
    </w:p>
    <w:p w14:paraId="553A2C09" w14:textId="77777777" w:rsidR="0006642A" w:rsidRPr="0034084D" w:rsidRDefault="0006642A" w:rsidP="0006642A">
      <w:pPr>
        <w:rPr>
          <w:bCs/>
          <w:i/>
          <w:szCs w:val="22"/>
          <w:lang w:val="en-US"/>
        </w:rPr>
      </w:pPr>
      <w:r w:rsidRPr="0034084D">
        <w:rPr>
          <w:szCs w:val="22"/>
          <w:lang w:val="en-US"/>
        </w:rPr>
        <w:t xml:space="preserve">No explosives shall be used on the Project. </w:t>
      </w:r>
    </w:p>
    <w:p w14:paraId="33B83B66" w14:textId="77777777" w:rsidR="0006642A" w:rsidRPr="0034084D" w:rsidRDefault="0006642A" w:rsidP="0006642A">
      <w:pPr>
        <w:rPr>
          <w:bCs/>
          <w:i/>
          <w:szCs w:val="22"/>
          <w:lang w:val="en-US"/>
        </w:rPr>
      </w:pPr>
    </w:p>
    <w:p w14:paraId="3DCB81A2" w14:textId="77777777" w:rsidR="0006642A" w:rsidRPr="0034084D" w:rsidRDefault="0006642A" w:rsidP="0006642A">
      <w:pPr>
        <w:rPr>
          <w:bCs/>
          <w:i/>
          <w:szCs w:val="22"/>
          <w:lang w:val="en-US"/>
        </w:rPr>
      </w:pPr>
      <w:r w:rsidRPr="0034084D">
        <w:rPr>
          <w:bCs/>
          <w:i/>
          <w:szCs w:val="22"/>
          <w:lang w:val="en-US"/>
        </w:rPr>
        <w:t>Site Stabilization and Erosion Control</w:t>
      </w:r>
    </w:p>
    <w:p w14:paraId="43390BED" w14:textId="77777777" w:rsidR="0006642A" w:rsidRPr="0034084D" w:rsidRDefault="0006642A" w:rsidP="0006642A">
      <w:pPr>
        <w:rPr>
          <w:szCs w:val="22"/>
          <w:lang w:val="en-US"/>
        </w:rPr>
      </w:pPr>
      <w:r w:rsidRPr="0034084D">
        <w:rPr>
          <w:szCs w:val="22"/>
          <w:lang w:val="en-US"/>
        </w:rPr>
        <w:t>The Contractor shall implement measures at the site of operations to manage soil erosion through minimization of excavated area and time of exposure of excavated areas, preservation of existing ground cover to the extent possible, provision of approved ground cover and the use of traps and filtration systems. Where excavations are made, contractor shall implement appropriate stabilizing techniques to prevent cave-in or landslide. Measures shall be approved by the contracting officer.</w:t>
      </w:r>
    </w:p>
    <w:p w14:paraId="7E8B6866" w14:textId="77777777" w:rsidR="0006642A" w:rsidRPr="0034084D" w:rsidRDefault="0006642A" w:rsidP="0006642A">
      <w:pPr>
        <w:rPr>
          <w:szCs w:val="22"/>
          <w:lang w:val="en-US"/>
        </w:rPr>
      </w:pPr>
    </w:p>
    <w:p w14:paraId="45310113" w14:textId="77777777" w:rsidR="0006642A" w:rsidRPr="0034084D" w:rsidRDefault="0006642A" w:rsidP="0006642A">
      <w:pPr>
        <w:rPr>
          <w:szCs w:val="22"/>
          <w:lang w:val="en-US"/>
        </w:rPr>
      </w:pPr>
      <w:r w:rsidRPr="0034084D">
        <w:rPr>
          <w:szCs w:val="22"/>
          <w:lang w:val="en-US"/>
        </w:rPr>
        <w:t>The contractor must ensure that appropriate erosion control measures such as silt fences are installed. Proper site drainage must be implemented. Any drain clogged by construction material or sediment must be unclogged as soon as possible to prevent overflow and flooding. The use of retaining structures and planting with deep rooted grasses to retain soil during and after works must be considered. The use of bio-engineering methods must be considered as a measure to reduce erosion and land slippage. All slopes and excavated areas must be monitored for movement.</w:t>
      </w:r>
    </w:p>
    <w:p w14:paraId="0402FEA9" w14:textId="77777777" w:rsidR="0006642A" w:rsidRPr="0034084D" w:rsidRDefault="0006642A" w:rsidP="0006642A">
      <w:pPr>
        <w:rPr>
          <w:szCs w:val="22"/>
          <w:lang w:val="en-US"/>
        </w:rPr>
      </w:pPr>
    </w:p>
    <w:p w14:paraId="01F05B30" w14:textId="77777777" w:rsidR="0006642A" w:rsidRPr="0034084D" w:rsidRDefault="0006642A" w:rsidP="0006642A">
      <w:pPr>
        <w:rPr>
          <w:szCs w:val="22"/>
          <w:lang w:val="en-US"/>
        </w:rPr>
      </w:pPr>
      <w:r w:rsidRPr="0034084D">
        <w:rPr>
          <w:szCs w:val="22"/>
          <w:lang w:val="en-US"/>
        </w:rPr>
        <w:t>The contractor will establish appropriate erosion and sediment control measures such as hay bales, sedimentation basins, and / or silt fences and traps to prevent sediment from moving off site and causing excessive turbidity in nearby streams, rivers and wetlands. Construction vehicles and machinery will be washed only in designated areas where runoff will not pollute natural surface water bodies.</w:t>
      </w:r>
    </w:p>
    <w:p w14:paraId="7CE6DFFB" w14:textId="77777777" w:rsidR="0006642A" w:rsidRPr="0034084D" w:rsidRDefault="0006642A" w:rsidP="0006642A">
      <w:pPr>
        <w:rPr>
          <w:szCs w:val="22"/>
          <w:lang w:val="en-US"/>
        </w:rPr>
      </w:pPr>
    </w:p>
    <w:p w14:paraId="402B8C15" w14:textId="77777777" w:rsidR="0006642A" w:rsidRPr="0034084D" w:rsidRDefault="0006642A" w:rsidP="0006642A">
      <w:pPr>
        <w:rPr>
          <w:bCs/>
          <w:i/>
          <w:szCs w:val="22"/>
          <w:lang w:val="en-US"/>
        </w:rPr>
      </w:pPr>
      <w:r w:rsidRPr="0034084D">
        <w:rPr>
          <w:bCs/>
          <w:i/>
          <w:szCs w:val="22"/>
          <w:lang w:val="en-US"/>
        </w:rPr>
        <w:t>Air Quality</w:t>
      </w:r>
    </w:p>
    <w:p w14:paraId="61A9E1C3" w14:textId="77777777" w:rsidR="0006642A" w:rsidRPr="0034084D" w:rsidRDefault="0006642A" w:rsidP="0006642A">
      <w:pPr>
        <w:rPr>
          <w:szCs w:val="22"/>
          <w:lang w:val="en-US"/>
        </w:rPr>
      </w:pPr>
      <w:r w:rsidRPr="0034084D">
        <w:rPr>
          <w:szCs w:val="22"/>
          <w:lang w:val="en-US"/>
        </w:rPr>
        <w:t>The Contractor shall comply with the Project ESMP requirements for dust management.</w:t>
      </w:r>
    </w:p>
    <w:p w14:paraId="4D46D167" w14:textId="77777777" w:rsidR="0006642A" w:rsidRPr="0034084D" w:rsidRDefault="0006642A" w:rsidP="0006642A">
      <w:pPr>
        <w:rPr>
          <w:szCs w:val="22"/>
          <w:lang w:val="en-US"/>
        </w:rPr>
      </w:pPr>
    </w:p>
    <w:p w14:paraId="30DC34E9" w14:textId="77777777" w:rsidR="0006642A" w:rsidRPr="0034084D" w:rsidRDefault="0006642A" w:rsidP="0006642A">
      <w:pPr>
        <w:rPr>
          <w:bCs/>
          <w:i/>
          <w:szCs w:val="22"/>
          <w:lang w:val="en-US"/>
        </w:rPr>
      </w:pPr>
      <w:r w:rsidRPr="0034084D">
        <w:rPr>
          <w:bCs/>
          <w:i/>
          <w:szCs w:val="22"/>
          <w:lang w:val="en-US"/>
        </w:rPr>
        <w:t>Traffic Management</w:t>
      </w:r>
    </w:p>
    <w:p w14:paraId="0AE695FB" w14:textId="77777777" w:rsidR="0006642A" w:rsidRPr="0034084D" w:rsidRDefault="0006642A" w:rsidP="0006642A">
      <w:pPr>
        <w:rPr>
          <w:szCs w:val="22"/>
          <w:lang w:val="en-US"/>
        </w:rPr>
      </w:pPr>
      <w:r w:rsidRPr="0034084D">
        <w:rPr>
          <w:szCs w:val="22"/>
          <w:lang w:val="en-US"/>
        </w:rPr>
        <w:t>In the event that construction activities should result in the disruption of area transportation services, including temporary loss of roadways, blockages due to deliveries and site related activities, the contractor shall provide the contracting officer with a traffic management plan including a description of the anticipated service disruptions, community information plan, and traffic control strategy to be implemented so as to minimize the impact to the surrounding community. This plan shall consider time of day for planned disruptions, and shall include consideration for alternative access routes, access to essential services such as medical, disaster evacuation, and other critical services. The plan shall be approved by the contracting officer.</w:t>
      </w:r>
    </w:p>
    <w:p w14:paraId="4B146EA9" w14:textId="77777777" w:rsidR="0006642A" w:rsidRPr="0034084D" w:rsidRDefault="0006642A" w:rsidP="0006642A">
      <w:pPr>
        <w:rPr>
          <w:szCs w:val="22"/>
          <w:lang w:val="en-US"/>
        </w:rPr>
      </w:pPr>
    </w:p>
    <w:p w14:paraId="69E6373D" w14:textId="77777777" w:rsidR="0006642A" w:rsidRPr="0034084D" w:rsidRDefault="0006642A" w:rsidP="0006642A">
      <w:pPr>
        <w:rPr>
          <w:szCs w:val="22"/>
          <w:lang w:val="en-US"/>
        </w:rPr>
      </w:pPr>
      <w:r w:rsidRPr="0034084D">
        <w:rPr>
          <w:szCs w:val="22"/>
          <w:lang w:val="en-US"/>
        </w:rPr>
        <w:t xml:space="preserve">Elements of the traffic management plan to be developed and implemented by contractor shall include: </w:t>
      </w:r>
    </w:p>
    <w:p w14:paraId="3FE203F0" w14:textId="77777777" w:rsidR="0006642A" w:rsidRPr="0034084D" w:rsidRDefault="0006642A" w:rsidP="0006642A">
      <w:pPr>
        <w:pStyle w:val="ListParagraph"/>
        <w:numPr>
          <w:ilvl w:val="0"/>
          <w:numId w:val="41"/>
        </w:numPr>
        <w:rPr>
          <w:szCs w:val="22"/>
          <w:lang w:val="en-US"/>
        </w:rPr>
      </w:pPr>
      <w:r w:rsidRPr="0034084D">
        <w:rPr>
          <w:szCs w:val="22"/>
          <w:lang w:val="en-US"/>
        </w:rPr>
        <w:t xml:space="preserve">Alternative routes will be identified in the instance of extended road works or road blockages; </w:t>
      </w:r>
    </w:p>
    <w:p w14:paraId="5CBDF3CA" w14:textId="77777777" w:rsidR="0006642A" w:rsidRPr="0034084D" w:rsidRDefault="0006642A" w:rsidP="0006642A">
      <w:pPr>
        <w:pStyle w:val="ListParagraph"/>
        <w:numPr>
          <w:ilvl w:val="0"/>
          <w:numId w:val="41"/>
        </w:numPr>
        <w:rPr>
          <w:szCs w:val="22"/>
          <w:lang w:val="en-US"/>
        </w:rPr>
      </w:pPr>
      <w:r w:rsidRPr="0034084D">
        <w:rPr>
          <w:szCs w:val="22"/>
          <w:lang w:val="en-US"/>
        </w:rPr>
        <w:t xml:space="preserve">Public notification of all disturbance to their normal routes; </w:t>
      </w:r>
    </w:p>
    <w:p w14:paraId="7E3E71E8" w14:textId="77777777" w:rsidR="0006642A" w:rsidRPr="0034084D" w:rsidRDefault="0006642A" w:rsidP="0006642A">
      <w:pPr>
        <w:pStyle w:val="ListParagraph"/>
        <w:numPr>
          <w:ilvl w:val="0"/>
          <w:numId w:val="41"/>
        </w:numPr>
        <w:rPr>
          <w:szCs w:val="22"/>
          <w:lang w:val="en-US"/>
        </w:rPr>
      </w:pPr>
      <w:r w:rsidRPr="0034084D">
        <w:rPr>
          <w:szCs w:val="22"/>
          <w:lang w:val="en-US"/>
        </w:rPr>
        <w:t xml:space="preserve">Signage, barriers and traffic diversions must be clearly visible, and the public warned of all potential hazards; </w:t>
      </w:r>
    </w:p>
    <w:p w14:paraId="3CA4D634" w14:textId="77777777" w:rsidR="0006642A" w:rsidRPr="0034084D" w:rsidRDefault="0006642A" w:rsidP="0006642A">
      <w:pPr>
        <w:pStyle w:val="ListParagraph"/>
        <w:numPr>
          <w:ilvl w:val="0"/>
          <w:numId w:val="41"/>
        </w:numPr>
        <w:rPr>
          <w:szCs w:val="22"/>
          <w:lang w:val="en-US"/>
        </w:rPr>
      </w:pPr>
      <w:r w:rsidRPr="0034084D">
        <w:rPr>
          <w:szCs w:val="22"/>
          <w:lang w:val="en-US"/>
        </w:rPr>
        <w:t xml:space="preserve">Provision for safe passages and crossings for all pedestrians where construction traffic interferes with their normal route; </w:t>
      </w:r>
    </w:p>
    <w:p w14:paraId="1ABA6BB9" w14:textId="77777777" w:rsidR="0006642A" w:rsidRPr="0034084D" w:rsidRDefault="0006642A" w:rsidP="0006642A">
      <w:pPr>
        <w:pStyle w:val="ListParagraph"/>
        <w:numPr>
          <w:ilvl w:val="0"/>
          <w:numId w:val="41"/>
        </w:numPr>
        <w:rPr>
          <w:szCs w:val="22"/>
          <w:lang w:val="en-US"/>
        </w:rPr>
      </w:pPr>
      <w:r w:rsidRPr="0034084D">
        <w:rPr>
          <w:szCs w:val="22"/>
          <w:lang w:val="en-US"/>
        </w:rPr>
        <w:t xml:space="preserve">Active traffic management by trained and visible staff at the site or along roadways as required to ensure safe and convenient passage for the vehicular and pedestrian public; and </w:t>
      </w:r>
    </w:p>
    <w:p w14:paraId="7CC36215" w14:textId="77777777" w:rsidR="0006642A" w:rsidRPr="0034084D" w:rsidRDefault="0006642A" w:rsidP="0006642A">
      <w:pPr>
        <w:pStyle w:val="ListParagraph"/>
        <w:numPr>
          <w:ilvl w:val="0"/>
          <w:numId w:val="41"/>
        </w:numPr>
        <w:rPr>
          <w:szCs w:val="22"/>
          <w:lang w:val="en-US"/>
        </w:rPr>
      </w:pPr>
      <w:r w:rsidRPr="0034084D">
        <w:rPr>
          <w:szCs w:val="22"/>
          <w:lang w:val="en-US"/>
        </w:rPr>
        <w:lastRenderedPageBreak/>
        <w:t>Adjustment of working hours to local traffic patterns, e.g. avoiding major transport activities during rush hours or times of livestock movement.</w:t>
      </w:r>
    </w:p>
    <w:p w14:paraId="6E96C393" w14:textId="77777777" w:rsidR="0006642A" w:rsidRPr="0034084D" w:rsidRDefault="0006642A" w:rsidP="0006642A">
      <w:pPr>
        <w:pStyle w:val="ListParagraph"/>
        <w:rPr>
          <w:szCs w:val="22"/>
          <w:lang w:val="en-US"/>
        </w:rPr>
      </w:pPr>
    </w:p>
    <w:p w14:paraId="28D9D9A9" w14:textId="77777777" w:rsidR="0006642A" w:rsidRPr="0034084D" w:rsidRDefault="0006642A" w:rsidP="0006642A">
      <w:pPr>
        <w:rPr>
          <w:szCs w:val="22"/>
          <w:lang w:val="en-US"/>
        </w:rPr>
      </w:pPr>
      <w:r w:rsidRPr="0034084D">
        <w:rPr>
          <w:i/>
          <w:szCs w:val="22"/>
          <w:lang w:val="en-US"/>
        </w:rPr>
        <w:t>Water Quality</w:t>
      </w:r>
    </w:p>
    <w:p w14:paraId="487FFA97" w14:textId="77777777" w:rsidR="0006642A" w:rsidRPr="0034084D" w:rsidRDefault="0006642A" w:rsidP="0006642A">
      <w:pPr>
        <w:rPr>
          <w:szCs w:val="22"/>
          <w:lang w:val="en-US"/>
        </w:rPr>
      </w:pPr>
      <w:r w:rsidRPr="0034084D">
        <w:rPr>
          <w:szCs w:val="22"/>
          <w:lang w:val="en-US"/>
        </w:rPr>
        <w:t>The Contractor shall comply with the Project ESMP requirements for water quality. Under no circumstances shall the contractor permit the collection of standing water as a consequence of contractor activities to ensure that it does not create breeding grounds for any pests such as mosquitoes.</w:t>
      </w:r>
    </w:p>
    <w:p w14:paraId="70BD56A8" w14:textId="77777777" w:rsidR="0006642A" w:rsidRPr="0034084D" w:rsidRDefault="0006642A" w:rsidP="0006642A">
      <w:pPr>
        <w:rPr>
          <w:szCs w:val="22"/>
          <w:lang w:val="en-US"/>
        </w:rPr>
      </w:pPr>
    </w:p>
    <w:p w14:paraId="2AB26923" w14:textId="77777777" w:rsidR="0006642A" w:rsidRPr="0034084D" w:rsidRDefault="0006642A" w:rsidP="0006642A">
      <w:pPr>
        <w:rPr>
          <w:bCs/>
          <w:i/>
          <w:szCs w:val="22"/>
          <w:lang w:val="en-US"/>
        </w:rPr>
      </w:pPr>
      <w:r w:rsidRPr="0034084D">
        <w:rPr>
          <w:bCs/>
          <w:i/>
          <w:szCs w:val="22"/>
          <w:lang w:val="en-US"/>
        </w:rPr>
        <w:t>Management of Solid Wastes and Construction Debris</w:t>
      </w:r>
    </w:p>
    <w:p w14:paraId="1978322B" w14:textId="77777777" w:rsidR="0006642A" w:rsidRPr="0034084D" w:rsidRDefault="0006642A" w:rsidP="0006642A">
      <w:pPr>
        <w:rPr>
          <w:szCs w:val="22"/>
          <w:lang w:val="en-US"/>
        </w:rPr>
      </w:pPr>
      <w:r w:rsidRPr="0034084D">
        <w:rPr>
          <w:szCs w:val="22"/>
          <w:lang w:val="en-US"/>
        </w:rPr>
        <w:t>The contractor shall provide a solid waste management plan that conforms to the national solid waste management policies an</w:t>
      </w:r>
      <w:r>
        <w:rPr>
          <w:szCs w:val="22"/>
          <w:lang w:val="en-US"/>
        </w:rPr>
        <w:t>d regulations and the Project ESMP for approval by MPWT</w:t>
      </w:r>
      <w:r w:rsidRPr="0034084D">
        <w:rPr>
          <w:szCs w:val="22"/>
          <w:lang w:val="en-US"/>
        </w:rPr>
        <w:t xml:space="preserve"> (see Annex 5). The site waste management plan shall include a description of waste handling procedures including collection, storage and disposal through the national waste management system. There will be no open burning of waste material and the contractor shall endeavor to recycle wastes as appropriate. Under no circumstances shall the contractor allow construction wastes to accumulate so as to cause a nuisance or health risk due to the propagation of pests and disease vectors. </w:t>
      </w:r>
    </w:p>
    <w:p w14:paraId="332955EB" w14:textId="77777777" w:rsidR="0006642A" w:rsidRPr="0034084D" w:rsidRDefault="0006642A" w:rsidP="0006642A">
      <w:pPr>
        <w:rPr>
          <w:szCs w:val="22"/>
          <w:lang w:val="en-US"/>
        </w:rPr>
      </w:pPr>
    </w:p>
    <w:p w14:paraId="53D1D7FC" w14:textId="77777777" w:rsidR="0006642A" w:rsidRPr="0034084D" w:rsidRDefault="0006642A" w:rsidP="0006642A">
      <w:pPr>
        <w:rPr>
          <w:bCs/>
          <w:i/>
          <w:szCs w:val="22"/>
          <w:lang w:val="en-US"/>
        </w:rPr>
      </w:pPr>
      <w:r w:rsidRPr="0034084D">
        <w:rPr>
          <w:bCs/>
          <w:i/>
          <w:szCs w:val="22"/>
          <w:lang w:val="en-US"/>
        </w:rPr>
        <w:t>Management of Workers</w:t>
      </w:r>
    </w:p>
    <w:p w14:paraId="3457C08E" w14:textId="77777777" w:rsidR="0006642A" w:rsidRPr="0034084D" w:rsidRDefault="0006642A" w:rsidP="0006642A">
      <w:pPr>
        <w:rPr>
          <w:szCs w:val="22"/>
          <w:lang w:val="en-US"/>
        </w:rPr>
      </w:pPr>
      <w:r w:rsidRPr="0034084D">
        <w:rPr>
          <w:szCs w:val="22"/>
          <w:lang w:val="en-US"/>
        </w:rPr>
        <w:t>The Contractor will prepare a specific Code of Conduct</w:t>
      </w:r>
      <w:r>
        <w:rPr>
          <w:szCs w:val="22"/>
          <w:lang w:val="en-US"/>
        </w:rPr>
        <w:t xml:space="preserve"> (see Annex 7 &amp; 8)</w:t>
      </w:r>
      <w:r w:rsidRPr="0034084D">
        <w:rPr>
          <w:szCs w:val="22"/>
          <w:lang w:val="en-US"/>
        </w:rPr>
        <w:t xml:space="preserve"> to describe the expected behaviors of their project worker in relation to the local communities and their social sensitivities. This is to avoid creating demand for illegal sex work, avoid Gender-Based Violence and Violence Against Children, manage alcohol consumption and avoid the use of illegal substances, and abide by cultural and social norms of the host community. </w:t>
      </w:r>
      <w:r>
        <w:rPr>
          <w:szCs w:val="22"/>
          <w:lang w:val="en-US"/>
        </w:rPr>
        <w:t>The Contractor is to ensure no children (persons under the age of 18) are hired to work in the project.</w:t>
      </w:r>
    </w:p>
    <w:p w14:paraId="2582D18B" w14:textId="77777777" w:rsidR="0006642A" w:rsidRPr="0034084D" w:rsidRDefault="0006642A" w:rsidP="0006642A">
      <w:pPr>
        <w:rPr>
          <w:szCs w:val="22"/>
          <w:lang w:val="en-US"/>
        </w:rPr>
      </w:pPr>
    </w:p>
    <w:p w14:paraId="26AD7FB0" w14:textId="77777777" w:rsidR="0006642A" w:rsidRPr="0034084D" w:rsidRDefault="0006642A" w:rsidP="0006642A">
      <w:pPr>
        <w:rPr>
          <w:szCs w:val="22"/>
          <w:lang w:val="en-US"/>
        </w:rPr>
      </w:pPr>
      <w:r w:rsidRPr="0034084D">
        <w:rPr>
          <w:szCs w:val="22"/>
          <w:lang w:val="en-US"/>
        </w:rPr>
        <w:t>The Contractor is to ensure that all overseas project staff undergo a training on the Staff Code of Conduct. Gender based violence and HIV/AIDS and communicable disease awareness raising and resources shall also</w:t>
      </w:r>
      <w:r>
        <w:rPr>
          <w:szCs w:val="22"/>
          <w:lang w:val="en-US"/>
        </w:rPr>
        <w:t xml:space="preserve"> be provided to all workers. MPWT</w:t>
      </w:r>
      <w:r w:rsidRPr="0034084D">
        <w:rPr>
          <w:szCs w:val="22"/>
          <w:lang w:val="en-US"/>
        </w:rPr>
        <w:t xml:space="preserve"> shall provide to the Contractor a list of approved service providers, which shall include recognized NGOs and others for conducting this training.</w:t>
      </w:r>
    </w:p>
    <w:p w14:paraId="690853A2" w14:textId="77777777" w:rsidR="0006642A" w:rsidRPr="0034084D" w:rsidRDefault="0006642A" w:rsidP="0006642A">
      <w:pPr>
        <w:rPr>
          <w:szCs w:val="22"/>
          <w:lang w:val="en-US"/>
        </w:rPr>
      </w:pPr>
    </w:p>
    <w:p w14:paraId="7F7D5FBD" w14:textId="77777777" w:rsidR="0006642A" w:rsidRPr="0034084D" w:rsidRDefault="0006642A" w:rsidP="0006642A">
      <w:pPr>
        <w:rPr>
          <w:szCs w:val="22"/>
          <w:lang w:val="en-US"/>
        </w:rPr>
      </w:pPr>
      <w:r w:rsidRPr="0034084D">
        <w:rPr>
          <w:szCs w:val="22"/>
          <w:lang w:val="en-US"/>
        </w:rPr>
        <w:t>The Contractor is to stipulate the conditions under which visitors may attend the workers’ accommodation, including curfews. The Contractor shall ensure that basic social/collective rest and recreation spaces and activities within the workers accommodation to help minimize the impact that the workers would have on the leisure and recreational facilities of the nearby communities.</w:t>
      </w:r>
      <w:r>
        <w:rPr>
          <w:szCs w:val="22"/>
          <w:lang w:val="en-US"/>
        </w:rPr>
        <w:t xml:space="preserve"> The Contractor must comply with the Labor Management Procedures (Annex 5).</w:t>
      </w:r>
    </w:p>
    <w:p w14:paraId="07CED976" w14:textId="77777777" w:rsidR="0006642A" w:rsidRPr="0034084D" w:rsidRDefault="0006642A" w:rsidP="0006642A">
      <w:pPr>
        <w:rPr>
          <w:szCs w:val="22"/>
          <w:lang w:val="en-US"/>
        </w:rPr>
      </w:pPr>
    </w:p>
    <w:p w14:paraId="25794AD4" w14:textId="77777777" w:rsidR="0006642A" w:rsidRPr="0034084D" w:rsidRDefault="0006642A" w:rsidP="0006642A">
      <w:pPr>
        <w:rPr>
          <w:szCs w:val="22"/>
          <w:lang w:val="en-US"/>
        </w:rPr>
      </w:pPr>
      <w:r w:rsidRPr="0034084D">
        <w:rPr>
          <w:szCs w:val="22"/>
          <w:lang w:val="en-US"/>
        </w:rPr>
        <w:t>As per guidelines in the ESMP, the Contractor must ensure that Worker’s Camps are located at least 500m from nearby communities and schools</w:t>
      </w:r>
      <w:r>
        <w:rPr>
          <w:szCs w:val="22"/>
          <w:lang w:val="en-US"/>
        </w:rPr>
        <w:t xml:space="preserve"> (see Annex 9)</w:t>
      </w:r>
      <w:r w:rsidRPr="0034084D">
        <w:rPr>
          <w:szCs w:val="22"/>
          <w:lang w:val="en-US"/>
        </w:rPr>
        <w:t>.</w:t>
      </w:r>
    </w:p>
    <w:p w14:paraId="39385B04" w14:textId="77777777" w:rsidR="0006642A" w:rsidRPr="0034084D" w:rsidRDefault="0006642A" w:rsidP="0006642A">
      <w:pPr>
        <w:rPr>
          <w:rFonts w:eastAsiaTheme="minorEastAsia"/>
          <w:b/>
          <w:color w:val="2F5496" w:themeColor="accent1" w:themeShade="BF"/>
          <w:spacing w:val="15"/>
          <w:sz w:val="32"/>
          <w:szCs w:val="32"/>
        </w:rPr>
      </w:pPr>
    </w:p>
    <w:p w14:paraId="4208848A" w14:textId="77777777" w:rsidR="0006642A" w:rsidRPr="0034084D" w:rsidRDefault="0006642A" w:rsidP="0006642A">
      <w:pPr>
        <w:rPr>
          <w:color w:val="000000"/>
          <w:szCs w:val="22"/>
        </w:rPr>
      </w:pPr>
    </w:p>
    <w:p w14:paraId="5BD18509" w14:textId="77777777" w:rsidR="0006642A" w:rsidRPr="0034084D" w:rsidRDefault="0006642A" w:rsidP="0006642A">
      <w:pPr>
        <w:rPr>
          <w:color w:val="000000"/>
          <w:szCs w:val="22"/>
        </w:rPr>
      </w:pPr>
    </w:p>
    <w:p w14:paraId="0FE9A17C" w14:textId="77777777" w:rsidR="0006642A" w:rsidRPr="00C6032B" w:rsidRDefault="0006642A" w:rsidP="0006642A">
      <w:r w:rsidRPr="0034084D">
        <w:rPr>
          <w:color w:val="000000"/>
          <w:szCs w:val="22"/>
        </w:rPr>
        <w:br w:type="page"/>
      </w:r>
    </w:p>
    <w:p w14:paraId="10E4C527" w14:textId="77777777" w:rsidR="0006642A" w:rsidRPr="0034084D" w:rsidRDefault="0006642A" w:rsidP="0006642A">
      <w:pPr>
        <w:rPr>
          <w:b/>
          <w:color w:val="2F5496" w:themeColor="accent1" w:themeShade="BF"/>
          <w:sz w:val="32"/>
          <w:szCs w:val="32"/>
        </w:rPr>
      </w:pPr>
      <w:r>
        <w:rPr>
          <w:b/>
          <w:color w:val="2F5496" w:themeColor="accent1" w:themeShade="BF"/>
          <w:sz w:val="32"/>
          <w:szCs w:val="32"/>
        </w:rPr>
        <w:lastRenderedPageBreak/>
        <w:t>ANNEX 5</w:t>
      </w:r>
      <w:r w:rsidRPr="0034084D">
        <w:rPr>
          <w:b/>
          <w:color w:val="2F5496" w:themeColor="accent1" w:themeShade="BF"/>
          <w:sz w:val="32"/>
          <w:szCs w:val="32"/>
        </w:rPr>
        <w:t xml:space="preserve"> – </w:t>
      </w:r>
      <w:proofErr w:type="spellStart"/>
      <w:r>
        <w:rPr>
          <w:b/>
          <w:color w:val="2F5496" w:themeColor="accent1" w:themeShade="BF"/>
          <w:sz w:val="32"/>
          <w:szCs w:val="32"/>
        </w:rPr>
        <w:t>Labor</w:t>
      </w:r>
      <w:proofErr w:type="spellEnd"/>
      <w:r>
        <w:rPr>
          <w:b/>
          <w:color w:val="2F5496" w:themeColor="accent1" w:themeShade="BF"/>
          <w:sz w:val="32"/>
          <w:szCs w:val="32"/>
        </w:rPr>
        <w:t xml:space="preserve"> Management Procedures</w:t>
      </w:r>
    </w:p>
    <w:p w14:paraId="336C1800" w14:textId="77777777" w:rsidR="0006642A" w:rsidRDefault="0006642A" w:rsidP="0006642A"/>
    <w:p w14:paraId="54E17FA1" w14:textId="77777777" w:rsidR="0006642A" w:rsidRDefault="0006642A" w:rsidP="0006642A">
      <w:r>
        <w:rPr>
          <w:b/>
          <w:u w:val="single"/>
        </w:rPr>
        <w:t xml:space="preserve">Instructions: </w:t>
      </w:r>
      <w:r>
        <w:t>Site- Specific ESMPs will update this information.</w:t>
      </w:r>
    </w:p>
    <w:p w14:paraId="69EA3634" w14:textId="77777777" w:rsidR="0006642A" w:rsidRDefault="0006642A" w:rsidP="0006642A"/>
    <w:p w14:paraId="592E4640" w14:textId="77777777" w:rsidR="0006642A" w:rsidRPr="00167584" w:rsidRDefault="0006642A" w:rsidP="0006642A">
      <w:proofErr w:type="spellStart"/>
      <w:r w:rsidRPr="00167584">
        <w:t>Labor</w:t>
      </w:r>
      <w:proofErr w:type="spellEnd"/>
      <w:r w:rsidRPr="00167584">
        <w:t xml:space="preserve"> Management Procedures (LMP) are mandated by </w:t>
      </w:r>
      <w:r>
        <w:t xml:space="preserve">WB </w:t>
      </w:r>
      <w:r w:rsidRPr="00167584">
        <w:t>ESS2</w:t>
      </w:r>
      <w:r>
        <w:t xml:space="preserve"> </w:t>
      </w:r>
      <w:r w:rsidRPr="00167584">
        <w:t xml:space="preserve">to identify the main </w:t>
      </w:r>
      <w:proofErr w:type="spellStart"/>
      <w:r w:rsidRPr="00167584">
        <w:t>labor</w:t>
      </w:r>
      <w:proofErr w:type="spellEnd"/>
      <w:r w:rsidRPr="00167584">
        <w:t xml:space="preserve"> requirements and risks associated with </w:t>
      </w:r>
      <w:r>
        <w:t>a</w:t>
      </w:r>
      <w:r w:rsidRPr="00167584">
        <w:t xml:space="preserve"> project and to determine the resources necessary to address project </w:t>
      </w:r>
      <w:proofErr w:type="spellStart"/>
      <w:r w:rsidRPr="00167584">
        <w:t>labor</w:t>
      </w:r>
      <w:proofErr w:type="spellEnd"/>
      <w:r w:rsidRPr="00167584">
        <w:t xml:space="preserve"> issues. The LMP is a living document to be reviewed and updated throughout development and implementation of the project. The LMP applies to all project workers, irrespective of contract</w:t>
      </w:r>
      <w:r>
        <w:t>s</w:t>
      </w:r>
      <w:r w:rsidRPr="00167584">
        <w:t xml:space="preserve"> being full-time, part-time, temporary or casual. </w:t>
      </w:r>
    </w:p>
    <w:p w14:paraId="5F49EB87" w14:textId="77777777" w:rsidR="0006642A" w:rsidRPr="00C210F2" w:rsidRDefault="0006642A" w:rsidP="0006642A"/>
    <w:p w14:paraId="31DD718F" w14:textId="77777777" w:rsidR="0006642A" w:rsidRPr="00095601" w:rsidRDefault="0006642A" w:rsidP="0006642A">
      <w:pPr>
        <w:rPr>
          <w:b/>
          <w:color w:val="2F5496" w:themeColor="accent1" w:themeShade="BF"/>
          <w:u w:val="single"/>
        </w:rPr>
      </w:pPr>
      <w:r w:rsidRPr="00095601">
        <w:rPr>
          <w:b/>
          <w:color w:val="2F5496" w:themeColor="accent1" w:themeShade="BF"/>
          <w:u w:val="single"/>
        </w:rPr>
        <w:t>USE OF LABOR IN THE PROJECT</w:t>
      </w:r>
    </w:p>
    <w:p w14:paraId="175A5AC9" w14:textId="77777777" w:rsidR="0006642A" w:rsidRPr="00167584" w:rsidRDefault="0006642A" w:rsidP="0006642A">
      <w:r w:rsidRPr="00167584">
        <w:t xml:space="preserve">The World Bank ESS2 defines four categories of project workers: </w:t>
      </w:r>
    </w:p>
    <w:p w14:paraId="005990B6" w14:textId="77777777" w:rsidR="0006642A" w:rsidRPr="00167584" w:rsidRDefault="0006642A" w:rsidP="0006642A">
      <w:pPr>
        <w:pStyle w:val="ListParagraph"/>
        <w:numPr>
          <w:ilvl w:val="0"/>
          <w:numId w:val="67"/>
        </w:numPr>
      </w:pPr>
      <w:r w:rsidRPr="00F3779A">
        <w:rPr>
          <w:b/>
          <w:bCs/>
        </w:rPr>
        <w:t>Direct workers</w:t>
      </w:r>
      <w:r w:rsidRPr="00167584">
        <w:t xml:space="preserve"> - people employed or engaged directly by the Borrower (including the project proponent and the project implementing agencies) to work specifically in relation to the project</w:t>
      </w:r>
      <w:r>
        <w:t>.</w:t>
      </w:r>
    </w:p>
    <w:p w14:paraId="071158BB" w14:textId="77777777" w:rsidR="0006642A" w:rsidRPr="00167584" w:rsidRDefault="0006642A" w:rsidP="0006642A">
      <w:pPr>
        <w:pStyle w:val="ListParagraph"/>
        <w:numPr>
          <w:ilvl w:val="0"/>
          <w:numId w:val="67"/>
        </w:numPr>
      </w:pPr>
      <w:r w:rsidRPr="00F3779A">
        <w:rPr>
          <w:b/>
          <w:bCs/>
        </w:rPr>
        <w:t>Contracted workers</w:t>
      </w:r>
      <w:r w:rsidRPr="00167584">
        <w:t xml:space="preserve"> - people employed or engaged through third parties to perform work related to core functions of the project, regardless of location.  These could be either international or national workers. </w:t>
      </w:r>
    </w:p>
    <w:p w14:paraId="3F85C3C5" w14:textId="77777777" w:rsidR="0006642A" w:rsidRPr="00167584" w:rsidRDefault="0006642A" w:rsidP="0006642A">
      <w:pPr>
        <w:pStyle w:val="ListParagraph"/>
        <w:numPr>
          <w:ilvl w:val="0"/>
          <w:numId w:val="67"/>
        </w:numPr>
      </w:pPr>
      <w:r w:rsidRPr="00F3779A">
        <w:rPr>
          <w:b/>
          <w:bCs/>
        </w:rPr>
        <w:t>Primary supply workers</w:t>
      </w:r>
      <w:r w:rsidRPr="00167584">
        <w:t xml:space="preserve"> - people employed or engaged by the Borrower’s primary suppliers (primary supply workers)</w:t>
      </w:r>
      <w:r>
        <w:t>.</w:t>
      </w:r>
    </w:p>
    <w:p w14:paraId="09B42983" w14:textId="77777777" w:rsidR="0006642A" w:rsidRPr="00167584" w:rsidRDefault="0006642A" w:rsidP="0006642A">
      <w:pPr>
        <w:pStyle w:val="ListParagraph"/>
        <w:numPr>
          <w:ilvl w:val="0"/>
          <w:numId w:val="67"/>
        </w:numPr>
      </w:pPr>
      <w:r w:rsidRPr="00F3779A">
        <w:rPr>
          <w:b/>
          <w:bCs/>
        </w:rPr>
        <w:t>Community workers</w:t>
      </w:r>
      <w:r w:rsidRPr="00167584">
        <w:t xml:space="preserve"> - people employed or engaged in providing community </w:t>
      </w:r>
      <w:proofErr w:type="spellStart"/>
      <w:r w:rsidRPr="00167584">
        <w:t>labor</w:t>
      </w:r>
      <w:proofErr w:type="spellEnd"/>
      <w:r w:rsidRPr="00167584">
        <w:t xml:space="preserve">, generally voluntarily.  There will be no community workers engaged on the Project. </w:t>
      </w:r>
    </w:p>
    <w:p w14:paraId="5FA93FAF" w14:textId="77777777" w:rsidR="0006642A" w:rsidRPr="00167584" w:rsidRDefault="0006642A" w:rsidP="0006642A">
      <w:pPr>
        <w:pStyle w:val="ListParagraph"/>
        <w:numPr>
          <w:ilvl w:val="0"/>
          <w:numId w:val="67"/>
        </w:numPr>
      </w:pPr>
      <w:r w:rsidRPr="00F3779A">
        <w:rPr>
          <w:b/>
        </w:rPr>
        <w:t>Civil Servant</w:t>
      </w:r>
      <w:r w:rsidRPr="00167584">
        <w:t>- those employed directly by the Government.</w:t>
      </w:r>
      <w:r w:rsidRPr="00F3779A">
        <w:rPr>
          <w:b/>
        </w:rPr>
        <w:t xml:space="preserve"> </w:t>
      </w:r>
    </w:p>
    <w:p w14:paraId="7AFD0625" w14:textId="77777777" w:rsidR="0006642A" w:rsidRPr="00F3779A" w:rsidRDefault="0006642A" w:rsidP="0006642A"/>
    <w:p w14:paraId="57E1B705" w14:textId="77777777" w:rsidR="0006642A" w:rsidRDefault="0006642A" w:rsidP="0006642A">
      <w:pPr>
        <w:rPr>
          <w:color w:val="000000"/>
        </w:rPr>
      </w:pPr>
      <w:r>
        <w:rPr>
          <w:color w:val="000000"/>
        </w:rPr>
        <w:t>Component 1:NR7 of the CRCIP is expected to have the following type of workers:</w:t>
      </w:r>
    </w:p>
    <w:p w14:paraId="09372525" w14:textId="77777777" w:rsidR="0006642A" w:rsidRDefault="0006642A" w:rsidP="0006642A">
      <w:pPr>
        <w:rPr>
          <w:color w:val="000000"/>
        </w:rPr>
      </w:pPr>
    </w:p>
    <w:tbl>
      <w:tblPr>
        <w:tblW w:w="96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3"/>
        <w:gridCol w:w="3778"/>
        <w:gridCol w:w="2063"/>
      </w:tblGrid>
      <w:tr w:rsidR="0006642A" w:rsidRPr="0073435A" w14:paraId="4296F3F4" w14:textId="77777777" w:rsidTr="00801063">
        <w:trPr>
          <w:trHeight w:val="783"/>
        </w:trPr>
        <w:tc>
          <w:tcPr>
            <w:tcW w:w="1985" w:type="dxa"/>
            <w:shd w:val="clear" w:color="auto" w:fill="auto"/>
          </w:tcPr>
          <w:p w14:paraId="2398A641" w14:textId="77777777" w:rsidR="0006642A" w:rsidRPr="0073435A" w:rsidRDefault="0006642A" w:rsidP="00801063">
            <w:pPr>
              <w:jc w:val="center"/>
              <w:rPr>
                <w:b/>
                <w:sz w:val="20"/>
                <w:szCs w:val="20"/>
              </w:rPr>
            </w:pPr>
            <w:r w:rsidRPr="0073435A">
              <w:rPr>
                <w:b/>
                <w:sz w:val="20"/>
                <w:szCs w:val="20"/>
              </w:rPr>
              <w:t>Category of worker</w:t>
            </w:r>
          </w:p>
        </w:tc>
        <w:tc>
          <w:tcPr>
            <w:tcW w:w="1843" w:type="dxa"/>
            <w:shd w:val="clear" w:color="auto" w:fill="auto"/>
          </w:tcPr>
          <w:p w14:paraId="322ECCBA" w14:textId="40E9B5F3" w:rsidR="0006642A" w:rsidRPr="0073435A" w:rsidRDefault="00AA31D3" w:rsidP="00801063">
            <w:pPr>
              <w:jc w:val="center"/>
              <w:rPr>
                <w:b/>
                <w:sz w:val="20"/>
                <w:szCs w:val="20"/>
              </w:rPr>
            </w:pPr>
            <w:r>
              <w:rPr>
                <w:b/>
                <w:sz w:val="20"/>
                <w:szCs w:val="20"/>
              </w:rPr>
              <w:t xml:space="preserve">Estimated </w:t>
            </w:r>
            <w:r w:rsidR="0006642A" w:rsidRPr="0073435A">
              <w:rPr>
                <w:b/>
                <w:sz w:val="20"/>
                <w:szCs w:val="20"/>
              </w:rPr>
              <w:t>Number of Project Workers</w:t>
            </w:r>
          </w:p>
        </w:tc>
        <w:tc>
          <w:tcPr>
            <w:tcW w:w="3778" w:type="dxa"/>
            <w:shd w:val="clear" w:color="auto" w:fill="auto"/>
          </w:tcPr>
          <w:p w14:paraId="4870CF7D" w14:textId="77777777" w:rsidR="0006642A" w:rsidRPr="0073435A" w:rsidRDefault="0006642A" w:rsidP="00801063">
            <w:pPr>
              <w:jc w:val="center"/>
              <w:rPr>
                <w:b/>
                <w:sz w:val="20"/>
                <w:szCs w:val="20"/>
              </w:rPr>
            </w:pPr>
            <w:r w:rsidRPr="0073435A">
              <w:rPr>
                <w:b/>
                <w:sz w:val="20"/>
                <w:szCs w:val="20"/>
              </w:rPr>
              <w:t>Characteristics of Project Workers</w:t>
            </w:r>
          </w:p>
        </w:tc>
        <w:tc>
          <w:tcPr>
            <w:tcW w:w="2063" w:type="dxa"/>
            <w:shd w:val="clear" w:color="auto" w:fill="auto"/>
          </w:tcPr>
          <w:p w14:paraId="2AD4D909" w14:textId="77777777" w:rsidR="0006642A" w:rsidRPr="0073435A" w:rsidRDefault="0006642A" w:rsidP="00801063">
            <w:pPr>
              <w:jc w:val="center"/>
              <w:rPr>
                <w:b/>
                <w:sz w:val="20"/>
                <w:szCs w:val="20"/>
              </w:rPr>
            </w:pPr>
            <w:r w:rsidRPr="0073435A">
              <w:rPr>
                <w:b/>
                <w:sz w:val="20"/>
                <w:szCs w:val="20"/>
              </w:rPr>
              <w:t xml:space="preserve">Timing of </w:t>
            </w:r>
            <w:proofErr w:type="spellStart"/>
            <w:r w:rsidRPr="0073435A">
              <w:rPr>
                <w:b/>
                <w:sz w:val="20"/>
                <w:szCs w:val="20"/>
              </w:rPr>
              <w:t>Labor</w:t>
            </w:r>
            <w:proofErr w:type="spellEnd"/>
            <w:r w:rsidRPr="0073435A">
              <w:rPr>
                <w:b/>
                <w:sz w:val="20"/>
                <w:szCs w:val="20"/>
              </w:rPr>
              <w:t xml:space="preserve"> Requirements</w:t>
            </w:r>
          </w:p>
        </w:tc>
      </w:tr>
      <w:tr w:rsidR="0006642A" w:rsidRPr="0073435A" w14:paraId="78B6B917" w14:textId="77777777" w:rsidTr="00801063">
        <w:trPr>
          <w:trHeight w:val="2072"/>
        </w:trPr>
        <w:tc>
          <w:tcPr>
            <w:tcW w:w="1985" w:type="dxa"/>
            <w:shd w:val="clear" w:color="auto" w:fill="auto"/>
          </w:tcPr>
          <w:p w14:paraId="3419AEA2" w14:textId="77777777" w:rsidR="0006642A" w:rsidRPr="0073435A" w:rsidRDefault="0006642A" w:rsidP="00801063">
            <w:pPr>
              <w:jc w:val="left"/>
              <w:rPr>
                <w:sz w:val="20"/>
                <w:szCs w:val="20"/>
              </w:rPr>
            </w:pPr>
            <w:r w:rsidRPr="0073435A">
              <w:rPr>
                <w:sz w:val="20"/>
                <w:szCs w:val="20"/>
              </w:rPr>
              <w:t>Civil servant</w:t>
            </w:r>
          </w:p>
        </w:tc>
        <w:tc>
          <w:tcPr>
            <w:tcW w:w="1843" w:type="dxa"/>
            <w:shd w:val="clear" w:color="auto" w:fill="auto"/>
          </w:tcPr>
          <w:p w14:paraId="584D5245" w14:textId="77777777" w:rsidR="0006642A" w:rsidRPr="0073435A" w:rsidRDefault="0006642A" w:rsidP="00801063">
            <w:pPr>
              <w:jc w:val="left"/>
              <w:rPr>
                <w:sz w:val="20"/>
                <w:szCs w:val="20"/>
              </w:rPr>
            </w:pPr>
            <w:r>
              <w:rPr>
                <w:sz w:val="20"/>
                <w:szCs w:val="20"/>
              </w:rPr>
              <w:t>22</w:t>
            </w:r>
          </w:p>
        </w:tc>
        <w:tc>
          <w:tcPr>
            <w:tcW w:w="3778" w:type="dxa"/>
            <w:shd w:val="clear" w:color="auto" w:fill="auto"/>
          </w:tcPr>
          <w:p w14:paraId="2959FD9B" w14:textId="77777777" w:rsidR="0006642A" w:rsidRPr="0073435A" w:rsidRDefault="0006642A" w:rsidP="00801063">
            <w:pPr>
              <w:jc w:val="left"/>
              <w:rPr>
                <w:sz w:val="20"/>
                <w:szCs w:val="20"/>
              </w:rPr>
            </w:pPr>
            <w:r>
              <w:rPr>
                <w:color w:val="000000"/>
                <w:sz w:val="20"/>
                <w:szCs w:val="20"/>
              </w:rPr>
              <w:t>Workers at MPWT</w:t>
            </w:r>
            <w:r w:rsidRPr="0073435A">
              <w:rPr>
                <w:color w:val="000000"/>
                <w:sz w:val="20"/>
                <w:szCs w:val="20"/>
              </w:rPr>
              <w:t xml:space="preserve"> in Phnom Penh, the Department of </w:t>
            </w:r>
            <w:r>
              <w:rPr>
                <w:color w:val="000000"/>
                <w:sz w:val="20"/>
                <w:szCs w:val="20"/>
              </w:rPr>
              <w:t>Public Works and Transport</w:t>
            </w:r>
            <w:r w:rsidRPr="0073435A">
              <w:rPr>
                <w:color w:val="000000"/>
                <w:sz w:val="20"/>
                <w:szCs w:val="20"/>
              </w:rPr>
              <w:t xml:space="preserve"> in the </w:t>
            </w:r>
            <w:r>
              <w:rPr>
                <w:color w:val="000000"/>
                <w:sz w:val="20"/>
                <w:szCs w:val="20"/>
              </w:rPr>
              <w:t>Kratie province</w:t>
            </w:r>
            <w:r w:rsidRPr="0073435A">
              <w:rPr>
                <w:color w:val="000000"/>
                <w:sz w:val="20"/>
                <w:szCs w:val="20"/>
              </w:rPr>
              <w:t xml:space="preserve">, District level staff in </w:t>
            </w:r>
            <w:proofErr w:type="spellStart"/>
            <w:r>
              <w:rPr>
                <w:color w:val="000000"/>
                <w:sz w:val="20"/>
                <w:szCs w:val="20"/>
              </w:rPr>
              <w:t>Snuol</w:t>
            </w:r>
            <w:proofErr w:type="spellEnd"/>
            <w:r>
              <w:rPr>
                <w:color w:val="000000"/>
                <w:sz w:val="20"/>
                <w:szCs w:val="20"/>
              </w:rPr>
              <w:t xml:space="preserve"> and Chet </w:t>
            </w:r>
            <w:proofErr w:type="spellStart"/>
            <w:r>
              <w:rPr>
                <w:color w:val="000000"/>
                <w:sz w:val="20"/>
                <w:szCs w:val="20"/>
              </w:rPr>
              <w:t>Borei</w:t>
            </w:r>
            <w:proofErr w:type="spellEnd"/>
            <w:r w:rsidRPr="0073435A">
              <w:rPr>
                <w:color w:val="000000"/>
                <w:sz w:val="20"/>
                <w:szCs w:val="20"/>
              </w:rPr>
              <w:t>. May also include staff from MEF/GDR and other line ministries.</w:t>
            </w:r>
          </w:p>
        </w:tc>
        <w:tc>
          <w:tcPr>
            <w:tcW w:w="2063" w:type="dxa"/>
            <w:shd w:val="clear" w:color="auto" w:fill="auto"/>
          </w:tcPr>
          <w:p w14:paraId="7C62E34B" w14:textId="77777777" w:rsidR="0006642A" w:rsidRPr="0073435A" w:rsidRDefault="0006642A" w:rsidP="00801063">
            <w:pPr>
              <w:jc w:val="left"/>
              <w:rPr>
                <w:sz w:val="20"/>
                <w:szCs w:val="20"/>
              </w:rPr>
            </w:pPr>
            <w:r w:rsidRPr="0073435A">
              <w:rPr>
                <w:color w:val="000000"/>
                <w:sz w:val="20"/>
                <w:szCs w:val="20"/>
              </w:rPr>
              <w:t>Throughout the whole project cycle</w:t>
            </w:r>
          </w:p>
        </w:tc>
      </w:tr>
      <w:tr w:rsidR="0006642A" w:rsidRPr="0073435A" w14:paraId="36E0D33E" w14:textId="77777777" w:rsidTr="00801063">
        <w:trPr>
          <w:trHeight w:val="2072"/>
        </w:trPr>
        <w:tc>
          <w:tcPr>
            <w:tcW w:w="1985" w:type="dxa"/>
            <w:shd w:val="clear" w:color="auto" w:fill="auto"/>
          </w:tcPr>
          <w:p w14:paraId="14E7A982" w14:textId="77777777" w:rsidR="0006642A" w:rsidRPr="0073435A" w:rsidRDefault="0006642A" w:rsidP="00801063">
            <w:pPr>
              <w:jc w:val="left"/>
              <w:rPr>
                <w:sz w:val="20"/>
                <w:szCs w:val="20"/>
              </w:rPr>
            </w:pPr>
            <w:r w:rsidRPr="0073435A">
              <w:rPr>
                <w:sz w:val="20"/>
                <w:szCs w:val="20"/>
              </w:rPr>
              <w:t>Direct Workers</w:t>
            </w:r>
          </w:p>
        </w:tc>
        <w:tc>
          <w:tcPr>
            <w:tcW w:w="1843" w:type="dxa"/>
            <w:shd w:val="clear" w:color="auto" w:fill="auto"/>
          </w:tcPr>
          <w:p w14:paraId="165EA756" w14:textId="77777777" w:rsidR="0006642A" w:rsidRPr="0073435A" w:rsidRDefault="0006642A" w:rsidP="00801063">
            <w:pPr>
              <w:jc w:val="left"/>
              <w:rPr>
                <w:sz w:val="20"/>
                <w:szCs w:val="20"/>
              </w:rPr>
            </w:pPr>
            <w:r>
              <w:rPr>
                <w:sz w:val="20"/>
                <w:szCs w:val="20"/>
              </w:rPr>
              <w:t>5-10</w:t>
            </w:r>
          </w:p>
        </w:tc>
        <w:tc>
          <w:tcPr>
            <w:tcW w:w="3778" w:type="dxa"/>
            <w:shd w:val="clear" w:color="auto" w:fill="auto"/>
          </w:tcPr>
          <w:p w14:paraId="4846502E" w14:textId="77777777" w:rsidR="0006642A" w:rsidRPr="0073435A" w:rsidRDefault="0006642A" w:rsidP="00801063">
            <w:pPr>
              <w:jc w:val="left"/>
              <w:rPr>
                <w:color w:val="000000"/>
                <w:sz w:val="20"/>
                <w:szCs w:val="20"/>
              </w:rPr>
            </w:pPr>
            <w:r>
              <w:rPr>
                <w:color w:val="000000"/>
                <w:sz w:val="20"/>
                <w:szCs w:val="20"/>
              </w:rPr>
              <w:t xml:space="preserve">ISWSC </w:t>
            </w:r>
            <w:r w:rsidRPr="0073435A">
              <w:rPr>
                <w:color w:val="000000"/>
                <w:sz w:val="20"/>
                <w:szCs w:val="20"/>
              </w:rPr>
              <w:t xml:space="preserve">E&amp;S Specialist, </w:t>
            </w:r>
            <w:r>
              <w:rPr>
                <w:color w:val="000000"/>
                <w:sz w:val="20"/>
                <w:szCs w:val="20"/>
              </w:rPr>
              <w:t>ISWSC</w:t>
            </w:r>
            <w:r w:rsidRPr="0073435A">
              <w:rPr>
                <w:color w:val="000000"/>
                <w:sz w:val="20"/>
                <w:szCs w:val="20"/>
              </w:rPr>
              <w:t xml:space="preserve"> design engineers as well as </w:t>
            </w:r>
            <w:r>
              <w:rPr>
                <w:color w:val="000000"/>
                <w:sz w:val="20"/>
                <w:szCs w:val="20"/>
              </w:rPr>
              <w:t>ISWSC</w:t>
            </w:r>
            <w:r w:rsidRPr="0073435A">
              <w:rPr>
                <w:color w:val="000000"/>
                <w:sz w:val="20"/>
                <w:szCs w:val="20"/>
              </w:rPr>
              <w:t xml:space="preserve"> supervisors on site and other </w:t>
            </w:r>
            <w:r>
              <w:rPr>
                <w:color w:val="000000"/>
                <w:sz w:val="20"/>
                <w:szCs w:val="20"/>
              </w:rPr>
              <w:t>ISWSC</w:t>
            </w:r>
            <w:r w:rsidRPr="0073435A">
              <w:rPr>
                <w:color w:val="000000"/>
                <w:sz w:val="20"/>
                <w:szCs w:val="20"/>
              </w:rPr>
              <w:t xml:space="preserve"> staff. </w:t>
            </w:r>
          </w:p>
        </w:tc>
        <w:tc>
          <w:tcPr>
            <w:tcW w:w="2063" w:type="dxa"/>
            <w:shd w:val="clear" w:color="auto" w:fill="auto"/>
          </w:tcPr>
          <w:p w14:paraId="4C7EC88E" w14:textId="77777777" w:rsidR="0006642A" w:rsidRPr="0073435A" w:rsidRDefault="0006642A" w:rsidP="00801063">
            <w:pPr>
              <w:jc w:val="left"/>
              <w:rPr>
                <w:color w:val="000000"/>
                <w:sz w:val="20"/>
                <w:szCs w:val="20"/>
              </w:rPr>
            </w:pPr>
            <w:r w:rsidRPr="0073435A">
              <w:rPr>
                <w:color w:val="000000"/>
                <w:sz w:val="20"/>
                <w:szCs w:val="20"/>
              </w:rPr>
              <w:t>Throughout the whole project cycle</w:t>
            </w:r>
          </w:p>
        </w:tc>
      </w:tr>
      <w:tr w:rsidR="00AA31D3" w:rsidRPr="0073435A" w14:paraId="60CCB7A8" w14:textId="77777777" w:rsidTr="00801063">
        <w:trPr>
          <w:trHeight w:val="2072"/>
        </w:trPr>
        <w:tc>
          <w:tcPr>
            <w:tcW w:w="1985" w:type="dxa"/>
            <w:shd w:val="clear" w:color="auto" w:fill="auto"/>
          </w:tcPr>
          <w:p w14:paraId="6A14BB53" w14:textId="4A00FCD2" w:rsidR="00AA31D3" w:rsidRPr="0073435A" w:rsidRDefault="00AA31D3" w:rsidP="00AA31D3">
            <w:pPr>
              <w:jc w:val="left"/>
              <w:rPr>
                <w:sz w:val="20"/>
                <w:szCs w:val="20"/>
              </w:rPr>
            </w:pPr>
            <w:r w:rsidRPr="0073435A">
              <w:rPr>
                <w:sz w:val="20"/>
                <w:szCs w:val="20"/>
              </w:rPr>
              <w:lastRenderedPageBreak/>
              <w:t>Direct worker</w:t>
            </w:r>
            <w:r>
              <w:rPr>
                <w:sz w:val="20"/>
                <w:szCs w:val="20"/>
              </w:rPr>
              <w:t xml:space="preserve"> and Contracted worker</w:t>
            </w:r>
          </w:p>
        </w:tc>
        <w:tc>
          <w:tcPr>
            <w:tcW w:w="1843" w:type="dxa"/>
            <w:shd w:val="clear" w:color="auto" w:fill="auto"/>
          </w:tcPr>
          <w:p w14:paraId="38635C22" w14:textId="7980BA37" w:rsidR="00AA31D3" w:rsidRPr="0073435A" w:rsidRDefault="00AA31D3" w:rsidP="00AA31D3">
            <w:pPr>
              <w:jc w:val="left"/>
              <w:rPr>
                <w:sz w:val="20"/>
                <w:szCs w:val="20"/>
              </w:rPr>
            </w:pPr>
            <w:r>
              <w:rPr>
                <w:sz w:val="20"/>
                <w:szCs w:val="20"/>
              </w:rPr>
              <w:t>50-60 (of which 35-45 unskilled, and of unskilled female target is 6)</w:t>
            </w:r>
          </w:p>
        </w:tc>
        <w:tc>
          <w:tcPr>
            <w:tcW w:w="3778" w:type="dxa"/>
            <w:shd w:val="clear" w:color="auto" w:fill="auto"/>
          </w:tcPr>
          <w:p w14:paraId="56D25D4A" w14:textId="6DBF4FC1" w:rsidR="00AA31D3" w:rsidRPr="0073435A" w:rsidRDefault="00AA31D3" w:rsidP="00AA31D3">
            <w:pPr>
              <w:jc w:val="left"/>
              <w:rPr>
                <w:color w:val="000000"/>
                <w:sz w:val="20"/>
                <w:szCs w:val="20"/>
              </w:rPr>
            </w:pPr>
            <w:r w:rsidRPr="0073435A">
              <w:rPr>
                <w:color w:val="000000"/>
                <w:sz w:val="20"/>
                <w:szCs w:val="20"/>
              </w:rPr>
              <w:t>Contractor team engaged to build road section.</w:t>
            </w:r>
            <w:r>
              <w:rPr>
                <w:color w:val="000000"/>
                <w:sz w:val="20"/>
                <w:szCs w:val="20"/>
              </w:rPr>
              <w:t xml:space="preserve"> </w:t>
            </w:r>
            <w:r w:rsidRPr="0073435A">
              <w:rPr>
                <w:color w:val="000000"/>
                <w:sz w:val="20"/>
                <w:szCs w:val="20"/>
              </w:rPr>
              <w:t xml:space="preserve">Contractor </w:t>
            </w:r>
            <w:r>
              <w:rPr>
                <w:color w:val="000000"/>
                <w:sz w:val="20"/>
                <w:szCs w:val="20"/>
              </w:rPr>
              <w:t>may</w:t>
            </w:r>
            <w:r w:rsidRPr="0073435A">
              <w:rPr>
                <w:color w:val="000000"/>
                <w:sz w:val="20"/>
                <w:szCs w:val="20"/>
              </w:rPr>
              <w:t xml:space="preserve"> sub-contract staff to work in construction, both skilled and unskilled staff. Contractor will be encouraged to hire locally and/or in Cambodia.</w:t>
            </w:r>
            <w:r>
              <w:rPr>
                <w:color w:val="000000"/>
                <w:sz w:val="20"/>
                <w:szCs w:val="20"/>
              </w:rPr>
              <w:t xml:space="preserve"> </w:t>
            </w:r>
            <w:r w:rsidRPr="0073435A">
              <w:rPr>
                <w:color w:val="000000"/>
                <w:sz w:val="20"/>
                <w:szCs w:val="20"/>
              </w:rPr>
              <w:t>Contractor will need unskilled workers and they will be encouraged to hire from the community (to avoid having migrant workers), including that 15% of unskilled workers are women.</w:t>
            </w:r>
          </w:p>
        </w:tc>
        <w:tc>
          <w:tcPr>
            <w:tcW w:w="2063" w:type="dxa"/>
            <w:shd w:val="clear" w:color="auto" w:fill="auto"/>
          </w:tcPr>
          <w:p w14:paraId="5F51D106" w14:textId="09E40F32" w:rsidR="00AA31D3" w:rsidRPr="0073435A" w:rsidRDefault="00AA31D3" w:rsidP="00AA31D3">
            <w:pPr>
              <w:jc w:val="left"/>
              <w:rPr>
                <w:color w:val="000000"/>
                <w:sz w:val="20"/>
                <w:szCs w:val="20"/>
              </w:rPr>
            </w:pPr>
            <w:r>
              <w:rPr>
                <w:color w:val="000000"/>
                <w:sz w:val="20"/>
                <w:szCs w:val="20"/>
              </w:rPr>
              <w:t xml:space="preserve">Design, </w:t>
            </w:r>
            <w:r w:rsidRPr="0073435A">
              <w:rPr>
                <w:color w:val="000000"/>
                <w:sz w:val="20"/>
                <w:szCs w:val="20"/>
              </w:rPr>
              <w:t xml:space="preserve">Construction and </w:t>
            </w:r>
            <w:r w:rsidRPr="00D0234E">
              <w:rPr>
                <w:color w:val="000000"/>
                <w:sz w:val="20"/>
                <w:szCs w:val="20"/>
              </w:rPr>
              <w:t>maintenance</w:t>
            </w:r>
          </w:p>
        </w:tc>
      </w:tr>
      <w:tr w:rsidR="0006642A" w:rsidRPr="0073435A" w14:paraId="31D149B0" w14:textId="77777777" w:rsidTr="00801063">
        <w:trPr>
          <w:trHeight w:val="2072"/>
        </w:trPr>
        <w:tc>
          <w:tcPr>
            <w:tcW w:w="1985" w:type="dxa"/>
            <w:shd w:val="clear" w:color="auto" w:fill="auto"/>
          </w:tcPr>
          <w:p w14:paraId="31777F20" w14:textId="77777777" w:rsidR="0006642A" w:rsidRPr="0073435A" w:rsidRDefault="0006642A" w:rsidP="00801063">
            <w:pPr>
              <w:jc w:val="left"/>
              <w:rPr>
                <w:sz w:val="20"/>
                <w:szCs w:val="20"/>
              </w:rPr>
            </w:pPr>
            <w:r w:rsidRPr="0073435A">
              <w:rPr>
                <w:sz w:val="20"/>
                <w:szCs w:val="20"/>
              </w:rPr>
              <w:t>Supply workers</w:t>
            </w:r>
          </w:p>
        </w:tc>
        <w:tc>
          <w:tcPr>
            <w:tcW w:w="1843" w:type="dxa"/>
            <w:shd w:val="clear" w:color="auto" w:fill="auto"/>
          </w:tcPr>
          <w:p w14:paraId="5054CCCF" w14:textId="77777777" w:rsidR="0006642A" w:rsidRPr="0073435A" w:rsidRDefault="0006642A" w:rsidP="00801063">
            <w:pPr>
              <w:jc w:val="left"/>
              <w:rPr>
                <w:sz w:val="20"/>
                <w:szCs w:val="20"/>
              </w:rPr>
            </w:pPr>
            <w:r w:rsidRPr="0073435A">
              <w:rPr>
                <w:sz w:val="20"/>
                <w:szCs w:val="20"/>
              </w:rPr>
              <w:t>TBD</w:t>
            </w:r>
          </w:p>
        </w:tc>
        <w:tc>
          <w:tcPr>
            <w:tcW w:w="3778" w:type="dxa"/>
            <w:shd w:val="clear" w:color="auto" w:fill="auto"/>
          </w:tcPr>
          <w:p w14:paraId="60420766" w14:textId="77777777" w:rsidR="0006642A" w:rsidRPr="0073435A" w:rsidRDefault="0006642A" w:rsidP="00801063">
            <w:pPr>
              <w:jc w:val="left"/>
              <w:rPr>
                <w:color w:val="000000"/>
                <w:sz w:val="20"/>
                <w:szCs w:val="20"/>
              </w:rPr>
            </w:pPr>
            <w:r w:rsidRPr="0073435A">
              <w:rPr>
                <w:color w:val="000000"/>
                <w:sz w:val="20"/>
                <w:szCs w:val="20"/>
              </w:rPr>
              <w:t>Those working in companies/factories supplying materials for construction, in particular raw materials.</w:t>
            </w:r>
          </w:p>
        </w:tc>
        <w:tc>
          <w:tcPr>
            <w:tcW w:w="2063" w:type="dxa"/>
            <w:shd w:val="clear" w:color="auto" w:fill="auto"/>
          </w:tcPr>
          <w:p w14:paraId="6022CAF7" w14:textId="77777777" w:rsidR="0006642A" w:rsidRPr="0073435A" w:rsidRDefault="0006642A" w:rsidP="00801063">
            <w:pPr>
              <w:jc w:val="left"/>
              <w:rPr>
                <w:color w:val="000000"/>
                <w:sz w:val="20"/>
                <w:szCs w:val="20"/>
              </w:rPr>
            </w:pPr>
            <w:r w:rsidRPr="0073435A">
              <w:rPr>
                <w:color w:val="000000"/>
                <w:sz w:val="20"/>
                <w:szCs w:val="20"/>
              </w:rPr>
              <w:t xml:space="preserve">Construction and </w:t>
            </w:r>
            <w:r w:rsidRPr="007C5605">
              <w:rPr>
                <w:color w:val="000000"/>
                <w:sz w:val="20"/>
                <w:szCs w:val="20"/>
              </w:rPr>
              <w:t>potentially maintenance</w:t>
            </w:r>
          </w:p>
        </w:tc>
      </w:tr>
      <w:tr w:rsidR="0006642A" w:rsidRPr="0073435A" w14:paraId="1BEC4F8A" w14:textId="77777777" w:rsidTr="00801063">
        <w:trPr>
          <w:trHeight w:val="2072"/>
        </w:trPr>
        <w:tc>
          <w:tcPr>
            <w:tcW w:w="1985" w:type="dxa"/>
            <w:shd w:val="clear" w:color="auto" w:fill="auto"/>
          </w:tcPr>
          <w:p w14:paraId="4504A440" w14:textId="77777777" w:rsidR="0006642A" w:rsidRPr="0073435A" w:rsidRDefault="0006642A" w:rsidP="00801063">
            <w:pPr>
              <w:jc w:val="left"/>
              <w:rPr>
                <w:sz w:val="20"/>
                <w:szCs w:val="20"/>
              </w:rPr>
            </w:pPr>
            <w:r w:rsidRPr="0073435A">
              <w:rPr>
                <w:sz w:val="20"/>
                <w:szCs w:val="20"/>
              </w:rPr>
              <w:t>Direct workers</w:t>
            </w:r>
          </w:p>
        </w:tc>
        <w:tc>
          <w:tcPr>
            <w:tcW w:w="1843" w:type="dxa"/>
            <w:shd w:val="clear" w:color="auto" w:fill="auto"/>
          </w:tcPr>
          <w:p w14:paraId="5E1E17BF" w14:textId="77777777" w:rsidR="0006642A" w:rsidRPr="0073435A" w:rsidRDefault="0006642A" w:rsidP="00801063">
            <w:pPr>
              <w:jc w:val="left"/>
              <w:rPr>
                <w:sz w:val="20"/>
                <w:szCs w:val="20"/>
              </w:rPr>
            </w:pPr>
            <w:r>
              <w:rPr>
                <w:sz w:val="20"/>
                <w:szCs w:val="20"/>
              </w:rPr>
              <w:t>2 national consultants working at MPWT plus additional TBD</w:t>
            </w:r>
          </w:p>
        </w:tc>
        <w:tc>
          <w:tcPr>
            <w:tcW w:w="3778" w:type="dxa"/>
            <w:shd w:val="clear" w:color="auto" w:fill="auto"/>
          </w:tcPr>
          <w:p w14:paraId="4381D4D3" w14:textId="77777777" w:rsidR="0006642A" w:rsidRPr="0073435A" w:rsidRDefault="0006642A" w:rsidP="00801063">
            <w:pPr>
              <w:jc w:val="left"/>
              <w:rPr>
                <w:color w:val="000000"/>
                <w:sz w:val="20"/>
                <w:szCs w:val="20"/>
              </w:rPr>
            </w:pPr>
            <w:r w:rsidRPr="0073435A">
              <w:rPr>
                <w:color w:val="000000"/>
                <w:sz w:val="20"/>
                <w:szCs w:val="20"/>
              </w:rPr>
              <w:t>Civil society, NGO or consultant staff may be hired to deliver training activities such as HIV/AIDs or GBV, or conduct additional assessments, ideally Cambodian and/or Cambodia-based</w:t>
            </w:r>
          </w:p>
        </w:tc>
        <w:tc>
          <w:tcPr>
            <w:tcW w:w="2063" w:type="dxa"/>
            <w:shd w:val="clear" w:color="auto" w:fill="auto"/>
          </w:tcPr>
          <w:p w14:paraId="66CE85B5" w14:textId="77777777" w:rsidR="0006642A" w:rsidRPr="0073435A" w:rsidRDefault="0006642A" w:rsidP="00801063">
            <w:pPr>
              <w:jc w:val="left"/>
              <w:rPr>
                <w:color w:val="000000"/>
                <w:sz w:val="20"/>
                <w:szCs w:val="20"/>
              </w:rPr>
            </w:pPr>
            <w:r w:rsidRPr="0073435A">
              <w:rPr>
                <w:color w:val="000000"/>
                <w:sz w:val="20"/>
                <w:szCs w:val="20"/>
              </w:rPr>
              <w:t>Construction and potentially maintenance</w:t>
            </w:r>
          </w:p>
        </w:tc>
      </w:tr>
    </w:tbl>
    <w:p w14:paraId="53B4325B" w14:textId="77777777" w:rsidR="0006642A" w:rsidRDefault="0006642A" w:rsidP="0006642A">
      <w:pPr>
        <w:rPr>
          <w:color w:val="000000"/>
        </w:rPr>
      </w:pPr>
    </w:p>
    <w:p w14:paraId="42FCA300" w14:textId="77777777" w:rsidR="0006642A" w:rsidRPr="00EF476F" w:rsidRDefault="0006642A" w:rsidP="0006642A">
      <w:pPr>
        <w:rPr>
          <w:color w:val="000000"/>
        </w:rPr>
      </w:pPr>
      <w:r>
        <w:rPr>
          <w:color w:val="000000"/>
        </w:rPr>
        <w:t>The project will ensure that n</w:t>
      </w:r>
      <w:r w:rsidRPr="0073435A">
        <w:rPr>
          <w:color w:val="000000"/>
        </w:rPr>
        <w:t xml:space="preserve">o workers of any type </w:t>
      </w:r>
      <w:r>
        <w:rPr>
          <w:color w:val="000000"/>
        </w:rPr>
        <w:t xml:space="preserve">is </w:t>
      </w:r>
      <w:r w:rsidRPr="00EF476F">
        <w:rPr>
          <w:color w:val="000000"/>
        </w:rPr>
        <w:t>under 18 years.</w:t>
      </w:r>
    </w:p>
    <w:p w14:paraId="71061DF3" w14:textId="77777777" w:rsidR="0006642A" w:rsidRDefault="0006642A" w:rsidP="0006642A">
      <w:pPr>
        <w:rPr>
          <w:color w:val="000000"/>
        </w:rPr>
      </w:pPr>
    </w:p>
    <w:p w14:paraId="12B7E326" w14:textId="77777777" w:rsidR="0006642A" w:rsidRPr="00EF476F" w:rsidRDefault="0006642A" w:rsidP="0006642A">
      <w:pPr>
        <w:rPr>
          <w:b/>
          <w:color w:val="2F5496" w:themeColor="accent1" w:themeShade="BF"/>
          <w:u w:val="single"/>
        </w:rPr>
      </w:pPr>
      <w:r w:rsidRPr="00EF476F">
        <w:rPr>
          <w:b/>
          <w:color w:val="2F5496" w:themeColor="accent1" w:themeShade="BF"/>
          <w:u w:val="single"/>
        </w:rPr>
        <w:t>ASSESSMENT OF KEY POTENTIAL LABOR RISKS</w:t>
      </w:r>
    </w:p>
    <w:p w14:paraId="3391E3A0" w14:textId="77777777" w:rsidR="0006642A" w:rsidRPr="0002428D" w:rsidRDefault="0006642A" w:rsidP="0006642A">
      <w:r w:rsidRPr="007B6A7B">
        <w:t xml:space="preserve">The project will hire a range of workers </w:t>
      </w:r>
      <w:r>
        <w:t xml:space="preserve">for the </w:t>
      </w:r>
      <w:r w:rsidRPr="007B6A7B">
        <w:t>overall delivery of the project. Construction workers are deemed to</w:t>
      </w:r>
      <w:r>
        <w:t xml:space="preserve"> be the highest</w:t>
      </w:r>
      <w:r w:rsidRPr="007B6A7B">
        <w:t xml:space="preserve"> </w:t>
      </w:r>
      <w:proofErr w:type="spellStart"/>
      <w:r w:rsidRPr="007B6A7B">
        <w:t>labor</w:t>
      </w:r>
      <w:proofErr w:type="spellEnd"/>
      <w:r w:rsidRPr="007B6A7B">
        <w:t xml:space="preserve"> risk, both due to the informal nature of their work (usually short-term contracts) and their presence in the community, which can heighten risks of GBV and VAC.</w:t>
      </w:r>
    </w:p>
    <w:p w14:paraId="7ED63B27" w14:textId="77777777" w:rsidR="0006642A" w:rsidRPr="00167584" w:rsidRDefault="0006642A" w:rsidP="0006642A">
      <w:pPr>
        <w:pStyle w:val="BodyText10"/>
      </w:pPr>
      <w:r w:rsidRPr="00167584">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06642A" w:rsidRPr="001E0EB6" w14:paraId="609F6F96" w14:textId="77777777" w:rsidTr="00801063">
        <w:tc>
          <w:tcPr>
            <w:tcW w:w="2835" w:type="dxa"/>
            <w:shd w:val="clear" w:color="auto" w:fill="8EAADB"/>
          </w:tcPr>
          <w:p w14:paraId="7BA832B0" w14:textId="77777777" w:rsidR="0006642A" w:rsidRPr="001E0EB6" w:rsidRDefault="0006642A" w:rsidP="00801063">
            <w:pPr>
              <w:jc w:val="center"/>
              <w:rPr>
                <w:b/>
                <w:sz w:val="20"/>
                <w:szCs w:val="20"/>
              </w:rPr>
            </w:pPr>
            <w:r w:rsidRPr="001E0EB6">
              <w:rPr>
                <w:b/>
                <w:sz w:val="20"/>
                <w:szCs w:val="20"/>
              </w:rPr>
              <w:t>Project Activity</w:t>
            </w:r>
          </w:p>
        </w:tc>
        <w:tc>
          <w:tcPr>
            <w:tcW w:w="6804" w:type="dxa"/>
            <w:shd w:val="clear" w:color="auto" w:fill="8EAADB"/>
          </w:tcPr>
          <w:p w14:paraId="7EAD7CF3" w14:textId="77777777" w:rsidR="0006642A" w:rsidRPr="001E0EB6" w:rsidRDefault="0006642A" w:rsidP="00801063">
            <w:pPr>
              <w:jc w:val="center"/>
              <w:rPr>
                <w:b/>
                <w:sz w:val="20"/>
                <w:szCs w:val="20"/>
              </w:rPr>
            </w:pPr>
            <w:r w:rsidRPr="001E0EB6">
              <w:rPr>
                <w:b/>
                <w:sz w:val="20"/>
                <w:szCs w:val="20"/>
              </w:rPr>
              <w:t xml:space="preserve">Key </w:t>
            </w:r>
            <w:proofErr w:type="spellStart"/>
            <w:r w:rsidRPr="001E0EB6">
              <w:rPr>
                <w:b/>
                <w:sz w:val="20"/>
                <w:szCs w:val="20"/>
              </w:rPr>
              <w:t>Labor</w:t>
            </w:r>
            <w:proofErr w:type="spellEnd"/>
            <w:r w:rsidRPr="001E0EB6">
              <w:rPr>
                <w:b/>
                <w:sz w:val="20"/>
                <w:szCs w:val="20"/>
              </w:rPr>
              <w:t xml:space="preserve"> Risks</w:t>
            </w:r>
          </w:p>
        </w:tc>
      </w:tr>
      <w:tr w:rsidR="0006642A" w:rsidRPr="001E0EB6" w14:paraId="4A81BEF4" w14:textId="77777777" w:rsidTr="00801063">
        <w:tc>
          <w:tcPr>
            <w:tcW w:w="2835" w:type="dxa"/>
            <w:shd w:val="clear" w:color="auto" w:fill="auto"/>
          </w:tcPr>
          <w:p w14:paraId="5F88AA54" w14:textId="77777777" w:rsidR="0006642A" w:rsidRPr="001E0EB6" w:rsidRDefault="0006642A" w:rsidP="00801063">
            <w:pPr>
              <w:jc w:val="left"/>
              <w:rPr>
                <w:sz w:val="20"/>
                <w:szCs w:val="20"/>
              </w:rPr>
            </w:pPr>
            <w:r w:rsidRPr="001E0EB6">
              <w:rPr>
                <w:sz w:val="20"/>
                <w:szCs w:val="20"/>
              </w:rPr>
              <w:t>General project administration and implementation (hiring of consultants, monitoring and reporting, financial management, audits, E&amp;S management, project coordination)</w:t>
            </w:r>
          </w:p>
        </w:tc>
        <w:tc>
          <w:tcPr>
            <w:tcW w:w="6804" w:type="dxa"/>
            <w:shd w:val="clear" w:color="auto" w:fill="auto"/>
          </w:tcPr>
          <w:p w14:paraId="18FB3461" w14:textId="77777777" w:rsidR="0006642A" w:rsidRPr="001E0EB6" w:rsidRDefault="0006642A" w:rsidP="00801063">
            <w:pPr>
              <w:pStyle w:val="ListParagraph"/>
              <w:numPr>
                <w:ilvl w:val="0"/>
                <w:numId w:val="68"/>
              </w:numPr>
              <w:rPr>
                <w:sz w:val="20"/>
                <w:szCs w:val="20"/>
              </w:rPr>
            </w:pPr>
            <w:r w:rsidRPr="001E0EB6">
              <w:rPr>
                <w:sz w:val="20"/>
                <w:szCs w:val="20"/>
              </w:rPr>
              <w:t xml:space="preserve">Road travel to provinces (OHS) </w:t>
            </w:r>
          </w:p>
          <w:p w14:paraId="78153B3C" w14:textId="77777777" w:rsidR="0006642A" w:rsidRPr="001E0EB6" w:rsidRDefault="0006642A" w:rsidP="00801063">
            <w:pPr>
              <w:pStyle w:val="ListParagraph"/>
              <w:numPr>
                <w:ilvl w:val="0"/>
                <w:numId w:val="68"/>
              </w:numPr>
              <w:rPr>
                <w:sz w:val="20"/>
                <w:szCs w:val="20"/>
              </w:rPr>
            </w:pPr>
            <w:r w:rsidRPr="001E0EB6">
              <w:rPr>
                <w:sz w:val="20"/>
                <w:szCs w:val="20"/>
              </w:rPr>
              <w:t>Sedentary work (OHS)</w:t>
            </w:r>
          </w:p>
          <w:p w14:paraId="618E705F" w14:textId="77777777" w:rsidR="0006642A" w:rsidRPr="001E0EB6" w:rsidRDefault="0006642A" w:rsidP="00801063">
            <w:pPr>
              <w:pStyle w:val="ListParagraph"/>
              <w:numPr>
                <w:ilvl w:val="0"/>
                <w:numId w:val="68"/>
              </w:numPr>
              <w:rPr>
                <w:sz w:val="20"/>
                <w:szCs w:val="20"/>
              </w:rPr>
            </w:pPr>
            <w:r w:rsidRPr="001E0EB6">
              <w:rPr>
                <w:sz w:val="20"/>
                <w:szCs w:val="20"/>
              </w:rPr>
              <w:t>Air travel (OHS)</w:t>
            </w:r>
          </w:p>
          <w:p w14:paraId="3079C4DA" w14:textId="77777777" w:rsidR="0006642A" w:rsidRPr="001E0EB6" w:rsidRDefault="0006642A" w:rsidP="00801063">
            <w:pPr>
              <w:pStyle w:val="ListParagraph"/>
              <w:numPr>
                <w:ilvl w:val="0"/>
                <w:numId w:val="68"/>
              </w:numPr>
              <w:rPr>
                <w:sz w:val="20"/>
                <w:szCs w:val="20"/>
              </w:rPr>
            </w:pPr>
            <w:r w:rsidRPr="001E0EB6">
              <w:rPr>
                <w:sz w:val="20"/>
                <w:szCs w:val="20"/>
              </w:rPr>
              <w:t>Presence of foreign workers</w:t>
            </w:r>
          </w:p>
        </w:tc>
      </w:tr>
      <w:tr w:rsidR="0006642A" w:rsidRPr="001E0EB6" w14:paraId="21E9B654" w14:textId="77777777" w:rsidTr="00801063">
        <w:tc>
          <w:tcPr>
            <w:tcW w:w="2835" w:type="dxa"/>
            <w:shd w:val="clear" w:color="auto" w:fill="auto"/>
          </w:tcPr>
          <w:p w14:paraId="6E8775B9" w14:textId="77777777" w:rsidR="0006642A" w:rsidRPr="001E0EB6" w:rsidRDefault="0006642A" w:rsidP="00801063">
            <w:pPr>
              <w:jc w:val="left"/>
              <w:rPr>
                <w:sz w:val="20"/>
                <w:szCs w:val="20"/>
              </w:rPr>
            </w:pPr>
            <w:r w:rsidRPr="001E0EB6">
              <w:rPr>
                <w:sz w:val="20"/>
                <w:szCs w:val="20"/>
              </w:rPr>
              <w:t>Design of project roads, including consultation activities and conducting surveys (if needed)</w:t>
            </w:r>
          </w:p>
        </w:tc>
        <w:tc>
          <w:tcPr>
            <w:tcW w:w="6804" w:type="dxa"/>
            <w:shd w:val="clear" w:color="auto" w:fill="auto"/>
          </w:tcPr>
          <w:p w14:paraId="5DBC274D" w14:textId="77777777" w:rsidR="0006642A" w:rsidRPr="001E0EB6" w:rsidRDefault="0006642A" w:rsidP="00801063">
            <w:pPr>
              <w:pStyle w:val="ListParagraph"/>
              <w:numPr>
                <w:ilvl w:val="0"/>
                <w:numId w:val="69"/>
              </w:numPr>
              <w:rPr>
                <w:sz w:val="20"/>
                <w:szCs w:val="20"/>
              </w:rPr>
            </w:pPr>
            <w:r w:rsidRPr="001E0EB6">
              <w:rPr>
                <w:sz w:val="20"/>
                <w:szCs w:val="20"/>
              </w:rPr>
              <w:t xml:space="preserve">Road travel to provinces (OHS) </w:t>
            </w:r>
          </w:p>
          <w:p w14:paraId="163CA0CC" w14:textId="77777777" w:rsidR="0006642A" w:rsidRPr="001E0EB6" w:rsidRDefault="0006642A" w:rsidP="00801063">
            <w:pPr>
              <w:pStyle w:val="ListParagraph"/>
              <w:numPr>
                <w:ilvl w:val="0"/>
                <w:numId w:val="69"/>
              </w:numPr>
              <w:rPr>
                <w:sz w:val="20"/>
                <w:szCs w:val="20"/>
              </w:rPr>
            </w:pPr>
            <w:r w:rsidRPr="001E0EB6">
              <w:rPr>
                <w:sz w:val="20"/>
                <w:szCs w:val="20"/>
              </w:rPr>
              <w:t>Sedentary work (OHS)</w:t>
            </w:r>
          </w:p>
          <w:p w14:paraId="2EF17433" w14:textId="77777777" w:rsidR="0006642A" w:rsidRPr="001E0EB6" w:rsidRDefault="0006642A" w:rsidP="00801063">
            <w:pPr>
              <w:pStyle w:val="ListParagraph"/>
              <w:numPr>
                <w:ilvl w:val="0"/>
                <w:numId w:val="69"/>
              </w:numPr>
              <w:rPr>
                <w:sz w:val="20"/>
                <w:szCs w:val="20"/>
              </w:rPr>
            </w:pPr>
            <w:r w:rsidRPr="001E0EB6">
              <w:rPr>
                <w:sz w:val="20"/>
                <w:szCs w:val="20"/>
              </w:rPr>
              <w:t>GBV and VAC when designers and/or project consultations close to communities</w:t>
            </w:r>
          </w:p>
          <w:p w14:paraId="000383F3" w14:textId="77777777" w:rsidR="0006642A" w:rsidRPr="001E0EB6" w:rsidRDefault="0006642A" w:rsidP="00801063">
            <w:pPr>
              <w:pStyle w:val="ListParagraph"/>
              <w:numPr>
                <w:ilvl w:val="0"/>
                <w:numId w:val="69"/>
              </w:numPr>
              <w:rPr>
                <w:sz w:val="20"/>
                <w:szCs w:val="20"/>
              </w:rPr>
            </w:pPr>
            <w:r w:rsidRPr="001E0EB6">
              <w:rPr>
                <w:sz w:val="20"/>
                <w:szCs w:val="20"/>
              </w:rPr>
              <w:t>Presence of foreign workers</w:t>
            </w:r>
          </w:p>
        </w:tc>
      </w:tr>
      <w:tr w:rsidR="0006642A" w:rsidRPr="001E0EB6" w14:paraId="6A7631C8" w14:textId="77777777" w:rsidTr="00801063">
        <w:tc>
          <w:tcPr>
            <w:tcW w:w="2835" w:type="dxa"/>
            <w:shd w:val="clear" w:color="auto" w:fill="auto"/>
          </w:tcPr>
          <w:p w14:paraId="1E047F13" w14:textId="77777777" w:rsidR="0006642A" w:rsidRPr="001E0EB6" w:rsidRDefault="0006642A" w:rsidP="00801063">
            <w:pPr>
              <w:jc w:val="left"/>
              <w:rPr>
                <w:sz w:val="20"/>
                <w:szCs w:val="20"/>
              </w:rPr>
            </w:pPr>
            <w:r w:rsidRPr="001E0EB6">
              <w:rPr>
                <w:sz w:val="20"/>
                <w:szCs w:val="20"/>
              </w:rPr>
              <w:t>Construction works/ rehabilitation of project roads, including procuring materials for road works, as well as potentially project maintenance</w:t>
            </w:r>
          </w:p>
        </w:tc>
        <w:tc>
          <w:tcPr>
            <w:tcW w:w="6804" w:type="dxa"/>
            <w:shd w:val="clear" w:color="auto" w:fill="auto"/>
          </w:tcPr>
          <w:p w14:paraId="2D8BB2F0" w14:textId="77777777" w:rsidR="0006642A" w:rsidRPr="001E0EB6" w:rsidRDefault="0006642A" w:rsidP="00801063">
            <w:pPr>
              <w:pStyle w:val="ListParagraph"/>
              <w:numPr>
                <w:ilvl w:val="0"/>
                <w:numId w:val="70"/>
              </w:numPr>
              <w:rPr>
                <w:i/>
                <w:iCs/>
                <w:color w:val="323E4F"/>
                <w:sz w:val="20"/>
                <w:szCs w:val="20"/>
              </w:rPr>
            </w:pPr>
            <w:r w:rsidRPr="001E0EB6">
              <w:rPr>
                <w:sz w:val="20"/>
                <w:szCs w:val="20"/>
              </w:rPr>
              <w:t>Operating heavy machinery (OHS)</w:t>
            </w:r>
          </w:p>
          <w:p w14:paraId="635C77C4" w14:textId="77777777" w:rsidR="0006642A" w:rsidRPr="00417636" w:rsidRDefault="0006642A" w:rsidP="00801063">
            <w:pPr>
              <w:pStyle w:val="ListParagraph"/>
              <w:numPr>
                <w:ilvl w:val="0"/>
                <w:numId w:val="70"/>
              </w:numPr>
              <w:rPr>
                <w:i/>
                <w:iCs/>
                <w:color w:val="323E4F"/>
                <w:sz w:val="20"/>
                <w:szCs w:val="20"/>
              </w:rPr>
            </w:pPr>
            <w:r w:rsidRPr="001E0EB6">
              <w:rPr>
                <w:sz w:val="20"/>
                <w:szCs w:val="20"/>
              </w:rPr>
              <w:t>Traffic hazards (OHS)</w:t>
            </w:r>
          </w:p>
          <w:p w14:paraId="6D6B82D7" w14:textId="77777777" w:rsidR="0006642A" w:rsidRPr="007B6A7B" w:rsidRDefault="0006642A" w:rsidP="00801063">
            <w:pPr>
              <w:pStyle w:val="ListParagraph"/>
              <w:numPr>
                <w:ilvl w:val="0"/>
                <w:numId w:val="70"/>
              </w:numPr>
              <w:rPr>
                <w:i/>
                <w:iCs/>
                <w:color w:val="000000" w:themeColor="text1"/>
                <w:sz w:val="20"/>
                <w:szCs w:val="20"/>
              </w:rPr>
            </w:pPr>
            <w:r w:rsidRPr="007B6A7B">
              <w:rPr>
                <w:iCs/>
                <w:color w:val="000000" w:themeColor="text1"/>
                <w:sz w:val="20"/>
                <w:szCs w:val="20"/>
              </w:rPr>
              <w:t>Accidents or emergencies (OHS)</w:t>
            </w:r>
          </w:p>
          <w:p w14:paraId="5087522A" w14:textId="77777777" w:rsidR="0006642A" w:rsidRPr="001E0EB6" w:rsidRDefault="0006642A" w:rsidP="00801063">
            <w:pPr>
              <w:pStyle w:val="ListParagraph"/>
              <w:numPr>
                <w:ilvl w:val="0"/>
                <w:numId w:val="70"/>
              </w:numPr>
              <w:rPr>
                <w:rFonts w:ascii="Times New Roman" w:hAnsi="Times New Roman"/>
                <w:sz w:val="20"/>
                <w:szCs w:val="20"/>
              </w:rPr>
            </w:pPr>
            <w:r w:rsidRPr="001E0EB6">
              <w:rPr>
                <w:sz w:val="20"/>
                <w:szCs w:val="20"/>
                <w:lang w:val="en-US"/>
              </w:rPr>
              <w:t>Risks of workplace accidents, particularly when operating construction equipment, when working at height on building construction, and when handling heavy equipment and materials</w:t>
            </w:r>
          </w:p>
          <w:p w14:paraId="7267EA00" w14:textId="77777777" w:rsidR="0006642A" w:rsidRPr="001E0EB6" w:rsidRDefault="0006642A" w:rsidP="00801063">
            <w:pPr>
              <w:pStyle w:val="ListParagraph"/>
              <w:numPr>
                <w:ilvl w:val="0"/>
                <w:numId w:val="70"/>
              </w:numPr>
              <w:rPr>
                <w:sz w:val="20"/>
                <w:szCs w:val="20"/>
              </w:rPr>
            </w:pPr>
            <w:r w:rsidRPr="001E0EB6">
              <w:rPr>
                <w:sz w:val="20"/>
                <w:szCs w:val="20"/>
                <w:lang w:val="en-US"/>
              </w:rPr>
              <w:lastRenderedPageBreak/>
              <w:t>Risks from exposure to hazardous substances (dust, cement, chemicals used in construction etc.)</w:t>
            </w:r>
          </w:p>
          <w:p w14:paraId="1788EC8D" w14:textId="77777777" w:rsidR="0006642A" w:rsidRPr="001E0EB6" w:rsidRDefault="0006642A" w:rsidP="00801063">
            <w:pPr>
              <w:pStyle w:val="ListParagraph"/>
              <w:numPr>
                <w:ilvl w:val="0"/>
                <w:numId w:val="70"/>
              </w:numPr>
              <w:rPr>
                <w:sz w:val="20"/>
                <w:szCs w:val="20"/>
              </w:rPr>
            </w:pPr>
            <w:r w:rsidRPr="001E0EB6">
              <w:rPr>
                <w:sz w:val="20"/>
                <w:szCs w:val="20"/>
                <w:lang w:val="en-US"/>
              </w:rPr>
              <w:t>Risks associated with living conditions in site camps, which may include inadequate provision of water and sanitation as well as the risk that construction camps become locations for transmission of sexually transmitted diseases (STD) or expose workers to vector-transmitted diseases such as malaria and dengue and to risk of snakebites and insect stings</w:t>
            </w:r>
          </w:p>
          <w:p w14:paraId="7AE79C16" w14:textId="77777777" w:rsidR="0006642A" w:rsidRPr="001E0EB6" w:rsidRDefault="0006642A" w:rsidP="00801063">
            <w:pPr>
              <w:pStyle w:val="ListParagraph"/>
              <w:numPr>
                <w:ilvl w:val="0"/>
                <w:numId w:val="70"/>
              </w:numPr>
              <w:rPr>
                <w:i/>
                <w:iCs/>
                <w:color w:val="323E4F"/>
                <w:sz w:val="20"/>
                <w:szCs w:val="20"/>
              </w:rPr>
            </w:pPr>
            <w:r w:rsidRPr="001E0EB6">
              <w:rPr>
                <w:rFonts w:cs="Calibri"/>
                <w:sz w:val="20"/>
                <w:szCs w:val="20"/>
                <w:lang w:val="en-GB"/>
              </w:rPr>
              <w:t>Potential risks from encountering UXOs during construction works</w:t>
            </w:r>
          </w:p>
          <w:p w14:paraId="225BE10B" w14:textId="77777777" w:rsidR="0006642A" w:rsidRPr="001E0EB6" w:rsidRDefault="0006642A" w:rsidP="00801063">
            <w:pPr>
              <w:pStyle w:val="ListParagraph"/>
              <w:numPr>
                <w:ilvl w:val="0"/>
                <w:numId w:val="70"/>
              </w:numPr>
              <w:rPr>
                <w:sz w:val="20"/>
                <w:szCs w:val="20"/>
              </w:rPr>
            </w:pPr>
            <w:r w:rsidRPr="001E0EB6">
              <w:rPr>
                <w:sz w:val="20"/>
                <w:szCs w:val="20"/>
              </w:rPr>
              <w:t>GBV and VAC</w:t>
            </w:r>
            <w:r>
              <w:rPr>
                <w:sz w:val="20"/>
                <w:szCs w:val="20"/>
              </w:rPr>
              <w:t xml:space="preserve"> risks for</w:t>
            </w:r>
            <w:r w:rsidRPr="001E0EB6">
              <w:rPr>
                <w:sz w:val="20"/>
                <w:szCs w:val="20"/>
              </w:rPr>
              <w:t xml:space="preserve"> workers and community</w:t>
            </w:r>
          </w:p>
          <w:p w14:paraId="39D52FF3" w14:textId="77777777" w:rsidR="0006642A" w:rsidRPr="001E0EB6" w:rsidRDefault="0006642A" w:rsidP="00801063">
            <w:pPr>
              <w:pStyle w:val="ListParagraph"/>
              <w:numPr>
                <w:ilvl w:val="0"/>
                <w:numId w:val="70"/>
              </w:numPr>
              <w:rPr>
                <w:sz w:val="20"/>
                <w:szCs w:val="20"/>
              </w:rPr>
            </w:pPr>
            <w:r w:rsidRPr="001E0EB6">
              <w:rPr>
                <w:sz w:val="20"/>
                <w:szCs w:val="20"/>
              </w:rPr>
              <w:t>Spread of sexually-transmitted diseases</w:t>
            </w:r>
          </w:p>
          <w:p w14:paraId="429D45A9" w14:textId="77777777" w:rsidR="0006642A" w:rsidRPr="001E0EB6" w:rsidRDefault="0006642A" w:rsidP="00801063">
            <w:pPr>
              <w:pStyle w:val="ListParagraph"/>
              <w:numPr>
                <w:ilvl w:val="0"/>
                <w:numId w:val="70"/>
              </w:numPr>
              <w:rPr>
                <w:sz w:val="20"/>
                <w:szCs w:val="20"/>
              </w:rPr>
            </w:pPr>
            <w:r w:rsidRPr="001E0EB6">
              <w:rPr>
                <w:sz w:val="20"/>
                <w:szCs w:val="20"/>
              </w:rPr>
              <w:t>Unequal pay for men and women workers, in particular unskilled</w:t>
            </w:r>
          </w:p>
          <w:p w14:paraId="268629B5" w14:textId="77777777" w:rsidR="0006642A" w:rsidRPr="001E0EB6" w:rsidRDefault="0006642A" w:rsidP="00801063">
            <w:pPr>
              <w:pStyle w:val="ListParagraph"/>
              <w:numPr>
                <w:ilvl w:val="0"/>
                <w:numId w:val="70"/>
              </w:numPr>
              <w:rPr>
                <w:sz w:val="20"/>
                <w:szCs w:val="20"/>
              </w:rPr>
            </w:pPr>
            <w:r w:rsidRPr="001E0EB6">
              <w:rPr>
                <w:sz w:val="20"/>
                <w:szCs w:val="20"/>
              </w:rPr>
              <w:t>Discrimination of women and other vulnerable persons, in particular for unskilled jobs</w:t>
            </w:r>
          </w:p>
          <w:p w14:paraId="03FAB8E8" w14:textId="77777777" w:rsidR="0006642A" w:rsidRPr="001E0EB6" w:rsidRDefault="0006642A" w:rsidP="00801063">
            <w:pPr>
              <w:pStyle w:val="ListParagraph"/>
              <w:numPr>
                <w:ilvl w:val="0"/>
                <w:numId w:val="70"/>
              </w:numPr>
              <w:rPr>
                <w:sz w:val="20"/>
                <w:szCs w:val="20"/>
              </w:rPr>
            </w:pPr>
            <w:r w:rsidRPr="001E0EB6">
              <w:rPr>
                <w:sz w:val="20"/>
                <w:szCs w:val="20"/>
              </w:rPr>
              <w:t>Pay below the minimum wage, in particular for unskilled jobs</w:t>
            </w:r>
          </w:p>
          <w:p w14:paraId="44945FF1" w14:textId="77777777" w:rsidR="0006642A" w:rsidRPr="001E0EB6" w:rsidRDefault="0006642A" w:rsidP="00801063">
            <w:pPr>
              <w:pStyle w:val="ListParagraph"/>
              <w:numPr>
                <w:ilvl w:val="0"/>
                <w:numId w:val="70"/>
              </w:numPr>
              <w:rPr>
                <w:sz w:val="20"/>
                <w:szCs w:val="20"/>
              </w:rPr>
            </w:pPr>
            <w:r w:rsidRPr="001E0EB6">
              <w:rPr>
                <w:sz w:val="20"/>
                <w:szCs w:val="20"/>
              </w:rPr>
              <w:t>Presence of migrant workers, in particular for unskilled job</w:t>
            </w:r>
          </w:p>
          <w:p w14:paraId="0B317B38" w14:textId="77777777" w:rsidR="0006642A" w:rsidRPr="001E0EB6" w:rsidRDefault="0006642A" w:rsidP="00801063">
            <w:pPr>
              <w:pStyle w:val="ListParagraph"/>
              <w:numPr>
                <w:ilvl w:val="0"/>
                <w:numId w:val="70"/>
              </w:numPr>
              <w:rPr>
                <w:sz w:val="20"/>
                <w:szCs w:val="20"/>
              </w:rPr>
            </w:pPr>
            <w:r w:rsidRPr="001E0EB6">
              <w:rPr>
                <w:sz w:val="20"/>
                <w:szCs w:val="20"/>
              </w:rPr>
              <w:t>Presence of foreign workers, both for skilled and unskilled jobs</w:t>
            </w:r>
          </w:p>
          <w:p w14:paraId="0450BE95" w14:textId="77777777" w:rsidR="0006642A" w:rsidRPr="001E0EB6" w:rsidRDefault="0006642A" w:rsidP="00801063">
            <w:pPr>
              <w:pStyle w:val="ListParagraph"/>
              <w:numPr>
                <w:ilvl w:val="0"/>
                <w:numId w:val="70"/>
              </w:numPr>
              <w:rPr>
                <w:sz w:val="20"/>
                <w:szCs w:val="20"/>
              </w:rPr>
            </w:pPr>
            <w:r w:rsidRPr="001E0EB6">
              <w:rPr>
                <w:sz w:val="20"/>
                <w:szCs w:val="20"/>
              </w:rPr>
              <w:t xml:space="preserve">Indentured </w:t>
            </w:r>
            <w:proofErr w:type="spellStart"/>
            <w:r w:rsidRPr="001E0EB6">
              <w:rPr>
                <w:sz w:val="20"/>
                <w:szCs w:val="20"/>
              </w:rPr>
              <w:t>labor</w:t>
            </w:r>
            <w:proofErr w:type="spellEnd"/>
            <w:r w:rsidRPr="001E0EB6">
              <w:rPr>
                <w:sz w:val="20"/>
                <w:szCs w:val="20"/>
              </w:rPr>
              <w:t xml:space="preserve"> in supply chain</w:t>
            </w:r>
          </w:p>
          <w:p w14:paraId="28AC0630" w14:textId="77777777" w:rsidR="0006642A" w:rsidRPr="001E0EB6" w:rsidRDefault="0006642A" w:rsidP="00801063">
            <w:pPr>
              <w:pStyle w:val="ListParagraph"/>
              <w:numPr>
                <w:ilvl w:val="0"/>
                <w:numId w:val="70"/>
              </w:numPr>
              <w:rPr>
                <w:sz w:val="20"/>
                <w:szCs w:val="20"/>
              </w:rPr>
            </w:pPr>
            <w:r w:rsidRPr="001E0EB6">
              <w:rPr>
                <w:sz w:val="20"/>
                <w:szCs w:val="20"/>
              </w:rPr>
              <w:t xml:space="preserve">Child </w:t>
            </w:r>
            <w:proofErr w:type="spellStart"/>
            <w:r w:rsidRPr="001E0EB6">
              <w:rPr>
                <w:sz w:val="20"/>
                <w:szCs w:val="20"/>
              </w:rPr>
              <w:t>labor</w:t>
            </w:r>
            <w:proofErr w:type="spellEnd"/>
            <w:r w:rsidRPr="001E0EB6">
              <w:rPr>
                <w:sz w:val="20"/>
                <w:szCs w:val="20"/>
              </w:rPr>
              <w:t xml:space="preserve"> (in supply chain and contracted staff)</w:t>
            </w:r>
          </w:p>
        </w:tc>
      </w:tr>
      <w:tr w:rsidR="0006642A" w:rsidRPr="001E0EB6" w14:paraId="797081C3" w14:textId="77777777" w:rsidTr="00801063">
        <w:tc>
          <w:tcPr>
            <w:tcW w:w="2835" w:type="dxa"/>
            <w:shd w:val="clear" w:color="auto" w:fill="auto"/>
          </w:tcPr>
          <w:p w14:paraId="5360B766" w14:textId="77777777" w:rsidR="0006642A" w:rsidRPr="001E0EB6" w:rsidRDefault="0006642A" w:rsidP="00801063">
            <w:pPr>
              <w:jc w:val="left"/>
              <w:rPr>
                <w:sz w:val="20"/>
                <w:szCs w:val="20"/>
              </w:rPr>
            </w:pPr>
            <w:r>
              <w:rPr>
                <w:sz w:val="20"/>
                <w:szCs w:val="20"/>
              </w:rPr>
              <w:lastRenderedPageBreak/>
              <w:t>Delivering t</w:t>
            </w:r>
            <w:r w:rsidRPr="001E0EB6">
              <w:rPr>
                <w:sz w:val="20"/>
                <w:szCs w:val="20"/>
              </w:rPr>
              <w:t>rainings for community</w:t>
            </w:r>
          </w:p>
        </w:tc>
        <w:tc>
          <w:tcPr>
            <w:tcW w:w="6804" w:type="dxa"/>
            <w:shd w:val="clear" w:color="auto" w:fill="auto"/>
          </w:tcPr>
          <w:p w14:paraId="4068938E" w14:textId="77777777" w:rsidR="0006642A" w:rsidRPr="001E0EB6" w:rsidRDefault="0006642A" w:rsidP="00801063">
            <w:pPr>
              <w:pStyle w:val="ListParagraph"/>
              <w:numPr>
                <w:ilvl w:val="0"/>
                <w:numId w:val="70"/>
              </w:numPr>
              <w:rPr>
                <w:sz w:val="20"/>
                <w:szCs w:val="20"/>
              </w:rPr>
            </w:pPr>
            <w:r w:rsidRPr="001E0EB6">
              <w:rPr>
                <w:sz w:val="20"/>
                <w:szCs w:val="20"/>
              </w:rPr>
              <w:t>GBV and VAC to workers and community</w:t>
            </w:r>
          </w:p>
          <w:p w14:paraId="06F17DB7" w14:textId="77777777" w:rsidR="0006642A" w:rsidRPr="007B6A7B" w:rsidRDefault="0006642A" w:rsidP="00801063">
            <w:pPr>
              <w:pStyle w:val="ListParagraph"/>
              <w:numPr>
                <w:ilvl w:val="0"/>
                <w:numId w:val="70"/>
              </w:numPr>
              <w:rPr>
                <w:sz w:val="20"/>
                <w:szCs w:val="20"/>
              </w:rPr>
            </w:pPr>
            <w:r w:rsidRPr="001E0EB6">
              <w:rPr>
                <w:sz w:val="20"/>
                <w:szCs w:val="20"/>
              </w:rPr>
              <w:t>Spread of sexually-transmitted diseases</w:t>
            </w:r>
          </w:p>
        </w:tc>
      </w:tr>
    </w:tbl>
    <w:p w14:paraId="6C2EFD17" w14:textId="77777777" w:rsidR="0006642A" w:rsidRDefault="0006642A" w:rsidP="0006642A">
      <w:pPr>
        <w:rPr>
          <w:b/>
          <w:color w:val="2F5496" w:themeColor="accent1" w:themeShade="BF"/>
          <w:u w:val="single"/>
        </w:rPr>
      </w:pPr>
      <w:bookmarkStart w:id="101" w:name="_Toc23930911"/>
    </w:p>
    <w:p w14:paraId="61B040E2" w14:textId="77777777" w:rsidR="0006642A" w:rsidRDefault="0006642A" w:rsidP="0006642A">
      <w:pPr>
        <w:rPr>
          <w:b/>
          <w:color w:val="2F5496" w:themeColor="accent1" w:themeShade="BF"/>
          <w:u w:val="single"/>
        </w:rPr>
      </w:pPr>
    </w:p>
    <w:p w14:paraId="41B5FCBC" w14:textId="77777777" w:rsidR="0006642A" w:rsidRPr="00417636" w:rsidRDefault="0006642A" w:rsidP="0006642A">
      <w:pPr>
        <w:rPr>
          <w:b/>
          <w:color w:val="2F5496" w:themeColor="accent1" w:themeShade="BF"/>
          <w:u w:val="single"/>
        </w:rPr>
      </w:pPr>
      <w:r w:rsidRPr="00417636">
        <w:rPr>
          <w:b/>
          <w:color w:val="2F5496" w:themeColor="accent1" w:themeShade="BF"/>
          <w:u w:val="single"/>
        </w:rPr>
        <w:t>BRIEF OVERVIEW OF THE LABOR LEGISLATION: TERMS AND CONDITIONS</w:t>
      </w:r>
    </w:p>
    <w:bookmarkEnd w:id="101"/>
    <w:p w14:paraId="7DADA1F1" w14:textId="77777777" w:rsidR="0006642A" w:rsidRDefault="0006642A" w:rsidP="0006642A">
      <w:pPr>
        <w:rPr>
          <w:lang w:eastAsia="zh-CN"/>
        </w:rPr>
      </w:pPr>
      <w:r w:rsidRPr="00167584">
        <w:rPr>
          <w:lang w:eastAsia="zh-CN"/>
        </w:rPr>
        <w:t xml:space="preserve">Cambodia has national legislation that outlines worker’s rights. The </w:t>
      </w:r>
      <w:proofErr w:type="spellStart"/>
      <w:r w:rsidRPr="00167584">
        <w:rPr>
          <w:lang w:eastAsia="zh-CN"/>
        </w:rPr>
        <w:t>Labor</w:t>
      </w:r>
      <w:proofErr w:type="spellEnd"/>
      <w:r w:rsidRPr="00167584">
        <w:rPr>
          <w:lang w:eastAsia="zh-CN"/>
        </w:rPr>
        <w:t xml:space="preserve"> Law (1997) remains the key document governing the regulatory framework for </w:t>
      </w:r>
      <w:proofErr w:type="spellStart"/>
      <w:r w:rsidRPr="00167584">
        <w:rPr>
          <w:lang w:eastAsia="zh-CN"/>
        </w:rPr>
        <w:t>labor</w:t>
      </w:r>
      <w:proofErr w:type="spellEnd"/>
      <w:r w:rsidRPr="00167584">
        <w:rPr>
          <w:lang w:eastAsia="zh-CN"/>
        </w:rPr>
        <w:t xml:space="preserve"> in Cambodia. </w:t>
      </w:r>
    </w:p>
    <w:p w14:paraId="092A9F1A" w14:textId="77777777" w:rsidR="0006642A" w:rsidRPr="00167584" w:rsidRDefault="0006642A" w:rsidP="0006642A">
      <w:pPr>
        <w:rPr>
          <w:lang w:eastAsia="zh-CN"/>
        </w:rPr>
      </w:pPr>
    </w:p>
    <w:p w14:paraId="4326685C" w14:textId="77777777" w:rsidR="0006642A" w:rsidRDefault="0006642A" w:rsidP="0006642A">
      <w:pPr>
        <w:rPr>
          <w:lang w:eastAsia="zh-CN"/>
        </w:rPr>
      </w:pPr>
      <w:r w:rsidRPr="00167584">
        <w:rPr>
          <w:lang w:eastAsia="zh-CN"/>
        </w:rPr>
        <w:t xml:space="preserve">The </w:t>
      </w:r>
      <w:r w:rsidRPr="00417636">
        <w:rPr>
          <w:b/>
          <w:lang w:eastAsia="zh-CN"/>
        </w:rPr>
        <w:t xml:space="preserve">1997 </w:t>
      </w:r>
      <w:proofErr w:type="spellStart"/>
      <w:r w:rsidRPr="00417636">
        <w:rPr>
          <w:b/>
          <w:lang w:eastAsia="zh-CN"/>
        </w:rPr>
        <w:t>Labor</w:t>
      </w:r>
      <w:proofErr w:type="spellEnd"/>
      <w:r w:rsidRPr="00417636">
        <w:rPr>
          <w:b/>
          <w:lang w:eastAsia="zh-CN"/>
        </w:rPr>
        <w:t xml:space="preserve"> Law</w:t>
      </w:r>
      <w:r w:rsidRPr="00167584">
        <w:rPr>
          <w:lang w:eastAsia="zh-CN"/>
        </w:rPr>
        <w:t xml:space="preserve"> defines non-discrimination in employment and in wages. It establishes a minimum wage level, which may vary among regions. Working hours are limited to 8 hours per day, 6 days a week. There are strong regulatory provisions against discrimination in the work place, enhancing from a legal point of view fair treatment, non-discrimination and equal opportunity, special protection and assistance to vulnerable workers. A whole chapter in the Law is dedicated to health and safety in the workplace. The Law also covers those who work for subcontractors. </w:t>
      </w:r>
    </w:p>
    <w:p w14:paraId="337E68F0" w14:textId="77777777" w:rsidR="0006642A" w:rsidRPr="00167584" w:rsidRDefault="0006642A" w:rsidP="0006642A">
      <w:pPr>
        <w:rPr>
          <w:lang w:eastAsia="zh-CN"/>
        </w:rPr>
      </w:pPr>
    </w:p>
    <w:p w14:paraId="138C9F06" w14:textId="77777777" w:rsidR="0006642A" w:rsidRDefault="0006642A" w:rsidP="0006642A">
      <w:pPr>
        <w:rPr>
          <w:lang w:eastAsia="zh-CN"/>
        </w:rPr>
      </w:pPr>
      <w:r w:rsidRPr="00167584">
        <w:rPr>
          <w:lang w:eastAsia="zh-CN"/>
        </w:rPr>
        <w:t xml:space="preserve">Child </w:t>
      </w:r>
      <w:proofErr w:type="spellStart"/>
      <w:r w:rsidRPr="00167584">
        <w:rPr>
          <w:lang w:eastAsia="zh-CN"/>
        </w:rPr>
        <w:t>labor</w:t>
      </w:r>
      <w:proofErr w:type="spellEnd"/>
      <w:r w:rsidRPr="00167584">
        <w:rPr>
          <w:lang w:eastAsia="zh-CN"/>
        </w:rPr>
        <w:t xml:space="preserve"> remains a noticeable gap in the legal framework despite many years of participation in related international programs. The </w:t>
      </w:r>
      <w:proofErr w:type="spellStart"/>
      <w:r w:rsidRPr="00167584">
        <w:rPr>
          <w:lang w:eastAsia="zh-CN"/>
        </w:rPr>
        <w:t>Labor</w:t>
      </w:r>
      <w:proofErr w:type="spellEnd"/>
      <w:r w:rsidRPr="00167584">
        <w:rPr>
          <w:lang w:eastAsia="zh-CN"/>
        </w:rPr>
        <w:t xml:space="preserve"> Law defines 12 years old as the minimum working age for children</w:t>
      </w:r>
      <w:r>
        <w:rPr>
          <w:lang w:eastAsia="zh-CN"/>
        </w:rPr>
        <w:t xml:space="preserve">, though 12-15 year </w:t>
      </w:r>
      <w:proofErr w:type="spellStart"/>
      <w:r>
        <w:rPr>
          <w:lang w:eastAsia="zh-CN"/>
        </w:rPr>
        <w:t>olds</w:t>
      </w:r>
      <w:proofErr w:type="spellEnd"/>
      <w:r>
        <w:rPr>
          <w:lang w:eastAsia="zh-CN"/>
        </w:rPr>
        <w:t xml:space="preserve"> are meant to only engage in certain light jobs, but this is not always closely monitored</w:t>
      </w:r>
      <w:r w:rsidRPr="00167584">
        <w:rPr>
          <w:lang w:eastAsia="zh-CN"/>
        </w:rPr>
        <w:t xml:space="preserve">. The </w:t>
      </w:r>
      <w:proofErr w:type="spellStart"/>
      <w:r w:rsidRPr="00167584">
        <w:rPr>
          <w:lang w:eastAsia="zh-CN"/>
        </w:rPr>
        <w:t>Prakas</w:t>
      </w:r>
      <w:proofErr w:type="spellEnd"/>
      <w:r w:rsidRPr="00167584">
        <w:rPr>
          <w:lang w:eastAsia="zh-CN"/>
        </w:rPr>
        <w:t xml:space="preserve"> on the Prohibition of Hazardous Child </w:t>
      </w:r>
      <w:proofErr w:type="spellStart"/>
      <w:r w:rsidRPr="00167584">
        <w:rPr>
          <w:lang w:eastAsia="zh-CN"/>
        </w:rPr>
        <w:t>Labor</w:t>
      </w:r>
      <w:proofErr w:type="spellEnd"/>
      <w:r w:rsidRPr="00167584">
        <w:rPr>
          <w:lang w:eastAsia="zh-CN"/>
        </w:rPr>
        <w:t xml:space="preserve"> (2004) allow hazardous work for well-trained children above 16, provided it is not night work.</w:t>
      </w:r>
      <w:r>
        <w:rPr>
          <w:lang w:eastAsia="zh-CN"/>
        </w:rPr>
        <w:t xml:space="preserve"> The ESMP details the relevant legislation and a gap analysis with the World Bank ESF.</w:t>
      </w:r>
    </w:p>
    <w:p w14:paraId="14BD68DF" w14:textId="77777777" w:rsidR="0006642A" w:rsidRDefault="0006642A" w:rsidP="0006642A">
      <w:pPr>
        <w:rPr>
          <w:lang w:eastAsia="zh-CN"/>
        </w:rPr>
      </w:pPr>
    </w:p>
    <w:p w14:paraId="416CF5A0" w14:textId="77777777" w:rsidR="0006642A" w:rsidRPr="00417636" w:rsidRDefault="0006642A" w:rsidP="0006642A">
      <w:pPr>
        <w:rPr>
          <w:b/>
          <w:color w:val="2F5496" w:themeColor="accent1" w:themeShade="BF"/>
          <w:u w:val="single"/>
          <w:lang w:eastAsia="zh-CN"/>
        </w:rPr>
      </w:pPr>
      <w:r w:rsidRPr="00417636">
        <w:rPr>
          <w:b/>
          <w:color w:val="2F5496" w:themeColor="accent1" w:themeShade="BF"/>
          <w:u w:val="single"/>
          <w:lang w:eastAsia="zh-CN"/>
        </w:rPr>
        <w:t>OVERVIEW OF THE LABOR LEGISLATION: OCCUPATIONAL HEALTH AND SAFETY</w:t>
      </w:r>
    </w:p>
    <w:p w14:paraId="0C17C0F6" w14:textId="77777777" w:rsidR="0006642A" w:rsidRPr="00167584" w:rsidRDefault="0006642A" w:rsidP="0006642A">
      <w:r w:rsidRPr="00167584">
        <w:t xml:space="preserve">The </w:t>
      </w:r>
      <w:proofErr w:type="spellStart"/>
      <w:r w:rsidRPr="00167584">
        <w:t>Labor</w:t>
      </w:r>
      <w:proofErr w:type="spellEnd"/>
      <w:r w:rsidRPr="00167584">
        <w:t xml:space="preserve"> Law (1997) includes provisions on Occupational Health and Safety (OHS) mostly consistent with ESS2 of the World Bank’s Environmental and Social Framework (ESF). </w:t>
      </w:r>
    </w:p>
    <w:p w14:paraId="06525BF0" w14:textId="77777777" w:rsidR="0006642A" w:rsidRPr="00167584" w:rsidRDefault="0006642A" w:rsidP="0006642A">
      <w:pPr>
        <w:pStyle w:val="BodyText10"/>
      </w:pPr>
    </w:p>
    <w:p w14:paraId="209DAD01" w14:textId="77777777" w:rsidR="0006642A" w:rsidRPr="00417636" w:rsidRDefault="0006642A" w:rsidP="0006642A">
      <w:pPr>
        <w:rPr>
          <w:b/>
          <w:color w:val="2F5496" w:themeColor="accent1" w:themeShade="BF"/>
          <w:u w:val="single"/>
        </w:rPr>
      </w:pPr>
      <w:r w:rsidRPr="00417636">
        <w:rPr>
          <w:b/>
          <w:color w:val="2F5496" w:themeColor="accent1" w:themeShade="BF"/>
          <w:u w:val="single"/>
        </w:rPr>
        <w:t>RESPONSIBLE STAFF</w:t>
      </w:r>
    </w:p>
    <w:p w14:paraId="5C02B649" w14:textId="77777777" w:rsidR="0006642A" w:rsidRDefault="0006642A" w:rsidP="0006642A">
      <w:r w:rsidRPr="00167584">
        <w:t>These following individuals/agencies</w:t>
      </w:r>
      <w:r>
        <w:t xml:space="preserve"> are expected to work in the different aspects of Component 1:NR7 of the CRCIP.</w:t>
      </w:r>
    </w:p>
    <w:p w14:paraId="6F17EDD3" w14:textId="77777777" w:rsidR="0006642A" w:rsidRPr="00167584" w:rsidRDefault="0006642A" w:rsidP="0006642A"/>
    <w:p w14:paraId="040BB9A8" w14:textId="080F6D41" w:rsidR="0006642A" w:rsidRDefault="0006642A" w:rsidP="0006642A">
      <w:r w:rsidRPr="00167584">
        <w:rPr>
          <w:b/>
          <w:bCs/>
        </w:rPr>
        <w:t xml:space="preserve">Engagement and Management of Contractors/Subcontractors. </w:t>
      </w:r>
      <w:r w:rsidRPr="00167584">
        <w:t xml:space="preserve">The Ministry of </w:t>
      </w:r>
      <w:r>
        <w:t>Public Works and Transport</w:t>
      </w:r>
      <w:r w:rsidRPr="00167584">
        <w:t xml:space="preserve"> is responsible for contractor engagement and compliance with contract conditions</w:t>
      </w:r>
      <w:r>
        <w:t xml:space="preserve">. </w:t>
      </w:r>
      <w:r w:rsidRPr="00167584">
        <w:t>The M</w:t>
      </w:r>
      <w:r>
        <w:t>PWT</w:t>
      </w:r>
      <w:r w:rsidRPr="00167584">
        <w:t xml:space="preserve"> will address all LMP aspects as part of procurement for works and consultancy/technical </w:t>
      </w:r>
      <w:r w:rsidRPr="00167584">
        <w:lastRenderedPageBreak/>
        <w:t xml:space="preserve">assistance activities. </w:t>
      </w:r>
      <w:r w:rsidR="00870D1A">
        <w:t>MPWT (PD, PM, ES</w:t>
      </w:r>
      <w:r>
        <w:t xml:space="preserve">O and others as relevant) </w:t>
      </w:r>
      <w:r w:rsidRPr="00167584">
        <w:t xml:space="preserve">will be responsible for overseeing all aspects of implementation of the project, including compliance and contractor induction. </w:t>
      </w:r>
    </w:p>
    <w:p w14:paraId="50DE1B33" w14:textId="77777777" w:rsidR="0006642A" w:rsidRPr="00167584" w:rsidRDefault="0006642A" w:rsidP="0006642A"/>
    <w:p w14:paraId="73C66411" w14:textId="77777777" w:rsidR="0006642A" w:rsidRDefault="0006642A" w:rsidP="0006642A">
      <w:r>
        <w:t>Meanwhile t</w:t>
      </w:r>
      <w:r w:rsidRPr="00167584">
        <w:t xml:space="preserve">he </w:t>
      </w:r>
      <w:r>
        <w:t>C</w:t>
      </w:r>
      <w:r w:rsidRPr="00167584">
        <w:t>ontractor is responsible for management</w:t>
      </w:r>
      <w:r>
        <w:t xml:space="preserve"> of its staff and subcontractors</w:t>
      </w:r>
      <w:r w:rsidRPr="00167584">
        <w:t xml:space="preserve"> in accordance with contract specific </w:t>
      </w:r>
      <w:proofErr w:type="spellStart"/>
      <w:r w:rsidRPr="00167584">
        <w:t>Labor</w:t>
      </w:r>
      <w:proofErr w:type="spellEnd"/>
      <w:r w:rsidRPr="00167584">
        <w:t xml:space="preserve"> Management Plans (LMP). </w:t>
      </w:r>
    </w:p>
    <w:p w14:paraId="1CF9D9A3" w14:textId="77777777" w:rsidR="0006642A" w:rsidRPr="00167584" w:rsidRDefault="0006642A" w:rsidP="0006642A"/>
    <w:p w14:paraId="381F06A0" w14:textId="77777777" w:rsidR="0006642A" w:rsidRDefault="0006642A" w:rsidP="0006642A">
      <w:proofErr w:type="spellStart"/>
      <w:r w:rsidRPr="00167584">
        <w:rPr>
          <w:b/>
          <w:bCs/>
        </w:rPr>
        <w:t>Labor</w:t>
      </w:r>
      <w:proofErr w:type="spellEnd"/>
      <w:r w:rsidRPr="00167584">
        <w:rPr>
          <w:b/>
          <w:bCs/>
        </w:rPr>
        <w:t xml:space="preserve"> and Working Conditions</w:t>
      </w:r>
      <w:r w:rsidRPr="00167584">
        <w:t>. Contractors will keep records in accordance with specifications set out in this LMP. M</w:t>
      </w:r>
      <w:r>
        <w:t>PWT</w:t>
      </w:r>
      <w:r w:rsidRPr="00167584">
        <w:t xml:space="preserve"> may at any time require records to ensure that </w:t>
      </w:r>
      <w:proofErr w:type="spellStart"/>
      <w:r w:rsidRPr="00167584">
        <w:t>labor</w:t>
      </w:r>
      <w:proofErr w:type="spellEnd"/>
      <w:r w:rsidRPr="00167584">
        <w:t xml:space="preserve"> conditions are met. M</w:t>
      </w:r>
      <w:r>
        <w:t>PWT</w:t>
      </w:r>
      <w:r w:rsidRPr="00167584">
        <w:t xml:space="preserve"> will review records against actuals</w:t>
      </w:r>
      <w:r>
        <w:t>,</w:t>
      </w:r>
      <w:r w:rsidRPr="00167584">
        <w:t xml:space="preserve"> at a minimum on a monthly basis</w:t>
      </w:r>
      <w:r>
        <w:t>,</w:t>
      </w:r>
      <w:r w:rsidRPr="00167584">
        <w:t xml:space="preserve"> and can require immediate remedial actions if warranted. A summary of issues and remedial actions will be included in quarterly reports to the World Bank.</w:t>
      </w:r>
    </w:p>
    <w:p w14:paraId="194DFBBF" w14:textId="77777777" w:rsidR="0006642A" w:rsidRPr="00167584" w:rsidRDefault="0006642A" w:rsidP="0006642A"/>
    <w:p w14:paraId="5FBF9D22" w14:textId="77777777" w:rsidR="0006642A" w:rsidRDefault="0006642A" w:rsidP="0006642A">
      <w:r w:rsidRPr="00167584">
        <w:rPr>
          <w:b/>
          <w:bCs/>
        </w:rPr>
        <w:t>Training of Workers</w:t>
      </w:r>
      <w:r w:rsidRPr="00167584">
        <w:t>. Contractors are required to, at all times, have a qualified safety officer on board. If training is required, this will be the contractor’s responsibility. The safety officer will provide instructions to contractor staff. The contractor will be obligated to make staff available for any mandatory trainings required by M</w:t>
      </w:r>
      <w:r>
        <w:t>PWT</w:t>
      </w:r>
      <w:r w:rsidRPr="00167584">
        <w:t>, as specified by the contract.</w:t>
      </w:r>
    </w:p>
    <w:p w14:paraId="54FC1DE2" w14:textId="77777777" w:rsidR="0006642A" w:rsidRPr="00167584" w:rsidRDefault="0006642A" w:rsidP="0006642A"/>
    <w:p w14:paraId="67133C98" w14:textId="5D618A7D" w:rsidR="0006642A" w:rsidRDefault="0006642A" w:rsidP="0006642A">
      <w:r w:rsidRPr="00167584">
        <w:rPr>
          <w:b/>
          <w:bCs/>
        </w:rPr>
        <w:t>Addressing Worker Grievances</w:t>
      </w:r>
      <w:r w:rsidRPr="00167584">
        <w:t xml:space="preserve">. The Contractors will be required to implement a Grievance Redress Mechanism (GRM) for </w:t>
      </w:r>
      <w:r>
        <w:t xml:space="preserve">workers </w:t>
      </w:r>
      <w:r w:rsidRPr="00167584">
        <w:t>which responds to the minimum requirements in this LMP. The M</w:t>
      </w:r>
      <w:r>
        <w:t>PWT</w:t>
      </w:r>
      <w:r w:rsidRPr="00167584">
        <w:t xml:space="preserve">’s </w:t>
      </w:r>
      <w:r w:rsidR="00870D1A">
        <w:t>ES</w:t>
      </w:r>
      <w:r>
        <w:t>O</w:t>
      </w:r>
      <w:r w:rsidRPr="00167584">
        <w:t xml:space="preserve"> will review records on a monthly basis. M</w:t>
      </w:r>
      <w:r>
        <w:t>PWT</w:t>
      </w:r>
      <w:r w:rsidRPr="00167584">
        <w:t xml:space="preserve"> will keep abreast of GRM complaints, resolutions and reflect in quarterly reports to the World Bank.</w:t>
      </w:r>
      <w:r>
        <w:t xml:space="preserve"> </w:t>
      </w:r>
    </w:p>
    <w:p w14:paraId="680876B9" w14:textId="77777777" w:rsidR="0006642A" w:rsidRPr="00167584" w:rsidRDefault="0006642A" w:rsidP="0006642A"/>
    <w:p w14:paraId="27BF7971" w14:textId="77777777" w:rsidR="0006642A" w:rsidRDefault="0006642A" w:rsidP="0006642A">
      <w:bookmarkStart w:id="102" w:name="_Toc23930914"/>
      <w:r w:rsidRPr="00417636">
        <w:rPr>
          <w:b/>
        </w:rPr>
        <w:t>Occupational, Health and Safety</w:t>
      </w:r>
      <w:bookmarkEnd w:id="102"/>
      <w:r>
        <w:t xml:space="preserve">. </w:t>
      </w:r>
      <w:r w:rsidRPr="00167584">
        <w:t xml:space="preserve">Contractors must designate a minimum of one safety representative to ensure day-to-day compliance with specified safety measures and records of any incidents. Minor incidents and near misses </w:t>
      </w:r>
      <w:r>
        <w:t>should be</w:t>
      </w:r>
      <w:r w:rsidRPr="00167584">
        <w:t xml:space="preserve"> reported to M</w:t>
      </w:r>
      <w:r>
        <w:t>PWT</w:t>
      </w:r>
      <w:r w:rsidRPr="00167584">
        <w:t xml:space="preserve"> on a monthly basis</w:t>
      </w:r>
      <w:r>
        <w:t>;</w:t>
      </w:r>
      <w:r w:rsidRPr="00167584">
        <w:t xml:space="preserve"> serious incidents</w:t>
      </w:r>
      <w:r>
        <w:t xml:space="preserve"> should be</w:t>
      </w:r>
      <w:r w:rsidRPr="00167584">
        <w:t xml:space="preserve"> reported immediately. Minor incidents </w:t>
      </w:r>
      <w:r>
        <w:t>should</w:t>
      </w:r>
      <w:r w:rsidRPr="00167584">
        <w:t xml:space="preserve"> </w:t>
      </w:r>
      <w:r>
        <w:t xml:space="preserve">be </w:t>
      </w:r>
      <w:r w:rsidRPr="00167584">
        <w:t>reflected in the quarterly reports to the World Bank</w:t>
      </w:r>
      <w:r>
        <w:t>, and</w:t>
      </w:r>
      <w:r w:rsidRPr="00167584">
        <w:t xml:space="preserve"> major issues </w:t>
      </w:r>
      <w:r>
        <w:t xml:space="preserve">should be </w:t>
      </w:r>
      <w:r w:rsidRPr="00167584">
        <w:t xml:space="preserve">flagged to the World Bank immediately. </w:t>
      </w:r>
    </w:p>
    <w:p w14:paraId="77A29C8B" w14:textId="77777777" w:rsidR="0006642A" w:rsidRDefault="0006642A" w:rsidP="0006642A"/>
    <w:p w14:paraId="345C7F0D" w14:textId="77777777" w:rsidR="0006642A" w:rsidRPr="00167584" w:rsidRDefault="0006642A" w:rsidP="0006642A">
      <w:r>
        <w:t>MPWT and all workers under Component 1:NR 7 of the CRCIP</w:t>
      </w:r>
      <w:r w:rsidRPr="00167584">
        <w:t xml:space="preserve"> will: </w:t>
      </w:r>
    </w:p>
    <w:p w14:paraId="5B82E79E" w14:textId="77777777" w:rsidR="0006642A" w:rsidRPr="00167584" w:rsidRDefault="0006642A" w:rsidP="0006642A">
      <w:pPr>
        <w:pStyle w:val="ListParagraph"/>
        <w:numPr>
          <w:ilvl w:val="0"/>
          <w:numId w:val="71"/>
        </w:numPr>
      </w:pPr>
      <w:r w:rsidRPr="00167584">
        <w:t>Comply with Cambodia legislation, WB’s ESS2 requirements and other applicable requirements which relate to OHS hazards</w:t>
      </w:r>
      <w:r>
        <w:t xml:space="preserve"> (see Annex 6: OHS Guidelines)</w:t>
      </w:r>
      <w:r w:rsidRPr="00167584">
        <w:t>;</w:t>
      </w:r>
    </w:p>
    <w:p w14:paraId="47FC86B1" w14:textId="77777777" w:rsidR="0006642A" w:rsidRPr="00167584" w:rsidRDefault="0006642A" w:rsidP="0006642A">
      <w:pPr>
        <w:pStyle w:val="ListParagraph"/>
        <w:numPr>
          <w:ilvl w:val="0"/>
          <w:numId w:val="71"/>
        </w:numPr>
      </w:pPr>
      <w:r w:rsidRPr="00167584">
        <w:t>Enable active participation in OHS risks elimination through promotion of appropriate skills, knowledge and attitudes towards hazards;</w:t>
      </w:r>
    </w:p>
    <w:p w14:paraId="3DC81C87" w14:textId="77777777" w:rsidR="0006642A" w:rsidRPr="00167584" w:rsidRDefault="0006642A" w:rsidP="0006642A">
      <w:pPr>
        <w:pStyle w:val="ListParagraph"/>
        <w:numPr>
          <w:ilvl w:val="0"/>
          <w:numId w:val="71"/>
        </w:numPr>
      </w:pPr>
      <w:r w:rsidRPr="00167584">
        <w:t>Continually improving the OHS management system and performance;</w:t>
      </w:r>
    </w:p>
    <w:p w14:paraId="40FB33EB" w14:textId="77777777" w:rsidR="0006642A" w:rsidRPr="00167584" w:rsidRDefault="0006642A" w:rsidP="0006642A">
      <w:pPr>
        <w:pStyle w:val="ListParagraph"/>
        <w:numPr>
          <w:ilvl w:val="0"/>
          <w:numId w:val="71"/>
        </w:numPr>
      </w:pPr>
      <w:r w:rsidRPr="00167584">
        <w:t>Communicate this policy statement to all persons working on the project with emphasis on individual OHS responsibilities; and</w:t>
      </w:r>
    </w:p>
    <w:p w14:paraId="0003A627" w14:textId="77777777" w:rsidR="0006642A" w:rsidRPr="00167584" w:rsidRDefault="0006642A" w:rsidP="0006642A">
      <w:pPr>
        <w:pStyle w:val="ListParagraph"/>
        <w:numPr>
          <w:ilvl w:val="0"/>
          <w:numId w:val="71"/>
        </w:numPr>
      </w:pPr>
      <w:r w:rsidRPr="00167584">
        <w:t>Make this policy statement available to all interested parties.</w:t>
      </w:r>
    </w:p>
    <w:p w14:paraId="2709C93C" w14:textId="77777777" w:rsidR="0006642A" w:rsidRDefault="0006642A" w:rsidP="0006642A"/>
    <w:p w14:paraId="3D79DCF0" w14:textId="77777777" w:rsidR="0006642A" w:rsidRDefault="0006642A" w:rsidP="0006642A">
      <w:pPr>
        <w:rPr>
          <w:b/>
        </w:rPr>
      </w:pPr>
    </w:p>
    <w:p w14:paraId="071DB833" w14:textId="77777777" w:rsidR="0006642A" w:rsidRPr="00167584" w:rsidRDefault="0006642A" w:rsidP="0006642A">
      <w:r w:rsidRPr="00417636">
        <w:rPr>
          <w:b/>
        </w:rPr>
        <w:t>Contractor</w:t>
      </w:r>
      <w:r>
        <w:rPr>
          <w:b/>
        </w:rPr>
        <w:t>’s</w:t>
      </w:r>
      <w:r w:rsidRPr="00167584">
        <w:t xml:space="preserve"> Safety Officer</w:t>
      </w:r>
      <w:r>
        <w:t>(s)</w:t>
      </w:r>
      <w:r w:rsidRPr="00167584">
        <w:t xml:space="preserve"> will be responsible for: </w:t>
      </w:r>
    </w:p>
    <w:p w14:paraId="1A301F99" w14:textId="77777777" w:rsidR="0006642A" w:rsidRPr="00167584" w:rsidRDefault="0006642A" w:rsidP="0006642A">
      <w:pPr>
        <w:pStyle w:val="ListParagraph"/>
        <w:numPr>
          <w:ilvl w:val="0"/>
          <w:numId w:val="72"/>
        </w:numPr>
      </w:pPr>
      <w:r w:rsidRPr="00167584">
        <w:t>Identification of potential hazards to project workers, particularly those that may be life threatening;</w:t>
      </w:r>
    </w:p>
    <w:p w14:paraId="4338E45C" w14:textId="77777777" w:rsidR="0006642A" w:rsidRPr="00167584" w:rsidRDefault="0006642A" w:rsidP="0006642A">
      <w:pPr>
        <w:pStyle w:val="ListParagraph"/>
        <w:numPr>
          <w:ilvl w:val="0"/>
          <w:numId w:val="72"/>
        </w:numPr>
      </w:pPr>
      <w:r w:rsidRPr="00167584">
        <w:t>Provision of preventative and protective measures, including modification, substitution, or elimination of hazardous conditions or substances;</w:t>
      </w:r>
    </w:p>
    <w:p w14:paraId="789D649A" w14:textId="77777777" w:rsidR="0006642A" w:rsidRPr="00167584" w:rsidRDefault="0006642A" w:rsidP="0006642A">
      <w:pPr>
        <w:pStyle w:val="ListParagraph"/>
        <w:numPr>
          <w:ilvl w:val="0"/>
          <w:numId w:val="72"/>
        </w:numPr>
      </w:pPr>
      <w:r w:rsidRPr="00167584">
        <w:t>Training of project workers and maintenance of training records;</w:t>
      </w:r>
    </w:p>
    <w:p w14:paraId="49295737" w14:textId="77777777" w:rsidR="0006642A" w:rsidRPr="00167584" w:rsidRDefault="0006642A" w:rsidP="0006642A">
      <w:pPr>
        <w:pStyle w:val="ListParagraph"/>
        <w:numPr>
          <w:ilvl w:val="0"/>
          <w:numId w:val="72"/>
        </w:numPr>
      </w:pPr>
      <w:r w:rsidRPr="00167584">
        <w:t>Documentation and reporting of incidents;</w:t>
      </w:r>
    </w:p>
    <w:p w14:paraId="5203A8C7" w14:textId="77777777" w:rsidR="0006642A" w:rsidRPr="00167584" w:rsidRDefault="0006642A" w:rsidP="0006642A">
      <w:pPr>
        <w:pStyle w:val="ListParagraph"/>
        <w:numPr>
          <w:ilvl w:val="0"/>
          <w:numId w:val="72"/>
        </w:numPr>
      </w:pPr>
      <w:r w:rsidRPr="00167584">
        <w:t>Emergency prevention and preparedness and response arrangements to emergency situations; and</w:t>
      </w:r>
    </w:p>
    <w:p w14:paraId="716EC54A" w14:textId="77777777" w:rsidR="0006642A" w:rsidRPr="00167584" w:rsidRDefault="0006642A" w:rsidP="0006642A">
      <w:pPr>
        <w:pStyle w:val="ListParagraph"/>
        <w:numPr>
          <w:ilvl w:val="0"/>
          <w:numId w:val="72"/>
        </w:numPr>
      </w:pPr>
      <w:r w:rsidRPr="00167584">
        <w:t xml:space="preserve">Remedies for adverse impacts such as occupational injuries, deaths, disability and disease. </w:t>
      </w:r>
    </w:p>
    <w:p w14:paraId="41939068" w14:textId="77777777" w:rsidR="0006642A" w:rsidRDefault="0006642A" w:rsidP="0006642A"/>
    <w:p w14:paraId="5517CE9B" w14:textId="77777777" w:rsidR="0006642A" w:rsidRPr="00167584" w:rsidRDefault="0006642A" w:rsidP="0006642A">
      <w:r w:rsidRPr="00167584">
        <w:t xml:space="preserve">The </w:t>
      </w:r>
      <w:r w:rsidRPr="00417636">
        <w:rPr>
          <w:b/>
        </w:rPr>
        <w:t>contractor(s)</w:t>
      </w:r>
      <w:r w:rsidRPr="00167584">
        <w:t xml:space="preserve"> will be required to: </w:t>
      </w:r>
    </w:p>
    <w:p w14:paraId="0D5DEE92" w14:textId="77777777" w:rsidR="0006642A" w:rsidRPr="00167584" w:rsidRDefault="0006642A" w:rsidP="0006642A">
      <w:pPr>
        <w:pStyle w:val="ListParagraph"/>
        <w:numPr>
          <w:ilvl w:val="0"/>
          <w:numId w:val="73"/>
        </w:numPr>
      </w:pPr>
      <w:r w:rsidRPr="00167584">
        <w:lastRenderedPageBreak/>
        <w:t>Develop and implement procedures to establish and maintain a safe working environment, including that workplaces, machinery, equipment and processes under their control are safe and without risk to health;</w:t>
      </w:r>
    </w:p>
    <w:p w14:paraId="67961DD8" w14:textId="77777777" w:rsidR="0006642A" w:rsidRPr="00167584" w:rsidRDefault="0006642A" w:rsidP="0006642A">
      <w:pPr>
        <w:pStyle w:val="ListParagraph"/>
        <w:numPr>
          <w:ilvl w:val="0"/>
          <w:numId w:val="73"/>
        </w:numPr>
      </w:pPr>
      <w:r w:rsidRPr="00167584">
        <w:t>Actively collaborate and consult with project workers in promoting understanding and methods for implementation of OHS requirements;</w:t>
      </w:r>
    </w:p>
    <w:p w14:paraId="0503DA43" w14:textId="77777777" w:rsidR="0006642A" w:rsidRPr="00167584" w:rsidRDefault="0006642A" w:rsidP="0006642A">
      <w:pPr>
        <w:pStyle w:val="ListParagraph"/>
        <w:numPr>
          <w:ilvl w:val="0"/>
          <w:numId w:val="73"/>
        </w:numPr>
      </w:pPr>
      <w:r w:rsidRPr="00167584">
        <w:t>Provide OHS training to all employees involved in works or site supervision;</w:t>
      </w:r>
    </w:p>
    <w:p w14:paraId="7FD8FA4D" w14:textId="77777777" w:rsidR="0006642A" w:rsidRPr="00167584" w:rsidRDefault="0006642A" w:rsidP="0006642A">
      <w:pPr>
        <w:pStyle w:val="ListParagraph"/>
        <w:numPr>
          <w:ilvl w:val="0"/>
          <w:numId w:val="73"/>
        </w:numPr>
      </w:pPr>
      <w:r w:rsidRPr="00167584">
        <w:t>Provide laminated signs of relevant safe working procedures in a visible area on work sites, in English and local language as required;</w:t>
      </w:r>
    </w:p>
    <w:p w14:paraId="4207647E" w14:textId="77777777" w:rsidR="0006642A" w:rsidRPr="00167584" w:rsidRDefault="0006642A" w:rsidP="0006642A">
      <w:pPr>
        <w:pStyle w:val="ListParagraph"/>
        <w:numPr>
          <w:ilvl w:val="0"/>
          <w:numId w:val="73"/>
        </w:numPr>
      </w:pPr>
      <w:r w:rsidRPr="00167584">
        <w:t xml:space="preserve">Provide PPE as suitable to the task and hazards of each worker, without cost to the worker; </w:t>
      </w:r>
    </w:p>
    <w:p w14:paraId="30A70DD1" w14:textId="77777777" w:rsidR="0006642A" w:rsidRPr="00167584" w:rsidRDefault="0006642A" w:rsidP="0006642A">
      <w:pPr>
        <w:pStyle w:val="ListParagraph"/>
        <w:numPr>
          <w:ilvl w:val="0"/>
          <w:numId w:val="73"/>
        </w:numPr>
      </w:pPr>
      <w:r w:rsidRPr="00167584">
        <w:t>Put in place processes for project workers to report work situations that they believe are not safe or healthy and to remove themselves from situations they have reasonable justification to believe are unsafe;</w:t>
      </w:r>
    </w:p>
    <w:p w14:paraId="13C9CED0" w14:textId="77777777" w:rsidR="0006642A" w:rsidRPr="00167584" w:rsidRDefault="0006642A" w:rsidP="0006642A">
      <w:pPr>
        <w:pStyle w:val="ListParagraph"/>
        <w:numPr>
          <w:ilvl w:val="0"/>
          <w:numId w:val="73"/>
        </w:numPr>
      </w:pPr>
      <w:r w:rsidRPr="00167584">
        <w:t>Confirm appropriate measures are in place for working in communities with known risk of conflict / violence;</w:t>
      </w:r>
    </w:p>
    <w:p w14:paraId="400FCAC5" w14:textId="77777777" w:rsidR="0006642A" w:rsidRPr="00167584" w:rsidRDefault="0006642A" w:rsidP="0006642A">
      <w:pPr>
        <w:pStyle w:val="ListParagraph"/>
        <w:numPr>
          <w:ilvl w:val="0"/>
          <w:numId w:val="73"/>
        </w:numPr>
      </w:pPr>
      <w:r w:rsidRPr="00167584">
        <w:t>Ensure availability of first aid boxes in all work locations;</w:t>
      </w:r>
    </w:p>
    <w:p w14:paraId="38E2ACCD" w14:textId="6CB86EAD" w:rsidR="0006642A" w:rsidRPr="00167584" w:rsidRDefault="0006642A" w:rsidP="0006642A">
      <w:pPr>
        <w:pStyle w:val="ListParagraph"/>
        <w:numPr>
          <w:ilvl w:val="0"/>
          <w:numId w:val="73"/>
        </w:numPr>
      </w:pPr>
      <w:r w:rsidRPr="00167584">
        <w:t>Provide employees with access to toilets</w:t>
      </w:r>
      <w:r w:rsidR="00C2590D">
        <w:t xml:space="preserve"> </w:t>
      </w:r>
      <w:r w:rsidR="00C2590D" w:rsidRPr="00103EC0">
        <w:t>(separate for male and female)</w:t>
      </w:r>
      <w:r w:rsidRPr="00167584">
        <w:t xml:space="preserve"> and potable drinking water; and</w:t>
      </w:r>
    </w:p>
    <w:p w14:paraId="6B0C0804" w14:textId="77777777" w:rsidR="0006642A" w:rsidRPr="00167584" w:rsidRDefault="0006642A" w:rsidP="0006642A">
      <w:pPr>
        <w:pStyle w:val="ListParagraph"/>
        <w:numPr>
          <w:ilvl w:val="0"/>
          <w:numId w:val="73"/>
        </w:numPr>
      </w:pPr>
      <w:r w:rsidRPr="00167584">
        <w:t>Properly dispose of solid waste at designated permitted disposal/landfill sites.</w:t>
      </w:r>
    </w:p>
    <w:p w14:paraId="479C6F99" w14:textId="77777777" w:rsidR="0006642A" w:rsidRDefault="0006642A" w:rsidP="0006642A"/>
    <w:p w14:paraId="57721B05" w14:textId="77777777" w:rsidR="0006642A" w:rsidRPr="00417636" w:rsidRDefault="0006642A" w:rsidP="0006642A">
      <w:r w:rsidRPr="00167584">
        <w:t xml:space="preserve">Further to enforcing the compliance of environmental and social management, contractors </w:t>
      </w:r>
      <w:r>
        <w:t>will be</w:t>
      </w:r>
      <w:r w:rsidRPr="00167584">
        <w:t xml:space="preserve"> responsible and liable for the safety of site equipment, labor</w:t>
      </w:r>
      <w:r>
        <w:t>er</w:t>
      </w:r>
      <w:r w:rsidRPr="00167584">
        <w:t>s and daily workers attending to the construction site and safety of citizens for each subproject site, as mandatory measures.</w:t>
      </w:r>
    </w:p>
    <w:p w14:paraId="4F8371DF" w14:textId="77777777" w:rsidR="0006642A" w:rsidRDefault="0006642A" w:rsidP="0006642A">
      <w:pPr>
        <w:rPr>
          <w:b/>
          <w:color w:val="2F5496" w:themeColor="accent1" w:themeShade="BF"/>
          <w:u w:val="single"/>
        </w:rPr>
      </w:pPr>
    </w:p>
    <w:p w14:paraId="00B456CD" w14:textId="77777777" w:rsidR="0006642A" w:rsidRPr="00417636" w:rsidRDefault="0006642A" w:rsidP="0006642A">
      <w:pPr>
        <w:rPr>
          <w:b/>
          <w:color w:val="2F5496" w:themeColor="accent1" w:themeShade="BF"/>
          <w:u w:val="single"/>
        </w:rPr>
      </w:pPr>
      <w:r w:rsidRPr="00417636">
        <w:rPr>
          <w:b/>
          <w:color w:val="2F5496" w:themeColor="accent1" w:themeShade="BF"/>
          <w:u w:val="single"/>
        </w:rPr>
        <w:t>POLICIES AND PROCEDURES</w:t>
      </w:r>
    </w:p>
    <w:p w14:paraId="2172A155" w14:textId="77777777" w:rsidR="0006642A" w:rsidRDefault="0006642A" w:rsidP="0006642A">
      <w:r w:rsidRPr="00167584">
        <w:t>M</w:t>
      </w:r>
      <w:r>
        <w:t>PWT</w:t>
      </w:r>
      <w:r w:rsidRPr="00167584">
        <w:t xml:space="preserve"> will incorporate standardized environmental and social clauses in the tender documentation and contract documents in order for potential bidders to be aware of environmental and social performance requirements that shall </w:t>
      </w:r>
      <w:r>
        <w:t xml:space="preserve">be </w:t>
      </w:r>
      <w:r w:rsidRPr="00167584">
        <w:t>expected from them, are able to reflect that in their bids, and required to implement the clauses for the duration of the contract. M</w:t>
      </w:r>
      <w:r>
        <w:t>PWT</w:t>
      </w:r>
      <w:r w:rsidRPr="00167584">
        <w:t xml:space="preserve"> will enforce compliance by contractors with these clauses. </w:t>
      </w:r>
    </w:p>
    <w:p w14:paraId="45A40FD3" w14:textId="77777777" w:rsidR="0006642A" w:rsidRDefault="0006642A" w:rsidP="0006642A"/>
    <w:p w14:paraId="41FFDDBE" w14:textId="77777777" w:rsidR="0006642A" w:rsidRDefault="0006642A" w:rsidP="0006642A">
      <w:r w:rsidRPr="00167584">
        <w:t>As a core contractual requirement, the contractor is required to ensure all documentation related to environmental and social management, including the LMP, is available for inspection at any time by the M</w:t>
      </w:r>
      <w:r>
        <w:t>PWT</w:t>
      </w:r>
      <w:r w:rsidRPr="00167584">
        <w:t xml:space="preserve">. The contractual arrangements with each project worker must be clearly defined. All environmental and social requirements will be included in the bidding documents and contracts. </w:t>
      </w:r>
    </w:p>
    <w:p w14:paraId="0FEA9A24" w14:textId="77777777" w:rsidR="0006642A" w:rsidRDefault="0006642A" w:rsidP="0006642A"/>
    <w:p w14:paraId="362821EF" w14:textId="77777777" w:rsidR="0006642A" w:rsidRDefault="0006642A" w:rsidP="0006642A">
      <w:r>
        <w:t>All workers must be aware and sign the Manager’s Code of Conduct (Annex 7) and/or the Individual Code of Conduct (Annex 8), as applicable.</w:t>
      </w:r>
    </w:p>
    <w:p w14:paraId="3CAA92E9" w14:textId="77777777" w:rsidR="0006642A" w:rsidRDefault="0006642A" w:rsidP="0006642A">
      <w:pPr>
        <w:rPr>
          <w:b/>
        </w:rPr>
      </w:pPr>
    </w:p>
    <w:p w14:paraId="76D2BA40" w14:textId="77777777" w:rsidR="0006642A" w:rsidRDefault="0006642A" w:rsidP="0006642A">
      <w:pPr>
        <w:rPr>
          <w:b/>
        </w:rPr>
      </w:pPr>
    </w:p>
    <w:p w14:paraId="0D401FA4" w14:textId="77777777" w:rsidR="0006642A" w:rsidRDefault="0006642A" w:rsidP="0006642A">
      <w:pPr>
        <w:rPr>
          <w:b/>
        </w:rPr>
      </w:pPr>
    </w:p>
    <w:p w14:paraId="700A89C0" w14:textId="77777777" w:rsidR="0006642A" w:rsidRPr="00417636" w:rsidRDefault="0006642A" w:rsidP="0006642A">
      <w:pPr>
        <w:rPr>
          <w:b/>
        </w:rPr>
      </w:pPr>
      <w:r>
        <w:rPr>
          <w:b/>
        </w:rPr>
        <w:t>Occupational Health and Safety (OHS)</w:t>
      </w:r>
    </w:p>
    <w:p w14:paraId="5F538D46" w14:textId="77777777" w:rsidR="0006642A" w:rsidRDefault="0006642A" w:rsidP="0006642A">
      <w:pPr>
        <w:rPr>
          <w:rFonts w:ascii="Times New Roman" w:hAnsi="Times New Roman"/>
          <w:sz w:val="24"/>
        </w:rPr>
      </w:pPr>
      <w:r>
        <w:t>OHS strategy will include specific measures to ensure the safety of workers travelling to remote sites, including (1) project cars to be driven by professional drivers only; (2) compulsory helmet use for drivers and passengers on  project motorcycles at all times, and on private motorcycles when used for project-related tasks; (3) travel by motorcycle for project-related purposes to be in daylight hours only; and (4) measures to monitor, anticipate and avoid potential security risks while travelling, including liaison with local police and authorities and encouraging project workers to share any concerns they may have.</w:t>
      </w:r>
    </w:p>
    <w:p w14:paraId="235FA075" w14:textId="77777777" w:rsidR="0006642A" w:rsidRDefault="0006642A" w:rsidP="0006642A">
      <w:pPr>
        <w:rPr>
          <w:rFonts w:cs="Calibri"/>
          <w:color w:val="000000"/>
          <w:szCs w:val="22"/>
          <w:lang w:val="en-GB"/>
        </w:rPr>
      </w:pPr>
    </w:p>
    <w:p w14:paraId="269B5CCE" w14:textId="77777777" w:rsidR="0006642A" w:rsidRDefault="0006642A" w:rsidP="0006642A">
      <w:r>
        <w:rPr>
          <w:rFonts w:cs="Calibri"/>
          <w:color w:val="000000"/>
          <w:szCs w:val="22"/>
          <w:lang w:val="en-GB"/>
        </w:rPr>
        <w:t>UXO risks will be assessed for all sites with the assistance of Cambodia Mines Action Centre / Cambodia Mines Action Authority and appropriate risk mitigation measures adopted.</w:t>
      </w:r>
    </w:p>
    <w:p w14:paraId="31441C6F" w14:textId="77777777" w:rsidR="0006642A" w:rsidRPr="0067090B" w:rsidRDefault="0006642A" w:rsidP="0006642A">
      <w:pPr>
        <w:rPr>
          <w:rFonts w:ascii="-apple-system-font" w:hAnsi="-apple-system-font"/>
          <w:sz w:val="18"/>
          <w:szCs w:val="18"/>
        </w:rPr>
      </w:pPr>
      <w:r>
        <w:rPr>
          <w:rFonts w:cs="Calibri"/>
          <w:color w:val="000000"/>
          <w:szCs w:val="22"/>
          <w:lang w:val="en-GB"/>
        </w:rPr>
        <w:lastRenderedPageBreak/>
        <w:br/>
      </w:r>
      <w:r>
        <w:rPr>
          <w:color w:val="000000"/>
        </w:rPr>
        <w:t>The Health and Safety specifications will include the following provisions: </w:t>
      </w:r>
    </w:p>
    <w:p w14:paraId="1D03A0BF" w14:textId="77777777" w:rsidR="0006642A" w:rsidRPr="0067090B" w:rsidRDefault="0006642A" w:rsidP="0006642A">
      <w:pPr>
        <w:pStyle w:val="ListParagraph"/>
        <w:numPr>
          <w:ilvl w:val="0"/>
          <w:numId w:val="86"/>
        </w:numPr>
        <w:rPr>
          <w:lang w:val="en-GB"/>
        </w:rPr>
      </w:pPr>
      <w:r w:rsidRPr="00417636">
        <w:t>Ensuring workplace health and safety standards in full compliance with Cambodian law, at a minimum, and including (1) basic safety awareness training to be provided to all persons as a pre-condition for presence at an active construction site; (2) all vehicle drivers to have appropriate licenses, and all construction equipment operators to be trained including in safety procedures; (3) Safe management of the area around operating equipment (e.g. turning circle of excavators), including stationing a flag-person where necessary; (4) all workers on construction sites to be equipped with hard helmets, safety boots and protective gloves; (5) secure scaffolding and fixed ladders to be provided for work above ground level; (6) First aid equipment and facilities to be provided in a</w:t>
      </w:r>
      <w:r>
        <w:t>ccordance with the Labour Law; (7</w:t>
      </w:r>
      <w:r w:rsidRPr="00417636">
        <w:t>) at least one supervisory staff trained in safety procedures to be present at all times when construc</w:t>
      </w:r>
      <w:r>
        <w:t>tion work is in progress; and (8</w:t>
      </w:r>
      <w:r w:rsidRPr="00417636">
        <w:t>) adequate provision of hygiene facilities, resting areas etc.</w:t>
      </w:r>
    </w:p>
    <w:p w14:paraId="2F3A91BC" w14:textId="77777777" w:rsidR="0006642A" w:rsidRPr="0067090B" w:rsidRDefault="0006642A" w:rsidP="0006642A">
      <w:pPr>
        <w:pStyle w:val="ListParagraph"/>
        <w:numPr>
          <w:ilvl w:val="0"/>
          <w:numId w:val="86"/>
        </w:numPr>
        <w:rPr>
          <w:lang w:val="en-GB"/>
        </w:rPr>
      </w:pPr>
      <w:r w:rsidRPr="00417636">
        <w:t>All workplace health and safety incidents to be properly recorded in a register which will be shared with the supervising engineer. The register should include (1) time and place of incident; (2) type of incident; (3) type of injury or other impact occurring, and number of workers affected; and (4) actions taken (first aid, evacuation etc.). </w:t>
      </w:r>
    </w:p>
    <w:p w14:paraId="74F5A4AC" w14:textId="77777777" w:rsidR="0006642A" w:rsidRPr="0067090B" w:rsidRDefault="0006642A" w:rsidP="0006642A">
      <w:pPr>
        <w:pStyle w:val="ListParagraph"/>
        <w:numPr>
          <w:ilvl w:val="0"/>
          <w:numId w:val="86"/>
        </w:numPr>
        <w:rPr>
          <w:lang w:val="en-GB"/>
        </w:rPr>
      </w:pPr>
      <w:r w:rsidRPr="00417636">
        <w:t>All workers to be covered by insurance against occupational hazards</w:t>
      </w:r>
      <w:r>
        <w:t>.</w:t>
      </w:r>
    </w:p>
    <w:p w14:paraId="0EBB505A" w14:textId="77777777" w:rsidR="0006642A" w:rsidRPr="0067090B" w:rsidRDefault="0006642A" w:rsidP="0006642A">
      <w:pPr>
        <w:pStyle w:val="ListParagraph"/>
        <w:numPr>
          <w:ilvl w:val="0"/>
          <w:numId w:val="86"/>
        </w:numPr>
        <w:rPr>
          <w:lang w:val="en-GB"/>
        </w:rPr>
      </w:pPr>
      <w:r w:rsidRPr="00417636">
        <w:t>All work sites to have a health and safety plan including identification of potential hazards and actions to be taken in case of emergency, including location of accident and emergency facilities</w:t>
      </w:r>
      <w:r>
        <w:t>.</w:t>
      </w:r>
    </w:p>
    <w:p w14:paraId="43063588" w14:textId="77777777" w:rsidR="0006642A" w:rsidRPr="0067090B" w:rsidRDefault="0006642A" w:rsidP="0006642A">
      <w:pPr>
        <w:pStyle w:val="ListParagraph"/>
        <w:numPr>
          <w:ilvl w:val="0"/>
          <w:numId w:val="86"/>
        </w:numPr>
        <w:rPr>
          <w:lang w:val="en-GB"/>
        </w:rPr>
      </w:pPr>
      <w:r w:rsidRPr="00417636">
        <w:t>Any on-site accommodation to be safe and hygienic, including provision of an adequate supply of potable water, washing facilities, sanitation, accommodation and cooking facilities. Location and layout of site camps to be agreed with construction supervisors and risk assessment conducted</w:t>
      </w:r>
      <w:r>
        <w:t>.</w:t>
      </w:r>
    </w:p>
    <w:p w14:paraId="60407C05" w14:textId="77777777" w:rsidR="0006642A" w:rsidRPr="0067090B" w:rsidRDefault="0006642A" w:rsidP="0006642A">
      <w:pPr>
        <w:pStyle w:val="ListParagraph"/>
        <w:numPr>
          <w:ilvl w:val="0"/>
          <w:numId w:val="86"/>
        </w:numPr>
        <w:rPr>
          <w:lang w:val="en-GB"/>
        </w:rPr>
      </w:pPr>
      <w:r w:rsidRPr="00417636">
        <w:t>Workers residing at site accommodation to receive training in preventing prevention of infection through contaminated food and / or water and or through vector-borne diseases; and in avoidance of sexually transmitted diseases.</w:t>
      </w:r>
    </w:p>
    <w:p w14:paraId="24E2AEF3" w14:textId="77777777" w:rsidR="0006642A" w:rsidRPr="0067090B" w:rsidRDefault="0006642A" w:rsidP="0006642A">
      <w:pPr>
        <w:pStyle w:val="ListParagraph"/>
        <w:numPr>
          <w:ilvl w:val="0"/>
          <w:numId w:val="86"/>
        </w:numPr>
        <w:rPr>
          <w:lang w:val="en-GB"/>
        </w:rPr>
      </w:pPr>
      <w:r w:rsidRPr="00417636">
        <w:t>Fair and non</w:t>
      </w:r>
      <w:r>
        <w:t>-</w:t>
      </w:r>
      <w:r w:rsidRPr="00417636">
        <w:t>discriminatory employment practices. Where contractors hire workers from the beneficiary community, disadvantaged and vulnerable community members are to have equal access to opportunities. Where large numbers of community members are employed, childcare facilities to be provided.</w:t>
      </w:r>
    </w:p>
    <w:p w14:paraId="275E5FAB" w14:textId="77777777" w:rsidR="0006642A" w:rsidRPr="00417636" w:rsidRDefault="0006642A" w:rsidP="0006642A">
      <w:pPr>
        <w:pStyle w:val="ListParagraph"/>
        <w:numPr>
          <w:ilvl w:val="0"/>
          <w:numId w:val="86"/>
        </w:numPr>
      </w:pPr>
      <w:r w:rsidRPr="00417636">
        <w:t xml:space="preserve">Employment of children under 18 is prohibited. </w:t>
      </w:r>
    </w:p>
    <w:p w14:paraId="6A88F038" w14:textId="77777777" w:rsidR="0006642A" w:rsidRDefault="0006642A" w:rsidP="0006642A">
      <w:pPr>
        <w:pStyle w:val="ListParagraph"/>
        <w:numPr>
          <w:ilvl w:val="0"/>
          <w:numId w:val="86"/>
        </w:numPr>
      </w:pPr>
      <w:r w:rsidRPr="00167584">
        <w:t xml:space="preserve">Under no circumstances will contractors, suppliers or sub-contractors engage forced </w:t>
      </w:r>
      <w:proofErr w:type="spellStart"/>
      <w:r w:rsidRPr="00167584">
        <w:t>labor</w:t>
      </w:r>
      <w:proofErr w:type="spellEnd"/>
      <w:r w:rsidRPr="00167584">
        <w:t xml:space="preserve">. </w:t>
      </w:r>
    </w:p>
    <w:p w14:paraId="22749107" w14:textId="77777777" w:rsidR="0006642A" w:rsidRPr="0067090B" w:rsidRDefault="0006642A" w:rsidP="0006642A">
      <w:pPr>
        <w:pStyle w:val="ListParagraph"/>
        <w:numPr>
          <w:ilvl w:val="0"/>
          <w:numId w:val="86"/>
        </w:numPr>
        <w:rPr>
          <w:lang w:val="en-GB"/>
        </w:rPr>
      </w:pPr>
      <w:r w:rsidRPr="00417636">
        <w:t>Construction materials manufactured in Cambodia be procured only from suppliers able to certify that no forced labour (including debt bondage labour) or child labour (except as permitted by the Labour Law) has been used in production of the materials</w:t>
      </w:r>
      <w:r>
        <w:t>.</w:t>
      </w:r>
    </w:p>
    <w:p w14:paraId="6CEC769B" w14:textId="77777777" w:rsidR="0006642A" w:rsidRPr="0067090B" w:rsidRDefault="0006642A" w:rsidP="0006642A">
      <w:pPr>
        <w:pStyle w:val="ListParagraph"/>
        <w:numPr>
          <w:ilvl w:val="0"/>
          <w:numId w:val="86"/>
        </w:numPr>
        <w:rPr>
          <w:lang w:val="en-GB"/>
        </w:rPr>
      </w:pPr>
      <w:r w:rsidRPr="00417636">
        <w:t>All employees to be aware of their rights under the Labour Law, including the right to organize;</w:t>
      </w:r>
    </w:p>
    <w:p w14:paraId="468F19EF" w14:textId="77777777" w:rsidR="0006642A" w:rsidRPr="0067090B" w:rsidRDefault="0006642A" w:rsidP="0006642A">
      <w:pPr>
        <w:pStyle w:val="ListParagraph"/>
        <w:numPr>
          <w:ilvl w:val="0"/>
          <w:numId w:val="86"/>
        </w:numPr>
        <w:rPr>
          <w:lang w:val="en-GB"/>
        </w:rPr>
      </w:pPr>
      <w:r w:rsidRPr="00417636">
        <w:t>All employees to be informed of their rights to submit a grievance through the Project Worker Grievance Mechanism.</w:t>
      </w:r>
    </w:p>
    <w:p w14:paraId="7AE2C8F3" w14:textId="77777777" w:rsidR="0006642A" w:rsidRDefault="0006642A" w:rsidP="0006642A"/>
    <w:p w14:paraId="69441E64" w14:textId="77777777" w:rsidR="0006642A" w:rsidRDefault="0006642A" w:rsidP="0006642A">
      <w:r>
        <w:t>Additional guidelines on OHS can be found in Annex 6.</w:t>
      </w:r>
    </w:p>
    <w:p w14:paraId="754ED5F1" w14:textId="77777777" w:rsidR="0006642A" w:rsidRPr="00167584" w:rsidRDefault="0006642A" w:rsidP="0006642A"/>
    <w:p w14:paraId="6C7262CD" w14:textId="77777777" w:rsidR="0006642A" w:rsidRPr="00C03430" w:rsidRDefault="0006642A" w:rsidP="0006642A">
      <w:pPr>
        <w:rPr>
          <w:b/>
        </w:rPr>
      </w:pPr>
      <w:r w:rsidRPr="00C03430">
        <w:rPr>
          <w:b/>
        </w:rPr>
        <w:t>A</w:t>
      </w:r>
      <w:bookmarkStart w:id="103" w:name="_Toc23930917"/>
      <w:r w:rsidRPr="00C03430">
        <w:rPr>
          <w:b/>
        </w:rPr>
        <w:t>ge of Employment</w:t>
      </w:r>
      <w:bookmarkEnd w:id="103"/>
    </w:p>
    <w:p w14:paraId="7B45542C" w14:textId="77777777" w:rsidR="0006642A" w:rsidRDefault="0006642A" w:rsidP="0006642A">
      <w:r w:rsidRPr="00167584">
        <w:t xml:space="preserve">For this project, the minimum age will be 18 years. This rule will apply for both national and international workers. Workers will be required to provide proof of their identify and age before commencing any works on site. </w:t>
      </w:r>
    </w:p>
    <w:p w14:paraId="57F58ECB" w14:textId="77777777" w:rsidR="0006642A" w:rsidRPr="00167584" w:rsidRDefault="0006642A" w:rsidP="0006642A"/>
    <w:p w14:paraId="0273F690" w14:textId="77777777" w:rsidR="0006642A" w:rsidRPr="00C03430" w:rsidRDefault="0006642A" w:rsidP="0006642A">
      <w:pPr>
        <w:rPr>
          <w:b/>
        </w:rPr>
      </w:pPr>
      <w:bookmarkStart w:id="104" w:name="_Toc23930918"/>
      <w:r w:rsidRPr="00C03430">
        <w:rPr>
          <w:b/>
        </w:rPr>
        <w:t>Terms and Conditions</w:t>
      </w:r>
      <w:bookmarkEnd w:id="104"/>
      <w:r w:rsidRPr="00C03430">
        <w:rPr>
          <w:b/>
        </w:rPr>
        <w:t xml:space="preserve"> and </w:t>
      </w:r>
      <w:r>
        <w:rPr>
          <w:b/>
        </w:rPr>
        <w:t>E</w:t>
      </w:r>
      <w:r w:rsidRPr="00C03430">
        <w:rPr>
          <w:b/>
        </w:rPr>
        <w:t xml:space="preserve">qual </w:t>
      </w:r>
      <w:r>
        <w:rPr>
          <w:b/>
        </w:rPr>
        <w:t>O</w:t>
      </w:r>
      <w:r w:rsidRPr="00C03430">
        <w:rPr>
          <w:b/>
        </w:rPr>
        <w:t>pportunities</w:t>
      </w:r>
    </w:p>
    <w:p w14:paraId="35C6AC9C" w14:textId="77777777" w:rsidR="0006642A" w:rsidRPr="00167584" w:rsidRDefault="0006642A" w:rsidP="0006642A">
      <w:r w:rsidRPr="00167584">
        <w:t>All terms and conditions as outlined in the World Bank Environmental and Social Framework (ESF) ESS2, paragraphs 10 to 15 apply to contracted workers.</w:t>
      </w:r>
      <w:r>
        <w:t xml:space="preserve"> In addition,</w:t>
      </w:r>
    </w:p>
    <w:p w14:paraId="21D89C4A" w14:textId="77777777" w:rsidR="0006642A" w:rsidRPr="00611563" w:rsidRDefault="0006642A" w:rsidP="0006642A">
      <w:pPr>
        <w:pStyle w:val="ListParagraph"/>
        <w:numPr>
          <w:ilvl w:val="0"/>
          <w:numId w:val="77"/>
        </w:numPr>
      </w:pPr>
      <w:r w:rsidRPr="00167584">
        <w:lastRenderedPageBreak/>
        <w:t xml:space="preserve">In line with national law, the maximum working hours </w:t>
      </w:r>
      <w:r w:rsidRPr="00167584">
        <w:rPr>
          <w:lang w:eastAsia="zh-CN"/>
        </w:rPr>
        <w:t>are limited to 8 hours per day, 6 days a week</w:t>
      </w:r>
      <w:r w:rsidRPr="00167584">
        <w:t xml:space="preserve">. </w:t>
      </w:r>
    </w:p>
    <w:p w14:paraId="0DF09588" w14:textId="77777777" w:rsidR="0006642A" w:rsidRPr="00611563" w:rsidRDefault="0006642A" w:rsidP="0006642A">
      <w:pPr>
        <w:pStyle w:val="ListParagraph"/>
        <w:numPr>
          <w:ilvl w:val="0"/>
          <w:numId w:val="77"/>
        </w:numPr>
        <w:rPr>
          <w:rFonts w:eastAsia="Arial Unicode MS" w:cs="Arial Unicode MS"/>
          <w:color w:val="000000"/>
          <w:szCs w:val="22"/>
        </w:rPr>
      </w:pPr>
      <w:r w:rsidRPr="00611563">
        <w:rPr>
          <w:rFonts w:eastAsia="Arial Unicode MS" w:cs="Arial Unicode MS"/>
          <w:color w:val="000000"/>
          <w:szCs w:val="22"/>
        </w:rPr>
        <w:t xml:space="preserve">Employers shall guarantee that the workers shall have at least one resting day per week. The employers shall also make arrangements for the employees to take vacation according to law during Khmer New Year, </w:t>
      </w:r>
      <w:proofErr w:type="spellStart"/>
      <w:r w:rsidRPr="00611563">
        <w:rPr>
          <w:rFonts w:eastAsia="Arial Unicode MS" w:cs="Arial Unicode MS"/>
          <w:color w:val="000000"/>
          <w:szCs w:val="22"/>
        </w:rPr>
        <w:t>Pchum</w:t>
      </w:r>
      <w:proofErr w:type="spellEnd"/>
      <w:r w:rsidRPr="00611563">
        <w:rPr>
          <w:rFonts w:eastAsia="Arial Unicode MS" w:cs="Arial Unicode MS"/>
          <w:color w:val="000000"/>
          <w:szCs w:val="22"/>
        </w:rPr>
        <w:t xml:space="preserve"> Ben and any other holidays prescribed by laws and regulations.</w:t>
      </w:r>
    </w:p>
    <w:p w14:paraId="61A5434B" w14:textId="77777777" w:rsidR="0006642A" w:rsidRDefault="0006642A" w:rsidP="0006642A">
      <w:pPr>
        <w:pStyle w:val="ListParagraph"/>
        <w:numPr>
          <w:ilvl w:val="0"/>
          <w:numId w:val="77"/>
        </w:numPr>
      </w:pPr>
      <w:r w:rsidRPr="00167584">
        <w:t>Employment opportunities will be available to all.</w:t>
      </w:r>
      <w:r>
        <w:t xml:space="preserve"> This includes equal pay for equal work, regardless whether the person performing the work is male or female.</w:t>
      </w:r>
      <w:r w:rsidRPr="00167584">
        <w:t xml:space="preserve">  </w:t>
      </w:r>
    </w:p>
    <w:p w14:paraId="1C1379A0" w14:textId="77777777" w:rsidR="0006642A" w:rsidRPr="007936D0" w:rsidRDefault="0006642A" w:rsidP="0006642A">
      <w:pPr>
        <w:pStyle w:val="ListParagraph"/>
        <w:numPr>
          <w:ilvl w:val="0"/>
          <w:numId w:val="77"/>
        </w:numPr>
        <w:rPr>
          <w:rFonts w:eastAsia="Arial Unicode MS" w:cs="Arial Unicode MS"/>
          <w:color w:val="000000"/>
          <w:szCs w:val="22"/>
        </w:rPr>
      </w:pPr>
      <w:r w:rsidRPr="00611563">
        <w:rPr>
          <w:rFonts w:eastAsia="Arial Unicode MS" w:cs="Arial Unicode MS"/>
          <w:color w:val="000000"/>
          <w:szCs w:val="22"/>
        </w:rPr>
        <w:t xml:space="preserve">The wages paid by the employers to the workers shall not be lower than the local Cambodian minimum wage. </w:t>
      </w:r>
    </w:p>
    <w:p w14:paraId="322DBFC0" w14:textId="77777777" w:rsidR="0006642A" w:rsidRPr="00611563" w:rsidRDefault="0006642A" w:rsidP="0006642A">
      <w:pPr>
        <w:pStyle w:val="ListParagraph"/>
        <w:numPr>
          <w:ilvl w:val="0"/>
          <w:numId w:val="77"/>
        </w:numPr>
        <w:rPr>
          <w:rFonts w:eastAsia="Arial Unicode MS" w:cs="Arial Unicode MS"/>
          <w:color w:val="000000"/>
          <w:szCs w:val="22"/>
        </w:rPr>
      </w:pPr>
      <w:r w:rsidRPr="00611563">
        <w:rPr>
          <w:rFonts w:eastAsia="Arial Unicode MS" w:cs="Arial Unicode MS"/>
          <w:color w:val="000000"/>
          <w:szCs w:val="22"/>
        </w:rPr>
        <w:t xml:space="preserve">Provisions of the </w:t>
      </w:r>
      <w:proofErr w:type="spellStart"/>
      <w:r w:rsidRPr="00611563">
        <w:rPr>
          <w:rFonts w:eastAsia="Arial Unicode MS" w:cs="Arial Unicode MS"/>
          <w:color w:val="000000"/>
          <w:szCs w:val="22"/>
        </w:rPr>
        <w:t>Labor</w:t>
      </w:r>
      <w:proofErr w:type="spellEnd"/>
      <w:r w:rsidRPr="00611563">
        <w:rPr>
          <w:rFonts w:eastAsia="Arial Unicode MS" w:cs="Arial Unicode MS"/>
          <w:color w:val="000000"/>
          <w:szCs w:val="22"/>
        </w:rPr>
        <w:t xml:space="preserve"> Law must be followed, including maternity leave for females if applicable.</w:t>
      </w:r>
    </w:p>
    <w:p w14:paraId="2021ED50" w14:textId="77777777" w:rsidR="0006642A" w:rsidRDefault="0006642A" w:rsidP="0006642A"/>
    <w:p w14:paraId="5099D141" w14:textId="77777777" w:rsidR="0006642A" w:rsidRPr="0034084D" w:rsidRDefault="0006642A" w:rsidP="0006642A">
      <w:pPr>
        <w:rPr>
          <w:rFonts w:eastAsia="Arial Unicode MS" w:cs="Arial Unicode MS"/>
          <w:color w:val="000000"/>
          <w:szCs w:val="22"/>
        </w:rPr>
      </w:pPr>
      <w:r w:rsidRPr="0034084D">
        <w:rPr>
          <w:rFonts w:eastAsia="Arial Unicode MS" w:cs="Arial Unicode MS"/>
          <w:color w:val="000000"/>
          <w:szCs w:val="22"/>
        </w:rPr>
        <w:t xml:space="preserve">The </w:t>
      </w: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contract shall be provided to workers writing and shall have the following provisions:</w:t>
      </w:r>
    </w:p>
    <w:p w14:paraId="37FD977C" w14:textId="77777777" w:rsidR="0006642A" w:rsidRPr="0034084D"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 xml:space="preserve">The term of the </w:t>
      </w: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contract;</w:t>
      </w:r>
    </w:p>
    <w:p w14:paraId="16A946F7" w14:textId="77777777" w:rsidR="0006642A" w:rsidRPr="0034084D"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Work content;</w:t>
      </w:r>
    </w:p>
    <w:p w14:paraId="7714402D" w14:textId="77777777" w:rsidR="0006642A" w:rsidRPr="0034084D" w:rsidRDefault="0006642A" w:rsidP="0006642A">
      <w:pPr>
        <w:pStyle w:val="ListParagraph"/>
        <w:numPr>
          <w:ilvl w:val="0"/>
          <w:numId w:val="66"/>
        </w:numPr>
        <w:rPr>
          <w:rFonts w:eastAsia="Arial Unicode MS" w:cs="Arial Unicode MS"/>
          <w:color w:val="000000"/>
          <w:szCs w:val="22"/>
        </w:rPr>
      </w:pP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protection and working conditions;</w:t>
      </w:r>
    </w:p>
    <w:p w14:paraId="5EEF055E" w14:textId="77777777" w:rsidR="0006642A" w:rsidRPr="0034084D"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 xml:space="preserve">Remuneration for </w:t>
      </w: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w:t>
      </w:r>
    </w:p>
    <w:p w14:paraId="12ADCD47" w14:textId="77777777" w:rsidR="0006642A" w:rsidRPr="0034084D" w:rsidRDefault="0006642A" w:rsidP="0006642A">
      <w:pPr>
        <w:pStyle w:val="ListParagraph"/>
        <w:numPr>
          <w:ilvl w:val="0"/>
          <w:numId w:val="66"/>
        </w:numPr>
        <w:rPr>
          <w:rFonts w:eastAsia="Arial Unicode MS" w:cs="Arial Unicode MS"/>
          <w:color w:val="000000"/>
          <w:szCs w:val="22"/>
        </w:rPr>
      </w:pP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discipline;</w:t>
      </w:r>
    </w:p>
    <w:p w14:paraId="30A8E660" w14:textId="77777777" w:rsidR="0006642A" w:rsidRPr="0034084D"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 xml:space="preserve">Conditions for termination of the </w:t>
      </w: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contract;</w:t>
      </w:r>
    </w:p>
    <w:p w14:paraId="5A9AB296" w14:textId="77777777" w:rsidR="0006642A" w:rsidRPr="0034084D"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 xml:space="preserve">Responsibility for breach of </w:t>
      </w:r>
      <w:proofErr w:type="spellStart"/>
      <w:r w:rsidRPr="0034084D">
        <w:rPr>
          <w:rFonts w:eastAsia="Arial Unicode MS" w:cs="Arial Unicode MS"/>
          <w:color w:val="000000"/>
          <w:szCs w:val="22"/>
        </w:rPr>
        <w:t>labor</w:t>
      </w:r>
      <w:proofErr w:type="spellEnd"/>
      <w:r w:rsidRPr="0034084D">
        <w:rPr>
          <w:rFonts w:eastAsia="Arial Unicode MS" w:cs="Arial Unicode MS"/>
          <w:color w:val="000000"/>
          <w:szCs w:val="22"/>
        </w:rPr>
        <w:t xml:space="preserve"> contract;</w:t>
      </w:r>
    </w:p>
    <w:p w14:paraId="7BC209CB" w14:textId="77777777" w:rsidR="0006642A" w:rsidRDefault="0006642A" w:rsidP="0006642A">
      <w:pPr>
        <w:pStyle w:val="ListParagraph"/>
        <w:numPr>
          <w:ilvl w:val="0"/>
          <w:numId w:val="66"/>
        </w:numPr>
        <w:rPr>
          <w:rFonts w:eastAsia="Arial Unicode MS" w:cs="Arial Unicode MS"/>
          <w:color w:val="000000"/>
          <w:szCs w:val="22"/>
        </w:rPr>
      </w:pPr>
      <w:r w:rsidRPr="0034084D">
        <w:rPr>
          <w:rFonts w:eastAsia="Arial Unicode MS" w:cs="Arial Unicode MS"/>
          <w:color w:val="000000"/>
          <w:szCs w:val="22"/>
        </w:rPr>
        <w:t>Individual Staff Code of Conduct</w:t>
      </w:r>
      <w:r>
        <w:rPr>
          <w:rFonts w:eastAsia="Arial Unicode MS" w:cs="Arial Unicode MS"/>
          <w:color w:val="000000"/>
          <w:szCs w:val="22"/>
        </w:rPr>
        <w:t>;</w:t>
      </w:r>
    </w:p>
    <w:p w14:paraId="5DFEA0C3" w14:textId="77777777" w:rsidR="0006642A" w:rsidRPr="0034084D" w:rsidRDefault="0006642A" w:rsidP="0006642A">
      <w:pPr>
        <w:pStyle w:val="ListParagraph"/>
        <w:numPr>
          <w:ilvl w:val="0"/>
          <w:numId w:val="66"/>
        </w:numPr>
        <w:rPr>
          <w:rFonts w:eastAsia="Arial Unicode MS" w:cs="Arial Unicode MS"/>
          <w:color w:val="000000"/>
          <w:szCs w:val="22"/>
        </w:rPr>
      </w:pPr>
      <w:r>
        <w:rPr>
          <w:rFonts w:eastAsia="Arial Unicode MS" w:cs="Arial Unicode MS"/>
          <w:color w:val="000000"/>
          <w:szCs w:val="22"/>
        </w:rPr>
        <w:t>Grievance Redress Mechanism.</w:t>
      </w:r>
    </w:p>
    <w:p w14:paraId="0C6A47F6" w14:textId="77777777" w:rsidR="0006642A" w:rsidRPr="00167584" w:rsidRDefault="0006642A" w:rsidP="0006642A"/>
    <w:p w14:paraId="64576A27" w14:textId="77777777" w:rsidR="0006642A" w:rsidRPr="00C03430" w:rsidRDefault="0006642A" w:rsidP="0006642A">
      <w:pPr>
        <w:rPr>
          <w:b/>
        </w:rPr>
      </w:pPr>
      <w:bookmarkStart w:id="105" w:name="_Ref21350473"/>
      <w:bookmarkStart w:id="106" w:name="_Ref21350475"/>
      <w:bookmarkStart w:id="107" w:name="_Toc23930919"/>
      <w:r w:rsidRPr="00C03430">
        <w:rPr>
          <w:b/>
        </w:rPr>
        <w:t>Grievance Mechanism</w:t>
      </w:r>
      <w:bookmarkEnd w:id="105"/>
      <w:bookmarkEnd w:id="106"/>
      <w:bookmarkEnd w:id="107"/>
    </w:p>
    <w:p w14:paraId="08904671" w14:textId="77777777" w:rsidR="0006642A" w:rsidRDefault="0006642A" w:rsidP="0006642A">
      <w:r>
        <w:t>There will be a specific</w:t>
      </w:r>
      <w:r w:rsidRPr="00167584">
        <w:t xml:space="preserve"> Grievance Redress Mechanism (GRM) for project workers as per the process outlined below. This </w:t>
      </w:r>
      <w:r>
        <w:t>considers</w:t>
      </w:r>
      <w:r w:rsidRPr="00167584">
        <w:t xml:space="preserve"> culturally appropriate ways of handling the concerns of direct and contracted workers. Processes for documenting complaints and concerns have been specified, including time commitments to resolve issues. </w:t>
      </w:r>
    </w:p>
    <w:p w14:paraId="21EB2296" w14:textId="77777777" w:rsidR="0006642A" w:rsidRPr="00167584" w:rsidRDefault="0006642A" w:rsidP="0006642A"/>
    <w:p w14:paraId="549A9D8C" w14:textId="38596D94" w:rsidR="0006642A" w:rsidRDefault="0006642A" w:rsidP="0006642A">
      <w:r w:rsidRPr="00167584">
        <w:t xml:space="preserve">In addition, this GRM </w:t>
      </w:r>
      <w:r>
        <w:t>should</w:t>
      </w:r>
      <w:r w:rsidRPr="00167584">
        <w:t xml:space="preserve"> be communicated to all </w:t>
      </w:r>
      <w:r>
        <w:t xml:space="preserve">relevant </w:t>
      </w:r>
      <w:r w:rsidRPr="00167584">
        <w:t>stakeholder</w:t>
      </w:r>
      <w:r>
        <w:t>s (such as workers and the community)</w:t>
      </w:r>
      <w:r w:rsidRPr="00167584">
        <w:t xml:space="preserve"> </w:t>
      </w:r>
      <w:r>
        <w:t>as part of project engagement</w:t>
      </w:r>
      <w:r w:rsidR="008614FE">
        <w:t xml:space="preserve"> (for example with posters with contact numbers in visible locations)</w:t>
      </w:r>
      <w:r w:rsidRPr="00167584">
        <w:t xml:space="preserve">. Special communications will be held with the vulnerable groups identified at each location. </w:t>
      </w:r>
    </w:p>
    <w:p w14:paraId="4A9AE185" w14:textId="77777777" w:rsidR="0006642A" w:rsidRPr="00167584" w:rsidRDefault="0006642A" w:rsidP="0006642A"/>
    <w:p w14:paraId="32CA871B" w14:textId="77777777" w:rsidR="0006642A" w:rsidRPr="00167584" w:rsidRDefault="0006642A" w:rsidP="0006642A">
      <w:r w:rsidRPr="00167584">
        <w:t>All project workers will be informed of the Grievance Mechanism process as part of their contract and induction package.</w:t>
      </w:r>
    </w:p>
    <w:p w14:paraId="1EADDDD8" w14:textId="77777777" w:rsidR="0006642A" w:rsidRPr="00167584" w:rsidRDefault="0006642A" w:rsidP="0006642A">
      <w:r w:rsidRPr="00167584">
        <w:t>The process for the Worker GRM is as follows:</w:t>
      </w:r>
    </w:p>
    <w:p w14:paraId="0F246271" w14:textId="77777777" w:rsidR="0006642A" w:rsidRDefault="0006642A" w:rsidP="0006642A"/>
    <w:p w14:paraId="01E13AA8" w14:textId="2536AA15" w:rsidR="0006642A" w:rsidRDefault="0006642A" w:rsidP="0006642A">
      <w:pPr>
        <w:pStyle w:val="ListParagraph"/>
        <w:numPr>
          <w:ilvl w:val="0"/>
          <w:numId w:val="87"/>
        </w:numPr>
      </w:pPr>
      <w:r>
        <w:t>The first step is that t</w:t>
      </w:r>
      <w:r w:rsidRPr="00167584">
        <w:t>he Aggrieved Person/Party may report their grievance in person, by phone, text message, mail or email (including anonymously if required) to the Contractor as the initial focal point for information and raising grievances</w:t>
      </w:r>
      <w:r>
        <w:t xml:space="preserve">. </w:t>
      </w:r>
      <w:r w:rsidRPr="00167584">
        <w:t xml:space="preserve">For complaints that were satisfactorily resolved by the Aggrieved Person/Party or Contractor, the incident and resultant resolution will be logged and reported to the </w:t>
      </w:r>
      <w:r w:rsidR="00870D1A">
        <w:t>MPWT ES</w:t>
      </w:r>
      <w:r>
        <w:t>O.</w:t>
      </w:r>
    </w:p>
    <w:p w14:paraId="3893FBF3" w14:textId="77777777" w:rsidR="0006642A" w:rsidRDefault="0006642A" w:rsidP="0006642A"/>
    <w:p w14:paraId="2035669C" w14:textId="021829AD" w:rsidR="0006642A" w:rsidRDefault="0006642A" w:rsidP="0006642A">
      <w:pPr>
        <w:pStyle w:val="ListParagraph"/>
        <w:numPr>
          <w:ilvl w:val="0"/>
          <w:numId w:val="87"/>
        </w:numPr>
      </w:pPr>
      <w:r>
        <w:t>As a second step, w</w:t>
      </w:r>
      <w:r w:rsidRPr="00167584">
        <w:t xml:space="preserve">here the Aggrieved Person/Party is not satisfied, the Contractor will refer the aggrieved party to the </w:t>
      </w:r>
      <w:r w:rsidR="00870D1A">
        <w:t>MPWT ES</w:t>
      </w:r>
      <w:r>
        <w:t>O</w:t>
      </w:r>
      <w:r w:rsidRPr="00167584">
        <w:t>. Grievances may also be referred or reported to the M</w:t>
      </w:r>
      <w:r>
        <w:t>PWT Management</w:t>
      </w:r>
      <w:r w:rsidRPr="00167584">
        <w:t xml:space="preserve"> if deemed suitable</w:t>
      </w:r>
      <w:r>
        <w:t xml:space="preserve">. </w:t>
      </w:r>
      <w:r w:rsidRPr="00167584">
        <w:t xml:space="preserve">The </w:t>
      </w:r>
      <w:r w:rsidR="00870D1A">
        <w:t>MPWT ES</w:t>
      </w:r>
      <w:r>
        <w:t>O</w:t>
      </w:r>
      <w:r w:rsidRPr="00167584">
        <w:t xml:space="preserve"> </w:t>
      </w:r>
      <w:proofErr w:type="spellStart"/>
      <w:r w:rsidRPr="00167584">
        <w:t>endeavors</w:t>
      </w:r>
      <w:proofErr w:type="spellEnd"/>
      <w:r w:rsidRPr="00167584">
        <w:t xml:space="preserve"> to address and resolve the complaint and inform the Aggrieved Person/Party</w:t>
      </w:r>
      <w:r>
        <w:t xml:space="preserve"> in two weeks or less</w:t>
      </w:r>
      <w:r w:rsidRPr="00167584">
        <w:t xml:space="preserve">. For complaints that were satisfactorily resolved by the </w:t>
      </w:r>
      <w:r w:rsidR="00870D1A">
        <w:t>MPWT ES</w:t>
      </w:r>
      <w:r>
        <w:t>O</w:t>
      </w:r>
      <w:r w:rsidRPr="00167584">
        <w:t xml:space="preserve">, the incident and resultant resolution will be logged by the </w:t>
      </w:r>
      <w:r w:rsidR="00870D1A">
        <w:t>MPWT ES</w:t>
      </w:r>
      <w:r>
        <w:t>O</w:t>
      </w:r>
      <w:r w:rsidRPr="00167584">
        <w:t xml:space="preserve">. Where the complaint has not been resolved, the </w:t>
      </w:r>
      <w:r>
        <w:t xml:space="preserve">MPWT </w:t>
      </w:r>
      <w:r w:rsidR="00870D1A">
        <w:t>ES</w:t>
      </w:r>
      <w:r>
        <w:t>O</w:t>
      </w:r>
      <w:r w:rsidRPr="00167584">
        <w:t xml:space="preserve"> will refer to the </w:t>
      </w:r>
      <w:r>
        <w:t>Project Manager/Director</w:t>
      </w:r>
      <w:r w:rsidRPr="00167584">
        <w:t xml:space="preserve"> for further action or resolution</w:t>
      </w:r>
      <w:r>
        <w:t>.</w:t>
      </w:r>
    </w:p>
    <w:p w14:paraId="3BAE242C" w14:textId="77777777" w:rsidR="0006642A" w:rsidRDefault="0006642A" w:rsidP="0006642A"/>
    <w:p w14:paraId="22AE79FD" w14:textId="45B7177B" w:rsidR="0006642A" w:rsidRDefault="0006642A" w:rsidP="0006642A">
      <w:pPr>
        <w:pStyle w:val="ListParagraph"/>
        <w:numPr>
          <w:ilvl w:val="0"/>
          <w:numId w:val="87"/>
        </w:numPr>
      </w:pPr>
      <w:r>
        <w:t>As a third step, i</w:t>
      </w:r>
      <w:r w:rsidRPr="00167584">
        <w:t xml:space="preserve">f the matter remains unresolved, or the Aggrieved Person/Party is not satisfied with the outcome, the </w:t>
      </w:r>
      <w:r>
        <w:t>MPWT PM/PD should refer the matter to the CRCIP</w:t>
      </w:r>
      <w:r w:rsidRPr="00167584">
        <w:t xml:space="preserve"> Project Steering Committee for a resolution</w:t>
      </w:r>
      <w:r>
        <w:t>, which shall aim to resolve the grievance in three weeks or less</w:t>
      </w:r>
      <w:r w:rsidRPr="00167584">
        <w:t xml:space="preserve">. The </w:t>
      </w:r>
      <w:r>
        <w:t xml:space="preserve">MPWT </w:t>
      </w:r>
      <w:r w:rsidR="00870D1A">
        <w:t>ES</w:t>
      </w:r>
      <w:r>
        <w:t>O</w:t>
      </w:r>
      <w:r w:rsidRPr="00167584">
        <w:t xml:space="preserve"> will log details of issue and resultant resolution status</w:t>
      </w:r>
      <w:r>
        <w:t>.</w:t>
      </w:r>
    </w:p>
    <w:p w14:paraId="1A8A95C3" w14:textId="77777777" w:rsidR="0006642A" w:rsidRDefault="0006642A" w:rsidP="0006642A"/>
    <w:p w14:paraId="51A00BD1" w14:textId="77777777" w:rsidR="0006642A" w:rsidRPr="00167584" w:rsidRDefault="0006642A" w:rsidP="0006642A">
      <w:r w:rsidRPr="0083599D">
        <w:t>Up</w:t>
      </w:r>
      <w:r>
        <w:t xml:space="preserve"> until the third stage there will be no fees for the lodgement of grievances. However, if</w:t>
      </w:r>
      <w:r w:rsidRPr="00167584">
        <w:t xml:space="preserve"> </w:t>
      </w:r>
      <w:r>
        <w:t>the complaint</w:t>
      </w:r>
      <w:r w:rsidRPr="00167584">
        <w:t xml:space="preserve"> remains unresolved or the complainant is dissatisfied with the outcome proposed by the Project Steering Committee, the Aggrieved Person may refer the matter to the appropriate legal or judicial authority</w:t>
      </w:r>
      <w:r>
        <w:t>, at the complainant’s own expense</w:t>
      </w:r>
      <w:r w:rsidRPr="00167584">
        <w:t>. A decision of the Court will be final</w:t>
      </w:r>
      <w:r>
        <w:t>.</w:t>
      </w:r>
    </w:p>
    <w:p w14:paraId="03F230B0" w14:textId="77777777" w:rsidR="0006642A" w:rsidRDefault="0006642A" w:rsidP="0006642A"/>
    <w:p w14:paraId="7D4288A8" w14:textId="55606CAA" w:rsidR="0006642A" w:rsidRPr="00167584" w:rsidRDefault="0006642A" w:rsidP="0006642A">
      <w:r w:rsidRPr="00167584">
        <w:t xml:space="preserve">Each </w:t>
      </w:r>
      <w:r>
        <w:t xml:space="preserve">grievance </w:t>
      </w:r>
      <w:r w:rsidRPr="00167584">
        <w:t xml:space="preserve">record </w:t>
      </w:r>
      <w:r>
        <w:t>should be</w:t>
      </w:r>
      <w:r w:rsidRPr="00167584">
        <w:t xml:space="preserve"> allocated a unique number reflecting year and sequence of received complaint (for example 20</w:t>
      </w:r>
      <w:r>
        <w:t>20</w:t>
      </w:r>
      <w:r w:rsidRPr="00167584">
        <w:t>-01, 20</w:t>
      </w:r>
      <w:r>
        <w:t>20</w:t>
      </w:r>
      <w:r w:rsidRPr="00167584">
        <w:t xml:space="preserve">-02 etc.). Complaint records (letter, email, record of conversation) should be stored together, electronically or in hard copy. The </w:t>
      </w:r>
      <w:r>
        <w:t xml:space="preserve">MPWT </w:t>
      </w:r>
      <w:r w:rsidR="00870D1A">
        <w:t>ES</w:t>
      </w:r>
      <w:r>
        <w:t>O</w:t>
      </w:r>
      <w:r w:rsidRPr="00167584">
        <w:t xml:space="preserve"> will be responsible for undertaking a regular (at least monthly) review of all grievances to </w:t>
      </w:r>
      <w:proofErr w:type="spellStart"/>
      <w:r w:rsidRPr="00167584">
        <w:t>analyze</w:t>
      </w:r>
      <w:proofErr w:type="spellEnd"/>
      <w:r w:rsidRPr="00167584">
        <w:t xml:space="preserve"> and respond to any common issues arising. The </w:t>
      </w:r>
      <w:r>
        <w:t xml:space="preserve">MPWT </w:t>
      </w:r>
      <w:r w:rsidR="00870D1A">
        <w:t>ES</w:t>
      </w:r>
      <w:r>
        <w:t>O</w:t>
      </w:r>
      <w:r w:rsidRPr="00167584">
        <w:t xml:space="preserve"> is also responsible for oversight of the GRM. </w:t>
      </w:r>
    </w:p>
    <w:p w14:paraId="7C818220" w14:textId="77777777" w:rsidR="0006642A" w:rsidRDefault="0006642A" w:rsidP="0006642A">
      <w:pPr>
        <w:rPr>
          <w:b/>
          <w:color w:val="2F5496" w:themeColor="accent1" w:themeShade="BF"/>
          <w:u w:val="single"/>
        </w:rPr>
      </w:pPr>
    </w:p>
    <w:p w14:paraId="0F69F173" w14:textId="77777777" w:rsidR="0006642A" w:rsidRPr="00C03430" w:rsidRDefault="0006642A" w:rsidP="0006642A">
      <w:pPr>
        <w:rPr>
          <w:b/>
          <w:u w:val="single"/>
        </w:rPr>
      </w:pPr>
      <w:r w:rsidRPr="00C03430">
        <w:rPr>
          <w:b/>
          <w:color w:val="2F5496" w:themeColor="accent1" w:themeShade="BF"/>
          <w:u w:val="single"/>
        </w:rPr>
        <w:t>CONTRACTOR MANAGEMENT</w:t>
      </w:r>
    </w:p>
    <w:p w14:paraId="6E608AF0" w14:textId="77777777" w:rsidR="0006642A" w:rsidRPr="00167584" w:rsidRDefault="0006642A" w:rsidP="0006642A">
      <w:r w:rsidRPr="00167584">
        <w:t xml:space="preserve">The tendering process for contractors will require that contractors can demonstrate their </w:t>
      </w:r>
      <w:proofErr w:type="spellStart"/>
      <w:r w:rsidRPr="00167584">
        <w:t>labor</w:t>
      </w:r>
      <w:proofErr w:type="spellEnd"/>
      <w:r w:rsidRPr="00167584">
        <w:t xml:space="preserve"> management and OHS standards, which will be a factor in the assessment processes.</w:t>
      </w:r>
    </w:p>
    <w:p w14:paraId="08BF01F1" w14:textId="77777777" w:rsidR="0006642A" w:rsidRDefault="0006642A" w:rsidP="0006642A"/>
    <w:p w14:paraId="22BA2BA2" w14:textId="77777777" w:rsidR="0006642A" w:rsidRPr="00167584" w:rsidRDefault="0006642A" w:rsidP="0006642A">
      <w:r w:rsidRPr="00167584">
        <w:t>Contractual provisions will require that contractors:</w:t>
      </w:r>
    </w:p>
    <w:p w14:paraId="5B28985A" w14:textId="77777777" w:rsidR="0006642A" w:rsidRPr="00167584" w:rsidRDefault="0006642A" w:rsidP="0006642A">
      <w:pPr>
        <w:pStyle w:val="ListParagraph"/>
        <w:numPr>
          <w:ilvl w:val="0"/>
          <w:numId w:val="74"/>
        </w:numPr>
      </w:pPr>
      <w:r w:rsidRPr="00167584">
        <w:t xml:space="preserve">Monitor, keep records and report on terms and conditions related to </w:t>
      </w:r>
      <w:proofErr w:type="spellStart"/>
      <w:r w:rsidRPr="00167584">
        <w:t>labor</w:t>
      </w:r>
      <w:proofErr w:type="spellEnd"/>
      <w:r w:rsidRPr="00167584">
        <w:t xml:space="preserve"> management; </w:t>
      </w:r>
    </w:p>
    <w:p w14:paraId="3F699EDE" w14:textId="77777777" w:rsidR="0006642A" w:rsidRPr="00167584" w:rsidRDefault="0006642A" w:rsidP="0006642A">
      <w:pPr>
        <w:pStyle w:val="ListParagraph"/>
        <w:numPr>
          <w:ilvl w:val="0"/>
          <w:numId w:val="74"/>
        </w:numPr>
      </w:pPr>
      <w:r w:rsidRPr="00167584">
        <w:t>Provide workers with evidence of all payments made, including benefits and any valid deductions;</w:t>
      </w:r>
    </w:p>
    <w:p w14:paraId="5200933F" w14:textId="77777777" w:rsidR="0006642A" w:rsidRPr="00167584" w:rsidRDefault="0006642A" w:rsidP="0006642A">
      <w:pPr>
        <w:pStyle w:val="ListParagraph"/>
        <w:numPr>
          <w:ilvl w:val="0"/>
          <w:numId w:val="74"/>
        </w:numPr>
      </w:pPr>
      <w:r w:rsidRPr="00167584">
        <w:t xml:space="preserve">Keep records regarding </w:t>
      </w:r>
      <w:proofErr w:type="spellStart"/>
      <w:r w:rsidRPr="00167584">
        <w:t>labor</w:t>
      </w:r>
      <w:proofErr w:type="spellEnd"/>
      <w:r w:rsidRPr="00167584">
        <w:t xml:space="preserve"> conditions and workers engaged under the Project, including contracts, registry of induction of workers including Code of Conduct, hours worked, remuneration and deductions (including overtime); </w:t>
      </w:r>
    </w:p>
    <w:p w14:paraId="7B1DC79A" w14:textId="77777777" w:rsidR="0006642A" w:rsidRPr="00167584" w:rsidRDefault="0006642A" w:rsidP="0006642A">
      <w:pPr>
        <w:pStyle w:val="ListParagraph"/>
        <w:numPr>
          <w:ilvl w:val="0"/>
          <w:numId w:val="74"/>
        </w:numPr>
      </w:pPr>
      <w:r w:rsidRPr="00167584">
        <w:t>Record safety incidents and corresponding Root Cause Analysis (lost time incidents, medical treatment cases), first aid cases, high potential near misses, and remedial and preventive activities required (for example, revised job safety analysis, new or different equipment, skills training, etc.);</w:t>
      </w:r>
    </w:p>
    <w:p w14:paraId="407F587B" w14:textId="77777777" w:rsidR="0006642A" w:rsidRPr="00167584" w:rsidRDefault="0006642A" w:rsidP="0006642A">
      <w:pPr>
        <w:pStyle w:val="ListParagraph"/>
        <w:numPr>
          <w:ilvl w:val="0"/>
          <w:numId w:val="74"/>
        </w:numPr>
      </w:pPr>
      <w:r w:rsidRPr="00167584">
        <w:t xml:space="preserve">Report evidence that no child </w:t>
      </w:r>
      <w:proofErr w:type="spellStart"/>
      <w:r w:rsidRPr="00167584">
        <w:t>labor</w:t>
      </w:r>
      <w:proofErr w:type="spellEnd"/>
      <w:r w:rsidRPr="00167584">
        <w:t xml:space="preserve"> is involved;</w:t>
      </w:r>
    </w:p>
    <w:p w14:paraId="70723222" w14:textId="77777777" w:rsidR="0006642A" w:rsidRPr="00167584" w:rsidRDefault="0006642A" w:rsidP="0006642A">
      <w:pPr>
        <w:pStyle w:val="ListParagraph"/>
        <w:numPr>
          <w:ilvl w:val="0"/>
          <w:numId w:val="74"/>
        </w:numPr>
      </w:pPr>
      <w:r w:rsidRPr="00167584">
        <w:t xml:space="preserve">Training/induction dates, number of trainees, and topics; </w:t>
      </w:r>
    </w:p>
    <w:p w14:paraId="67FA3F2E" w14:textId="77777777" w:rsidR="0006642A" w:rsidRDefault="0006642A" w:rsidP="0006642A">
      <w:pPr>
        <w:pStyle w:val="ListParagraph"/>
        <w:numPr>
          <w:ilvl w:val="0"/>
          <w:numId w:val="74"/>
        </w:numPr>
      </w:pPr>
      <w:r w:rsidRPr="00167584">
        <w:t>Details of any worker grievances including occurrence date, grievance, and date submitted; actions taken and dates; resolution (if any) and date; and follow-up yet to be taken. Grievances listed should include those received since the preceding report and those that were unresolved at the time of that report</w:t>
      </w:r>
      <w:r>
        <w:t>;</w:t>
      </w:r>
    </w:p>
    <w:p w14:paraId="0656B93B" w14:textId="77777777" w:rsidR="0006642A" w:rsidRPr="00167584" w:rsidRDefault="0006642A" w:rsidP="0006642A">
      <w:pPr>
        <w:pStyle w:val="ListParagraph"/>
        <w:numPr>
          <w:ilvl w:val="0"/>
          <w:numId w:val="74"/>
        </w:numPr>
      </w:pPr>
      <w:r>
        <w:t>Sign the Manager’s Code of Conduct (Annex 7) and/or the Individual Code of Conduct (Annex 8), as applicable.</w:t>
      </w:r>
    </w:p>
    <w:p w14:paraId="480CC707" w14:textId="77777777" w:rsidR="0006642A" w:rsidRDefault="0006642A" w:rsidP="0006642A"/>
    <w:p w14:paraId="2D3C3308" w14:textId="77777777" w:rsidR="0006642A" w:rsidRPr="00167584" w:rsidRDefault="0006642A" w:rsidP="0006642A">
      <w:r w:rsidRPr="00167584">
        <w:t>Monitoring and performance management of contractors will be the responsibility of M</w:t>
      </w:r>
      <w:r>
        <w:t>PWT and ISWSC</w:t>
      </w:r>
      <w:r w:rsidRPr="00167584">
        <w:t xml:space="preserve">. </w:t>
      </w:r>
      <w:r>
        <w:t>MPWT/ISWSC</w:t>
      </w:r>
      <w:r w:rsidRPr="00167584">
        <w:t xml:space="preserve"> will be responsible for oversight of </w:t>
      </w:r>
      <w:proofErr w:type="spellStart"/>
      <w:r w:rsidRPr="00167584">
        <w:t>labor</w:t>
      </w:r>
      <w:proofErr w:type="spellEnd"/>
      <w:r w:rsidRPr="00167584">
        <w:t xml:space="preserve"> management provisions as well as contract supervision.</w:t>
      </w:r>
    </w:p>
    <w:p w14:paraId="797E8B6D" w14:textId="77777777" w:rsidR="0006642A" w:rsidRDefault="0006642A" w:rsidP="0006642A">
      <w:pPr>
        <w:rPr>
          <w:color w:val="000000"/>
        </w:rPr>
      </w:pPr>
    </w:p>
    <w:p w14:paraId="06B7C66B" w14:textId="77777777" w:rsidR="0006642A" w:rsidRPr="00F22863" w:rsidRDefault="0006642A" w:rsidP="0006642A">
      <w:pPr>
        <w:rPr>
          <w:b/>
          <w:color w:val="2F5496" w:themeColor="accent1" w:themeShade="BF"/>
          <w:u w:val="single"/>
        </w:rPr>
      </w:pPr>
      <w:r w:rsidRPr="00F22863">
        <w:rPr>
          <w:b/>
          <w:color w:val="2F5496" w:themeColor="accent1" w:themeShade="BF"/>
          <w:u w:val="single"/>
        </w:rPr>
        <w:t>PRIMARY SUPPLY CHAIN WORKERS</w:t>
      </w:r>
    </w:p>
    <w:p w14:paraId="5343A70D" w14:textId="77777777" w:rsidR="0006642A" w:rsidRDefault="0006642A" w:rsidP="0006642A">
      <w:pPr>
        <w:rPr>
          <w:color w:val="000000"/>
        </w:rPr>
      </w:pPr>
      <w:r>
        <w:rPr>
          <w:color w:val="000000"/>
        </w:rPr>
        <w:t xml:space="preserve">The Contractor will be responsible for conducting due diligence on the primary supply workers (those providing key materials for road construction, in particular raw materials), to ensure there is no indentured/forced or child </w:t>
      </w:r>
      <w:proofErr w:type="spellStart"/>
      <w:r>
        <w:rPr>
          <w:color w:val="000000"/>
        </w:rPr>
        <w:t>labor</w:t>
      </w:r>
      <w:proofErr w:type="spellEnd"/>
      <w:r>
        <w:rPr>
          <w:color w:val="000000"/>
        </w:rPr>
        <w:t xml:space="preserve"> (as per the </w:t>
      </w:r>
      <w:proofErr w:type="spellStart"/>
      <w:r>
        <w:rPr>
          <w:color w:val="000000"/>
        </w:rPr>
        <w:t>Labor</w:t>
      </w:r>
      <w:proofErr w:type="spellEnd"/>
      <w:r>
        <w:rPr>
          <w:color w:val="000000"/>
        </w:rPr>
        <w:t xml:space="preserve"> Law).</w:t>
      </w:r>
    </w:p>
    <w:p w14:paraId="656C6FB1" w14:textId="77777777" w:rsidR="0006642A" w:rsidRDefault="0006642A" w:rsidP="0006642A">
      <w:pPr>
        <w:rPr>
          <w:color w:val="000000"/>
        </w:rPr>
      </w:pPr>
    </w:p>
    <w:p w14:paraId="0C05CE91" w14:textId="77777777" w:rsidR="0006642A" w:rsidRDefault="0006642A" w:rsidP="0006642A">
      <w:pPr>
        <w:rPr>
          <w:color w:val="000000"/>
        </w:rPr>
      </w:pPr>
      <w:r>
        <w:rPr>
          <w:color w:val="000000"/>
        </w:rPr>
        <w:t>In conducting due diligence, the contractor (or contractor’s staff) should:</w:t>
      </w:r>
    </w:p>
    <w:p w14:paraId="55D24E6A" w14:textId="77777777" w:rsidR="0006642A" w:rsidRDefault="0006642A" w:rsidP="0006642A">
      <w:pPr>
        <w:pStyle w:val="ListParagraph"/>
        <w:numPr>
          <w:ilvl w:val="0"/>
          <w:numId w:val="75"/>
        </w:numPr>
        <w:rPr>
          <w:color w:val="000000"/>
        </w:rPr>
      </w:pPr>
      <w:r>
        <w:rPr>
          <w:color w:val="000000"/>
        </w:rPr>
        <w:lastRenderedPageBreak/>
        <w:t>Inform the provider, that the Contractor will not engage a provider who has forced or child laborers;</w:t>
      </w:r>
    </w:p>
    <w:p w14:paraId="00172C20" w14:textId="77777777" w:rsidR="0006642A" w:rsidRDefault="0006642A" w:rsidP="0006642A">
      <w:pPr>
        <w:pStyle w:val="ListParagraph"/>
        <w:numPr>
          <w:ilvl w:val="0"/>
          <w:numId w:val="75"/>
        </w:numPr>
        <w:rPr>
          <w:color w:val="000000"/>
        </w:rPr>
      </w:pPr>
      <w:r>
        <w:rPr>
          <w:color w:val="000000"/>
        </w:rPr>
        <w:t>When possible, visit the company/factory, and conduct interviews with key personnel about their working conditions, as well as informal random interviews with workers;</w:t>
      </w:r>
    </w:p>
    <w:p w14:paraId="14048585" w14:textId="77777777" w:rsidR="0006642A" w:rsidRDefault="0006642A" w:rsidP="0006642A">
      <w:pPr>
        <w:pStyle w:val="ListParagraph"/>
        <w:numPr>
          <w:ilvl w:val="0"/>
          <w:numId w:val="75"/>
        </w:numPr>
        <w:rPr>
          <w:color w:val="000000"/>
        </w:rPr>
      </w:pPr>
      <w:r>
        <w:rPr>
          <w:color w:val="000000"/>
        </w:rPr>
        <w:t xml:space="preserve">Conduct secondary due diligence, by asking information from others who may be familiar with the provider, to make sure there are no reported instances of forced or child </w:t>
      </w:r>
      <w:proofErr w:type="spellStart"/>
      <w:r>
        <w:rPr>
          <w:color w:val="000000"/>
        </w:rPr>
        <w:t>labor</w:t>
      </w:r>
      <w:proofErr w:type="spellEnd"/>
      <w:r>
        <w:rPr>
          <w:color w:val="000000"/>
        </w:rPr>
        <w:t>;</w:t>
      </w:r>
    </w:p>
    <w:p w14:paraId="0C82F425" w14:textId="77777777" w:rsidR="0006642A" w:rsidRDefault="0006642A" w:rsidP="0006642A">
      <w:pPr>
        <w:pStyle w:val="ListParagraph"/>
        <w:numPr>
          <w:ilvl w:val="0"/>
          <w:numId w:val="75"/>
        </w:numPr>
        <w:rPr>
          <w:color w:val="000000"/>
        </w:rPr>
      </w:pPr>
      <w:r>
        <w:rPr>
          <w:color w:val="000000"/>
        </w:rPr>
        <w:t xml:space="preserve">If necessary, and when possible, engage the Ministry of </w:t>
      </w:r>
      <w:proofErr w:type="spellStart"/>
      <w:r>
        <w:rPr>
          <w:color w:val="000000"/>
        </w:rPr>
        <w:t>Labor</w:t>
      </w:r>
      <w:proofErr w:type="spellEnd"/>
      <w:r>
        <w:rPr>
          <w:color w:val="000000"/>
        </w:rPr>
        <w:t xml:space="preserve"> to conduct checks on supplier to ensure no child </w:t>
      </w:r>
      <w:proofErr w:type="spellStart"/>
      <w:r>
        <w:rPr>
          <w:color w:val="000000"/>
        </w:rPr>
        <w:t>labor</w:t>
      </w:r>
      <w:proofErr w:type="spellEnd"/>
      <w:r>
        <w:rPr>
          <w:color w:val="000000"/>
        </w:rPr>
        <w:t xml:space="preserve"> or forced </w:t>
      </w:r>
      <w:proofErr w:type="spellStart"/>
      <w:r>
        <w:rPr>
          <w:color w:val="000000"/>
        </w:rPr>
        <w:t>labor</w:t>
      </w:r>
      <w:proofErr w:type="spellEnd"/>
      <w:r>
        <w:rPr>
          <w:color w:val="000000"/>
        </w:rPr>
        <w:t>;</w:t>
      </w:r>
    </w:p>
    <w:p w14:paraId="16DCF2C0" w14:textId="77777777" w:rsidR="0006642A" w:rsidRDefault="0006642A" w:rsidP="0006642A">
      <w:pPr>
        <w:pStyle w:val="ListParagraph"/>
        <w:numPr>
          <w:ilvl w:val="0"/>
          <w:numId w:val="75"/>
        </w:numPr>
        <w:rPr>
          <w:color w:val="000000"/>
        </w:rPr>
      </w:pPr>
      <w:r>
        <w:rPr>
          <w:color w:val="000000"/>
        </w:rPr>
        <w:t>Keep records of the information and include in reporting to MPWT.</w:t>
      </w:r>
    </w:p>
    <w:p w14:paraId="35595FB9" w14:textId="77777777" w:rsidR="0006642A" w:rsidRDefault="0006642A" w:rsidP="0006642A">
      <w:pPr>
        <w:rPr>
          <w:color w:val="000000"/>
        </w:rPr>
      </w:pPr>
    </w:p>
    <w:p w14:paraId="40BA17CA" w14:textId="77777777" w:rsidR="0006642A" w:rsidRPr="00F22863" w:rsidRDefault="0006642A" w:rsidP="0006642A">
      <w:pPr>
        <w:rPr>
          <w:b/>
          <w:color w:val="2F5496" w:themeColor="accent1" w:themeShade="BF"/>
          <w:u w:val="single"/>
        </w:rPr>
      </w:pPr>
      <w:r w:rsidRPr="00F22863">
        <w:rPr>
          <w:b/>
          <w:color w:val="2F5496" w:themeColor="accent1" w:themeShade="BF"/>
          <w:u w:val="single"/>
        </w:rPr>
        <w:t>CAPACITY BUILDING</w:t>
      </w:r>
    </w:p>
    <w:p w14:paraId="3E2F7102" w14:textId="77777777" w:rsidR="0006642A" w:rsidRDefault="0006642A" w:rsidP="0006642A">
      <w:r>
        <w:t xml:space="preserve">While the provisions outlined in this LMP are in most respects consistent with the requirements of the Labour Law 1997, with only limited additional provisions (for example, the Worker Grievance Redress Mechanism) to meet the requirements of ESS2, the LMP considerably exceeds actual practice in </w:t>
      </w:r>
      <w:proofErr w:type="spellStart"/>
      <w:r>
        <w:t>labor</w:t>
      </w:r>
      <w:proofErr w:type="spellEnd"/>
      <w:r>
        <w:t xml:space="preserve"> management in Cambodia, particularly in the Cambodian construction industry. Therefore, to ensure that project partner agencies, contractors and suppliers, and particularly local construction contractors, can meet these obligations, the project will develop and deliver trainings and simple awareness raising materials. This will be the responsibility of ISWSC.</w:t>
      </w:r>
    </w:p>
    <w:p w14:paraId="3D0F1E49" w14:textId="77777777" w:rsidR="0006642A" w:rsidRDefault="0006642A" w:rsidP="0006642A"/>
    <w:p w14:paraId="0809B814" w14:textId="77777777" w:rsidR="0006642A" w:rsidRDefault="0006642A" w:rsidP="0006642A">
      <w:r>
        <w:t>Key project personnel who will require training include:</w:t>
      </w:r>
    </w:p>
    <w:p w14:paraId="77E79DC5" w14:textId="77777777" w:rsidR="0006642A" w:rsidRDefault="0006642A" w:rsidP="0006642A">
      <w:pPr>
        <w:pStyle w:val="ListParagraph"/>
        <w:numPr>
          <w:ilvl w:val="0"/>
          <w:numId w:val="76"/>
        </w:numPr>
      </w:pPr>
      <w:r>
        <w:t>Human resources staff or administration staff responsible for recruitment of direct project workers in MPWT;</w:t>
      </w:r>
    </w:p>
    <w:p w14:paraId="0B9C8BDA" w14:textId="77777777" w:rsidR="0006642A" w:rsidRDefault="0006642A" w:rsidP="0006642A">
      <w:pPr>
        <w:pStyle w:val="ListParagraph"/>
        <w:numPr>
          <w:ilvl w:val="0"/>
          <w:numId w:val="76"/>
        </w:numPr>
      </w:pPr>
      <w:r>
        <w:t>Procurement staff in MPWT;</w:t>
      </w:r>
    </w:p>
    <w:p w14:paraId="0FADD249" w14:textId="14799857" w:rsidR="0006642A" w:rsidRDefault="00870D1A" w:rsidP="0006642A">
      <w:pPr>
        <w:pStyle w:val="ListParagraph"/>
        <w:numPr>
          <w:ilvl w:val="0"/>
          <w:numId w:val="76"/>
        </w:numPr>
      </w:pPr>
      <w:r>
        <w:t>MPWT ES</w:t>
      </w:r>
      <w:r w:rsidR="0006642A">
        <w:t>O;</w:t>
      </w:r>
    </w:p>
    <w:p w14:paraId="1A68F4D1" w14:textId="77777777" w:rsidR="0006642A" w:rsidRDefault="0006642A" w:rsidP="0006642A">
      <w:pPr>
        <w:pStyle w:val="ListParagraph"/>
        <w:numPr>
          <w:ilvl w:val="0"/>
          <w:numId w:val="76"/>
        </w:numPr>
      </w:pPr>
      <w:r>
        <w:t>Kratie Provincial Public Works staff;</w:t>
      </w:r>
    </w:p>
    <w:p w14:paraId="4784B58A" w14:textId="77777777" w:rsidR="0006642A" w:rsidRDefault="0006642A" w:rsidP="0006642A">
      <w:pPr>
        <w:pStyle w:val="ListParagraph"/>
        <w:numPr>
          <w:ilvl w:val="0"/>
          <w:numId w:val="76"/>
        </w:numPr>
      </w:pPr>
      <w:r>
        <w:t>Management Focal Points in each project partner agency;</w:t>
      </w:r>
    </w:p>
    <w:p w14:paraId="49355124" w14:textId="77777777" w:rsidR="0006642A" w:rsidRDefault="0006642A" w:rsidP="0006642A">
      <w:pPr>
        <w:pStyle w:val="ListParagraph"/>
        <w:numPr>
          <w:ilvl w:val="0"/>
          <w:numId w:val="76"/>
        </w:numPr>
      </w:pPr>
      <w:r>
        <w:t>Staff, consultants and consultants’ staff acting as contract supervisors and responsible for monitoring compliance with the policy;</w:t>
      </w:r>
    </w:p>
    <w:p w14:paraId="1D769C09" w14:textId="77777777" w:rsidR="0006642A" w:rsidRDefault="0006642A" w:rsidP="0006642A">
      <w:pPr>
        <w:pStyle w:val="ListParagraph"/>
        <w:numPr>
          <w:ilvl w:val="0"/>
          <w:numId w:val="76"/>
        </w:numPr>
      </w:pPr>
      <w:r>
        <w:t>Commune and village leaders.</w:t>
      </w:r>
    </w:p>
    <w:p w14:paraId="6A4CC375" w14:textId="77777777" w:rsidR="0006642A" w:rsidRDefault="0006642A" w:rsidP="0006642A"/>
    <w:p w14:paraId="1DF35691" w14:textId="684E9A86" w:rsidR="0006642A" w:rsidRDefault="0006642A" w:rsidP="0006642A">
      <w:r>
        <w:t>ISCWS and MPWT will develop and deliver a short training course for contractors and / or contractors site managers, explaining the obligations of the contractor as set out in the Health and Safety specifications. Supervising engineers are also to attend these courses. Courses will b</w:t>
      </w:r>
      <w:r w:rsidR="00870D1A">
        <w:t>e delivered by ISCWS and MPWT ES</w:t>
      </w:r>
      <w:r>
        <w:t>O.</w:t>
      </w:r>
    </w:p>
    <w:p w14:paraId="1B4CC435" w14:textId="77777777" w:rsidR="0006642A" w:rsidRDefault="0006642A" w:rsidP="0006642A"/>
    <w:p w14:paraId="6B0FDC53" w14:textId="58E92FDD" w:rsidR="0006642A" w:rsidRDefault="00870D1A" w:rsidP="0006642A">
      <w:r>
        <w:t>ISCWS/MPWT ES</w:t>
      </w:r>
      <w:r w:rsidR="0006642A">
        <w:t>O will also prepare a simple booklet, in Khmer language and with easy-to understand illustrations, explaining the requirements of the LMP as applicable to contracted workers in the project. The booklet will include details of the Worker Grievance Redress Mechanism. This booklet will be disseminated to all project direct workers. </w:t>
      </w:r>
    </w:p>
    <w:p w14:paraId="5A844966" w14:textId="77777777" w:rsidR="0006642A" w:rsidRPr="00F22863" w:rsidRDefault="0006642A" w:rsidP="0006642A">
      <w:pPr>
        <w:rPr>
          <w:b/>
          <w:color w:val="000000"/>
          <w:u w:val="single"/>
        </w:rPr>
      </w:pPr>
    </w:p>
    <w:p w14:paraId="2000A19A" w14:textId="77777777" w:rsidR="0006642A" w:rsidRPr="00F22863" w:rsidRDefault="0006642A" w:rsidP="0006642A">
      <w:pPr>
        <w:rPr>
          <w:color w:val="000000"/>
        </w:rPr>
      </w:pPr>
    </w:p>
    <w:p w14:paraId="534458BA" w14:textId="77777777" w:rsidR="0006642A" w:rsidRDefault="0006642A" w:rsidP="0006642A">
      <w:pPr>
        <w:pStyle w:val="Heading2"/>
        <w:numPr>
          <w:ilvl w:val="0"/>
          <w:numId w:val="0"/>
        </w:numPr>
        <w:spacing w:before="200" w:after="200" w:line="276" w:lineRule="auto"/>
        <w:ind w:left="360"/>
        <w:rPr>
          <w:rFonts w:asciiTheme="minorHAnsi" w:hAnsiTheme="minorHAnsi"/>
        </w:rPr>
      </w:pPr>
    </w:p>
    <w:p w14:paraId="000CB1DD" w14:textId="77777777" w:rsidR="0006642A" w:rsidRDefault="0006642A" w:rsidP="0006642A">
      <w:pPr>
        <w:rPr>
          <w:b/>
          <w:color w:val="2F5496" w:themeColor="accent1" w:themeShade="BF"/>
          <w:sz w:val="32"/>
          <w:szCs w:val="32"/>
        </w:rPr>
      </w:pPr>
    </w:p>
    <w:p w14:paraId="02101A0B" w14:textId="77777777" w:rsidR="0006642A" w:rsidRDefault="0006642A" w:rsidP="0006642A">
      <w:pPr>
        <w:rPr>
          <w:b/>
          <w:color w:val="2F5496" w:themeColor="accent1" w:themeShade="BF"/>
          <w:sz w:val="32"/>
          <w:szCs w:val="32"/>
        </w:rPr>
      </w:pPr>
    </w:p>
    <w:p w14:paraId="3EC3D8A9" w14:textId="77777777" w:rsidR="0006642A" w:rsidRDefault="0006642A" w:rsidP="0006642A">
      <w:pPr>
        <w:rPr>
          <w:b/>
          <w:color w:val="2F5496" w:themeColor="accent1" w:themeShade="BF"/>
          <w:sz w:val="32"/>
          <w:szCs w:val="32"/>
        </w:rPr>
      </w:pPr>
    </w:p>
    <w:p w14:paraId="7A5BA985" w14:textId="77777777" w:rsidR="0006642A" w:rsidRDefault="0006642A" w:rsidP="0006642A">
      <w:pPr>
        <w:jc w:val="left"/>
        <w:rPr>
          <w:b/>
          <w:color w:val="2F5496" w:themeColor="accent1" w:themeShade="BF"/>
          <w:sz w:val="32"/>
          <w:szCs w:val="32"/>
        </w:rPr>
      </w:pPr>
      <w:r>
        <w:rPr>
          <w:b/>
          <w:color w:val="2F5496" w:themeColor="accent1" w:themeShade="BF"/>
          <w:sz w:val="32"/>
          <w:szCs w:val="32"/>
        </w:rPr>
        <w:br w:type="page"/>
      </w:r>
    </w:p>
    <w:p w14:paraId="2983510C" w14:textId="77777777" w:rsidR="0006642A" w:rsidRPr="0034084D" w:rsidRDefault="0006642A" w:rsidP="0006642A">
      <w:pPr>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6</w:t>
      </w:r>
      <w:r w:rsidRPr="0034084D">
        <w:rPr>
          <w:b/>
          <w:color w:val="2F5496" w:themeColor="accent1" w:themeShade="BF"/>
          <w:sz w:val="32"/>
          <w:szCs w:val="32"/>
        </w:rPr>
        <w:t xml:space="preserve"> – OHS Guidelines</w:t>
      </w:r>
    </w:p>
    <w:p w14:paraId="2DC90B68" w14:textId="77777777" w:rsidR="0006642A" w:rsidRPr="0034084D" w:rsidRDefault="0006642A" w:rsidP="0006642A">
      <w:pPr>
        <w:rPr>
          <w:szCs w:val="22"/>
        </w:rPr>
      </w:pPr>
      <w:r w:rsidRPr="0034084D">
        <w:rPr>
          <w:szCs w:val="22"/>
        </w:rPr>
        <w:t xml:space="preserve">The objective of this guideline is to provide guidance on the: </w:t>
      </w:r>
    </w:p>
    <w:p w14:paraId="14C76AA7" w14:textId="77777777" w:rsidR="0006642A" w:rsidRPr="0034084D" w:rsidRDefault="0006642A" w:rsidP="0006642A">
      <w:pPr>
        <w:pStyle w:val="ListParagraph"/>
        <w:numPr>
          <w:ilvl w:val="0"/>
          <w:numId w:val="57"/>
        </w:numPr>
        <w:spacing w:after="160" w:line="259" w:lineRule="auto"/>
        <w:rPr>
          <w:szCs w:val="22"/>
        </w:rPr>
      </w:pPr>
      <w:r w:rsidRPr="0034084D">
        <w:rPr>
          <w:szCs w:val="22"/>
        </w:rPr>
        <w:t>Key principles involved in ensuring the health and safety of workers is protected;</w:t>
      </w:r>
    </w:p>
    <w:p w14:paraId="4153424A" w14:textId="77777777" w:rsidR="0006642A" w:rsidRPr="0034084D" w:rsidRDefault="0006642A" w:rsidP="0006642A">
      <w:pPr>
        <w:pStyle w:val="ListParagraph"/>
        <w:numPr>
          <w:ilvl w:val="0"/>
          <w:numId w:val="57"/>
        </w:numPr>
        <w:spacing w:after="160" w:line="259" w:lineRule="auto"/>
        <w:rPr>
          <w:szCs w:val="22"/>
        </w:rPr>
      </w:pPr>
      <w:r w:rsidRPr="0034084D">
        <w:rPr>
          <w:szCs w:val="22"/>
        </w:rPr>
        <w:t>Preparation of Health and Safety plans</w:t>
      </w:r>
    </w:p>
    <w:p w14:paraId="3222DE82" w14:textId="77777777" w:rsidR="0006642A" w:rsidRPr="0034084D" w:rsidRDefault="0006642A" w:rsidP="0006642A">
      <w:pPr>
        <w:spacing w:after="160" w:line="259" w:lineRule="auto"/>
        <w:rPr>
          <w:szCs w:val="22"/>
        </w:rPr>
      </w:pPr>
      <w:r w:rsidRPr="0034084D">
        <w:rPr>
          <w:szCs w:val="22"/>
        </w:rPr>
        <w:t xml:space="preserve">The key reference document for this Guideline is the World Bank Group’s </w:t>
      </w:r>
      <w:r w:rsidRPr="0034084D">
        <w:rPr>
          <w:i/>
          <w:szCs w:val="22"/>
        </w:rPr>
        <w:t>Environmental, Health, and Safety (EHS) Guidelines</w:t>
      </w:r>
      <w:r w:rsidRPr="0034084D">
        <w:rPr>
          <w:szCs w:val="22"/>
        </w:rPr>
        <w:t xml:space="preserve"> (April 2007)</w:t>
      </w:r>
      <w:r>
        <w:rPr>
          <w:rStyle w:val="FootnoteReference"/>
          <w:szCs w:val="22"/>
        </w:rPr>
        <w:footnoteReference w:id="36"/>
      </w:r>
      <w:r w:rsidRPr="0034084D">
        <w:rPr>
          <w:szCs w:val="22"/>
        </w:rPr>
        <w:t xml:space="preserve"> and the World Bank’s ESS 4.</w:t>
      </w:r>
    </w:p>
    <w:p w14:paraId="7EBF01F5" w14:textId="77777777" w:rsidR="0006642A" w:rsidRPr="0034084D" w:rsidRDefault="0006642A" w:rsidP="0006642A">
      <w:pPr>
        <w:pStyle w:val="ListParagraph"/>
        <w:numPr>
          <w:ilvl w:val="0"/>
          <w:numId w:val="56"/>
        </w:numPr>
        <w:spacing w:before="240" w:after="240" w:line="259" w:lineRule="auto"/>
        <w:contextualSpacing w:val="0"/>
        <w:rPr>
          <w:b/>
          <w:szCs w:val="22"/>
        </w:rPr>
      </w:pPr>
      <w:r w:rsidRPr="0034084D">
        <w:rPr>
          <w:b/>
          <w:bCs/>
          <w:szCs w:val="22"/>
        </w:rPr>
        <w:t>Principles</w:t>
      </w:r>
    </w:p>
    <w:p w14:paraId="00BB00F4" w14:textId="77777777" w:rsidR="0006642A" w:rsidRPr="0034084D" w:rsidRDefault="0006642A" w:rsidP="0006642A">
      <w:pPr>
        <w:rPr>
          <w:szCs w:val="22"/>
        </w:rPr>
      </w:pPr>
      <w:r w:rsidRPr="0034084D">
        <w:rPr>
          <w:szCs w:val="22"/>
        </w:rPr>
        <w:t>Employers must take all reasonably practicable steps to protect the health and safety of workers and provide and maintain a safe and healthy working environment. The following key principles are relevant to maintaining worker health and safety:</w:t>
      </w:r>
    </w:p>
    <w:p w14:paraId="21204851" w14:textId="77777777" w:rsidR="0006642A" w:rsidRPr="0034084D" w:rsidRDefault="0006642A" w:rsidP="0006642A">
      <w:pPr>
        <w:pStyle w:val="ListParagraph"/>
        <w:numPr>
          <w:ilvl w:val="1"/>
          <w:numId w:val="56"/>
        </w:numPr>
        <w:spacing w:before="120" w:after="120" w:line="259" w:lineRule="auto"/>
        <w:contextualSpacing w:val="0"/>
        <w:rPr>
          <w:b/>
          <w:szCs w:val="22"/>
        </w:rPr>
      </w:pPr>
      <w:r w:rsidRPr="0034084D">
        <w:rPr>
          <w:b/>
          <w:szCs w:val="22"/>
        </w:rPr>
        <w:t xml:space="preserve">Identification and assessment of hazards </w:t>
      </w:r>
    </w:p>
    <w:p w14:paraId="6E82FD54" w14:textId="77777777" w:rsidR="0006642A" w:rsidRPr="0034084D" w:rsidRDefault="0006642A" w:rsidP="0006642A">
      <w:pPr>
        <w:rPr>
          <w:szCs w:val="22"/>
        </w:rPr>
      </w:pPr>
      <w:r w:rsidRPr="0034084D">
        <w:rPr>
          <w:szCs w:val="22"/>
        </w:rPr>
        <w:t>Each employer must establish and maintain effective methods for:</w:t>
      </w:r>
    </w:p>
    <w:p w14:paraId="323D63CF" w14:textId="77777777" w:rsidR="0006642A" w:rsidRPr="0034084D" w:rsidRDefault="0006642A" w:rsidP="0006642A">
      <w:pPr>
        <w:pStyle w:val="ListParagraph"/>
        <w:numPr>
          <w:ilvl w:val="0"/>
          <w:numId w:val="58"/>
        </w:numPr>
        <w:spacing w:after="160" w:line="259" w:lineRule="auto"/>
        <w:rPr>
          <w:szCs w:val="22"/>
        </w:rPr>
      </w:pPr>
      <w:r w:rsidRPr="0034084D">
        <w:rPr>
          <w:szCs w:val="22"/>
        </w:rPr>
        <w:t>Systematically identifying existing and potential hazards to employees;</w:t>
      </w:r>
    </w:p>
    <w:p w14:paraId="782AC7CC" w14:textId="77777777" w:rsidR="0006642A" w:rsidRPr="0034084D" w:rsidRDefault="0006642A" w:rsidP="0006642A">
      <w:pPr>
        <w:pStyle w:val="ListParagraph"/>
        <w:numPr>
          <w:ilvl w:val="0"/>
          <w:numId w:val="58"/>
        </w:numPr>
        <w:spacing w:after="160" w:line="259" w:lineRule="auto"/>
        <w:rPr>
          <w:szCs w:val="22"/>
        </w:rPr>
      </w:pPr>
      <w:r w:rsidRPr="0034084D">
        <w:rPr>
          <w:szCs w:val="22"/>
        </w:rPr>
        <w:t>Systematically identifying, at the earliest practicable time, new hazards to employees;</w:t>
      </w:r>
    </w:p>
    <w:p w14:paraId="1C3FE7E1" w14:textId="77777777" w:rsidR="0006642A" w:rsidRPr="0034084D" w:rsidRDefault="0006642A" w:rsidP="0006642A">
      <w:pPr>
        <w:pStyle w:val="ListParagraph"/>
        <w:numPr>
          <w:ilvl w:val="0"/>
          <w:numId w:val="58"/>
        </w:numPr>
        <w:spacing w:after="160" w:line="259" w:lineRule="auto"/>
        <w:rPr>
          <w:szCs w:val="22"/>
        </w:rPr>
      </w:pPr>
      <w:r w:rsidRPr="0034084D">
        <w:rPr>
          <w:szCs w:val="22"/>
        </w:rPr>
        <w:t>Regularly assessing the extent to which a hazard poses a risk to employees.</w:t>
      </w:r>
    </w:p>
    <w:p w14:paraId="5AAF6580" w14:textId="77777777" w:rsidR="0006642A" w:rsidRPr="0034084D" w:rsidRDefault="0006642A" w:rsidP="0006642A">
      <w:pPr>
        <w:pStyle w:val="ListParagraph"/>
        <w:numPr>
          <w:ilvl w:val="1"/>
          <w:numId w:val="56"/>
        </w:numPr>
        <w:spacing w:before="360" w:after="120" w:line="259" w:lineRule="auto"/>
        <w:contextualSpacing w:val="0"/>
        <w:rPr>
          <w:b/>
          <w:szCs w:val="22"/>
        </w:rPr>
      </w:pPr>
      <w:r w:rsidRPr="0034084D">
        <w:rPr>
          <w:b/>
          <w:szCs w:val="22"/>
        </w:rPr>
        <w:t>Management of identified hazards</w:t>
      </w:r>
    </w:p>
    <w:p w14:paraId="15D5B346" w14:textId="77777777" w:rsidR="0006642A" w:rsidRPr="0034084D" w:rsidRDefault="0006642A" w:rsidP="0006642A">
      <w:pPr>
        <w:rPr>
          <w:szCs w:val="22"/>
        </w:rPr>
      </w:pPr>
      <w:r w:rsidRPr="0034084D">
        <w:rPr>
          <w:szCs w:val="22"/>
        </w:rPr>
        <w:t>Each employer must apply prevention and control measures to control hazards which are identified and assessed as posing a threat to the safety, health or welfare of employees, and where practicable, the hazard shall he eliminated. The following preventive and protective measures must be implemented order of priority:</w:t>
      </w:r>
    </w:p>
    <w:p w14:paraId="424B3AC1" w14:textId="77777777" w:rsidR="0006642A" w:rsidRPr="0034084D" w:rsidRDefault="0006642A" w:rsidP="0006642A">
      <w:pPr>
        <w:pStyle w:val="ListParagraph"/>
        <w:numPr>
          <w:ilvl w:val="0"/>
          <w:numId w:val="59"/>
        </w:numPr>
        <w:spacing w:after="160" w:line="259" w:lineRule="auto"/>
        <w:rPr>
          <w:szCs w:val="22"/>
        </w:rPr>
      </w:pPr>
      <w:r w:rsidRPr="0034084D">
        <w:rPr>
          <w:szCs w:val="22"/>
        </w:rPr>
        <w:t>Eliminating the hazard by removing the activity from the work process;</w:t>
      </w:r>
    </w:p>
    <w:p w14:paraId="5B19CC0A" w14:textId="77777777" w:rsidR="0006642A" w:rsidRPr="0034084D" w:rsidRDefault="0006642A" w:rsidP="0006642A">
      <w:pPr>
        <w:pStyle w:val="ListParagraph"/>
        <w:numPr>
          <w:ilvl w:val="0"/>
          <w:numId w:val="59"/>
        </w:numPr>
        <w:spacing w:after="160" w:line="259" w:lineRule="auto"/>
        <w:rPr>
          <w:szCs w:val="22"/>
        </w:rPr>
      </w:pPr>
      <w:r w:rsidRPr="0034084D">
        <w:rPr>
          <w:szCs w:val="22"/>
        </w:rPr>
        <w:t>Controlling the hazard at its source through engineering controls;</w:t>
      </w:r>
    </w:p>
    <w:p w14:paraId="07B571E1" w14:textId="77777777" w:rsidR="0006642A" w:rsidRPr="0034084D" w:rsidRDefault="0006642A" w:rsidP="0006642A">
      <w:pPr>
        <w:pStyle w:val="ListParagraph"/>
        <w:numPr>
          <w:ilvl w:val="0"/>
          <w:numId w:val="59"/>
        </w:numPr>
        <w:spacing w:after="160" w:line="259" w:lineRule="auto"/>
        <w:rPr>
          <w:szCs w:val="22"/>
        </w:rPr>
      </w:pPr>
      <w:r w:rsidRPr="0034084D">
        <w:rPr>
          <w:szCs w:val="22"/>
        </w:rPr>
        <w:t xml:space="preserve">Minimizing the hazard through design of safe work systems; </w:t>
      </w:r>
    </w:p>
    <w:p w14:paraId="56DE7AD6" w14:textId="77777777" w:rsidR="0006642A" w:rsidRPr="0034084D" w:rsidRDefault="0006642A" w:rsidP="0006642A">
      <w:pPr>
        <w:pStyle w:val="ListParagraph"/>
        <w:numPr>
          <w:ilvl w:val="0"/>
          <w:numId w:val="59"/>
        </w:numPr>
        <w:spacing w:after="160" w:line="259" w:lineRule="auto"/>
        <w:rPr>
          <w:szCs w:val="22"/>
        </w:rPr>
      </w:pPr>
      <w:r w:rsidRPr="0034084D">
        <w:rPr>
          <w:szCs w:val="22"/>
        </w:rPr>
        <w:t>Providing appropriate personal protective equipment (PPE).</w:t>
      </w:r>
    </w:p>
    <w:p w14:paraId="301B4321" w14:textId="77777777" w:rsidR="0006642A" w:rsidRPr="0034084D" w:rsidRDefault="0006642A" w:rsidP="0006642A">
      <w:pPr>
        <w:rPr>
          <w:szCs w:val="22"/>
        </w:rPr>
      </w:pPr>
      <w:r w:rsidRPr="0034084D">
        <w:rPr>
          <w:szCs w:val="22"/>
        </w:rPr>
        <w:t xml:space="preserve">The application of prevention and control measures to occupational hazards should be based on comprehensive job safety analyses (JSA). The results of these analyses should be prioritized as part of an action plan based on the likelihood and severity of the consequence of exposure to the identified hazards. </w:t>
      </w:r>
    </w:p>
    <w:p w14:paraId="20EB053C" w14:textId="77777777" w:rsidR="0006642A" w:rsidRPr="0034084D" w:rsidRDefault="0006642A" w:rsidP="0006642A">
      <w:pPr>
        <w:pStyle w:val="ListParagraph"/>
        <w:numPr>
          <w:ilvl w:val="1"/>
          <w:numId w:val="56"/>
        </w:numPr>
        <w:spacing w:before="240" w:after="120" w:line="259" w:lineRule="auto"/>
        <w:contextualSpacing w:val="0"/>
        <w:rPr>
          <w:b/>
          <w:szCs w:val="22"/>
        </w:rPr>
      </w:pPr>
      <w:r w:rsidRPr="0034084D">
        <w:rPr>
          <w:b/>
          <w:szCs w:val="22"/>
        </w:rPr>
        <w:t xml:space="preserve">Training and supervision </w:t>
      </w:r>
    </w:p>
    <w:p w14:paraId="733483C5" w14:textId="77777777" w:rsidR="0006642A" w:rsidRPr="0034084D" w:rsidRDefault="0006642A" w:rsidP="0006642A">
      <w:pPr>
        <w:rPr>
          <w:szCs w:val="22"/>
        </w:rPr>
      </w:pPr>
      <w:r w:rsidRPr="0034084D">
        <w:rPr>
          <w:szCs w:val="22"/>
        </w:rPr>
        <w:t xml:space="preserve">Each employer must take all reasonably practicable steps to provide to employees (in appropriate languages) the necessary information, instruction, training and supervision to protect each employee's health and to manage emergencies that might reasonably be expected to arise in the course of work. Training and supervision </w:t>
      </w:r>
      <w:r>
        <w:rPr>
          <w:szCs w:val="22"/>
        </w:rPr>
        <w:t>includes</w:t>
      </w:r>
      <w:r w:rsidRPr="0034084D">
        <w:rPr>
          <w:szCs w:val="22"/>
        </w:rPr>
        <w:t xml:space="preserve"> the correct use of PPE and providing employees with appropriate incentives to use PPE.</w:t>
      </w:r>
    </w:p>
    <w:p w14:paraId="40B00684" w14:textId="77777777" w:rsidR="0006642A" w:rsidRPr="0034084D" w:rsidRDefault="0006642A" w:rsidP="0006642A">
      <w:pPr>
        <w:rPr>
          <w:szCs w:val="22"/>
        </w:rPr>
      </w:pPr>
    </w:p>
    <w:p w14:paraId="3BF6C9CC" w14:textId="77777777" w:rsidR="0006642A" w:rsidRPr="0034084D" w:rsidRDefault="0006642A" w:rsidP="0006642A">
      <w:pPr>
        <w:pStyle w:val="ListParagraph"/>
        <w:numPr>
          <w:ilvl w:val="1"/>
          <w:numId w:val="56"/>
        </w:numPr>
        <w:spacing w:after="120" w:line="259" w:lineRule="auto"/>
        <w:contextualSpacing w:val="0"/>
        <w:rPr>
          <w:b/>
          <w:szCs w:val="22"/>
        </w:rPr>
      </w:pPr>
      <w:r w:rsidRPr="0034084D">
        <w:rPr>
          <w:b/>
          <w:szCs w:val="22"/>
        </w:rPr>
        <w:t>General duty of employees</w:t>
      </w:r>
    </w:p>
    <w:p w14:paraId="05A87AC5" w14:textId="77777777" w:rsidR="0006642A" w:rsidRPr="0034084D" w:rsidRDefault="0006642A" w:rsidP="0006642A">
      <w:pPr>
        <w:rPr>
          <w:szCs w:val="22"/>
        </w:rPr>
      </w:pPr>
      <w:r w:rsidRPr="0034084D">
        <w:rPr>
          <w:szCs w:val="22"/>
        </w:rPr>
        <w:t>Each employee shall:</w:t>
      </w:r>
    </w:p>
    <w:p w14:paraId="2B7A7B02" w14:textId="77777777" w:rsidR="0006642A" w:rsidRPr="0034084D" w:rsidRDefault="0006642A" w:rsidP="0006642A">
      <w:pPr>
        <w:pStyle w:val="ListParagraph"/>
        <w:numPr>
          <w:ilvl w:val="0"/>
          <w:numId w:val="60"/>
        </w:numPr>
        <w:spacing w:after="160" w:line="259" w:lineRule="auto"/>
        <w:rPr>
          <w:szCs w:val="22"/>
        </w:rPr>
      </w:pPr>
      <w:r w:rsidRPr="0034084D">
        <w:rPr>
          <w:szCs w:val="22"/>
        </w:rPr>
        <w:t>Take all reasonable care to protect their own and fellow workers health and safety at the workplace and, as appropriate, other persons in the vicinity of the workplace;</w:t>
      </w:r>
    </w:p>
    <w:p w14:paraId="14CDD259" w14:textId="77777777" w:rsidR="0006642A" w:rsidRPr="0034084D" w:rsidRDefault="0006642A" w:rsidP="0006642A">
      <w:pPr>
        <w:pStyle w:val="ListParagraph"/>
        <w:numPr>
          <w:ilvl w:val="0"/>
          <w:numId w:val="60"/>
        </w:numPr>
        <w:spacing w:after="160" w:line="259" w:lineRule="auto"/>
        <w:rPr>
          <w:szCs w:val="22"/>
        </w:rPr>
      </w:pPr>
      <w:r w:rsidRPr="0034084D">
        <w:rPr>
          <w:szCs w:val="22"/>
        </w:rPr>
        <w:t>Use PPE and other safety equipment supplied as required; and</w:t>
      </w:r>
    </w:p>
    <w:p w14:paraId="370B52E9" w14:textId="77777777" w:rsidR="0006642A" w:rsidRPr="0034084D" w:rsidRDefault="0006642A" w:rsidP="0006642A">
      <w:pPr>
        <w:pStyle w:val="ListParagraph"/>
        <w:numPr>
          <w:ilvl w:val="0"/>
          <w:numId w:val="60"/>
        </w:numPr>
        <w:spacing w:after="160" w:line="259" w:lineRule="auto"/>
        <w:rPr>
          <w:szCs w:val="22"/>
        </w:rPr>
      </w:pPr>
      <w:r w:rsidRPr="0034084D">
        <w:rPr>
          <w:szCs w:val="22"/>
        </w:rPr>
        <w:lastRenderedPageBreak/>
        <w:t>Not use PPE or other safety equipment for any purpose not directly related to the work for which it is provided.</w:t>
      </w:r>
    </w:p>
    <w:p w14:paraId="48787F6C" w14:textId="77777777" w:rsidR="0006642A" w:rsidRPr="0034084D" w:rsidRDefault="0006642A" w:rsidP="0006642A">
      <w:pPr>
        <w:pStyle w:val="ListParagraph"/>
        <w:numPr>
          <w:ilvl w:val="1"/>
          <w:numId w:val="56"/>
        </w:numPr>
        <w:spacing w:before="360" w:after="120" w:line="259" w:lineRule="auto"/>
        <w:contextualSpacing w:val="0"/>
        <w:rPr>
          <w:b/>
          <w:szCs w:val="22"/>
        </w:rPr>
      </w:pPr>
      <w:r w:rsidRPr="0034084D">
        <w:rPr>
          <w:b/>
          <w:szCs w:val="22"/>
        </w:rPr>
        <w:t>Protective clothing and equipment</w:t>
      </w:r>
    </w:p>
    <w:p w14:paraId="51BD36B6" w14:textId="77777777" w:rsidR="0006642A" w:rsidRPr="0034084D" w:rsidRDefault="0006642A" w:rsidP="0006642A">
      <w:pPr>
        <w:rPr>
          <w:szCs w:val="22"/>
        </w:rPr>
      </w:pPr>
      <w:r w:rsidRPr="0034084D">
        <w:rPr>
          <w:szCs w:val="22"/>
        </w:rPr>
        <w:t>Each employer shall:</w:t>
      </w:r>
    </w:p>
    <w:p w14:paraId="62E8D435" w14:textId="77777777" w:rsidR="0006642A" w:rsidRPr="0034084D" w:rsidRDefault="0006642A" w:rsidP="0006642A">
      <w:pPr>
        <w:pStyle w:val="ListParagraph"/>
        <w:numPr>
          <w:ilvl w:val="0"/>
          <w:numId w:val="61"/>
        </w:numPr>
        <w:spacing w:after="160" w:line="259" w:lineRule="auto"/>
        <w:rPr>
          <w:szCs w:val="22"/>
        </w:rPr>
      </w:pPr>
      <w:r w:rsidRPr="0034084D">
        <w:rPr>
          <w:szCs w:val="22"/>
        </w:rPr>
        <w:t>Provide, maintain and make accessible to employees the PPE necessary to avoid injury and damage to their health;</w:t>
      </w:r>
    </w:p>
    <w:p w14:paraId="1921EB45" w14:textId="77777777" w:rsidR="0006642A" w:rsidRPr="0034084D" w:rsidRDefault="0006642A" w:rsidP="0006642A">
      <w:pPr>
        <w:pStyle w:val="ListParagraph"/>
        <w:numPr>
          <w:ilvl w:val="0"/>
          <w:numId w:val="61"/>
        </w:numPr>
        <w:spacing w:after="160" w:line="259" w:lineRule="auto"/>
        <w:rPr>
          <w:szCs w:val="22"/>
        </w:rPr>
      </w:pPr>
      <w:r w:rsidRPr="0034084D">
        <w:rPr>
          <w:szCs w:val="22"/>
        </w:rPr>
        <w:t>Take all reasonably practicable steps to ensure that employees use that PPE in the circumstances for which it is provided; and</w:t>
      </w:r>
    </w:p>
    <w:p w14:paraId="454B6CC4" w14:textId="77777777" w:rsidR="0006642A" w:rsidRPr="0034084D" w:rsidRDefault="0006642A" w:rsidP="0006642A">
      <w:pPr>
        <w:pStyle w:val="ListParagraph"/>
        <w:numPr>
          <w:ilvl w:val="0"/>
          <w:numId w:val="61"/>
        </w:numPr>
        <w:spacing w:after="160" w:line="259" w:lineRule="auto"/>
        <w:rPr>
          <w:szCs w:val="22"/>
        </w:rPr>
      </w:pPr>
      <w:r w:rsidRPr="0034084D">
        <w:rPr>
          <w:szCs w:val="22"/>
        </w:rPr>
        <w:t>Make provision at the workplace for PPE to be cleaned and securely stored without risk of damage when not required.</w:t>
      </w:r>
    </w:p>
    <w:p w14:paraId="7998659B" w14:textId="77777777" w:rsidR="0006642A" w:rsidRPr="0034084D" w:rsidRDefault="0006642A" w:rsidP="0006642A">
      <w:pPr>
        <w:pStyle w:val="ListParagraph"/>
        <w:spacing w:after="160" w:line="259" w:lineRule="auto"/>
        <w:rPr>
          <w:szCs w:val="22"/>
        </w:rPr>
      </w:pPr>
    </w:p>
    <w:p w14:paraId="667ED34F" w14:textId="77777777" w:rsidR="0006642A" w:rsidRPr="0034084D" w:rsidRDefault="0006642A" w:rsidP="0006642A">
      <w:pPr>
        <w:pStyle w:val="ListParagraph"/>
        <w:numPr>
          <w:ilvl w:val="0"/>
          <w:numId w:val="56"/>
        </w:numPr>
        <w:spacing w:before="240" w:after="240" w:line="259" w:lineRule="auto"/>
        <w:contextualSpacing w:val="0"/>
        <w:rPr>
          <w:b/>
          <w:bCs/>
          <w:szCs w:val="22"/>
        </w:rPr>
      </w:pPr>
      <w:r w:rsidRPr="0034084D">
        <w:rPr>
          <w:b/>
          <w:bCs/>
          <w:szCs w:val="22"/>
        </w:rPr>
        <w:t xml:space="preserve">Design </w:t>
      </w:r>
    </w:p>
    <w:p w14:paraId="2A7D5C09" w14:textId="77777777" w:rsidR="0006642A" w:rsidRPr="0034084D" w:rsidRDefault="0006642A" w:rsidP="0006642A">
      <w:pPr>
        <w:rPr>
          <w:szCs w:val="22"/>
        </w:rPr>
      </w:pPr>
      <w:r w:rsidRPr="0034084D">
        <w:rPr>
          <w:szCs w:val="22"/>
        </w:rPr>
        <w:t>Effective management of health and safety issues requires the inclusion of health and safety considerations during design processes in an organized, hierarchical manner that includes the following steps:</w:t>
      </w:r>
    </w:p>
    <w:p w14:paraId="2640930C" w14:textId="77777777" w:rsidR="0006642A" w:rsidRPr="0034084D" w:rsidRDefault="0006642A" w:rsidP="0006642A">
      <w:pPr>
        <w:pStyle w:val="ListParagraph"/>
        <w:numPr>
          <w:ilvl w:val="0"/>
          <w:numId w:val="62"/>
        </w:numPr>
        <w:spacing w:after="160" w:line="259" w:lineRule="auto"/>
        <w:rPr>
          <w:szCs w:val="22"/>
        </w:rPr>
      </w:pPr>
      <w:r w:rsidRPr="0034084D">
        <w:rPr>
          <w:szCs w:val="22"/>
        </w:rPr>
        <w:t>Identifying project health and safety hazards and associated risks as early as possible in the project cycle including the incorporation of health and safety considerations into the worksite selection process and construction methodologies;</w:t>
      </w:r>
    </w:p>
    <w:p w14:paraId="1655FBAB" w14:textId="77777777" w:rsidR="0006642A" w:rsidRPr="0034084D" w:rsidRDefault="0006642A" w:rsidP="0006642A">
      <w:pPr>
        <w:pStyle w:val="ListParagraph"/>
        <w:numPr>
          <w:ilvl w:val="0"/>
          <w:numId w:val="62"/>
        </w:numPr>
        <w:spacing w:after="160" w:line="259" w:lineRule="auto"/>
        <w:rPr>
          <w:szCs w:val="22"/>
        </w:rPr>
      </w:pPr>
      <w:r w:rsidRPr="0034084D">
        <w:rPr>
          <w:szCs w:val="22"/>
        </w:rPr>
        <w:t>Involving health and safety professionals who have the experience, competence, and training necessary to assess and manage health and safety risks;</w:t>
      </w:r>
    </w:p>
    <w:p w14:paraId="7BA48D75" w14:textId="77777777" w:rsidR="0006642A" w:rsidRPr="0034084D" w:rsidRDefault="0006642A" w:rsidP="0006642A">
      <w:pPr>
        <w:pStyle w:val="ListParagraph"/>
        <w:numPr>
          <w:ilvl w:val="0"/>
          <w:numId w:val="62"/>
        </w:numPr>
        <w:spacing w:after="160" w:line="259" w:lineRule="auto"/>
        <w:rPr>
          <w:szCs w:val="22"/>
        </w:rPr>
      </w:pPr>
      <w:r w:rsidRPr="0034084D">
        <w:rPr>
          <w:szCs w:val="22"/>
        </w:rPr>
        <w:t>Understanding the likelihood and magnitude of health and safety risks, based on:</w:t>
      </w:r>
    </w:p>
    <w:p w14:paraId="72D3C680" w14:textId="77777777" w:rsidR="0006642A" w:rsidRPr="0034084D" w:rsidRDefault="0006642A" w:rsidP="0006642A">
      <w:pPr>
        <w:pStyle w:val="ListParagraph"/>
        <w:numPr>
          <w:ilvl w:val="1"/>
          <w:numId w:val="62"/>
        </w:numPr>
        <w:spacing w:after="160" w:line="259" w:lineRule="auto"/>
        <w:rPr>
          <w:szCs w:val="22"/>
        </w:rPr>
      </w:pPr>
      <w:r w:rsidRPr="0034084D">
        <w:rPr>
          <w:szCs w:val="22"/>
        </w:rPr>
        <w:t>The nature of the project activities, such as whether the project will involve hazardous materials or processes;</w:t>
      </w:r>
    </w:p>
    <w:p w14:paraId="41730639" w14:textId="77777777" w:rsidR="0006642A" w:rsidRPr="0034084D" w:rsidRDefault="0006642A" w:rsidP="0006642A">
      <w:pPr>
        <w:pStyle w:val="ListParagraph"/>
        <w:numPr>
          <w:ilvl w:val="1"/>
          <w:numId w:val="62"/>
        </w:numPr>
        <w:spacing w:after="160" w:line="259" w:lineRule="auto"/>
        <w:rPr>
          <w:szCs w:val="22"/>
        </w:rPr>
      </w:pPr>
      <w:r w:rsidRPr="0034084D">
        <w:rPr>
          <w:szCs w:val="22"/>
        </w:rPr>
        <w:t>The potential consequences to workers if hazards are not adequately managed;</w:t>
      </w:r>
    </w:p>
    <w:p w14:paraId="74C29DEF" w14:textId="77777777" w:rsidR="0006642A" w:rsidRPr="0034084D" w:rsidRDefault="0006642A" w:rsidP="0006642A">
      <w:pPr>
        <w:pStyle w:val="ListParagraph"/>
        <w:numPr>
          <w:ilvl w:val="0"/>
          <w:numId w:val="62"/>
        </w:numPr>
        <w:spacing w:after="160" w:line="259" w:lineRule="auto"/>
        <w:rPr>
          <w:szCs w:val="22"/>
        </w:rPr>
      </w:pPr>
      <w:r w:rsidRPr="0034084D">
        <w:rPr>
          <w:szCs w:val="22"/>
        </w:rPr>
        <w:t>Designing and implementing risk management strategies with the objective of reducing the risk to human health;</w:t>
      </w:r>
    </w:p>
    <w:p w14:paraId="6931C2DF" w14:textId="77777777" w:rsidR="0006642A" w:rsidRPr="0034084D" w:rsidRDefault="0006642A" w:rsidP="0006642A">
      <w:pPr>
        <w:pStyle w:val="ListParagraph"/>
        <w:numPr>
          <w:ilvl w:val="0"/>
          <w:numId w:val="62"/>
        </w:numPr>
        <w:spacing w:after="160" w:line="259" w:lineRule="auto"/>
        <w:rPr>
          <w:szCs w:val="22"/>
        </w:rPr>
      </w:pPr>
      <w:r w:rsidRPr="0034084D">
        <w:rPr>
          <w:szCs w:val="22"/>
        </w:rPr>
        <w:t>Prioritising strategies that eliminate the cause of the hazard at its source by selecting less hazardous materials or processes that avoid the need for health and safety controls;</w:t>
      </w:r>
    </w:p>
    <w:p w14:paraId="350DD854" w14:textId="77777777" w:rsidR="0006642A" w:rsidRPr="0034084D" w:rsidRDefault="0006642A" w:rsidP="0006642A">
      <w:pPr>
        <w:pStyle w:val="ListParagraph"/>
        <w:numPr>
          <w:ilvl w:val="0"/>
          <w:numId w:val="62"/>
        </w:numPr>
        <w:spacing w:after="160" w:line="259" w:lineRule="auto"/>
        <w:rPr>
          <w:szCs w:val="22"/>
        </w:rPr>
      </w:pPr>
      <w:r w:rsidRPr="0034084D">
        <w:rPr>
          <w:szCs w:val="22"/>
        </w:rPr>
        <w:t>When impact avoidance is not feasible, incorporating engineering and management controls to reduce or minimize the possibility and magnitude of undesired consequences;</w:t>
      </w:r>
    </w:p>
    <w:p w14:paraId="6F30D6E5" w14:textId="77777777" w:rsidR="0006642A" w:rsidRPr="0034084D" w:rsidRDefault="0006642A" w:rsidP="0006642A">
      <w:pPr>
        <w:pStyle w:val="ListParagraph"/>
        <w:numPr>
          <w:ilvl w:val="0"/>
          <w:numId w:val="62"/>
        </w:numPr>
        <w:spacing w:after="160" w:line="259" w:lineRule="auto"/>
        <w:rPr>
          <w:szCs w:val="22"/>
        </w:rPr>
      </w:pPr>
      <w:r w:rsidRPr="0034084D">
        <w:rPr>
          <w:szCs w:val="22"/>
        </w:rPr>
        <w:t>Preparing workers and nearby communities to respond to accidents, including providing technical resources to effectively and safely control such events, in particular relating to traffic;</w:t>
      </w:r>
    </w:p>
    <w:p w14:paraId="3FB0FADD" w14:textId="77777777" w:rsidR="0006642A" w:rsidRPr="0034084D" w:rsidRDefault="0006642A" w:rsidP="0006642A">
      <w:pPr>
        <w:pStyle w:val="ListParagraph"/>
        <w:numPr>
          <w:ilvl w:val="0"/>
          <w:numId w:val="62"/>
        </w:numPr>
        <w:spacing w:after="160" w:line="259" w:lineRule="auto"/>
        <w:rPr>
          <w:szCs w:val="22"/>
        </w:rPr>
      </w:pPr>
      <w:r w:rsidRPr="0034084D">
        <w:rPr>
          <w:szCs w:val="22"/>
        </w:rPr>
        <w:t>Improving health and safety performance through a combination of ongoing monitoring of facility performance and effective accountability.</w:t>
      </w:r>
    </w:p>
    <w:p w14:paraId="0394CAE1" w14:textId="77777777" w:rsidR="0006642A" w:rsidRPr="0034084D" w:rsidRDefault="0006642A" w:rsidP="0006642A">
      <w:pPr>
        <w:pStyle w:val="ListParagraph"/>
        <w:numPr>
          <w:ilvl w:val="0"/>
          <w:numId w:val="56"/>
        </w:numPr>
        <w:spacing w:before="360" w:after="240" w:line="259" w:lineRule="auto"/>
        <w:ind w:left="357" w:hanging="357"/>
        <w:contextualSpacing w:val="0"/>
        <w:rPr>
          <w:b/>
          <w:bCs/>
          <w:szCs w:val="22"/>
        </w:rPr>
      </w:pPr>
      <w:r w:rsidRPr="0034084D">
        <w:rPr>
          <w:b/>
          <w:bCs/>
          <w:szCs w:val="22"/>
        </w:rPr>
        <w:t>Implementation</w:t>
      </w:r>
    </w:p>
    <w:p w14:paraId="7E37BE00" w14:textId="77777777" w:rsidR="0006642A" w:rsidRPr="0034084D" w:rsidRDefault="0006642A" w:rsidP="0006642A">
      <w:pPr>
        <w:pStyle w:val="ListParagraph"/>
        <w:numPr>
          <w:ilvl w:val="1"/>
          <w:numId w:val="56"/>
        </w:numPr>
        <w:spacing w:before="120" w:after="120" w:line="259" w:lineRule="auto"/>
        <w:contextualSpacing w:val="0"/>
        <w:rPr>
          <w:b/>
          <w:szCs w:val="22"/>
        </w:rPr>
      </w:pPr>
      <w:r w:rsidRPr="0034084D">
        <w:rPr>
          <w:b/>
          <w:szCs w:val="22"/>
        </w:rPr>
        <w:t>Documentation</w:t>
      </w:r>
    </w:p>
    <w:p w14:paraId="3B8102E8" w14:textId="77777777" w:rsidR="0006642A" w:rsidRPr="0034084D" w:rsidRDefault="0006642A" w:rsidP="0006642A">
      <w:pPr>
        <w:rPr>
          <w:szCs w:val="22"/>
        </w:rPr>
      </w:pPr>
      <w:r w:rsidRPr="0034084D">
        <w:rPr>
          <w:szCs w:val="22"/>
        </w:rPr>
        <w:t xml:space="preserve">A Health and Safety Plan must be prepared and approved prior to any works commencing on site. The H&amp;S Plan must demonstrate the Contractor’s understanding of how to manage safety and a commitment to providing a workplace that enables all work activities to be carried out safely. The H&amp;S Plan must detail reasonably practicable measures to eliminate or minimise risks to the health, safety and welfare of workers, contractors, visitors, and anyone else who may be affected by the operations. The H&amp;S Plan must be prepared in accordance with the World Bank’s EH&amp;S Guidelines and the relevant country health and safety legislation. </w:t>
      </w:r>
    </w:p>
    <w:p w14:paraId="5F595053" w14:textId="77777777" w:rsidR="0006642A" w:rsidRPr="0034084D" w:rsidRDefault="0006642A" w:rsidP="0006642A">
      <w:pPr>
        <w:pStyle w:val="ListParagraph"/>
        <w:numPr>
          <w:ilvl w:val="1"/>
          <w:numId w:val="56"/>
        </w:numPr>
        <w:spacing w:before="120" w:after="120" w:line="259" w:lineRule="auto"/>
        <w:contextualSpacing w:val="0"/>
        <w:rPr>
          <w:b/>
          <w:szCs w:val="22"/>
        </w:rPr>
      </w:pPr>
      <w:r w:rsidRPr="0034084D">
        <w:rPr>
          <w:b/>
          <w:szCs w:val="22"/>
        </w:rPr>
        <w:lastRenderedPageBreak/>
        <w:t>Training and Awareness</w:t>
      </w:r>
    </w:p>
    <w:p w14:paraId="006B7C63" w14:textId="77777777" w:rsidR="0006642A" w:rsidRPr="0034084D" w:rsidRDefault="0006642A" w:rsidP="0006642A">
      <w:pPr>
        <w:spacing w:before="120" w:after="120"/>
        <w:rPr>
          <w:szCs w:val="22"/>
        </w:rPr>
      </w:pPr>
      <w:r w:rsidRPr="0034084D">
        <w:rPr>
          <w:szCs w:val="22"/>
        </w:rPr>
        <w:t>Provisions should be made to provide health and safety orientation training to all new employees to ensure they are apprised of the basic site rules of work at / on the site and of personal protection and preventing injury to fellow employees. Training should consist of basic hazard awareness, site-specific hazards, safe work practices, and emergency procedures for fire, evacuation, and natural disaster, as appropriate. Training should also include HIV/AIDS awareness training.</w:t>
      </w:r>
    </w:p>
    <w:p w14:paraId="368F9B96" w14:textId="77777777" w:rsidR="0006642A" w:rsidRPr="0034084D" w:rsidRDefault="0006642A" w:rsidP="0006642A">
      <w:pPr>
        <w:spacing w:before="120" w:after="120"/>
        <w:rPr>
          <w:szCs w:val="22"/>
        </w:rPr>
      </w:pPr>
      <w:r w:rsidRPr="0034084D">
        <w:rPr>
          <w:szCs w:val="22"/>
        </w:rPr>
        <w:t>Visitors are not permitted to access to areas where hazardous conditions or substances may be present, unless appropriately inducted.</w:t>
      </w:r>
    </w:p>
    <w:p w14:paraId="3E50971F" w14:textId="77777777" w:rsidR="0006642A" w:rsidRPr="0034084D" w:rsidRDefault="0006642A" w:rsidP="0006642A">
      <w:pPr>
        <w:spacing w:before="120" w:after="120"/>
        <w:rPr>
          <w:szCs w:val="22"/>
        </w:rPr>
      </w:pPr>
    </w:p>
    <w:p w14:paraId="34C24619" w14:textId="77777777" w:rsidR="0006642A" w:rsidRPr="0034084D" w:rsidRDefault="0006642A" w:rsidP="0006642A">
      <w:pPr>
        <w:pStyle w:val="ListParagraph"/>
        <w:numPr>
          <w:ilvl w:val="1"/>
          <w:numId w:val="56"/>
        </w:numPr>
        <w:spacing w:before="120" w:after="120" w:line="259" w:lineRule="auto"/>
        <w:contextualSpacing w:val="0"/>
        <w:rPr>
          <w:b/>
          <w:szCs w:val="22"/>
        </w:rPr>
      </w:pPr>
      <w:r w:rsidRPr="0034084D">
        <w:rPr>
          <w:b/>
          <w:szCs w:val="22"/>
        </w:rPr>
        <w:t>Personal Protective Equipment (PPE)</w:t>
      </w:r>
    </w:p>
    <w:p w14:paraId="1C07EBA6" w14:textId="77777777" w:rsidR="0006642A" w:rsidRPr="0034084D" w:rsidRDefault="0006642A" w:rsidP="0006642A">
      <w:pPr>
        <w:rPr>
          <w:szCs w:val="22"/>
        </w:rPr>
      </w:pPr>
      <w:r w:rsidRPr="0034084D">
        <w:rPr>
          <w:szCs w:val="22"/>
        </w:rPr>
        <w:t>Personal Protective Equipment (PPE) provides additional protection to workers exposed to workplace hazards in conjunction with other facility controls and safety systems.</w:t>
      </w:r>
    </w:p>
    <w:p w14:paraId="76E80C7A" w14:textId="77777777" w:rsidR="0006642A" w:rsidRPr="0034084D" w:rsidRDefault="0006642A" w:rsidP="0006642A">
      <w:pPr>
        <w:rPr>
          <w:szCs w:val="22"/>
        </w:rPr>
      </w:pPr>
      <w:r w:rsidRPr="0034084D">
        <w:rPr>
          <w:szCs w:val="22"/>
        </w:rPr>
        <w:t>PPE is considered to be a last resort that is above and beyond the other facility controls and provides the worker with an extra level of personal protection. The table below presents general examples of occupational hazards and types of PPE available for different purposes. Recommended measures for use o</w:t>
      </w:r>
      <w:r>
        <w:rPr>
          <w:szCs w:val="22"/>
        </w:rPr>
        <w:t>f PPE in the workplace include:</w:t>
      </w:r>
    </w:p>
    <w:p w14:paraId="3F33A7F8" w14:textId="77777777" w:rsidR="0006642A" w:rsidRPr="0034084D" w:rsidRDefault="0006642A" w:rsidP="0006642A">
      <w:pPr>
        <w:pStyle w:val="ListParagraph"/>
        <w:numPr>
          <w:ilvl w:val="0"/>
          <w:numId w:val="63"/>
        </w:numPr>
        <w:spacing w:after="160" w:line="259" w:lineRule="auto"/>
        <w:rPr>
          <w:szCs w:val="22"/>
        </w:rPr>
      </w:pPr>
      <w:r w:rsidRPr="0034084D">
        <w:rPr>
          <w:szCs w:val="22"/>
        </w:rPr>
        <w:t>Active use of PPE if alternative technologies, work plans or procedures cannot eliminate, or sufficiently reduce, a hazard or exposure;</w:t>
      </w:r>
    </w:p>
    <w:p w14:paraId="3BBFB47A" w14:textId="77777777" w:rsidR="0006642A" w:rsidRPr="0034084D" w:rsidRDefault="0006642A" w:rsidP="0006642A">
      <w:pPr>
        <w:pStyle w:val="ListParagraph"/>
        <w:numPr>
          <w:ilvl w:val="0"/>
          <w:numId w:val="63"/>
        </w:numPr>
        <w:spacing w:after="160" w:line="259" w:lineRule="auto"/>
        <w:rPr>
          <w:szCs w:val="22"/>
        </w:rPr>
      </w:pPr>
      <w:r w:rsidRPr="0034084D">
        <w:rPr>
          <w:szCs w:val="22"/>
        </w:rPr>
        <w:t>Identification and provision of appropriate PPE that offers adequate protection to the worker, co-workers, and occasional visitors, without incurring unnecessary inconvenience to the individual;</w:t>
      </w:r>
    </w:p>
    <w:p w14:paraId="447B8EED" w14:textId="77777777" w:rsidR="0006642A" w:rsidRPr="0034084D" w:rsidRDefault="0006642A" w:rsidP="0006642A">
      <w:pPr>
        <w:pStyle w:val="ListParagraph"/>
        <w:numPr>
          <w:ilvl w:val="0"/>
          <w:numId w:val="63"/>
        </w:numPr>
        <w:spacing w:after="160" w:line="259" w:lineRule="auto"/>
        <w:rPr>
          <w:szCs w:val="22"/>
        </w:rPr>
      </w:pPr>
      <w:r w:rsidRPr="0034084D">
        <w:rPr>
          <w:szCs w:val="22"/>
        </w:rPr>
        <w:t>Proper maintenance of PPE, including cleaning when dirty and replacement when damaged or worn out. Proper use of PPE should be part of the recurrent training programs for Employees</w:t>
      </w:r>
    </w:p>
    <w:p w14:paraId="5326F56F" w14:textId="77777777" w:rsidR="0006642A" w:rsidRPr="0034084D" w:rsidRDefault="0006642A" w:rsidP="0006642A">
      <w:pPr>
        <w:pStyle w:val="ListParagraph"/>
        <w:numPr>
          <w:ilvl w:val="0"/>
          <w:numId w:val="63"/>
        </w:numPr>
        <w:spacing w:after="160" w:line="259" w:lineRule="auto"/>
        <w:rPr>
          <w:szCs w:val="22"/>
        </w:rPr>
      </w:pPr>
      <w:r w:rsidRPr="0034084D">
        <w:rPr>
          <w:szCs w:val="22"/>
        </w:rPr>
        <w:t>Selection of PPE should be based on the hazard and risk ranking described earlier in this section, and selected according to criteria on performance and testing established</w:t>
      </w:r>
    </w:p>
    <w:tbl>
      <w:tblPr>
        <w:tblStyle w:val="TableGrid"/>
        <w:tblW w:w="0" w:type="auto"/>
        <w:tblLook w:val="04A0" w:firstRow="1" w:lastRow="0" w:firstColumn="1" w:lastColumn="0" w:noHBand="0" w:noVBand="1"/>
      </w:tblPr>
      <w:tblGrid>
        <w:gridCol w:w="2462"/>
        <w:gridCol w:w="3280"/>
        <w:gridCol w:w="3268"/>
      </w:tblGrid>
      <w:tr w:rsidR="0006642A" w:rsidRPr="00196C94" w14:paraId="29D7D904" w14:textId="77777777" w:rsidTr="00801063">
        <w:tc>
          <w:tcPr>
            <w:tcW w:w="2547" w:type="dxa"/>
          </w:tcPr>
          <w:p w14:paraId="18A28D47" w14:textId="77777777" w:rsidR="0006642A" w:rsidRPr="00196C94" w:rsidRDefault="0006642A" w:rsidP="00801063">
            <w:pPr>
              <w:rPr>
                <w:b/>
                <w:sz w:val="20"/>
                <w:szCs w:val="20"/>
              </w:rPr>
            </w:pPr>
            <w:r w:rsidRPr="00196C94">
              <w:rPr>
                <w:b/>
                <w:sz w:val="20"/>
                <w:szCs w:val="20"/>
              </w:rPr>
              <w:t>Objective</w:t>
            </w:r>
          </w:p>
        </w:tc>
        <w:tc>
          <w:tcPr>
            <w:tcW w:w="3402" w:type="dxa"/>
          </w:tcPr>
          <w:p w14:paraId="2F128A20" w14:textId="77777777" w:rsidR="0006642A" w:rsidRPr="00196C94" w:rsidRDefault="0006642A" w:rsidP="00801063">
            <w:pPr>
              <w:rPr>
                <w:b/>
                <w:sz w:val="20"/>
                <w:szCs w:val="20"/>
              </w:rPr>
            </w:pPr>
            <w:r w:rsidRPr="00196C94">
              <w:rPr>
                <w:b/>
                <w:sz w:val="20"/>
                <w:szCs w:val="20"/>
              </w:rPr>
              <w:t>Workplace Hazards</w:t>
            </w:r>
          </w:p>
        </w:tc>
        <w:tc>
          <w:tcPr>
            <w:tcW w:w="3401" w:type="dxa"/>
          </w:tcPr>
          <w:p w14:paraId="7549C357" w14:textId="77777777" w:rsidR="0006642A" w:rsidRPr="00196C94" w:rsidRDefault="0006642A" w:rsidP="00801063">
            <w:pPr>
              <w:rPr>
                <w:b/>
                <w:sz w:val="20"/>
                <w:szCs w:val="20"/>
              </w:rPr>
            </w:pPr>
            <w:r w:rsidRPr="00196C94">
              <w:rPr>
                <w:b/>
                <w:sz w:val="20"/>
                <w:szCs w:val="20"/>
              </w:rPr>
              <w:t>Suggested PPE</w:t>
            </w:r>
          </w:p>
        </w:tc>
      </w:tr>
      <w:tr w:rsidR="0006642A" w:rsidRPr="00196C94" w14:paraId="30135F4E" w14:textId="77777777" w:rsidTr="00801063">
        <w:tc>
          <w:tcPr>
            <w:tcW w:w="2547" w:type="dxa"/>
          </w:tcPr>
          <w:p w14:paraId="58AD4465" w14:textId="77777777" w:rsidR="0006642A" w:rsidRPr="00196C94" w:rsidRDefault="0006642A" w:rsidP="00801063">
            <w:pPr>
              <w:rPr>
                <w:sz w:val="20"/>
                <w:szCs w:val="20"/>
              </w:rPr>
            </w:pPr>
            <w:r w:rsidRPr="00196C94">
              <w:rPr>
                <w:sz w:val="20"/>
                <w:szCs w:val="20"/>
              </w:rPr>
              <w:t>Eye and face protection</w:t>
            </w:r>
          </w:p>
          <w:p w14:paraId="0A25BDA6" w14:textId="77777777" w:rsidR="0006642A" w:rsidRPr="00196C94" w:rsidRDefault="0006642A" w:rsidP="00801063">
            <w:pPr>
              <w:rPr>
                <w:sz w:val="20"/>
                <w:szCs w:val="20"/>
              </w:rPr>
            </w:pPr>
          </w:p>
        </w:tc>
        <w:tc>
          <w:tcPr>
            <w:tcW w:w="3402" w:type="dxa"/>
          </w:tcPr>
          <w:p w14:paraId="64E92C72" w14:textId="77777777" w:rsidR="0006642A" w:rsidRPr="00196C94" w:rsidRDefault="0006642A" w:rsidP="00801063">
            <w:pPr>
              <w:rPr>
                <w:sz w:val="20"/>
                <w:szCs w:val="20"/>
              </w:rPr>
            </w:pPr>
            <w:r w:rsidRPr="00196C94">
              <w:rPr>
                <w:sz w:val="20"/>
                <w:szCs w:val="20"/>
              </w:rPr>
              <w:t xml:space="preserve">Flying particles, molten metal, liquid chemicals, gases or </w:t>
            </w:r>
            <w:proofErr w:type="spellStart"/>
            <w:r w:rsidRPr="00196C94">
              <w:rPr>
                <w:sz w:val="20"/>
                <w:szCs w:val="20"/>
              </w:rPr>
              <w:t>vapors</w:t>
            </w:r>
            <w:proofErr w:type="spellEnd"/>
            <w:r w:rsidRPr="00196C94">
              <w:rPr>
                <w:sz w:val="20"/>
                <w:szCs w:val="20"/>
              </w:rPr>
              <w:t>, light radiation.</w:t>
            </w:r>
          </w:p>
        </w:tc>
        <w:tc>
          <w:tcPr>
            <w:tcW w:w="3401" w:type="dxa"/>
          </w:tcPr>
          <w:p w14:paraId="605AF285" w14:textId="77777777" w:rsidR="0006642A" w:rsidRPr="00196C94" w:rsidRDefault="0006642A" w:rsidP="00801063">
            <w:pPr>
              <w:rPr>
                <w:sz w:val="20"/>
                <w:szCs w:val="20"/>
              </w:rPr>
            </w:pPr>
            <w:r w:rsidRPr="00196C94">
              <w:rPr>
                <w:sz w:val="20"/>
                <w:szCs w:val="20"/>
              </w:rPr>
              <w:t>Safety Glasses with side-shields, protective shades, etc.</w:t>
            </w:r>
          </w:p>
          <w:p w14:paraId="1C16C1BE" w14:textId="77777777" w:rsidR="0006642A" w:rsidRPr="00196C94" w:rsidRDefault="0006642A" w:rsidP="00801063">
            <w:pPr>
              <w:rPr>
                <w:sz w:val="20"/>
                <w:szCs w:val="20"/>
              </w:rPr>
            </w:pPr>
          </w:p>
        </w:tc>
      </w:tr>
      <w:tr w:rsidR="0006642A" w:rsidRPr="00196C94" w14:paraId="24F61AFE" w14:textId="77777777" w:rsidTr="00801063">
        <w:tc>
          <w:tcPr>
            <w:tcW w:w="2547" w:type="dxa"/>
          </w:tcPr>
          <w:p w14:paraId="723BFF89" w14:textId="77777777" w:rsidR="0006642A" w:rsidRPr="00196C94" w:rsidRDefault="0006642A" w:rsidP="00801063">
            <w:pPr>
              <w:rPr>
                <w:sz w:val="20"/>
                <w:szCs w:val="20"/>
              </w:rPr>
            </w:pPr>
            <w:r w:rsidRPr="00196C94">
              <w:rPr>
                <w:sz w:val="20"/>
                <w:szCs w:val="20"/>
              </w:rPr>
              <w:t>Head protection</w:t>
            </w:r>
          </w:p>
          <w:p w14:paraId="02C72090" w14:textId="77777777" w:rsidR="0006642A" w:rsidRPr="00196C94" w:rsidRDefault="0006642A" w:rsidP="00801063">
            <w:pPr>
              <w:rPr>
                <w:sz w:val="20"/>
                <w:szCs w:val="20"/>
              </w:rPr>
            </w:pPr>
          </w:p>
        </w:tc>
        <w:tc>
          <w:tcPr>
            <w:tcW w:w="3402" w:type="dxa"/>
          </w:tcPr>
          <w:p w14:paraId="2C38D61B" w14:textId="77777777" w:rsidR="0006642A" w:rsidRPr="00196C94" w:rsidRDefault="0006642A" w:rsidP="00801063">
            <w:pPr>
              <w:rPr>
                <w:sz w:val="20"/>
                <w:szCs w:val="20"/>
              </w:rPr>
            </w:pPr>
            <w:r w:rsidRPr="00196C94">
              <w:rPr>
                <w:sz w:val="20"/>
                <w:szCs w:val="20"/>
              </w:rPr>
              <w:t>Falling objects, inadequate height clearance, and overhead power cords.</w:t>
            </w:r>
          </w:p>
        </w:tc>
        <w:tc>
          <w:tcPr>
            <w:tcW w:w="3401" w:type="dxa"/>
          </w:tcPr>
          <w:p w14:paraId="1B7AA095" w14:textId="77777777" w:rsidR="0006642A" w:rsidRPr="00196C94" w:rsidRDefault="0006642A" w:rsidP="00801063">
            <w:pPr>
              <w:rPr>
                <w:sz w:val="20"/>
                <w:szCs w:val="20"/>
              </w:rPr>
            </w:pPr>
            <w:r w:rsidRPr="00196C94">
              <w:rPr>
                <w:sz w:val="20"/>
                <w:szCs w:val="20"/>
              </w:rPr>
              <w:t>Plastic Helmets with top and side impact protection.</w:t>
            </w:r>
          </w:p>
          <w:p w14:paraId="4A6F2548" w14:textId="77777777" w:rsidR="0006642A" w:rsidRPr="00196C94" w:rsidRDefault="0006642A" w:rsidP="00801063">
            <w:pPr>
              <w:rPr>
                <w:sz w:val="20"/>
                <w:szCs w:val="20"/>
              </w:rPr>
            </w:pPr>
          </w:p>
        </w:tc>
      </w:tr>
      <w:tr w:rsidR="0006642A" w:rsidRPr="00196C94" w14:paraId="70DF9197" w14:textId="77777777" w:rsidTr="00801063">
        <w:tc>
          <w:tcPr>
            <w:tcW w:w="2547" w:type="dxa"/>
          </w:tcPr>
          <w:p w14:paraId="107641F7" w14:textId="77777777" w:rsidR="0006642A" w:rsidRPr="00196C94" w:rsidRDefault="0006642A" w:rsidP="00801063">
            <w:pPr>
              <w:rPr>
                <w:sz w:val="20"/>
                <w:szCs w:val="20"/>
              </w:rPr>
            </w:pPr>
            <w:r w:rsidRPr="00196C94">
              <w:rPr>
                <w:sz w:val="20"/>
                <w:szCs w:val="20"/>
              </w:rPr>
              <w:t>Hearing protection</w:t>
            </w:r>
          </w:p>
          <w:p w14:paraId="23CD6358" w14:textId="77777777" w:rsidR="0006642A" w:rsidRPr="00196C94" w:rsidRDefault="0006642A" w:rsidP="00801063">
            <w:pPr>
              <w:rPr>
                <w:sz w:val="20"/>
                <w:szCs w:val="20"/>
              </w:rPr>
            </w:pPr>
          </w:p>
        </w:tc>
        <w:tc>
          <w:tcPr>
            <w:tcW w:w="3402" w:type="dxa"/>
          </w:tcPr>
          <w:p w14:paraId="1968ECCE" w14:textId="77777777" w:rsidR="0006642A" w:rsidRPr="00196C94" w:rsidRDefault="0006642A" w:rsidP="00801063">
            <w:pPr>
              <w:rPr>
                <w:sz w:val="20"/>
                <w:szCs w:val="20"/>
              </w:rPr>
            </w:pPr>
            <w:r w:rsidRPr="00196C94">
              <w:rPr>
                <w:sz w:val="20"/>
                <w:szCs w:val="20"/>
              </w:rPr>
              <w:t xml:space="preserve">Noise, ultra-sound. </w:t>
            </w:r>
          </w:p>
        </w:tc>
        <w:tc>
          <w:tcPr>
            <w:tcW w:w="3401" w:type="dxa"/>
          </w:tcPr>
          <w:p w14:paraId="69515966" w14:textId="77777777" w:rsidR="0006642A" w:rsidRPr="00196C94" w:rsidRDefault="0006642A" w:rsidP="00801063">
            <w:pPr>
              <w:rPr>
                <w:sz w:val="20"/>
                <w:szCs w:val="20"/>
              </w:rPr>
            </w:pPr>
            <w:r w:rsidRPr="00196C94">
              <w:rPr>
                <w:sz w:val="20"/>
                <w:szCs w:val="20"/>
              </w:rPr>
              <w:t>Hearing protectors (ear plugs or ear muffs).</w:t>
            </w:r>
          </w:p>
        </w:tc>
      </w:tr>
      <w:tr w:rsidR="0006642A" w:rsidRPr="00196C94" w14:paraId="787719F4" w14:textId="77777777" w:rsidTr="00801063">
        <w:tc>
          <w:tcPr>
            <w:tcW w:w="2547" w:type="dxa"/>
          </w:tcPr>
          <w:p w14:paraId="4BE15181" w14:textId="77777777" w:rsidR="0006642A" w:rsidRPr="00196C94" w:rsidRDefault="0006642A" w:rsidP="00801063">
            <w:pPr>
              <w:rPr>
                <w:sz w:val="20"/>
                <w:szCs w:val="20"/>
              </w:rPr>
            </w:pPr>
            <w:r w:rsidRPr="00196C94">
              <w:rPr>
                <w:sz w:val="20"/>
                <w:szCs w:val="20"/>
              </w:rPr>
              <w:t>Foot protection</w:t>
            </w:r>
          </w:p>
          <w:p w14:paraId="1E00A140" w14:textId="77777777" w:rsidR="0006642A" w:rsidRPr="00196C94" w:rsidRDefault="0006642A" w:rsidP="00801063">
            <w:pPr>
              <w:rPr>
                <w:sz w:val="20"/>
                <w:szCs w:val="20"/>
              </w:rPr>
            </w:pPr>
          </w:p>
        </w:tc>
        <w:tc>
          <w:tcPr>
            <w:tcW w:w="3402" w:type="dxa"/>
          </w:tcPr>
          <w:p w14:paraId="1936D07F" w14:textId="77777777" w:rsidR="0006642A" w:rsidRPr="00196C94" w:rsidRDefault="0006642A" w:rsidP="00801063">
            <w:pPr>
              <w:rPr>
                <w:sz w:val="20"/>
                <w:szCs w:val="20"/>
              </w:rPr>
            </w:pPr>
            <w:r w:rsidRPr="00196C94">
              <w:rPr>
                <w:sz w:val="20"/>
                <w:szCs w:val="20"/>
              </w:rPr>
              <w:t>Falling or rolling objects, pointed objects. Corrosive or hot liquids.</w:t>
            </w:r>
          </w:p>
          <w:p w14:paraId="66E94D1C" w14:textId="77777777" w:rsidR="0006642A" w:rsidRPr="00196C94" w:rsidRDefault="0006642A" w:rsidP="00801063">
            <w:pPr>
              <w:rPr>
                <w:sz w:val="20"/>
                <w:szCs w:val="20"/>
              </w:rPr>
            </w:pPr>
          </w:p>
        </w:tc>
        <w:tc>
          <w:tcPr>
            <w:tcW w:w="3401" w:type="dxa"/>
          </w:tcPr>
          <w:p w14:paraId="1F40151F" w14:textId="77777777" w:rsidR="0006642A" w:rsidRPr="00196C94" w:rsidRDefault="0006642A" w:rsidP="00801063">
            <w:pPr>
              <w:rPr>
                <w:sz w:val="20"/>
                <w:szCs w:val="20"/>
              </w:rPr>
            </w:pPr>
            <w:r w:rsidRPr="00196C94">
              <w:rPr>
                <w:sz w:val="20"/>
                <w:szCs w:val="20"/>
              </w:rPr>
              <w:t>Safety shoes and boots for protection against moving &amp; falling objects, liquids and chemicals.</w:t>
            </w:r>
          </w:p>
        </w:tc>
      </w:tr>
      <w:tr w:rsidR="0006642A" w:rsidRPr="00196C94" w14:paraId="1A226237" w14:textId="77777777" w:rsidTr="00801063">
        <w:tc>
          <w:tcPr>
            <w:tcW w:w="2547" w:type="dxa"/>
          </w:tcPr>
          <w:p w14:paraId="0C2BA1BA" w14:textId="77777777" w:rsidR="0006642A" w:rsidRPr="00196C94" w:rsidRDefault="0006642A" w:rsidP="00801063">
            <w:pPr>
              <w:rPr>
                <w:sz w:val="20"/>
                <w:szCs w:val="20"/>
              </w:rPr>
            </w:pPr>
            <w:r w:rsidRPr="00196C94">
              <w:rPr>
                <w:sz w:val="20"/>
                <w:szCs w:val="20"/>
              </w:rPr>
              <w:t>Hand protection</w:t>
            </w:r>
          </w:p>
          <w:p w14:paraId="00E80842" w14:textId="77777777" w:rsidR="0006642A" w:rsidRPr="00196C94" w:rsidRDefault="0006642A" w:rsidP="00801063">
            <w:pPr>
              <w:rPr>
                <w:sz w:val="20"/>
                <w:szCs w:val="20"/>
              </w:rPr>
            </w:pPr>
          </w:p>
        </w:tc>
        <w:tc>
          <w:tcPr>
            <w:tcW w:w="3402" w:type="dxa"/>
          </w:tcPr>
          <w:p w14:paraId="60917B7B" w14:textId="77777777" w:rsidR="0006642A" w:rsidRPr="00196C94" w:rsidRDefault="0006642A" w:rsidP="00801063">
            <w:pPr>
              <w:rPr>
                <w:sz w:val="20"/>
                <w:szCs w:val="20"/>
              </w:rPr>
            </w:pPr>
            <w:r w:rsidRPr="00196C94">
              <w:rPr>
                <w:sz w:val="20"/>
                <w:szCs w:val="20"/>
              </w:rPr>
              <w:t>Hazardous materials, cuts or lacerations, vibrations, extreme temperatures.</w:t>
            </w:r>
          </w:p>
        </w:tc>
        <w:tc>
          <w:tcPr>
            <w:tcW w:w="3401" w:type="dxa"/>
          </w:tcPr>
          <w:p w14:paraId="483AFDAB" w14:textId="77777777" w:rsidR="0006642A" w:rsidRPr="00196C94" w:rsidRDefault="0006642A" w:rsidP="00801063">
            <w:pPr>
              <w:rPr>
                <w:sz w:val="20"/>
                <w:szCs w:val="20"/>
              </w:rPr>
            </w:pPr>
            <w:r w:rsidRPr="00196C94">
              <w:rPr>
                <w:sz w:val="20"/>
                <w:szCs w:val="20"/>
              </w:rPr>
              <w:t>Gloves made of rubber or synthetic materials (Neoprene), leather, steel, insulating materials, etc.</w:t>
            </w:r>
          </w:p>
        </w:tc>
      </w:tr>
      <w:tr w:rsidR="0006642A" w:rsidRPr="00196C94" w14:paraId="35139DAF" w14:textId="77777777" w:rsidTr="00801063">
        <w:tc>
          <w:tcPr>
            <w:tcW w:w="2547" w:type="dxa"/>
            <w:vMerge w:val="restart"/>
          </w:tcPr>
          <w:p w14:paraId="341E8A55" w14:textId="77777777" w:rsidR="0006642A" w:rsidRPr="00196C94" w:rsidRDefault="0006642A" w:rsidP="00801063">
            <w:pPr>
              <w:rPr>
                <w:sz w:val="20"/>
                <w:szCs w:val="20"/>
              </w:rPr>
            </w:pPr>
            <w:r w:rsidRPr="00196C94">
              <w:rPr>
                <w:sz w:val="20"/>
                <w:szCs w:val="20"/>
              </w:rPr>
              <w:t>Respiratory</w:t>
            </w:r>
          </w:p>
          <w:p w14:paraId="12ADBB1E" w14:textId="77777777" w:rsidR="0006642A" w:rsidRPr="00196C94" w:rsidRDefault="0006642A" w:rsidP="00801063">
            <w:pPr>
              <w:rPr>
                <w:sz w:val="20"/>
                <w:szCs w:val="20"/>
              </w:rPr>
            </w:pPr>
            <w:r w:rsidRPr="00196C94">
              <w:rPr>
                <w:sz w:val="20"/>
                <w:szCs w:val="20"/>
              </w:rPr>
              <w:t>protection</w:t>
            </w:r>
          </w:p>
        </w:tc>
        <w:tc>
          <w:tcPr>
            <w:tcW w:w="3402" w:type="dxa"/>
          </w:tcPr>
          <w:p w14:paraId="2DF03861" w14:textId="77777777" w:rsidR="0006642A" w:rsidRPr="00196C94" w:rsidRDefault="0006642A" w:rsidP="00801063">
            <w:pPr>
              <w:rPr>
                <w:sz w:val="20"/>
                <w:szCs w:val="20"/>
              </w:rPr>
            </w:pPr>
            <w:r w:rsidRPr="00196C94">
              <w:rPr>
                <w:sz w:val="20"/>
                <w:szCs w:val="20"/>
              </w:rPr>
              <w:t xml:space="preserve">Dust, fogs, fumes, mists, gases, smokes, </w:t>
            </w:r>
            <w:proofErr w:type="spellStart"/>
            <w:r w:rsidRPr="00196C94">
              <w:rPr>
                <w:sz w:val="20"/>
                <w:szCs w:val="20"/>
              </w:rPr>
              <w:t>vapors</w:t>
            </w:r>
            <w:proofErr w:type="spellEnd"/>
            <w:r w:rsidRPr="00196C94">
              <w:rPr>
                <w:sz w:val="20"/>
                <w:szCs w:val="20"/>
              </w:rPr>
              <w:t>.</w:t>
            </w:r>
          </w:p>
        </w:tc>
        <w:tc>
          <w:tcPr>
            <w:tcW w:w="3401" w:type="dxa"/>
          </w:tcPr>
          <w:p w14:paraId="73AFA9D7" w14:textId="77777777" w:rsidR="0006642A" w:rsidRPr="00196C94" w:rsidRDefault="0006642A" w:rsidP="00801063">
            <w:pPr>
              <w:rPr>
                <w:sz w:val="20"/>
                <w:szCs w:val="20"/>
              </w:rPr>
            </w:pPr>
            <w:r w:rsidRPr="00196C94">
              <w:rPr>
                <w:sz w:val="20"/>
                <w:szCs w:val="20"/>
              </w:rPr>
              <w:t xml:space="preserve">Facemasks with appropriate filters for dust removal and air purification (chemicals, mists, </w:t>
            </w:r>
            <w:proofErr w:type="spellStart"/>
            <w:r w:rsidRPr="00196C94">
              <w:rPr>
                <w:sz w:val="20"/>
                <w:szCs w:val="20"/>
              </w:rPr>
              <w:t>vapors</w:t>
            </w:r>
            <w:proofErr w:type="spellEnd"/>
            <w:r w:rsidRPr="00196C94">
              <w:rPr>
                <w:sz w:val="20"/>
                <w:szCs w:val="20"/>
              </w:rPr>
              <w:t xml:space="preserve"> and gases). Single or multi-gas personal monitors, if available.</w:t>
            </w:r>
          </w:p>
        </w:tc>
      </w:tr>
      <w:tr w:rsidR="0006642A" w:rsidRPr="00196C94" w14:paraId="4CBBE9AC" w14:textId="77777777" w:rsidTr="00801063">
        <w:tc>
          <w:tcPr>
            <w:tcW w:w="2547" w:type="dxa"/>
            <w:vMerge/>
          </w:tcPr>
          <w:p w14:paraId="4C9510B9" w14:textId="77777777" w:rsidR="0006642A" w:rsidRPr="00196C94" w:rsidRDefault="0006642A" w:rsidP="00801063">
            <w:pPr>
              <w:rPr>
                <w:sz w:val="20"/>
                <w:szCs w:val="20"/>
              </w:rPr>
            </w:pPr>
          </w:p>
        </w:tc>
        <w:tc>
          <w:tcPr>
            <w:tcW w:w="3402" w:type="dxa"/>
          </w:tcPr>
          <w:p w14:paraId="0DAF745C" w14:textId="77777777" w:rsidR="0006642A" w:rsidRPr="00196C94" w:rsidRDefault="0006642A" w:rsidP="00801063">
            <w:pPr>
              <w:rPr>
                <w:sz w:val="20"/>
                <w:szCs w:val="20"/>
              </w:rPr>
            </w:pPr>
            <w:r w:rsidRPr="00196C94">
              <w:rPr>
                <w:sz w:val="20"/>
                <w:szCs w:val="20"/>
              </w:rPr>
              <w:t>Oxygen deficiency</w:t>
            </w:r>
          </w:p>
        </w:tc>
        <w:tc>
          <w:tcPr>
            <w:tcW w:w="3401" w:type="dxa"/>
          </w:tcPr>
          <w:p w14:paraId="1F0F9729" w14:textId="77777777" w:rsidR="0006642A" w:rsidRPr="00196C94" w:rsidRDefault="0006642A" w:rsidP="00801063">
            <w:pPr>
              <w:rPr>
                <w:sz w:val="20"/>
                <w:szCs w:val="20"/>
              </w:rPr>
            </w:pPr>
            <w:r w:rsidRPr="00196C94">
              <w:rPr>
                <w:sz w:val="20"/>
                <w:szCs w:val="20"/>
              </w:rPr>
              <w:t>Portable or supplied air (fixed lines).</w:t>
            </w:r>
          </w:p>
          <w:p w14:paraId="3426BA0A" w14:textId="77777777" w:rsidR="0006642A" w:rsidRPr="00196C94" w:rsidRDefault="0006642A" w:rsidP="00801063">
            <w:pPr>
              <w:rPr>
                <w:sz w:val="20"/>
                <w:szCs w:val="20"/>
              </w:rPr>
            </w:pPr>
            <w:r w:rsidRPr="00196C94">
              <w:rPr>
                <w:sz w:val="20"/>
                <w:szCs w:val="20"/>
              </w:rPr>
              <w:t>On-site rescue equipment.</w:t>
            </w:r>
          </w:p>
        </w:tc>
      </w:tr>
      <w:tr w:rsidR="0006642A" w:rsidRPr="00196C94" w14:paraId="46090AA1" w14:textId="77777777" w:rsidTr="00801063">
        <w:tc>
          <w:tcPr>
            <w:tcW w:w="2547" w:type="dxa"/>
          </w:tcPr>
          <w:p w14:paraId="600055BB" w14:textId="77777777" w:rsidR="0006642A" w:rsidRPr="00196C94" w:rsidRDefault="0006642A" w:rsidP="00801063">
            <w:pPr>
              <w:rPr>
                <w:sz w:val="20"/>
                <w:szCs w:val="20"/>
              </w:rPr>
            </w:pPr>
            <w:r w:rsidRPr="00196C94">
              <w:rPr>
                <w:sz w:val="20"/>
                <w:szCs w:val="20"/>
              </w:rPr>
              <w:lastRenderedPageBreak/>
              <w:t>Body/leg protection</w:t>
            </w:r>
          </w:p>
        </w:tc>
        <w:tc>
          <w:tcPr>
            <w:tcW w:w="3402" w:type="dxa"/>
          </w:tcPr>
          <w:p w14:paraId="07E5D681" w14:textId="77777777" w:rsidR="0006642A" w:rsidRPr="00196C94" w:rsidRDefault="0006642A" w:rsidP="00801063">
            <w:pPr>
              <w:rPr>
                <w:sz w:val="20"/>
                <w:szCs w:val="20"/>
              </w:rPr>
            </w:pPr>
            <w:r w:rsidRPr="00196C94">
              <w:rPr>
                <w:sz w:val="20"/>
                <w:szCs w:val="20"/>
              </w:rPr>
              <w:t>Extreme temperatures, hazardous materials, biological agents, cutting and laceration.</w:t>
            </w:r>
          </w:p>
        </w:tc>
        <w:tc>
          <w:tcPr>
            <w:tcW w:w="3401" w:type="dxa"/>
          </w:tcPr>
          <w:p w14:paraId="1762D81A" w14:textId="77777777" w:rsidR="0006642A" w:rsidRPr="00196C94" w:rsidRDefault="0006642A" w:rsidP="00801063">
            <w:pPr>
              <w:rPr>
                <w:sz w:val="20"/>
                <w:szCs w:val="20"/>
              </w:rPr>
            </w:pPr>
            <w:r w:rsidRPr="00196C94">
              <w:rPr>
                <w:sz w:val="20"/>
                <w:szCs w:val="20"/>
              </w:rPr>
              <w:t>Insulating clothing, body suits aprons etc. of appropriate materials.</w:t>
            </w:r>
          </w:p>
        </w:tc>
      </w:tr>
    </w:tbl>
    <w:p w14:paraId="63E98A45" w14:textId="77777777" w:rsidR="0006642A" w:rsidRPr="0034084D" w:rsidRDefault="0006642A" w:rsidP="0006642A">
      <w:pPr>
        <w:pStyle w:val="ListParagraph"/>
        <w:numPr>
          <w:ilvl w:val="0"/>
          <w:numId w:val="56"/>
        </w:numPr>
        <w:spacing w:before="240" w:after="240" w:line="259" w:lineRule="auto"/>
        <w:contextualSpacing w:val="0"/>
        <w:rPr>
          <w:b/>
          <w:bCs/>
          <w:szCs w:val="22"/>
        </w:rPr>
      </w:pPr>
      <w:r w:rsidRPr="0034084D">
        <w:rPr>
          <w:b/>
          <w:bCs/>
          <w:szCs w:val="22"/>
        </w:rPr>
        <w:t>Monitoring</w:t>
      </w:r>
    </w:p>
    <w:p w14:paraId="116A535C" w14:textId="77777777" w:rsidR="0006642A" w:rsidRPr="0034084D" w:rsidRDefault="0006642A" w:rsidP="0006642A">
      <w:pPr>
        <w:rPr>
          <w:szCs w:val="22"/>
        </w:rPr>
      </w:pPr>
      <w:r w:rsidRPr="0034084D">
        <w:rPr>
          <w:szCs w:val="22"/>
        </w:rPr>
        <w:t>Occupational health and safety monitoring programs should verify the effectiveness of prevention and control strategies. The selected indicators should be representative of the most significant occupational, health, and safety hazards, and the implementation of prevention and control strategies. The occupational health and safety monitoring program should include:</w:t>
      </w:r>
    </w:p>
    <w:p w14:paraId="370C9F2E" w14:textId="77777777" w:rsidR="0006642A" w:rsidRPr="0034084D" w:rsidRDefault="0006642A" w:rsidP="0006642A">
      <w:pPr>
        <w:pStyle w:val="ListParagraph"/>
        <w:numPr>
          <w:ilvl w:val="0"/>
          <w:numId w:val="64"/>
        </w:numPr>
        <w:spacing w:after="160" w:line="259" w:lineRule="auto"/>
        <w:rPr>
          <w:szCs w:val="22"/>
        </w:rPr>
      </w:pPr>
      <w:r w:rsidRPr="0034084D">
        <w:rPr>
          <w:b/>
          <w:szCs w:val="22"/>
        </w:rPr>
        <w:t>Safety inspection, testing and calibration</w:t>
      </w:r>
      <w:r w:rsidRPr="0034084D">
        <w:rPr>
          <w:szCs w:val="22"/>
        </w:rPr>
        <w:t xml:space="preserve">: This should include regular inspection and testing of all safety features and hazard control measures focusing on engineering and personal protective features, work procedures, places of work, installations, equipment, and tools used. The inspection should verify that issued PPE continues to provide adequate protection and is being worn as required. </w:t>
      </w:r>
    </w:p>
    <w:p w14:paraId="7A43685F" w14:textId="77777777" w:rsidR="0006642A" w:rsidRPr="0034084D" w:rsidRDefault="0006642A" w:rsidP="0006642A">
      <w:pPr>
        <w:pStyle w:val="ListParagraph"/>
        <w:numPr>
          <w:ilvl w:val="0"/>
          <w:numId w:val="64"/>
        </w:numPr>
        <w:spacing w:after="160" w:line="259" w:lineRule="auto"/>
        <w:rPr>
          <w:szCs w:val="22"/>
        </w:rPr>
      </w:pPr>
      <w:r w:rsidRPr="0034084D">
        <w:rPr>
          <w:b/>
          <w:szCs w:val="22"/>
        </w:rPr>
        <w:t>Surveillance of the working environment</w:t>
      </w:r>
      <w:r w:rsidRPr="0034084D">
        <w:rPr>
          <w:szCs w:val="22"/>
        </w:rPr>
        <w:t>: Employers should document compliance using an appropriate combination of portable and stationary sampling and monitoring instruments. Monitoring and analyses should be conducted according to internationally recognized methods and standards.</w:t>
      </w:r>
    </w:p>
    <w:p w14:paraId="0707FB5A" w14:textId="77777777" w:rsidR="0006642A" w:rsidRPr="0034084D" w:rsidRDefault="0006642A" w:rsidP="0006642A">
      <w:pPr>
        <w:pStyle w:val="ListParagraph"/>
        <w:numPr>
          <w:ilvl w:val="0"/>
          <w:numId w:val="64"/>
        </w:numPr>
        <w:spacing w:after="160" w:line="259" w:lineRule="auto"/>
        <w:rPr>
          <w:szCs w:val="22"/>
        </w:rPr>
      </w:pPr>
      <w:r w:rsidRPr="0034084D">
        <w:rPr>
          <w:b/>
          <w:szCs w:val="22"/>
        </w:rPr>
        <w:t>Surveillance of workers health</w:t>
      </w:r>
      <w:r w:rsidRPr="0034084D">
        <w:rPr>
          <w:szCs w:val="22"/>
        </w:rPr>
        <w:t xml:space="preserve">: When extraordinary protective measures are required (for example, against hazardous compounds), workers should be provided appropriate and relevant health surveillance prior to first exposure, and at regular intervals thereafter. </w:t>
      </w:r>
    </w:p>
    <w:p w14:paraId="58426277" w14:textId="77777777" w:rsidR="0006642A" w:rsidRPr="0034084D" w:rsidRDefault="0006642A" w:rsidP="0006642A">
      <w:pPr>
        <w:pStyle w:val="ListParagraph"/>
        <w:numPr>
          <w:ilvl w:val="0"/>
          <w:numId w:val="64"/>
        </w:numPr>
        <w:spacing w:after="160" w:line="259" w:lineRule="auto"/>
        <w:rPr>
          <w:szCs w:val="22"/>
        </w:rPr>
      </w:pPr>
      <w:r w:rsidRPr="0034084D">
        <w:rPr>
          <w:b/>
          <w:szCs w:val="22"/>
        </w:rPr>
        <w:t>Training</w:t>
      </w:r>
      <w:r w:rsidRPr="0034084D">
        <w:rPr>
          <w:szCs w:val="22"/>
        </w:rPr>
        <w:t xml:space="preserve">: Training activities for employees and visitors should be adequately monitored and documented (curriculum, duration, and participants). Emergency exercises, including fire drills, should be documented adequately. </w:t>
      </w:r>
    </w:p>
    <w:p w14:paraId="05C866F8" w14:textId="77777777" w:rsidR="0006642A" w:rsidRPr="0034084D" w:rsidRDefault="0006642A" w:rsidP="0006642A">
      <w:pPr>
        <w:pStyle w:val="ListParagraph"/>
        <w:numPr>
          <w:ilvl w:val="0"/>
          <w:numId w:val="64"/>
        </w:numPr>
        <w:spacing w:after="160" w:line="259" w:lineRule="auto"/>
        <w:rPr>
          <w:szCs w:val="22"/>
        </w:rPr>
      </w:pPr>
      <w:r w:rsidRPr="0034084D">
        <w:rPr>
          <w:b/>
          <w:szCs w:val="22"/>
        </w:rPr>
        <w:t>Accidents and Diseases monitoring</w:t>
      </w:r>
      <w:r w:rsidRPr="0034084D">
        <w:rPr>
          <w:szCs w:val="22"/>
        </w:rPr>
        <w:t>. The employer should establish procedures and systems for reporting and recording:</w:t>
      </w:r>
    </w:p>
    <w:p w14:paraId="7422F59B" w14:textId="77777777" w:rsidR="0006642A" w:rsidRPr="0034084D" w:rsidRDefault="0006642A" w:rsidP="0006642A">
      <w:pPr>
        <w:pStyle w:val="ListParagraph"/>
        <w:numPr>
          <w:ilvl w:val="1"/>
          <w:numId w:val="64"/>
        </w:numPr>
        <w:spacing w:after="160" w:line="259" w:lineRule="auto"/>
        <w:rPr>
          <w:szCs w:val="22"/>
        </w:rPr>
      </w:pPr>
      <w:r w:rsidRPr="0034084D">
        <w:rPr>
          <w:szCs w:val="22"/>
        </w:rPr>
        <w:t>Occupational accidents and diseases</w:t>
      </w:r>
    </w:p>
    <w:p w14:paraId="7C354061" w14:textId="77777777" w:rsidR="0006642A" w:rsidRPr="0034084D" w:rsidRDefault="0006642A" w:rsidP="0006642A">
      <w:pPr>
        <w:pStyle w:val="ListParagraph"/>
        <w:numPr>
          <w:ilvl w:val="1"/>
          <w:numId w:val="64"/>
        </w:numPr>
        <w:spacing w:after="160" w:line="259" w:lineRule="auto"/>
        <w:rPr>
          <w:szCs w:val="22"/>
        </w:rPr>
      </w:pPr>
      <w:r w:rsidRPr="0034084D">
        <w:rPr>
          <w:szCs w:val="22"/>
        </w:rPr>
        <w:t>Dangerous occurrences and incidents</w:t>
      </w:r>
    </w:p>
    <w:p w14:paraId="21F3B9DC" w14:textId="77777777" w:rsidR="0006642A" w:rsidRPr="0034084D" w:rsidRDefault="0006642A" w:rsidP="0006642A">
      <w:pPr>
        <w:rPr>
          <w:szCs w:val="22"/>
        </w:rPr>
      </w:pPr>
      <w:r w:rsidRPr="0034084D">
        <w:rPr>
          <w:szCs w:val="22"/>
        </w:rPr>
        <w:t>These systems should enable workers to report immediately to their immediate supervisor any situation they believe presents a serious danger to life or health. Each month, the contractor shall supply data on trainings delivered, safety incidents prevented and any accidents to the Client’s Consulting E</w:t>
      </w:r>
      <w:r>
        <w:rPr>
          <w:szCs w:val="22"/>
        </w:rPr>
        <w:t>ngineer for reporting to the MPWT</w:t>
      </w:r>
      <w:r w:rsidRPr="0034084D">
        <w:rPr>
          <w:szCs w:val="22"/>
        </w:rPr>
        <w:t>. These data are to also include incidents related to any sub-contractors working directly, or indirectly, for the Contractor.</w:t>
      </w:r>
    </w:p>
    <w:p w14:paraId="1E2DE0B3" w14:textId="77777777" w:rsidR="0006642A" w:rsidRPr="0034084D" w:rsidRDefault="0006642A" w:rsidP="0006642A">
      <w:pPr>
        <w:rPr>
          <w:szCs w:val="22"/>
        </w:rPr>
      </w:pPr>
    </w:p>
    <w:p w14:paraId="6111FA35" w14:textId="52E38733" w:rsidR="0006642A" w:rsidRPr="0034084D" w:rsidRDefault="0006642A" w:rsidP="0006642A">
      <w:pPr>
        <w:rPr>
          <w:szCs w:val="22"/>
        </w:rPr>
      </w:pPr>
      <w:r w:rsidRPr="0034084D">
        <w:rPr>
          <w:szCs w:val="22"/>
        </w:rPr>
        <w:t xml:space="preserve">The </w:t>
      </w:r>
      <w:r>
        <w:rPr>
          <w:szCs w:val="22"/>
        </w:rPr>
        <w:t>MPW</w:t>
      </w:r>
      <w:r w:rsidR="00F004F2">
        <w:rPr>
          <w:szCs w:val="22"/>
        </w:rPr>
        <w:t xml:space="preserve">T, </w:t>
      </w:r>
      <w:r>
        <w:rPr>
          <w:szCs w:val="22"/>
        </w:rPr>
        <w:t>ISWSC</w:t>
      </w:r>
      <w:r w:rsidRPr="0034084D">
        <w:rPr>
          <w:szCs w:val="22"/>
        </w:rPr>
        <w:t xml:space="preserve"> </w:t>
      </w:r>
      <w:r w:rsidR="00F004F2">
        <w:rPr>
          <w:szCs w:val="22"/>
        </w:rPr>
        <w:t xml:space="preserve">and World Bank </w:t>
      </w:r>
      <w:r w:rsidRPr="0034084D">
        <w:rPr>
          <w:szCs w:val="22"/>
        </w:rPr>
        <w:t>shall be notified of any incident in accordance with the standards below:</w:t>
      </w:r>
    </w:p>
    <w:p w14:paraId="09B8B287" w14:textId="77777777" w:rsidR="0006642A" w:rsidRPr="0034084D" w:rsidRDefault="0006642A" w:rsidP="0006642A">
      <w:pPr>
        <w:rPr>
          <w:szCs w:val="22"/>
        </w:rPr>
      </w:pPr>
      <w:r>
        <w:rPr>
          <w:noProof/>
        </w:rPr>
        <w:lastRenderedPageBreak/>
        <w:drawing>
          <wp:inline distT="0" distB="0" distL="0" distR="0" wp14:anchorId="4AEF4F86" wp14:editId="56324772">
            <wp:extent cx="4229100" cy="2952750"/>
            <wp:effectExtent l="0" t="0" r="0" b="0"/>
            <wp:docPr id="648248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4229100" cy="2952750"/>
                    </a:xfrm>
                    <a:prstGeom prst="rect">
                      <a:avLst/>
                    </a:prstGeom>
                  </pic:spPr>
                </pic:pic>
              </a:graphicData>
            </a:graphic>
          </wp:inline>
        </w:drawing>
      </w:r>
    </w:p>
    <w:p w14:paraId="0DA58E68" w14:textId="77777777" w:rsidR="0006642A" w:rsidRPr="0034084D" w:rsidRDefault="0006642A" w:rsidP="0006642A">
      <w:pPr>
        <w:rPr>
          <w:szCs w:val="22"/>
        </w:rPr>
      </w:pPr>
    </w:p>
    <w:p w14:paraId="2354E973" w14:textId="0231D417" w:rsidR="0006642A" w:rsidRPr="0034084D" w:rsidRDefault="0006642A" w:rsidP="0006642A">
      <w:pPr>
        <w:rPr>
          <w:szCs w:val="22"/>
        </w:rPr>
      </w:pPr>
      <w:r w:rsidRPr="0034084D">
        <w:rPr>
          <w:szCs w:val="22"/>
        </w:rPr>
        <w:t xml:space="preserve">All Class 1 and Class 2 health and safety incidents must be formally investigated and reported to the </w:t>
      </w:r>
      <w:r>
        <w:rPr>
          <w:szCs w:val="22"/>
        </w:rPr>
        <w:t>MPWT</w:t>
      </w:r>
      <w:r w:rsidR="004B010A">
        <w:rPr>
          <w:szCs w:val="22"/>
        </w:rPr>
        <w:t>,</w:t>
      </w:r>
      <w:r>
        <w:rPr>
          <w:szCs w:val="22"/>
        </w:rPr>
        <w:t xml:space="preserve"> ISWSC</w:t>
      </w:r>
      <w:r w:rsidR="004B010A">
        <w:rPr>
          <w:szCs w:val="22"/>
        </w:rPr>
        <w:t xml:space="preserve"> and World Bank</w:t>
      </w:r>
      <w:r w:rsidRPr="0034084D">
        <w:rPr>
          <w:szCs w:val="22"/>
        </w:rPr>
        <w:t xml:space="preserve"> through an investigation report. This report shall be based on a sufficient level of investigation by the Contractor so that all the essential factors are recorded. Lessons learnt must be identified and communicated promptly. All findings must have substantive documentation. As a minimum the investigation report must include:</w:t>
      </w:r>
    </w:p>
    <w:p w14:paraId="0B8CA710"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Date and location of incident</w:t>
      </w:r>
      <w:r>
        <w:rPr>
          <w:szCs w:val="22"/>
        </w:rPr>
        <w:t>;</w:t>
      </w:r>
    </w:p>
    <w:p w14:paraId="2DF1D2D3"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Summary of events</w:t>
      </w:r>
      <w:r>
        <w:rPr>
          <w:szCs w:val="22"/>
        </w:rPr>
        <w:t>;</w:t>
      </w:r>
    </w:p>
    <w:p w14:paraId="3131C377"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Immediate cause of incident</w:t>
      </w:r>
      <w:r>
        <w:rPr>
          <w:szCs w:val="22"/>
        </w:rPr>
        <w:t>;</w:t>
      </w:r>
    </w:p>
    <w:p w14:paraId="5D248BC3"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Underlying cause of incident</w:t>
      </w:r>
      <w:r>
        <w:rPr>
          <w:szCs w:val="22"/>
        </w:rPr>
        <w:t>;</w:t>
      </w:r>
    </w:p>
    <w:p w14:paraId="5E12A861"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Root cause of incident</w:t>
      </w:r>
      <w:r>
        <w:rPr>
          <w:szCs w:val="22"/>
        </w:rPr>
        <w:t>;</w:t>
      </w:r>
    </w:p>
    <w:p w14:paraId="0CD28AB3"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Immediate action taken</w:t>
      </w:r>
      <w:r>
        <w:rPr>
          <w:szCs w:val="22"/>
        </w:rPr>
        <w:t>;</w:t>
      </w:r>
    </w:p>
    <w:p w14:paraId="041FB95E"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Human factors</w:t>
      </w:r>
      <w:r>
        <w:rPr>
          <w:szCs w:val="22"/>
        </w:rPr>
        <w:t>;</w:t>
      </w:r>
    </w:p>
    <w:p w14:paraId="5016F170"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Outcome of incident, e.g. severity of harm caused, injury, damage</w:t>
      </w:r>
      <w:r>
        <w:rPr>
          <w:szCs w:val="22"/>
        </w:rPr>
        <w:t>;</w:t>
      </w:r>
    </w:p>
    <w:p w14:paraId="1B392890"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Corrective actions with clearly defined timelines and people responsible for implementation</w:t>
      </w:r>
      <w:r>
        <w:rPr>
          <w:szCs w:val="22"/>
        </w:rPr>
        <w:t>;</w:t>
      </w:r>
    </w:p>
    <w:p w14:paraId="7AD5CBBD" w14:textId="77777777" w:rsidR="0006642A" w:rsidRPr="0034084D" w:rsidRDefault="0006642A" w:rsidP="0006642A">
      <w:pPr>
        <w:pStyle w:val="ListParagraph"/>
        <w:numPr>
          <w:ilvl w:val="0"/>
          <w:numId w:val="65"/>
        </w:numPr>
        <w:spacing w:after="120" w:line="230" w:lineRule="atLeast"/>
        <w:contextualSpacing w:val="0"/>
        <w:rPr>
          <w:szCs w:val="22"/>
        </w:rPr>
      </w:pPr>
      <w:r w:rsidRPr="0034084D">
        <w:rPr>
          <w:szCs w:val="22"/>
        </w:rPr>
        <w:t>Recommendations for further improvement</w:t>
      </w:r>
      <w:r>
        <w:rPr>
          <w:szCs w:val="22"/>
        </w:rPr>
        <w:t>.</w:t>
      </w:r>
    </w:p>
    <w:p w14:paraId="76F61109" w14:textId="77777777" w:rsidR="0006642A" w:rsidRDefault="0006642A" w:rsidP="0006642A">
      <w:pPr>
        <w:jc w:val="left"/>
        <w:rPr>
          <w:b/>
          <w:color w:val="2F5496" w:themeColor="accent1" w:themeShade="BF"/>
          <w:sz w:val="32"/>
          <w:szCs w:val="32"/>
        </w:rPr>
      </w:pPr>
    </w:p>
    <w:p w14:paraId="58F87E61" w14:textId="77777777" w:rsidR="0006642A" w:rsidRDefault="0006642A" w:rsidP="0006642A">
      <w:pPr>
        <w:jc w:val="left"/>
        <w:rPr>
          <w:b/>
          <w:color w:val="2F5496" w:themeColor="accent1" w:themeShade="BF"/>
          <w:sz w:val="32"/>
          <w:szCs w:val="32"/>
        </w:rPr>
      </w:pPr>
    </w:p>
    <w:p w14:paraId="50152FAC" w14:textId="77777777" w:rsidR="0006642A" w:rsidRDefault="0006642A" w:rsidP="0006642A">
      <w:pPr>
        <w:jc w:val="left"/>
        <w:rPr>
          <w:b/>
          <w:color w:val="2F5496" w:themeColor="accent1" w:themeShade="BF"/>
          <w:sz w:val="32"/>
          <w:szCs w:val="32"/>
        </w:rPr>
      </w:pPr>
    </w:p>
    <w:p w14:paraId="57D2AA8E" w14:textId="77777777" w:rsidR="0006642A" w:rsidRDefault="0006642A" w:rsidP="0006642A">
      <w:pPr>
        <w:jc w:val="left"/>
        <w:rPr>
          <w:b/>
          <w:color w:val="2F5496" w:themeColor="accent1" w:themeShade="BF"/>
          <w:sz w:val="32"/>
          <w:szCs w:val="32"/>
        </w:rPr>
      </w:pPr>
      <w:r>
        <w:rPr>
          <w:b/>
          <w:color w:val="2F5496" w:themeColor="accent1" w:themeShade="BF"/>
          <w:sz w:val="32"/>
          <w:szCs w:val="32"/>
        </w:rPr>
        <w:br w:type="page"/>
      </w:r>
    </w:p>
    <w:p w14:paraId="47E5F7F5" w14:textId="77777777" w:rsidR="0006642A" w:rsidRPr="0034084D" w:rsidRDefault="0006642A" w:rsidP="0006642A">
      <w:pPr>
        <w:jc w:val="left"/>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7</w:t>
      </w:r>
      <w:r w:rsidRPr="0034084D">
        <w:rPr>
          <w:b/>
          <w:color w:val="2F5496" w:themeColor="accent1" w:themeShade="BF"/>
          <w:sz w:val="32"/>
          <w:szCs w:val="32"/>
        </w:rPr>
        <w:t xml:space="preserve"> – </w:t>
      </w:r>
      <w:r>
        <w:rPr>
          <w:b/>
          <w:color w:val="2F5496" w:themeColor="accent1" w:themeShade="BF"/>
          <w:sz w:val="32"/>
          <w:szCs w:val="32"/>
        </w:rPr>
        <w:t xml:space="preserve">Manager’s </w:t>
      </w:r>
      <w:r w:rsidRPr="0034084D">
        <w:rPr>
          <w:b/>
          <w:color w:val="2F5496" w:themeColor="accent1" w:themeShade="BF"/>
          <w:sz w:val="32"/>
          <w:szCs w:val="32"/>
        </w:rPr>
        <w:t>Code of Conduct</w:t>
      </w:r>
    </w:p>
    <w:p w14:paraId="5C663AD5" w14:textId="77777777" w:rsidR="0006642A" w:rsidRPr="0034084D" w:rsidRDefault="0006642A" w:rsidP="0006642A">
      <w:pPr>
        <w:rPr>
          <w:szCs w:val="22"/>
          <w:lang w:val="en-US"/>
        </w:rPr>
      </w:pPr>
      <w:r w:rsidRPr="0034084D">
        <w:rPr>
          <w:b/>
          <w:szCs w:val="22"/>
          <w:u w:val="single"/>
          <w:lang w:val="en-US"/>
        </w:rPr>
        <w:t>Instructions:</w:t>
      </w:r>
      <w:r w:rsidRPr="0034084D">
        <w:rPr>
          <w:szCs w:val="22"/>
          <w:lang w:val="en-US"/>
        </w:rPr>
        <w:t xml:space="preserve"> This Code of Conduct should be included in bidding documents for the civil works contractor(s) and in their contracts once hired. This Code of Conduct should also be included in bidding documents, and the contracts, of </w:t>
      </w:r>
      <w:r>
        <w:rPr>
          <w:szCs w:val="22"/>
          <w:lang w:val="en-US"/>
        </w:rPr>
        <w:t>ISWSC</w:t>
      </w:r>
      <w:r w:rsidRPr="0034084D">
        <w:rPr>
          <w:szCs w:val="22"/>
          <w:lang w:val="en-US"/>
        </w:rPr>
        <w:t>. This Code of Conduct is to be signed by the main party (head or manager) in the Contractor/</w:t>
      </w:r>
      <w:r>
        <w:rPr>
          <w:szCs w:val="22"/>
          <w:lang w:val="en-US"/>
        </w:rPr>
        <w:t>I</w:t>
      </w:r>
      <w:r w:rsidRPr="0034084D">
        <w:rPr>
          <w:szCs w:val="22"/>
          <w:lang w:val="en-US"/>
        </w:rPr>
        <w:t>S</w:t>
      </w:r>
      <w:r>
        <w:rPr>
          <w:szCs w:val="22"/>
          <w:lang w:val="en-US"/>
        </w:rPr>
        <w:t>WSC</w:t>
      </w:r>
      <w:r w:rsidRPr="0034084D">
        <w:rPr>
          <w:szCs w:val="22"/>
          <w:lang w:val="en-US"/>
        </w:rPr>
        <w:t>.</w:t>
      </w:r>
    </w:p>
    <w:p w14:paraId="58EBEC7F" w14:textId="77777777" w:rsidR="0006642A" w:rsidRPr="0034084D" w:rsidRDefault="0006642A" w:rsidP="0006642A">
      <w:pPr>
        <w:rPr>
          <w:szCs w:val="22"/>
          <w:lang w:val="en-US"/>
        </w:rPr>
      </w:pPr>
    </w:p>
    <w:p w14:paraId="6DDCAC49" w14:textId="77777777" w:rsidR="0006642A" w:rsidRPr="0034084D" w:rsidRDefault="0006642A" w:rsidP="0006642A">
      <w:pPr>
        <w:rPr>
          <w:szCs w:val="22"/>
          <w:lang w:val="en-US"/>
        </w:rPr>
      </w:pPr>
    </w:p>
    <w:p w14:paraId="45CA58CA" w14:textId="77777777" w:rsidR="0006642A" w:rsidRPr="0034084D" w:rsidRDefault="0006642A" w:rsidP="0006642A">
      <w:pPr>
        <w:rPr>
          <w:b/>
          <w:szCs w:val="22"/>
          <w:u w:val="single"/>
          <w:lang w:val="en-US"/>
        </w:rPr>
      </w:pPr>
      <w:r>
        <w:rPr>
          <w:b/>
          <w:szCs w:val="22"/>
          <w:u w:val="single"/>
          <w:lang w:val="en-US"/>
        </w:rPr>
        <w:t>Manager’s Code of Conduct</w:t>
      </w:r>
    </w:p>
    <w:p w14:paraId="7EBD295A" w14:textId="77777777" w:rsidR="0006642A" w:rsidRPr="0034084D" w:rsidRDefault="0006642A" w:rsidP="0006642A">
      <w:pPr>
        <w:rPr>
          <w:szCs w:val="22"/>
          <w:lang w:val="en-US"/>
        </w:rPr>
      </w:pPr>
      <w:r w:rsidRPr="0034084D">
        <w:rPr>
          <w:szCs w:val="22"/>
          <w:lang w:val="en-US"/>
        </w:rPr>
        <w:t>The contractor/</w:t>
      </w:r>
      <w:r w:rsidRPr="00196C94">
        <w:rPr>
          <w:szCs w:val="22"/>
          <w:lang w:val="en-US"/>
        </w:rPr>
        <w:t xml:space="preserve"> </w:t>
      </w:r>
      <w:r>
        <w:rPr>
          <w:szCs w:val="22"/>
          <w:lang w:val="en-US"/>
        </w:rPr>
        <w:t>I</w:t>
      </w:r>
      <w:r w:rsidRPr="0034084D">
        <w:rPr>
          <w:szCs w:val="22"/>
          <w:lang w:val="en-US"/>
        </w:rPr>
        <w:t>S</w:t>
      </w:r>
      <w:r>
        <w:rPr>
          <w:szCs w:val="22"/>
          <w:lang w:val="en-US"/>
        </w:rPr>
        <w:t>WSC</w:t>
      </w:r>
      <w:r w:rsidRPr="0034084D">
        <w:rPr>
          <w:szCs w:val="22"/>
          <w:lang w:val="en-US"/>
        </w:rPr>
        <w:t xml:space="preserve"> is committed to ensuring that the project is implemented in such a way which minimizes any negative impacts on the local environment, communities, and its workers. This will be done by respecting the environmental, social, health and safety (ESHS) standards, and ensuring appropriate occupational health and safety (OHS) standards are met. The contractor/</w:t>
      </w:r>
      <w:r w:rsidRPr="00C9556A">
        <w:rPr>
          <w:szCs w:val="22"/>
          <w:lang w:val="en-US"/>
        </w:rPr>
        <w:t xml:space="preserve"> </w:t>
      </w:r>
      <w:r>
        <w:rPr>
          <w:szCs w:val="22"/>
          <w:lang w:val="en-US"/>
        </w:rPr>
        <w:t>I</w:t>
      </w:r>
      <w:r w:rsidRPr="0034084D">
        <w:rPr>
          <w:szCs w:val="22"/>
          <w:lang w:val="en-US"/>
        </w:rPr>
        <w:t>S</w:t>
      </w:r>
      <w:r>
        <w:rPr>
          <w:szCs w:val="22"/>
          <w:lang w:val="en-US"/>
        </w:rPr>
        <w:t>WSC</w:t>
      </w:r>
      <w:r w:rsidRPr="0034084D">
        <w:rPr>
          <w:szCs w:val="22"/>
          <w:lang w:val="en-US"/>
        </w:rPr>
        <w:t xml:space="preserve"> is also committed to creating and maintaining an environment where children under the age of 18 will be protected, and where sexual abuse and sexual harassment have no place. Improper actions towards children, Violence Against Children (VAC), sexual abuse/harassment, and/or acts of Gender Based Violence (GBV) will not be tolerated by any employee, sub-contractors, supplier, associate, or representative of the company. </w:t>
      </w:r>
    </w:p>
    <w:p w14:paraId="39E85815" w14:textId="77777777" w:rsidR="0006642A" w:rsidRPr="0034084D" w:rsidRDefault="0006642A" w:rsidP="0006642A">
      <w:pPr>
        <w:rPr>
          <w:szCs w:val="22"/>
          <w:lang w:val="en-US"/>
        </w:rPr>
      </w:pPr>
    </w:p>
    <w:p w14:paraId="2187F72C" w14:textId="77777777" w:rsidR="0006642A" w:rsidRPr="0034084D" w:rsidRDefault="0006642A" w:rsidP="0006642A">
      <w:pPr>
        <w:rPr>
          <w:szCs w:val="22"/>
          <w:lang w:val="en-US"/>
        </w:rPr>
      </w:pPr>
      <w:r w:rsidRPr="0034084D">
        <w:rPr>
          <w:szCs w:val="22"/>
          <w:lang w:val="en-US"/>
        </w:rPr>
        <w:t>Staff at all levels have a responsibility to uphold the contractor’s/</w:t>
      </w:r>
      <w:r w:rsidRPr="00196C94">
        <w:rPr>
          <w:szCs w:val="22"/>
          <w:lang w:val="en-US"/>
        </w:rPr>
        <w:t xml:space="preserve"> </w:t>
      </w:r>
      <w:r>
        <w:rPr>
          <w:szCs w:val="22"/>
          <w:lang w:val="en-US"/>
        </w:rPr>
        <w:t>I</w:t>
      </w:r>
      <w:r w:rsidRPr="0034084D">
        <w:rPr>
          <w:szCs w:val="22"/>
          <w:lang w:val="en-US"/>
        </w:rPr>
        <w:t>S</w:t>
      </w:r>
      <w:r>
        <w:rPr>
          <w:szCs w:val="22"/>
          <w:lang w:val="en-US"/>
        </w:rPr>
        <w:t>WSC</w:t>
      </w:r>
      <w:r w:rsidRPr="0034084D">
        <w:rPr>
          <w:szCs w:val="22"/>
          <w:lang w:val="en-US"/>
        </w:rPr>
        <w:t>’</w:t>
      </w:r>
      <w:r>
        <w:rPr>
          <w:szCs w:val="22"/>
          <w:lang w:val="en-US"/>
        </w:rPr>
        <w:t>s</w:t>
      </w:r>
      <w:r w:rsidRPr="0034084D">
        <w:rPr>
          <w:szCs w:val="22"/>
          <w:lang w:val="en-US"/>
        </w:rPr>
        <w:t xml:space="preserve"> commitment. Contractors/</w:t>
      </w:r>
      <w:r w:rsidRPr="00196C94">
        <w:rPr>
          <w:szCs w:val="22"/>
          <w:lang w:val="en-US"/>
        </w:rPr>
        <w:t xml:space="preserve"> </w:t>
      </w:r>
      <w:r>
        <w:rPr>
          <w:szCs w:val="22"/>
          <w:lang w:val="en-US"/>
        </w:rPr>
        <w:t>I</w:t>
      </w:r>
      <w:r w:rsidRPr="0034084D">
        <w:rPr>
          <w:szCs w:val="22"/>
          <w:lang w:val="en-US"/>
        </w:rPr>
        <w:t>S</w:t>
      </w:r>
      <w:r>
        <w:rPr>
          <w:szCs w:val="22"/>
          <w:lang w:val="en-US"/>
        </w:rPr>
        <w:t>WSC</w:t>
      </w:r>
      <w:r w:rsidRPr="0034084D">
        <w:rPr>
          <w:szCs w:val="22"/>
          <w:lang w:val="en-US"/>
        </w:rPr>
        <w:t xml:space="preserve"> need to support and promote the implementation of the Code of Conduct. To that end, staff must adhere to this Code of Conduct and also to sign the Individual Code of Conduct. This commits them to supporting the implementation of the Contractor’s Environmental and Social Management Plan, the OHS Management Plan, and developing systems that facilitate the implementation of the GBV Action Plan. </w:t>
      </w:r>
    </w:p>
    <w:p w14:paraId="782208C8" w14:textId="77777777" w:rsidR="0006642A" w:rsidRPr="0034084D" w:rsidRDefault="0006642A" w:rsidP="0006642A">
      <w:pPr>
        <w:rPr>
          <w:szCs w:val="22"/>
          <w:lang w:val="en-US"/>
        </w:rPr>
      </w:pPr>
    </w:p>
    <w:p w14:paraId="4CB7CA88" w14:textId="77777777" w:rsidR="0006642A" w:rsidRPr="0034084D" w:rsidRDefault="0006642A" w:rsidP="0006642A">
      <w:pPr>
        <w:rPr>
          <w:szCs w:val="22"/>
          <w:lang w:val="en-US"/>
        </w:rPr>
      </w:pPr>
      <w:r w:rsidRPr="0034084D">
        <w:rPr>
          <w:szCs w:val="22"/>
          <w:lang w:val="en-US"/>
        </w:rPr>
        <w:t xml:space="preserve">Staff, in particular Managers, need to maintain a safe workplace, as well as a GBV-free environment at the workplace and in the local community. Their responsibilities to achieve this include but are not limited to: </w:t>
      </w:r>
    </w:p>
    <w:p w14:paraId="41E19035" w14:textId="77777777" w:rsidR="0006642A" w:rsidRPr="0034084D" w:rsidRDefault="0006642A" w:rsidP="0006642A">
      <w:pPr>
        <w:rPr>
          <w:szCs w:val="22"/>
          <w:lang w:val="en-US"/>
        </w:rPr>
      </w:pPr>
    </w:p>
    <w:p w14:paraId="05662211" w14:textId="77777777" w:rsidR="0006642A" w:rsidRPr="0034084D" w:rsidRDefault="0006642A" w:rsidP="0006642A">
      <w:pPr>
        <w:rPr>
          <w:b/>
          <w:szCs w:val="22"/>
          <w:lang w:val="en-US"/>
        </w:rPr>
      </w:pPr>
      <w:r w:rsidRPr="0034084D">
        <w:rPr>
          <w:b/>
          <w:szCs w:val="22"/>
          <w:lang w:val="en-US"/>
        </w:rPr>
        <w:t>Implementation</w:t>
      </w:r>
    </w:p>
    <w:p w14:paraId="3A358D5D"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To ensure maximum effectiveness of the Code of Conduct:</w:t>
      </w:r>
    </w:p>
    <w:p w14:paraId="337D028D" w14:textId="77777777" w:rsidR="0006642A" w:rsidRPr="0034084D" w:rsidRDefault="0006642A" w:rsidP="0006642A">
      <w:pPr>
        <w:numPr>
          <w:ilvl w:val="1"/>
          <w:numId w:val="44"/>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Prominently displaying the Code of Conduct in clear view at workers’ camps, offices, and in public areas of the workspace. Examples of areas include waiting, rest and lobby areas of sites, canteen areas and health clinics. </w:t>
      </w:r>
    </w:p>
    <w:p w14:paraId="5DD7A5ED" w14:textId="77777777" w:rsidR="0006642A" w:rsidRPr="0034084D" w:rsidRDefault="0006642A" w:rsidP="0006642A">
      <w:pPr>
        <w:numPr>
          <w:ilvl w:val="1"/>
          <w:numId w:val="44"/>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Ensuring all posted and distributed copies of the Code of Conduct are translated into the appropriate language of use in the work site areas as well as for any international staff in their native language. </w:t>
      </w:r>
    </w:p>
    <w:p w14:paraId="3505529C"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Verbally and in writing explain the Code of Conduct to all staff, including in an initial training session. </w:t>
      </w:r>
    </w:p>
    <w:p w14:paraId="283EF886"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Ensure that:</w:t>
      </w:r>
    </w:p>
    <w:p w14:paraId="12D0FBF5" w14:textId="77777777" w:rsidR="0006642A" w:rsidRPr="0034084D" w:rsidRDefault="0006642A" w:rsidP="0006642A">
      <w:pPr>
        <w:numPr>
          <w:ilvl w:val="1"/>
          <w:numId w:val="45"/>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All staff sign the ‘Individual Code of Conduct’, including acknowledgment that they have read and agree with the Code of Conduct.</w:t>
      </w:r>
    </w:p>
    <w:p w14:paraId="765EA038" w14:textId="6DCBAB00" w:rsidR="0006642A" w:rsidRPr="0034084D" w:rsidRDefault="0006642A" w:rsidP="0006642A">
      <w:pPr>
        <w:numPr>
          <w:ilvl w:val="1"/>
          <w:numId w:val="45"/>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Staff lists and signed copies of the Individual Code of Conduct are provide</w:t>
      </w:r>
      <w:r>
        <w:rPr>
          <w:color w:val="000000"/>
          <w:szCs w:val="22"/>
          <w:lang w:val="en-US"/>
        </w:rPr>
        <w:t>d to the OHS Manager and the MPWT</w:t>
      </w:r>
      <w:r w:rsidR="00870D1A">
        <w:rPr>
          <w:color w:val="000000"/>
          <w:szCs w:val="22"/>
          <w:lang w:val="en-US"/>
        </w:rPr>
        <w:t xml:space="preserve"> ES</w:t>
      </w:r>
      <w:r w:rsidRPr="0034084D">
        <w:rPr>
          <w:color w:val="000000"/>
          <w:szCs w:val="22"/>
          <w:lang w:val="en-US"/>
        </w:rPr>
        <w:t>O.</w:t>
      </w:r>
    </w:p>
    <w:p w14:paraId="273589B8" w14:textId="77777777" w:rsidR="0006642A" w:rsidRPr="0034084D" w:rsidRDefault="0006642A" w:rsidP="0006642A">
      <w:pPr>
        <w:numPr>
          <w:ilvl w:val="1"/>
          <w:numId w:val="45"/>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Participate in training and ensure that staff also participate as outlined below.</w:t>
      </w:r>
    </w:p>
    <w:p w14:paraId="4BF1179B" w14:textId="77777777" w:rsidR="0006642A" w:rsidRPr="0034084D" w:rsidRDefault="0006642A" w:rsidP="0006642A">
      <w:pPr>
        <w:numPr>
          <w:ilvl w:val="1"/>
          <w:numId w:val="45"/>
        </w:numPr>
        <w:pBdr>
          <w:top w:val="nil"/>
          <w:left w:val="nil"/>
          <w:bottom w:val="nil"/>
          <w:right w:val="nil"/>
          <w:between w:val="nil"/>
        </w:pBdr>
        <w:spacing w:after="120"/>
        <w:ind w:left="1276" w:hanging="425"/>
        <w:rPr>
          <w:color w:val="000000"/>
          <w:szCs w:val="22"/>
          <w:lang w:val="en-US"/>
        </w:rPr>
      </w:pPr>
      <w:bookmarkStart w:id="108" w:name="_Hlk23922908"/>
      <w:r w:rsidRPr="0034084D">
        <w:rPr>
          <w:color w:val="000000"/>
          <w:szCs w:val="22"/>
          <w:lang w:val="en-US"/>
        </w:rPr>
        <w:t>Put in place a mechanism for staff to:</w:t>
      </w:r>
    </w:p>
    <w:bookmarkEnd w:id="108"/>
    <w:p w14:paraId="7B238540" w14:textId="77777777" w:rsidR="0006642A" w:rsidRPr="0034084D" w:rsidRDefault="0006642A" w:rsidP="0006642A">
      <w:pPr>
        <w:numPr>
          <w:ilvl w:val="2"/>
          <w:numId w:val="46"/>
        </w:numPr>
        <w:pBdr>
          <w:top w:val="nil"/>
          <w:left w:val="nil"/>
          <w:bottom w:val="nil"/>
          <w:right w:val="nil"/>
          <w:between w:val="nil"/>
        </w:pBdr>
        <w:spacing w:after="120"/>
        <w:ind w:left="1701" w:hanging="425"/>
        <w:rPr>
          <w:color w:val="000000"/>
          <w:szCs w:val="22"/>
          <w:lang w:val="en-US"/>
        </w:rPr>
      </w:pPr>
      <w:r w:rsidRPr="0034084D">
        <w:rPr>
          <w:color w:val="000000"/>
          <w:szCs w:val="22"/>
          <w:lang w:val="en-US"/>
        </w:rPr>
        <w:t xml:space="preserve">report concerns on ESHS or OHS compliance; and, </w:t>
      </w:r>
    </w:p>
    <w:p w14:paraId="1CBBD054" w14:textId="77777777" w:rsidR="0006642A" w:rsidRPr="0034084D" w:rsidRDefault="0006642A" w:rsidP="0006642A">
      <w:pPr>
        <w:numPr>
          <w:ilvl w:val="2"/>
          <w:numId w:val="46"/>
        </w:numPr>
        <w:pBdr>
          <w:top w:val="nil"/>
          <w:left w:val="nil"/>
          <w:bottom w:val="nil"/>
          <w:right w:val="nil"/>
          <w:between w:val="nil"/>
        </w:pBdr>
        <w:spacing w:after="120"/>
        <w:ind w:left="1701" w:hanging="425"/>
        <w:rPr>
          <w:color w:val="000000"/>
          <w:szCs w:val="22"/>
          <w:lang w:val="en-US"/>
        </w:rPr>
      </w:pPr>
      <w:r w:rsidRPr="0034084D">
        <w:rPr>
          <w:color w:val="000000"/>
          <w:szCs w:val="22"/>
          <w:lang w:val="en-US"/>
        </w:rPr>
        <w:lastRenderedPageBreak/>
        <w:t xml:space="preserve">confidentially report GBV incidents through the Grievance Redress Mechanism (GRM) </w:t>
      </w:r>
    </w:p>
    <w:p w14:paraId="6C33E587" w14:textId="77777777" w:rsidR="0006642A" w:rsidRPr="0034084D" w:rsidRDefault="0006642A" w:rsidP="0006642A">
      <w:pPr>
        <w:numPr>
          <w:ilvl w:val="1"/>
          <w:numId w:val="45"/>
        </w:numPr>
        <w:pBdr>
          <w:top w:val="nil"/>
          <w:left w:val="nil"/>
          <w:bottom w:val="nil"/>
          <w:right w:val="nil"/>
          <w:between w:val="nil"/>
        </w:pBdr>
        <w:spacing w:after="120"/>
        <w:ind w:left="1276" w:hanging="425"/>
        <w:rPr>
          <w:szCs w:val="22"/>
          <w:lang w:val="en-US"/>
        </w:rPr>
      </w:pPr>
      <w:r w:rsidRPr="0034084D">
        <w:rPr>
          <w:color w:val="000000"/>
          <w:szCs w:val="22"/>
          <w:lang w:val="en-US"/>
        </w:rPr>
        <w:t xml:space="preserve">Staff are encouraged to report suspected or actual ESHS, OHS, GBV, VAC issues, emphasizing the staff’s responsibility </w:t>
      </w:r>
      <w:r w:rsidRPr="0034084D">
        <w:rPr>
          <w:szCs w:val="22"/>
          <w:lang w:val="en-US"/>
        </w:rPr>
        <w:t xml:space="preserve">in compliance with applicable laws and to the best of your abilities, prevent perpetrators of sexual exploitation and abuse from being hired, re-hired or deployed. Use background and criminal reference checks for all employees nor ordinarily resident in the country where the works are taking place. </w:t>
      </w:r>
    </w:p>
    <w:p w14:paraId="1DF96308"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Ensure that when engaging in partnership, sub-contractor, supplier or similar agreements, these agreements:</w:t>
      </w:r>
    </w:p>
    <w:p w14:paraId="0358EE78" w14:textId="77777777" w:rsidR="0006642A" w:rsidRPr="0034084D" w:rsidRDefault="0006642A" w:rsidP="0006642A">
      <w:pPr>
        <w:numPr>
          <w:ilvl w:val="1"/>
          <w:numId w:val="47"/>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Incorporate the ESHS, OHS, GBV, VAC Codes of Conduct as an attachment.</w:t>
      </w:r>
    </w:p>
    <w:p w14:paraId="05C12CCA" w14:textId="77777777" w:rsidR="0006642A" w:rsidRPr="0034084D" w:rsidRDefault="0006642A" w:rsidP="0006642A">
      <w:pPr>
        <w:numPr>
          <w:ilvl w:val="1"/>
          <w:numId w:val="47"/>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Include the appropriate language requiring such contracting entities and individuals, and their employees and volunteers, to comply with the Individual Codes of Conduct.</w:t>
      </w:r>
    </w:p>
    <w:p w14:paraId="5EE007E4" w14:textId="77777777" w:rsidR="0006642A" w:rsidRPr="0034084D" w:rsidRDefault="0006642A" w:rsidP="0006642A">
      <w:pPr>
        <w:numPr>
          <w:ilvl w:val="1"/>
          <w:numId w:val="47"/>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Expressly state that the failure of those entities or individuals, as appropriate, to ensure compliance with the ESHS and OHS standards, take preventive measures against GBV and VAC, to investigate allegations thereof, or to take corrective actions when GBV or VAC has occurred, shall not only constitute grounds for sanctions and penalties in accordance with the Individual Codes of Conduct but also termination of agreements to work on or supply the project. </w:t>
      </w:r>
    </w:p>
    <w:p w14:paraId="539B8CBE"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Provide support and resources to the E&amp;S team to create and disseminate staff training and awareness-raising strategy on GBV, VAC and other issues highlighted in the ESMP. </w:t>
      </w:r>
    </w:p>
    <w:p w14:paraId="117349D7"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Ensure that any GBV or VAC complaint warranting Police action is reported to the Police, the client and the World Bank immediately.</w:t>
      </w:r>
    </w:p>
    <w:p w14:paraId="0EE47767"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Report and act in accordance with the agreed response protocol any suspected or actual acts of GBV or VAC. </w:t>
      </w:r>
    </w:p>
    <w:p w14:paraId="6DC56A08"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Ensure that any major ESHS or OHS incidents are reported to the client and the supervision engineer immediately, non-major issues in accordance with the agreed reporting protocol.</w:t>
      </w:r>
    </w:p>
    <w:p w14:paraId="498196EA"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Ensure that children under the age of 18 are not present at the construction site or engaged in any hazardous activities.</w:t>
      </w:r>
    </w:p>
    <w:p w14:paraId="0B8758F7" w14:textId="77777777" w:rsidR="0006642A" w:rsidRPr="0034084D" w:rsidRDefault="0006642A" w:rsidP="0006642A">
      <w:pPr>
        <w:pStyle w:val="ListParagraph"/>
        <w:spacing w:after="120"/>
        <w:ind w:left="785"/>
        <w:contextualSpacing w:val="0"/>
        <w:rPr>
          <w:szCs w:val="22"/>
          <w:lang w:val="en-US"/>
        </w:rPr>
      </w:pPr>
    </w:p>
    <w:p w14:paraId="626CB9EB" w14:textId="77777777" w:rsidR="0006642A" w:rsidRPr="0034084D" w:rsidRDefault="0006642A" w:rsidP="0006642A">
      <w:pPr>
        <w:rPr>
          <w:b/>
          <w:szCs w:val="22"/>
          <w:lang w:val="en-US"/>
        </w:rPr>
      </w:pPr>
      <w:r w:rsidRPr="0034084D">
        <w:rPr>
          <w:b/>
          <w:szCs w:val="22"/>
          <w:lang w:val="en-US"/>
        </w:rPr>
        <w:t xml:space="preserve">Training </w:t>
      </w:r>
    </w:p>
    <w:p w14:paraId="00256370"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The managers are responsible to:</w:t>
      </w:r>
    </w:p>
    <w:p w14:paraId="356464DA" w14:textId="77777777" w:rsidR="0006642A" w:rsidRPr="0034084D" w:rsidRDefault="0006642A" w:rsidP="0006642A">
      <w:pPr>
        <w:numPr>
          <w:ilvl w:val="1"/>
          <w:numId w:val="48"/>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Ensure that the OHS Management Plan is implemented, with suitable training required for all staff, including sub-contractors and suppliers; and,</w:t>
      </w:r>
    </w:p>
    <w:p w14:paraId="677DDCA1" w14:textId="77777777" w:rsidR="0006642A" w:rsidRPr="0034084D" w:rsidRDefault="0006642A" w:rsidP="0006642A">
      <w:pPr>
        <w:numPr>
          <w:ilvl w:val="1"/>
          <w:numId w:val="48"/>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Ensure that staff have a suitable understanding of the ESMP and are trained as appropriate to implement the Contractor’s ESMP requirements.</w:t>
      </w:r>
    </w:p>
    <w:p w14:paraId="6286081E"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All managers are required to attend an induction manager training course prior to commencing work on site to ensure that they are familiar with their roles and responsibilities in upholding the GBV and VAC elements of these Codes of Conduct. This training will be separate from the induction training course required of all employees and will provide managers with the necessary understanding and technical support needed to begin to develop the GBV Action Plan for addressing GBV issues.</w:t>
      </w:r>
    </w:p>
    <w:p w14:paraId="4AF25BDC"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Managers are required to attend and assist with the project facilitated monthly training courses for all employees. </w:t>
      </w:r>
    </w:p>
    <w:p w14:paraId="4EBAF584"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lastRenderedPageBreak/>
        <w:t>Ensure that time is provided during work hours and that staff prior to commencing work on site attend the mandatory project facilitated induction training on:</w:t>
      </w:r>
    </w:p>
    <w:p w14:paraId="7569A6AF" w14:textId="77777777" w:rsidR="0006642A" w:rsidRPr="0034084D" w:rsidRDefault="0006642A" w:rsidP="0006642A">
      <w:pPr>
        <w:numPr>
          <w:ilvl w:val="1"/>
          <w:numId w:val="49"/>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OHS and ESHS, and,</w:t>
      </w:r>
    </w:p>
    <w:p w14:paraId="712C90B1" w14:textId="77777777" w:rsidR="0006642A" w:rsidRPr="0034084D" w:rsidRDefault="0006642A" w:rsidP="0006642A">
      <w:pPr>
        <w:numPr>
          <w:ilvl w:val="1"/>
          <w:numId w:val="49"/>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GBV and VAC.</w:t>
      </w:r>
    </w:p>
    <w:p w14:paraId="55B7BFB9"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During civil works, ensure that staff attend ongoing OHS and ESHS training, as well as the monthly mandatory refresher training course required of all employees on GBV.</w:t>
      </w:r>
    </w:p>
    <w:p w14:paraId="05430BEE" w14:textId="77777777" w:rsidR="0006642A" w:rsidRPr="0034084D" w:rsidRDefault="0006642A" w:rsidP="0006642A">
      <w:pPr>
        <w:pStyle w:val="ListParagraph"/>
        <w:spacing w:after="120"/>
        <w:ind w:left="785"/>
        <w:contextualSpacing w:val="0"/>
        <w:rPr>
          <w:szCs w:val="22"/>
          <w:lang w:val="en-US"/>
        </w:rPr>
      </w:pPr>
    </w:p>
    <w:p w14:paraId="782D5644" w14:textId="77777777" w:rsidR="0006642A" w:rsidRPr="0034084D" w:rsidRDefault="0006642A" w:rsidP="0006642A">
      <w:pPr>
        <w:rPr>
          <w:b/>
          <w:szCs w:val="22"/>
          <w:lang w:val="en-US"/>
        </w:rPr>
      </w:pPr>
      <w:r w:rsidRPr="0034084D">
        <w:rPr>
          <w:b/>
          <w:szCs w:val="22"/>
          <w:lang w:val="en-US"/>
        </w:rPr>
        <w:t>Response</w:t>
      </w:r>
    </w:p>
    <w:p w14:paraId="7E53605E"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Managers will be required to take appropriate actions to address any ESHS or OHS incidents.</w:t>
      </w:r>
    </w:p>
    <w:p w14:paraId="5FA4E51E"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Regarding GBV:</w:t>
      </w:r>
    </w:p>
    <w:p w14:paraId="53F68A30" w14:textId="77777777" w:rsidR="0006642A" w:rsidRPr="0034084D" w:rsidRDefault="0006642A" w:rsidP="0006642A">
      <w:pPr>
        <w:numPr>
          <w:ilvl w:val="1"/>
          <w:numId w:val="50"/>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Maintain the confidentiality of all employees who report or (allegedly) perpetrate incidences of GBV (unless a breach of confidentiality is required to protect persons or property from serious harm or where required by law). </w:t>
      </w:r>
    </w:p>
    <w:p w14:paraId="3420288F" w14:textId="77777777" w:rsidR="0006642A" w:rsidRPr="0034084D" w:rsidRDefault="0006642A" w:rsidP="0006642A">
      <w:pPr>
        <w:numPr>
          <w:ilvl w:val="1"/>
          <w:numId w:val="50"/>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If a manager develops concerns or suspicions regarding any form of GBV by one of his/her direct reports, or by an employee working for another contractor on the same work site, s/he is required to report the case using the GRM. </w:t>
      </w:r>
    </w:p>
    <w:p w14:paraId="50C0B69D" w14:textId="77777777" w:rsidR="0006642A" w:rsidRPr="0034084D" w:rsidRDefault="0006642A" w:rsidP="0006642A">
      <w:pPr>
        <w:numPr>
          <w:ilvl w:val="1"/>
          <w:numId w:val="50"/>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Once a sanction has been determined by the GRM, the relevant manager(s) is/are expected to be personally responsible for ensuring that the measure is effectively enforced, within a maximum timeframe of </w:t>
      </w:r>
      <w:r w:rsidRPr="00E17CE5">
        <w:rPr>
          <w:color w:val="000000"/>
          <w:szCs w:val="22"/>
          <w:lang w:val="en-US"/>
        </w:rPr>
        <w:t>14 days</w:t>
      </w:r>
      <w:r w:rsidRPr="0034084D">
        <w:rPr>
          <w:color w:val="000000"/>
          <w:szCs w:val="22"/>
          <w:lang w:val="en-US"/>
        </w:rPr>
        <w:t xml:space="preserve"> from the date on which the decision to sanction was made by the GRM.</w:t>
      </w:r>
    </w:p>
    <w:p w14:paraId="0C2A7583" w14:textId="77777777" w:rsidR="0006642A" w:rsidRPr="0034084D" w:rsidRDefault="0006642A" w:rsidP="0006642A">
      <w:pPr>
        <w:numPr>
          <w:ilvl w:val="1"/>
          <w:numId w:val="50"/>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 xml:space="preserve">If a Manager has a conflict of interest due to personal or familial relationships with the survivor and/or perpetrator, he/she must notify the Company and the GRM. The Company will be required to appoint another manager without a conflict of interest to respond to complaints. </w:t>
      </w:r>
    </w:p>
    <w:p w14:paraId="53EAD936" w14:textId="77777777" w:rsidR="0006642A" w:rsidRPr="0034084D" w:rsidRDefault="0006642A" w:rsidP="0006642A">
      <w:pPr>
        <w:numPr>
          <w:ilvl w:val="1"/>
          <w:numId w:val="50"/>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Ensure that any GBV issue warranting Police action is reported to the Police, the client and the World Bank immediately.</w:t>
      </w:r>
    </w:p>
    <w:p w14:paraId="739BD66A"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Managers failing address ESHS or OHS incidents or failing to report or comply with the GBV provisions may be subject to disciplinary measures, to be determined and enacted by the Company. Those measures may include: </w:t>
      </w:r>
    </w:p>
    <w:p w14:paraId="3C7D8CA1"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Informal warning</w:t>
      </w:r>
      <w:r>
        <w:rPr>
          <w:color w:val="000000"/>
          <w:szCs w:val="22"/>
          <w:lang w:val="en-US"/>
        </w:rPr>
        <w:t>;</w:t>
      </w:r>
    </w:p>
    <w:p w14:paraId="3788DA86"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Formal warning</w:t>
      </w:r>
      <w:r>
        <w:rPr>
          <w:color w:val="000000"/>
          <w:szCs w:val="22"/>
          <w:lang w:val="en-US"/>
        </w:rPr>
        <w:t>;</w:t>
      </w:r>
    </w:p>
    <w:p w14:paraId="18341EF3"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Additional Training</w:t>
      </w:r>
      <w:r>
        <w:rPr>
          <w:color w:val="000000"/>
          <w:szCs w:val="22"/>
          <w:lang w:val="en-US"/>
        </w:rPr>
        <w:t>;</w:t>
      </w:r>
    </w:p>
    <w:p w14:paraId="229402B5"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Loss of up to one week's salary</w:t>
      </w:r>
      <w:r>
        <w:rPr>
          <w:color w:val="000000"/>
          <w:szCs w:val="22"/>
          <w:lang w:val="en-US"/>
        </w:rPr>
        <w:t>;</w:t>
      </w:r>
    </w:p>
    <w:p w14:paraId="23389699"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Suspension of employment (without payment of salary), for a minimum period of 1 month up to a maximum of 6 months</w:t>
      </w:r>
      <w:r>
        <w:rPr>
          <w:color w:val="000000"/>
          <w:szCs w:val="22"/>
          <w:lang w:val="en-US"/>
        </w:rPr>
        <w:t>;</w:t>
      </w:r>
    </w:p>
    <w:p w14:paraId="4CF631F0" w14:textId="77777777" w:rsidR="0006642A" w:rsidRPr="0034084D" w:rsidRDefault="0006642A" w:rsidP="0006642A">
      <w:pPr>
        <w:numPr>
          <w:ilvl w:val="0"/>
          <w:numId w:val="51"/>
        </w:numPr>
        <w:pBdr>
          <w:top w:val="nil"/>
          <w:left w:val="nil"/>
          <w:bottom w:val="nil"/>
          <w:right w:val="nil"/>
          <w:between w:val="nil"/>
        </w:pBdr>
        <w:spacing w:after="120"/>
        <w:ind w:left="1276" w:hanging="425"/>
        <w:rPr>
          <w:color w:val="000000"/>
          <w:szCs w:val="22"/>
          <w:lang w:val="en-US"/>
        </w:rPr>
      </w:pPr>
      <w:r w:rsidRPr="0034084D">
        <w:rPr>
          <w:color w:val="000000"/>
          <w:szCs w:val="22"/>
          <w:lang w:val="en-US"/>
        </w:rPr>
        <w:t>Termination of employment.</w:t>
      </w:r>
    </w:p>
    <w:p w14:paraId="1BE6B389" w14:textId="77777777" w:rsidR="0006642A" w:rsidRPr="0034084D" w:rsidRDefault="0006642A" w:rsidP="0006642A">
      <w:pPr>
        <w:pStyle w:val="ListParagraph"/>
        <w:numPr>
          <w:ilvl w:val="0"/>
          <w:numId w:val="42"/>
        </w:numPr>
        <w:spacing w:after="120"/>
        <w:contextualSpacing w:val="0"/>
        <w:rPr>
          <w:szCs w:val="22"/>
          <w:lang w:val="en-US"/>
        </w:rPr>
      </w:pPr>
      <w:r w:rsidRPr="0034084D">
        <w:rPr>
          <w:szCs w:val="22"/>
          <w:lang w:val="en-US"/>
        </w:rPr>
        <w:t xml:space="preserve">Ultimately, failure to effectively respond to ESHS, OHS, VAC and GBV cases on the work site by the company’s managers may provide grounds for legal actions by authorities. </w:t>
      </w:r>
    </w:p>
    <w:p w14:paraId="7C823F18" w14:textId="77777777" w:rsidR="0006642A" w:rsidRPr="0034084D" w:rsidRDefault="0006642A" w:rsidP="0006642A">
      <w:pPr>
        <w:pBdr>
          <w:top w:val="nil"/>
          <w:left w:val="nil"/>
          <w:bottom w:val="nil"/>
          <w:right w:val="nil"/>
          <w:between w:val="nil"/>
        </w:pBdr>
        <w:spacing w:before="100" w:after="100"/>
        <w:rPr>
          <w:color w:val="000000"/>
          <w:szCs w:val="22"/>
          <w:lang w:val="en-US"/>
        </w:rPr>
      </w:pPr>
    </w:p>
    <w:p w14:paraId="2BBB81FE" w14:textId="77777777" w:rsidR="0006642A" w:rsidRPr="0034084D" w:rsidRDefault="0006642A" w:rsidP="0006642A">
      <w:pPr>
        <w:pBdr>
          <w:top w:val="nil"/>
          <w:left w:val="nil"/>
          <w:bottom w:val="nil"/>
          <w:right w:val="nil"/>
          <w:between w:val="nil"/>
        </w:pBdr>
        <w:spacing w:before="100" w:after="100"/>
        <w:rPr>
          <w:i/>
          <w:color w:val="000000"/>
          <w:szCs w:val="22"/>
          <w:lang w:val="en-US"/>
        </w:rPr>
      </w:pPr>
      <w:r w:rsidRPr="0034084D">
        <w:rPr>
          <w:i/>
          <w:color w:val="000000"/>
          <w:szCs w:val="22"/>
          <w:lang w:val="en-US"/>
        </w:rPr>
        <w:t xml:space="preserve">I do hereby acknowledge that I have read the Code of Conduct, do agree to comply with the standards contained therein and understand my roles and responsibilities to prevent and respond to ESHS, OHS, </w:t>
      </w:r>
      <w:r w:rsidRPr="0034084D">
        <w:rPr>
          <w:i/>
          <w:color w:val="000000"/>
          <w:szCs w:val="22"/>
          <w:lang w:val="en-US"/>
        </w:rPr>
        <w:lastRenderedPageBreak/>
        <w:t>VAC and GBV requirements. I understand that any action inconsistent with this Code of Conduct or failure to act mandated by this Code of Conduct may result in disciplinary action.</w:t>
      </w:r>
    </w:p>
    <w:p w14:paraId="5376B3EE" w14:textId="77777777" w:rsidR="0006642A" w:rsidRPr="0034084D" w:rsidRDefault="0006642A" w:rsidP="0006642A">
      <w:pPr>
        <w:rPr>
          <w:color w:val="000000"/>
          <w:szCs w:val="22"/>
          <w:lang w:val="en-US"/>
        </w:rPr>
      </w:pPr>
    </w:p>
    <w:p w14:paraId="0BE19651" w14:textId="77777777" w:rsidR="0006642A" w:rsidRPr="0034084D" w:rsidRDefault="0006642A" w:rsidP="0006642A">
      <w:pPr>
        <w:rPr>
          <w:color w:val="000000"/>
          <w:szCs w:val="22"/>
          <w:lang w:val="en-US"/>
        </w:rPr>
      </w:pPr>
      <w:r w:rsidRPr="0034084D">
        <w:rPr>
          <w:color w:val="000000"/>
          <w:szCs w:val="22"/>
          <w:lang w:val="en-US"/>
        </w:rPr>
        <w:t xml:space="preserve">Signature: </w:t>
      </w:r>
      <w:r w:rsidRPr="0034084D">
        <w:rPr>
          <w:color w:val="000000"/>
          <w:szCs w:val="22"/>
          <w:lang w:val="en-US"/>
        </w:rPr>
        <w:tab/>
      </w:r>
      <w:r w:rsidRPr="0034084D">
        <w:rPr>
          <w:color w:val="000000"/>
          <w:szCs w:val="22"/>
          <w:lang w:val="en-US"/>
        </w:rPr>
        <w:tab/>
        <w:t>_________________________</w:t>
      </w:r>
    </w:p>
    <w:p w14:paraId="685067A2" w14:textId="77777777" w:rsidR="0006642A" w:rsidRPr="0034084D" w:rsidRDefault="0006642A" w:rsidP="0006642A">
      <w:pPr>
        <w:rPr>
          <w:color w:val="000000"/>
          <w:szCs w:val="22"/>
          <w:lang w:val="en-US"/>
        </w:rPr>
      </w:pPr>
    </w:p>
    <w:p w14:paraId="6FA49341" w14:textId="77777777" w:rsidR="0006642A" w:rsidRPr="0034084D" w:rsidRDefault="0006642A" w:rsidP="0006642A">
      <w:pPr>
        <w:rPr>
          <w:color w:val="000000"/>
          <w:szCs w:val="22"/>
          <w:lang w:val="en-US"/>
        </w:rPr>
      </w:pPr>
      <w:r w:rsidRPr="0034084D">
        <w:rPr>
          <w:color w:val="000000"/>
          <w:szCs w:val="22"/>
          <w:lang w:val="en-US"/>
        </w:rPr>
        <w:t>Printed Name:</w:t>
      </w:r>
      <w:r w:rsidRPr="0034084D">
        <w:rPr>
          <w:color w:val="000000"/>
          <w:szCs w:val="22"/>
          <w:lang w:val="en-US"/>
        </w:rPr>
        <w:tab/>
        <w:t>_________________________</w:t>
      </w:r>
    </w:p>
    <w:p w14:paraId="17B229EA" w14:textId="77777777" w:rsidR="0006642A" w:rsidRPr="0034084D" w:rsidRDefault="0006642A" w:rsidP="0006642A">
      <w:pPr>
        <w:rPr>
          <w:color w:val="000000"/>
          <w:szCs w:val="22"/>
          <w:lang w:val="en-US"/>
        </w:rPr>
      </w:pPr>
    </w:p>
    <w:p w14:paraId="28FEAEE1" w14:textId="77777777" w:rsidR="0006642A" w:rsidRPr="0034084D" w:rsidRDefault="0006642A" w:rsidP="0006642A">
      <w:pPr>
        <w:rPr>
          <w:color w:val="000000"/>
          <w:szCs w:val="22"/>
          <w:lang w:val="en-US"/>
        </w:rPr>
      </w:pPr>
      <w:r w:rsidRPr="0034084D">
        <w:rPr>
          <w:color w:val="000000"/>
          <w:szCs w:val="22"/>
          <w:lang w:val="en-US"/>
        </w:rPr>
        <w:t xml:space="preserve">Title: </w:t>
      </w:r>
      <w:r w:rsidRPr="0034084D">
        <w:rPr>
          <w:color w:val="000000"/>
          <w:szCs w:val="22"/>
          <w:lang w:val="en-US"/>
        </w:rPr>
        <w:tab/>
      </w:r>
      <w:r w:rsidRPr="0034084D">
        <w:rPr>
          <w:color w:val="000000"/>
          <w:szCs w:val="22"/>
          <w:lang w:val="en-US"/>
        </w:rPr>
        <w:tab/>
      </w:r>
      <w:r w:rsidRPr="0034084D">
        <w:rPr>
          <w:color w:val="000000"/>
          <w:szCs w:val="22"/>
          <w:lang w:val="en-US"/>
        </w:rPr>
        <w:tab/>
        <w:t>_________________________</w:t>
      </w:r>
    </w:p>
    <w:p w14:paraId="4D87C268" w14:textId="77777777" w:rsidR="0006642A" w:rsidRPr="0034084D" w:rsidRDefault="0006642A" w:rsidP="0006642A">
      <w:pPr>
        <w:rPr>
          <w:smallCaps/>
          <w:szCs w:val="22"/>
          <w:lang w:val="en-US"/>
        </w:rPr>
      </w:pPr>
    </w:p>
    <w:p w14:paraId="6C39F35C" w14:textId="77777777" w:rsidR="0006642A" w:rsidRPr="0034084D" w:rsidRDefault="0006642A" w:rsidP="0006642A">
      <w:pPr>
        <w:rPr>
          <w:color w:val="000000"/>
          <w:szCs w:val="22"/>
          <w:lang w:val="en-US"/>
        </w:rPr>
      </w:pPr>
      <w:r w:rsidRPr="0034084D">
        <w:rPr>
          <w:color w:val="000000"/>
          <w:szCs w:val="22"/>
          <w:lang w:val="en-US"/>
        </w:rPr>
        <w:t xml:space="preserve">Date: </w:t>
      </w:r>
      <w:r w:rsidRPr="0034084D">
        <w:rPr>
          <w:color w:val="000000"/>
          <w:szCs w:val="22"/>
          <w:lang w:val="en-US"/>
        </w:rPr>
        <w:tab/>
      </w:r>
      <w:r w:rsidRPr="0034084D">
        <w:rPr>
          <w:color w:val="000000"/>
          <w:szCs w:val="22"/>
          <w:lang w:val="en-US"/>
        </w:rPr>
        <w:tab/>
      </w:r>
      <w:r w:rsidRPr="0034084D">
        <w:rPr>
          <w:color w:val="000000"/>
          <w:szCs w:val="22"/>
          <w:lang w:val="en-US"/>
        </w:rPr>
        <w:tab/>
        <w:t>_________________________</w:t>
      </w:r>
    </w:p>
    <w:p w14:paraId="0639F9A0" w14:textId="77777777" w:rsidR="0006642A" w:rsidRPr="0034084D" w:rsidRDefault="0006642A" w:rsidP="0006642A">
      <w:pPr>
        <w:rPr>
          <w:szCs w:val="22"/>
          <w:lang w:val="en-US"/>
        </w:rPr>
      </w:pPr>
    </w:p>
    <w:p w14:paraId="792A237F" w14:textId="77777777" w:rsidR="0006642A" w:rsidRPr="0034084D" w:rsidRDefault="0006642A" w:rsidP="0006642A">
      <w:pPr>
        <w:rPr>
          <w:szCs w:val="22"/>
          <w:lang w:val="en-US"/>
        </w:rPr>
      </w:pPr>
    </w:p>
    <w:p w14:paraId="60A0BE10" w14:textId="77777777" w:rsidR="0006642A" w:rsidRPr="0034084D" w:rsidRDefault="0006642A" w:rsidP="0006642A">
      <w:pPr>
        <w:rPr>
          <w:szCs w:val="22"/>
          <w:lang w:val="en-US"/>
        </w:rPr>
      </w:pPr>
    </w:p>
    <w:p w14:paraId="11A860A1" w14:textId="77777777" w:rsidR="0006642A" w:rsidRPr="0034084D" w:rsidRDefault="0006642A" w:rsidP="0006642A">
      <w:pPr>
        <w:rPr>
          <w:szCs w:val="22"/>
          <w:lang w:val="en-US"/>
        </w:rPr>
      </w:pPr>
      <w:r w:rsidRPr="0034084D">
        <w:rPr>
          <w:szCs w:val="22"/>
          <w:lang w:val="en-US"/>
        </w:rPr>
        <w:br w:type="page"/>
      </w:r>
    </w:p>
    <w:p w14:paraId="038FBAC9" w14:textId="77777777" w:rsidR="0006642A" w:rsidRPr="00AA6556" w:rsidRDefault="0006642A" w:rsidP="0006642A">
      <w:pPr>
        <w:rPr>
          <w:b/>
          <w:color w:val="2F5496" w:themeColor="accent1" w:themeShade="BF"/>
          <w:sz w:val="32"/>
          <w:szCs w:val="32"/>
        </w:rPr>
      </w:pPr>
      <w:r w:rsidRPr="0034084D">
        <w:rPr>
          <w:b/>
          <w:color w:val="2F5496" w:themeColor="accent1" w:themeShade="BF"/>
          <w:sz w:val="32"/>
          <w:szCs w:val="32"/>
        </w:rPr>
        <w:lastRenderedPageBreak/>
        <w:t xml:space="preserve">ANNEX </w:t>
      </w:r>
      <w:r>
        <w:rPr>
          <w:b/>
          <w:color w:val="2F5496" w:themeColor="accent1" w:themeShade="BF"/>
          <w:sz w:val="32"/>
          <w:szCs w:val="32"/>
        </w:rPr>
        <w:t>8</w:t>
      </w:r>
      <w:r w:rsidRPr="0034084D">
        <w:rPr>
          <w:b/>
          <w:color w:val="2F5496" w:themeColor="accent1" w:themeShade="BF"/>
          <w:sz w:val="32"/>
          <w:szCs w:val="32"/>
        </w:rPr>
        <w:t xml:space="preserve"> – Individual Code of Conduct</w:t>
      </w:r>
    </w:p>
    <w:p w14:paraId="3BFD70A2" w14:textId="77777777" w:rsidR="0006642A" w:rsidRPr="0034084D" w:rsidRDefault="0006642A" w:rsidP="0006642A">
      <w:pPr>
        <w:rPr>
          <w:szCs w:val="22"/>
          <w:lang w:val="en-US"/>
        </w:rPr>
      </w:pPr>
      <w:r w:rsidRPr="0034084D">
        <w:rPr>
          <w:b/>
          <w:szCs w:val="22"/>
          <w:u w:val="single"/>
          <w:lang w:val="en-US"/>
        </w:rPr>
        <w:t>Instructions:</w:t>
      </w:r>
      <w:r w:rsidRPr="0034084D">
        <w:rPr>
          <w:szCs w:val="22"/>
          <w:lang w:val="en-US"/>
        </w:rPr>
        <w:t xml:space="preserve"> This Code of Conduct should be included in bidding documents for the civil works contractor(s) and in their contracts once hired. This Code of Conduct should also be included in bidding documents, and the contracts, of </w:t>
      </w:r>
      <w:r>
        <w:rPr>
          <w:szCs w:val="22"/>
          <w:lang w:val="en-US"/>
        </w:rPr>
        <w:t>I</w:t>
      </w:r>
      <w:r w:rsidRPr="0034084D">
        <w:rPr>
          <w:szCs w:val="22"/>
          <w:lang w:val="en-US"/>
        </w:rPr>
        <w:t>S</w:t>
      </w:r>
      <w:r>
        <w:rPr>
          <w:szCs w:val="22"/>
          <w:lang w:val="en-US"/>
        </w:rPr>
        <w:t>WSC</w:t>
      </w:r>
      <w:r w:rsidRPr="0034084D">
        <w:rPr>
          <w:szCs w:val="22"/>
          <w:lang w:val="en-US"/>
        </w:rPr>
        <w:t xml:space="preserve">. This Code of Conduct is to be signed by all contractor and </w:t>
      </w:r>
      <w:r>
        <w:rPr>
          <w:szCs w:val="22"/>
          <w:lang w:val="en-US"/>
        </w:rPr>
        <w:t>I</w:t>
      </w:r>
      <w:r w:rsidRPr="0034084D">
        <w:rPr>
          <w:szCs w:val="22"/>
          <w:lang w:val="en-US"/>
        </w:rPr>
        <w:t>S</w:t>
      </w:r>
      <w:r>
        <w:rPr>
          <w:szCs w:val="22"/>
          <w:lang w:val="en-US"/>
        </w:rPr>
        <w:t>WSC</w:t>
      </w:r>
      <w:r w:rsidRPr="0034084D">
        <w:rPr>
          <w:szCs w:val="22"/>
          <w:lang w:val="en-US"/>
        </w:rPr>
        <w:t xml:space="preserve"> staff, including </w:t>
      </w:r>
      <w:r>
        <w:rPr>
          <w:szCs w:val="22"/>
          <w:lang w:val="en-US"/>
        </w:rPr>
        <w:t>managers, working on Component 1:NR7</w:t>
      </w:r>
      <w:r w:rsidRPr="0034084D">
        <w:rPr>
          <w:szCs w:val="22"/>
          <w:lang w:val="en-US"/>
        </w:rPr>
        <w:t xml:space="preserve"> of the CRCIP.</w:t>
      </w:r>
    </w:p>
    <w:p w14:paraId="04D6D8DD" w14:textId="77777777" w:rsidR="0006642A" w:rsidRPr="0034084D" w:rsidRDefault="0006642A" w:rsidP="0006642A">
      <w:pPr>
        <w:rPr>
          <w:szCs w:val="22"/>
          <w:lang w:val="en-US"/>
        </w:rPr>
      </w:pPr>
    </w:p>
    <w:p w14:paraId="414A39E0" w14:textId="77777777" w:rsidR="0006642A" w:rsidRPr="0034084D" w:rsidRDefault="0006642A" w:rsidP="0006642A">
      <w:pPr>
        <w:rPr>
          <w:szCs w:val="22"/>
          <w:lang w:val="en-US"/>
        </w:rPr>
      </w:pPr>
    </w:p>
    <w:p w14:paraId="579B2AED" w14:textId="77777777" w:rsidR="0006642A" w:rsidRPr="0034084D" w:rsidRDefault="0006642A" w:rsidP="0006642A">
      <w:pPr>
        <w:rPr>
          <w:szCs w:val="22"/>
          <w:lang w:val="en-US"/>
        </w:rPr>
      </w:pPr>
    </w:p>
    <w:p w14:paraId="76CABD28" w14:textId="77777777" w:rsidR="0006642A" w:rsidRPr="0034084D" w:rsidRDefault="0006642A" w:rsidP="0006642A">
      <w:pPr>
        <w:rPr>
          <w:color w:val="000000"/>
          <w:szCs w:val="22"/>
          <w:lang w:val="en-US"/>
        </w:rPr>
      </w:pPr>
      <w:r w:rsidRPr="0034084D">
        <w:rPr>
          <w:color w:val="000000"/>
          <w:szCs w:val="22"/>
          <w:lang w:val="en-US"/>
        </w:rPr>
        <w:t xml:space="preserve">I, ______________________________, acknowledge that adhering to environmental, social, health and safety (ESHS) standards, following the project’s occupational health and safety (OHS) requirements, and preventing Violence Against Children (VAC) and Gender Based Violence (GBV) is important. </w:t>
      </w:r>
    </w:p>
    <w:p w14:paraId="5AC7996C" w14:textId="77777777" w:rsidR="0006642A" w:rsidRPr="0034084D" w:rsidRDefault="0006642A" w:rsidP="0006642A">
      <w:pPr>
        <w:rPr>
          <w:color w:val="000000"/>
          <w:szCs w:val="22"/>
          <w:lang w:val="en-US"/>
        </w:rPr>
      </w:pPr>
    </w:p>
    <w:p w14:paraId="3655A1AC" w14:textId="77777777" w:rsidR="0006642A" w:rsidRPr="0034084D" w:rsidRDefault="0006642A" w:rsidP="0006642A">
      <w:pPr>
        <w:rPr>
          <w:color w:val="000000"/>
          <w:szCs w:val="22"/>
          <w:lang w:val="en-US"/>
        </w:rPr>
      </w:pPr>
      <w:r w:rsidRPr="0034084D">
        <w:rPr>
          <w:color w:val="000000"/>
          <w:szCs w:val="22"/>
          <w:lang w:val="en-US"/>
        </w:rPr>
        <w:t>The Contractor/</w:t>
      </w:r>
      <w:r>
        <w:rPr>
          <w:szCs w:val="22"/>
          <w:lang w:val="en-US"/>
        </w:rPr>
        <w:t>I</w:t>
      </w:r>
      <w:r w:rsidRPr="0034084D">
        <w:rPr>
          <w:szCs w:val="22"/>
          <w:lang w:val="en-US"/>
        </w:rPr>
        <w:t>S</w:t>
      </w:r>
      <w:r>
        <w:rPr>
          <w:szCs w:val="22"/>
          <w:lang w:val="en-US"/>
        </w:rPr>
        <w:t>WSC</w:t>
      </w:r>
      <w:r w:rsidRPr="0034084D">
        <w:rPr>
          <w:color w:val="000000"/>
          <w:szCs w:val="22"/>
          <w:lang w:val="en-US"/>
        </w:rPr>
        <w:t xml:space="preserve"> considers that failure to follow ESHS and OHS standards, or to partake in activities constituting VAC or GBV—be it on the work site, the work site surroundings, at workers’ camps, or the surrounding communities—constitute acts of gross misconduct and are therefore grounds for sanctions, penalties or potential termination of employment. Prosecution by the Police of those who commit GBV or VAC may be pursued if appropriate.</w:t>
      </w:r>
    </w:p>
    <w:p w14:paraId="0E280A5F" w14:textId="77777777" w:rsidR="0006642A" w:rsidRPr="0034084D" w:rsidRDefault="0006642A" w:rsidP="0006642A">
      <w:pPr>
        <w:rPr>
          <w:color w:val="000000"/>
          <w:szCs w:val="22"/>
          <w:lang w:val="en-US"/>
        </w:rPr>
      </w:pPr>
    </w:p>
    <w:p w14:paraId="31228B8B" w14:textId="77777777" w:rsidR="0006642A" w:rsidRPr="0034084D" w:rsidRDefault="0006642A" w:rsidP="0006642A">
      <w:pPr>
        <w:rPr>
          <w:color w:val="000000"/>
          <w:szCs w:val="22"/>
          <w:lang w:val="en-US"/>
        </w:rPr>
      </w:pPr>
      <w:r w:rsidRPr="0034084D">
        <w:rPr>
          <w:color w:val="000000"/>
          <w:szCs w:val="22"/>
          <w:lang w:val="en-US"/>
        </w:rPr>
        <w:t>I agree that while working on the project I will:</w:t>
      </w:r>
    </w:p>
    <w:p w14:paraId="155033B5" w14:textId="77777777" w:rsidR="0006642A" w:rsidRPr="0034084D" w:rsidRDefault="0006642A" w:rsidP="0006642A">
      <w:pPr>
        <w:numPr>
          <w:ilvl w:val="0"/>
          <w:numId w:val="52"/>
        </w:numPr>
        <w:spacing w:after="120"/>
        <w:rPr>
          <w:szCs w:val="22"/>
          <w:lang w:val="en-US"/>
        </w:rPr>
      </w:pPr>
      <w:r w:rsidRPr="0034084D">
        <w:rPr>
          <w:szCs w:val="22"/>
          <w:lang w:val="en-US"/>
        </w:rPr>
        <w:t xml:space="preserve">Consent to a background check in any place I have worked for more than six months. </w:t>
      </w:r>
    </w:p>
    <w:p w14:paraId="40DC62EC"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Attend and actively partake in training courses related to ESHS, OHS, VAC and GBV as requested by my employer. </w:t>
      </w:r>
    </w:p>
    <w:p w14:paraId="61CBCC1A"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Will wear my personal protective equipment (PPE) at all times when at the work site or engaged in project related activities.</w:t>
      </w:r>
    </w:p>
    <w:p w14:paraId="6261EF83"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Take all practical steps to implement the environmental and social management plan (ESMP).</w:t>
      </w:r>
    </w:p>
    <w:p w14:paraId="622E6E46"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Implement the OHS Management Plan.</w:t>
      </w:r>
    </w:p>
    <w:p w14:paraId="2A494CAC"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Adhere to a zero-alcohol policy during work activities, and refrain from the use of narcotics or other substances which can impair faculties at all times.</w:t>
      </w:r>
    </w:p>
    <w:p w14:paraId="590F22C6"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Treat women, children (persons under the age of 18), and men with respect regardless of race, color, language, religion, political or other opinion, national, ethnic or social origin, property, disability, birth or other status.</w:t>
      </w:r>
    </w:p>
    <w:p w14:paraId="34B5D9ED"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Not use language or behavior towards women, children or men that is inappropriate, harassing, abusive, sexually provocative, demeaning or culturally inappropriate.</w:t>
      </w:r>
    </w:p>
    <w:p w14:paraId="3F762453"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Not sexually exploit or abuse project beneficiaries and members of the surrounding communities. </w:t>
      </w:r>
    </w:p>
    <w:p w14:paraId="325C6C14"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Not engage in sexual harassment of work personnel and staff —for instance, making unwelcome sexual advances, requests for sexual favors, and other verbal or physical conduct of a sexual nature is prohibited: i.e. looking somebody up and down; kissing, howling or smacking sounds; hanging around somebody; whistling and catcalls; in some instances, giving personal gifts.</w:t>
      </w:r>
    </w:p>
    <w:p w14:paraId="1EAB12A2"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Not engage in sexual favors —for instance, making promises of favorable treatment (i.e. promotion), threats of unfavorable treatment (i.e. loss of job) or payments in kind or in cash, dependent on sexual acts—or other forms of humiliating, degrading or exploitative behavior. </w:t>
      </w:r>
    </w:p>
    <w:p w14:paraId="23F6A2C0"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Not use prostitution in any form at any time. </w:t>
      </w:r>
    </w:p>
    <w:p w14:paraId="47CE67AE"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lastRenderedPageBreak/>
        <w:t>Not participate in sexual contact or activity with children under the age of 18—including grooming or contact through digital media. Mistaken belief regarding the age of a child is not a defense. Consent from the child is also not a defense or excuse.</w:t>
      </w:r>
    </w:p>
    <w:p w14:paraId="546C666F"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Unless there is the full consent</w:t>
      </w:r>
      <w:r w:rsidRPr="0034084D">
        <w:rPr>
          <w:szCs w:val="22"/>
          <w:vertAlign w:val="superscript"/>
          <w:lang w:val="en-US"/>
        </w:rPr>
        <w:footnoteReference w:id="37"/>
      </w:r>
      <w:r w:rsidRPr="0034084D">
        <w:rPr>
          <w:szCs w:val="22"/>
          <w:lang w:val="en-US"/>
        </w:rPr>
        <w:t xml:space="preserve"> by all parties involved, I will not have sexual interactions with members of the surrounding communities. This includes relationships involving the withholding or promise of actual provision of benefit (monetary or non-monetary) to community members in exchange for sex (including prostitution). Such sexual activity is considered “non-consensual” within the scope of this Code.</w:t>
      </w:r>
    </w:p>
    <w:p w14:paraId="5DA2A390"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Consider reporting through the GRM or to my manager any suspected or actual GBV by a fellow worker, whether employed by my company or not, or any breaches of this Code of Conduct. </w:t>
      </w:r>
    </w:p>
    <w:p w14:paraId="4369B317" w14:textId="77777777" w:rsidR="0006642A" w:rsidRPr="0034084D" w:rsidRDefault="0006642A" w:rsidP="0006642A">
      <w:pPr>
        <w:rPr>
          <w:color w:val="000000"/>
          <w:szCs w:val="22"/>
          <w:lang w:val="en-US"/>
        </w:rPr>
      </w:pPr>
      <w:r w:rsidRPr="0034084D">
        <w:rPr>
          <w:color w:val="000000"/>
          <w:szCs w:val="22"/>
          <w:lang w:val="en-US"/>
        </w:rPr>
        <w:t>With respect to children under the age of 18:</w:t>
      </w:r>
    </w:p>
    <w:p w14:paraId="490842C9"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Bring to the attention of my manager the presence of any children on the construction site or engaged in hazardous activities.</w:t>
      </w:r>
    </w:p>
    <w:p w14:paraId="5CF6F328"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Wherever possible, ensure that another adult is present when working in the proximity of children.</w:t>
      </w:r>
    </w:p>
    <w:p w14:paraId="08DB3315"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Not invite unaccompanied children unrelated to my family into my home, unless they are at immediate risk of injury or in physical danger.</w:t>
      </w:r>
    </w:p>
    <w:p w14:paraId="5C434F2B"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Not use any computers, mobile phones, video and digital cameras or any other medium to exploit or harass children or to access child pornography (see also “Use of children's images for work related purposes” below).</w:t>
      </w:r>
    </w:p>
    <w:p w14:paraId="1D411AB6"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Refrain from physical punishment or discipline of children.</w:t>
      </w:r>
    </w:p>
    <w:p w14:paraId="65AA75C8"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No hiring of children for any CRCIP project activity (no persons under the age of 18).</w:t>
      </w:r>
    </w:p>
    <w:p w14:paraId="5775664D"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Comply with all relevant local legislation, including labor laws in relation to child labor and World Bank’s safeguard policies on child labor and minimum age. </w:t>
      </w:r>
    </w:p>
    <w:p w14:paraId="4DE28059" w14:textId="77777777" w:rsidR="0006642A" w:rsidRDefault="0006642A" w:rsidP="0006642A">
      <w:pPr>
        <w:pStyle w:val="ListParagraph"/>
        <w:numPr>
          <w:ilvl w:val="0"/>
          <w:numId w:val="43"/>
        </w:numPr>
        <w:spacing w:after="120"/>
        <w:contextualSpacing w:val="0"/>
        <w:rPr>
          <w:szCs w:val="22"/>
          <w:lang w:val="en-US"/>
        </w:rPr>
      </w:pPr>
      <w:r w:rsidRPr="0034084D">
        <w:rPr>
          <w:szCs w:val="22"/>
          <w:lang w:val="en-US"/>
        </w:rPr>
        <w:t>Take appropriate caution when photographing or filming children (see x-bb below). Photos or films of children should generally n</w:t>
      </w:r>
      <w:r>
        <w:rPr>
          <w:szCs w:val="22"/>
          <w:lang w:val="en-US"/>
        </w:rPr>
        <w:t>ot be taken in Component 1:NR7</w:t>
      </w:r>
      <w:r w:rsidRPr="0034084D">
        <w:rPr>
          <w:szCs w:val="22"/>
          <w:lang w:val="en-US"/>
        </w:rPr>
        <w:t xml:space="preserve"> of the CRCIP, except </w:t>
      </w:r>
      <w:r>
        <w:rPr>
          <w:szCs w:val="22"/>
          <w:lang w:val="en-US"/>
        </w:rPr>
        <w:t xml:space="preserve">potentially </w:t>
      </w:r>
      <w:r w:rsidRPr="0034084D">
        <w:rPr>
          <w:szCs w:val="22"/>
          <w:lang w:val="en-US"/>
        </w:rPr>
        <w:t>in instances showing the benefits or impacts of road works, such as impacts to schools or school safety trainings.</w:t>
      </w:r>
    </w:p>
    <w:p w14:paraId="0562B126" w14:textId="77777777" w:rsidR="0006642A" w:rsidRPr="002D53CF" w:rsidRDefault="0006642A" w:rsidP="0006642A">
      <w:pPr>
        <w:pStyle w:val="ListParagraph"/>
        <w:spacing w:after="120"/>
        <w:ind w:left="785"/>
        <w:contextualSpacing w:val="0"/>
        <w:rPr>
          <w:szCs w:val="22"/>
          <w:lang w:val="en-US"/>
        </w:rPr>
      </w:pPr>
    </w:p>
    <w:p w14:paraId="3632B7FA" w14:textId="77777777" w:rsidR="0006642A" w:rsidRPr="0034084D" w:rsidRDefault="0006642A" w:rsidP="0006642A">
      <w:pPr>
        <w:rPr>
          <w:b/>
          <w:color w:val="000000"/>
          <w:szCs w:val="22"/>
          <w:lang w:val="en-US"/>
        </w:rPr>
      </w:pPr>
      <w:r w:rsidRPr="0034084D">
        <w:rPr>
          <w:b/>
          <w:color w:val="000000"/>
          <w:szCs w:val="22"/>
          <w:lang w:val="en-US"/>
        </w:rPr>
        <w:t>Use of children's images for work related purposes</w:t>
      </w:r>
    </w:p>
    <w:p w14:paraId="52C8BC00" w14:textId="77777777" w:rsidR="0006642A" w:rsidRPr="0034084D" w:rsidRDefault="0006642A" w:rsidP="0006642A">
      <w:pPr>
        <w:rPr>
          <w:color w:val="000000"/>
          <w:szCs w:val="22"/>
          <w:lang w:val="en-US"/>
        </w:rPr>
      </w:pPr>
      <w:r w:rsidRPr="0034084D">
        <w:rPr>
          <w:color w:val="000000"/>
          <w:szCs w:val="22"/>
          <w:lang w:val="en-US"/>
        </w:rPr>
        <w:t>When photographing or filming a child for work related purposes, I must:</w:t>
      </w:r>
    </w:p>
    <w:p w14:paraId="79E11F18"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Before photographing or filming a child, assess and endeavor to comply with local traditions or restrictions for reproducing personal images.</w:t>
      </w:r>
    </w:p>
    <w:p w14:paraId="4C72C66B"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Before photographing or filming a child, obtain informed consent from the child and a parent or guardian of the child. As part of this I must explain how the photograph or film will be used.</w:t>
      </w:r>
    </w:p>
    <w:p w14:paraId="6A32C385"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lastRenderedPageBreak/>
        <w:t>Ensure photographs, films, videos and DVDs present children in a dignified and respectful manner and not in a vulnerable or submissive manner. Children should be adequately clothed and not in poses that could be seen as sexually suggestive.</w:t>
      </w:r>
    </w:p>
    <w:p w14:paraId="3883BE8D"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Ensure images are honest representations of the context and the facts.</w:t>
      </w:r>
    </w:p>
    <w:p w14:paraId="3131FD04"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Ensure file labels do not reveal identifying information about a child when sending images electronically.</w:t>
      </w:r>
    </w:p>
    <w:p w14:paraId="65C45B77" w14:textId="77777777" w:rsidR="0006642A" w:rsidRPr="0034084D" w:rsidRDefault="0006642A" w:rsidP="0006642A">
      <w:pPr>
        <w:pStyle w:val="ListParagraph"/>
        <w:spacing w:after="120"/>
        <w:ind w:left="785"/>
        <w:contextualSpacing w:val="0"/>
        <w:rPr>
          <w:szCs w:val="22"/>
          <w:lang w:val="en-US"/>
        </w:rPr>
      </w:pPr>
    </w:p>
    <w:p w14:paraId="38F5DC57" w14:textId="77777777" w:rsidR="0006642A" w:rsidRPr="0034084D" w:rsidRDefault="0006642A" w:rsidP="0006642A">
      <w:pPr>
        <w:rPr>
          <w:b/>
          <w:color w:val="000000"/>
          <w:szCs w:val="22"/>
          <w:lang w:val="en-US"/>
        </w:rPr>
      </w:pPr>
      <w:r w:rsidRPr="0034084D">
        <w:rPr>
          <w:b/>
          <w:color w:val="000000"/>
          <w:szCs w:val="22"/>
          <w:lang w:val="en-US"/>
        </w:rPr>
        <w:t>Sanctions</w:t>
      </w:r>
    </w:p>
    <w:p w14:paraId="4B12D5F7" w14:textId="77777777" w:rsidR="0006642A" w:rsidRPr="0034084D" w:rsidRDefault="0006642A" w:rsidP="0006642A">
      <w:pPr>
        <w:rPr>
          <w:szCs w:val="22"/>
          <w:lang w:val="en-US"/>
        </w:rPr>
      </w:pPr>
      <w:r w:rsidRPr="0034084D">
        <w:rPr>
          <w:szCs w:val="22"/>
          <w:lang w:val="en-US"/>
        </w:rPr>
        <w:t xml:space="preserve">I understand that if I breach this Individual Code of Conduct, my employer will take disciplinary action which could include: </w:t>
      </w:r>
    </w:p>
    <w:p w14:paraId="2CA72ED6"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Informal warning</w:t>
      </w:r>
      <w:r>
        <w:rPr>
          <w:szCs w:val="22"/>
          <w:lang w:val="en-US"/>
        </w:rPr>
        <w:t>;</w:t>
      </w:r>
    </w:p>
    <w:p w14:paraId="24BC93DF"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Formal warning</w:t>
      </w:r>
      <w:r>
        <w:rPr>
          <w:szCs w:val="22"/>
          <w:lang w:val="en-US"/>
        </w:rPr>
        <w:t>;</w:t>
      </w:r>
    </w:p>
    <w:p w14:paraId="71819A77"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Additional Training</w:t>
      </w:r>
      <w:r>
        <w:rPr>
          <w:szCs w:val="22"/>
          <w:lang w:val="en-US"/>
        </w:rPr>
        <w:t>;</w:t>
      </w:r>
    </w:p>
    <w:p w14:paraId="140FB9E0"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Loss of up to one week’s salary</w:t>
      </w:r>
      <w:r>
        <w:rPr>
          <w:szCs w:val="22"/>
          <w:lang w:val="en-US"/>
        </w:rPr>
        <w:t>;</w:t>
      </w:r>
    </w:p>
    <w:p w14:paraId="3A5A768E"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Suspension of employment (without payment of salary), for a minimum period of 1 month up to a maximum of 6 months</w:t>
      </w:r>
      <w:r>
        <w:rPr>
          <w:szCs w:val="22"/>
          <w:lang w:val="en-US"/>
        </w:rPr>
        <w:t>;</w:t>
      </w:r>
    </w:p>
    <w:p w14:paraId="3B82F78F"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Termination of employment</w:t>
      </w:r>
      <w:r>
        <w:rPr>
          <w:szCs w:val="22"/>
          <w:lang w:val="en-US"/>
        </w:rPr>
        <w:t>;</w:t>
      </w:r>
    </w:p>
    <w:p w14:paraId="2A5FF7DA" w14:textId="77777777" w:rsidR="0006642A" w:rsidRPr="0034084D" w:rsidRDefault="0006642A" w:rsidP="0006642A">
      <w:pPr>
        <w:pStyle w:val="ListParagraph"/>
        <w:numPr>
          <w:ilvl w:val="0"/>
          <w:numId w:val="43"/>
        </w:numPr>
        <w:spacing w:after="120"/>
        <w:contextualSpacing w:val="0"/>
        <w:rPr>
          <w:szCs w:val="22"/>
          <w:lang w:val="en-US"/>
        </w:rPr>
      </w:pPr>
      <w:r w:rsidRPr="0034084D">
        <w:rPr>
          <w:szCs w:val="22"/>
          <w:lang w:val="en-US"/>
        </w:rPr>
        <w:t xml:space="preserve">Report to the Police if warranted. </w:t>
      </w:r>
    </w:p>
    <w:p w14:paraId="3EB423F0" w14:textId="77777777" w:rsidR="0006642A" w:rsidRPr="0034084D" w:rsidRDefault="0006642A" w:rsidP="0006642A">
      <w:pPr>
        <w:ind w:left="426"/>
        <w:rPr>
          <w:szCs w:val="22"/>
          <w:lang w:val="en-US"/>
        </w:rPr>
      </w:pPr>
    </w:p>
    <w:p w14:paraId="1FD37B71" w14:textId="77777777" w:rsidR="0006642A" w:rsidRPr="0034084D" w:rsidRDefault="0006642A" w:rsidP="0006642A">
      <w:pPr>
        <w:pBdr>
          <w:top w:val="nil"/>
          <w:left w:val="nil"/>
          <w:bottom w:val="nil"/>
          <w:right w:val="nil"/>
          <w:between w:val="nil"/>
        </w:pBdr>
        <w:spacing w:before="100" w:after="100"/>
        <w:rPr>
          <w:i/>
          <w:color w:val="000000"/>
          <w:szCs w:val="22"/>
          <w:lang w:val="en-US"/>
        </w:rPr>
      </w:pPr>
      <w:r w:rsidRPr="0034084D">
        <w:rPr>
          <w:i/>
          <w:color w:val="000000"/>
          <w:szCs w:val="22"/>
          <w:lang w:val="en-US"/>
        </w:rPr>
        <w:t xml:space="preserve">I understand that it is my responsibility to ensure that the environmental, social, health and safety standards are met. That I will adhere to the occupational health and safety management plan. That I will avoid actions or behaviors that could be construed as VAC or GBV. Any such actions will be a breach this Individual Code of Conduct. I do hereby acknowledge that I have read the foregoing Individual Code of Conduct, do agree to comply with the standards contained therein and understand my roles and responsibilities to prevent and respond to ESHS, OHS, VAC and GBV issues. I understand that any action inconsistent with this Individual Code of Conduct or failure to act mandated by this Individual Code of Conduct may result in disciplinary action and may affect my ongoing employment. </w:t>
      </w:r>
    </w:p>
    <w:p w14:paraId="0F335BF2" w14:textId="77777777" w:rsidR="0006642A" w:rsidRPr="0034084D" w:rsidRDefault="0006642A" w:rsidP="0006642A">
      <w:pPr>
        <w:rPr>
          <w:smallCaps/>
          <w:szCs w:val="22"/>
          <w:lang w:val="en-US"/>
        </w:rPr>
      </w:pPr>
    </w:p>
    <w:p w14:paraId="405B07BD" w14:textId="77777777" w:rsidR="0006642A" w:rsidRPr="0034084D" w:rsidRDefault="0006642A" w:rsidP="0006642A">
      <w:pPr>
        <w:rPr>
          <w:smallCaps/>
          <w:szCs w:val="22"/>
          <w:lang w:val="en-US"/>
        </w:rPr>
      </w:pPr>
    </w:p>
    <w:p w14:paraId="7F44B9AB" w14:textId="77777777" w:rsidR="0006642A" w:rsidRPr="0034084D" w:rsidRDefault="0006642A" w:rsidP="0006642A">
      <w:pPr>
        <w:rPr>
          <w:color w:val="000000"/>
          <w:szCs w:val="22"/>
          <w:lang w:val="en-US"/>
        </w:rPr>
      </w:pPr>
      <w:r w:rsidRPr="0034084D">
        <w:rPr>
          <w:color w:val="000000"/>
          <w:szCs w:val="22"/>
          <w:lang w:val="en-US"/>
        </w:rPr>
        <w:t xml:space="preserve">Signature: </w:t>
      </w:r>
      <w:r w:rsidRPr="0034084D">
        <w:rPr>
          <w:color w:val="000000"/>
          <w:szCs w:val="22"/>
          <w:lang w:val="en-US"/>
        </w:rPr>
        <w:tab/>
      </w:r>
      <w:r w:rsidRPr="0034084D">
        <w:rPr>
          <w:color w:val="000000"/>
          <w:szCs w:val="22"/>
          <w:lang w:val="en-US"/>
        </w:rPr>
        <w:tab/>
        <w:t>_________________________</w:t>
      </w:r>
    </w:p>
    <w:p w14:paraId="0A93D76D" w14:textId="77777777" w:rsidR="0006642A" w:rsidRPr="0034084D" w:rsidRDefault="0006642A" w:rsidP="0006642A">
      <w:pPr>
        <w:rPr>
          <w:color w:val="000000"/>
          <w:szCs w:val="22"/>
          <w:lang w:val="en-US"/>
        </w:rPr>
      </w:pPr>
    </w:p>
    <w:p w14:paraId="64BC1F47" w14:textId="77777777" w:rsidR="0006642A" w:rsidRPr="0034084D" w:rsidRDefault="0006642A" w:rsidP="0006642A">
      <w:pPr>
        <w:rPr>
          <w:color w:val="000000"/>
          <w:szCs w:val="22"/>
          <w:lang w:val="en-US"/>
        </w:rPr>
      </w:pPr>
      <w:r w:rsidRPr="0034084D">
        <w:rPr>
          <w:color w:val="000000"/>
          <w:szCs w:val="22"/>
          <w:lang w:val="en-US"/>
        </w:rPr>
        <w:t>Printed Name:</w:t>
      </w:r>
      <w:r w:rsidRPr="0034084D">
        <w:rPr>
          <w:color w:val="000000"/>
          <w:szCs w:val="22"/>
          <w:lang w:val="en-US"/>
        </w:rPr>
        <w:tab/>
      </w:r>
      <w:r w:rsidRPr="0034084D">
        <w:rPr>
          <w:color w:val="000000"/>
          <w:szCs w:val="22"/>
          <w:lang w:val="en-US"/>
        </w:rPr>
        <w:tab/>
        <w:t>_________________________</w:t>
      </w:r>
    </w:p>
    <w:p w14:paraId="2008C6DA" w14:textId="77777777" w:rsidR="0006642A" w:rsidRPr="0034084D" w:rsidRDefault="0006642A" w:rsidP="0006642A">
      <w:pPr>
        <w:rPr>
          <w:color w:val="000000"/>
          <w:szCs w:val="22"/>
          <w:lang w:val="en-US"/>
        </w:rPr>
      </w:pPr>
    </w:p>
    <w:p w14:paraId="0BC16DCB" w14:textId="77777777" w:rsidR="0006642A" w:rsidRPr="0034084D" w:rsidRDefault="0006642A" w:rsidP="0006642A">
      <w:pPr>
        <w:rPr>
          <w:color w:val="000000"/>
          <w:szCs w:val="22"/>
          <w:lang w:val="en-US"/>
        </w:rPr>
      </w:pPr>
      <w:r w:rsidRPr="0034084D">
        <w:rPr>
          <w:color w:val="000000"/>
          <w:szCs w:val="22"/>
          <w:lang w:val="en-US"/>
        </w:rPr>
        <w:t xml:space="preserve">Title: </w:t>
      </w:r>
      <w:r w:rsidRPr="0034084D">
        <w:rPr>
          <w:color w:val="000000"/>
          <w:szCs w:val="22"/>
          <w:lang w:val="en-US"/>
        </w:rPr>
        <w:tab/>
      </w:r>
      <w:r w:rsidRPr="0034084D">
        <w:rPr>
          <w:color w:val="000000"/>
          <w:szCs w:val="22"/>
          <w:lang w:val="en-US"/>
        </w:rPr>
        <w:tab/>
      </w:r>
      <w:r w:rsidRPr="0034084D">
        <w:rPr>
          <w:color w:val="000000"/>
          <w:szCs w:val="22"/>
          <w:lang w:val="en-US"/>
        </w:rPr>
        <w:tab/>
        <w:t>_________________________</w:t>
      </w:r>
    </w:p>
    <w:p w14:paraId="169DBAFF" w14:textId="77777777" w:rsidR="0006642A" w:rsidRPr="0034084D" w:rsidRDefault="0006642A" w:rsidP="0006642A">
      <w:pPr>
        <w:rPr>
          <w:smallCaps/>
          <w:szCs w:val="22"/>
          <w:lang w:val="en-US"/>
        </w:rPr>
      </w:pPr>
    </w:p>
    <w:p w14:paraId="3C1B8F98" w14:textId="77777777" w:rsidR="0006642A" w:rsidRPr="0034084D" w:rsidRDefault="0006642A" w:rsidP="0006642A">
      <w:pPr>
        <w:rPr>
          <w:color w:val="000000"/>
          <w:szCs w:val="22"/>
          <w:lang w:val="en-US"/>
        </w:rPr>
      </w:pPr>
      <w:r w:rsidRPr="0034084D">
        <w:rPr>
          <w:color w:val="000000"/>
          <w:szCs w:val="22"/>
          <w:lang w:val="en-US"/>
        </w:rPr>
        <w:t xml:space="preserve">Date: </w:t>
      </w:r>
      <w:r w:rsidRPr="0034084D">
        <w:rPr>
          <w:color w:val="000000"/>
          <w:szCs w:val="22"/>
          <w:lang w:val="en-US"/>
        </w:rPr>
        <w:tab/>
      </w:r>
      <w:r w:rsidRPr="0034084D">
        <w:rPr>
          <w:color w:val="000000"/>
          <w:szCs w:val="22"/>
          <w:lang w:val="en-US"/>
        </w:rPr>
        <w:tab/>
      </w:r>
      <w:r w:rsidRPr="0034084D">
        <w:rPr>
          <w:color w:val="000000"/>
          <w:szCs w:val="22"/>
          <w:lang w:val="en-US"/>
        </w:rPr>
        <w:tab/>
        <w:t>_________________________</w:t>
      </w:r>
    </w:p>
    <w:p w14:paraId="08609496" w14:textId="77777777" w:rsidR="0006642A" w:rsidRPr="0034084D" w:rsidRDefault="0006642A" w:rsidP="0006642A">
      <w:pPr>
        <w:rPr>
          <w:color w:val="000000"/>
          <w:szCs w:val="22"/>
          <w:lang w:val="en-US"/>
        </w:rPr>
      </w:pPr>
    </w:p>
    <w:p w14:paraId="7C30F436" w14:textId="77777777" w:rsidR="0006642A" w:rsidRPr="0034084D" w:rsidRDefault="0006642A" w:rsidP="0006642A">
      <w:pPr>
        <w:rPr>
          <w:szCs w:val="22"/>
          <w:lang w:val="en-US"/>
        </w:rPr>
      </w:pPr>
    </w:p>
    <w:p w14:paraId="7D15C4E2" w14:textId="77777777" w:rsidR="0006642A" w:rsidRPr="0034084D" w:rsidRDefault="0006642A" w:rsidP="0006642A">
      <w:pPr>
        <w:rPr>
          <w:szCs w:val="22"/>
          <w:lang w:val="en-US"/>
        </w:rPr>
      </w:pPr>
    </w:p>
    <w:p w14:paraId="472F0950" w14:textId="77777777" w:rsidR="0006642A" w:rsidRPr="0034084D" w:rsidRDefault="0006642A" w:rsidP="0006642A">
      <w:pPr>
        <w:rPr>
          <w:szCs w:val="22"/>
          <w:lang w:val="en-US"/>
        </w:rPr>
      </w:pPr>
      <w:r w:rsidRPr="0034084D">
        <w:rPr>
          <w:szCs w:val="22"/>
          <w:lang w:val="en-US"/>
        </w:rPr>
        <w:br w:type="page"/>
      </w:r>
    </w:p>
    <w:p w14:paraId="72851B99" w14:textId="77777777" w:rsidR="0006642A" w:rsidRPr="0034084D" w:rsidRDefault="0006642A" w:rsidP="0006642A">
      <w:pPr>
        <w:rPr>
          <w:szCs w:val="22"/>
          <w:lang w:val="en-US"/>
        </w:rPr>
      </w:pPr>
      <w:r>
        <w:rPr>
          <w:b/>
          <w:color w:val="2F5496" w:themeColor="accent1" w:themeShade="BF"/>
          <w:sz w:val="32"/>
          <w:szCs w:val="32"/>
        </w:rPr>
        <w:lastRenderedPageBreak/>
        <w:t>ANNEX 9</w:t>
      </w:r>
      <w:r w:rsidRPr="0034084D">
        <w:rPr>
          <w:b/>
          <w:color w:val="2F5496" w:themeColor="accent1" w:themeShade="BF"/>
          <w:sz w:val="32"/>
          <w:szCs w:val="32"/>
        </w:rPr>
        <w:t xml:space="preserve"> – Guidelines for Worker’s Camps</w:t>
      </w:r>
    </w:p>
    <w:p w14:paraId="7780BF1B" w14:textId="77777777" w:rsidR="0006642A" w:rsidRPr="0034084D" w:rsidRDefault="0006642A" w:rsidP="0006642A">
      <w:pPr>
        <w:rPr>
          <w:szCs w:val="22"/>
          <w:lang w:val="en-US"/>
        </w:rPr>
      </w:pPr>
      <w:r w:rsidRPr="0034084D">
        <w:rPr>
          <w:szCs w:val="22"/>
          <w:lang w:val="en-US"/>
        </w:rPr>
        <w:t>If relevant, these guidelines will help the contractor when setting up worker’s camps.</w:t>
      </w:r>
    </w:p>
    <w:p w14:paraId="213058D6" w14:textId="77777777" w:rsidR="0006642A" w:rsidRPr="0034084D" w:rsidRDefault="0006642A" w:rsidP="0006642A">
      <w:pPr>
        <w:rPr>
          <w:szCs w:val="22"/>
          <w:lang w:val="en-US"/>
        </w:rPr>
      </w:pPr>
    </w:p>
    <w:p w14:paraId="56CCBE1E" w14:textId="77777777" w:rsidR="0006642A" w:rsidRPr="0034084D" w:rsidRDefault="0006642A" w:rsidP="0006642A">
      <w:pPr>
        <w:pStyle w:val="AppendixSubheading"/>
        <w:jc w:val="both"/>
        <w:rPr>
          <w:sz w:val="22"/>
          <w:szCs w:val="22"/>
        </w:rPr>
      </w:pPr>
      <w:r w:rsidRPr="0034084D">
        <w:rPr>
          <w:sz w:val="22"/>
          <w:szCs w:val="22"/>
        </w:rPr>
        <w:t>GENERAL</w:t>
      </w:r>
    </w:p>
    <w:p w14:paraId="07A65D78" w14:textId="77777777" w:rsidR="0006642A" w:rsidRPr="0034084D" w:rsidRDefault="0006642A" w:rsidP="0006642A">
      <w:pPr>
        <w:tabs>
          <w:tab w:val="left" w:pos="-1440"/>
          <w:tab w:val="left" w:pos="-720"/>
          <w:tab w:val="left" w:pos="284"/>
          <w:tab w:val="left" w:pos="567"/>
          <w:tab w:val="left" w:pos="851"/>
        </w:tabs>
        <w:suppressAutoHyphens/>
        <w:rPr>
          <w:rFonts w:cs="Calibri"/>
          <w:spacing w:val="-1"/>
          <w:szCs w:val="22"/>
          <w:lang w:val="en-GB"/>
        </w:rPr>
      </w:pPr>
      <w:r w:rsidRPr="0034084D">
        <w:rPr>
          <w:rFonts w:cs="Calibri"/>
          <w:spacing w:val="-1"/>
          <w:szCs w:val="22"/>
          <w:lang w:val="en-GB"/>
        </w:rPr>
        <w:t>The Workers Camp Management Plan will be compliant with the specific prescriptions of the ESMP.</w:t>
      </w:r>
    </w:p>
    <w:p w14:paraId="145C6C89" w14:textId="77777777" w:rsidR="0006642A" w:rsidRPr="0034084D" w:rsidRDefault="0006642A" w:rsidP="0006642A">
      <w:pPr>
        <w:tabs>
          <w:tab w:val="left" w:pos="-1440"/>
          <w:tab w:val="left" w:pos="-720"/>
          <w:tab w:val="left" w:pos="284"/>
          <w:tab w:val="left" w:pos="567"/>
          <w:tab w:val="left" w:pos="851"/>
        </w:tabs>
        <w:suppressAutoHyphens/>
        <w:rPr>
          <w:rFonts w:cs="Calibri"/>
          <w:spacing w:val="-1"/>
          <w:szCs w:val="22"/>
          <w:lang w:val="en-GB"/>
        </w:rPr>
      </w:pPr>
    </w:p>
    <w:p w14:paraId="38BC7021" w14:textId="77777777" w:rsidR="0006642A" w:rsidRPr="0034084D" w:rsidRDefault="0006642A" w:rsidP="0006642A">
      <w:pPr>
        <w:pStyle w:val="AppendixSubheading"/>
        <w:jc w:val="both"/>
        <w:rPr>
          <w:sz w:val="22"/>
          <w:szCs w:val="22"/>
        </w:rPr>
      </w:pPr>
      <w:r w:rsidRPr="0034084D">
        <w:rPr>
          <w:sz w:val="22"/>
          <w:szCs w:val="22"/>
        </w:rPr>
        <w:t>WORKER RECRUITMENT</w:t>
      </w:r>
    </w:p>
    <w:p w14:paraId="302669D9" w14:textId="77777777" w:rsidR="0006642A" w:rsidRPr="0034084D" w:rsidRDefault="0006642A" w:rsidP="0006642A">
      <w:pPr>
        <w:tabs>
          <w:tab w:val="left" w:pos="284"/>
          <w:tab w:val="left" w:pos="567"/>
          <w:tab w:val="left" w:pos="851"/>
          <w:tab w:val="left" w:pos="8612"/>
          <w:tab w:val="left" w:pos="12114"/>
          <w:tab w:val="left" w:pos="13412"/>
          <w:tab w:val="left" w:pos="20662"/>
        </w:tabs>
        <w:suppressAutoHyphens/>
        <w:rPr>
          <w:rFonts w:cs="Calibri"/>
          <w:spacing w:val="-1"/>
          <w:szCs w:val="22"/>
          <w:lang w:val="en-GB"/>
        </w:rPr>
      </w:pPr>
      <w:r w:rsidRPr="0034084D">
        <w:rPr>
          <w:rFonts w:cs="Calibri"/>
          <w:spacing w:val="-1"/>
          <w:szCs w:val="22"/>
          <w:lang w:val="en-GB"/>
        </w:rPr>
        <w:t xml:space="preserve">The Contractor is required to minimise the number of skilled workers that are recruited from overseas. No unskilled labour will be sourced from overseas. Local communities should be prioritized for unskilled </w:t>
      </w:r>
      <w:proofErr w:type="spellStart"/>
      <w:r w:rsidRPr="0034084D">
        <w:rPr>
          <w:rFonts w:cs="Calibri"/>
          <w:spacing w:val="-1"/>
          <w:szCs w:val="22"/>
          <w:lang w:val="en-GB"/>
        </w:rPr>
        <w:t>labor</w:t>
      </w:r>
      <w:proofErr w:type="spellEnd"/>
      <w:r w:rsidRPr="0034084D">
        <w:rPr>
          <w:rFonts w:cs="Calibri"/>
          <w:spacing w:val="-1"/>
          <w:szCs w:val="22"/>
          <w:lang w:val="en-GB"/>
        </w:rPr>
        <w:t>, including a target of 15% female unskilled workers. The Contractor will maximise the number of skilled and unskilled workers that are recruited from the communities along the project site.</w:t>
      </w:r>
      <w:r>
        <w:rPr>
          <w:rFonts w:cs="Calibri"/>
          <w:spacing w:val="-1"/>
          <w:szCs w:val="22"/>
          <w:lang w:val="en-GB"/>
        </w:rPr>
        <w:t xml:space="preserve"> </w:t>
      </w:r>
      <w:r w:rsidRPr="0034084D">
        <w:rPr>
          <w:rFonts w:cs="Calibri"/>
          <w:spacing w:val="-1"/>
          <w:szCs w:val="22"/>
          <w:lang w:val="en-GB"/>
        </w:rPr>
        <w:t xml:space="preserve">The Contractor will be required to provide justification for any skilled workers recruited from overseas and explain why this position cannot be filled locally/ in Cambodia. </w:t>
      </w:r>
    </w:p>
    <w:p w14:paraId="4CB764BA" w14:textId="77777777" w:rsidR="0006642A" w:rsidRPr="0034084D" w:rsidRDefault="0006642A" w:rsidP="0006642A">
      <w:pPr>
        <w:tabs>
          <w:tab w:val="left" w:pos="284"/>
          <w:tab w:val="left" w:pos="567"/>
          <w:tab w:val="left" w:pos="851"/>
          <w:tab w:val="left" w:pos="8612"/>
          <w:tab w:val="left" w:pos="12114"/>
          <w:tab w:val="left" w:pos="13412"/>
          <w:tab w:val="left" w:pos="20662"/>
        </w:tabs>
        <w:suppressAutoHyphens/>
        <w:rPr>
          <w:rFonts w:cs="Calibri"/>
          <w:spacing w:val="-1"/>
          <w:szCs w:val="22"/>
          <w:lang w:val="en-GB"/>
        </w:rPr>
      </w:pPr>
    </w:p>
    <w:p w14:paraId="32A00492" w14:textId="77777777" w:rsidR="0006642A" w:rsidRPr="0034084D" w:rsidRDefault="0006642A" w:rsidP="0006642A">
      <w:pPr>
        <w:pStyle w:val="AppendixSubheading"/>
        <w:jc w:val="both"/>
        <w:rPr>
          <w:i/>
          <w:sz w:val="22"/>
          <w:szCs w:val="22"/>
        </w:rPr>
      </w:pPr>
      <w:r w:rsidRPr="0034084D">
        <w:rPr>
          <w:sz w:val="22"/>
          <w:szCs w:val="22"/>
        </w:rPr>
        <w:t>WORKERS CAMP FACILITIES</w:t>
      </w:r>
    </w:p>
    <w:p w14:paraId="3FDC1614" w14:textId="77777777" w:rsidR="0006642A" w:rsidRPr="0034084D" w:rsidRDefault="0006642A" w:rsidP="0006642A">
      <w:pPr>
        <w:tabs>
          <w:tab w:val="left" w:pos="0"/>
          <w:tab w:val="left" w:pos="567"/>
          <w:tab w:val="left" w:pos="851"/>
        </w:tabs>
        <w:rPr>
          <w:rFonts w:cs="Calibri"/>
          <w:spacing w:val="-1"/>
          <w:szCs w:val="22"/>
          <w:lang w:val="en-GB"/>
        </w:rPr>
      </w:pPr>
      <w:r w:rsidRPr="0034084D">
        <w:rPr>
          <w:rFonts w:cs="Calibri"/>
          <w:spacing w:val="-1"/>
          <w:szCs w:val="22"/>
          <w:lang w:val="en-GB"/>
        </w:rPr>
        <w:t>All facilities in the Workers Camp must be complaint with the stipulations of the ESMP. The camp shall be provided with the following minimum facilities:</w:t>
      </w:r>
    </w:p>
    <w:p w14:paraId="7947CA37"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spacing w:after="200"/>
        <w:ind w:left="568" w:hanging="284"/>
        <w:textAlignment w:val="baseline"/>
        <w:rPr>
          <w:rFonts w:cs="Calibri"/>
          <w:spacing w:val="-1"/>
          <w:szCs w:val="22"/>
          <w:lang w:val="en-GB"/>
        </w:rPr>
      </w:pPr>
      <w:r w:rsidRPr="0034084D">
        <w:rPr>
          <w:rFonts w:cs="Calibri"/>
          <w:spacing w:val="-1"/>
          <w:szCs w:val="22"/>
          <w:lang w:val="en-GB"/>
        </w:rPr>
        <w:t>Eating space and dormitories as required shall be constructed of suitable materials to provide a safe healthy environment for the workforce and which facilitate regular cleaning and the provision of ventilation and illumination.</w:t>
      </w:r>
    </w:p>
    <w:p w14:paraId="52258EB9"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spacing w:after="200"/>
        <w:ind w:left="568" w:hanging="284"/>
        <w:textAlignment w:val="baseline"/>
        <w:rPr>
          <w:rFonts w:cs="Calibri"/>
          <w:spacing w:val="-1"/>
          <w:szCs w:val="22"/>
          <w:lang w:val="en-GB"/>
        </w:rPr>
      </w:pPr>
      <w:r w:rsidRPr="0034084D">
        <w:rPr>
          <w:rFonts w:cs="Calibri"/>
          <w:spacing w:val="-1"/>
          <w:szCs w:val="22"/>
          <w:lang w:val="en-GB"/>
        </w:rPr>
        <w:t>At least one water closet toilet, one urinal and one shower per 10 personnel engaged either permanently or temporarily on the project. Separate toilet and wash facilities shall be provided for male and female employees, including ensuring that toilets are available close to working sites/road sections where women are working.</w:t>
      </w:r>
    </w:p>
    <w:p w14:paraId="05E13B08"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spacing w:after="200"/>
        <w:ind w:left="568" w:hanging="284"/>
        <w:textAlignment w:val="baseline"/>
        <w:rPr>
          <w:rFonts w:cs="Calibri"/>
          <w:spacing w:val="-1"/>
          <w:szCs w:val="22"/>
          <w:lang w:val="en-GB"/>
        </w:rPr>
      </w:pPr>
      <w:r w:rsidRPr="0034084D">
        <w:rPr>
          <w:rFonts w:cs="Calibri"/>
          <w:spacing w:val="-1"/>
          <w:szCs w:val="22"/>
          <w:lang w:val="en-GB"/>
        </w:rPr>
        <w:t>A sick bay and first aid station.</w:t>
      </w:r>
    </w:p>
    <w:p w14:paraId="2CA263FF"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spacing w:after="200"/>
        <w:ind w:left="568" w:hanging="284"/>
        <w:textAlignment w:val="baseline"/>
        <w:rPr>
          <w:rFonts w:cs="Calibri"/>
          <w:spacing w:val="-1"/>
          <w:szCs w:val="22"/>
          <w:lang w:val="en-GB"/>
        </w:rPr>
      </w:pPr>
      <w:r w:rsidRPr="0034084D">
        <w:rPr>
          <w:rFonts w:cs="Calibri"/>
          <w:spacing w:val="-1"/>
          <w:szCs w:val="22"/>
          <w:lang w:val="en-GB"/>
        </w:rPr>
        <w:t xml:space="preserve">Sewage collection facilities to allow for the treatment of black and grey wastewater discharge from toilets, wash rooms, showers, kitchens, laundry and the like.  The management of all camp wastewater water shall be as prescribed in the ESMP. </w:t>
      </w:r>
    </w:p>
    <w:p w14:paraId="6CE2E90D"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textAlignment w:val="baseline"/>
        <w:rPr>
          <w:rFonts w:cs="Calibri"/>
          <w:spacing w:val="-1"/>
          <w:szCs w:val="22"/>
          <w:lang w:val="en-GB"/>
        </w:rPr>
      </w:pPr>
      <w:r w:rsidRPr="0034084D">
        <w:rPr>
          <w:rFonts w:cs="Calibri"/>
          <w:spacing w:val="-1"/>
          <w:szCs w:val="22"/>
          <w:lang w:val="en-GB"/>
        </w:rPr>
        <w:t xml:space="preserve">All camp facilities shall be maintained in a safe clean and or appropriate condition throughout the construction period. </w:t>
      </w:r>
    </w:p>
    <w:p w14:paraId="5813997F" w14:textId="77777777" w:rsidR="0006642A" w:rsidRPr="0034084D" w:rsidRDefault="0006642A" w:rsidP="0006642A">
      <w:pPr>
        <w:tabs>
          <w:tab w:val="left" w:pos="284"/>
          <w:tab w:val="left" w:pos="567"/>
          <w:tab w:val="left" w:pos="851"/>
          <w:tab w:val="left" w:pos="1134"/>
          <w:tab w:val="left" w:pos="1418"/>
        </w:tabs>
        <w:ind w:left="284" w:hanging="284"/>
        <w:rPr>
          <w:rFonts w:cs="Calibri"/>
          <w:spacing w:val="-1"/>
          <w:szCs w:val="22"/>
          <w:lang w:val="en-GB"/>
        </w:rPr>
      </w:pPr>
    </w:p>
    <w:p w14:paraId="02F48E0F" w14:textId="77777777" w:rsidR="0006642A" w:rsidRPr="0034084D" w:rsidRDefault="0006642A" w:rsidP="0006642A">
      <w:pPr>
        <w:numPr>
          <w:ilvl w:val="0"/>
          <w:numId w:val="53"/>
        </w:numPr>
        <w:tabs>
          <w:tab w:val="left" w:pos="284"/>
          <w:tab w:val="left" w:pos="567"/>
          <w:tab w:val="left" w:pos="851"/>
          <w:tab w:val="left" w:pos="1134"/>
          <w:tab w:val="left" w:pos="1418"/>
          <w:tab w:val="left" w:pos="8612"/>
          <w:tab w:val="left" w:pos="12114"/>
          <w:tab w:val="left" w:pos="13412"/>
          <w:tab w:val="left" w:pos="20662"/>
        </w:tabs>
        <w:suppressAutoHyphens/>
        <w:overflowPunct w:val="0"/>
        <w:autoSpaceDE w:val="0"/>
        <w:autoSpaceDN w:val="0"/>
        <w:adjustRightInd w:val="0"/>
        <w:textAlignment w:val="baseline"/>
        <w:rPr>
          <w:rFonts w:cs="Calibri"/>
          <w:spacing w:val="-1"/>
          <w:szCs w:val="22"/>
          <w:lang w:val="en-GB"/>
        </w:rPr>
      </w:pPr>
      <w:r w:rsidRPr="0034084D">
        <w:rPr>
          <w:rFonts w:cs="Calibri"/>
          <w:spacing w:val="-1"/>
          <w:szCs w:val="22"/>
          <w:lang w:val="en-GB"/>
        </w:rPr>
        <w:t>Throughout the period of the contract the employer, the engineer, or their representatives shall have uninterrupted access to and from the camp for the purpose of carrying out routine inspections of all buildings, facilities or installations of whatever nature to ensure compliance with this specification.</w:t>
      </w:r>
    </w:p>
    <w:p w14:paraId="7AFA7EA8" w14:textId="77777777" w:rsidR="0006642A" w:rsidRPr="0034084D" w:rsidRDefault="0006642A" w:rsidP="0006642A">
      <w:pPr>
        <w:tabs>
          <w:tab w:val="left" w:pos="284"/>
          <w:tab w:val="left" w:pos="567"/>
          <w:tab w:val="left" w:pos="851"/>
          <w:tab w:val="left" w:pos="1134"/>
          <w:tab w:val="left" w:pos="1418"/>
          <w:tab w:val="left" w:pos="8612"/>
          <w:tab w:val="left" w:pos="12114"/>
          <w:tab w:val="left" w:pos="13412"/>
          <w:tab w:val="left" w:pos="20662"/>
        </w:tabs>
        <w:suppressAutoHyphens/>
        <w:overflowPunct w:val="0"/>
        <w:autoSpaceDE w:val="0"/>
        <w:autoSpaceDN w:val="0"/>
        <w:adjustRightInd w:val="0"/>
        <w:textAlignment w:val="baseline"/>
        <w:rPr>
          <w:rFonts w:cs="Calibri"/>
          <w:spacing w:val="-1"/>
          <w:szCs w:val="22"/>
          <w:lang w:val="en-GB"/>
        </w:rPr>
      </w:pPr>
    </w:p>
    <w:p w14:paraId="76D9EF7D" w14:textId="77777777" w:rsidR="0006642A" w:rsidRPr="0034084D" w:rsidRDefault="0006642A" w:rsidP="0006642A">
      <w:pPr>
        <w:pStyle w:val="AppendixSubheading"/>
        <w:jc w:val="both"/>
        <w:rPr>
          <w:sz w:val="22"/>
          <w:szCs w:val="22"/>
        </w:rPr>
      </w:pPr>
      <w:r w:rsidRPr="0034084D">
        <w:rPr>
          <w:sz w:val="22"/>
          <w:szCs w:val="22"/>
        </w:rPr>
        <w:t>WORKERS CAMP OPERATIONS</w:t>
      </w:r>
    </w:p>
    <w:p w14:paraId="21C573F1" w14:textId="77777777" w:rsidR="0006642A" w:rsidRPr="0034084D" w:rsidRDefault="0006642A" w:rsidP="0006642A">
      <w:pPr>
        <w:numPr>
          <w:ilvl w:val="0"/>
          <w:numId w:val="54"/>
        </w:numPr>
        <w:spacing w:after="200" w:line="259" w:lineRule="auto"/>
        <w:rPr>
          <w:rFonts w:cs="Calibri"/>
          <w:szCs w:val="22"/>
          <w:lang w:val="en-GB"/>
        </w:rPr>
      </w:pPr>
      <w:r w:rsidRPr="0034084D">
        <w:rPr>
          <w:rFonts w:cs="Calibri"/>
          <w:szCs w:val="22"/>
          <w:lang w:val="en-GB"/>
        </w:rPr>
        <w:t xml:space="preserve">The Contractor will be required to provide adequate provisions for the workers for the duration of the project so as not to be a burden on the food or water security of the surrounding communities. The Contractor will strive to hire local </w:t>
      </w:r>
      <w:proofErr w:type="spellStart"/>
      <w:r w:rsidRPr="0034084D">
        <w:rPr>
          <w:rFonts w:cs="Calibri"/>
          <w:szCs w:val="22"/>
          <w:lang w:val="en-GB"/>
        </w:rPr>
        <w:t>labor</w:t>
      </w:r>
      <w:proofErr w:type="spellEnd"/>
      <w:r w:rsidRPr="0034084D">
        <w:rPr>
          <w:rFonts w:cs="Calibri"/>
          <w:szCs w:val="22"/>
          <w:lang w:val="en-GB"/>
        </w:rPr>
        <w:t xml:space="preserve"> to provide cleaning and food services.</w:t>
      </w:r>
    </w:p>
    <w:p w14:paraId="2EFD9CD3" w14:textId="77777777" w:rsidR="0006642A" w:rsidRPr="0034084D" w:rsidRDefault="0006642A" w:rsidP="0006642A">
      <w:pPr>
        <w:numPr>
          <w:ilvl w:val="0"/>
          <w:numId w:val="54"/>
        </w:numPr>
        <w:spacing w:after="200" w:line="259" w:lineRule="auto"/>
        <w:rPr>
          <w:rFonts w:cs="Calibri"/>
          <w:szCs w:val="22"/>
          <w:lang w:val="en-GB"/>
        </w:rPr>
      </w:pPr>
      <w:r w:rsidRPr="0034084D">
        <w:rPr>
          <w:rFonts w:cs="Calibri"/>
          <w:szCs w:val="22"/>
          <w:lang w:val="en-GB"/>
        </w:rPr>
        <w:t>All wastewater, solid waste, freshwater usage, noise levels, handling and storage of hazardous materials shall be as prescribed in the ESMP.</w:t>
      </w:r>
    </w:p>
    <w:p w14:paraId="52760DF0" w14:textId="77777777" w:rsidR="0006642A" w:rsidRPr="0034084D" w:rsidRDefault="0006642A" w:rsidP="0006642A">
      <w:pPr>
        <w:pStyle w:val="AppendixSubheading"/>
        <w:jc w:val="both"/>
        <w:rPr>
          <w:sz w:val="22"/>
          <w:szCs w:val="22"/>
        </w:rPr>
      </w:pPr>
      <w:r w:rsidRPr="0034084D">
        <w:rPr>
          <w:sz w:val="22"/>
          <w:szCs w:val="22"/>
        </w:rPr>
        <w:lastRenderedPageBreak/>
        <w:t>MANAGEMENT OF OFF DUTY WORKERS</w:t>
      </w:r>
    </w:p>
    <w:p w14:paraId="16018E60" w14:textId="77777777" w:rsidR="0006642A" w:rsidRPr="0034084D" w:rsidRDefault="0006642A" w:rsidP="0006642A">
      <w:pPr>
        <w:numPr>
          <w:ilvl w:val="0"/>
          <w:numId w:val="55"/>
        </w:numPr>
        <w:spacing w:after="200" w:line="259" w:lineRule="auto"/>
        <w:rPr>
          <w:rFonts w:cs="Calibri"/>
          <w:szCs w:val="22"/>
          <w:lang w:val="en-GB"/>
        </w:rPr>
      </w:pPr>
      <w:r w:rsidRPr="0034084D">
        <w:rPr>
          <w:rFonts w:cs="Calibri"/>
          <w:szCs w:val="22"/>
          <w:lang w:val="en-GB"/>
        </w:rPr>
        <w:t xml:space="preserve">The Contractor will prepare ensure all staff sign and adhere to the Individual Code of Conduct to describe the expected behaviours of their project worker in relation to the local communities and their social sensitivities. </w:t>
      </w:r>
    </w:p>
    <w:p w14:paraId="54BFB8B7" w14:textId="77777777" w:rsidR="0006642A" w:rsidRPr="0034084D" w:rsidRDefault="0006642A" w:rsidP="0006642A">
      <w:pPr>
        <w:numPr>
          <w:ilvl w:val="0"/>
          <w:numId w:val="55"/>
        </w:numPr>
        <w:spacing w:after="200" w:line="259" w:lineRule="auto"/>
        <w:rPr>
          <w:rFonts w:cs="Calibri"/>
          <w:szCs w:val="22"/>
          <w:lang w:val="en-GB"/>
        </w:rPr>
      </w:pPr>
      <w:r w:rsidRPr="0034084D">
        <w:rPr>
          <w:rFonts w:cs="Calibri"/>
          <w:szCs w:val="22"/>
          <w:lang w:val="en-GB"/>
        </w:rPr>
        <w:t xml:space="preserve">The Contractor is to ensure that all overseas project staff, not already living in Cambodia, undergo a cultural familiarisation session as part of their induction training. The purpose of this induction will be to introduce the project staff to the cultural sensitivities of the local communities and the expected behaviours of the staff in their interactions with these communities. </w:t>
      </w:r>
    </w:p>
    <w:p w14:paraId="5A1E1507" w14:textId="77777777" w:rsidR="0006642A" w:rsidRPr="0034084D" w:rsidRDefault="0006642A" w:rsidP="0006642A">
      <w:pPr>
        <w:numPr>
          <w:ilvl w:val="0"/>
          <w:numId w:val="55"/>
        </w:numPr>
        <w:spacing w:after="200" w:line="259" w:lineRule="auto"/>
        <w:rPr>
          <w:rFonts w:cs="Calibri"/>
          <w:szCs w:val="22"/>
          <w:lang w:val="en-GB"/>
        </w:rPr>
      </w:pPr>
      <w:r w:rsidRPr="0034084D">
        <w:rPr>
          <w:rFonts w:cs="Calibri"/>
          <w:szCs w:val="22"/>
          <w:lang w:val="en-GB"/>
        </w:rPr>
        <w:t>The Contractor is to stipulate the conditions under which visitors may attend the workers camp. Strict visiting hours should be enforced and all visitors will be required to sign in and out of the workers camp. No overnight visitors will be allowed.</w:t>
      </w:r>
    </w:p>
    <w:p w14:paraId="4F19917F" w14:textId="77777777" w:rsidR="0006642A" w:rsidRPr="0031778C" w:rsidRDefault="0006642A" w:rsidP="0006642A">
      <w:pPr>
        <w:numPr>
          <w:ilvl w:val="0"/>
          <w:numId w:val="55"/>
        </w:numPr>
        <w:spacing w:after="200" w:line="259" w:lineRule="auto"/>
        <w:rPr>
          <w:rFonts w:cs="Calibri"/>
          <w:szCs w:val="22"/>
          <w:lang w:val="en-GB"/>
        </w:rPr>
      </w:pPr>
      <w:r w:rsidRPr="0034084D">
        <w:rPr>
          <w:rFonts w:cs="Calibri"/>
          <w:szCs w:val="22"/>
          <w:lang w:val="en-GB"/>
        </w:rPr>
        <w:t>The Contractor shall ensure that basic social/collective rest spaces are provided equipped with seating within the Workers Camp to help minimise the impact that the workers would have on the leisure and recreational facilities of the nearby communities. Provisions should also be made to provide the workers with an active recreation space within the camp.</w:t>
      </w:r>
    </w:p>
    <w:p w14:paraId="22EF9AD1" w14:textId="77777777" w:rsidR="0006642A" w:rsidRPr="0034084D" w:rsidRDefault="0006642A" w:rsidP="0006642A">
      <w:pPr>
        <w:pStyle w:val="AppendixSubheading"/>
        <w:jc w:val="both"/>
        <w:rPr>
          <w:sz w:val="22"/>
          <w:szCs w:val="22"/>
        </w:rPr>
      </w:pPr>
      <w:r w:rsidRPr="0034084D">
        <w:rPr>
          <w:sz w:val="22"/>
          <w:szCs w:val="22"/>
        </w:rPr>
        <w:t>WORKERS CAMP MANAGEMENT PLAN</w:t>
      </w:r>
    </w:p>
    <w:p w14:paraId="5D130A0F" w14:textId="77777777" w:rsidR="0006642A" w:rsidRPr="0034084D" w:rsidRDefault="0006642A" w:rsidP="0006642A">
      <w:pPr>
        <w:tabs>
          <w:tab w:val="left" w:pos="284"/>
          <w:tab w:val="left" w:pos="567"/>
          <w:tab w:val="left" w:pos="851"/>
          <w:tab w:val="left" w:pos="1134"/>
          <w:tab w:val="left" w:pos="1418"/>
        </w:tabs>
        <w:rPr>
          <w:rFonts w:cs="Calibri"/>
          <w:spacing w:val="-1"/>
          <w:szCs w:val="22"/>
          <w:lang w:val="en-GB"/>
        </w:rPr>
      </w:pPr>
      <w:r>
        <w:rPr>
          <w:rFonts w:cs="Calibri"/>
          <w:spacing w:val="-1"/>
          <w:szCs w:val="22"/>
          <w:lang w:val="en-GB"/>
        </w:rPr>
        <w:t>A Worker’s</w:t>
      </w:r>
      <w:r w:rsidRPr="0034084D">
        <w:rPr>
          <w:rFonts w:cs="Calibri"/>
          <w:spacing w:val="-1"/>
          <w:szCs w:val="22"/>
          <w:lang w:val="en-GB"/>
        </w:rPr>
        <w:t xml:space="preserve"> Camp Management Plan shall be su</w:t>
      </w:r>
      <w:r>
        <w:rPr>
          <w:rFonts w:cs="Calibri"/>
          <w:spacing w:val="-1"/>
          <w:szCs w:val="22"/>
          <w:lang w:val="en-GB"/>
        </w:rPr>
        <w:t>bmitted by the Contractor to MPWT</w:t>
      </w:r>
      <w:r w:rsidRPr="0034084D">
        <w:rPr>
          <w:rFonts w:cs="Calibri"/>
          <w:spacing w:val="-1"/>
          <w:szCs w:val="22"/>
          <w:lang w:val="en-GB"/>
        </w:rPr>
        <w:t>. The Workers’ Camp Management Plan shall describe how this document and the ESMP shall be implemented in the following:</w:t>
      </w:r>
    </w:p>
    <w:p w14:paraId="3E75BBE3"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Recruitment strategy</w:t>
      </w:r>
    </w:p>
    <w:p w14:paraId="45B5D685"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Accommodation</w:t>
      </w:r>
    </w:p>
    <w:p w14:paraId="6BF38B19"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Canteen and dining areas</w:t>
      </w:r>
    </w:p>
    <w:p w14:paraId="792C35AA"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Ablutions</w:t>
      </w:r>
    </w:p>
    <w:p w14:paraId="3013B711"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Water supply</w:t>
      </w:r>
    </w:p>
    <w:p w14:paraId="7F62C7D6"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Wastewater management system</w:t>
      </w:r>
    </w:p>
    <w:p w14:paraId="0B995395"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Proposed power supply</w:t>
      </w:r>
    </w:p>
    <w:p w14:paraId="142831E8"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Code of Conduct for Workers</w:t>
      </w:r>
    </w:p>
    <w:p w14:paraId="650F3C4A"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Recreational/leisure facilities for workers</w:t>
      </w:r>
    </w:p>
    <w:p w14:paraId="1488C6C4" w14:textId="77777777" w:rsidR="0006642A" w:rsidRPr="0034084D"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rFonts w:cs="Calibri"/>
          <w:spacing w:val="-1"/>
          <w:szCs w:val="22"/>
          <w:lang w:val="en-GB"/>
        </w:rPr>
      </w:pPr>
      <w:r w:rsidRPr="0034084D">
        <w:rPr>
          <w:rFonts w:cs="Calibri"/>
          <w:spacing w:val="-1"/>
          <w:szCs w:val="22"/>
          <w:lang w:val="en-GB"/>
        </w:rPr>
        <w:t>Visitors to the Workers Camp</w:t>
      </w:r>
    </w:p>
    <w:p w14:paraId="6300BABE" w14:textId="469601E6" w:rsidR="0006642A" w:rsidRPr="0006642A" w:rsidRDefault="0006642A" w:rsidP="0006642A">
      <w:pPr>
        <w:numPr>
          <w:ilvl w:val="0"/>
          <w:numId w:val="53"/>
        </w:numPr>
        <w:tabs>
          <w:tab w:val="left" w:pos="284"/>
          <w:tab w:val="left" w:pos="567"/>
          <w:tab w:val="left" w:pos="851"/>
          <w:tab w:val="left" w:pos="1134"/>
          <w:tab w:val="left" w:pos="1418"/>
        </w:tabs>
        <w:overflowPunct w:val="0"/>
        <w:autoSpaceDE w:val="0"/>
        <w:autoSpaceDN w:val="0"/>
        <w:adjustRightInd w:val="0"/>
        <w:ind w:hanging="284"/>
        <w:textAlignment w:val="baseline"/>
        <w:rPr>
          <w:szCs w:val="22"/>
        </w:rPr>
        <w:sectPr w:rsidR="0006642A" w:rsidRPr="0006642A" w:rsidSect="0006642A">
          <w:pgSz w:w="11900" w:h="16840"/>
          <w:pgMar w:top="1440" w:right="1440" w:bottom="1440" w:left="1440" w:header="709" w:footer="709" w:gutter="0"/>
          <w:cols w:space="708"/>
          <w:docGrid w:linePitch="360"/>
        </w:sectPr>
      </w:pPr>
      <w:r w:rsidRPr="0034084D">
        <w:rPr>
          <w:rFonts w:cs="Calibri"/>
          <w:spacing w:val="-1"/>
          <w:szCs w:val="22"/>
          <w:lang w:val="en-GB"/>
        </w:rPr>
        <w:t>Interactions with the local communities</w:t>
      </w:r>
      <w:r>
        <w:rPr>
          <w:szCs w:val="22"/>
        </w:rPr>
        <w:t>.</w:t>
      </w:r>
    </w:p>
    <w:p w14:paraId="5D01AC8D" w14:textId="32858D69" w:rsidR="00F02A06" w:rsidRDefault="00F02A06" w:rsidP="00F02A06">
      <w:pPr>
        <w:rPr>
          <w:b/>
          <w:color w:val="2F5496" w:themeColor="accent1" w:themeShade="BF"/>
          <w:sz w:val="32"/>
          <w:szCs w:val="32"/>
        </w:rPr>
      </w:pPr>
      <w:r w:rsidRPr="00F02A06">
        <w:rPr>
          <w:b/>
          <w:color w:val="2F5496" w:themeColor="accent1" w:themeShade="BF"/>
          <w:sz w:val="32"/>
          <w:szCs w:val="32"/>
        </w:rPr>
        <w:lastRenderedPageBreak/>
        <w:t xml:space="preserve">ANNEX </w:t>
      </w:r>
      <w:r>
        <w:rPr>
          <w:b/>
          <w:color w:val="2F5496" w:themeColor="accent1" w:themeShade="BF"/>
          <w:sz w:val="32"/>
          <w:szCs w:val="32"/>
        </w:rPr>
        <w:t>10</w:t>
      </w:r>
      <w:r w:rsidRPr="00F02A06">
        <w:rPr>
          <w:b/>
          <w:color w:val="2F5496" w:themeColor="accent1" w:themeShade="BF"/>
          <w:sz w:val="32"/>
          <w:szCs w:val="32"/>
        </w:rPr>
        <w:t xml:space="preserve"> – </w:t>
      </w:r>
      <w:r w:rsidR="00970BF3">
        <w:rPr>
          <w:b/>
          <w:color w:val="2F5496" w:themeColor="accent1" w:themeShade="BF"/>
          <w:sz w:val="32"/>
          <w:szCs w:val="32"/>
        </w:rPr>
        <w:t>GBV Stakeholders in Kratie Province</w:t>
      </w:r>
    </w:p>
    <w:p w14:paraId="488EBBCD" w14:textId="658AD35A" w:rsidR="00970BF3" w:rsidRDefault="00970BF3" w:rsidP="00F02A06">
      <w:pPr>
        <w:rPr>
          <w:szCs w:val="22"/>
          <w:lang w:val="en-US"/>
        </w:rPr>
      </w:pPr>
    </w:p>
    <w:tbl>
      <w:tblPr>
        <w:tblStyle w:val="TableGrid"/>
        <w:tblW w:w="9844" w:type="dxa"/>
        <w:tblInd w:w="-635" w:type="dxa"/>
        <w:tblLayout w:type="fixed"/>
        <w:tblLook w:val="04A0" w:firstRow="1" w:lastRow="0" w:firstColumn="1" w:lastColumn="0" w:noHBand="0" w:noVBand="1"/>
      </w:tblPr>
      <w:tblGrid>
        <w:gridCol w:w="2898"/>
        <w:gridCol w:w="2835"/>
        <w:gridCol w:w="4111"/>
      </w:tblGrid>
      <w:tr w:rsidR="00970BF3" w:rsidRPr="004C289F" w14:paraId="739EFC67" w14:textId="77777777" w:rsidTr="006E11E9">
        <w:trPr>
          <w:tblHeader/>
        </w:trPr>
        <w:tc>
          <w:tcPr>
            <w:tcW w:w="28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D2BBB8" w14:textId="77777777" w:rsidR="00970BF3" w:rsidRPr="004C289F" w:rsidRDefault="00970BF3" w:rsidP="006E11E9">
            <w:pPr>
              <w:pStyle w:val="NoSpacing"/>
              <w:jc w:val="center"/>
              <w:rPr>
                <w:b/>
                <w:sz w:val="20"/>
                <w:szCs w:val="20"/>
              </w:rPr>
            </w:pPr>
          </w:p>
          <w:p w14:paraId="0C7844C2" w14:textId="77777777" w:rsidR="00970BF3" w:rsidRPr="004C289F" w:rsidRDefault="00970BF3" w:rsidP="006E11E9">
            <w:pPr>
              <w:pStyle w:val="NoSpacing"/>
              <w:jc w:val="center"/>
              <w:rPr>
                <w:b/>
                <w:sz w:val="20"/>
                <w:szCs w:val="20"/>
              </w:rPr>
            </w:pPr>
          </w:p>
          <w:p w14:paraId="7CF281D2" w14:textId="77777777" w:rsidR="00970BF3" w:rsidRPr="004C289F" w:rsidRDefault="00970BF3" w:rsidP="006E11E9">
            <w:pPr>
              <w:pStyle w:val="NoSpacing"/>
              <w:jc w:val="center"/>
              <w:rPr>
                <w:b/>
                <w:sz w:val="20"/>
                <w:szCs w:val="20"/>
              </w:rPr>
            </w:pPr>
            <w:r w:rsidRPr="004C289F">
              <w:rPr>
                <w:b/>
                <w:sz w:val="20"/>
                <w:szCs w:val="20"/>
              </w:rPr>
              <w:t>Functions &amp; Services</w:t>
            </w:r>
          </w:p>
        </w:tc>
        <w:tc>
          <w:tcPr>
            <w:tcW w:w="6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6B40B9" w14:textId="77777777" w:rsidR="00970BF3" w:rsidRPr="004C289F" w:rsidRDefault="00970BF3" w:rsidP="006E11E9">
            <w:pPr>
              <w:pStyle w:val="NoSpacing"/>
              <w:jc w:val="center"/>
              <w:rPr>
                <w:b/>
                <w:sz w:val="20"/>
                <w:szCs w:val="20"/>
              </w:rPr>
            </w:pPr>
            <w:r w:rsidRPr="004C289F">
              <w:rPr>
                <w:b/>
                <w:sz w:val="20"/>
                <w:szCs w:val="20"/>
              </w:rPr>
              <w:t>Kratie</w:t>
            </w:r>
          </w:p>
        </w:tc>
      </w:tr>
      <w:tr w:rsidR="00970BF3" w:rsidRPr="004C289F" w14:paraId="2EF7930B" w14:textId="77777777" w:rsidTr="006E11E9">
        <w:trPr>
          <w:tblHeader/>
        </w:trPr>
        <w:tc>
          <w:tcPr>
            <w:tcW w:w="28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5FDB8" w14:textId="77777777" w:rsidR="00970BF3" w:rsidRPr="004C289F" w:rsidRDefault="00970BF3" w:rsidP="006E11E9">
            <w:pPr>
              <w:pStyle w:val="NoSpacing"/>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2350E3" w14:textId="77777777" w:rsidR="00970BF3" w:rsidRPr="004C289F" w:rsidRDefault="00970BF3" w:rsidP="006E11E9">
            <w:pPr>
              <w:pStyle w:val="NoSpacing"/>
              <w:jc w:val="center"/>
              <w:rPr>
                <w:b/>
                <w:sz w:val="20"/>
                <w:szCs w:val="20"/>
              </w:rPr>
            </w:pPr>
            <w:r w:rsidRPr="004C289F">
              <w:rPr>
                <w:b/>
                <w:sz w:val="20"/>
                <w:szCs w:val="20"/>
              </w:rPr>
              <w:t>Government</w:t>
            </w:r>
          </w:p>
          <w:p w14:paraId="3AE2F486" w14:textId="77777777" w:rsidR="00970BF3" w:rsidRPr="004C289F" w:rsidRDefault="00970BF3" w:rsidP="006E11E9">
            <w:pPr>
              <w:pStyle w:val="NoSpacing"/>
              <w:jc w:val="center"/>
              <w:rPr>
                <w:b/>
                <w:sz w:val="20"/>
                <w:szCs w:val="20"/>
              </w:rPr>
            </w:pPr>
            <w:r w:rsidRPr="004C289F">
              <w:rPr>
                <w:b/>
                <w:sz w:val="20"/>
                <w:szCs w:val="20"/>
              </w:rPr>
              <w:t>Responsibility</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CB8D46" w14:textId="77777777" w:rsidR="00970BF3" w:rsidRPr="004C289F" w:rsidRDefault="00970BF3" w:rsidP="006E11E9">
            <w:pPr>
              <w:pStyle w:val="NoSpacing"/>
              <w:jc w:val="center"/>
              <w:rPr>
                <w:b/>
                <w:sz w:val="20"/>
                <w:szCs w:val="20"/>
              </w:rPr>
            </w:pPr>
            <w:r w:rsidRPr="004C289F">
              <w:rPr>
                <w:b/>
                <w:sz w:val="20"/>
                <w:szCs w:val="20"/>
              </w:rPr>
              <w:t>Stakeholder Actions: who is doing what?</w:t>
            </w:r>
          </w:p>
        </w:tc>
      </w:tr>
      <w:tr w:rsidR="00970BF3" w:rsidRPr="004C289F" w14:paraId="68601201" w14:textId="77777777" w:rsidTr="006E11E9">
        <w:trPr>
          <w:tblHeader/>
        </w:trPr>
        <w:tc>
          <w:tcPr>
            <w:tcW w:w="98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0D3F3" w14:textId="77777777" w:rsidR="00970BF3" w:rsidRPr="004C289F" w:rsidRDefault="00970BF3" w:rsidP="006E11E9">
            <w:pPr>
              <w:pStyle w:val="NoSpacing"/>
              <w:rPr>
                <w:b/>
                <w:sz w:val="20"/>
                <w:szCs w:val="20"/>
              </w:rPr>
            </w:pPr>
            <w:r w:rsidRPr="004C289F">
              <w:rPr>
                <w:b/>
                <w:sz w:val="20"/>
                <w:szCs w:val="20"/>
              </w:rPr>
              <w:t>Coordination</w:t>
            </w:r>
          </w:p>
        </w:tc>
      </w:tr>
      <w:tr w:rsidR="00970BF3" w:rsidRPr="004C289F" w14:paraId="0E1466E6" w14:textId="77777777" w:rsidTr="006E11E9">
        <w:trPr>
          <w:trHeight w:val="1252"/>
        </w:trPr>
        <w:tc>
          <w:tcPr>
            <w:tcW w:w="2898" w:type="dxa"/>
            <w:tcBorders>
              <w:top w:val="single" w:sz="4" w:space="0" w:color="auto"/>
              <w:left w:val="single" w:sz="4" w:space="0" w:color="auto"/>
              <w:bottom w:val="single" w:sz="4" w:space="0" w:color="auto"/>
              <w:right w:val="single" w:sz="4" w:space="0" w:color="auto"/>
            </w:tcBorders>
          </w:tcPr>
          <w:p w14:paraId="489F8C9A" w14:textId="77777777" w:rsidR="00970BF3" w:rsidRPr="004C289F" w:rsidRDefault="00970BF3" w:rsidP="006E11E9">
            <w:pPr>
              <w:pStyle w:val="NoSpacing"/>
              <w:rPr>
                <w:sz w:val="20"/>
                <w:szCs w:val="20"/>
              </w:rPr>
            </w:pPr>
            <w:r w:rsidRPr="004C289F">
              <w:rPr>
                <w:sz w:val="20"/>
                <w:szCs w:val="20"/>
              </w:rPr>
              <w:t>Implement Policy, Guidelines, Laws</w:t>
            </w:r>
          </w:p>
          <w:p w14:paraId="2BE1BA6D" w14:textId="77777777" w:rsidR="00970BF3" w:rsidRPr="004C289F" w:rsidRDefault="00970BF3" w:rsidP="006E11E9">
            <w:pPr>
              <w:pStyle w:val="NoSpacing"/>
              <w:rPr>
                <w:sz w:val="20"/>
                <w:szCs w:val="20"/>
              </w:rPr>
            </w:pPr>
            <w:r w:rsidRPr="004C289F">
              <w:rPr>
                <w:sz w:val="20"/>
                <w:szCs w:val="20"/>
              </w:rPr>
              <w:t xml:space="preserve">And Advocacy: </w:t>
            </w:r>
          </w:p>
        </w:tc>
        <w:tc>
          <w:tcPr>
            <w:tcW w:w="2835" w:type="dxa"/>
            <w:tcBorders>
              <w:top w:val="single" w:sz="4" w:space="0" w:color="auto"/>
              <w:left w:val="single" w:sz="4" w:space="0" w:color="auto"/>
              <w:bottom w:val="single" w:sz="4" w:space="0" w:color="auto"/>
              <w:right w:val="single" w:sz="4" w:space="0" w:color="auto"/>
            </w:tcBorders>
          </w:tcPr>
          <w:p w14:paraId="0DB9B035" w14:textId="77777777" w:rsidR="00970BF3" w:rsidRPr="004C289F" w:rsidRDefault="00970BF3" w:rsidP="006E11E9">
            <w:pPr>
              <w:pStyle w:val="NoSpacing"/>
              <w:rPr>
                <w:sz w:val="20"/>
                <w:szCs w:val="20"/>
              </w:rPr>
            </w:pPr>
            <w:r w:rsidRPr="004C289F">
              <w:rPr>
                <w:sz w:val="20"/>
                <w:szCs w:val="20"/>
              </w:rPr>
              <w:t xml:space="preserve">CWWW (province and district) </w:t>
            </w:r>
          </w:p>
          <w:p w14:paraId="27A9951B" w14:textId="77777777" w:rsidR="00970BF3" w:rsidRPr="004C289F" w:rsidRDefault="00970BF3" w:rsidP="006E11E9">
            <w:pPr>
              <w:pStyle w:val="NoSpacing"/>
              <w:rPr>
                <w:sz w:val="20"/>
                <w:szCs w:val="20"/>
              </w:rPr>
            </w:pPr>
            <w:r w:rsidRPr="004C289F">
              <w:rPr>
                <w:sz w:val="20"/>
                <w:szCs w:val="20"/>
              </w:rPr>
              <w:t xml:space="preserve">PDOWA </w:t>
            </w:r>
          </w:p>
          <w:p w14:paraId="2FC9FAF6" w14:textId="77777777" w:rsidR="00970BF3" w:rsidRPr="004C289F" w:rsidRDefault="00970BF3" w:rsidP="006E11E9">
            <w:pPr>
              <w:pStyle w:val="NoSpacing"/>
              <w:rPr>
                <w:sz w:val="20"/>
                <w:szCs w:val="20"/>
              </w:rPr>
            </w:pPr>
            <w:r w:rsidRPr="004C289F">
              <w:rPr>
                <w:sz w:val="20"/>
                <w:szCs w:val="20"/>
              </w:rPr>
              <w:t xml:space="preserve">Vice governor, </w:t>
            </w:r>
          </w:p>
          <w:p w14:paraId="72AD7426" w14:textId="77777777" w:rsidR="00970BF3" w:rsidRPr="004C289F" w:rsidRDefault="00970BF3" w:rsidP="006E11E9">
            <w:pPr>
              <w:pStyle w:val="NoSpacing"/>
              <w:rPr>
                <w:sz w:val="20"/>
                <w:szCs w:val="20"/>
              </w:rPr>
            </w:pPr>
            <w:r w:rsidRPr="004C289F">
              <w:rPr>
                <w:sz w:val="20"/>
                <w:szCs w:val="20"/>
              </w:rPr>
              <w:t xml:space="preserve">Sub working group on  social moral </w:t>
            </w:r>
          </w:p>
        </w:tc>
        <w:tc>
          <w:tcPr>
            <w:tcW w:w="4111" w:type="dxa"/>
            <w:tcBorders>
              <w:top w:val="single" w:sz="4" w:space="0" w:color="auto"/>
              <w:left w:val="single" w:sz="4" w:space="0" w:color="auto"/>
              <w:bottom w:val="single" w:sz="4" w:space="0" w:color="auto"/>
              <w:right w:val="single" w:sz="4" w:space="0" w:color="auto"/>
            </w:tcBorders>
          </w:tcPr>
          <w:p w14:paraId="034DCC45" w14:textId="77777777" w:rsidR="00970BF3" w:rsidRPr="004C289F" w:rsidRDefault="00970BF3" w:rsidP="006E11E9">
            <w:pPr>
              <w:pStyle w:val="NoSpacing"/>
              <w:rPr>
                <w:sz w:val="20"/>
                <w:szCs w:val="20"/>
              </w:rPr>
            </w:pPr>
            <w:r w:rsidRPr="004C289F">
              <w:rPr>
                <w:sz w:val="20"/>
                <w:szCs w:val="20"/>
              </w:rPr>
              <w:t xml:space="preserve">UNICEF: child protection </w:t>
            </w:r>
          </w:p>
          <w:p w14:paraId="5AA22D49" w14:textId="77777777" w:rsidR="00970BF3" w:rsidRPr="004C289F" w:rsidRDefault="00970BF3" w:rsidP="006E11E9">
            <w:pPr>
              <w:pStyle w:val="NoSpacing"/>
              <w:rPr>
                <w:sz w:val="20"/>
                <w:szCs w:val="20"/>
              </w:rPr>
            </w:pPr>
            <w:r w:rsidRPr="004C289F">
              <w:rPr>
                <w:sz w:val="20"/>
                <w:szCs w:val="20"/>
              </w:rPr>
              <w:t>OXFAM: Voices for Change</w:t>
            </w:r>
          </w:p>
          <w:p w14:paraId="1AB02889" w14:textId="77777777" w:rsidR="00970BF3" w:rsidRPr="004C289F" w:rsidRDefault="00970BF3" w:rsidP="006E11E9">
            <w:pPr>
              <w:pStyle w:val="NoSpacing"/>
              <w:rPr>
                <w:sz w:val="20"/>
                <w:szCs w:val="20"/>
              </w:rPr>
            </w:pPr>
            <w:r w:rsidRPr="004C289F">
              <w:rPr>
                <w:sz w:val="20"/>
                <w:szCs w:val="20"/>
              </w:rPr>
              <w:t>PDP: The National Alcohol Policy Act</w:t>
            </w:r>
          </w:p>
          <w:p w14:paraId="730FC02C" w14:textId="77777777" w:rsidR="00970BF3" w:rsidRPr="004C289F" w:rsidRDefault="00970BF3" w:rsidP="006E11E9">
            <w:pPr>
              <w:pStyle w:val="NoSpacing"/>
              <w:rPr>
                <w:sz w:val="20"/>
                <w:szCs w:val="20"/>
              </w:rPr>
            </w:pPr>
            <w:r w:rsidRPr="004C289F">
              <w:rPr>
                <w:sz w:val="20"/>
                <w:szCs w:val="20"/>
              </w:rPr>
              <w:t>Child fund: Child protection</w:t>
            </w:r>
          </w:p>
          <w:p w14:paraId="3E4C3EDD" w14:textId="77777777" w:rsidR="00970BF3" w:rsidRPr="004C289F" w:rsidRDefault="00970BF3" w:rsidP="006E11E9">
            <w:pPr>
              <w:pStyle w:val="NoSpacing"/>
              <w:rPr>
                <w:sz w:val="20"/>
                <w:szCs w:val="20"/>
              </w:rPr>
            </w:pPr>
            <w:r w:rsidRPr="004C289F">
              <w:rPr>
                <w:sz w:val="20"/>
                <w:szCs w:val="20"/>
              </w:rPr>
              <w:t>WVA: Gender</w:t>
            </w:r>
          </w:p>
        </w:tc>
      </w:tr>
      <w:tr w:rsidR="00970BF3" w:rsidRPr="004C289F" w14:paraId="35A4F9E5" w14:textId="77777777" w:rsidTr="006E11E9">
        <w:trPr>
          <w:tblHeader/>
        </w:trPr>
        <w:tc>
          <w:tcPr>
            <w:tcW w:w="98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BC4B63" w14:textId="77777777" w:rsidR="00970BF3" w:rsidRPr="004C289F" w:rsidRDefault="00970BF3" w:rsidP="006E11E9">
            <w:pPr>
              <w:pStyle w:val="NoSpacing"/>
              <w:rPr>
                <w:b/>
                <w:sz w:val="20"/>
                <w:szCs w:val="20"/>
              </w:rPr>
            </w:pPr>
            <w:r w:rsidRPr="004C289F">
              <w:rPr>
                <w:b/>
                <w:sz w:val="20"/>
                <w:szCs w:val="20"/>
              </w:rPr>
              <w:t>Prevention</w:t>
            </w:r>
          </w:p>
        </w:tc>
      </w:tr>
      <w:tr w:rsidR="00970BF3" w:rsidRPr="004C289F" w14:paraId="43DD75B3"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1513935F" w14:textId="77777777" w:rsidR="00970BF3" w:rsidRPr="004C289F" w:rsidRDefault="00970BF3" w:rsidP="006E11E9">
            <w:pPr>
              <w:pStyle w:val="NoSpacing"/>
              <w:rPr>
                <w:sz w:val="20"/>
                <w:szCs w:val="20"/>
              </w:rPr>
            </w:pPr>
            <w:r w:rsidRPr="004C289F">
              <w:rPr>
                <w:sz w:val="20"/>
                <w:szCs w:val="20"/>
              </w:rPr>
              <w:t>Women’s empowerment</w:t>
            </w:r>
          </w:p>
        </w:tc>
        <w:tc>
          <w:tcPr>
            <w:tcW w:w="2835" w:type="dxa"/>
            <w:tcBorders>
              <w:top w:val="single" w:sz="4" w:space="0" w:color="auto"/>
              <w:left w:val="single" w:sz="4" w:space="0" w:color="auto"/>
              <w:bottom w:val="single" w:sz="4" w:space="0" w:color="auto"/>
              <w:right w:val="single" w:sz="4" w:space="0" w:color="auto"/>
            </w:tcBorders>
          </w:tcPr>
          <w:p w14:paraId="2B095A70" w14:textId="77777777" w:rsidR="00970BF3" w:rsidRPr="004C289F" w:rsidRDefault="00970BF3" w:rsidP="006E11E9">
            <w:pPr>
              <w:pStyle w:val="NoSpacing"/>
              <w:rPr>
                <w:sz w:val="20"/>
                <w:szCs w:val="20"/>
              </w:rPr>
            </w:pPr>
            <w:r w:rsidRPr="004C289F">
              <w:rPr>
                <w:sz w:val="20"/>
                <w:szCs w:val="20"/>
              </w:rPr>
              <w:t xml:space="preserve">PDOWA </w:t>
            </w:r>
          </w:p>
          <w:p w14:paraId="20DF33A3" w14:textId="77777777" w:rsidR="00970BF3" w:rsidRPr="004C289F" w:rsidRDefault="00970BF3" w:rsidP="006E11E9">
            <w:pPr>
              <w:pStyle w:val="NoSpacing"/>
              <w:rPr>
                <w:sz w:val="20"/>
                <w:szCs w:val="20"/>
              </w:rPr>
            </w:pPr>
            <w:r w:rsidRPr="004C289F">
              <w:rPr>
                <w:sz w:val="20"/>
                <w:szCs w:val="20"/>
              </w:rPr>
              <w:t>DPSAVY</w:t>
            </w:r>
          </w:p>
          <w:p w14:paraId="2DCCA97E" w14:textId="77777777" w:rsidR="00970BF3" w:rsidRPr="004C289F" w:rsidRDefault="00970BF3" w:rsidP="006E11E9">
            <w:pPr>
              <w:pStyle w:val="NoSpacing"/>
              <w:rPr>
                <w:sz w:val="20"/>
                <w:szCs w:val="20"/>
              </w:rPr>
            </w:pPr>
          </w:p>
        </w:tc>
        <w:tc>
          <w:tcPr>
            <w:tcW w:w="4111" w:type="dxa"/>
            <w:tcBorders>
              <w:top w:val="single" w:sz="4" w:space="0" w:color="auto"/>
              <w:left w:val="single" w:sz="4" w:space="0" w:color="auto"/>
              <w:bottom w:val="single" w:sz="4" w:space="0" w:color="auto"/>
              <w:right w:val="single" w:sz="4" w:space="0" w:color="auto"/>
            </w:tcBorders>
            <w:hideMark/>
          </w:tcPr>
          <w:p w14:paraId="1F8EFFDF" w14:textId="77777777" w:rsidR="00970BF3" w:rsidRPr="004C289F" w:rsidRDefault="00970BF3" w:rsidP="006E11E9">
            <w:pPr>
              <w:pStyle w:val="NoSpacing"/>
              <w:rPr>
                <w:sz w:val="20"/>
                <w:szCs w:val="20"/>
              </w:rPr>
            </w:pPr>
            <w:r w:rsidRPr="004C289F">
              <w:rPr>
                <w:sz w:val="20"/>
                <w:szCs w:val="20"/>
              </w:rPr>
              <w:t>OXFAM: Voices for Change</w:t>
            </w:r>
          </w:p>
          <w:p w14:paraId="4BFAD139" w14:textId="77777777" w:rsidR="00970BF3" w:rsidRPr="004C289F" w:rsidRDefault="00970BF3" w:rsidP="006E11E9">
            <w:pPr>
              <w:pStyle w:val="NoSpacing"/>
              <w:rPr>
                <w:sz w:val="20"/>
                <w:szCs w:val="20"/>
              </w:rPr>
            </w:pPr>
            <w:r w:rsidRPr="004C289F">
              <w:rPr>
                <w:sz w:val="20"/>
                <w:szCs w:val="20"/>
              </w:rPr>
              <w:t>FLO: Forestry livelihood Improvement, self-help group.</w:t>
            </w:r>
          </w:p>
          <w:p w14:paraId="70394EEC" w14:textId="77777777" w:rsidR="00970BF3" w:rsidRPr="004C289F" w:rsidRDefault="00970BF3" w:rsidP="006E11E9">
            <w:pPr>
              <w:pStyle w:val="NoSpacing"/>
              <w:rPr>
                <w:sz w:val="20"/>
                <w:szCs w:val="20"/>
              </w:rPr>
            </w:pPr>
            <w:r w:rsidRPr="004C289F">
              <w:rPr>
                <w:sz w:val="20"/>
                <w:szCs w:val="20"/>
              </w:rPr>
              <w:t>KWWA: gender economic</w:t>
            </w:r>
          </w:p>
          <w:p w14:paraId="61959E0E" w14:textId="77777777" w:rsidR="00970BF3" w:rsidRPr="004C289F" w:rsidRDefault="00970BF3" w:rsidP="006E11E9">
            <w:pPr>
              <w:pStyle w:val="NoSpacing"/>
              <w:rPr>
                <w:sz w:val="20"/>
                <w:szCs w:val="20"/>
              </w:rPr>
            </w:pPr>
            <w:r w:rsidRPr="004C289F">
              <w:rPr>
                <w:sz w:val="20"/>
                <w:szCs w:val="20"/>
              </w:rPr>
              <w:t>UNCHEF: Child Survival &amp; Development (CSD)</w:t>
            </w:r>
          </w:p>
        </w:tc>
      </w:tr>
      <w:tr w:rsidR="00970BF3" w:rsidRPr="004C289F" w14:paraId="219220B7"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21F91C1C" w14:textId="77777777" w:rsidR="00970BF3" w:rsidRPr="004C289F" w:rsidRDefault="00970BF3" w:rsidP="006E11E9">
            <w:pPr>
              <w:pStyle w:val="NoSpacing"/>
              <w:rPr>
                <w:sz w:val="20"/>
                <w:szCs w:val="20"/>
              </w:rPr>
            </w:pPr>
            <w:r w:rsidRPr="004C289F">
              <w:rPr>
                <w:sz w:val="20"/>
                <w:szCs w:val="20"/>
              </w:rPr>
              <w:t>Men’s awareness</w:t>
            </w:r>
          </w:p>
        </w:tc>
        <w:tc>
          <w:tcPr>
            <w:tcW w:w="2835" w:type="dxa"/>
            <w:tcBorders>
              <w:top w:val="single" w:sz="4" w:space="0" w:color="auto"/>
              <w:left w:val="single" w:sz="4" w:space="0" w:color="auto"/>
              <w:bottom w:val="single" w:sz="4" w:space="0" w:color="auto"/>
              <w:right w:val="single" w:sz="4" w:space="0" w:color="auto"/>
            </w:tcBorders>
            <w:hideMark/>
          </w:tcPr>
          <w:p w14:paraId="6CB82DF8" w14:textId="77777777" w:rsidR="00970BF3" w:rsidRPr="004C289F" w:rsidRDefault="00970BF3" w:rsidP="006E11E9">
            <w:pPr>
              <w:pStyle w:val="NoSpacing"/>
              <w:rPr>
                <w:sz w:val="20"/>
                <w:szCs w:val="20"/>
              </w:rPr>
            </w:pPr>
            <w:r w:rsidRPr="004C289F">
              <w:rPr>
                <w:sz w:val="20"/>
                <w:szCs w:val="20"/>
              </w:rPr>
              <w:t>PDOWA</w:t>
            </w:r>
          </w:p>
          <w:p w14:paraId="70C86E17" w14:textId="77777777" w:rsidR="00970BF3" w:rsidRPr="004C289F" w:rsidRDefault="00970BF3" w:rsidP="006E11E9">
            <w:pPr>
              <w:pStyle w:val="NoSpacing"/>
              <w:rPr>
                <w:sz w:val="20"/>
                <w:szCs w:val="20"/>
              </w:rPr>
            </w:pPr>
            <w:r w:rsidRPr="004C289F">
              <w:rPr>
                <w:sz w:val="20"/>
                <w:szCs w:val="20"/>
              </w:rPr>
              <w:t xml:space="preserve">Police </w:t>
            </w:r>
          </w:p>
          <w:p w14:paraId="543450E1" w14:textId="77777777" w:rsidR="00970BF3" w:rsidRPr="004C289F" w:rsidRDefault="00970BF3" w:rsidP="006E11E9">
            <w:pPr>
              <w:pStyle w:val="NoSpacing"/>
              <w:rPr>
                <w:sz w:val="20"/>
                <w:szCs w:val="20"/>
              </w:rPr>
            </w:pPr>
            <w:r w:rsidRPr="004C289F">
              <w:rPr>
                <w:sz w:val="20"/>
                <w:szCs w:val="20"/>
              </w:rPr>
              <w:t>Provincial, district</w:t>
            </w:r>
          </w:p>
          <w:p w14:paraId="760FB08F" w14:textId="77777777" w:rsidR="00970BF3" w:rsidRPr="004C289F" w:rsidRDefault="00970BF3" w:rsidP="006E11E9">
            <w:pPr>
              <w:pStyle w:val="NoSpacing"/>
              <w:rPr>
                <w:sz w:val="20"/>
                <w:szCs w:val="20"/>
              </w:rPr>
            </w:pPr>
            <w:r w:rsidRPr="004C289F">
              <w:rPr>
                <w:sz w:val="20"/>
                <w:szCs w:val="20"/>
              </w:rPr>
              <w:t>Focal point,</w:t>
            </w:r>
          </w:p>
          <w:p w14:paraId="52F56292" w14:textId="77777777" w:rsidR="00970BF3" w:rsidRPr="004C289F" w:rsidRDefault="00970BF3" w:rsidP="006E11E9">
            <w:pPr>
              <w:pStyle w:val="NoSpacing"/>
              <w:rPr>
                <w:sz w:val="20"/>
                <w:szCs w:val="20"/>
              </w:rPr>
            </w:pPr>
            <w:r w:rsidRPr="004C289F">
              <w:rPr>
                <w:sz w:val="20"/>
                <w:szCs w:val="20"/>
              </w:rPr>
              <w:t>CCWC</w:t>
            </w:r>
          </w:p>
        </w:tc>
        <w:tc>
          <w:tcPr>
            <w:tcW w:w="4111" w:type="dxa"/>
            <w:tcBorders>
              <w:top w:val="single" w:sz="4" w:space="0" w:color="auto"/>
              <w:left w:val="single" w:sz="4" w:space="0" w:color="auto"/>
              <w:bottom w:val="single" w:sz="4" w:space="0" w:color="auto"/>
              <w:right w:val="single" w:sz="4" w:space="0" w:color="auto"/>
            </w:tcBorders>
            <w:hideMark/>
          </w:tcPr>
          <w:p w14:paraId="2AD3685C" w14:textId="77777777" w:rsidR="00970BF3" w:rsidRPr="004C289F" w:rsidRDefault="00970BF3" w:rsidP="006E11E9">
            <w:pPr>
              <w:pStyle w:val="NoSpacing"/>
              <w:rPr>
                <w:sz w:val="20"/>
                <w:szCs w:val="20"/>
              </w:rPr>
            </w:pPr>
            <w:r w:rsidRPr="004C289F">
              <w:rPr>
                <w:sz w:val="20"/>
                <w:szCs w:val="20"/>
              </w:rPr>
              <w:t>PDP: The National Alcohol Policy Act</w:t>
            </w:r>
          </w:p>
          <w:p w14:paraId="0B576BCA" w14:textId="77777777" w:rsidR="00970BF3" w:rsidRPr="004C289F" w:rsidRDefault="00970BF3" w:rsidP="006E11E9">
            <w:pPr>
              <w:pStyle w:val="NoSpacing"/>
              <w:rPr>
                <w:sz w:val="20"/>
                <w:szCs w:val="20"/>
              </w:rPr>
            </w:pPr>
            <w:r w:rsidRPr="004C289F">
              <w:rPr>
                <w:sz w:val="20"/>
                <w:szCs w:val="20"/>
              </w:rPr>
              <w:t xml:space="preserve">SP: Health </w:t>
            </w:r>
          </w:p>
          <w:p w14:paraId="33CEDA1C" w14:textId="77777777" w:rsidR="00970BF3" w:rsidRPr="004C289F" w:rsidRDefault="00970BF3" w:rsidP="006E11E9">
            <w:pPr>
              <w:pStyle w:val="NoSpacing"/>
              <w:rPr>
                <w:sz w:val="20"/>
                <w:szCs w:val="20"/>
              </w:rPr>
            </w:pPr>
            <w:r w:rsidRPr="004C289F">
              <w:rPr>
                <w:sz w:val="20"/>
                <w:szCs w:val="20"/>
              </w:rPr>
              <w:t>KWWA: Community base prevention care and support</w:t>
            </w:r>
          </w:p>
        </w:tc>
      </w:tr>
      <w:tr w:rsidR="00970BF3" w:rsidRPr="004C289F" w14:paraId="1F0BCB17" w14:textId="77777777" w:rsidTr="006E11E9">
        <w:trPr>
          <w:trHeight w:val="1096"/>
        </w:trPr>
        <w:tc>
          <w:tcPr>
            <w:tcW w:w="2898" w:type="dxa"/>
            <w:tcBorders>
              <w:top w:val="single" w:sz="4" w:space="0" w:color="auto"/>
              <w:left w:val="single" w:sz="4" w:space="0" w:color="auto"/>
              <w:bottom w:val="single" w:sz="4" w:space="0" w:color="auto"/>
              <w:right w:val="single" w:sz="4" w:space="0" w:color="auto"/>
            </w:tcBorders>
            <w:hideMark/>
          </w:tcPr>
          <w:p w14:paraId="7DFDDD53" w14:textId="77777777" w:rsidR="00970BF3" w:rsidRPr="004C289F" w:rsidRDefault="00970BF3" w:rsidP="006E11E9">
            <w:pPr>
              <w:pStyle w:val="NoSpacing"/>
              <w:rPr>
                <w:sz w:val="20"/>
                <w:szCs w:val="20"/>
              </w:rPr>
            </w:pPr>
            <w:r w:rsidRPr="004C289F">
              <w:rPr>
                <w:sz w:val="20"/>
                <w:szCs w:val="20"/>
              </w:rPr>
              <w:t>Integrated GBV/SRHR</w:t>
            </w:r>
          </w:p>
        </w:tc>
        <w:tc>
          <w:tcPr>
            <w:tcW w:w="2835" w:type="dxa"/>
            <w:tcBorders>
              <w:top w:val="single" w:sz="4" w:space="0" w:color="auto"/>
              <w:left w:val="single" w:sz="4" w:space="0" w:color="auto"/>
              <w:bottom w:val="single" w:sz="4" w:space="0" w:color="auto"/>
              <w:right w:val="single" w:sz="4" w:space="0" w:color="auto"/>
            </w:tcBorders>
          </w:tcPr>
          <w:p w14:paraId="0F20B8FC" w14:textId="77777777" w:rsidR="00970BF3" w:rsidRPr="004C289F" w:rsidRDefault="00970BF3" w:rsidP="006E11E9">
            <w:pPr>
              <w:pStyle w:val="NoSpacing"/>
              <w:rPr>
                <w:sz w:val="20"/>
                <w:szCs w:val="20"/>
              </w:rPr>
            </w:pPr>
            <w:proofErr w:type="spellStart"/>
            <w:r w:rsidRPr="004C289F">
              <w:rPr>
                <w:sz w:val="20"/>
                <w:szCs w:val="20"/>
              </w:rPr>
              <w:t>PDoH</w:t>
            </w:r>
            <w:proofErr w:type="spellEnd"/>
          </w:p>
          <w:p w14:paraId="75654A86" w14:textId="77777777" w:rsidR="00970BF3" w:rsidRPr="004C289F" w:rsidRDefault="00970BF3" w:rsidP="006E11E9">
            <w:pPr>
              <w:pStyle w:val="NoSpacing"/>
              <w:rPr>
                <w:sz w:val="20"/>
                <w:szCs w:val="20"/>
              </w:rPr>
            </w:pPr>
            <w:r w:rsidRPr="004C289F">
              <w:rPr>
                <w:sz w:val="20"/>
                <w:szCs w:val="20"/>
              </w:rPr>
              <w:t>DPOWA</w:t>
            </w:r>
          </w:p>
          <w:p w14:paraId="49E8F29C" w14:textId="77777777" w:rsidR="00970BF3" w:rsidRPr="004C289F" w:rsidRDefault="00970BF3" w:rsidP="006E11E9">
            <w:pPr>
              <w:pStyle w:val="NoSpacing"/>
              <w:rPr>
                <w:sz w:val="20"/>
                <w:szCs w:val="20"/>
              </w:rPr>
            </w:pPr>
            <w:r w:rsidRPr="004C289F">
              <w:rPr>
                <w:sz w:val="20"/>
                <w:szCs w:val="20"/>
              </w:rPr>
              <w:t>CWCC</w:t>
            </w:r>
          </w:p>
          <w:p w14:paraId="08B0354C" w14:textId="77777777" w:rsidR="00970BF3" w:rsidRPr="004C289F" w:rsidRDefault="00970BF3" w:rsidP="006E11E9">
            <w:pPr>
              <w:pStyle w:val="NoSpacing"/>
              <w:rPr>
                <w:sz w:val="20"/>
                <w:szCs w:val="20"/>
              </w:rPr>
            </w:pPr>
            <w:r w:rsidRPr="004C289F">
              <w:rPr>
                <w:sz w:val="20"/>
                <w:szCs w:val="20"/>
              </w:rPr>
              <w:t>Health Post officer</w:t>
            </w:r>
          </w:p>
        </w:tc>
        <w:tc>
          <w:tcPr>
            <w:tcW w:w="4111" w:type="dxa"/>
            <w:tcBorders>
              <w:top w:val="single" w:sz="4" w:space="0" w:color="auto"/>
              <w:left w:val="single" w:sz="4" w:space="0" w:color="auto"/>
              <w:bottom w:val="single" w:sz="4" w:space="0" w:color="auto"/>
              <w:right w:val="single" w:sz="4" w:space="0" w:color="auto"/>
            </w:tcBorders>
          </w:tcPr>
          <w:p w14:paraId="6AF96A4A" w14:textId="77777777" w:rsidR="00970BF3" w:rsidRPr="004C289F" w:rsidRDefault="00970BF3" w:rsidP="006E11E9">
            <w:pPr>
              <w:pStyle w:val="NoSpacing"/>
              <w:rPr>
                <w:sz w:val="20"/>
                <w:szCs w:val="20"/>
              </w:rPr>
            </w:pPr>
            <w:r w:rsidRPr="004C289F">
              <w:rPr>
                <w:sz w:val="20"/>
                <w:szCs w:val="20"/>
              </w:rPr>
              <w:t>KWWA: RPDH</w:t>
            </w:r>
          </w:p>
          <w:p w14:paraId="7D6F963C" w14:textId="77777777" w:rsidR="00970BF3" w:rsidRPr="004C289F" w:rsidRDefault="00970BF3" w:rsidP="006E11E9">
            <w:pPr>
              <w:pStyle w:val="NoSpacing"/>
              <w:rPr>
                <w:sz w:val="20"/>
                <w:szCs w:val="20"/>
              </w:rPr>
            </w:pPr>
            <w:r w:rsidRPr="004C289F">
              <w:rPr>
                <w:sz w:val="20"/>
                <w:szCs w:val="20"/>
              </w:rPr>
              <w:t>Save the children: heath</w:t>
            </w:r>
          </w:p>
          <w:p w14:paraId="3CE377A7" w14:textId="77777777" w:rsidR="00970BF3" w:rsidRPr="004C289F" w:rsidRDefault="00970BF3" w:rsidP="006E11E9">
            <w:pPr>
              <w:pStyle w:val="NoSpacing"/>
              <w:rPr>
                <w:sz w:val="20"/>
                <w:szCs w:val="20"/>
              </w:rPr>
            </w:pPr>
            <w:r w:rsidRPr="004C289F">
              <w:rPr>
                <w:sz w:val="20"/>
                <w:szCs w:val="20"/>
              </w:rPr>
              <w:t xml:space="preserve">SP: Health  </w:t>
            </w:r>
          </w:p>
          <w:p w14:paraId="7D72253F" w14:textId="77777777" w:rsidR="00970BF3" w:rsidRPr="004C289F" w:rsidRDefault="00970BF3" w:rsidP="006E11E9">
            <w:pPr>
              <w:pStyle w:val="NoSpacing"/>
              <w:rPr>
                <w:sz w:val="20"/>
                <w:szCs w:val="20"/>
              </w:rPr>
            </w:pPr>
            <w:r w:rsidRPr="004C289F">
              <w:rPr>
                <w:sz w:val="20"/>
                <w:szCs w:val="20"/>
              </w:rPr>
              <w:t>CHADA: Health</w:t>
            </w:r>
          </w:p>
        </w:tc>
      </w:tr>
      <w:tr w:rsidR="00970BF3" w:rsidRPr="004C289F" w14:paraId="5FCC0F7F" w14:textId="77777777" w:rsidTr="006E11E9">
        <w:trPr>
          <w:tblHeader/>
        </w:trPr>
        <w:tc>
          <w:tcPr>
            <w:tcW w:w="98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AE5BC" w14:textId="77777777" w:rsidR="00970BF3" w:rsidRPr="004C289F" w:rsidRDefault="00970BF3" w:rsidP="006E11E9">
            <w:pPr>
              <w:pStyle w:val="NoSpacing"/>
              <w:rPr>
                <w:b/>
                <w:sz w:val="20"/>
                <w:szCs w:val="20"/>
              </w:rPr>
            </w:pPr>
            <w:r w:rsidRPr="004C289F">
              <w:rPr>
                <w:b/>
                <w:sz w:val="20"/>
                <w:szCs w:val="20"/>
              </w:rPr>
              <w:t>Response: Essential Services</w:t>
            </w:r>
          </w:p>
        </w:tc>
      </w:tr>
      <w:tr w:rsidR="00970BF3" w:rsidRPr="004C289F" w14:paraId="0C331E63"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327B6FCD" w14:textId="77777777" w:rsidR="00970BF3" w:rsidRPr="004C289F" w:rsidRDefault="00970BF3" w:rsidP="006E11E9">
            <w:pPr>
              <w:pStyle w:val="NoSpacing"/>
              <w:rPr>
                <w:sz w:val="20"/>
                <w:szCs w:val="20"/>
              </w:rPr>
            </w:pPr>
            <w:r w:rsidRPr="004C289F">
              <w:rPr>
                <w:sz w:val="20"/>
                <w:szCs w:val="20"/>
              </w:rPr>
              <w:t xml:space="preserve">Health </w:t>
            </w:r>
          </w:p>
        </w:tc>
        <w:tc>
          <w:tcPr>
            <w:tcW w:w="2835" w:type="dxa"/>
            <w:tcBorders>
              <w:top w:val="single" w:sz="4" w:space="0" w:color="auto"/>
              <w:left w:val="single" w:sz="4" w:space="0" w:color="auto"/>
              <w:bottom w:val="single" w:sz="4" w:space="0" w:color="auto"/>
              <w:right w:val="single" w:sz="4" w:space="0" w:color="auto"/>
            </w:tcBorders>
            <w:hideMark/>
          </w:tcPr>
          <w:p w14:paraId="447CDE32" w14:textId="77777777" w:rsidR="00970BF3" w:rsidRPr="004C289F" w:rsidRDefault="00970BF3" w:rsidP="006E11E9">
            <w:pPr>
              <w:pStyle w:val="NoSpacing"/>
              <w:rPr>
                <w:sz w:val="20"/>
                <w:szCs w:val="20"/>
              </w:rPr>
            </w:pPr>
            <w:proofErr w:type="spellStart"/>
            <w:r w:rsidRPr="004C289F">
              <w:rPr>
                <w:sz w:val="20"/>
                <w:szCs w:val="20"/>
              </w:rPr>
              <w:t>DoH</w:t>
            </w:r>
            <w:proofErr w:type="spellEnd"/>
            <w:r w:rsidRPr="004C289F">
              <w:rPr>
                <w:sz w:val="20"/>
                <w:szCs w:val="20"/>
              </w:rPr>
              <w:t xml:space="preserve">, </w:t>
            </w:r>
          </w:p>
          <w:p w14:paraId="0564EC06" w14:textId="77777777" w:rsidR="00970BF3" w:rsidRPr="004C289F" w:rsidRDefault="00970BF3" w:rsidP="006E11E9">
            <w:pPr>
              <w:pStyle w:val="NoSpacing"/>
              <w:rPr>
                <w:sz w:val="20"/>
                <w:szCs w:val="20"/>
              </w:rPr>
            </w:pPr>
            <w:proofErr w:type="spellStart"/>
            <w:r w:rsidRPr="004C289F">
              <w:rPr>
                <w:sz w:val="20"/>
                <w:szCs w:val="20"/>
              </w:rPr>
              <w:t>DPoWA</w:t>
            </w:r>
            <w:proofErr w:type="spellEnd"/>
          </w:p>
        </w:tc>
        <w:tc>
          <w:tcPr>
            <w:tcW w:w="4111" w:type="dxa"/>
            <w:tcBorders>
              <w:top w:val="single" w:sz="4" w:space="0" w:color="auto"/>
              <w:left w:val="single" w:sz="4" w:space="0" w:color="auto"/>
              <w:bottom w:val="single" w:sz="4" w:space="0" w:color="auto"/>
              <w:right w:val="single" w:sz="4" w:space="0" w:color="auto"/>
            </w:tcBorders>
          </w:tcPr>
          <w:p w14:paraId="0BBF5D14" w14:textId="77777777" w:rsidR="00970BF3" w:rsidRPr="004C289F" w:rsidRDefault="00970BF3" w:rsidP="006E11E9">
            <w:pPr>
              <w:pStyle w:val="NoSpacing"/>
              <w:rPr>
                <w:sz w:val="20"/>
                <w:szCs w:val="20"/>
              </w:rPr>
            </w:pPr>
            <w:r w:rsidRPr="004C289F">
              <w:rPr>
                <w:sz w:val="20"/>
                <w:szCs w:val="20"/>
              </w:rPr>
              <w:t>DFAT/ACCESS: grants to partners</w:t>
            </w:r>
          </w:p>
          <w:p w14:paraId="476272E6" w14:textId="77777777" w:rsidR="00970BF3" w:rsidRPr="004C289F" w:rsidRDefault="00970BF3" w:rsidP="006E11E9">
            <w:pPr>
              <w:pStyle w:val="NoSpacing"/>
              <w:rPr>
                <w:sz w:val="20"/>
                <w:szCs w:val="20"/>
              </w:rPr>
            </w:pPr>
            <w:r w:rsidRPr="004C289F">
              <w:rPr>
                <w:sz w:val="20"/>
                <w:szCs w:val="20"/>
              </w:rPr>
              <w:t>KWWA: Gender Heath</w:t>
            </w:r>
          </w:p>
          <w:p w14:paraId="26DEC8F5" w14:textId="77777777" w:rsidR="00970BF3" w:rsidRPr="004C289F" w:rsidRDefault="00970BF3" w:rsidP="006E11E9">
            <w:pPr>
              <w:pStyle w:val="NoSpacing"/>
              <w:rPr>
                <w:sz w:val="20"/>
                <w:szCs w:val="20"/>
              </w:rPr>
            </w:pPr>
            <w:r w:rsidRPr="004C289F">
              <w:rPr>
                <w:sz w:val="20"/>
                <w:szCs w:val="20"/>
              </w:rPr>
              <w:t>Save the children: heath</w:t>
            </w:r>
          </w:p>
          <w:p w14:paraId="4BD02BF4" w14:textId="77777777" w:rsidR="00970BF3" w:rsidRPr="004C289F" w:rsidRDefault="00970BF3" w:rsidP="006E11E9">
            <w:pPr>
              <w:pStyle w:val="NoSpacing"/>
              <w:rPr>
                <w:sz w:val="20"/>
                <w:szCs w:val="20"/>
              </w:rPr>
            </w:pPr>
            <w:r w:rsidRPr="004C289F">
              <w:rPr>
                <w:sz w:val="20"/>
                <w:szCs w:val="20"/>
              </w:rPr>
              <w:t>CHADA: Health</w:t>
            </w:r>
          </w:p>
        </w:tc>
      </w:tr>
      <w:tr w:rsidR="00970BF3" w:rsidRPr="004C289F" w14:paraId="168FF001"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20218147" w14:textId="77777777" w:rsidR="00970BF3" w:rsidRPr="004C289F" w:rsidRDefault="00970BF3" w:rsidP="006E11E9">
            <w:pPr>
              <w:pStyle w:val="NoSpacing"/>
              <w:rPr>
                <w:sz w:val="20"/>
                <w:szCs w:val="20"/>
              </w:rPr>
            </w:pPr>
            <w:r w:rsidRPr="004C289F">
              <w:rPr>
                <w:sz w:val="20"/>
                <w:szCs w:val="20"/>
              </w:rPr>
              <w:t>Justice, Policing</w:t>
            </w:r>
          </w:p>
        </w:tc>
        <w:tc>
          <w:tcPr>
            <w:tcW w:w="2835" w:type="dxa"/>
            <w:tcBorders>
              <w:top w:val="single" w:sz="4" w:space="0" w:color="auto"/>
              <w:left w:val="single" w:sz="4" w:space="0" w:color="auto"/>
              <w:bottom w:val="single" w:sz="4" w:space="0" w:color="auto"/>
              <w:right w:val="single" w:sz="4" w:space="0" w:color="auto"/>
            </w:tcBorders>
            <w:hideMark/>
          </w:tcPr>
          <w:p w14:paraId="406934F2" w14:textId="77777777" w:rsidR="00970BF3" w:rsidRPr="004C289F" w:rsidRDefault="00970BF3" w:rsidP="006E11E9">
            <w:pPr>
              <w:pStyle w:val="NoSpacing"/>
              <w:rPr>
                <w:sz w:val="20"/>
                <w:szCs w:val="20"/>
              </w:rPr>
            </w:pPr>
            <w:r w:rsidRPr="004C289F">
              <w:rPr>
                <w:sz w:val="20"/>
                <w:szCs w:val="20"/>
              </w:rPr>
              <w:t>Provincial Police JPA/JOP</w:t>
            </w:r>
          </w:p>
          <w:p w14:paraId="1F20EB94" w14:textId="77777777" w:rsidR="00970BF3" w:rsidRPr="004C289F" w:rsidRDefault="00970BF3" w:rsidP="006E11E9">
            <w:pPr>
              <w:pStyle w:val="NoSpacing"/>
              <w:rPr>
                <w:sz w:val="20"/>
                <w:szCs w:val="20"/>
              </w:rPr>
            </w:pPr>
            <w:r w:rsidRPr="004C289F">
              <w:rPr>
                <w:sz w:val="20"/>
                <w:szCs w:val="20"/>
              </w:rPr>
              <w:t>DPOWA</w:t>
            </w:r>
          </w:p>
          <w:p w14:paraId="4CFA4111" w14:textId="77777777" w:rsidR="00970BF3" w:rsidRPr="004C289F" w:rsidRDefault="00970BF3" w:rsidP="006E11E9">
            <w:pPr>
              <w:pStyle w:val="NoSpacing"/>
              <w:rPr>
                <w:sz w:val="20"/>
                <w:szCs w:val="20"/>
              </w:rPr>
            </w:pPr>
            <w:r w:rsidRPr="004C289F">
              <w:rPr>
                <w:sz w:val="20"/>
                <w:szCs w:val="20"/>
              </w:rPr>
              <w:t>Provincial prosecutor</w:t>
            </w:r>
          </w:p>
        </w:tc>
        <w:tc>
          <w:tcPr>
            <w:tcW w:w="4111" w:type="dxa"/>
            <w:tcBorders>
              <w:top w:val="single" w:sz="4" w:space="0" w:color="auto"/>
              <w:left w:val="single" w:sz="4" w:space="0" w:color="auto"/>
              <w:bottom w:val="single" w:sz="4" w:space="0" w:color="auto"/>
              <w:right w:val="single" w:sz="4" w:space="0" w:color="auto"/>
            </w:tcBorders>
            <w:hideMark/>
          </w:tcPr>
          <w:p w14:paraId="379EFAC6" w14:textId="77777777" w:rsidR="00970BF3" w:rsidRPr="004C289F" w:rsidRDefault="00970BF3" w:rsidP="006E11E9">
            <w:pPr>
              <w:pStyle w:val="NoSpacing"/>
              <w:rPr>
                <w:sz w:val="20"/>
                <w:szCs w:val="20"/>
              </w:rPr>
            </w:pPr>
            <w:r w:rsidRPr="004C289F">
              <w:rPr>
                <w:sz w:val="20"/>
                <w:szCs w:val="20"/>
              </w:rPr>
              <w:t xml:space="preserve">ADHOC: access to justice for women </w:t>
            </w:r>
          </w:p>
          <w:p w14:paraId="69075059" w14:textId="77777777" w:rsidR="00970BF3" w:rsidRPr="004C289F" w:rsidRDefault="00970BF3" w:rsidP="006E11E9">
            <w:pPr>
              <w:pStyle w:val="NoSpacing"/>
              <w:rPr>
                <w:sz w:val="20"/>
                <w:szCs w:val="20"/>
              </w:rPr>
            </w:pPr>
            <w:r w:rsidRPr="004C289F">
              <w:rPr>
                <w:sz w:val="20"/>
                <w:szCs w:val="20"/>
              </w:rPr>
              <w:t>Child fund: Child protection</w:t>
            </w:r>
          </w:p>
          <w:p w14:paraId="58A25F0A" w14:textId="77777777" w:rsidR="00970BF3" w:rsidRPr="004C289F" w:rsidRDefault="00970BF3" w:rsidP="006E11E9">
            <w:pPr>
              <w:pStyle w:val="NoSpacing"/>
              <w:rPr>
                <w:sz w:val="20"/>
                <w:szCs w:val="20"/>
              </w:rPr>
            </w:pPr>
            <w:r w:rsidRPr="004C289F">
              <w:rPr>
                <w:sz w:val="20"/>
                <w:szCs w:val="20"/>
              </w:rPr>
              <w:t>OXFAM: Voices for Change</w:t>
            </w:r>
          </w:p>
          <w:p w14:paraId="6824F45F" w14:textId="77777777" w:rsidR="00970BF3" w:rsidRPr="004C289F" w:rsidRDefault="00970BF3" w:rsidP="006E11E9">
            <w:pPr>
              <w:pStyle w:val="NoSpacing"/>
              <w:rPr>
                <w:sz w:val="20"/>
                <w:szCs w:val="20"/>
              </w:rPr>
            </w:pPr>
            <w:r w:rsidRPr="004C289F">
              <w:rPr>
                <w:sz w:val="20"/>
                <w:szCs w:val="20"/>
              </w:rPr>
              <w:t>CPU: Legal support</w:t>
            </w:r>
          </w:p>
          <w:p w14:paraId="6CBFD65F" w14:textId="77777777" w:rsidR="00970BF3" w:rsidRPr="004C289F" w:rsidRDefault="00970BF3" w:rsidP="006E11E9">
            <w:pPr>
              <w:pStyle w:val="NoSpacing"/>
              <w:rPr>
                <w:sz w:val="20"/>
                <w:szCs w:val="20"/>
              </w:rPr>
            </w:pPr>
            <w:r w:rsidRPr="004C289F">
              <w:rPr>
                <w:sz w:val="20"/>
                <w:szCs w:val="20"/>
              </w:rPr>
              <w:t>Provincial Red Cross: budget support</w:t>
            </w:r>
          </w:p>
        </w:tc>
      </w:tr>
      <w:tr w:rsidR="00970BF3" w:rsidRPr="004C289F" w14:paraId="5CF5B72B" w14:textId="77777777" w:rsidTr="006E11E9">
        <w:trPr>
          <w:trHeight w:val="1359"/>
        </w:trPr>
        <w:tc>
          <w:tcPr>
            <w:tcW w:w="2898" w:type="dxa"/>
            <w:tcBorders>
              <w:top w:val="single" w:sz="4" w:space="0" w:color="auto"/>
              <w:left w:val="single" w:sz="4" w:space="0" w:color="auto"/>
              <w:bottom w:val="single" w:sz="4" w:space="0" w:color="auto"/>
              <w:right w:val="single" w:sz="4" w:space="0" w:color="auto"/>
            </w:tcBorders>
            <w:hideMark/>
          </w:tcPr>
          <w:p w14:paraId="2AF702A6" w14:textId="77777777" w:rsidR="00970BF3" w:rsidRPr="004C289F" w:rsidRDefault="00970BF3" w:rsidP="006E11E9">
            <w:pPr>
              <w:pStyle w:val="NoSpacing"/>
              <w:rPr>
                <w:sz w:val="20"/>
                <w:szCs w:val="20"/>
              </w:rPr>
            </w:pPr>
            <w:r w:rsidRPr="004C289F">
              <w:rPr>
                <w:sz w:val="20"/>
                <w:szCs w:val="20"/>
              </w:rPr>
              <w:t>Social Services: Counselling and PSS</w:t>
            </w:r>
          </w:p>
        </w:tc>
        <w:tc>
          <w:tcPr>
            <w:tcW w:w="2835" w:type="dxa"/>
            <w:tcBorders>
              <w:top w:val="single" w:sz="4" w:space="0" w:color="auto"/>
              <w:left w:val="single" w:sz="4" w:space="0" w:color="auto"/>
              <w:bottom w:val="single" w:sz="4" w:space="0" w:color="auto"/>
              <w:right w:val="single" w:sz="4" w:space="0" w:color="auto"/>
            </w:tcBorders>
          </w:tcPr>
          <w:p w14:paraId="612D5B31" w14:textId="77777777" w:rsidR="00970BF3" w:rsidRPr="004C289F" w:rsidRDefault="00970BF3" w:rsidP="006E11E9">
            <w:pPr>
              <w:pStyle w:val="NoSpacing"/>
              <w:rPr>
                <w:sz w:val="20"/>
                <w:szCs w:val="20"/>
              </w:rPr>
            </w:pPr>
            <w:r w:rsidRPr="004C289F">
              <w:rPr>
                <w:sz w:val="20"/>
                <w:szCs w:val="20"/>
              </w:rPr>
              <w:t>DPOWA,</w:t>
            </w:r>
          </w:p>
          <w:p w14:paraId="24104C2E" w14:textId="77777777" w:rsidR="00970BF3" w:rsidRPr="004C289F" w:rsidRDefault="00970BF3" w:rsidP="006E11E9">
            <w:pPr>
              <w:pStyle w:val="NoSpacing"/>
              <w:rPr>
                <w:sz w:val="20"/>
                <w:szCs w:val="20"/>
              </w:rPr>
            </w:pPr>
            <w:proofErr w:type="spellStart"/>
            <w:r w:rsidRPr="004C289F">
              <w:rPr>
                <w:sz w:val="20"/>
                <w:szCs w:val="20"/>
              </w:rPr>
              <w:t>DoSVY</w:t>
            </w:r>
            <w:proofErr w:type="spellEnd"/>
            <w:r w:rsidRPr="004C289F">
              <w:rPr>
                <w:sz w:val="20"/>
                <w:szCs w:val="20"/>
              </w:rPr>
              <w:t xml:space="preserve">, </w:t>
            </w:r>
          </w:p>
          <w:p w14:paraId="20475156" w14:textId="77777777" w:rsidR="00970BF3" w:rsidRPr="004C289F" w:rsidRDefault="00970BF3" w:rsidP="006E11E9">
            <w:pPr>
              <w:pStyle w:val="NoSpacing"/>
              <w:rPr>
                <w:sz w:val="20"/>
                <w:szCs w:val="20"/>
              </w:rPr>
            </w:pPr>
            <w:proofErr w:type="spellStart"/>
            <w:r w:rsidRPr="004C289F">
              <w:rPr>
                <w:sz w:val="20"/>
                <w:szCs w:val="20"/>
              </w:rPr>
              <w:t>DPoH</w:t>
            </w:r>
            <w:proofErr w:type="spellEnd"/>
            <w:r w:rsidRPr="004C289F">
              <w:rPr>
                <w:sz w:val="20"/>
                <w:szCs w:val="20"/>
              </w:rPr>
              <w:t xml:space="preserve">, </w:t>
            </w:r>
          </w:p>
          <w:p w14:paraId="6B0814CD" w14:textId="77777777" w:rsidR="00970BF3" w:rsidRPr="004C289F" w:rsidRDefault="00970BF3" w:rsidP="006E11E9">
            <w:pPr>
              <w:pStyle w:val="NoSpacing"/>
              <w:rPr>
                <w:sz w:val="20"/>
                <w:szCs w:val="20"/>
              </w:rPr>
            </w:pPr>
            <w:r w:rsidRPr="004C289F">
              <w:rPr>
                <w:sz w:val="20"/>
                <w:szCs w:val="20"/>
              </w:rPr>
              <w:t xml:space="preserve">Referral hospital, </w:t>
            </w:r>
          </w:p>
          <w:p w14:paraId="3012DE08" w14:textId="77777777" w:rsidR="00970BF3" w:rsidRPr="004C289F" w:rsidRDefault="00970BF3" w:rsidP="006E11E9">
            <w:pPr>
              <w:pStyle w:val="NoSpacing"/>
              <w:rPr>
                <w:sz w:val="20"/>
                <w:szCs w:val="20"/>
              </w:rPr>
            </w:pPr>
            <w:r w:rsidRPr="004C289F">
              <w:rPr>
                <w:sz w:val="20"/>
                <w:szCs w:val="20"/>
              </w:rPr>
              <w:t>CCWC</w:t>
            </w:r>
          </w:p>
        </w:tc>
        <w:tc>
          <w:tcPr>
            <w:tcW w:w="4111" w:type="dxa"/>
            <w:tcBorders>
              <w:top w:val="single" w:sz="4" w:space="0" w:color="auto"/>
              <w:left w:val="single" w:sz="4" w:space="0" w:color="auto"/>
              <w:bottom w:val="single" w:sz="4" w:space="0" w:color="auto"/>
              <w:right w:val="single" w:sz="4" w:space="0" w:color="auto"/>
            </w:tcBorders>
            <w:hideMark/>
          </w:tcPr>
          <w:p w14:paraId="5EDC9F90" w14:textId="77777777" w:rsidR="00970BF3" w:rsidRPr="004C289F" w:rsidRDefault="00970BF3" w:rsidP="006E11E9">
            <w:pPr>
              <w:pStyle w:val="NoSpacing"/>
              <w:rPr>
                <w:sz w:val="20"/>
                <w:szCs w:val="20"/>
              </w:rPr>
            </w:pPr>
            <w:r w:rsidRPr="004C289F">
              <w:rPr>
                <w:sz w:val="20"/>
                <w:szCs w:val="20"/>
              </w:rPr>
              <w:t xml:space="preserve">UNICEF: primary Counselling information training </w:t>
            </w:r>
          </w:p>
          <w:p w14:paraId="50E23C2A" w14:textId="77777777" w:rsidR="00970BF3" w:rsidRPr="004C289F" w:rsidRDefault="00970BF3" w:rsidP="006E11E9">
            <w:pPr>
              <w:pStyle w:val="NoSpacing"/>
              <w:rPr>
                <w:sz w:val="20"/>
                <w:szCs w:val="20"/>
              </w:rPr>
            </w:pPr>
            <w:r w:rsidRPr="004C289F">
              <w:rPr>
                <w:sz w:val="20"/>
                <w:szCs w:val="20"/>
              </w:rPr>
              <w:t xml:space="preserve">KWWA: primary counselling </w:t>
            </w:r>
          </w:p>
          <w:p w14:paraId="122B03D5" w14:textId="77777777" w:rsidR="00970BF3" w:rsidRPr="004C289F" w:rsidRDefault="00970BF3" w:rsidP="006E11E9">
            <w:pPr>
              <w:pStyle w:val="NoSpacing"/>
              <w:rPr>
                <w:sz w:val="20"/>
                <w:szCs w:val="20"/>
              </w:rPr>
            </w:pPr>
            <w:r w:rsidRPr="004C289F">
              <w:rPr>
                <w:sz w:val="20"/>
                <w:szCs w:val="20"/>
              </w:rPr>
              <w:t xml:space="preserve">SP: Health  </w:t>
            </w:r>
          </w:p>
          <w:p w14:paraId="173EBD6D" w14:textId="77777777" w:rsidR="00970BF3" w:rsidRPr="004C289F" w:rsidRDefault="00970BF3" w:rsidP="006E11E9">
            <w:pPr>
              <w:pStyle w:val="NoSpacing"/>
              <w:rPr>
                <w:sz w:val="20"/>
                <w:szCs w:val="20"/>
              </w:rPr>
            </w:pPr>
            <w:r w:rsidRPr="004C289F">
              <w:rPr>
                <w:sz w:val="20"/>
                <w:szCs w:val="20"/>
              </w:rPr>
              <w:t xml:space="preserve">Child Fund : Reintegration </w:t>
            </w:r>
          </w:p>
        </w:tc>
      </w:tr>
      <w:tr w:rsidR="00970BF3" w:rsidRPr="004C289F" w14:paraId="64C53A0A"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5980CBC7" w14:textId="77777777" w:rsidR="00970BF3" w:rsidRPr="004C289F" w:rsidRDefault="00970BF3" w:rsidP="006E11E9">
            <w:pPr>
              <w:pStyle w:val="NoSpacing"/>
              <w:rPr>
                <w:sz w:val="20"/>
                <w:szCs w:val="20"/>
              </w:rPr>
            </w:pPr>
            <w:r w:rsidRPr="004C289F">
              <w:rPr>
                <w:sz w:val="20"/>
                <w:szCs w:val="20"/>
              </w:rPr>
              <w:t>Shelter/safe house/</w:t>
            </w:r>
          </w:p>
          <w:p w14:paraId="3D16855B" w14:textId="77777777" w:rsidR="00970BF3" w:rsidRPr="004C289F" w:rsidRDefault="00970BF3" w:rsidP="006E11E9">
            <w:pPr>
              <w:pStyle w:val="NoSpacing"/>
              <w:rPr>
                <w:sz w:val="20"/>
                <w:szCs w:val="20"/>
              </w:rPr>
            </w:pPr>
            <w:r w:rsidRPr="004C289F">
              <w:rPr>
                <w:sz w:val="20"/>
                <w:szCs w:val="20"/>
              </w:rPr>
              <w:t>OSSC</w:t>
            </w:r>
          </w:p>
        </w:tc>
        <w:tc>
          <w:tcPr>
            <w:tcW w:w="2835" w:type="dxa"/>
            <w:tcBorders>
              <w:top w:val="single" w:sz="4" w:space="0" w:color="auto"/>
              <w:left w:val="single" w:sz="4" w:space="0" w:color="auto"/>
              <w:bottom w:val="single" w:sz="4" w:space="0" w:color="auto"/>
              <w:right w:val="single" w:sz="4" w:space="0" w:color="auto"/>
            </w:tcBorders>
            <w:hideMark/>
          </w:tcPr>
          <w:p w14:paraId="2406DBC3" w14:textId="77777777" w:rsidR="00970BF3" w:rsidRPr="004C289F" w:rsidRDefault="00970BF3" w:rsidP="006E11E9">
            <w:pPr>
              <w:pStyle w:val="NoSpacing"/>
              <w:rPr>
                <w:sz w:val="20"/>
                <w:szCs w:val="20"/>
              </w:rPr>
            </w:pPr>
            <w:proofErr w:type="spellStart"/>
            <w:r w:rsidRPr="004C289F">
              <w:rPr>
                <w:sz w:val="20"/>
                <w:szCs w:val="20"/>
              </w:rPr>
              <w:t>DoSVY</w:t>
            </w:r>
            <w:proofErr w:type="spellEnd"/>
            <w:r w:rsidRPr="004C289F">
              <w:rPr>
                <w:sz w:val="20"/>
                <w:szCs w:val="20"/>
              </w:rPr>
              <w:t xml:space="preserve">, </w:t>
            </w:r>
          </w:p>
          <w:p w14:paraId="36298A4D" w14:textId="77777777" w:rsidR="00970BF3" w:rsidRPr="004C289F" w:rsidRDefault="00970BF3" w:rsidP="006E11E9">
            <w:pPr>
              <w:pStyle w:val="NoSpacing"/>
              <w:rPr>
                <w:sz w:val="20"/>
                <w:szCs w:val="20"/>
              </w:rPr>
            </w:pPr>
            <w:r w:rsidRPr="004C289F">
              <w:rPr>
                <w:sz w:val="20"/>
                <w:szCs w:val="20"/>
              </w:rPr>
              <w:t xml:space="preserve">DPOWA, </w:t>
            </w:r>
          </w:p>
          <w:p w14:paraId="72AB8A3B" w14:textId="77777777" w:rsidR="00970BF3" w:rsidRPr="004C289F" w:rsidRDefault="00970BF3" w:rsidP="006E11E9">
            <w:pPr>
              <w:pStyle w:val="NoSpacing"/>
              <w:rPr>
                <w:sz w:val="20"/>
                <w:szCs w:val="20"/>
              </w:rPr>
            </w:pPr>
            <w:r w:rsidRPr="004C289F">
              <w:rPr>
                <w:sz w:val="20"/>
                <w:szCs w:val="20"/>
              </w:rPr>
              <w:t xml:space="preserve">Provincial police  </w:t>
            </w:r>
          </w:p>
        </w:tc>
        <w:tc>
          <w:tcPr>
            <w:tcW w:w="4111" w:type="dxa"/>
            <w:tcBorders>
              <w:top w:val="single" w:sz="4" w:space="0" w:color="auto"/>
              <w:left w:val="single" w:sz="4" w:space="0" w:color="auto"/>
              <w:bottom w:val="single" w:sz="4" w:space="0" w:color="auto"/>
              <w:right w:val="single" w:sz="4" w:space="0" w:color="auto"/>
            </w:tcBorders>
            <w:hideMark/>
          </w:tcPr>
          <w:p w14:paraId="39E2E69B" w14:textId="77777777" w:rsidR="00970BF3" w:rsidRPr="004C289F" w:rsidRDefault="00970BF3" w:rsidP="006E11E9">
            <w:pPr>
              <w:pStyle w:val="NoSpacing"/>
              <w:rPr>
                <w:sz w:val="20"/>
                <w:szCs w:val="20"/>
              </w:rPr>
            </w:pPr>
            <w:r w:rsidRPr="004C289F">
              <w:rPr>
                <w:sz w:val="20"/>
                <w:szCs w:val="20"/>
              </w:rPr>
              <w:t xml:space="preserve">AFESIP: Shelter </w:t>
            </w:r>
          </w:p>
          <w:p w14:paraId="50B594CF" w14:textId="77777777" w:rsidR="00970BF3" w:rsidRPr="004C289F" w:rsidRDefault="00970BF3" w:rsidP="006E11E9">
            <w:pPr>
              <w:pStyle w:val="NoSpacing"/>
              <w:rPr>
                <w:sz w:val="20"/>
                <w:szCs w:val="20"/>
              </w:rPr>
            </w:pPr>
            <w:r w:rsidRPr="004C289F">
              <w:rPr>
                <w:sz w:val="20"/>
                <w:szCs w:val="20"/>
              </w:rPr>
              <w:t>HAGAR: Shelter</w:t>
            </w:r>
          </w:p>
          <w:p w14:paraId="611AB47F" w14:textId="77777777" w:rsidR="00970BF3" w:rsidRPr="004C289F" w:rsidRDefault="00970BF3" w:rsidP="006E11E9">
            <w:pPr>
              <w:pStyle w:val="NoSpacing"/>
              <w:rPr>
                <w:sz w:val="20"/>
                <w:szCs w:val="20"/>
              </w:rPr>
            </w:pPr>
            <w:r w:rsidRPr="004C289F">
              <w:rPr>
                <w:sz w:val="20"/>
                <w:szCs w:val="20"/>
              </w:rPr>
              <w:t>Provincial Red Cross: emergency respond</w:t>
            </w:r>
          </w:p>
          <w:p w14:paraId="588B4A2C" w14:textId="77777777" w:rsidR="00970BF3" w:rsidRPr="004C289F" w:rsidRDefault="00970BF3" w:rsidP="006E11E9">
            <w:pPr>
              <w:pStyle w:val="NoSpacing"/>
              <w:rPr>
                <w:sz w:val="20"/>
                <w:szCs w:val="20"/>
              </w:rPr>
            </w:pPr>
            <w:r w:rsidRPr="004C289F">
              <w:rPr>
                <w:sz w:val="20"/>
                <w:szCs w:val="20"/>
              </w:rPr>
              <w:t xml:space="preserve">Women Business: </w:t>
            </w:r>
          </w:p>
          <w:p w14:paraId="72A9523F" w14:textId="77777777" w:rsidR="00970BF3" w:rsidRPr="004C289F" w:rsidRDefault="00970BF3" w:rsidP="006E11E9">
            <w:pPr>
              <w:pStyle w:val="NoSpacing"/>
              <w:rPr>
                <w:sz w:val="20"/>
                <w:szCs w:val="20"/>
              </w:rPr>
            </w:pPr>
            <w:r w:rsidRPr="004C289F">
              <w:rPr>
                <w:sz w:val="20"/>
                <w:szCs w:val="20"/>
              </w:rPr>
              <w:t xml:space="preserve">Women Association  </w:t>
            </w:r>
          </w:p>
        </w:tc>
      </w:tr>
      <w:tr w:rsidR="00970BF3" w:rsidRPr="004C289F" w14:paraId="2AA48D11" w14:textId="77777777" w:rsidTr="006E11E9">
        <w:tc>
          <w:tcPr>
            <w:tcW w:w="2898" w:type="dxa"/>
            <w:tcBorders>
              <w:top w:val="single" w:sz="4" w:space="0" w:color="auto"/>
              <w:left w:val="single" w:sz="4" w:space="0" w:color="auto"/>
              <w:bottom w:val="single" w:sz="4" w:space="0" w:color="auto"/>
              <w:right w:val="single" w:sz="4" w:space="0" w:color="auto"/>
            </w:tcBorders>
            <w:hideMark/>
          </w:tcPr>
          <w:p w14:paraId="7D5074E9" w14:textId="77777777" w:rsidR="00970BF3" w:rsidRPr="004C289F" w:rsidRDefault="00970BF3" w:rsidP="006E11E9">
            <w:pPr>
              <w:pStyle w:val="NoSpacing"/>
              <w:rPr>
                <w:sz w:val="20"/>
                <w:szCs w:val="20"/>
              </w:rPr>
            </w:pPr>
            <w:r w:rsidRPr="004C289F">
              <w:rPr>
                <w:sz w:val="20"/>
                <w:szCs w:val="20"/>
              </w:rPr>
              <w:t>Legal Aid &amp;</w:t>
            </w:r>
          </w:p>
          <w:p w14:paraId="12A20256" w14:textId="77777777" w:rsidR="00970BF3" w:rsidRPr="004C289F" w:rsidRDefault="00970BF3" w:rsidP="006E11E9">
            <w:pPr>
              <w:pStyle w:val="NoSpacing"/>
              <w:rPr>
                <w:sz w:val="20"/>
                <w:szCs w:val="20"/>
              </w:rPr>
            </w:pPr>
            <w:r w:rsidRPr="004C289F">
              <w:rPr>
                <w:sz w:val="20"/>
                <w:szCs w:val="20"/>
              </w:rPr>
              <w:t>Access to Justice</w:t>
            </w:r>
          </w:p>
        </w:tc>
        <w:tc>
          <w:tcPr>
            <w:tcW w:w="2835" w:type="dxa"/>
            <w:tcBorders>
              <w:top w:val="single" w:sz="4" w:space="0" w:color="auto"/>
              <w:left w:val="single" w:sz="4" w:space="0" w:color="auto"/>
              <w:bottom w:val="single" w:sz="4" w:space="0" w:color="auto"/>
              <w:right w:val="single" w:sz="4" w:space="0" w:color="auto"/>
            </w:tcBorders>
            <w:hideMark/>
          </w:tcPr>
          <w:p w14:paraId="6C406219" w14:textId="77777777" w:rsidR="00970BF3" w:rsidRPr="004C289F" w:rsidRDefault="00970BF3" w:rsidP="006E11E9">
            <w:pPr>
              <w:pStyle w:val="NoSpacing"/>
              <w:rPr>
                <w:sz w:val="20"/>
                <w:szCs w:val="20"/>
              </w:rPr>
            </w:pPr>
            <w:r w:rsidRPr="004C289F">
              <w:rPr>
                <w:sz w:val="20"/>
                <w:szCs w:val="20"/>
              </w:rPr>
              <w:t>WCCC,</w:t>
            </w:r>
          </w:p>
          <w:p w14:paraId="7D005682" w14:textId="77777777" w:rsidR="00970BF3" w:rsidRPr="004C289F" w:rsidRDefault="00970BF3" w:rsidP="006E11E9">
            <w:pPr>
              <w:pStyle w:val="NoSpacing"/>
              <w:rPr>
                <w:sz w:val="20"/>
                <w:szCs w:val="20"/>
              </w:rPr>
            </w:pPr>
            <w:r w:rsidRPr="004C289F">
              <w:rPr>
                <w:sz w:val="20"/>
                <w:szCs w:val="20"/>
              </w:rPr>
              <w:t>DPOWA,</w:t>
            </w:r>
          </w:p>
          <w:p w14:paraId="1103BC21" w14:textId="77777777" w:rsidR="00970BF3" w:rsidRPr="004C289F" w:rsidRDefault="00970BF3" w:rsidP="006E11E9">
            <w:pPr>
              <w:pStyle w:val="NoSpacing"/>
              <w:rPr>
                <w:sz w:val="20"/>
                <w:szCs w:val="20"/>
              </w:rPr>
            </w:pPr>
            <w:r w:rsidRPr="004C289F">
              <w:rPr>
                <w:sz w:val="20"/>
                <w:szCs w:val="20"/>
              </w:rPr>
              <w:t xml:space="preserve">Provincial prosecutor </w:t>
            </w:r>
          </w:p>
        </w:tc>
        <w:tc>
          <w:tcPr>
            <w:tcW w:w="4111" w:type="dxa"/>
            <w:tcBorders>
              <w:top w:val="single" w:sz="4" w:space="0" w:color="auto"/>
              <w:left w:val="single" w:sz="4" w:space="0" w:color="auto"/>
              <w:bottom w:val="single" w:sz="4" w:space="0" w:color="auto"/>
              <w:right w:val="single" w:sz="4" w:space="0" w:color="auto"/>
            </w:tcBorders>
            <w:hideMark/>
          </w:tcPr>
          <w:p w14:paraId="5754FE0D" w14:textId="77777777" w:rsidR="00970BF3" w:rsidRPr="004C289F" w:rsidRDefault="00970BF3" w:rsidP="006E11E9">
            <w:pPr>
              <w:pStyle w:val="NoSpacing"/>
              <w:rPr>
                <w:sz w:val="20"/>
                <w:szCs w:val="20"/>
              </w:rPr>
            </w:pPr>
            <w:r w:rsidRPr="004C289F">
              <w:rPr>
                <w:sz w:val="20"/>
                <w:szCs w:val="20"/>
              </w:rPr>
              <w:t>PM’s Volunteer Lawyers</w:t>
            </w:r>
          </w:p>
          <w:p w14:paraId="72A31E2C" w14:textId="77777777" w:rsidR="00970BF3" w:rsidRPr="004C289F" w:rsidRDefault="00970BF3" w:rsidP="006E11E9">
            <w:pPr>
              <w:pStyle w:val="NoSpacing"/>
              <w:rPr>
                <w:sz w:val="20"/>
                <w:szCs w:val="20"/>
              </w:rPr>
            </w:pPr>
            <w:r w:rsidRPr="004C289F">
              <w:rPr>
                <w:sz w:val="20"/>
                <w:szCs w:val="20"/>
              </w:rPr>
              <w:t>CPU: Lawyer</w:t>
            </w:r>
          </w:p>
          <w:p w14:paraId="76C97BF0" w14:textId="321152C6" w:rsidR="00970BF3" w:rsidRPr="004C289F" w:rsidRDefault="00970BF3" w:rsidP="006E11E9">
            <w:pPr>
              <w:pStyle w:val="NoSpacing"/>
              <w:rPr>
                <w:sz w:val="20"/>
                <w:szCs w:val="20"/>
              </w:rPr>
            </w:pPr>
            <w:r w:rsidRPr="004C289F">
              <w:rPr>
                <w:sz w:val="20"/>
                <w:szCs w:val="20"/>
              </w:rPr>
              <w:t>ADHOC : access to justice f</w:t>
            </w:r>
            <w:r w:rsidR="00F50EDC">
              <w:rPr>
                <w:sz w:val="20"/>
                <w:szCs w:val="20"/>
              </w:rPr>
              <w:t>o</w:t>
            </w:r>
            <w:r w:rsidRPr="004C289F">
              <w:rPr>
                <w:sz w:val="20"/>
                <w:szCs w:val="20"/>
              </w:rPr>
              <w:t>r women</w:t>
            </w:r>
          </w:p>
        </w:tc>
      </w:tr>
    </w:tbl>
    <w:p w14:paraId="19DB016F" w14:textId="77777777" w:rsidR="00970BF3" w:rsidRPr="00F02A06" w:rsidRDefault="00970BF3" w:rsidP="00F02A06">
      <w:pPr>
        <w:rPr>
          <w:szCs w:val="22"/>
          <w:lang w:val="en-US"/>
        </w:rPr>
      </w:pPr>
    </w:p>
    <w:p w14:paraId="1E479CF2" w14:textId="77777777" w:rsidR="00E71F46" w:rsidRDefault="00E71F46"/>
    <w:sectPr w:rsidR="00E71F46" w:rsidSect="0006642A">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F9201" w14:textId="77777777" w:rsidR="002D0E7A" w:rsidRDefault="002D0E7A" w:rsidP="000C14D6">
      <w:r>
        <w:separator/>
      </w:r>
    </w:p>
  </w:endnote>
  <w:endnote w:type="continuationSeparator" w:id="0">
    <w:p w14:paraId="7EF0EDB1" w14:textId="77777777" w:rsidR="002D0E7A" w:rsidRDefault="002D0E7A" w:rsidP="000C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unPenh">
    <w:altName w:val="Arial"/>
    <w:panose1 w:val="020B0604020202020204"/>
    <w:charset w:val="00"/>
    <w:family w:val="auto"/>
    <w:pitch w:val="variable"/>
    <w:sig w:usb0="80000003" w:usb1="00000000" w:usb2="00010000" w:usb3="00000000" w:csb0="00000001" w:csb1="00000000"/>
  </w:font>
  <w:font w:name="MoolBoran">
    <w:altName w:val="Arial"/>
    <w:panose1 w:val="020B0604020202020204"/>
    <w:charset w:val="00"/>
    <w:family w:val="swiss"/>
    <w:pitch w:val="variable"/>
    <w:sig w:usb0="80000003" w:usb1="00000000" w:usb2="0001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4D"/>
    <w:family w:val="swiss"/>
    <w:pitch w:val="variable"/>
    <w:sig w:usb0="00000003" w:usb1="00000000" w:usb2="00000000" w:usb3="00000000" w:csb0="00000003" w:csb1="00000000"/>
  </w:font>
  <w:font w:name="ArialMT">
    <w:altName w:val="Arial"/>
    <w:panose1 w:val="020B0604020202020204"/>
    <w:charset w:val="00"/>
    <w:family w:val="auto"/>
    <w:pitch w:val="variable"/>
    <w:sig w:usb0="00000000"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apple-system-font">
    <w:altName w:val="Cambri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000B7" w14:textId="77777777" w:rsidR="002D0E7A" w:rsidRDefault="002D0E7A" w:rsidP="000C14D6">
      <w:r>
        <w:separator/>
      </w:r>
    </w:p>
  </w:footnote>
  <w:footnote w:type="continuationSeparator" w:id="0">
    <w:p w14:paraId="3930D826" w14:textId="77777777" w:rsidR="002D0E7A" w:rsidRDefault="002D0E7A" w:rsidP="000C14D6">
      <w:r>
        <w:continuationSeparator/>
      </w:r>
    </w:p>
  </w:footnote>
  <w:footnote w:id="1">
    <w:p w14:paraId="564563EA" w14:textId="77777777" w:rsidR="00660D07" w:rsidRPr="00F91382" w:rsidRDefault="00660D07" w:rsidP="00136B63">
      <w:pPr>
        <w:pStyle w:val="FootnoteText"/>
        <w:rPr>
          <w:sz w:val="18"/>
          <w:szCs w:val="18"/>
        </w:rPr>
      </w:pPr>
      <w:r w:rsidRPr="00F91382">
        <w:rPr>
          <w:rStyle w:val="FootnoteReference"/>
          <w:sz w:val="18"/>
          <w:szCs w:val="18"/>
        </w:rPr>
        <w:footnoteRef/>
      </w:r>
      <w:r w:rsidRPr="00F91382">
        <w:rPr>
          <w:sz w:val="18"/>
          <w:szCs w:val="18"/>
        </w:rPr>
        <w:t xml:space="preserve"> Several other sections of NR7 (158 km) are being improved under the ongoing World Bank-financed Road Asset Management Project II (RAMPII).</w:t>
      </w:r>
    </w:p>
  </w:footnote>
  <w:footnote w:id="2">
    <w:p w14:paraId="2AFF2D91" w14:textId="2232D84C" w:rsidR="00660D07" w:rsidRDefault="00660D07">
      <w:pPr>
        <w:pStyle w:val="FootnoteText"/>
      </w:pPr>
      <w:r>
        <w:rPr>
          <w:rStyle w:val="FootnoteReference"/>
        </w:rPr>
        <w:footnoteRef/>
      </w:r>
      <w:r>
        <w:t xml:space="preserve"> </w:t>
      </w:r>
      <w:r w:rsidRPr="00D24466">
        <w:rPr>
          <w:sz w:val="18"/>
          <w:szCs w:val="18"/>
        </w:rPr>
        <w:t>General section: low density areas with no or very minor and temporary impacts, i.e. during construction.</w:t>
      </w:r>
    </w:p>
  </w:footnote>
  <w:footnote w:id="3">
    <w:p w14:paraId="1379514E" w14:textId="6BFC330A" w:rsidR="00660D07" w:rsidRPr="00B65F52" w:rsidRDefault="00660D07" w:rsidP="00CB3541">
      <w:pPr>
        <w:pStyle w:val="FootnoteText"/>
        <w:rPr>
          <w:sz w:val="18"/>
          <w:szCs w:val="18"/>
        </w:rPr>
      </w:pPr>
      <w:r w:rsidRPr="00B65F52">
        <w:rPr>
          <w:rStyle w:val="FootnoteReference"/>
          <w:sz w:val="18"/>
          <w:szCs w:val="18"/>
        </w:rPr>
        <w:footnoteRef/>
      </w:r>
      <w:r w:rsidRPr="00B65F52">
        <w:rPr>
          <w:sz w:val="18"/>
          <w:szCs w:val="18"/>
        </w:rPr>
        <w:t xml:space="preserve"> </w:t>
      </w:r>
      <w:r>
        <w:rPr>
          <w:sz w:val="18"/>
          <w:szCs w:val="18"/>
        </w:rPr>
        <w:t>Local level consultations took place in January-March of 2020.</w:t>
      </w:r>
    </w:p>
  </w:footnote>
  <w:footnote w:id="4">
    <w:p w14:paraId="3030D4EF" w14:textId="0EA827E4" w:rsidR="00660D07" w:rsidRDefault="00660D07" w:rsidP="00CB3541">
      <w:pPr>
        <w:pStyle w:val="FootnoteText"/>
      </w:pPr>
      <w:r w:rsidRPr="00B65F52">
        <w:rPr>
          <w:rStyle w:val="FootnoteReference"/>
          <w:sz w:val="18"/>
          <w:szCs w:val="18"/>
        </w:rPr>
        <w:footnoteRef/>
      </w:r>
      <w:r w:rsidRPr="00B65F52">
        <w:rPr>
          <w:sz w:val="18"/>
          <w:szCs w:val="18"/>
        </w:rPr>
        <w:t xml:space="preserve"> </w:t>
      </w:r>
      <w:r w:rsidR="001C37A4" w:rsidRPr="001C37A4">
        <w:rPr>
          <w:sz w:val="18"/>
          <w:szCs w:val="18"/>
        </w:rPr>
        <w:t>http://rcip.mpwt.gov.kh/safeguards/</w:t>
      </w:r>
    </w:p>
  </w:footnote>
  <w:footnote w:id="5">
    <w:p w14:paraId="5D629101" w14:textId="77777777" w:rsidR="00660D07" w:rsidRPr="007259B9" w:rsidRDefault="00660D07" w:rsidP="000C14D6">
      <w:pPr>
        <w:pStyle w:val="FootnoteText"/>
        <w:rPr>
          <w:sz w:val="18"/>
          <w:szCs w:val="18"/>
        </w:rPr>
      </w:pPr>
      <w:r w:rsidRPr="007259B9">
        <w:rPr>
          <w:rStyle w:val="FootnoteReference"/>
          <w:sz w:val="18"/>
          <w:szCs w:val="18"/>
        </w:rPr>
        <w:footnoteRef/>
      </w:r>
      <w:r w:rsidRPr="007259B9">
        <w:rPr>
          <w:sz w:val="18"/>
          <w:szCs w:val="18"/>
        </w:rPr>
        <w:t xml:space="preserve"> </w:t>
      </w:r>
      <w:r w:rsidRPr="007259B9">
        <w:rPr>
          <w:rFonts w:cstheme="minorHAnsi"/>
          <w:sz w:val="18"/>
          <w:szCs w:val="18"/>
        </w:rPr>
        <w:t>Full description of the CRCIP, including rationale for the project, can be found in the World Bank’s Project Appraisal Document (PAD). </w:t>
      </w:r>
    </w:p>
  </w:footnote>
  <w:footnote w:id="6">
    <w:p w14:paraId="2961BA9E" w14:textId="77777777" w:rsidR="00660D07" w:rsidRDefault="00660D07" w:rsidP="000C14D6">
      <w:pPr>
        <w:pStyle w:val="FootnoteText"/>
      </w:pPr>
      <w:r w:rsidRPr="007259B9">
        <w:rPr>
          <w:rStyle w:val="FootnoteReference"/>
          <w:sz w:val="18"/>
          <w:szCs w:val="18"/>
        </w:rPr>
        <w:footnoteRef/>
      </w:r>
      <w:r w:rsidRPr="007259B9">
        <w:rPr>
          <w:sz w:val="18"/>
          <w:szCs w:val="18"/>
        </w:rPr>
        <w:t xml:space="preserve"> For information on </w:t>
      </w:r>
      <w:r>
        <w:rPr>
          <w:sz w:val="18"/>
          <w:szCs w:val="18"/>
        </w:rPr>
        <w:t>Component 2</w:t>
      </w:r>
      <w:r w:rsidRPr="007259B9">
        <w:rPr>
          <w:sz w:val="18"/>
          <w:szCs w:val="18"/>
        </w:rPr>
        <w:t>, please refer to the World Bank’s Project Appraisal Document (PAD)</w:t>
      </w:r>
      <w:r>
        <w:rPr>
          <w:sz w:val="18"/>
          <w:szCs w:val="18"/>
        </w:rPr>
        <w:t xml:space="preserve"> and </w:t>
      </w:r>
      <w:r w:rsidRPr="007259B9">
        <w:rPr>
          <w:sz w:val="18"/>
          <w:szCs w:val="18"/>
        </w:rPr>
        <w:t xml:space="preserve">Environment and Social Management </w:t>
      </w:r>
      <w:r>
        <w:rPr>
          <w:sz w:val="18"/>
          <w:szCs w:val="18"/>
        </w:rPr>
        <w:t>Framework (ESMF) prepared by MRD</w:t>
      </w:r>
      <w:r w:rsidRPr="007259B9">
        <w:rPr>
          <w:sz w:val="18"/>
          <w:szCs w:val="18"/>
        </w:rPr>
        <w:t>.</w:t>
      </w:r>
    </w:p>
  </w:footnote>
  <w:footnote w:id="7">
    <w:p w14:paraId="2540FE6A" w14:textId="77777777" w:rsidR="00660D07" w:rsidRPr="008742F7" w:rsidRDefault="00660D07">
      <w:pPr>
        <w:pStyle w:val="FootnoteText"/>
        <w:rPr>
          <w:sz w:val="18"/>
          <w:szCs w:val="18"/>
        </w:rPr>
      </w:pPr>
      <w:r w:rsidRPr="008742F7">
        <w:rPr>
          <w:rStyle w:val="FootnoteReference"/>
          <w:sz w:val="18"/>
          <w:szCs w:val="18"/>
        </w:rPr>
        <w:footnoteRef/>
      </w:r>
      <w:r w:rsidRPr="008742F7">
        <w:rPr>
          <w:sz w:val="18"/>
          <w:szCs w:val="18"/>
        </w:rPr>
        <w:t xml:space="preserve"> See ESMP for Component 1: NR 73 and ESMP for Component 1: PR 377 &amp; PR 377a.</w:t>
      </w:r>
    </w:p>
  </w:footnote>
  <w:footnote w:id="8">
    <w:p w14:paraId="6B63F4B8" w14:textId="7A5118C5" w:rsidR="00660D07" w:rsidRDefault="00660D07">
      <w:pPr>
        <w:pStyle w:val="FootnoteText"/>
      </w:pPr>
      <w:r>
        <w:rPr>
          <w:rStyle w:val="FootnoteReference"/>
        </w:rPr>
        <w:footnoteRef/>
      </w:r>
      <w:r>
        <w:t xml:space="preserve"> </w:t>
      </w:r>
      <w:r w:rsidRPr="00F91382">
        <w:rPr>
          <w:sz w:val="18"/>
          <w:szCs w:val="18"/>
        </w:rPr>
        <w:t xml:space="preserve">Conceptual Engineering Designs </w:t>
      </w:r>
      <w:r w:rsidRPr="0066394B">
        <w:rPr>
          <w:sz w:val="18"/>
          <w:szCs w:val="18"/>
        </w:rPr>
        <w:t>include </w:t>
      </w:r>
      <w:r w:rsidRPr="0066394B">
        <w:rPr>
          <w:bCs/>
          <w:sz w:val="18"/>
          <w:szCs w:val="18"/>
        </w:rPr>
        <w:t>(a) technical studies:</w:t>
      </w:r>
      <w:r w:rsidRPr="0066394B">
        <w:rPr>
          <w:sz w:val="18"/>
          <w:szCs w:val="18"/>
        </w:rPr>
        <w:t> topographic survey, geotechnical design for road and structures, pavement design, hydrology study and hydrology design for side drainage, cross-drainage (culvert), structures and flood plains (including implementation drawings and supporting calculations), design for bridges and culverts, with at least plan view, general layout plan and elevation, study of existing utilities and their need for relocation, proposed road furniture and road safety equipment; and </w:t>
      </w:r>
      <w:r w:rsidRPr="0066394B">
        <w:rPr>
          <w:bCs/>
          <w:sz w:val="18"/>
          <w:szCs w:val="18"/>
        </w:rPr>
        <w:t>(b) drawings: </w:t>
      </w:r>
      <w:r w:rsidRPr="0066394B">
        <w:rPr>
          <w:sz w:val="18"/>
          <w:szCs w:val="18"/>
        </w:rPr>
        <w:t>road</w:t>
      </w:r>
      <w:r w:rsidRPr="00F91382">
        <w:rPr>
          <w:sz w:val="18"/>
          <w:szCs w:val="18"/>
        </w:rPr>
        <w:t xml:space="preserve"> alignment and profile, at a scale of 1/1000, typical cross-sections as required with their location of application as well as actual cross-sections at max. 25m intervals, proposed arrangements in main junctions and typical designs for accesses (1/500 or less), typical drawings for drainage structures and ancillaries, design drawings for bridges and culverts, including proposed steelwork and reinforcement drawings, relocation plans of existing utilities, drawings of proposed road furniture and road safety equipment.</w:t>
      </w:r>
    </w:p>
  </w:footnote>
  <w:footnote w:id="9">
    <w:p w14:paraId="496CF921" w14:textId="77777777" w:rsidR="00660D07" w:rsidRPr="00F91382" w:rsidRDefault="00660D07">
      <w:pPr>
        <w:pStyle w:val="FootnoteText"/>
        <w:rPr>
          <w:sz w:val="18"/>
          <w:szCs w:val="18"/>
        </w:rPr>
      </w:pPr>
      <w:r w:rsidRPr="00F91382">
        <w:rPr>
          <w:rStyle w:val="FootnoteReference"/>
          <w:sz w:val="18"/>
          <w:szCs w:val="18"/>
        </w:rPr>
        <w:footnoteRef/>
      </w:r>
      <w:r w:rsidRPr="00F91382">
        <w:rPr>
          <w:sz w:val="18"/>
          <w:szCs w:val="18"/>
        </w:rPr>
        <w:t xml:space="preserve"> </w:t>
      </w:r>
      <w:r w:rsidRPr="00F91382">
        <w:rPr>
          <w:rFonts w:cs="Calibri"/>
          <w:sz w:val="18"/>
          <w:szCs w:val="18"/>
        </w:rPr>
        <w:t>May need to modify the exact COI after DED finish the Topographic Survey.</w:t>
      </w:r>
    </w:p>
  </w:footnote>
  <w:footnote w:id="10">
    <w:p w14:paraId="5BA7E8FC" w14:textId="6E244982" w:rsidR="001C37A4" w:rsidRPr="001C37A4" w:rsidRDefault="001C37A4">
      <w:pPr>
        <w:pStyle w:val="FootnoteText"/>
        <w:rPr>
          <w:sz w:val="18"/>
          <w:szCs w:val="18"/>
        </w:rPr>
      </w:pPr>
      <w:r w:rsidRPr="001C37A4">
        <w:rPr>
          <w:rStyle w:val="FootnoteReference"/>
          <w:sz w:val="18"/>
          <w:szCs w:val="18"/>
        </w:rPr>
        <w:footnoteRef/>
      </w:r>
      <w:r w:rsidRPr="001C37A4">
        <w:rPr>
          <w:sz w:val="18"/>
          <w:szCs w:val="18"/>
        </w:rPr>
        <w:t xml:space="preserve"> </w:t>
      </w:r>
      <w:r>
        <w:rPr>
          <w:sz w:val="18"/>
          <w:szCs w:val="18"/>
        </w:rPr>
        <w:t>No</w:t>
      </w:r>
      <w:r w:rsidRPr="001C37A4">
        <w:rPr>
          <w:sz w:val="18"/>
          <w:szCs w:val="18"/>
        </w:rPr>
        <w:t xml:space="preserve"> firewood </w:t>
      </w:r>
      <w:r>
        <w:rPr>
          <w:sz w:val="18"/>
          <w:szCs w:val="18"/>
        </w:rPr>
        <w:t>shall</w:t>
      </w:r>
      <w:r w:rsidRPr="001C37A4">
        <w:rPr>
          <w:sz w:val="18"/>
          <w:szCs w:val="18"/>
        </w:rPr>
        <w:t xml:space="preserve"> be used for melting asphal</w:t>
      </w:r>
      <w:r>
        <w:rPr>
          <w:sz w:val="18"/>
          <w:szCs w:val="18"/>
        </w:rPr>
        <w:t>t</w:t>
      </w:r>
      <w:r w:rsidRPr="001C37A4">
        <w:rPr>
          <w:sz w:val="18"/>
          <w:szCs w:val="18"/>
        </w:rPr>
        <w:t xml:space="preserve">. </w:t>
      </w:r>
      <w:r>
        <w:rPr>
          <w:sz w:val="18"/>
          <w:szCs w:val="18"/>
        </w:rPr>
        <w:t>C</w:t>
      </w:r>
      <w:r w:rsidRPr="001C37A4">
        <w:rPr>
          <w:sz w:val="18"/>
          <w:szCs w:val="18"/>
        </w:rPr>
        <w:t xml:space="preserve">ontractors </w:t>
      </w:r>
      <w:r>
        <w:rPr>
          <w:sz w:val="18"/>
          <w:szCs w:val="18"/>
        </w:rPr>
        <w:t xml:space="preserve">for example can </w:t>
      </w:r>
      <w:r w:rsidRPr="001C37A4">
        <w:rPr>
          <w:sz w:val="18"/>
          <w:szCs w:val="18"/>
        </w:rPr>
        <w:t xml:space="preserve">apply Diesel Oil to steam/melt asphalt. MPWT does not recommend the use of HDO-heavy Diesel oil. </w:t>
      </w:r>
    </w:p>
  </w:footnote>
  <w:footnote w:id="11">
    <w:p w14:paraId="78B93933" w14:textId="77777777" w:rsidR="00660D07" w:rsidRPr="00F91382" w:rsidRDefault="00660D07">
      <w:pPr>
        <w:pStyle w:val="FootnoteText"/>
        <w:rPr>
          <w:sz w:val="18"/>
          <w:szCs w:val="18"/>
        </w:rPr>
      </w:pPr>
      <w:r w:rsidRPr="00F91382">
        <w:rPr>
          <w:rStyle w:val="FootnoteReference"/>
          <w:sz w:val="18"/>
          <w:szCs w:val="18"/>
        </w:rPr>
        <w:footnoteRef/>
      </w:r>
      <w:r w:rsidRPr="00F91382">
        <w:rPr>
          <w:sz w:val="18"/>
          <w:szCs w:val="18"/>
        </w:rPr>
        <w:t xml:space="preserve"> Several other sections of NR7 (158 km) are being improved under the ongoing World Bank-financed Road Asset Management Project II (RAMPII).</w:t>
      </w:r>
    </w:p>
  </w:footnote>
  <w:footnote w:id="12">
    <w:p w14:paraId="591051DE" w14:textId="77777777" w:rsidR="00660D07" w:rsidRDefault="00660D07" w:rsidP="00036990">
      <w:pPr>
        <w:pStyle w:val="FootnoteText"/>
      </w:pPr>
      <w:r>
        <w:rPr>
          <w:rStyle w:val="FootnoteReference"/>
        </w:rPr>
        <w:footnoteRef/>
      </w:r>
      <w:r>
        <w:t xml:space="preserve"> </w:t>
      </w:r>
      <w:r w:rsidRPr="00D24466">
        <w:rPr>
          <w:sz w:val="18"/>
          <w:szCs w:val="18"/>
        </w:rPr>
        <w:t>General section: low density areas with no or very minor and temporary impacts, i.e. during construction.</w:t>
      </w:r>
    </w:p>
  </w:footnote>
  <w:footnote w:id="13">
    <w:p w14:paraId="5EDBA83E" w14:textId="77777777" w:rsidR="00660D07" w:rsidRPr="003471F0" w:rsidRDefault="00660D07" w:rsidP="00121CC6">
      <w:pPr>
        <w:pStyle w:val="FootnoteText"/>
        <w:ind w:left="426" w:hanging="426"/>
        <w:jc w:val="left"/>
        <w:rPr>
          <w:rFonts w:ascii="Century Gothic" w:hAnsi="Century Gothic"/>
          <w:color w:val="000000"/>
          <w:sz w:val="18"/>
          <w:szCs w:val="18"/>
        </w:rPr>
      </w:pPr>
      <w:r w:rsidRPr="003471F0">
        <w:rPr>
          <w:rStyle w:val="FootnoteReference"/>
          <w:sz w:val="18"/>
          <w:szCs w:val="18"/>
        </w:rPr>
        <w:footnoteRef/>
      </w:r>
      <w:r w:rsidRPr="003471F0">
        <w:rPr>
          <w:sz w:val="18"/>
          <w:szCs w:val="18"/>
        </w:rPr>
        <w:t xml:space="preserve"> </w:t>
      </w:r>
      <w:r w:rsidRPr="003471F0">
        <w:rPr>
          <w:rFonts w:ascii="Calibri" w:hAnsi="Calibri" w:cs="Calibri"/>
          <w:color w:val="000000"/>
          <w:sz w:val="18"/>
          <w:szCs w:val="18"/>
          <w:lang w:val="en-IE"/>
        </w:rPr>
        <w:t xml:space="preserve">Located in PK 303, </w:t>
      </w:r>
      <w:proofErr w:type="spellStart"/>
      <w:r w:rsidRPr="003471F0">
        <w:rPr>
          <w:rFonts w:ascii="Calibri" w:hAnsi="Calibri" w:cs="Calibri"/>
          <w:color w:val="000000"/>
          <w:sz w:val="18"/>
          <w:szCs w:val="18"/>
          <w:lang w:val="en-IE"/>
        </w:rPr>
        <w:t>Sambour</w:t>
      </w:r>
      <w:proofErr w:type="spellEnd"/>
      <w:r w:rsidRPr="003471F0">
        <w:rPr>
          <w:rFonts w:ascii="Calibri" w:hAnsi="Calibri" w:cs="Calibri"/>
          <w:color w:val="000000"/>
          <w:sz w:val="18"/>
          <w:szCs w:val="18"/>
          <w:lang w:val="en-IE"/>
        </w:rPr>
        <w:t xml:space="preserve"> Sen Chey P.S.; PK 306 </w:t>
      </w:r>
      <w:proofErr w:type="spellStart"/>
      <w:r w:rsidRPr="003471F0">
        <w:rPr>
          <w:rFonts w:ascii="Calibri" w:hAnsi="Calibri" w:cs="Calibri"/>
          <w:color w:val="000000"/>
          <w:sz w:val="18"/>
          <w:szCs w:val="18"/>
          <w:lang w:val="en-IE"/>
        </w:rPr>
        <w:t>Anglong</w:t>
      </w:r>
      <w:proofErr w:type="spellEnd"/>
      <w:r w:rsidRPr="003471F0">
        <w:rPr>
          <w:rFonts w:ascii="Calibri" w:hAnsi="Calibri" w:cs="Calibri"/>
          <w:color w:val="000000"/>
          <w:sz w:val="18"/>
          <w:szCs w:val="18"/>
          <w:lang w:val="en-IE"/>
        </w:rPr>
        <w:t xml:space="preserve"> </w:t>
      </w:r>
      <w:proofErr w:type="spellStart"/>
      <w:r w:rsidRPr="003471F0">
        <w:rPr>
          <w:rFonts w:ascii="Calibri" w:hAnsi="Calibri" w:cs="Calibri"/>
          <w:color w:val="000000"/>
          <w:sz w:val="18"/>
          <w:szCs w:val="18"/>
          <w:lang w:val="en-IE"/>
        </w:rPr>
        <w:t>Ke</w:t>
      </w:r>
      <w:proofErr w:type="spellEnd"/>
      <w:r w:rsidRPr="003471F0">
        <w:rPr>
          <w:rFonts w:ascii="Calibri" w:hAnsi="Calibri" w:cs="Calibri"/>
          <w:color w:val="000000"/>
          <w:sz w:val="18"/>
          <w:szCs w:val="18"/>
          <w:lang w:val="en-IE"/>
        </w:rPr>
        <w:t xml:space="preserve"> P.S.  PK307 A Loch P.</w:t>
      </w:r>
      <w:r>
        <w:rPr>
          <w:rFonts w:ascii="Calibri" w:hAnsi="Calibri" w:cs="Calibri"/>
          <w:color w:val="000000"/>
          <w:sz w:val="18"/>
          <w:szCs w:val="18"/>
          <w:lang w:val="en-IE"/>
        </w:rPr>
        <w:t xml:space="preserve">S.; PK311 </w:t>
      </w:r>
      <w:proofErr w:type="spellStart"/>
      <w:r>
        <w:rPr>
          <w:rFonts w:ascii="Calibri" w:hAnsi="Calibri" w:cs="Calibri"/>
          <w:color w:val="000000"/>
          <w:sz w:val="18"/>
          <w:szCs w:val="18"/>
          <w:lang w:val="en-IE"/>
        </w:rPr>
        <w:t>Anhchanh</w:t>
      </w:r>
      <w:proofErr w:type="spellEnd"/>
      <w:r>
        <w:rPr>
          <w:rFonts w:ascii="Calibri" w:hAnsi="Calibri" w:cs="Calibri"/>
          <w:color w:val="000000"/>
          <w:sz w:val="18"/>
          <w:szCs w:val="18"/>
          <w:lang w:val="en-IE"/>
        </w:rPr>
        <w:t xml:space="preserve"> P.S.; PK.317 </w:t>
      </w:r>
      <w:proofErr w:type="spellStart"/>
      <w:r w:rsidRPr="003471F0">
        <w:rPr>
          <w:rFonts w:ascii="Calibri" w:hAnsi="Calibri" w:cs="Calibri"/>
          <w:color w:val="000000"/>
          <w:sz w:val="18"/>
          <w:szCs w:val="18"/>
          <w:lang w:val="en-IE"/>
        </w:rPr>
        <w:t>Kanout</w:t>
      </w:r>
      <w:proofErr w:type="spellEnd"/>
      <w:r w:rsidRPr="003471F0">
        <w:rPr>
          <w:rFonts w:ascii="Calibri" w:hAnsi="Calibri" w:cs="Calibri"/>
          <w:color w:val="000000"/>
          <w:sz w:val="18"/>
          <w:szCs w:val="18"/>
          <w:lang w:val="en-IE"/>
        </w:rPr>
        <w:t xml:space="preserve"> P.S., and a High School; PK322 </w:t>
      </w:r>
      <w:proofErr w:type="spellStart"/>
      <w:r w:rsidRPr="003471F0">
        <w:rPr>
          <w:rFonts w:ascii="Calibri" w:hAnsi="Calibri" w:cs="Calibri"/>
          <w:color w:val="000000"/>
          <w:sz w:val="18"/>
          <w:szCs w:val="18"/>
          <w:lang w:val="en-IE"/>
        </w:rPr>
        <w:t>Sopaksa</w:t>
      </w:r>
      <w:proofErr w:type="spellEnd"/>
      <w:r w:rsidRPr="003471F0">
        <w:rPr>
          <w:rFonts w:ascii="Calibri" w:hAnsi="Calibri" w:cs="Calibri"/>
          <w:color w:val="000000"/>
          <w:sz w:val="18"/>
          <w:szCs w:val="18"/>
          <w:lang w:val="en-IE"/>
        </w:rPr>
        <w:t xml:space="preserve"> P.S.; PK 324 Eng Cham P.S.; and P.K 329 another Primary School.</w:t>
      </w:r>
    </w:p>
  </w:footnote>
  <w:footnote w:id="14">
    <w:p w14:paraId="5F872A1B" w14:textId="77777777" w:rsidR="00660D07" w:rsidRPr="00BE57FE" w:rsidRDefault="00660D07" w:rsidP="00BE57FE">
      <w:pPr>
        <w:rPr>
          <w:rFonts w:cstheme="minorHAnsi"/>
          <w:sz w:val="18"/>
          <w:szCs w:val="18"/>
        </w:rPr>
      </w:pPr>
      <w:r w:rsidRPr="00BE57FE">
        <w:rPr>
          <w:rStyle w:val="FootnoteReference"/>
          <w:sz w:val="18"/>
          <w:szCs w:val="18"/>
        </w:rPr>
        <w:footnoteRef/>
      </w:r>
      <w:r w:rsidRPr="00BE57FE">
        <w:rPr>
          <w:sz w:val="18"/>
          <w:szCs w:val="18"/>
        </w:rPr>
        <w:t xml:space="preserve"> </w:t>
      </w:r>
      <w:r w:rsidRPr="00BE57FE">
        <w:rPr>
          <w:rFonts w:cstheme="minorHAnsi"/>
          <w:sz w:val="18"/>
          <w:szCs w:val="18"/>
        </w:rPr>
        <w:t xml:space="preserve">Following ESS7, to be considered as Indigenous Peoples by this project, groups need to possess the following characteristics in varying degrees: (a) Self-identification as members of a distinct indigenous social and cultural group and recognition of this identity by others; and (b) Collective attachment to geographically distinct habitats, ancestral territories, or areas of seasonal use or occupation, as well as to the natural resources in these areas; and (c) Customary cultural, economic, social, or political institutions that are distinct or separate from those of the mainstream society or culture; and (d) A distinct language or dialect, often different from the official language or languages of the country or region in which they reside. </w:t>
      </w:r>
    </w:p>
  </w:footnote>
  <w:footnote w:id="15">
    <w:p w14:paraId="5F6728FF" w14:textId="77777777" w:rsidR="00660D07" w:rsidRPr="00BE57FE" w:rsidRDefault="00660D07">
      <w:pPr>
        <w:pStyle w:val="FootnoteText"/>
        <w:rPr>
          <w:sz w:val="18"/>
          <w:szCs w:val="18"/>
        </w:rPr>
      </w:pPr>
      <w:r w:rsidRPr="00BE57FE">
        <w:rPr>
          <w:rStyle w:val="FootnoteReference"/>
          <w:sz w:val="18"/>
          <w:szCs w:val="18"/>
        </w:rPr>
        <w:footnoteRef/>
      </w:r>
      <w:r w:rsidRPr="00BE57FE">
        <w:rPr>
          <w:sz w:val="18"/>
          <w:szCs w:val="18"/>
        </w:rPr>
        <w:t xml:space="preserve"> </w:t>
      </w:r>
      <w:r>
        <w:rPr>
          <w:sz w:val="18"/>
          <w:szCs w:val="18"/>
        </w:rPr>
        <w:t>“I</w:t>
      </w:r>
      <w:r w:rsidRPr="00BE57FE">
        <w:rPr>
          <w:sz w:val="18"/>
          <w:szCs w:val="18"/>
        </w:rPr>
        <w:t>mproved” source of drinking water refers to bottle water, piped water supply in dwellings or premise, public taps, tubed/piped well or borehole, protected dug well or rainwater collection</w:t>
      </w:r>
    </w:p>
  </w:footnote>
  <w:footnote w:id="16">
    <w:p w14:paraId="139C9AA7" w14:textId="44C99EE8" w:rsidR="00660D07" w:rsidRDefault="00660D07" w:rsidP="000C14D6">
      <w:pPr>
        <w:pStyle w:val="FootnoteText"/>
      </w:pPr>
      <w:r>
        <w:rPr>
          <w:rStyle w:val="FootnoteReference"/>
        </w:rPr>
        <w:footnoteRef/>
      </w:r>
      <w:r>
        <w:t xml:space="preserve"> Consultations at the province and district level to present and discuss a draft version of the BRP, SEP and ESMP were held in January, February and March 2020. The consultation’s report has been included in the BRP, this ESMP and SEP as relevant.</w:t>
      </w:r>
    </w:p>
  </w:footnote>
  <w:footnote w:id="17">
    <w:p w14:paraId="79E5AE3D" w14:textId="60F38239" w:rsidR="00660D07" w:rsidRDefault="00660D07" w:rsidP="000C14D6">
      <w:pPr>
        <w:pStyle w:val="FootnoteText"/>
      </w:pPr>
      <w:r>
        <w:rPr>
          <w:rStyle w:val="FootnoteReference"/>
        </w:rPr>
        <w:footnoteRef/>
      </w:r>
      <w:r>
        <w:t xml:space="preserve"> </w:t>
      </w:r>
      <w:r w:rsidR="001C37A4" w:rsidRPr="001C37A4">
        <w:t>http://rcip.mpwt.gov.kh/safeguards/</w:t>
      </w:r>
    </w:p>
  </w:footnote>
  <w:footnote w:id="18">
    <w:p w14:paraId="7B5A557D" w14:textId="77777777" w:rsidR="00660D07" w:rsidRPr="00D81A6C" w:rsidRDefault="00660D07" w:rsidP="000C14D6">
      <w:pPr>
        <w:pStyle w:val="FootnoteText"/>
        <w:rPr>
          <w:rFonts w:cstheme="minorHAnsi"/>
          <w:sz w:val="16"/>
          <w:szCs w:val="16"/>
        </w:rPr>
      </w:pPr>
      <w:r w:rsidRPr="0097063A">
        <w:rPr>
          <w:rStyle w:val="FootnoteReference"/>
          <w:rFonts w:cstheme="minorHAnsi"/>
          <w:szCs w:val="24"/>
        </w:rPr>
        <w:footnoteRef/>
      </w:r>
      <w:r w:rsidRPr="0097063A">
        <w:rPr>
          <w:rFonts w:cstheme="minorHAnsi"/>
          <w:sz w:val="16"/>
          <w:szCs w:val="24"/>
        </w:rPr>
        <w:t xml:space="preserve"> </w:t>
      </w:r>
      <w:r>
        <w:rPr>
          <w:rFonts w:cstheme="minorHAnsi"/>
          <w:sz w:val="16"/>
          <w:szCs w:val="24"/>
        </w:rPr>
        <w:tab/>
      </w:r>
      <w:r w:rsidRPr="00D81A6C">
        <w:rPr>
          <w:rFonts w:cstheme="minorHAnsi"/>
          <w:sz w:val="16"/>
          <w:szCs w:val="16"/>
        </w:rPr>
        <w:t>http://www.cambodiainvestment.gov.kh/sub-decree-72-anrk-bk-on-environment-impact-assessment-process-pdf_990811.html</w:t>
      </w:r>
    </w:p>
  </w:footnote>
  <w:footnote w:id="19">
    <w:p w14:paraId="538E9C03" w14:textId="77777777" w:rsidR="00660D07" w:rsidRDefault="00660D07" w:rsidP="000C14D6">
      <w:pPr>
        <w:pStyle w:val="FootnoteText"/>
        <w:rPr>
          <w:cs/>
        </w:rPr>
      </w:pPr>
      <w:r>
        <w:rPr>
          <w:rStyle w:val="FootnoteReference"/>
        </w:rPr>
        <w:footnoteRef/>
      </w:r>
      <w:r>
        <w:t xml:space="preserve"> </w:t>
      </w:r>
      <w:hyperlink r:id="rId1" w:history="1">
        <w:r w:rsidRPr="003916F1">
          <w:rPr>
            <w:rStyle w:val="Hyperlink"/>
            <w:sz w:val="18"/>
            <w:szCs w:val="18"/>
          </w:rPr>
          <w:t>http://www.cambodiainvestment.gov.kh/wp-content/uploads/2020/02/WhatsApp-Image-2020-02-07-at-10.22.26-AM.jpeg</w:t>
        </w:r>
      </w:hyperlink>
    </w:p>
  </w:footnote>
  <w:footnote w:id="20">
    <w:p w14:paraId="210405D2" w14:textId="77777777" w:rsidR="00660D07" w:rsidRPr="00D81A6C" w:rsidRDefault="00660D07" w:rsidP="000C14D6">
      <w:pPr>
        <w:pStyle w:val="FootnoteText"/>
        <w:rPr>
          <w:rFonts w:cstheme="minorHAnsi"/>
          <w:sz w:val="16"/>
          <w:szCs w:val="16"/>
        </w:rPr>
      </w:pPr>
      <w:r w:rsidRPr="00D81A6C">
        <w:rPr>
          <w:rStyle w:val="FootnoteReference"/>
          <w:rFonts w:cstheme="minorHAnsi"/>
        </w:rPr>
        <w:footnoteRef/>
      </w:r>
      <w:r w:rsidRPr="00D81A6C">
        <w:rPr>
          <w:rFonts w:cstheme="minorHAnsi"/>
          <w:sz w:val="16"/>
          <w:szCs w:val="16"/>
        </w:rPr>
        <w:t xml:space="preserve"> </w:t>
      </w:r>
      <w:r>
        <w:rPr>
          <w:rFonts w:cstheme="minorHAnsi"/>
          <w:sz w:val="16"/>
          <w:szCs w:val="16"/>
        </w:rPr>
        <w:tab/>
      </w:r>
      <w:r w:rsidRPr="00D81A6C">
        <w:rPr>
          <w:rFonts w:cstheme="minorHAnsi"/>
          <w:sz w:val="16"/>
          <w:szCs w:val="16"/>
        </w:rPr>
        <w:t>http://www.bigpond.com.kh/Council_of_Jurists/a00-Anukret/ANK00_07_42_E.htm</w:t>
      </w:r>
      <w:r>
        <w:rPr>
          <w:rFonts w:cstheme="minorHAnsi"/>
          <w:sz w:val="16"/>
          <w:szCs w:val="16"/>
        </w:rPr>
        <w:t>80</w:t>
      </w:r>
    </w:p>
  </w:footnote>
  <w:footnote w:id="21">
    <w:p w14:paraId="325FFDE4" w14:textId="77777777" w:rsidR="00660D07" w:rsidRPr="00D81A6C" w:rsidRDefault="00660D07" w:rsidP="000C14D6">
      <w:pPr>
        <w:pStyle w:val="FootnoteText"/>
        <w:rPr>
          <w:rFonts w:cstheme="minorHAnsi"/>
          <w:sz w:val="16"/>
          <w:szCs w:val="16"/>
        </w:rPr>
      </w:pPr>
      <w:r w:rsidRPr="00D81A6C">
        <w:rPr>
          <w:rStyle w:val="FootnoteReference"/>
          <w:rFonts w:cstheme="minorHAnsi"/>
        </w:rPr>
        <w:footnoteRef/>
      </w:r>
      <w:r w:rsidRPr="00D81A6C">
        <w:rPr>
          <w:rFonts w:cstheme="minorHAnsi"/>
          <w:sz w:val="16"/>
          <w:szCs w:val="16"/>
        </w:rPr>
        <w:t xml:space="preserve"> </w:t>
      </w:r>
      <w:r>
        <w:rPr>
          <w:rFonts w:cstheme="minorHAnsi"/>
          <w:sz w:val="16"/>
          <w:szCs w:val="16"/>
        </w:rPr>
        <w:tab/>
      </w:r>
      <w:r w:rsidRPr="00D81A6C">
        <w:rPr>
          <w:rFonts w:cstheme="minorHAnsi"/>
          <w:sz w:val="16"/>
          <w:szCs w:val="16"/>
        </w:rPr>
        <w:t>http://www.cambodiainvestment.gov.kh/wp-content/uploads/2011/09/Sub-Degree-27-on-Water-Pollution-Control_990406.pdf</w:t>
      </w:r>
    </w:p>
  </w:footnote>
  <w:footnote w:id="22">
    <w:p w14:paraId="279BDAF0" w14:textId="5EDCF503" w:rsidR="00660D07" w:rsidRPr="0039057E" w:rsidRDefault="00660D07" w:rsidP="000C14D6">
      <w:pPr>
        <w:rPr>
          <w:rFonts w:asciiTheme="minorHAnsi" w:hAnsiTheme="minorHAnsi" w:cstheme="minorHAnsi"/>
          <w:sz w:val="18"/>
          <w:szCs w:val="18"/>
        </w:rPr>
      </w:pPr>
      <w:r w:rsidRPr="0039057E">
        <w:rPr>
          <w:rStyle w:val="FootnoteReference"/>
          <w:sz w:val="18"/>
          <w:szCs w:val="18"/>
        </w:rPr>
        <w:footnoteRef/>
      </w:r>
      <w:r w:rsidRPr="0039057E">
        <w:rPr>
          <w:sz w:val="18"/>
          <w:szCs w:val="18"/>
        </w:rPr>
        <w:t xml:space="preserve"> While the Sub-Decree on Waste Management has no quantitative parameters</w:t>
      </w:r>
      <w:r>
        <w:rPr>
          <w:sz w:val="18"/>
          <w:szCs w:val="18"/>
        </w:rPr>
        <w:t>,</w:t>
      </w:r>
      <w:r w:rsidRPr="0039057E">
        <w:rPr>
          <w:sz w:val="18"/>
          <w:szCs w:val="18"/>
        </w:rPr>
        <w:t xml:space="preserve"> sensible practice is expected. Such practices would include</w:t>
      </w:r>
      <w:r>
        <w:rPr>
          <w:sz w:val="18"/>
          <w:szCs w:val="18"/>
        </w:rPr>
        <w:t xml:space="preserve"> (i) a</w:t>
      </w:r>
      <w:r w:rsidRPr="0039057E">
        <w:rPr>
          <w:sz w:val="18"/>
          <w:szCs w:val="18"/>
        </w:rPr>
        <w:t>ll general waste and food waste should be removed to a government approved landfill</w:t>
      </w:r>
      <w:r>
        <w:rPr>
          <w:sz w:val="18"/>
          <w:szCs w:val="18"/>
        </w:rPr>
        <w:t>; (ii) a</w:t>
      </w:r>
      <w:r w:rsidRPr="0039057E">
        <w:rPr>
          <w:sz w:val="18"/>
          <w:szCs w:val="18"/>
        </w:rPr>
        <w:t>ll demolition waste must be removed to a government-approved location;</w:t>
      </w:r>
      <w:r>
        <w:rPr>
          <w:sz w:val="18"/>
          <w:szCs w:val="18"/>
        </w:rPr>
        <w:t xml:space="preserve"> (iii) a</w:t>
      </w:r>
      <w:r w:rsidRPr="0039057E">
        <w:rPr>
          <w:sz w:val="18"/>
          <w:szCs w:val="18"/>
        </w:rPr>
        <w:t xml:space="preserve">ll waste oil and grease should be disposed by a registered sub-contractor; </w:t>
      </w:r>
      <w:r>
        <w:rPr>
          <w:rFonts w:asciiTheme="minorHAnsi" w:hAnsiTheme="minorHAnsi" w:cstheme="minorHAnsi"/>
          <w:sz w:val="18"/>
          <w:szCs w:val="18"/>
        </w:rPr>
        <w:t>(iv) t</w:t>
      </w:r>
      <w:r w:rsidRPr="0039057E">
        <w:rPr>
          <w:sz w:val="18"/>
          <w:szCs w:val="18"/>
        </w:rPr>
        <w:t xml:space="preserve">he final destination of the oily wastes should be established. </w:t>
      </w:r>
    </w:p>
    <w:p w14:paraId="212AEB20" w14:textId="77777777" w:rsidR="00660D07" w:rsidRDefault="00660D07" w:rsidP="000C14D6">
      <w:pPr>
        <w:pStyle w:val="FootnoteText"/>
      </w:pPr>
    </w:p>
  </w:footnote>
  <w:footnote w:id="23">
    <w:p w14:paraId="1D512540" w14:textId="77777777" w:rsidR="00660D07" w:rsidRPr="00EF68FF" w:rsidRDefault="00660D07" w:rsidP="000C14D6">
      <w:pPr>
        <w:pStyle w:val="FootnoteText"/>
        <w:rPr>
          <w:sz w:val="18"/>
          <w:szCs w:val="18"/>
        </w:rPr>
      </w:pPr>
      <w:r w:rsidRPr="00EF68FF">
        <w:rPr>
          <w:rStyle w:val="FootnoteReference"/>
          <w:sz w:val="18"/>
          <w:szCs w:val="18"/>
        </w:rPr>
        <w:footnoteRef/>
      </w:r>
      <w:r w:rsidRPr="00EF68FF">
        <w:rPr>
          <w:sz w:val="18"/>
          <w:szCs w:val="18"/>
        </w:rPr>
        <w:t xml:space="preserve"> See National Action Plan to Prevent Violence Among Women (2014-18).</w:t>
      </w:r>
    </w:p>
  </w:footnote>
  <w:footnote w:id="24">
    <w:p w14:paraId="4C6C0882" w14:textId="26DB1A38" w:rsidR="00450675" w:rsidRPr="00450675" w:rsidRDefault="00450675">
      <w:pPr>
        <w:pStyle w:val="FootnoteText"/>
        <w:rPr>
          <w:sz w:val="18"/>
          <w:szCs w:val="18"/>
        </w:rPr>
      </w:pPr>
      <w:r w:rsidRPr="00450675">
        <w:rPr>
          <w:rStyle w:val="FootnoteReference"/>
          <w:sz w:val="18"/>
          <w:szCs w:val="18"/>
        </w:rPr>
        <w:footnoteRef/>
      </w:r>
      <w:r w:rsidRPr="00450675">
        <w:rPr>
          <w:sz w:val="18"/>
          <w:szCs w:val="18"/>
        </w:rPr>
        <w:t xml:space="preserve"> </w:t>
      </w:r>
      <w:r w:rsidRPr="00450675">
        <w:rPr>
          <w:sz w:val="18"/>
          <w:szCs w:val="18"/>
        </w:rPr>
        <w:t>No firewood shall be used for melting asphalt. Aggregates and other construction materials will be sourced from licensed operators only. The RGC imposes strict permits for businesses doing extraction, including sand and crushed stones.</w:t>
      </w:r>
    </w:p>
  </w:footnote>
  <w:footnote w:id="25">
    <w:p w14:paraId="33AB3B9E" w14:textId="59EF63B7" w:rsidR="00660D07" w:rsidRPr="00A558DB" w:rsidRDefault="00660D07">
      <w:pPr>
        <w:pStyle w:val="FootnoteText"/>
        <w:rPr>
          <w:sz w:val="18"/>
          <w:szCs w:val="18"/>
        </w:rPr>
      </w:pPr>
      <w:r w:rsidRPr="00A558DB">
        <w:rPr>
          <w:rStyle w:val="FootnoteReference"/>
          <w:sz w:val="18"/>
          <w:szCs w:val="18"/>
        </w:rPr>
        <w:footnoteRef/>
      </w:r>
      <w:r w:rsidRPr="00A558DB">
        <w:rPr>
          <w:sz w:val="18"/>
          <w:szCs w:val="18"/>
        </w:rPr>
        <w:t xml:space="preserve"> Full details are included in the Basic Resettlement Plan.</w:t>
      </w:r>
    </w:p>
  </w:footnote>
  <w:footnote w:id="26">
    <w:p w14:paraId="4CC5E6F2" w14:textId="77777777" w:rsidR="00660D07" w:rsidRPr="003A169F" w:rsidRDefault="00660D07" w:rsidP="0006642A">
      <w:pPr>
        <w:pStyle w:val="FootnoteText"/>
        <w:rPr>
          <w:sz w:val="18"/>
          <w:szCs w:val="18"/>
        </w:rPr>
      </w:pPr>
      <w:r w:rsidRPr="003A169F">
        <w:rPr>
          <w:rStyle w:val="FootnoteReference"/>
          <w:rFonts w:eastAsia="Meiryo"/>
          <w:sz w:val="18"/>
          <w:szCs w:val="18"/>
        </w:rPr>
        <w:footnoteRef/>
      </w:r>
      <w:r w:rsidRPr="003A169F">
        <w:rPr>
          <w:sz w:val="18"/>
          <w:szCs w:val="18"/>
        </w:rPr>
        <w:t xml:space="preserve"> Civil works supervision consultant’s monthly reports should confirm all persons with physical presence at the project site have signed a </w:t>
      </w:r>
      <w:proofErr w:type="spellStart"/>
      <w:r w:rsidRPr="003A169F">
        <w:rPr>
          <w:sz w:val="18"/>
          <w:szCs w:val="18"/>
        </w:rPr>
        <w:t>CoC</w:t>
      </w:r>
      <w:proofErr w:type="spellEnd"/>
      <w:r w:rsidRPr="003A169F">
        <w:rPr>
          <w:sz w:val="18"/>
          <w:szCs w:val="18"/>
        </w:rPr>
        <w:t xml:space="preserve"> and been trained. </w:t>
      </w:r>
    </w:p>
  </w:footnote>
  <w:footnote w:id="27">
    <w:p w14:paraId="22FEB5D9" w14:textId="77777777" w:rsidR="00660D07" w:rsidRPr="00527E63" w:rsidRDefault="00660D07" w:rsidP="00E32EA5">
      <w:pPr>
        <w:pStyle w:val="Default"/>
        <w:rPr>
          <w:rFonts w:ascii="Calibri" w:hAnsi="Calibri" w:cs="Calibri"/>
          <w:color w:val="000000" w:themeColor="text1"/>
          <w:sz w:val="18"/>
          <w:szCs w:val="18"/>
        </w:rPr>
      </w:pPr>
      <w:r w:rsidRPr="00527E63">
        <w:rPr>
          <w:rStyle w:val="FootnoteReference"/>
          <w:rFonts w:ascii="Calibri" w:hAnsi="Calibri" w:cs="Calibri"/>
          <w:color w:val="000000" w:themeColor="text1"/>
          <w:sz w:val="18"/>
          <w:szCs w:val="18"/>
        </w:rPr>
        <w:footnoteRef/>
      </w:r>
      <w:r w:rsidRPr="00527E63">
        <w:rPr>
          <w:rFonts w:ascii="Calibri" w:hAnsi="Calibri" w:cs="Calibri"/>
          <w:color w:val="000000" w:themeColor="text1"/>
          <w:sz w:val="18"/>
          <w:szCs w:val="18"/>
        </w:rPr>
        <w:t xml:space="preserve"> Ministry of Interior “</w:t>
      </w:r>
      <w:proofErr w:type="spellStart"/>
      <w:r w:rsidRPr="00527E63">
        <w:rPr>
          <w:rFonts w:ascii="Calibri" w:hAnsi="Calibri" w:cs="Calibri"/>
          <w:color w:val="000000" w:themeColor="text1"/>
          <w:sz w:val="18"/>
          <w:szCs w:val="18"/>
        </w:rPr>
        <w:t>Prakas</w:t>
      </w:r>
      <w:proofErr w:type="spellEnd"/>
      <w:r w:rsidRPr="00527E63">
        <w:rPr>
          <w:rFonts w:ascii="Calibri" w:hAnsi="Calibri" w:cs="Calibri"/>
          <w:color w:val="000000" w:themeColor="text1"/>
          <w:sz w:val="18"/>
          <w:szCs w:val="18"/>
        </w:rPr>
        <w:t xml:space="preserve"> No. 4275 </w:t>
      </w:r>
      <w:proofErr w:type="spellStart"/>
      <w:r w:rsidRPr="00527E63">
        <w:rPr>
          <w:rFonts w:ascii="Calibri" w:hAnsi="Calibri" w:cs="Calibri"/>
          <w:color w:val="000000" w:themeColor="text1"/>
          <w:sz w:val="18"/>
          <w:szCs w:val="18"/>
        </w:rPr>
        <w:t>BrK</w:t>
      </w:r>
      <w:proofErr w:type="spellEnd"/>
      <w:r w:rsidRPr="00527E63">
        <w:rPr>
          <w:rFonts w:ascii="Calibri" w:hAnsi="Calibri" w:cs="Calibri"/>
          <w:color w:val="000000" w:themeColor="text1"/>
          <w:sz w:val="18"/>
          <w:szCs w:val="18"/>
        </w:rPr>
        <w:t xml:space="preserve"> on the Establishment and Functioning of the Women’s and Children’s Consultative Committees at Capital Council, Provincial Councils, Municipal Councils, District Councils and Khan Councils” (30 December 2009), Phnom Penh, Cambodia.</w:t>
      </w:r>
    </w:p>
  </w:footnote>
  <w:footnote w:id="28">
    <w:p w14:paraId="20931449" w14:textId="77777777" w:rsidR="00660D07" w:rsidRPr="00527E63" w:rsidRDefault="00660D07" w:rsidP="00E32EA5">
      <w:pPr>
        <w:pStyle w:val="FootnoteText"/>
        <w:rPr>
          <w:rFonts w:ascii="Calibri" w:hAnsi="Calibri" w:cs="Calibri"/>
          <w:color w:val="000000" w:themeColor="text1"/>
          <w:sz w:val="18"/>
          <w:szCs w:val="18"/>
        </w:rPr>
      </w:pPr>
      <w:r w:rsidRPr="00527E63">
        <w:rPr>
          <w:rStyle w:val="FootnoteReference"/>
          <w:rFonts w:ascii="Calibri" w:hAnsi="Calibri" w:cs="Calibri"/>
          <w:color w:val="000000" w:themeColor="text1"/>
          <w:sz w:val="18"/>
          <w:szCs w:val="18"/>
        </w:rPr>
        <w:footnoteRef/>
      </w:r>
      <w:r w:rsidRPr="00527E63">
        <w:rPr>
          <w:rFonts w:ascii="Calibri" w:hAnsi="Calibri" w:cs="Calibri"/>
          <w:color w:val="000000" w:themeColor="text1"/>
          <w:sz w:val="18"/>
          <w:szCs w:val="18"/>
        </w:rPr>
        <w:t xml:space="preserve"> Ministry of Women’s Affairs “Decision 009 on the Establishment of Working Group on Gender Based Violence Response” (14 February 2012), Phnom Penh, Cambodia.</w:t>
      </w:r>
    </w:p>
  </w:footnote>
  <w:footnote w:id="29">
    <w:p w14:paraId="457DFA51" w14:textId="77777777" w:rsidR="00660D07" w:rsidRPr="00527E63" w:rsidRDefault="00660D07" w:rsidP="00E32EA5">
      <w:pPr>
        <w:pStyle w:val="Default"/>
        <w:rPr>
          <w:rFonts w:ascii="Calibri" w:hAnsi="Calibri" w:cs="Calibri"/>
          <w:color w:val="000000" w:themeColor="text1"/>
          <w:sz w:val="18"/>
          <w:szCs w:val="18"/>
        </w:rPr>
      </w:pPr>
      <w:r w:rsidRPr="00527E63">
        <w:rPr>
          <w:rStyle w:val="FootnoteReference"/>
          <w:rFonts w:ascii="Calibri" w:hAnsi="Calibri" w:cs="Calibri"/>
          <w:color w:val="000000" w:themeColor="text1"/>
          <w:sz w:val="18"/>
          <w:szCs w:val="18"/>
        </w:rPr>
        <w:footnoteRef/>
      </w:r>
      <w:r w:rsidRPr="00527E63">
        <w:rPr>
          <w:rFonts w:ascii="Calibri" w:hAnsi="Calibri" w:cs="Calibri"/>
          <w:color w:val="000000" w:themeColor="text1"/>
          <w:sz w:val="18"/>
          <w:szCs w:val="18"/>
        </w:rPr>
        <w:t xml:space="preserve">  Coffey International Development</w:t>
      </w:r>
      <w:r w:rsidRPr="00527E63">
        <w:rPr>
          <w:rFonts w:ascii="Calibri" w:hAnsi="Calibri" w:cs="Calibri"/>
          <w:i/>
          <w:iCs/>
          <w:color w:val="000000" w:themeColor="text1"/>
          <w:sz w:val="18"/>
          <w:szCs w:val="18"/>
        </w:rPr>
        <w:t xml:space="preserve"> “Ending Violence Against Women 2012–2017 Program Completion Report</w:t>
      </w:r>
      <w:r w:rsidRPr="00527E63">
        <w:rPr>
          <w:rFonts w:ascii="Calibri" w:hAnsi="Calibri" w:cs="Calibri"/>
          <w:color w:val="000000" w:themeColor="text1"/>
          <w:sz w:val="18"/>
          <w:szCs w:val="18"/>
        </w:rPr>
        <w:t>” (2017), p.2.</w:t>
      </w:r>
    </w:p>
  </w:footnote>
  <w:footnote w:id="30">
    <w:p w14:paraId="0CF8C3B1" w14:textId="77777777" w:rsidR="00660D07" w:rsidRPr="00527E63" w:rsidRDefault="00660D07" w:rsidP="00E32EA5">
      <w:pPr>
        <w:pStyle w:val="FootnoteText"/>
        <w:rPr>
          <w:rFonts w:ascii="Calibri" w:hAnsi="Calibri" w:cs="Calibri"/>
          <w:color w:val="000000" w:themeColor="text1"/>
          <w:sz w:val="18"/>
          <w:szCs w:val="18"/>
        </w:rPr>
      </w:pPr>
      <w:r w:rsidRPr="00527E63">
        <w:rPr>
          <w:rStyle w:val="FootnoteReference"/>
          <w:rFonts w:ascii="Calibri" w:hAnsi="Calibri" w:cs="Calibri"/>
          <w:color w:val="000000" w:themeColor="text1"/>
          <w:sz w:val="18"/>
          <w:szCs w:val="18"/>
        </w:rPr>
        <w:footnoteRef/>
      </w:r>
      <w:r w:rsidRPr="00527E63">
        <w:rPr>
          <w:rFonts w:ascii="Calibri" w:hAnsi="Calibri" w:cs="Calibri"/>
          <w:color w:val="000000" w:themeColor="text1"/>
          <w:sz w:val="18"/>
          <w:szCs w:val="18"/>
        </w:rPr>
        <w:t xml:space="preserve"> Ministry of Women’s Affairs “Gender: Gender Mainstreaming-Institutional, Partnership and Policy Context- Cambodia Gender Assessment” (2014), Phnom Penh, Cambodia, p.9.</w:t>
      </w:r>
    </w:p>
  </w:footnote>
  <w:footnote w:id="31">
    <w:p w14:paraId="5F39B5B8" w14:textId="77777777" w:rsidR="00660D07" w:rsidRPr="001727F1" w:rsidRDefault="00660D07" w:rsidP="0006642A">
      <w:pPr>
        <w:pStyle w:val="FootnoteText"/>
        <w:rPr>
          <w:sz w:val="18"/>
          <w:szCs w:val="18"/>
        </w:rPr>
      </w:pPr>
      <w:r w:rsidRPr="001727F1">
        <w:rPr>
          <w:rStyle w:val="FootnoteReference"/>
          <w:sz w:val="18"/>
          <w:szCs w:val="18"/>
        </w:rPr>
        <w:footnoteRef/>
      </w:r>
      <w:r w:rsidRPr="001727F1">
        <w:rPr>
          <w:sz w:val="18"/>
          <w:szCs w:val="18"/>
        </w:rPr>
        <w:t xml:space="preserve"> Some minor changes to design could be considered if there is a need to improve road safety or resilience of the road to heavy rains and floods (i.e. to include additional culverts).  </w:t>
      </w:r>
    </w:p>
  </w:footnote>
  <w:footnote w:id="32">
    <w:p w14:paraId="43FD2B96" w14:textId="77777777" w:rsidR="00660D07" w:rsidRPr="00706345" w:rsidRDefault="00660D07" w:rsidP="0006642A">
      <w:pPr>
        <w:rPr>
          <w:sz w:val="18"/>
          <w:szCs w:val="18"/>
        </w:rPr>
      </w:pPr>
      <w:r w:rsidRPr="00706345">
        <w:rPr>
          <w:rStyle w:val="FootnoteReference"/>
          <w:sz w:val="18"/>
          <w:szCs w:val="18"/>
        </w:rPr>
        <w:footnoteRef/>
      </w:r>
      <w:r w:rsidRPr="00706345">
        <w:rPr>
          <w:sz w:val="18"/>
          <w:szCs w:val="18"/>
        </w:rPr>
        <w:t xml:space="preserve"> http://www.mrcmekong.org/assets/Publications/basin-reports/Annual-Mekong-Flood-Report-2012.pdf</w:t>
      </w:r>
    </w:p>
    <w:p w14:paraId="627DE7DE" w14:textId="77777777" w:rsidR="00660D07" w:rsidRPr="00706345" w:rsidRDefault="00660D07" w:rsidP="0006642A">
      <w:pPr>
        <w:rPr>
          <w:sz w:val="18"/>
          <w:szCs w:val="18"/>
          <w:lang w:val="en-US"/>
        </w:rPr>
      </w:pPr>
    </w:p>
  </w:footnote>
  <w:footnote w:id="33">
    <w:p w14:paraId="13350957" w14:textId="77777777" w:rsidR="00660D07" w:rsidRPr="00706345" w:rsidRDefault="00660D07" w:rsidP="0006642A">
      <w:pPr>
        <w:rPr>
          <w:sz w:val="18"/>
          <w:szCs w:val="18"/>
        </w:rPr>
      </w:pPr>
      <w:r w:rsidRPr="00706345">
        <w:rPr>
          <w:rStyle w:val="FootnoteReference"/>
          <w:sz w:val="18"/>
          <w:szCs w:val="18"/>
        </w:rPr>
        <w:footnoteRef/>
      </w:r>
      <w:r w:rsidRPr="00706345">
        <w:rPr>
          <w:sz w:val="18"/>
          <w:szCs w:val="18"/>
        </w:rPr>
        <w:t xml:space="preserve">http://www.mrcmekong.org/assets/Publications/report-management-develop/MRC-IM-No2-the-flow-of-the-mekong.pdf </w:t>
      </w:r>
    </w:p>
    <w:p w14:paraId="74B41256" w14:textId="77777777" w:rsidR="00660D07" w:rsidRPr="00AA461B" w:rsidRDefault="00660D07" w:rsidP="0006642A">
      <w:pPr>
        <w:rPr>
          <w:sz w:val="18"/>
          <w:szCs w:val="18"/>
          <w:lang w:val="en-US"/>
        </w:rPr>
      </w:pPr>
    </w:p>
  </w:footnote>
  <w:footnote w:id="34">
    <w:p w14:paraId="3B30753D" w14:textId="77777777" w:rsidR="00660D07" w:rsidRPr="00AA461B" w:rsidRDefault="00660D07" w:rsidP="0006642A">
      <w:pPr>
        <w:rPr>
          <w:sz w:val="18"/>
          <w:szCs w:val="18"/>
        </w:rPr>
      </w:pPr>
      <w:r w:rsidRPr="00AA461B">
        <w:rPr>
          <w:rStyle w:val="FootnoteReference"/>
          <w:sz w:val="18"/>
          <w:szCs w:val="18"/>
        </w:rPr>
        <w:footnoteRef/>
      </w:r>
      <w:r w:rsidRPr="00AA461B">
        <w:rPr>
          <w:sz w:val="18"/>
          <w:szCs w:val="18"/>
        </w:rPr>
        <w:t xml:space="preserve"> https://www.statsmonkey.com/sunburst/37217-total-population-statistics-of-Kratié-by-gender-cambodia-stats.php</w:t>
      </w:r>
    </w:p>
    <w:p w14:paraId="4D0E72B6" w14:textId="77777777" w:rsidR="00660D07" w:rsidRPr="00AA461B" w:rsidRDefault="00660D07" w:rsidP="0006642A">
      <w:pPr>
        <w:pStyle w:val="FootnoteText"/>
      </w:pPr>
    </w:p>
  </w:footnote>
  <w:footnote w:id="35">
    <w:p w14:paraId="3E5389E2" w14:textId="77777777" w:rsidR="00660D07" w:rsidRPr="00261D20" w:rsidRDefault="00660D07" w:rsidP="0006642A">
      <w:pPr>
        <w:rPr>
          <w:sz w:val="18"/>
          <w:szCs w:val="18"/>
        </w:rPr>
      </w:pPr>
      <w:r w:rsidRPr="00261D20">
        <w:rPr>
          <w:rStyle w:val="FootnoteReference"/>
          <w:sz w:val="18"/>
          <w:szCs w:val="18"/>
        </w:rPr>
        <w:footnoteRef/>
      </w:r>
      <w:r w:rsidRPr="00261D20">
        <w:rPr>
          <w:sz w:val="18"/>
          <w:szCs w:val="18"/>
        </w:rPr>
        <w:t xml:space="preserve"> http://pdf.usaid.gov/pdf_docs/Pnadn800.pdf</w:t>
      </w:r>
    </w:p>
    <w:p w14:paraId="25DD6DCF" w14:textId="77777777" w:rsidR="00660D07" w:rsidRPr="006963A7" w:rsidRDefault="00660D07" w:rsidP="0006642A">
      <w:pPr>
        <w:rPr>
          <w:sz w:val="18"/>
          <w:szCs w:val="18"/>
          <w:lang w:val="en-US"/>
        </w:rPr>
      </w:pPr>
    </w:p>
  </w:footnote>
  <w:footnote w:id="36">
    <w:p w14:paraId="3ACA5559" w14:textId="77777777" w:rsidR="00660D07" w:rsidRPr="007936D0" w:rsidRDefault="00660D07" w:rsidP="0006642A">
      <w:pPr>
        <w:pStyle w:val="FootnoteText"/>
        <w:rPr>
          <w:sz w:val="18"/>
          <w:szCs w:val="18"/>
        </w:rPr>
      </w:pPr>
      <w:r w:rsidRPr="007936D0">
        <w:rPr>
          <w:rStyle w:val="FootnoteReference"/>
          <w:sz w:val="18"/>
          <w:szCs w:val="18"/>
        </w:rPr>
        <w:footnoteRef/>
      </w:r>
      <w:r w:rsidRPr="007936D0">
        <w:rPr>
          <w:sz w:val="18"/>
          <w:szCs w:val="18"/>
        </w:rPr>
        <w:t xml:space="preserve"> </w:t>
      </w:r>
      <w:hyperlink r:id="rId2" w:history="1">
        <w:r w:rsidRPr="007936D0">
          <w:rPr>
            <w:rStyle w:val="Hyperlink"/>
            <w:sz w:val="18"/>
            <w:szCs w:val="18"/>
          </w:rPr>
          <w:t>www.ifc.org/ehsguidelines</w:t>
        </w:r>
      </w:hyperlink>
    </w:p>
  </w:footnote>
  <w:footnote w:id="37">
    <w:p w14:paraId="7F39052E" w14:textId="77777777" w:rsidR="00660D07" w:rsidRPr="00FD2935" w:rsidRDefault="00660D07" w:rsidP="0006642A">
      <w:pPr>
        <w:pBdr>
          <w:top w:val="nil"/>
          <w:left w:val="nil"/>
          <w:bottom w:val="nil"/>
          <w:right w:val="nil"/>
          <w:between w:val="nil"/>
        </w:pBdr>
        <w:rPr>
          <w:color w:val="000000"/>
          <w:sz w:val="18"/>
          <w:szCs w:val="18"/>
          <w:lang w:val="en-US"/>
        </w:rPr>
      </w:pPr>
      <w:r w:rsidRPr="00FD2935">
        <w:rPr>
          <w:sz w:val="18"/>
          <w:szCs w:val="18"/>
          <w:vertAlign w:val="superscript"/>
          <w:lang w:val="en-US"/>
        </w:rPr>
        <w:footnoteRef/>
      </w:r>
      <w:r w:rsidRPr="00FD2935">
        <w:rPr>
          <w:color w:val="000000"/>
          <w:sz w:val="18"/>
          <w:szCs w:val="18"/>
          <w:lang w:val="en-US"/>
        </w:rPr>
        <w:t xml:space="preserve"> </w:t>
      </w:r>
      <w:r w:rsidRPr="00FD2935">
        <w:rPr>
          <w:b/>
          <w:color w:val="000000"/>
          <w:sz w:val="18"/>
          <w:szCs w:val="18"/>
          <w:lang w:val="en-US"/>
        </w:rPr>
        <w:t>Consent</w:t>
      </w:r>
      <w:r w:rsidRPr="00FD2935">
        <w:rPr>
          <w:color w:val="000000"/>
          <w:sz w:val="18"/>
          <w:szCs w:val="18"/>
          <w:lang w:val="en-US"/>
        </w:rPr>
        <w:t xml:space="preserve"> is defined as the informed choice underlying an individual’s free and voluntary intention, acceptance or agreement to do something. No consent can be found when such acceptance or agreement is obtained using threats, force or other forms of coercion, abduction, fraud, deception, or misrepresentation. In accordance with the United Nations Convention on the Rights of the Child, the World Bank considers that consent cannot be given by children under the age of 18, even if national legislation of the country into which the Code of Conduct is introduced has a lower age. Mistaken belief regarding the age of the child and consent from the child is not a defense.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AA8F182"/>
    <w:lvl w:ilvl="0">
      <w:numFmt w:val="bullet"/>
      <w:lvlText w:val="*"/>
      <w:lvlJc w:val="left"/>
    </w:lvl>
  </w:abstractNum>
  <w:abstractNum w:abstractNumId="1" w15:restartNumberingAfterBreak="0">
    <w:nsid w:val="01072160"/>
    <w:multiLevelType w:val="hybridMultilevel"/>
    <w:tmpl w:val="3EEE89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10A6B"/>
    <w:multiLevelType w:val="hybridMultilevel"/>
    <w:tmpl w:val="96B0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06795"/>
    <w:multiLevelType w:val="multilevel"/>
    <w:tmpl w:val="163C5CF4"/>
    <w:lvl w:ilvl="0">
      <w:start w:val="1"/>
      <w:numFmt w:val="decimal"/>
      <w:lvlText w:val="%1."/>
      <w:lvlJc w:val="left"/>
      <w:pPr>
        <w:ind w:left="720" w:hanging="360"/>
      </w:p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bullet"/>
      <w:lvlText w:val="•"/>
      <w:lvlJc w:val="left"/>
      <w:pPr>
        <w:ind w:left="2700" w:hanging="72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28975CC"/>
    <w:multiLevelType w:val="hybridMultilevel"/>
    <w:tmpl w:val="D5AC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C02B0"/>
    <w:multiLevelType w:val="hybridMultilevel"/>
    <w:tmpl w:val="CDFE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97C04"/>
    <w:multiLevelType w:val="hybridMultilevel"/>
    <w:tmpl w:val="F88A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BC7F3D"/>
    <w:multiLevelType w:val="hybridMultilevel"/>
    <w:tmpl w:val="4A98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A7F8E"/>
    <w:multiLevelType w:val="hybridMultilevel"/>
    <w:tmpl w:val="7AB60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04724B"/>
    <w:multiLevelType w:val="hybridMultilevel"/>
    <w:tmpl w:val="D7E6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0C307F"/>
    <w:multiLevelType w:val="multilevel"/>
    <w:tmpl w:val="86BA1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574A07"/>
    <w:multiLevelType w:val="hybridMultilevel"/>
    <w:tmpl w:val="E5D4998E"/>
    <w:lvl w:ilvl="0" w:tplc="C3C4B028">
      <w:start w:val="1"/>
      <w:numFmt w:val="decimal"/>
      <w:pStyle w:val="NumberedParagraph"/>
      <w:lvlText w:val="%1."/>
      <w:lvlJc w:val="left"/>
      <w:pPr>
        <w:ind w:left="360" w:hanging="360"/>
      </w:pPr>
      <w:rPr>
        <w:rFonts w:hint="default"/>
        <w:b w:val="0"/>
        <w:bCs w:val="0"/>
        <w:i w:val="0"/>
        <w:iCs w:val="0"/>
        <w:caps w:val="0"/>
        <w:smallCaps w:val="0"/>
        <w:strike w:val="0"/>
        <w:dstrike w:val="0"/>
        <w:noProof w:val="0"/>
        <w:vanish w:val="0"/>
        <w:spacing w:val="0"/>
        <w:kern w:val="0"/>
        <w:position w:val="0"/>
        <w:sz w:val="22"/>
        <w:szCs w:val="22"/>
        <w:u w:val="none"/>
        <w:vertAlign w:val="baseline"/>
      </w:rPr>
    </w:lvl>
    <w:lvl w:ilvl="1" w:tplc="6B90CF9C">
      <w:start w:val="1"/>
      <w:numFmt w:val="bullet"/>
      <w:lvlText w:val=""/>
      <w:lvlJc w:val="left"/>
      <w:pPr>
        <w:tabs>
          <w:tab w:val="num" w:pos="940"/>
        </w:tabs>
        <w:ind w:left="940" w:hanging="180"/>
      </w:pPr>
      <w:rPr>
        <w:rFonts w:ascii="Symbol" w:hAnsi="Symbol" w:hint="default"/>
        <w:sz w:val="20"/>
      </w:rPr>
    </w:lvl>
    <w:lvl w:ilvl="2" w:tplc="0876E4DC">
      <w:start w:val="1"/>
      <w:numFmt w:val="bullet"/>
      <w:lvlText w:val="o"/>
      <w:lvlJc w:val="left"/>
      <w:pPr>
        <w:ind w:left="2020" w:hanging="360"/>
      </w:pPr>
      <w:rPr>
        <w:rFonts w:ascii="Courier New" w:hAnsi="Courier New" w:cs="Courier New" w:hint="default"/>
      </w:rPr>
    </w:lvl>
    <w:lvl w:ilvl="3" w:tplc="8D2E84D0">
      <w:start w:val="1"/>
      <w:numFmt w:val="decimal"/>
      <w:lvlText w:val="%4."/>
      <w:lvlJc w:val="left"/>
      <w:pPr>
        <w:tabs>
          <w:tab w:val="num" w:pos="2560"/>
        </w:tabs>
        <w:ind w:left="2560" w:hanging="360"/>
      </w:pPr>
    </w:lvl>
    <w:lvl w:ilvl="4" w:tplc="9F12202A">
      <w:start w:val="1"/>
      <w:numFmt w:val="lowerLetter"/>
      <w:lvlText w:val="%5."/>
      <w:lvlJc w:val="left"/>
      <w:pPr>
        <w:tabs>
          <w:tab w:val="num" w:pos="3280"/>
        </w:tabs>
        <w:ind w:left="3280" w:hanging="360"/>
      </w:pPr>
    </w:lvl>
    <w:lvl w:ilvl="5" w:tplc="2DFC9484">
      <w:start w:val="1"/>
      <w:numFmt w:val="lowerRoman"/>
      <w:lvlText w:val="%6."/>
      <w:lvlJc w:val="right"/>
      <w:pPr>
        <w:tabs>
          <w:tab w:val="num" w:pos="4000"/>
        </w:tabs>
        <w:ind w:left="4000" w:hanging="180"/>
      </w:pPr>
    </w:lvl>
    <w:lvl w:ilvl="6" w:tplc="259A084C" w:tentative="1">
      <w:start w:val="1"/>
      <w:numFmt w:val="decimal"/>
      <w:lvlText w:val="%7."/>
      <w:lvlJc w:val="left"/>
      <w:pPr>
        <w:tabs>
          <w:tab w:val="num" w:pos="4720"/>
        </w:tabs>
        <w:ind w:left="4720" w:hanging="360"/>
      </w:pPr>
    </w:lvl>
    <w:lvl w:ilvl="7" w:tplc="9DEAC9D4" w:tentative="1">
      <w:start w:val="1"/>
      <w:numFmt w:val="lowerLetter"/>
      <w:lvlText w:val="%8."/>
      <w:lvlJc w:val="left"/>
      <w:pPr>
        <w:tabs>
          <w:tab w:val="num" w:pos="5440"/>
        </w:tabs>
        <w:ind w:left="5440" w:hanging="360"/>
      </w:pPr>
    </w:lvl>
    <w:lvl w:ilvl="8" w:tplc="45AA10BE" w:tentative="1">
      <w:start w:val="1"/>
      <w:numFmt w:val="lowerRoman"/>
      <w:lvlText w:val="%9."/>
      <w:lvlJc w:val="right"/>
      <w:pPr>
        <w:tabs>
          <w:tab w:val="num" w:pos="6160"/>
        </w:tabs>
        <w:ind w:left="6160" w:hanging="180"/>
      </w:pPr>
    </w:lvl>
  </w:abstractNum>
  <w:abstractNum w:abstractNumId="13" w15:restartNumberingAfterBreak="0">
    <w:nsid w:val="08F140C0"/>
    <w:multiLevelType w:val="hybridMultilevel"/>
    <w:tmpl w:val="A044E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2869A5"/>
    <w:multiLevelType w:val="hybridMultilevel"/>
    <w:tmpl w:val="BF84C7E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09506231"/>
    <w:multiLevelType w:val="hybridMultilevel"/>
    <w:tmpl w:val="8ADCA8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5F28DC"/>
    <w:multiLevelType w:val="hybridMultilevel"/>
    <w:tmpl w:val="4FA6F7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5C0BDE"/>
    <w:multiLevelType w:val="hybridMultilevel"/>
    <w:tmpl w:val="EC3EC95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426490"/>
    <w:multiLevelType w:val="hybridMultilevel"/>
    <w:tmpl w:val="43EA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8C73F4"/>
    <w:multiLevelType w:val="hybridMultilevel"/>
    <w:tmpl w:val="6EA411EA"/>
    <w:lvl w:ilvl="0" w:tplc="EAA8F182">
      <w:start w:val="1"/>
      <w:numFmt w:val="bullet"/>
      <w:lvlText w:val=""/>
      <w:legacy w:legacy="1" w:legacySpace="0" w:legacyIndent="283"/>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0C151A"/>
    <w:multiLevelType w:val="hybridMultilevel"/>
    <w:tmpl w:val="8DDCD1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B417E4"/>
    <w:multiLevelType w:val="hybridMultilevel"/>
    <w:tmpl w:val="7A36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E6033"/>
    <w:multiLevelType w:val="hybridMultilevel"/>
    <w:tmpl w:val="AD78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B8579F"/>
    <w:multiLevelType w:val="hybridMultilevel"/>
    <w:tmpl w:val="696A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E34E07"/>
    <w:multiLevelType w:val="multilevel"/>
    <w:tmpl w:val="4E52FE28"/>
    <w:lvl w:ilvl="0">
      <w:start w:val="13"/>
      <w:numFmt w:val="decimal"/>
      <w:lvlText w:val="%1."/>
      <w:lvlJc w:val="left"/>
      <w:pPr>
        <w:ind w:left="720" w:hanging="360"/>
      </w:p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59537C"/>
    <w:multiLevelType w:val="hybridMultilevel"/>
    <w:tmpl w:val="D1FAF090"/>
    <w:lvl w:ilvl="0" w:tplc="6938F586">
      <w:start w:val="6"/>
      <w:numFmt w:val="bullet"/>
      <w:lvlText w:val="-"/>
      <w:lvlJc w:val="left"/>
      <w:pPr>
        <w:ind w:left="720" w:hanging="360"/>
      </w:pPr>
      <w:rPr>
        <w:rFonts w:ascii="Calibri" w:eastAsia="Times New Roman" w:hAnsi="Calibri" w:cs="Calibri"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7167B6"/>
    <w:multiLevelType w:val="hybridMultilevel"/>
    <w:tmpl w:val="03E2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B617DD"/>
    <w:multiLevelType w:val="hybridMultilevel"/>
    <w:tmpl w:val="6F50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723E1D"/>
    <w:multiLevelType w:val="hybridMultilevel"/>
    <w:tmpl w:val="2220A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761AF2"/>
    <w:multiLevelType w:val="multilevel"/>
    <w:tmpl w:val="EB0E2E32"/>
    <w:lvl w:ilvl="0">
      <w:start w:val="1"/>
      <w:numFmt w:val="decimal"/>
      <w:lvlText w:val="%1."/>
      <w:lvlJc w:val="left"/>
      <w:pPr>
        <w:ind w:left="720" w:hanging="360"/>
      </w:p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40581B"/>
    <w:multiLevelType w:val="hybridMultilevel"/>
    <w:tmpl w:val="279C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917C9"/>
    <w:multiLevelType w:val="hybridMultilevel"/>
    <w:tmpl w:val="4E5E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CD7ED2"/>
    <w:multiLevelType w:val="hybridMultilevel"/>
    <w:tmpl w:val="124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7856D6"/>
    <w:multiLevelType w:val="hybridMultilevel"/>
    <w:tmpl w:val="0D3AB9F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29A7199A"/>
    <w:multiLevelType w:val="hybridMultilevel"/>
    <w:tmpl w:val="D7E6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627C5F"/>
    <w:multiLevelType w:val="hybridMultilevel"/>
    <w:tmpl w:val="ACDE4D4C"/>
    <w:lvl w:ilvl="0" w:tplc="884E85DE">
      <w:start w:val="1"/>
      <w:numFmt w:val="decimal"/>
      <w:pStyle w:val="Paragraph-Numbered"/>
      <w:lvlText w:val="%1."/>
      <w:lvlJc w:val="left"/>
      <w:pPr>
        <w:ind w:left="11" w:hanging="360"/>
      </w:pPr>
      <w:rPr>
        <w:rFonts w:asciiTheme="minorHAnsi" w:hAnsiTheme="minorHAnsi" w:cstheme="minorHAnsi" w:hint="default"/>
        <w:b w:val="0"/>
        <w:i w:val="0"/>
        <w:color w:val="auto"/>
        <w:sz w:val="22"/>
        <w:szCs w:val="22"/>
      </w:rPr>
    </w:lvl>
    <w:lvl w:ilvl="1" w:tplc="2194A3A0">
      <w:start w:val="1"/>
      <w:numFmt w:val="lowerLetter"/>
      <w:lvlText w:val="(%2)"/>
      <w:lvlJc w:val="left"/>
      <w:pPr>
        <w:ind w:left="731" w:hanging="360"/>
      </w:pPr>
      <w:rPr>
        <w:rFonts w:hint="default"/>
      </w:rPr>
    </w:lvl>
    <w:lvl w:ilvl="2" w:tplc="E02A389C">
      <w:start w:val="1"/>
      <w:numFmt w:val="lowerRoman"/>
      <w:lvlText w:val="%3."/>
      <w:lvlJc w:val="right"/>
      <w:pPr>
        <w:ind w:left="1451" w:hanging="180"/>
      </w:pPr>
    </w:lvl>
    <w:lvl w:ilvl="3" w:tplc="0162880E" w:tentative="1">
      <w:start w:val="1"/>
      <w:numFmt w:val="decimal"/>
      <w:lvlText w:val="%4."/>
      <w:lvlJc w:val="left"/>
      <w:pPr>
        <w:ind w:left="2171" w:hanging="360"/>
      </w:pPr>
    </w:lvl>
    <w:lvl w:ilvl="4" w:tplc="15B0800A" w:tentative="1">
      <w:start w:val="1"/>
      <w:numFmt w:val="lowerLetter"/>
      <w:lvlText w:val="%5."/>
      <w:lvlJc w:val="left"/>
      <w:pPr>
        <w:ind w:left="2891" w:hanging="360"/>
      </w:pPr>
    </w:lvl>
    <w:lvl w:ilvl="5" w:tplc="65C472F6" w:tentative="1">
      <w:start w:val="1"/>
      <w:numFmt w:val="lowerRoman"/>
      <w:lvlText w:val="%6."/>
      <w:lvlJc w:val="right"/>
      <w:pPr>
        <w:ind w:left="3611" w:hanging="180"/>
      </w:pPr>
    </w:lvl>
    <w:lvl w:ilvl="6" w:tplc="A8BCD1FC" w:tentative="1">
      <w:start w:val="1"/>
      <w:numFmt w:val="decimal"/>
      <w:lvlText w:val="%7."/>
      <w:lvlJc w:val="left"/>
      <w:pPr>
        <w:ind w:left="4331" w:hanging="360"/>
      </w:pPr>
    </w:lvl>
    <w:lvl w:ilvl="7" w:tplc="27844A2C" w:tentative="1">
      <w:start w:val="1"/>
      <w:numFmt w:val="lowerLetter"/>
      <w:lvlText w:val="%8."/>
      <w:lvlJc w:val="left"/>
      <w:pPr>
        <w:ind w:left="5051" w:hanging="360"/>
      </w:pPr>
    </w:lvl>
    <w:lvl w:ilvl="8" w:tplc="EDBC0042" w:tentative="1">
      <w:start w:val="1"/>
      <w:numFmt w:val="lowerRoman"/>
      <w:lvlText w:val="%9."/>
      <w:lvlJc w:val="right"/>
      <w:pPr>
        <w:ind w:left="5771" w:hanging="180"/>
      </w:pPr>
    </w:lvl>
  </w:abstractNum>
  <w:abstractNum w:abstractNumId="36" w15:restartNumberingAfterBreak="0">
    <w:nsid w:val="2C33602F"/>
    <w:multiLevelType w:val="hybridMultilevel"/>
    <w:tmpl w:val="841C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480625"/>
    <w:multiLevelType w:val="hybridMultilevel"/>
    <w:tmpl w:val="D5D8424C"/>
    <w:lvl w:ilvl="0" w:tplc="791EFCDC">
      <w:start w:val="1"/>
      <w:numFmt w:val="decimal"/>
      <w:pStyle w:val="Para"/>
      <w:lvlText w:val="%1."/>
      <w:lvlJc w:val="left"/>
      <w:pPr>
        <w:tabs>
          <w:tab w:val="num" w:pos="720"/>
        </w:tabs>
        <w:ind w:left="0" w:firstLine="0"/>
      </w:pPr>
      <w:rPr>
        <w:rFonts w:ascii="Calibri" w:hAnsi="Calibri" w:cstheme="majorHAnsi" w:hint="default"/>
        <w:b w:val="0"/>
        <w:bCs/>
        <w:i w:val="0"/>
        <w:color w:val="auto"/>
        <w:sz w:val="22"/>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CF446F2"/>
    <w:multiLevelType w:val="hybridMultilevel"/>
    <w:tmpl w:val="00B2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6410DA"/>
    <w:multiLevelType w:val="hybridMultilevel"/>
    <w:tmpl w:val="8B2EC43E"/>
    <w:lvl w:ilvl="0" w:tplc="E1367726">
      <w:start w:val="6"/>
      <w:numFmt w:val="bullet"/>
      <w:lvlText w:val="-"/>
      <w:lvlJc w:val="left"/>
      <w:pPr>
        <w:ind w:left="375" w:hanging="360"/>
      </w:pPr>
      <w:rPr>
        <w:rFonts w:ascii="Calibri" w:eastAsia="Times New Roman" w:hAnsi="Calibri" w:cs="Calibri"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40" w15:restartNumberingAfterBreak="0">
    <w:nsid w:val="3074062F"/>
    <w:multiLevelType w:val="hybridMultilevel"/>
    <w:tmpl w:val="DF7AD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B01D47"/>
    <w:multiLevelType w:val="hybridMultilevel"/>
    <w:tmpl w:val="22DA5A76"/>
    <w:lvl w:ilvl="0" w:tplc="336E7E00">
      <w:start w:val="1"/>
      <w:numFmt w:val="bullet"/>
      <w:lvlText w:val=""/>
      <w:lvlJc w:val="left"/>
      <w:pPr>
        <w:ind w:left="720" w:hanging="360"/>
      </w:pPr>
      <w:rPr>
        <w:rFonts w:ascii="Symbol" w:hAnsi="Symbol" w:hint="default"/>
        <w:color w:val="auto"/>
      </w:rPr>
    </w:lvl>
    <w:lvl w:ilvl="1" w:tplc="6A2A2D1A">
      <w:start w:val="1"/>
      <w:numFmt w:val="bullet"/>
      <w:lvlText w:val=""/>
      <w:lvlJc w:val="left"/>
      <w:pPr>
        <w:ind w:left="1440" w:hanging="360"/>
      </w:pPr>
      <w:rPr>
        <w:rFonts w:ascii="Symbol" w:hAnsi="Symbol" w:hint="default"/>
      </w:rPr>
    </w:lvl>
    <w:lvl w:ilvl="2" w:tplc="A2B69F94">
      <w:start w:val="1"/>
      <w:numFmt w:val="bullet"/>
      <w:lvlText w:val=""/>
      <w:lvlJc w:val="left"/>
      <w:pPr>
        <w:ind w:left="2160" w:hanging="360"/>
      </w:pPr>
      <w:rPr>
        <w:rFonts w:ascii="Wingdings" w:hAnsi="Wingdings" w:hint="default"/>
      </w:rPr>
    </w:lvl>
    <w:lvl w:ilvl="3" w:tplc="9E407CB4">
      <w:start w:val="1"/>
      <w:numFmt w:val="bullet"/>
      <w:lvlText w:val=""/>
      <w:lvlJc w:val="left"/>
      <w:pPr>
        <w:ind w:left="2880" w:hanging="360"/>
      </w:pPr>
      <w:rPr>
        <w:rFonts w:ascii="Symbol" w:hAnsi="Symbol" w:hint="default"/>
      </w:rPr>
    </w:lvl>
    <w:lvl w:ilvl="4" w:tplc="9D8ECCA2">
      <w:start w:val="1"/>
      <w:numFmt w:val="bullet"/>
      <w:lvlText w:val="o"/>
      <w:lvlJc w:val="left"/>
      <w:pPr>
        <w:ind w:left="3600" w:hanging="360"/>
      </w:pPr>
      <w:rPr>
        <w:rFonts w:ascii="Courier New" w:hAnsi="Courier New" w:cs="Times New Roman" w:hint="default"/>
      </w:rPr>
    </w:lvl>
    <w:lvl w:ilvl="5" w:tplc="003AED32">
      <w:start w:val="1"/>
      <w:numFmt w:val="bullet"/>
      <w:lvlText w:val=""/>
      <w:lvlJc w:val="left"/>
      <w:pPr>
        <w:ind w:left="4320" w:hanging="360"/>
      </w:pPr>
      <w:rPr>
        <w:rFonts w:ascii="Wingdings" w:hAnsi="Wingdings" w:hint="default"/>
      </w:rPr>
    </w:lvl>
    <w:lvl w:ilvl="6" w:tplc="30A0EDBA">
      <w:start w:val="1"/>
      <w:numFmt w:val="bullet"/>
      <w:lvlText w:val=""/>
      <w:lvlJc w:val="left"/>
      <w:pPr>
        <w:ind w:left="5040" w:hanging="360"/>
      </w:pPr>
      <w:rPr>
        <w:rFonts w:ascii="Symbol" w:hAnsi="Symbol" w:hint="default"/>
      </w:rPr>
    </w:lvl>
    <w:lvl w:ilvl="7" w:tplc="8C12F598">
      <w:start w:val="1"/>
      <w:numFmt w:val="bullet"/>
      <w:lvlText w:val="o"/>
      <w:lvlJc w:val="left"/>
      <w:pPr>
        <w:ind w:left="5760" w:hanging="360"/>
      </w:pPr>
      <w:rPr>
        <w:rFonts w:ascii="Courier New" w:hAnsi="Courier New" w:cs="Times New Roman" w:hint="default"/>
      </w:rPr>
    </w:lvl>
    <w:lvl w:ilvl="8" w:tplc="8D40448E">
      <w:start w:val="1"/>
      <w:numFmt w:val="bullet"/>
      <w:lvlText w:val=""/>
      <w:lvlJc w:val="left"/>
      <w:pPr>
        <w:ind w:left="6480" w:hanging="360"/>
      </w:pPr>
      <w:rPr>
        <w:rFonts w:ascii="Wingdings" w:hAnsi="Wingdings" w:hint="default"/>
      </w:rPr>
    </w:lvl>
  </w:abstractNum>
  <w:abstractNum w:abstractNumId="42" w15:restartNumberingAfterBreak="0">
    <w:nsid w:val="30C405A9"/>
    <w:multiLevelType w:val="multilevel"/>
    <w:tmpl w:val="86BA1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6B4B95"/>
    <w:multiLevelType w:val="hybridMultilevel"/>
    <w:tmpl w:val="61D0E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316899"/>
    <w:multiLevelType w:val="multilevel"/>
    <w:tmpl w:val="17209D8A"/>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34862657"/>
    <w:multiLevelType w:val="hybridMultilevel"/>
    <w:tmpl w:val="07E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DF576E"/>
    <w:multiLevelType w:val="hybridMultilevel"/>
    <w:tmpl w:val="CF7EC6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492788"/>
    <w:multiLevelType w:val="hybridMultilevel"/>
    <w:tmpl w:val="A05A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E918C2"/>
    <w:multiLevelType w:val="multilevel"/>
    <w:tmpl w:val="0922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81075B6"/>
    <w:multiLevelType w:val="hybridMultilevel"/>
    <w:tmpl w:val="3A3C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A5A0E"/>
    <w:multiLevelType w:val="multilevel"/>
    <w:tmpl w:val="295034C0"/>
    <w:lvl w:ilvl="0">
      <w:start w:val="1"/>
      <w:numFmt w:val="decimal"/>
      <w:lvlText w:val="%1."/>
      <w:lvlJc w:val="left"/>
      <w:pPr>
        <w:ind w:left="720" w:hanging="360"/>
      </w:p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B13062D"/>
    <w:multiLevelType w:val="hybridMultilevel"/>
    <w:tmpl w:val="2C26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B00A85"/>
    <w:multiLevelType w:val="hybridMultilevel"/>
    <w:tmpl w:val="727C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890142"/>
    <w:multiLevelType w:val="multilevel"/>
    <w:tmpl w:val="D81ADCBE"/>
    <w:lvl w:ilvl="0">
      <w:start w:val="1"/>
      <w:numFmt w:val="lowerLetter"/>
      <w:lvlText w:val="%1."/>
      <w:lvlJc w:val="left"/>
      <w:pPr>
        <w:ind w:left="720" w:hanging="360"/>
      </w:pPr>
      <w:rPr>
        <w:rFonts w:ascii="Times New Roman" w:eastAsia="Times New Roman" w:hAnsi="Times New Roman" w:cs="Times New Roman"/>
      </w:r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E9526C1"/>
    <w:multiLevelType w:val="hybridMultilevel"/>
    <w:tmpl w:val="30848C36"/>
    <w:lvl w:ilvl="0" w:tplc="604496E0">
      <w:start w:val="1"/>
      <w:numFmt w:val="lowerLetter"/>
      <w:lvlText w:val="%1)"/>
      <w:lvlJc w:val="left"/>
      <w:pPr>
        <w:ind w:left="720" w:hanging="360"/>
      </w:pPr>
      <w:rPr>
        <w:rFonts w:asciiTheme="minorHAnsi" w:hAnsiTheme="minorHAnsi"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3E7F7A"/>
    <w:multiLevelType w:val="hybridMultilevel"/>
    <w:tmpl w:val="908E00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FAC5870"/>
    <w:multiLevelType w:val="hybridMultilevel"/>
    <w:tmpl w:val="FC56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790C9B"/>
    <w:multiLevelType w:val="hybridMultilevel"/>
    <w:tmpl w:val="9DBA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06378C"/>
    <w:multiLevelType w:val="hybridMultilevel"/>
    <w:tmpl w:val="86C4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236EDF"/>
    <w:multiLevelType w:val="hybridMultilevel"/>
    <w:tmpl w:val="6026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4E3A5F"/>
    <w:multiLevelType w:val="hybridMultilevel"/>
    <w:tmpl w:val="1F06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E43A3C"/>
    <w:multiLevelType w:val="hybridMultilevel"/>
    <w:tmpl w:val="C1CE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F65A23"/>
    <w:multiLevelType w:val="hybridMultilevel"/>
    <w:tmpl w:val="C2E66CFA"/>
    <w:lvl w:ilvl="0" w:tplc="0A26B89E">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431D3"/>
    <w:multiLevelType w:val="hybridMultilevel"/>
    <w:tmpl w:val="636E11D6"/>
    <w:lvl w:ilvl="0" w:tplc="B40A65EA">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2526E3"/>
    <w:multiLevelType w:val="hybridMultilevel"/>
    <w:tmpl w:val="A614CCAA"/>
    <w:lvl w:ilvl="0" w:tplc="4BC6568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AF167E"/>
    <w:multiLevelType w:val="multilevel"/>
    <w:tmpl w:val="D54EB890"/>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5"/>
      <w:numFmt w:val="bullet"/>
      <w:lvlText w:val="-"/>
      <w:lvlJc w:val="left"/>
      <w:pPr>
        <w:ind w:left="1778" w:hanging="360"/>
      </w:pPr>
      <w:rPr>
        <w:rFonts w:ascii="Calibri" w:eastAsiaTheme="minorHAnsi" w:hAnsi="Calibri" w:cstheme="minorBid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5A06BC"/>
    <w:multiLevelType w:val="hybridMultilevel"/>
    <w:tmpl w:val="1AC08754"/>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3C150D8"/>
    <w:multiLevelType w:val="hybridMultilevel"/>
    <w:tmpl w:val="8A348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306E36"/>
    <w:multiLevelType w:val="hybridMultilevel"/>
    <w:tmpl w:val="D574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26686D"/>
    <w:multiLevelType w:val="hybridMultilevel"/>
    <w:tmpl w:val="9010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CE6D36"/>
    <w:multiLevelType w:val="hybridMultilevel"/>
    <w:tmpl w:val="01C2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EC7FCC"/>
    <w:multiLevelType w:val="multilevel"/>
    <w:tmpl w:val="86BA1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5715A4"/>
    <w:multiLevelType w:val="hybridMultilevel"/>
    <w:tmpl w:val="DBEC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173066"/>
    <w:multiLevelType w:val="multilevel"/>
    <w:tmpl w:val="86BA1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CB259F6"/>
    <w:multiLevelType w:val="multilevel"/>
    <w:tmpl w:val="E10890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5" w15:restartNumberingAfterBreak="0">
    <w:nsid w:val="5F225A06"/>
    <w:multiLevelType w:val="hybridMultilevel"/>
    <w:tmpl w:val="4A564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82556F"/>
    <w:multiLevelType w:val="hybridMultilevel"/>
    <w:tmpl w:val="7D50EF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E04CEB"/>
    <w:multiLevelType w:val="hybridMultilevel"/>
    <w:tmpl w:val="FCB07872"/>
    <w:lvl w:ilvl="0" w:tplc="35F2F498">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AF5B6F"/>
    <w:multiLevelType w:val="multilevel"/>
    <w:tmpl w:val="EB2A2CB8"/>
    <w:lvl w:ilvl="0">
      <w:start w:val="1"/>
      <w:numFmt w:val="bullet"/>
      <w:lvlText w:val="⁃"/>
      <w:lvlJc w:val="left"/>
      <w:pPr>
        <w:ind w:left="720" w:hanging="360"/>
      </w:pPr>
      <w:rPr>
        <w:rFonts w:ascii="Times New Roman" w:hAnsi="Times New Roman" w:cs="Times New Roman" w:hint="default"/>
        <w:color w:val="auto"/>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134F58"/>
    <w:multiLevelType w:val="hybridMultilevel"/>
    <w:tmpl w:val="3C92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027372"/>
    <w:multiLevelType w:val="hybridMultilevel"/>
    <w:tmpl w:val="7638C292"/>
    <w:lvl w:ilvl="0" w:tplc="08667576">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48590A"/>
    <w:multiLevelType w:val="multilevel"/>
    <w:tmpl w:val="1916CB26"/>
    <w:lvl w:ilvl="0">
      <w:start w:val="1"/>
      <w:numFmt w:val="lowerRoman"/>
      <w:lvlText w:val="(%1)"/>
      <w:lvlJc w:val="left"/>
      <w:pPr>
        <w:ind w:left="1440" w:hanging="360"/>
      </w:pPr>
      <w:rPr>
        <w:rFonts w:ascii="Arial Narrow" w:hAnsi="Arial Narrow" w:cs="Calibri" w:hint="default"/>
        <w:spacing w:val="-1"/>
        <w:w w:val="100"/>
        <w:sz w:val="20"/>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646379D0"/>
    <w:multiLevelType w:val="hybridMultilevel"/>
    <w:tmpl w:val="0756D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EA2653"/>
    <w:multiLevelType w:val="multilevel"/>
    <w:tmpl w:val="DAA0C9D0"/>
    <w:lvl w:ilvl="0">
      <w:start w:val="1"/>
      <w:numFmt w:val="lowerLetter"/>
      <w:lvlText w:val="%1."/>
      <w:lvlJc w:val="left"/>
      <w:pPr>
        <w:ind w:left="720" w:hanging="360"/>
      </w:pPr>
      <w:rPr>
        <w:rFonts w:ascii="Times New Roman" w:eastAsia="Times New Roman" w:hAnsi="Times New Roman" w:cs="Times New Roman"/>
      </w:rPr>
    </w:lvl>
    <w:lvl w:ilvl="1">
      <w:start w:val="1"/>
      <w:numFmt w:val="lowerRoman"/>
      <w:lvlText w:val="(%2)"/>
      <w:lvlJc w:val="left"/>
      <w:pPr>
        <w:ind w:left="1440" w:hanging="360"/>
      </w:pPr>
      <w:rPr>
        <w:rFonts w:ascii="Arial Narrow" w:hAnsi="Arial Narrow" w:cs="Calibri" w:hint="default"/>
        <w:spacing w:val="-1"/>
        <w:w w:val="100"/>
        <w:sz w:val="20"/>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A2C647D"/>
    <w:multiLevelType w:val="hybridMultilevel"/>
    <w:tmpl w:val="D2A4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B76BAA"/>
    <w:multiLevelType w:val="hybridMultilevel"/>
    <w:tmpl w:val="4F9A41F0"/>
    <w:lvl w:ilvl="0" w:tplc="EAA8F182">
      <w:start w:val="1"/>
      <w:numFmt w:val="bullet"/>
      <w:lvlText w:val=""/>
      <w:legacy w:legacy="1" w:legacySpace="0" w:legacyIndent="283"/>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7E4780"/>
    <w:multiLevelType w:val="hybridMultilevel"/>
    <w:tmpl w:val="342A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ED5C9E"/>
    <w:multiLevelType w:val="hybridMultilevel"/>
    <w:tmpl w:val="8FA8C832"/>
    <w:lvl w:ilvl="0" w:tplc="AB8C8392">
      <w:start w:val="1"/>
      <w:numFmt w:val="lowerLetter"/>
      <w:lvlText w:val="%1)"/>
      <w:lvlJc w:val="left"/>
      <w:pPr>
        <w:ind w:left="720" w:hanging="360"/>
      </w:pPr>
      <w:rPr>
        <w:rFonts w:asciiTheme="minorHAnsi" w:hAnsiTheme="minorHAnsi" w:cstheme="minorHAns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1B3E20"/>
    <w:multiLevelType w:val="hybridMultilevel"/>
    <w:tmpl w:val="4436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8004A1"/>
    <w:multiLevelType w:val="hybridMultilevel"/>
    <w:tmpl w:val="6AB2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67A04FC"/>
    <w:multiLevelType w:val="hybridMultilevel"/>
    <w:tmpl w:val="F070A3A4"/>
    <w:lvl w:ilvl="0" w:tplc="38D830AC">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6059A9"/>
    <w:multiLevelType w:val="hybridMultilevel"/>
    <w:tmpl w:val="D820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8063D2"/>
    <w:multiLevelType w:val="hybridMultilevel"/>
    <w:tmpl w:val="8614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E51668"/>
    <w:multiLevelType w:val="hybridMultilevel"/>
    <w:tmpl w:val="9A16C7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AA13432"/>
    <w:multiLevelType w:val="hybridMultilevel"/>
    <w:tmpl w:val="4F76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F96390"/>
    <w:multiLevelType w:val="hybridMultilevel"/>
    <w:tmpl w:val="9E18A24A"/>
    <w:lvl w:ilvl="0" w:tplc="7E5E7BC8">
      <w:start w:val="1"/>
      <w:numFmt w:val="lowerLetter"/>
      <w:lvlText w:val="%1."/>
      <w:lvlJc w:val="left"/>
      <w:pPr>
        <w:ind w:left="785" w:hanging="360"/>
      </w:pPr>
      <w:rPr>
        <w:rFonts w:ascii="Arial Narrow" w:hAnsi="Arial Narrow" w:hint="default"/>
        <w:b w:val="0"/>
        <w:i w:val="0"/>
        <w:caps w:val="0"/>
        <w:strike w:val="0"/>
        <w:dstrike w:val="0"/>
        <w:vanish w:val="0"/>
        <w:color w:val="auto"/>
        <w:sz w:val="20"/>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C69158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7E0D17D7"/>
    <w:multiLevelType w:val="hybridMultilevel"/>
    <w:tmpl w:val="D68AE512"/>
    <w:lvl w:ilvl="0" w:tplc="C002C43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9C4A6E"/>
    <w:multiLevelType w:val="hybridMultilevel"/>
    <w:tmpl w:val="50A8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96"/>
  </w:num>
  <w:num w:numId="4">
    <w:abstractNumId w:val="74"/>
  </w:num>
  <w:num w:numId="5">
    <w:abstractNumId w:val="88"/>
  </w:num>
  <w:num w:numId="6">
    <w:abstractNumId w:val="32"/>
  </w:num>
  <w:num w:numId="7">
    <w:abstractNumId w:val="76"/>
  </w:num>
  <w:num w:numId="8">
    <w:abstractNumId w:val="93"/>
  </w:num>
  <w:num w:numId="9">
    <w:abstractNumId w:val="37"/>
  </w:num>
  <w:num w:numId="10">
    <w:abstractNumId w:val="16"/>
  </w:num>
  <w:num w:numId="11">
    <w:abstractNumId w:val="18"/>
  </w:num>
  <w:num w:numId="12">
    <w:abstractNumId w:val="6"/>
  </w:num>
  <w:num w:numId="13">
    <w:abstractNumId w:val="11"/>
  </w:num>
  <w:num w:numId="14">
    <w:abstractNumId w:val="42"/>
  </w:num>
  <w:num w:numId="15">
    <w:abstractNumId w:val="71"/>
  </w:num>
  <w:num w:numId="16">
    <w:abstractNumId w:val="73"/>
  </w:num>
  <w:num w:numId="17">
    <w:abstractNumId w:val="98"/>
  </w:num>
  <w:num w:numId="18">
    <w:abstractNumId w:val="80"/>
  </w:num>
  <w:num w:numId="19">
    <w:abstractNumId w:val="45"/>
  </w:num>
  <w:num w:numId="20">
    <w:abstractNumId w:val="64"/>
  </w:num>
  <w:num w:numId="21">
    <w:abstractNumId w:val="86"/>
  </w:num>
  <w:num w:numId="22">
    <w:abstractNumId w:val="30"/>
  </w:num>
  <w:num w:numId="23">
    <w:abstractNumId w:val="91"/>
  </w:num>
  <w:num w:numId="24">
    <w:abstractNumId w:val="2"/>
  </w:num>
  <w:num w:numId="25">
    <w:abstractNumId w:val="13"/>
  </w:num>
  <w:num w:numId="26">
    <w:abstractNumId w:val="22"/>
  </w:num>
  <w:num w:numId="27">
    <w:abstractNumId w:val="70"/>
  </w:num>
  <w:num w:numId="28">
    <w:abstractNumId w:val="7"/>
  </w:num>
  <w:num w:numId="29">
    <w:abstractNumId w:val="87"/>
  </w:num>
  <w:num w:numId="30">
    <w:abstractNumId w:val="62"/>
  </w:num>
  <w:num w:numId="31">
    <w:abstractNumId w:val="90"/>
  </w:num>
  <w:num w:numId="32">
    <w:abstractNumId w:val="63"/>
  </w:num>
  <w:num w:numId="33">
    <w:abstractNumId w:val="54"/>
  </w:num>
  <w:num w:numId="34">
    <w:abstractNumId w:val="38"/>
  </w:num>
  <w:num w:numId="35">
    <w:abstractNumId w:val="89"/>
  </w:num>
  <w:num w:numId="36">
    <w:abstractNumId w:val="10"/>
  </w:num>
  <w:num w:numId="37">
    <w:abstractNumId w:val="82"/>
  </w:num>
  <w:num w:numId="38">
    <w:abstractNumId w:val="15"/>
  </w:num>
  <w:num w:numId="39">
    <w:abstractNumId w:val="8"/>
  </w:num>
  <w:num w:numId="40">
    <w:abstractNumId w:val="9"/>
  </w:num>
  <w:num w:numId="41">
    <w:abstractNumId w:val="52"/>
  </w:num>
  <w:num w:numId="42">
    <w:abstractNumId w:val="95"/>
  </w:num>
  <w:num w:numId="43">
    <w:abstractNumId w:val="95"/>
    <w:lvlOverride w:ilvl="0">
      <w:startOverride w:val="1"/>
    </w:lvlOverride>
  </w:num>
  <w:num w:numId="44">
    <w:abstractNumId w:val="3"/>
  </w:num>
  <w:num w:numId="45">
    <w:abstractNumId w:val="53"/>
  </w:num>
  <w:num w:numId="46">
    <w:abstractNumId w:val="65"/>
  </w:num>
  <w:num w:numId="47">
    <w:abstractNumId w:val="83"/>
  </w:num>
  <w:num w:numId="48">
    <w:abstractNumId w:val="50"/>
  </w:num>
  <w:num w:numId="49">
    <w:abstractNumId w:val="29"/>
  </w:num>
  <w:num w:numId="50">
    <w:abstractNumId w:val="24"/>
  </w:num>
  <w:num w:numId="51">
    <w:abstractNumId w:val="81"/>
  </w:num>
  <w:num w:numId="52">
    <w:abstractNumId w:val="95"/>
    <w:lvlOverride w:ilvl="0">
      <w:startOverride w:val="1"/>
    </w:lvlOverride>
  </w:num>
  <w:num w:numId="5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4">
    <w:abstractNumId w:val="19"/>
  </w:num>
  <w:num w:numId="55">
    <w:abstractNumId w:val="85"/>
  </w:num>
  <w:num w:numId="56">
    <w:abstractNumId w:val="44"/>
  </w:num>
  <w:num w:numId="57">
    <w:abstractNumId w:val="34"/>
  </w:num>
  <w:num w:numId="58">
    <w:abstractNumId w:val="5"/>
  </w:num>
  <w:num w:numId="59">
    <w:abstractNumId w:val="21"/>
  </w:num>
  <w:num w:numId="60">
    <w:abstractNumId w:val="72"/>
  </w:num>
  <w:num w:numId="61">
    <w:abstractNumId w:val="61"/>
  </w:num>
  <w:num w:numId="62">
    <w:abstractNumId w:val="43"/>
  </w:num>
  <w:num w:numId="63">
    <w:abstractNumId w:val="57"/>
  </w:num>
  <w:num w:numId="64">
    <w:abstractNumId w:val="75"/>
  </w:num>
  <w:num w:numId="65">
    <w:abstractNumId w:val="58"/>
  </w:num>
  <w:num w:numId="66">
    <w:abstractNumId w:val="46"/>
  </w:num>
  <w:num w:numId="67">
    <w:abstractNumId w:val="49"/>
  </w:num>
  <w:num w:numId="68">
    <w:abstractNumId w:val="69"/>
  </w:num>
  <w:num w:numId="69">
    <w:abstractNumId w:val="60"/>
  </w:num>
  <w:num w:numId="70">
    <w:abstractNumId w:val="92"/>
  </w:num>
  <w:num w:numId="71">
    <w:abstractNumId w:val="79"/>
  </w:num>
  <w:num w:numId="72">
    <w:abstractNumId w:val="56"/>
  </w:num>
  <w:num w:numId="73">
    <w:abstractNumId w:val="47"/>
  </w:num>
  <w:num w:numId="74">
    <w:abstractNumId w:val="31"/>
  </w:num>
  <w:num w:numId="75">
    <w:abstractNumId w:val="51"/>
  </w:num>
  <w:num w:numId="76">
    <w:abstractNumId w:val="68"/>
  </w:num>
  <w:num w:numId="77">
    <w:abstractNumId w:val="26"/>
  </w:num>
  <w:num w:numId="78">
    <w:abstractNumId w:val="40"/>
  </w:num>
  <w:num w:numId="79">
    <w:abstractNumId w:val="17"/>
  </w:num>
  <w:num w:numId="80">
    <w:abstractNumId w:val="20"/>
  </w:num>
  <w:num w:numId="81">
    <w:abstractNumId w:val="59"/>
  </w:num>
  <w:num w:numId="82">
    <w:abstractNumId w:val="77"/>
  </w:num>
  <w:num w:numId="83">
    <w:abstractNumId w:val="94"/>
  </w:num>
  <w:num w:numId="84">
    <w:abstractNumId w:val="23"/>
  </w:num>
  <w:num w:numId="85">
    <w:abstractNumId w:val="67"/>
  </w:num>
  <w:num w:numId="86">
    <w:abstractNumId w:val="27"/>
  </w:num>
  <w:num w:numId="87">
    <w:abstractNumId w:val="36"/>
  </w:num>
  <w:num w:numId="88">
    <w:abstractNumId w:val="84"/>
  </w:num>
  <w:num w:numId="89">
    <w:abstractNumId w:val="41"/>
  </w:num>
  <w:num w:numId="90">
    <w:abstractNumId w:val="33"/>
  </w:num>
  <w:num w:numId="91">
    <w:abstractNumId w:val="66"/>
  </w:num>
  <w:num w:numId="92">
    <w:abstractNumId w:val="55"/>
  </w:num>
  <w:num w:numId="93">
    <w:abstractNumId w:val="25"/>
  </w:num>
  <w:num w:numId="94">
    <w:abstractNumId w:val="78"/>
  </w:num>
  <w:num w:numId="95">
    <w:abstractNumId w:val="97"/>
  </w:num>
  <w:num w:numId="96">
    <w:abstractNumId w:val="39"/>
  </w:num>
  <w:num w:numId="97">
    <w:abstractNumId w:val="4"/>
  </w:num>
  <w:num w:numId="98">
    <w:abstractNumId w:val="14"/>
  </w:num>
  <w:num w:numId="99">
    <w:abstractNumId w:val="48"/>
  </w:num>
  <w:num w:numId="100">
    <w:abstractNumId w:val="1"/>
  </w:num>
  <w:num w:numId="101">
    <w:abstractNumId w:val="2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D6"/>
    <w:rsid w:val="0002428D"/>
    <w:rsid w:val="00026F3E"/>
    <w:rsid w:val="00036990"/>
    <w:rsid w:val="00040AB5"/>
    <w:rsid w:val="00052F6E"/>
    <w:rsid w:val="00054581"/>
    <w:rsid w:val="000643A1"/>
    <w:rsid w:val="0006581F"/>
    <w:rsid w:val="0006642A"/>
    <w:rsid w:val="00081CD4"/>
    <w:rsid w:val="000837E9"/>
    <w:rsid w:val="00091FE6"/>
    <w:rsid w:val="0009774A"/>
    <w:rsid w:val="000A3AF7"/>
    <w:rsid w:val="000B1D41"/>
    <w:rsid w:val="000B3FD5"/>
    <w:rsid w:val="000C14D6"/>
    <w:rsid w:val="000C5700"/>
    <w:rsid w:val="000E4DAA"/>
    <w:rsid w:val="000E61FA"/>
    <w:rsid w:val="000E75CA"/>
    <w:rsid w:val="000F26E4"/>
    <w:rsid w:val="00103EC0"/>
    <w:rsid w:val="00115F79"/>
    <w:rsid w:val="00117EFE"/>
    <w:rsid w:val="00120496"/>
    <w:rsid w:val="00121CC6"/>
    <w:rsid w:val="001222F0"/>
    <w:rsid w:val="00136356"/>
    <w:rsid w:val="00136B63"/>
    <w:rsid w:val="00153251"/>
    <w:rsid w:val="00163ECA"/>
    <w:rsid w:val="00171831"/>
    <w:rsid w:val="001727F1"/>
    <w:rsid w:val="0017397C"/>
    <w:rsid w:val="0019093C"/>
    <w:rsid w:val="00192713"/>
    <w:rsid w:val="00192EB0"/>
    <w:rsid w:val="00196C94"/>
    <w:rsid w:val="001A1CAE"/>
    <w:rsid w:val="001A1DE8"/>
    <w:rsid w:val="001B247D"/>
    <w:rsid w:val="001B7C6C"/>
    <w:rsid w:val="001C1592"/>
    <w:rsid w:val="001C37A4"/>
    <w:rsid w:val="001C57F0"/>
    <w:rsid w:val="001D7D31"/>
    <w:rsid w:val="001E01D6"/>
    <w:rsid w:val="001E214B"/>
    <w:rsid w:val="001E459A"/>
    <w:rsid w:val="001E72B1"/>
    <w:rsid w:val="001F1385"/>
    <w:rsid w:val="001F1D08"/>
    <w:rsid w:val="00204E35"/>
    <w:rsid w:val="0020600A"/>
    <w:rsid w:val="00215C3F"/>
    <w:rsid w:val="0022773E"/>
    <w:rsid w:val="00230088"/>
    <w:rsid w:val="00240ED7"/>
    <w:rsid w:val="00255D1C"/>
    <w:rsid w:val="0026057C"/>
    <w:rsid w:val="0026314A"/>
    <w:rsid w:val="002665FA"/>
    <w:rsid w:val="00272552"/>
    <w:rsid w:val="002741E8"/>
    <w:rsid w:val="00277DBE"/>
    <w:rsid w:val="00277EED"/>
    <w:rsid w:val="0028027A"/>
    <w:rsid w:val="00282720"/>
    <w:rsid w:val="002956C6"/>
    <w:rsid w:val="002A7916"/>
    <w:rsid w:val="002B0101"/>
    <w:rsid w:val="002B09BF"/>
    <w:rsid w:val="002B33D3"/>
    <w:rsid w:val="002B754F"/>
    <w:rsid w:val="002C45CA"/>
    <w:rsid w:val="002D0E7A"/>
    <w:rsid w:val="002E67B5"/>
    <w:rsid w:val="002F3829"/>
    <w:rsid w:val="003047F5"/>
    <w:rsid w:val="00306057"/>
    <w:rsid w:val="0031075F"/>
    <w:rsid w:val="0031778C"/>
    <w:rsid w:val="003471F0"/>
    <w:rsid w:val="00363428"/>
    <w:rsid w:val="00371979"/>
    <w:rsid w:val="003A3F88"/>
    <w:rsid w:val="003B7627"/>
    <w:rsid w:val="003C1909"/>
    <w:rsid w:val="003F037C"/>
    <w:rsid w:val="003F1C30"/>
    <w:rsid w:val="00410E91"/>
    <w:rsid w:val="00421B1F"/>
    <w:rsid w:val="00422552"/>
    <w:rsid w:val="00422E0E"/>
    <w:rsid w:val="00433665"/>
    <w:rsid w:val="00436666"/>
    <w:rsid w:val="00450675"/>
    <w:rsid w:val="00450908"/>
    <w:rsid w:val="00454613"/>
    <w:rsid w:val="004673ED"/>
    <w:rsid w:val="004A01CE"/>
    <w:rsid w:val="004A206B"/>
    <w:rsid w:val="004A2478"/>
    <w:rsid w:val="004B010A"/>
    <w:rsid w:val="004B193A"/>
    <w:rsid w:val="004B26B9"/>
    <w:rsid w:val="004C06E3"/>
    <w:rsid w:val="004C2794"/>
    <w:rsid w:val="004E34DC"/>
    <w:rsid w:val="005014DD"/>
    <w:rsid w:val="005063F8"/>
    <w:rsid w:val="00507A1C"/>
    <w:rsid w:val="0051407D"/>
    <w:rsid w:val="00515B30"/>
    <w:rsid w:val="00527B5E"/>
    <w:rsid w:val="00535F84"/>
    <w:rsid w:val="005377AD"/>
    <w:rsid w:val="0054107F"/>
    <w:rsid w:val="005456EB"/>
    <w:rsid w:val="00555C87"/>
    <w:rsid w:val="00565D7E"/>
    <w:rsid w:val="0056733B"/>
    <w:rsid w:val="00585ACA"/>
    <w:rsid w:val="00586A3B"/>
    <w:rsid w:val="00587CF7"/>
    <w:rsid w:val="005907E0"/>
    <w:rsid w:val="0059264B"/>
    <w:rsid w:val="005A7E5D"/>
    <w:rsid w:val="005B351D"/>
    <w:rsid w:val="005B3C68"/>
    <w:rsid w:val="005B7490"/>
    <w:rsid w:val="005C584E"/>
    <w:rsid w:val="005C5A57"/>
    <w:rsid w:val="005E4F47"/>
    <w:rsid w:val="00605FF2"/>
    <w:rsid w:val="006238B7"/>
    <w:rsid w:val="00630E39"/>
    <w:rsid w:val="00633961"/>
    <w:rsid w:val="00634922"/>
    <w:rsid w:val="00637133"/>
    <w:rsid w:val="00637AF9"/>
    <w:rsid w:val="00645B10"/>
    <w:rsid w:val="006461D7"/>
    <w:rsid w:val="00660D07"/>
    <w:rsid w:val="0066394B"/>
    <w:rsid w:val="00691311"/>
    <w:rsid w:val="006920A5"/>
    <w:rsid w:val="00692579"/>
    <w:rsid w:val="00695850"/>
    <w:rsid w:val="0069660E"/>
    <w:rsid w:val="00696673"/>
    <w:rsid w:val="006A6EBE"/>
    <w:rsid w:val="006B01CB"/>
    <w:rsid w:val="006B08B0"/>
    <w:rsid w:val="006B73E6"/>
    <w:rsid w:val="006C50E1"/>
    <w:rsid w:val="006D28F1"/>
    <w:rsid w:val="006E07B9"/>
    <w:rsid w:val="006E11E9"/>
    <w:rsid w:val="006E26BF"/>
    <w:rsid w:val="00706C5A"/>
    <w:rsid w:val="0071333D"/>
    <w:rsid w:val="00737EDE"/>
    <w:rsid w:val="0074466B"/>
    <w:rsid w:val="00755DA2"/>
    <w:rsid w:val="0076149E"/>
    <w:rsid w:val="00771148"/>
    <w:rsid w:val="007724D2"/>
    <w:rsid w:val="00797DA7"/>
    <w:rsid w:val="007A26AE"/>
    <w:rsid w:val="007B385E"/>
    <w:rsid w:val="007B4374"/>
    <w:rsid w:val="007B5A99"/>
    <w:rsid w:val="007B679F"/>
    <w:rsid w:val="007C5605"/>
    <w:rsid w:val="007D4362"/>
    <w:rsid w:val="007E0101"/>
    <w:rsid w:val="007E33BE"/>
    <w:rsid w:val="007E4342"/>
    <w:rsid w:val="007E49E2"/>
    <w:rsid w:val="007F272C"/>
    <w:rsid w:val="00801063"/>
    <w:rsid w:val="00801AA2"/>
    <w:rsid w:val="008079AF"/>
    <w:rsid w:val="00817368"/>
    <w:rsid w:val="00820D29"/>
    <w:rsid w:val="00826665"/>
    <w:rsid w:val="0083599D"/>
    <w:rsid w:val="008614FE"/>
    <w:rsid w:val="00864D35"/>
    <w:rsid w:val="00870D1A"/>
    <w:rsid w:val="008742F7"/>
    <w:rsid w:val="00876A57"/>
    <w:rsid w:val="00882789"/>
    <w:rsid w:val="00895246"/>
    <w:rsid w:val="008954D9"/>
    <w:rsid w:val="008A1623"/>
    <w:rsid w:val="008A2C79"/>
    <w:rsid w:val="008C1580"/>
    <w:rsid w:val="008C3995"/>
    <w:rsid w:val="008C62B4"/>
    <w:rsid w:val="008C79E1"/>
    <w:rsid w:val="008E2AA6"/>
    <w:rsid w:val="008F24A7"/>
    <w:rsid w:val="009100FC"/>
    <w:rsid w:val="00916CAB"/>
    <w:rsid w:val="00920AA2"/>
    <w:rsid w:val="00922077"/>
    <w:rsid w:val="009249C1"/>
    <w:rsid w:val="00960ECA"/>
    <w:rsid w:val="0096445A"/>
    <w:rsid w:val="0096611B"/>
    <w:rsid w:val="00970BF3"/>
    <w:rsid w:val="009B08E3"/>
    <w:rsid w:val="009C14BB"/>
    <w:rsid w:val="009C7C6D"/>
    <w:rsid w:val="009E3586"/>
    <w:rsid w:val="009E74EE"/>
    <w:rsid w:val="009F5B28"/>
    <w:rsid w:val="00A2076A"/>
    <w:rsid w:val="00A34E1B"/>
    <w:rsid w:val="00A45034"/>
    <w:rsid w:val="00A558DB"/>
    <w:rsid w:val="00A572D9"/>
    <w:rsid w:val="00A640BE"/>
    <w:rsid w:val="00A75381"/>
    <w:rsid w:val="00A819D1"/>
    <w:rsid w:val="00A9313F"/>
    <w:rsid w:val="00AA26FE"/>
    <w:rsid w:val="00AA31D3"/>
    <w:rsid w:val="00AB778C"/>
    <w:rsid w:val="00AD0E16"/>
    <w:rsid w:val="00AE0A2C"/>
    <w:rsid w:val="00AE4761"/>
    <w:rsid w:val="00AE4E0A"/>
    <w:rsid w:val="00AF64C0"/>
    <w:rsid w:val="00AF7A1E"/>
    <w:rsid w:val="00B03F3E"/>
    <w:rsid w:val="00B131E0"/>
    <w:rsid w:val="00B14A90"/>
    <w:rsid w:val="00B17F2F"/>
    <w:rsid w:val="00B32D0B"/>
    <w:rsid w:val="00B35FF2"/>
    <w:rsid w:val="00B42694"/>
    <w:rsid w:val="00B449F5"/>
    <w:rsid w:val="00B4760C"/>
    <w:rsid w:val="00B55625"/>
    <w:rsid w:val="00B55665"/>
    <w:rsid w:val="00B613A7"/>
    <w:rsid w:val="00B6170E"/>
    <w:rsid w:val="00B65F52"/>
    <w:rsid w:val="00B84628"/>
    <w:rsid w:val="00B95DA2"/>
    <w:rsid w:val="00B97C09"/>
    <w:rsid w:val="00BA7A82"/>
    <w:rsid w:val="00BC0AFD"/>
    <w:rsid w:val="00BC2798"/>
    <w:rsid w:val="00BD7732"/>
    <w:rsid w:val="00BE57FE"/>
    <w:rsid w:val="00C13F9C"/>
    <w:rsid w:val="00C21020"/>
    <w:rsid w:val="00C2590D"/>
    <w:rsid w:val="00C31FF0"/>
    <w:rsid w:val="00C336CF"/>
    <w:rsid w:val="00C3512D"/>
    <w:rsid w:val="00C50AB9"/>
    <w:rsid w:val="00C56853"/>
    <w:rsid w:val="00C80B6D"/>
    <w:rsid w:val="00C9556A"/>
    <w:rsid w:val="00C97840"/>
    <w:rsid w:val="00CA7265"/>
    <w:rsid w:val="00CA79F4"/>
    <w:rsid w:val="00CB3541"/>
    <w:rsid w:val="00CB49C1"/>
    <w:rsid w:val="00CB5BB0"/>
    <w:rsid w:val="00CB722B"/>
    <w:rsid w:val="00CD58CE"/>
    <w:rsid w:val="00CE0614"/>
    <w:rsid w:val="00CE2E66"/>
    <w:rsid w:val="00D0234E"/>
    <w:rsid w:val="00D032DC"/>
    <w:rsid w:val="00D058AB"/>
    <w:rsid w:val="00D16C61"/>
    <w:rsid w:val="00D21D6E"/>
    <w:rsid w:val="00D26CFE"/>
    <w:rsid w:val="00D41D37"/>
    <w:rsid w:val="00D55225"/>
    <w:rsid w:val="00D74C50"/>
    <w:rsid w:val="00D85C35"/>
    <w:rsid w:val="00DA0F50"/>
    <w:rsid w:val="00DA1A4D"/>
    <w:rsid w:val="00DA3512"/>
    <w:rsid w:val="00DA4019"/>
    <w:rsid w:val="00DA6FA2"/>
    <w:rsid w:val="00DB3CF2"/>
    <w:rsid w:val="00DC2DEC"/>
    <w:rsid w:val="00DD13D2"/>
    <w:rsid w:val="00DD7D66"/>
    <w:rsid w:val="00DE2048"/>
    <w:rsid w:val="00DF0593"/>
    <w:rsid w:val="00DF0F89"/>
    <w:rsid w:val="00DF5E04"/>
    <w:rsid w:val="00DF79C5"/>
    <w:rsid w:val="00E17BB6"/>
    <w:rsid w:val="00E32EA5"/>
    <w:rsid w:val="00E330A1"/>
    <w:rsid w:val="00E36465"/>
    <w:rsid w:val="00E5156D"/>
    <w:rsid w:val="00E55FF0"/>
    <w:rsid w:val="00E60492"/>
    <w:rsid w:val="00E6797D"/>
    <w:rsid w:val="00E70956"/>
    <w:rsid w:val="00E71F46"/>
    <w:rsid w:val="00E77309"/>
    <w:rsid w:val="00E86338"/>
    <w:rsid w:val="00E86F46"/>
    <w:rsid w:val="00E90258"/>
    <w:rsid w:val="00E94B16"/>
    <w:rsid w:val="00E95D15"/>
    <w:rsid w:val="00E96886"/>
    <w:rsid w:val="00EA155D"/>
    <w:rsid w:val="00EA2FEA"/>
    <w:rsid w:val="00ED1A86"/>
    <w:rsid w:val="00ED4C19"/>
    <w:rsid w:val="00EE1070"/>
    <w:rsid w:val="00EF61B1"/>
    <w:rsid w:val="00EF7E90"/>
    <w:rsid w:val="00F004F2"/>
    <w:rsid w:val="00F008DB"/>
    <w:rsid w:val="00F00F5C"/>
    <w:rsid w:val="00F010EF"/>
    <w:rsid w:val="00F02A06"/>
    <w:rsid w:val="00F06C7A"/>
    <w:rsid w:val="00F12EA9"/>
    <w:rsid w:val="00F17391"/>
    <w:rsid w:val="00F2066E"/>
    <w:rsid w:val="00F23302"/>
    <w:rsid w:val="00F234B9"/>
    <w:rsid w:val="00F26132"/>
    <w:rsid w:val="00F26CBD"/>
    <w:rsid w:val="00F41C51"/>
    <w:rsid w:val="00F47ED2"/>
    <w:rsid w:val="00F50EDC"/>
    <w:rsid w:val="00F51302"/>
    <w:rsid w:val="00F51E4E"/>
    <w:rsid w:val="00F5547D"/>
    <w:rsid w:val="00F678C1"/>
    <w:rsid w:val="00F70DA8"/>
    <w:rsid w:val="00F72134"/>
    <w:rsid w:val="00F73614"/>
    <w:rsid w:val="00F83E28"/>
    <w:rsid w:val="00F91382"/>
    <w:rsid w:val="00FB2A52"/>
    <w:rsid w:val="00FD22B4"/>
    <w:rsid w:val="00FE32F9"/>
    <w:rsid w:val="00FE746C"/>
    <w:rsid w:val="00FF58DC"/>
    <w:rsid w:val="5EAA96DA"/>
    <w:rsid w:val="7F48FE16"/>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3847D"/>
  <w15:chartTrackingRefBased/>
  <w15:docId w15:val="{33FF0BDD-C7B5-8F4A-B660-FF1D0B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new"/>
    <w:qFormat/>
    <w:rsid w:val="000C14D6"/>
    <w:pPr>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0C14D6"/>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4D6"/>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14D6"/>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0C14D6"/>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14D6"/>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14D6"/>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14D6"/>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14D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14D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4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1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C14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C14D6"/>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0C14D6"/>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0C14D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0C14D6"/>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0C14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14D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0C14D6"/>
    <w:pPr>
      <w:contextualSpacing/>
    </w:pPr>
    <w:rPr>
      <w:rFonts w:asciiTheme="majorHAnsi" w:eastAsiaTheme="majorEastAsia" w:hAnsiTheme="majorHAnsi" w:cstheme="majorBidi"/>
      <w:spacing w:val="-10"/>
      <w:kern w:val="28"/>
      <w:sz w:val="56"/>
      <w:szCs w:val="91"/>
      <w:lang w:val="en-US" w:bidi="km-KH"/>
    </w:rPr>
  </w:style>
  <w:style w:type="character" w:customStyle="1" w:styleId="TitleChar">
    <w:name w:val="Title Char"/>
    <w:basedOn w:val="DefaultParagraphFont"/>
    <w:link w:val="Title"/>
    <w:uiPriority w:val="10"/>
    <w:rsid w:val="000C14D6"/>
    <w:rPr>
      <w:rFonts w:asciiTheme="majorHAnsi" w:eastAsiaTheme="majorEastAsia" w:hAnsiTheme="majorHAnsi" w:cstheme="majorBidi"/>
      <w:spacing w:val="-10"/>
      <w:kern w:val="28"/>
      <w:sz w:val="56"/>
      <w:szCs w:val="91"/>
      <w:lang w:val="en-US" w:bidi="km-KH"/>
    </w:rPr>
  </w:style>
  <w:style w:type="paragraph" w:styleId="Subtitle">
    <w:name w:val="Subtitle"/>
    <w:basedOn w:val="Normal"/>
    <w:next w:val="Normal"/>
    <w:link w:val="SubtitleChar"/>
    <w:uiPriority w:val="11"/>
    <w:qFormat/>
    <w:rsid w:val="000C14D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0C14D6"/>
    <w:rPr>
      <w:rFonts w:eastAsiaTheme="minorEastAsia"/>
      <w:color w:val="5A5A5A" w:themeColor="text1" w:themeTint="A5"/>
      <w:spacing w:val="15"/>
      <w:sz w:val="22"/>
      <w:szCs w:val="22"/>
    </w:rPr>
  </w:style>
  <w:style w:type="paragraph" w:styleId="TOCHeading">
    <w:name w:val="TOC Heading"/>
    <w:basedOn w:val="Normal"/>
    <w:uiPriority w:val="39"/>
    <w:qFormat/>
    <w:rsid w:val="000C14D6"/>
    <w:pPr>
      <w:spacing w:before="100" w:beforeAutospacing="1" w:after="100" w:afterAutospacing="1"/>
      <w:jc w:val="left"/>
    </w:pPr>
    <w:rPr>
      <w:rFonts w:ascii="Times New Roman" w:hAnsi="Times New Roman"/>
      <w:sz w:val="24"/>
    </w:rPr>
  </w:style>
  <w:style w:type="paragraph" w:styleId="TOC1">
    <w:name w:val="toc 1"/>
    <w:basedOn w:val="Normal"/>
    <w:autoRedefine/>
    <w:uiPriority w:val="39"/>
    <w:unhideWhenUsed/>
    <w:rsid w:val="000C14D6"/>
    <w:pPr>
      <w:spacing w:before="120"/>
      <w:jc w:val="left"/>
    </w:pPr>
    <w:rPr>
      <w:rFonts w:asciiTheme="minorHAnsi" w:hAnsiTheme="minorHAnsi" w:cstheme="minorHAnsi"/>
      <w:b/>
      <w:bCs/>
      <w:i/>
      <w:iCs/>
      <w:sz w:val="24"/>
    </w:rPr>
  </w:style>
  <w:style w:type="character" w:styleId="Hyperlink">
    <w:name w:val="Hyperlink"/>
    <w:basedOn w:val="DefaultParagraphFont"/>
    <w:uiPriority w:val="99"/>
    <w:unhideWhenUsed/>
    <w:qFormat/>
    <w:rsid w:val="000C14D6"/>
    <w:rPr>
      <w:color w:val="0000FF"/>
      <w:u w:val="single"/>
    </w:rPr>
  </w:style>
  <w:style w:type="paragraph" w:styleId="TOC2">
    <w:name w:val="toc 2"/>
    <w:basedOn w:val="Normal"/>
    <w:autoRedefine/>
    <w:uiPriority w:val="39"/>
    <w:unhideWhenUsed/>
    <w:rsid w:val="000C14D6"/>
    <w:pPr>
      <w:spacing w:before="120"/>
      <w:ind w:left="220"/>
      <w:jc w:val="left"/>
    </w:pPr>
    <w:rPr>
      <w:rFonts w:asciiTheme="minorHAnsi" w:hAnsiTheme="minorHAnsi" w:cstheme="minorHAnsi"/>
      <w:b/>
      <w:bCs/>
      <w:szCs w:val="22"/>
    </w:rPr>
  </w:style>
  <w:style w:type="paragraph" w:styleId="TOC3">
    <w:name w:val="toc 3"/>
    <w:basedOn w:val="Normal"/>
    <w:autoRedefine/>
    <w:uiPriority w:val="39"/>
    <w:unhideWhenUsed/>
    <w:rsid w:val="000C14D6"/>
    <w:pPr>
      <w:ind w:left="440"/>
      <w:jc w:val="left"/>
    </w:pPr>
    <w:rPr>
      <w:rFonts w:asciiTheme="minorHAnsi" w:hAnsiTheme="minorHAnsi" w:cstheme="minorHAnsi"/>
      <w:sz w:val="20"/>
      <w:szCs w:val="20"/>
    </w:rPr>
  </w:style>
  <w:style w:type="paragraph" w:styleId="ListParagraph">
    <w:name w:val="List Paragraph"/>
    <w:aliases w:val="1st level - Bullet List Paragraph,Bullets,Citation List,DWA List 1,Graphic,Ha,List Paragraph (numbered (a)),List Paragraph1,List_Paragraph,Main numbered paragraph,Multilevel para_II,Normal 2,References,Resume Title,Riana Table Bullets 1"/>
    <w:basedOn w:val="Normal"/>
    <w:link w:val="ListParagraphChar"/>
    <w:uiPriority w:val="34"/>
    <w:qFormat/>
    <w:rsid w:val="000C14D6"/>
    <w:pPr>
      <w:ind w:left="720"/>
      <w:contextualSpacing/>
    </w:pPr>
  </w:style>
  <w:style w:type="paragraph" w:customStyle="1" w:styleId="NormalNewUpd">
    <w:name w:val="Normal New Upd"/>
    <w:basedOn w:val="Normal"/>
    <w:autoRedefine/>
    <w:qFormat/>
    <w:rsid w:val="000C14D6"/>
    <w:pPr>
      <w:ind w:left="360"/>
    </w:pPr>
    <w:rPr>
      <w:rFonts w:eastAsia="Calibri" w:cs="Calibri"/>
      <w:color w:val="000000"/>
      <w:sz w:val="20"/>
      <w:szCs w:val="20"/>
    </w:rPr>
  </w:style>
  <w:style w:type="character" w:styleId="CommentReference">
    <w:name w:val="annotation reference"/>
    <w:basedOn w:val="DefaultParagraphFont"/>
    <w:unhideWhenUsed/>
    <w:rsid w:val="000C14D6"/>
    <w:rPr>
      <w:sz w:val="16"/>
      <w:szCs w:val="16"/>
    </w:rPr>
  </w:style>
  <w:style w:type="paragraph" w:styleId="CommentText">
    <w:name w:val="annotation text"/>
    <w:basedOn w:val="Normal"/>
    <w:link w:val="CommentTextChar"/>
    <w:uiPriority w:val="99"/>
    <w:unhideWhenUsed/>
    <w:rsid w:val="000C14D6"/>
    <w:pPr>
      <w:spacing w:before="120" w:after="120"/>
      <w:jc w:val="left"/>
    </w:pPr>
    <w:rPr>
      <w:rFonts w:ascii="Century Gothic" w:eastAsiaTheme="minorHAnsi" w:hAnsi="Century Gothic" w:cstheme="minorBidi"/>
      <w:sz w:val="20"/>
      <w:szCs w:val="32"/>
      <w:lang w:val="en-IE" w:bidi="km-KH"/>
    </w:rPr>
  </w:style>
  <w:style w:type="character" w:customStyle="1" w:styleId="CommentTextChar">
    <w:name w:val="Comment Text Char"/>
    <w:basedOn w:val="DefaultParagraphFont"/>
    <w:link w:val="CommentText"/>
    <w:uiPriority w:val="99"/>
    <w:rsid w:val="000C14D6"/>
    <w:rPr>
      <w:rFonts w:ascii="Century Gothic" w:hAnsi="Century Gothic"/>
      <w:sz w:val="20"/>
      <w:szCs w:val="32"/>
      <w:lang w:val="en-IE" w:bidi="km-KH"/>
    </w:rPr>
  </w:style>
  <w:style w:type="paragraph" w:styleId="BalloonText">
    <w:name w:val="Balloon Text"/>
    <w:basedOn w:val="Normal"/>
    <w:link w:val="BalloonTextChar"/>
    <w:uiPriority w:val="99"/>
    <w:semiHidden/>
    <w:unhideWhenUsed/>
    <w:rsid w:val="000C14D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C14D6"/>
    <w:rPr>
      <w:rFonts w:ascii="Times New Roman" w:eastAsia="Times New Roman" w:hAnsi="Times New Roman" w:cs="Times New Roman"/>
      <w:sz w:val="18"/>
      <w:szCs w:val="18"/>
    </w:rPr>
  </w:style>
  <w:style w:type="paragraph" w:styleId="FootnoteText">
    <w:name w:val="footnote text"/>
    <w:aliases w:val="(NECG) Footnote Text,ADB,ALTS FOOTNOTE,Boston 10,Char,FN,FOOTNOTES,Font: Geneva 9,Footnote,Footnote Text Char Char,Footnote Text Char Char Char,Footnote Text Char1 Char,Fußnote,Geneva 9,Nbpage Moens,f,fn,footnote text,ft,ft1,ft2, Char,ft C"/>
    <w:basedOn w:val="Normal"/>
    <w:link w:val="FootnoteTextChar"/>
    <w:uiPriority w:val="99"/>
    <w:unhideWhenUsed/>
    <w:qFormat/>
    <w:rsid w:val="000C14D6"/>
    <w:rPr>
      <w:rFonts w:asciiTheme="minorHAnsi" w:eastAsiaTheme="minorHAnsi" w:hAnsiTheme="minorHAnsi" w:cstheme="minorBidi"/>
      <w:sz w:val="20"/>
      <w:szCs w:val="32"/>
      <w:lang w:val="en-US" w:bidi="km-KH"/>
    </w:rPr>
  </w:style>
  <w:style w:type="character" w:customStyle="1" w:styleId="FootnoteTextChar">
    <w:name w:val="Footnote Text Char"/>
    <w:aliases w:val="(NECG) Footnote Text Char,ADB Char,ALTS FOOTNOTE Char,Boston 10 Char,Char Char,FN Char,FOOTNOTES Char,Font: Geneva 9 Char,Footnote Char,Footnote Text Char Char Char1,Footnote Text Char Char Char Char,Footnote Text Char1 Char Char"/>
    <w:basedOn w:val="DefaultParagraphFont"/>
    <w:link w:val="FootnoteText"/>
    <w:uiPriority w:val="99"/>
    <w:qFormat/>
    <w:rsid w:val="000C14D6"/>
    <w:rPr>
      <w:sz w:val="20"/>
      <w:szCs w:val="32"/>
      <w:lang w:val="en-US" w:bidi="km-KH"/>
    </w:rPr>
  </w:style>
  <w:style w:type="character" w:styleId="FootnoteReference">
    <w:name w:val="footnote reference"/>
    <w:aliases w:val=" BVI fnr,(NECG) Footnote Reference,16 Point,Apice 3 Punti,Apice 3 Punti1,BVI fnr,Footnote Reference Number,Normale + Tipo di carattere: 12 Punti,Normale + Tipo di carattere: 12 Punti1,R,Ref,Superscript 6 Point,de nota al pie,fr,ftref"/>
    <w:basedOn w:val="DefaultParagraphFont"/>
    <w:link w:val="Char2"/>
    <w:uiPriority w:val="99"/>
    <w:unhideWhenUsed/>
    <w:qFormat/>
    <w:rsid w:val="000C14D6"/>
    <w:rPr>
      <w:vertAlign w:val="superscript"/>
    </w:rPr>
  </w:style>
  <w:style w:type="paragraph" w:customStyle="1" w:styleId="Char2">
    <w:name w:val="Char2"/>
    <w:basedOn w:val="Normal"/>
    <w:link w:val="FootnoteReference"/>
    <w:uiPriority w:val="99"/>
    <w:rsid w:val="000C14D6"/>
    <w:pPr>
      <w:spacing w:after="120" w:line="240" w:lineRule="exact"/>
    </w:pPr>
    <w:rPr>
      <w:rFonts w:asciiTheme="minorHAnsi" w:eastAsiaTheme="minorHAnsi" w:hAnsiTheme="minorHAnsi" w:cstheme="minorBidi"/>
      <w:sz w:val="24"/>
      <w:vertAlign w:val="superscript"/>
    </w:rPr>
  </w:style>
  <w:style w:type="paragraph" w:styleId="Caption">
    <w:name w:val="caption"/>
    <w:basedOn w:val="Normal"/>
    <w:next w:val="Normal"/>
    <w:uiPriority w:val="35"/>
    <w:qFormat/>
    <w:rsid w:val="000C14D6"/>
    <w:pPr>
      <w:spacing w:before="120" w:after="120"/>
    </w:pPr>
    <w:rPr>
      <w:rFonts w:eastAsia="Calibri"/>
      <w:b/>
      <w:bCs/>
      <w:color w:val="7A8A6F"/>
      <w:sz w:val="20"/>
      <w:szCs w:val="20"/>
      <w:lang w:val="en-US"/>
    </w:rPr>
  </w:style>
  <w:style w:type="paragraph" w:customStyle="1" w:styleId="NumberedParagraph">
    <w:name w:val="Numbered Paragraph"/>
    <w:basedOn w:val="Normal"/>
    <w:link w:val="NumberedParagraphChar"/>
    <w:qFormat/>
    <w:rsid w:val="000C14D6"/>
    <w:pPr>
      <w:numPr>
        <w:numId w:val="1"/>
      </w:numPr>
      <w:spacing w:before="240" w:after="240"/>
    </w:pPr>
    <w:rPr>
      <w:rFonts w:asciiTheme="minorHAnsi" w:eastAsia="Verdana" w:hAnsiTheme="minorHAnsi"/>
      <w:sz w:val="20"/>
      <w:lang w:val="en-US"/>
    </w:rPr>
  </w:style>
  <w:style w:type="character" w:customStyle="1" w:styleId="NumberedParagraphChar">
    <w:name w:val="Numbered Paragraph Char"/>
    <w:basedOn w:val="DefaultParagraphFont"/>
    <w:link w:val="NumberedParagraph"/>
    <w:rsid w:val="000C14D6"/>
    <w:rPr>
      <w:rFonts w:eastAsia="Verdana" w:cs="Times New Roman"/>
      <w:sz w:val="20"/>
      <w:lang w:val="en-US"/>
    </w:rPr>
  </w:style>
  <w:style w:type="paragraph" w:customStyle="1" w:styleId="Paragraph-Numbered">
    <w:name w:val="Paragraph - Numbered"/>
    <w:basedOn w:val="ListParagraph"/>
    <w:link w:val="Paragraph-NumberedChar"/>
    <w:uiPriority w:val="99"/>
    <w:qFormat/>
    <w:rsid w:val="000C14D6"/>
    <w:pPr>
      <w:widowControl w:val="0"/>
      <w:numPr>
        <w:numId w:val="2"/>
      </w:numPr>
      <w:autoSpaceDE w:val="0"/>
      <w:autoSpaceDN w:val="0"/>
      <w:adjustRightInd w:val="0"/>
      <w:spacing w:before="120"/>
      <w:contextualSpacing w:val="0"/>
    </w:pPr>
    <w:rPr>
      <w:rFonts w:ascii="Arial" w:eastAsiaTheme="minorEastAsia" w:hAnsi="Arial" w:cstheme="minorHAnsi"/>
      <w:color w:val="000000"/>
      <w:sz w:val="24"/>
      <w:lang w:val="en-US"/>
    </w:rPr>
  </w:style>
  <w:style w:type="character" w:customStyle="1" w:styleId="Paragraph-NumberedChar">
    <w:name w:val="Paragraph - Numbered Char"/>
    <w:basedOn w:val="DefaultParagraphFont"/>
    <w:link w:val="Paragraph-Numbered"/>
    <w:uiPriority w:val="99"/>
    <w:rsid w:val="000C14D6"/>
    <w:rPr>
      <w:rFonts w:ascii="Arial" w:eastAsiaTheme="minorEastAsia" w:hAnsi="Arial" w:cstheme="minorHAnsi"/>
      <w:color w:val="000000"/>
      <w:lang w:val="en-US"/>
    </w:rPr>
  </w:style>
  <w:style w:type="paragraph" w:customStyle="1" w:styleId="heading71">
    <w:name w:val="heading71"/>
    <w:basedOn w:val="Normal"/>
    <w:rsid w:val="000C14D6"/>
    <w:pPr>
      <w:spacing w:before="100" w:beforeAutospacing="1" w:after="100" w:afterAutospacing="1"/>
      <w:jc w:val="left"/>
    </w:pPr>
    <w:rPr>
      <w:rFonts w:ascii="Times New Roman" w:hAnsi="Times New Roman"/>
      <w:sz w:val="24"/>
    </w:rPr>
  </w:style>
  <w:style w:type="paragraph" w:customStyle="1" w:styleId="bodytext1">
    <w:name w:val="bodytext1"/>
    <w:basedOn w:val="Normal"/>
    <w:rsid w:val="000C14D6"/>
    <w:pPr>
      <w:spacing w:before="100" w:beforeAutospacing="1" w:after="100" w:afterAutospacing="1"/>
      <w:jc w:val="left"/>
    </w:pPr>
    <w:rPr>
      <w:rFonts w:ascii="Times New Roman" w:hAnsi="Times New Roman"/>
      <w:sz w:val="24"/>
    </w:rPr>
  </w:style>
  <w:style w:type="paragraph" w:styleId="NormalWeb">
    <w:name w:val="Normal (Web)"/>
    <w:basedOn w:val="Normal"/>
    <w:uiPriority w:val="99"/>
    <w:unhideWhenUsed/>
    <w:rsid w:val="000C14D6"/>
    <w:pPr>
      <w:spacing w:before="100" w:beforeAutospacing="1" w:after="100" w:afterAutospacing="1"/>
      <w:jc w:val="left"/>
    </w:pPr>
    <w:rPr>
      <w:rFonts w:ascii="Times New Roman" w:hAnsi="Times New Roman"/>
      <w:sz w:val="24"/>
    </w:rPr>
  </w:style>
  <w:style w:type="table" w:styleId="TableGrid">
    <w:name w:val="Table Grid"/>
    <w:aliases w:val="Plain Table,表格样式,.bang,Muc lon"/>
    <w:basedOn w:val="TableNormal"/>
    <w:uiPriority w:val="39"/>
    <w:rsid w:val="000C1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ewupd0">
    <w:name w:val="normalnewupd"/>
    <w:basedOn w:val="Normal"/>
    <w:rsid w:val="000C14D6"/>
    <w:pPr>
      <w:spacing w:before="100" w:beforeAutospacing="1" w:after="100" w:afterAutospacing="1"/>
      <w:jc w:val="left"/>
    </w:pPr>
    <w:rPr>
      <w:rFonts w:ascii="Times New Roman" w:hAnsi="Times New Roman"/>
      <w:sz w:val="24"/>
    </w:rPr>
  </w:style>
  <w:style w:type="character" w:customStyle="1" w:styleId="ListParagraphChar">
    <w:name w:val="List Paragraph Char"/>
    <w:aliases w:val="1st level - Bullet List Paragraph Char,Bullets Char,Citation List Char,DWA List 1 Char,Graphic Char,Ha Char,List Paragraph (numbered (a)) Char,List Paragraph1 Char,List_Paragraph Char,Main numbered paragraph Char,Normal 2 Char"/>
    <w:basedOn w:val="DefaultParagraphFont"/>
    <w:link w:val="ListParagraph"/>
    <w:uiPriority w:val="34"/>
    <w:qFormat/>
    <w:locked/>
    <w:rsid w:val="000C14D6"/>
    <w:rPr>
      <w:rFonts w:ascii="Calibri" w:eastAsia="Times New Roman" w:hAnsi="Calibri" w:cs="Times New Roman"/>
      <w:sz w:val="22"/>
    </w:rPr>
  </w:style>
  <w:style w:type="character" w:customStyle="1" w:styleId="s1">
    <w:name w:val="s1"/>
    <w:basedOn w:val="DefaultParagraphFont"/>
    <w:rsid w:val="000C14D6"/>
  </w:style>
  <w:style w:type="paragraph" w:customStyle="1" w:styleId="Para">
    <w:name w:val="Para"/>
    <w:basedOn w:val="Normal"/>
    <w:link w:val="ParaCar"/>
    <w:qFormat/>
    <w:rsid w:val="000C14D6"/>
    <w:pPr>
      <w:numPr>
        <w:numId w:val="9"/>
      </w:numPr>
      <w:shd w:val="clear" w:color="auto" w:fill="FFFFFF"/>
      <w:spacing w:after="160" w:line="257" w:lineRule="auto"/>
      <w:textAlignment w:val="baseline"/>
    </w:pPr>
    <w:rPr>
      <w:rFonts w:cstheme="majorHAnsi"/>
      <w:bCs/>
      <w:bdr w:val="none" w:sz="0" w:space="0" w:color="auto" w:frame="1"/>
      <w:lang w:val="en-GB" w:eastAsia="en-GB" w:bidi="km-KH"/>
    </w:rPr>
  </w:style>
  <w:style w:type="character" w:customStyle="1" w:styleId="ParaCar">
    <w:name w:val="Para Car"/>
    <w:basedOn w:val="DefaultParagraphFont"/>
    <w:link w:val="Para"/>
    <w:rsid w:val="000C14D6"/>
    <w:rPr>
      <w:rFonts w:ascii="Calibri" w:eastAsia="Times New Roman" w:hAnsi="Calibri" w:cstheme="majorHAnsi"/>
      <w:bCs/>
      <w:sz w:val="22"/>
      <w:bdr w:val="none" w:sz="0" w:space="0" w:color="auto" w:frame="1"/>
      <w:shd w:val="clear" w:color="auto" w:fill="FFFFFF"/>
      <w:lang w:val="en-GB" w:eastAsia="en-GB" w:bidi="km-KH"/>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uiPriority w:val="99"/>
    <w:rsid w:val="000C14D6"/>
    <w:pPr>
      <w:spacing w:after="160" w:line="240" w:lineRule="exact"/>
      <w:jc w:val="left"/>
    </w:pPr>
    <w:rPr>
      <w:rFonts w:asciiTheme="minorHAnsi" w:eastAsiaTheme="minorHAnsi" w:hAnsiTheme="minorHAnsi" w:cstheme="minorBidi"/>
      <w:szCs w:val="22"/>
      <w:vertAlign w:val="superscript"/>
      <w:lang w:val="en-US"/>
    </w:rPr>
  </w:style>
  <w:style w:type="paragraph" w:customStyle="1" w:styleId="BodyText10">
    <w:name w:val="Body Text1"/>
    <w:basedOn w:val="Normal"/>
    <w:link w:val="BodyText1Char"/>
    <w:autoRedefine/>
    <w:qFormat/>
    <w:rsid w:val="000C14D6"/>
    <w:pPr>
      <w:spacing w:after="120"/>
      <w:ind w:left="425"/>
      <w:jc w:val="left"/>
    </w:pPr>
    <w:rPr>
      <w:rFonts w:ascii="Arial Narrow" w:eastAsia="Calibri" w:hAnsi="Arial Narrow" w:cs="Arial"/>
      <w:sz w:val="20"/>
      <w:szCs w:val="22"/>
      <w:lang w:val="en-US"/>
    </w:rPr>
  </w:style>
  <w:style w:type="character" w:customStyle="1" w:styleId="BodyText1Char">
    <w:name w:val="Body Text1 Char"/>
    <w:basedOn w:val="DefaultParagraphFont"/>
    <w:link w:val="BodyText10"/>
    <w:rsid w:val="000C14D6"/>
    <w:rPr>
      <w:rFonts w:ascii="Arial Narrow" w:eastAsia="Calibri" w:hAnsi="Arial Narrow" w:cs="Arial"/>
      <w:sz w:val="20"/>
      <w:szCs w:val="22"/>
      <w:lang w:val="en-US"/>
    </w:rPr>
  </w:style>
  <w:style w:type="character" w:customStyle="1" w:styleId="apple-converted-space">
    <w:name w:val="apple-converted-space"/>
    <w:rsid w:val="000C14D6"/>
  </w:style>
  <w:style w:type="paragraph" w:customStyle="1" w:styleId="TableHeader">
    <w:name w:val="Table Header"/>
    <w:autoRedefine/>
    <w:qFormat/>
    <w:rsid w:val="000C14D6"/>
    <w:pPr>
      <w:spacing w:before="60" w:after="60"/>
    </w:pPr>
    <w:rPr>
      <w:rFonts w:ascii="Times New Roman" w:eastAsia="Times New Roman" w:hAnsi="Times New Roman" w:cs="Times New Roman"/>
      <w:b/>
      <w:kern w:val="22"/>
      <w:lang w:val="en-US"/>
    </w:rPr>
  </w:style>
  <w:style w:type="paragraph" w:customStyle="1" w:styleId="TableBody">
    <w:name w:val="Table Body"/>
    <w:link w:val="TableBodyChar"/>
    <w:qFormat/>
    <w:rsid w:val="000C14D6"/>
    <w:pPr>
      <w:spacing w:before="60" w:after="60" w:line="240" w:lineRule="exact"/>
    </w:pPr>
    <w:rPr>
      <w:rFonts w:ascii="Arial" w:eastAsia="Times New Roman" w:hAnsi="Arial" w:cs="Arial"/>
      <w:bCs/>
      <w:sz w:val="18"/>
      <w:szCs w:val="18"/>
      <w:lang w:val="en-US"/>
    </w:rPr>
  </w:style>
  <w:style w:type="character" w:customStyle="1" w:styleId="TableBodyChar">
    <w:name w:val="Table Body Char"/>
    <w:basedOn w:val="DefaultParagraphFont"/>
    <w:link w:val="TableBody"/>
    <w:rsid w:val="000C14D6"/>
    <w:rPr>
      <w:rFonts w:ascii="Arial" w:eastAsia="Times New Roman" w:hAnsi="Arial" w:cs="Arial"/>
      <w:bCs/>
      <w:sz w:val="18"/>
      <w:szCs w:val="18"/>
      <w:lang w:val="en-US"/>
    </w:rPr>
  </w:style>
  <w:style w:type="paragraph" w:styleId="CommentSubject">
    <w:name w:val="annotation subject"/>
    <w:basedOn w:val="CommentText"/>
    <w:next w:val="CommentText"/>
    <w:link w:val="CommentSubjectChar"/>
    <w:uiPriority w:val="99"/>
    <w:semiHidden/>
    <w:unhideWhenUsed/>
    <w:rsid w:val="000C14D6"/>
    <w:pPr>
      <w:spacing w:before="0" w:after="0"/>
      <w:jc w:val="both"/>
    </w:pPr>
    <w:rPr>
      <w:rFonts w:ascii="Calibri" w:eastAsia="Times New Roman" w:hAnsi="Calibri" w:cs="Times New Roman"/>
      <w:b/>
      <w:bCs/>
      <w:szCs w:val="20"/>
      <w:lang w:val="en-AU" w:bidi="ar-SA"/>
    </w:rPr>
  </w:style>
  <w:style w:type="character" w:customStyle="1" w:styleId="CommentSubjectChar">
    <w:name w:val="Comment Subject Char"/>
    <w:basedOn w:val="CommentTextChar"/>
    <w:link w:val="CommentSubject"/>
    <w:uiPriority w:val="99"/>
    <w:semiHidden/>
    <w:rsid w:val="000C14D6"/>
    <w:rPr>
      <w:rFonts w:ascii="Calibri" w:eastAsia="Times New Roman" w:hAnsi="Calibri" w:cs="Times New Roman"/>
      <w:b/>
      <w:bCs/>
      <w:sz w:val="20"/>
      <w:szCs w:val="20"/>
      <w:lang w:val="en-IE" w:bidi="km-KH"/>
    </w:rPr>
  </w:style>
  <w:style w:type="paragraph" w:styleId="BodyText">
    <w:name w:val="Body Text"/>
    <w:basedOn w:val="Normal"/>
    <w:link w:val="BodyTextChar"/>
    <w:unhideWhenUsed/>
    <w:qFormat/>
    <w:rsid w:val="000C14D6"/>
    <w:pPr>
      <w:spacing w:after="120"/>
    </w:pPr>
    <w:rPr>
      <w:rFonts w:ascii="Arial" w:eastAsia="SimSun" w:hAnsi="Arial"/>
      <w:lang w:val="en-US" w:eastAsia="zh-CN"/>
    </w:rPr>
  </w:style>
  <w:style w:type="character" w:customStyle="1" w:styleId="BodyTextChar">
    <w:name w:val="Body Text Char"/>
    <w:basedOn w:val="DefaultParagraphFont"/>
    <w:link w:val="BodyText"/>
    <w:rsid w:val="000C14D6"/>
    <w:rPr>
      <w:rFonts w:ascii="Arial" w:eastAsia="SimSun" w:hAnsi="Arial" w:cs="Times New Roman"/>
      <w:sz w:val="22"/>
      <w:lang w:val="en-US" w:eastAsia="zh-CN"/>
    </w:rPr>
  </w:style>
  <w:style w:type="paragraph" w:styleId="TOC4">
    <w:name w:val="toc 4"/>
    <w:basedOn w:val="Normal"/>
    <w:next w:val="Normal"/>
    <w:autoRedefine/>
    <w:uiPriority w:val="39"/>
    <w:semiHidden/>
    <w:unhideWhenUsed/>
    <w:rsid w:val="000C14D6"/>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C14D6"/>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C14D6"/>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C14D6"/>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C14D6"/>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C14D6"/>
    <w:pPr>
      <w:ind w:left="1760"/>
      <w:jc w:val="left"/>
    </w:pPr>
    <w:rPr>
      <w:rFonts w:asciiTheme="minorHAnsi" w:hAnsiTheme="minorHAnsi" w:cstheme="minorHAnsi"/>
      <w:sz w:val="20"/>
      <w:szCs w:val="20"/>
    </w:rPr>
  </w:style>
  <w:style w:type="paragraph" w:styleId="Header">
    <w:name w:val="header"/>
    <w:basedOn w:val="Normal"/>
    <w:link w:val="HeaderChar"/>
    <w:uiPriority w:val="99"/>
    <w:unhideWhenUsed/>
    <w:rsid w:val="000C14D6"/>
    <w:pPr>
      <w:tabs>
        <w:tab w:val="center" w:pos="4680"/>
        <w:tab w:val="right" w:pos="9360"/>
      </w:tabs>
    </w:pPr>
  </w:style>
  <w:style w:type="character" w:customStyle="1" w:styleId="HeaderChar">
    <w:name w:val="Header Char"/>
    <w:basedOn w:val="DefaultParagraphFont"/>
    <w:link w:val="Header"/>
    <w:uiPriority w:val="99"/>
    <w:rsid w:val="000C14D6"/>
    <w:rPr>
      <w:rFonts w:ascii="Calibri" w:eastAsia="Times New Roman" w:hAnsi="Calibri" w:cs="Times New Roman"/>
      <w:sz w:val="22"/>
    </w:rPr>
  </w:style>
  <w:style w:type="paragraph" w:styleId="Footer">
    <w:name w:val="footer"/>
    <w:basedOn w:val="Normal"/>
    <w:link w:val="FooterChar"/>
    <w:uiPriority w:val="99"/>
    <w:unhideWhenUsed/>
    <w:rsid w:val="000C14D6"/>
    <w:pPr>
      <w:tabs>
        <w:tab w:val="center" w:pos="4680"/>
        <w:tab w:val="right" w:pos="9360"/>
      </w:tabs>
    </w:pPr>
  </w:style>
  <w:style w:type="character" w:customStyle="1" w:styleId="FooterChar">
    <w:name w:val="Footer Char"/>
    <w:basedOn w:val="DefaultParagraphFont"/>
    <w:link w:val="Footer"/>
    <w:uiPriority w:val="99"/>
    <w:rsid w:val="000C14D6"/>
    <w:rPr>
      <w:rFonts w:ascii="Calibri" w:eastAsia="Times New Roman" w:hAnsi="Calibri" w:cs="Times New Roman"/>
      <w:sz w:val="22"/>
    </w:rPr>
  </w:style>
  <w:style w:type="paragraph" w:styleId="Revision">
    <w:name w:val="Revision"/>
    <w:hidden/>
    <w:uiPriority w:val="99"/>
    <w:semiHidden/>
    <w:rsid w:val="000C14D6"/>
    <w:rPr>
      <w:rFonts w:ascii="Calibri" w:eastAsia="Times New Roman" w:hAnsi="Calibri" w:cs="Times New Roman"/>
      <w:sz w:val="22"/>
    </w:rPr>
  </w:style>
  <w:style w:type="paragraph" w:customStyle="1" w:styleId="AppendixSubheading">
    <w:name w:val="Appendix Subheading"/>
    <w:basedOn w:val="Normal"/>
    <w:next w:val="Normal"/>
    <w:uiPriority w:val="14"/>
    <w:qFormat/>
    <w:rsid w:val="000C14D6"/>
    <w:pPr>
      <w:spacing w:before="120" w:after="120" w:line="230" w:lineRule="atLeast"/>
      <w:jc w:val="left"/>
    </w:pPr>
    <w:rPr>
      <w:rFonts w:asciiTheme="minorHAnsi" w:hAnsiTheme="minorHAnsi" w:cstheme="minorHAnsi"/>
      <w:b/>
      <w:sz w:val="18"/>
      <w:szCs w:val="20"/>
      <w:lang w:val="en-NZ"/>
    </w:rPr>
  </w:style>
  <w:style w:type="paragraph" w:customStyle="1" w:styleId="TableParagraph">
    <w:name w:val="Table Paragraph"/>
    <w:basedOn w:val="Normal"/>
    <w:autoRedefine/>
    <w:uiPriority w:val="1"/>
    <w:qFormat/>
    <w:rsid w:val="000C14D6"/>
    <w:pPr>
      <w:widowControl w:val="0"/>
      <w:spacing w:after="120"/>
      <w:jc w:val="left"/>
    </w:pPr>
    <w:rPr>
      <w:rFonts w:ascii="Arial Narrow" w:eastAsia="Calibri" w:hAnsi="Arial Narrow" w:cs="Myanmar Text"/>
      <w:sz w:val="20"/>
      <w:szCs w:val="22"/>
      <w:lang w:val="en-US"/>
    </w:rPr>
  </w:style>
  <w:style w:type="paragraph" w:customStyle="1" w:styleId="bodylist">
    <w:name w:val="bodylist"/>
    <w:basedOn w:val="Normal"/>
    <w:rsid w:val="000C14D6"/>
    <w:pPr>
      <w:spacing w:before="100" w:beforeAutospacing="1" w:after="100" w:afterAutospacing="1"/>
      <w:jc w:val="left"/>
    </w:pPr>
    <w:rPr>
      <w:rFonts w:ascii="Times New Roman" w:hAnsi="Times New Roman"/>
      <w:sz w:val="24"/>
    </w:rPr>
  </w:style>
  <w:style w:type="paragraph" w:customStyle="1" w:styleId="BVIfnrCharChar1CharChar">
    <w:name w:val="BVI fnr Char Char1 Char Char"/>
    <w:aliases w:val=" BVI fnr Car Car Car Car Char Car Char Char Char Char Char, BVI fnr Car Car Car Car Char1 Char Char Char, BVI fnr Car Car Char Char1 Char Char,BVI fnr Car Car Char Char1 Char Char,BVI fnr Car Char Char1 Char Char"/>
    <w:basedOn w:val="Normal"/>
    <w:uiPriority w:val="99"/>
    <w:rsid w:val="000C14D6"/>
    <w:pPr>
      <w:spacing w:after="160" w:line="240" w:lineRule="exact"/>
    </w:pPr>
    <w:rPr>
      <w:rFonts w:asciiTheme="minorHAnsi" w:eastAsiaTheme="minorHAnsi" w:hAnsiTheme="minorHAnsi" w:cstheme="minorBidi"/>
      <w:szCs w:val="22"/>
      <w:vertAlign w:val="superscript"/>
      <w:lang w:val="en-US"/>
    </w:rPr>
  </w:style>
  <w:style w:type="table" w:customStyle="1" w:styleId="GridTable4-Accent51">
    <w:name w:val="Grid Table 4 - Accent 51"/>
    <w:basedOn w:val="TableNormal"/>
    <w:next w:val="GridTable4-Accent5"/>
    <w:uiPriority w:val="49"/>
    <w:rsid w:val="000C14D6"/>
    <w:rPr>
      <w:sz w:val="22"/>
      <w:szCs w:val="22"/>
      <w:lang w:val="en-US"/>
    </w:rPr>
    <w:tblPr>
      <w:tblStyleRowBandSize w:val="1"/>
      <w:tblStyleColBandSize w:val="1"/>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Pr>
    <w:tblStylePr w:type="firstRow">
      <w:rPr>
        <w:b/>
        <w:bCs/>
        <w:color w:val="FFFFFF"/>
      </w:rPr>
      <w:tblPr/>
      <w:tcPr>
        <w:tcBorders>
          <w:top w:val="single" w:sz="4" w:space="0" w:color="3E8853"/>
          <w:left w:val="single" w:sz="4" w:space="0" w:color="3E8853"/>
          <w:bottom w:val="single" w:sz="4" w:space="0" w:color="3E8853"/>
          <w:right w:val="single" w:sz="4" w:space="0" w:color="3E8853"/>
          <w:insideH w:val="nil"/>
          <w:insideV w:val="nil"/>
        </w:tcBorders>
        <w:shd w:val="clear" w:color="auto" w:fill="3E8853"/>
      </w:tcPr>
    </w:tblStylePr>
    <w:tblStylePr w:type="lastRow">
      <w:rPr>
        <w:b/>
        <w:bCs/>
      </w:rPr>
      <w:tblPr/>
      <w:tcPr>
        <w:tcBorders>
          <w:top w:val="double" w:sz="4" w:space="0" w:color="3E8853"/>
        </w:tcBorders>
      </w:tcPr>
    </w:tblStylePr>
    <w:tblStylePr w:type="firstCol">
      <w:rPr>
        <w:b/>
        <w:bCs/>
      </w:rPr>
    </w:tblStylePr>
    <w:tblStylePr w:type="lastCol">
      <w:rPr>
        <w:b/>
        <w:bCs/>
      </w:rPr>
    </w:tblStylePr>
    <w:tblStylePr w:type="band1Vert">
      <w:tblPr/>
      <w:tcPr>
        <w:shd w:val="clear" w:color="auto" w:fill="D3EBDA"/>
      </w:tcPr>
    </w:tblStylePr>
    <w:tblStylePr w:type="band1Horz">
      <w:tblPr/>
      <w:tcPr>
        <w:shd w:val="clear" w:color="auto" w:fill="D3EBDA"/>
      </w:tcPr>
    </w:tblStylePr>
  </w:style>
  <w:style w:type="table" w:styleId="GridTable4-Accent5">
    <w:name w:val="Grid Table 4 Accent 5"/>
    <w:basedOn w:val="TableNormal"/>
    <w:uiPriority w:val="49"/>
    <w:rsid w:val="000C14D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header0">
    <w:name w:val="tableheader"/>
    <w:basedOn w:val="Normal"/>
    <w:rsid w:val="00F91382"/>
    <w:pPr>
      <w:spacing w:before="100" w:beforeAutospacing="1" w:after="100" w:afterAutospacing="1"/>
      <w:jc w:val="left"/>
    </w:pPr>
    <w:rPr>
      <w:rFonts w:ascii="Times New Roman" w:hAnsi="Times New Roman"/>
      <w:sz w:val="24"/>
    </w:rPr>
  </w:style>
  <w:style w:type="paragraph" w:styleId="Quote">
    <w:name w:val="Quote"/>
    <w:basedOn w:val="Normal"/>
    <w:next w:val="Normal"/>
    <w:link w:val="QuoteChar"/>
    <w:uiPriority w:val="29"/>
    <w:qFormat/>
    <w:rsid w:val="00EF7E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7E90"/>
    <w:rPr>
      <w:rFonts w:ascii="Calibri" w:eastAsia="Times New Roman" w:hAnsi="Calibri" w:cs="Times New Roman"/>
      <w:i/>
      <w:iCs/>
      <w:color w:val="404040" w:themeColor="text1" w:themeTint="BF"/>
      <w:sz w:val="22"/>
    </w:rPr>
  </w:style>
  <w:style w:type="paragraph" w:customStyle="1" w:styleId="PDSHeading2">
    <w:name w:val="PDS Heading 2"/>
    <w:next w:val="Normal"/>
    <w:rsid w:val="00F5547D"/>
    <w:pPr>
      <w:keepNext/>
      <w:numPr>
        <w:ilvl w:val="1"/>
        <w:numId w:val="97"/>
      </w:numPr>
    </w:pPr>
    <w:rPr>
      <w:rFonts w:ascii="Times New Roman" w:eastAsia="MS Mincho" w:hAnsi="Times New Roman" w:cs="Times New Roman"/>
      <w:b/>
      <w:szCs w:val="20"/>
      <w:lang w:val="en-US"/>
    </w:rPr>
  </w:style>
  <w:style w:type="paragraph" w:customStyle="1" w:styleId="PDSHeading1">
    <w:name w:val="PDS Heading 1"/>
    <w:next w:val="PDSHeading2"/>
    <w:rsid w:val="00F5547D"/>
    <w:pPr>
      <w:keepNext/>
      <w:numPr>
        <w:numId w:val="97"/>
      </w:numPr>
      <w:outlineLvl w:val="0"/>
    </w:pPr>
    <w:rPr>
      <w:rFonts w:ascii="Times New Roman" w:eastAsia="MS Mincho" w:hAnsi="Times New Roman" w:cs="Times New Roman"/>
      <w:b/>
      <w:caps/>
      <w:szCs w:val="20"/>
      <w:lang w:val="en-US"/>
    </w:rPr>
  </w:style>
  <w:style w:type="paragraph" w:customStyle="1" w:styleId="Default">
    <w:name w:val="Default"/>
    <w:rsid w:val="00E32EA5"/>
    <w:pPr>
      <w:autoSpaceDE w:val="0"/>
      <w:autoSpaceDN w:val="0"/>
      <w:adjustRightInd w:val="0"/>
    </w:pPr>
    <w:rPr>
      <w:rFonts w:ascii="Arial" w:hAnsi="Arial" w:cs="Arial"/>
      <w:color w:val="000000"/>
      <w:lang w:val="en-US" w:bidi="km-KH"/>
    </w:rPr>
  </w:style>
  <w:style w:type="paragraph" w:styleId="NoSpacing">
    <w:name w:val="No Spacing"/>
    <w:uiPriority w:val="1"/>
    <w:qFormat/>
    <w:rsid w:val="00970BF3"/>
    <w:rPr>
      <w:rFonts w:eastAsiaTheme="minorEastAsia"/>
      <w:sz w:val="22"/>
      <w:szCs w:val="36"/>
      <w:lang w:val="en-US"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514444">
      <w:bodyDiv w:val="1"/>
      <w:marLeft w:val="0"/>
      <w:marRight w:val="0"/>
      <w:marTop w:val="0"/>
      <w:marBottom w:val="0"/>
      <w:divBdr>
        <w:top w:val="none" w:sz="0" w:space="0" w:color="auto"/>
        <w:left w:val="none" w:sz="0" w:space="0" w:color="auto"/>
        <w:bottom w:val="none" w:sz="0" w:space="0" w:color="auto"/>
        <w:right w:val="none" w:sz="0" w:space="0" w:color="auto"/>
      </w:divBdr>
      <w:divsChild>
        <w:div w:id="1318332">
          <w:marLeft w:val="0"/>
          <w:marRight w:val="0"/>
          <w:marTop w:val="0"/>
          <w:marBottom w:val="0"/>
          <w:divBdr>
            <w:top w:val="none" w:sz="0" w:space="0" w:color="auto"/>
            <w:left w:val="none" w:sz="0" w:space="0" w:color="auto"/>
            <w:bottom w:val="none" w:sz="0" w:space="0" w:color="auto"/>
            <w:right w:val="none" w:sz="0" w:space="0" w:color="auto"/>
          </w:divBdr>
        </w:div>
        <w:div w:id="2072801355">
          <w:marLeft w:val="0"/>
          <w:marRight w:val="0"/>
          <w:marTop w:val="0"/>
          <w:marBottom w:val="0"/>
          <w:divBdr>
            <w:top w:val="none" w:sz="0" w:space="0" w:color="auto"/>
            <w:left w:val="none" w:sz="0" w:space="0" w:color="auto"/>
            <w:bottom w:val="none" w:sz="0" w:space="0" w:color="auto"/>
            <w:right w:val="none" w:sz="0" w:space="0" w:color="auto"/>
          </w:divBdr>
          <w:divsChild>
            <w:div w:id="769013645">
              <w:marLeft w:val="0"/>
              <w:marRight w:val="0"/>
              <w:marTop w:val="0"/>
              <w:marBottom w:val="0"/>
              <w:divBdr>
                <w:top w:val="none" w:sz="0" w:space="0" w:color="auto"/>
                <w:left w:val="none" w:sz="0" w:space="0" w:color="auto"/>
                <w:bottom w:val="none" w:sz="0" w:space="0" w:color="auto"/>
                <w:right w:val="none" w:sz="0" w:space="0" w:color="auto"/>
              </w:divBdr>
            </w:div>
            <w:div w:id="758791071">
              <w:marLeft w:val="0"/>
              <w:marRight w:val="0"/>
              <w:marTop w:val="0"/>
              <w:marBottom w:val="0"/>
              <w:divBdr>
                <w:top w:val="none" w:sz="0" w:space="0" w:color="auto"/>
                <w:left w:val="none" w:sz="0" w:space="0" w:color="auto"/>
                <w:bottom w:val="none" w:sz="0" w:space="0" w:color="auto"/>
                <w:right w:val="none" w:sz="0" w:space="0" w:color="auto"/>
              </w:divBdr>
            </w:div>
            <w:div w:id="590090441">
              <w:marLeft w:val="0"/>
              <w:marRight w:val="0"/>
              <w:marTop w:val="0"/>
              <w:marBottom w:val="0"/>
              <w:divBdr>
                <w:top w:val="none" w:sz="0" w:space="0" w:color="auto"/>
                <w:left w:val="none" w:sz="0" w:space="0" w:color="auto"/>
                <w:bottom w:val="none" w:sz="0" w:space="0" w:color="auto"/>
                <w:right w:val="none" w:sz="0" w:space="0" w:color="auto"/>
              </w:divBdr>
              <w:divsChild>
                <w:div w:id="1403678482">
                  <w:marLeft w:val="0"/>
                  <w:marRight w:val="0"/>
                  <w:marTop w:val="0"/>
                  <w:marBottom w:val="0"/>
                  <w:divBdr>
                    <w:top w:val="none" w:sz="0" w:space="0" w:color="auto"/>
                    <w:left w:val="none" w:sz="0" w:space="0" w:color="auto"/>
                    <w:bottom w:val="none" w:sz="0" w:space="0" w:color="auto"/>
                    <w:right w:val="none" w:sz="0" w:space="0" w:color="auto"/>
                  </w:divBdr>
                </w:div>
              </w:divsChild>
            </w:div>
            <w:div w:id="1905527108">
              <w:marLeft w:val="0"/>
              <w:marRight w:val="0"/>
              <w:marTop w:val="0"/>
              <w:marBottom w:val="0"/>
              <w:divBdr>
                <w:top w:val="none" w:sz="0" w:space="0" w:color="auto"/>
                <w:left w:val="none" w:sz="0" w:space="0" w:color="auto"/>
                <w:bottom w:val="none" w:sz="0" w:space="0" w:color="auto"/>
                <w:right w:val="none" w:sz="0" w:space="0" w:color="auto"/>
              </w:divBdr>
            </w:div>
            <w:div w:id="20512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434">
      <w:bodyDiv w:val="1"/>
      <w:marLeft w:val="0"/>
      <w:marRight w:val="0"/>
      <w:marTop w:val="0"/>
      <w:marBottom w:val="0"/>
      <w:divBdr>
        <w:top w:val="none" w:sz="0" w:space="0" w:color="auto"/>
        <w:left w:val="none" w:sz="0" w:space="0" w:color="auto"/>
        <w:bottom w:val="none" w:sz="0" w:space="0" w:color="auto"/>
        <w:right w:val="none" w:sz="0" w:space="0" w:color="auto"/>
      </w:divBdr>
      <w:divsChild>
        <w:div w:id="302270460">
          <w:marLeft w:val="0"/>
          <w:marRight w:val="0"/>
          <w:marTop w:val="0"/>
          <w:marBottom w:val="0"/>
          <w:divBdr>
            <w:top w:val="none" w:sz="0" w:space="0" w:color="auto"/>
            <w:left w:val="none" w:sz="0" w:space="0" w:color="auto"/>
            <w:bottom w:val="none" w:sz="0" w:space="0" w:color="auto"/>
            <w:right w:val="none" w:sz="0" w:space="0" w:color="auto"/>
          </w:divBdr>
          <w:divsChild>
            <w:div w:id="5377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5511">
      <w:bodyDiv w:val="1"/>
      <w:marLeft w:val="0"/>
      <w:marRight w:val="0"/>
      <w:marTop w:val="0"/>
      <w:marBottom w:val="0"/>
      <w:divBdr>
        <w:top w:val="none" w:sz="0" w:space="0" w:color="auto"/>
        <w:left w:val="none" w:sz="0" w:space="0" w:color="auto"/>
        <w:bottom w:val="none" w:sz="0" w:space="0" w:color="auto"/>
        <w:right w:val="none" w:sz="0" w:space="0" w:color="auto"/>
      </w:divBdr>
      <w:divsChild>
        <w:div w:id="1127432454">
          <w:marLeft w:val="0"/>
          <w:marRight w:val="0"/>
          <w:marTop w:val="0"/>
          <w:marBottom w:val="0"/>
          <w:divBdr>
            <w:top w:val="none" w:sz="0" w:space="0" w:color="auto"/>
            <w:left w:val="none" w:sz="0" w:space="0" w:color="auto"/>
            <w:bottom w:val="none" w:sz="0" w:space="0" w:color="auto"/>
            <w:right w:val="none" w:sz="0" w:space="0" w:color="auto"/>
          </w:divBdr>
        </w:div>
      </w:divsChild>
    </w:div>
    <w:div w:id="774374171">
      <w:bodyDiv w:val="1"/>
      <w:marLeft w:val="0"/>
      <w:marRight w:val="0"/>
      <w:marTop w:val="0"/>
      <w:marBottom w:val="0"/>
      <w:divBdr>
        <w:top w:val="none" w:sz="0" w:space="0" w:color="auto"/>
        <w:left w:val="none" w:sz="0" w:space="0" w:color="auto"/>
        <w:bottom w:val="none" w:sz="0" w:space="0" w:color="auto"/>
        <w:right w:val="none" w:sz="0" w:space="0" w:color="auto"/>
      </w:divBdr>
      <w:divsChild>
        <w:div w:id="1724986963">
          <w:marLeft w:val="0"/>
          <w:marRight w:val="0"/>
          <w:marTop w:val="0"/>
          <w:marBottom w:val="0"/>
          <w:divBdr>
            <w:top w:val="none" w:sz="0" w:space="0" w:color="auto"/>
            <w:left w:val="none" w:sz="0" w:space="0" w:color="auto"/>
            <w:bottom w:val="none" w:sz="0" w:space="0" w:color="auto"/>
            <w:right w:val="none" w:sz="0" w:space="0" w:color="auto"/>
          </w:divBdr>
          <w:divsChild>
            <w:div w:id="961574197">
              <w:marLeft w:val="0"/>
              <w:marRight w:val="0"/>
              <w:marTop w:val="0"/>
              <w:marBottom w:val="0"/>
              <w:divBdr>
                <w:top w:val="none" w:sz="0" w:space="0" w:color="auto"/>
                <w:left w:val="none" w:sz="0" w:space="0" w:color="auto"/>
                <w:bottom w:val="none" w:sz="0" w:space="0" w:color="auto"/>
                <w:right w:val="none" w:sz="0" w:space="0" w:color="auto"/>
              </w:divBdr>
            </w:div>
            <w:div w:id="518668356">
              <w:marLeft w:val="0"/>
              <w:marRight w:val="0"/>
              <w:marTop w:val="0"/>
              <w:marBottom w:val="0"/>
              <w:divBdr>
                <w:top w:val="none" w:sz="0" w:space="0" w:color="auto"/>
                <w:left w:val="none" w:sz="0" w:space="0" w:color="auto"/>
                <w:bottom w:val="none" w:sz="0" w:space="0" w:color="auto"/>
                <w:right w:val="none" w:sz="0" w:space="0" w:color="auto"/>
              </w:divBdr>
            </w:div>
            <w:div w:id="4370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3065">
      <w:bodyDiv w:val="1"/>
      <w:marLeft w:val="0"/>
      <w:marRight w:val="0"/>
      <w:marTop w:val="0"/>
      <w:marBottom w:val="0"/>
      <w:divBdr>
        <w:top w:val="none" w:sz="0" w:space="0" w:color="auto"/>
        <w:left w:val="none" w:sz="0" w:space="0" w:color="auto"/>
        <w:bottom w:val="none" w:sz="0" w:space="0" w:color="auto"/>
        <w:right w:val="none" w:sz="0" w:space="0" w:color="auto"/>
      </w:divBdr>
    </w:div>
    <w:div w:id="943071871">
      <w:bodyDiv w:val="1"/>
      <w:marLeft w:val="0"/>
      <w:marRight w:val="0"/>
      <w:marTop w:val="0"/>
      <w:marBottom w:val="0"/>
      <w:divBdr>
        <w:top w:val="none" w:sz="0" w:space="0" w:color="auto"/>
        <w:left w:val="none" w:sz="0" w:space="0" w:color="auto"/>
        <w:bottom w:val="none" w:sz="0" w:space="0" w:color="auto"/>
        <w:right w:val="none" w:sz="0" w:space="0" w:color="auto"/>
      </w:divBdr>
    </w:div>
    <w:div w:id="1107696796">
      <w:bodyDiv w:val="1"/>
      <w:marLeft w:val="0"/>
      <w:marRight w:val="0"/>
      <w:marTop w:val="0"/>
      <w:marBottom w:val="0"/>
      <w:divBdr>
        <w:top w:val="none" w:sz="0" w:space="0" w:color="auto"/>
        <w:left w:val="none" w:sz="0" w:space="0" w:color="auto"/>
        <w:bottom w:val="none" w:sz="0" w:space="0" w:color="auto"/>
        <w:right w:val="none" w:sz="0" w:space="0" w:color="auto"/>
      </w:divBdr>
    </w:div>
    <w:div w:id="1395663942">
      <w:bodyDiv w:val="1"/>
      <w:marLeft w:val="0"/>
      <w:marRight w:val="0"/>
      <w:marTop w:val="0"/>
      <w:marBottom w:val="0"/>
      <w:divBdr>
        <w:top w:val="none" w:sz="0" w:space="0" w:color="auto"/>
        <w:left w:val="none" w:sz="0" w:space="0" w:color="auto"/>
        <w:bottom w:val="none" w:sz="0" w:space="0" w:color="auto"/>
        <w:right w:val="none" w:sz="0" w:space="0" w:color="auto"/>
      </w:divBdr>
    </w:div>
    <w:div w:id="1638797075">
      <w:bodyDiv w:val="1"/>
      <w:marLeft w:val="0"/>
      <w:marRight w:val="0"/>
      <w:marTop w:val="0"/>
      <w:marBottom w:val="0"/>
      <w:divBdr>
        <w:top w:val="none" w:sz="0" w:space="0" w:color="auto"/>
        <w:left w:val="none" w:sz="0" w:space="0" w:color="auto"/>
        <w:bottom w:val="none" w:sz="0" w:space="0" w:color="auto"/>
        <w:right w:val="none" w:sz="0" w:space="0" w:color="auto"/>
      </w:divBdr>
      <w:divsChild>
        <w:div w:id="1474910210">
          <w:marLeft w:val="0"/>
          <w:marRight w:val="0"/>
          <w:marTop w:val="0"/>
          <w:marBottom w:val="0"/>
          <w:divBdr>
            <w:top w:val="none" w:sz="0" w:space="0" w:color="auto"/>
            <w:left w:val="none" w:sz="0" w:space="0" w:color="auto"/>
            <w:bottom w:val="none" w:sz="0" w:space="0" w:color="auto"/>
            <w:right w:val="none" w:sz="0" w:space="0" w:color="auto"/>
          </w:divBdr>
          <w:divsChild>
            <w:div w:id="5593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data.opendevelopmentmekong.net"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ata.opendevelopmentcambodia.net/en/datastore/dump/fa3ba0a0-4be1-4477-8167-242e282fd3f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data.opendevelopmentcambodia.net/dataset/e6083924-df52-4249-a044-9dfcde3e7245/resource/ae81c331-e6c7-47a4-b6b2-b7d71a2fa1a1/download/npas.jpeg" TargetMode="External"/><Relationship Id="rId27" Type="http://schemas.openxmlformats.org/officeDocument/2006/relationships/image" Target="media/image17.png"/><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www.ifc.org/ehsguidelines" TargetMode="External"/><Relationship Id="rId1" Type="http://schemas.openxmlformats.org/officeDocument/2006/relationships/hyperlink" Target="http://www.cambodiainvestment.gov.kh/wp-content/uploads/2020/02/WhatsApp-Image-2020-02-07-at-10.22.26-AM.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07C3D6B4D62146B8FD2ADF998C2EF1" ma:contentTypeVersion="8" ma:contentTypeDescription="Create a new document." ma:contentTypeScope="" ma:versionID="de08815a390c2ec246150dc4e728f1b5">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27777C6-374C-B14A-82C1-8664BEAA3F20}">
  <ds:schemaRefs>
    <ds:schemaRef ds:uri="http://schemas.openxmlformats.org/officeDocument/2006/bibliography"/>
  </ds:schemaRefs>
</ds:datastoreItem>
</file>

<file path=customXml/itemProps2.xml><?xml version="1.0" encoding="utf-8"?>
<ds:datastoreItem xmlns:ds="http://schemas.openxmlformats.org/officeDocument/2006/customXml" ds:itemID="{2AC1AC68-B058-4D97-AFDD-A8369D13DC0D}"/>
</file>

<file path=customXml/itemProps3.xml><?xml version="1.0" encoding="utf-8"?>
<ds:datastoreItem xmlns:ds="http://schemas.openxmlformats.org/officeDocument/2006/customXml" ds:itemID="{6939E2DA-3425-416B-A1B0-61CAC226DA54}"/>
</file>

<file path=customXml/itemProps4.xml><?xml version="1.0" encoding="utf-8"?>
<ds:datastoreItem xmlns:ds="http://schemas.openxmlformats.org/officeDocument/2006/customXml" ds:itemID="{E19B41C2-B477-4B6C-9BC6-427235781F4E}"/>
</file>

<file path=docProps/app.xml><?xml version="1.0" encoding="utf-8"?>
<Properties xmlns="http://schemas.openxmlformats.org/officeDocument/2006/extended-properties" xmlns:vt="http://schemas.openxmlformats.org/officeDocument/2006/docPropsVTypes">
  <Template>Normal.dotm</Template>
  <TotalTime>18</TotalTime>
  <Pages>94</Pages>
  <Words>34024</Words>
  <Characters>193940</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Plan (ESMP)</dc:title>
  <dc:subject/>
  <dc:creator>marty sharples</dc:creator>
  <cp:keywords/>
  <dc:description/>
  <cp:lastModifiedBy>marty sharples</cp:lastModifiedBy>
  <cp:revision>7</cp:revision>
  <dcterms:created xsi:type="dcterms:W3CDTF">2020-03-19T06:16:00Z</dcterms:created>
  <dcterms:modified xsi:type="dcterms:W3CDTF">2020-03-19T22:32:00Z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0x010100FC07C3D6B4D62146B8FD2ADF998C2EF1</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P169930</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P169930</vt:lpwstr>
  </property>
</Properties>
</file>