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12"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12"/>
      </w:tblGrid>
      <w:tr w:rsidR="004C23E4" w14:paraId="5C779A59" w14:textId="77777777" w:rsidTr="00D2240F">
        <w:trPr>
          <w:trHeight w:val="13925"/>
        </w:trPr>
        <w:tc>
          <w:tcPr>
            <w:tcW w:w="9512" w:type="dxa"/>
            <w:tcBorders>
              <w:bottom w:val="nil"/>
            </w:tcBorders>
            <w:shd w:val="clear" w:color="auto" w:fill="C5E0B3" w:themeFill="accent6" w:themeFillTint="66"/>
          </w:tcPr>
          <w:p w14:paraId="4E8265FE" w14:textId="77777777" w:rsidR="004C23E4" w:rsidRPr="007B3D5A" w:rsidRDefault="004C23E4" w:rsidP="004C23E4">
            <w:pPr>
              <w:spacing w:after="0" w:line="240" w:lineRule="auto"/>
              <w:ind w:left="77"/>
              <w:rPr>
                <w:rFonts w:cstheme="minorHAnsi"/>
                <w:bCs/>
                <w:sz w:val="24"/>
                <w:szCs w:val="24"/>
              </w:rPr>
            </w:pPr>
          </w:p>
          <w:p w14:paraId="7B6D16F8" w14:textId="56CE303B" w:rsidR="004C23E4" w:rsidRPr="001C5E63" w:rsidRDefault="00FB6D26" w:rsidP="004C23E4">
            <w:pPr>
              <w:spacing w:after="0" w:line="240" w:lineRule="auto"/>
              <w:jc w:val="center"/>
              <w:rPr>
                <w:rFonts w:cstheme="minorHAnsi"/>
                <w:b/>
                <w:bCs/>
                <w:sz w:val="24"/>
                <w:szCs w:val="24"/>
              </w:rPr>
            </w:pPr>
            <w:r w:rsidRPr="001C5E63">
              <w:rPr>
                <w:rFonts w:cstheme="minorHAnsi"/>
                <w:b/>
                <w:bCs/>
                <w:sz w:val="24"/>
                <w:szCs w:val="24"/>
              </w:rPr>
              <w:t>Burkina Faso</w:t>
            </w:r>
          </w:p>
          <w:p w14:paraId="0C55567A" w14:textId="5388CDEC" w:rsidR="00447804" w:rsidRPr="001C5E63" w:rsidRDefault="00447804" w:rsidP="001C5E63">
            <w:pPr>
              <w:pStyle w:val="ListParagraph"/>
              <w:spacing w:after="0" w:line="240" w:lineRule="auto"/>
              <w:ind w:left="0"/>
              <w:jc w:val="center"/>
              <w:rPr>
                <w:rFonts w:cstheme="minorHAnsi"/>
                <w:b/>
                <w:bCs/>
                <w:sz w:val="24"/>
                <w:szCs w:val="24"/>
              </w:rPr>
            </w:pPr>
            <w:r w:rsidRPr="001C5E63">
              <w:rPr>
                <w:rFonts w:cstheme="minorHAnsi"/>
                <w:b/>
                <w:bCs/>
                <w:sz w:val="24"/>
                <w:szCs w:val="24"/>
              </w:rPr>
              <w:t>- - - - - - - - -</w:t>
            </w:r>
          </w:p>
          <w:p w14:paraId="4250B239" w14:textId="01B67DF0" w:rsidR="00447804" w:rsidRPr="001C5E63" w:rsidRDefault="00447804" w:rsidP="001C5E63">
            <w:pPr>
              <w:jc w:val="center"/>
              <w:rPr>
                <w:rFonts w:cstheme="minorHAnsi"/>
                <w:b/>
                <w:bCs/>
                <w:sz w:val="24"/>
                <w:szCs w:val="24"/>
              </w:rPr>
            </w:pPr>
            <w:r w:rsidRPr="001C5E63">
              <w:rPr>
                <w:rFonts w:cstheme="minorHAnsi"/>
                <w:b/>
                <w:bCs/>
                <w:sz w:val="24"/>
                <w:szCs w:val="24"/>
              </w:rPr>
              <w:t>Unit</w:t>
            </w:r>
            <w:r w:rsidR="00077107" w:rsidRPr="001C5E63">
              <w:rPr>
                <w:rFonts w:cstheme="minorHAnsi"/>
                <w:b/>
                <w:bCs/>
                <w:sz w:val="24"/>
                <w:szCs w:val="24"/>
              </w:rPr>
              <w:t>é</w:t>
            </w:r>
            <w:r w:rsidRPr="00631568">
              <w:rPr>
                <w:rFonts w:cstheme="minorHAnsi"/>
                <w:b/>
                <w:bCs/>
                <w:sz w:val="24"/>
                <w:szCs w:val="24"/>
              </w:rPr>
              <w:t xml:space="preserve"> – Progr</w:t>
            </w:r>
            <w:r w:rsidR="00077107" w:rsidRPr="001C5E63">
              <w:rPr>
                <w:rFonts w:cstheme="minorHAnsi"/>
                <w:b/>
                <w:bCs/>
                <w:sz w:val="24"/>
                <w:szCs w:val="24"/>
              </w:rPr>
              <w:t>è</w:t>
            </w:r>
            <w:r w:rsidRPr="00631568">
              <w:rPr>
                <w:rFonts w:cstheme="minorHAnsi"/>
                <w:b/>
                <w:bCs/>
                <w:sz w:val="24"/>
                <w:szCs w:val="24"/>
              </w:rPr>
              <w:t>s – Justice</w:t>
            </w:r>
          </w:p>
          <w:p w14:paraId="6C3060E5" w14:textId="77777777" w:rsidR="00447804" w:rsidRPr="001C5E63" w:rsidRDefault="00447804" w:rsidP="00447804">
            <w:pPr>
              <w:pStyle w:val="ListParagraph"/>
              <w:spacing w:after="0" w:line="240" w:lineRule="auto"/>
              <w:ind w:left="0"/>
              <w:jc w:val="center"/>
              <w:rPr>
                <w:rFonts w:cstheme="minorHAnsi"/>
                <w:b/>
                <w:bCs/>
                <w:sz w:val="24"/>
                <w:szCs w:val="24"/>
              </w:rPr>
            </w:pPr>
            <w:r w:rsidRPr="001C5E63">
              <w:rPr>
                <w:rFonts w:cstheme="minorHAnsi"/>
                <w:b/>
                <w:bCs/>
                <w:sz w:val="24"/>
                <w:szCs w:val="24"/>
              </w:rPr>
              <w:t>- - - - - - - - -</w:t>
            </w:r>
          </w:p>
          <w:p w14:paraId="576581C6" w14:textId="1AF23AD7" w:rsidR="00447804" w:rsidRDefault="00447804" w:rsidP="001C5E63">
            <w:pPr>
              <w:pStyle w:val="ListParagraph"/>
              <w:spacing w:after="0" w:line="240" w:lineRule="auto"/>
              <w:ind w:left="6"/>
              <w:jc w:val="center"/>
              <w:rPr>
                <w:rFonts w:cstheme="minorHAnsi"/>
                <w:b/>
                <w:bCs/>
                <w:sz w:val="24"/>
                <w:szCs w:val="24"/>
              </w:rPr>
            </w:pPr>
            <w:r>
              <w:rPr>
                <w:noProof/>
                <w:lang w:eastAsia="fr-FR"/>
              </w:rPr>
              <w:drawing>
                <wp:inline distT="0" distB="0" distL="0" distR="0" wp14:anchorId="59C818C7" wp14:editId="63CA1CDB">
                  <wp:extent cx="886283" cy="1073731"/>
                  <wp:effectExtent l="0" t="0" r="0" b="0"/>
                  <wp:docPr id="2" name="Picture 2" descr="C:\Users\wb488827\AppData\Local\Microsoft\Windows\INetCache\Content.Word\Burkina Faso - Armoi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8827\AppData\Local\Microsoft\Windows\INetCache\Content.Word\Burkina Faso - Armoiri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1500" cy="1092166"/>
                          </a:xfrm>
                          <a:prstGeom prst="rect">
                            <a:avLst/>
                          </a:prstGeom>
                          <a:noFill/>
                          <a:ln>
                            <a:noFill/>
                          </a:ln>
                        </pic:spPr>
                      </pic:pic>
                    </a:graphicData>
                  </a:graphic>
                </wp:inline>
              </w:drawing>
            </w:r>
          </w:p>
          <w:p w14:paraId="231711F8" w14:textId="77777777" w:rsidR="004C23E4" w:rsidRPr="002B7F99" w:rsidRDefault="004C23E4" w:rsidP="004C23E4">
            <w:pPr>
              <w:spacing w:after="0" w:line="240" w:lineRule="auto"/>
              <w:jc w:val="center"/>
              <w:rPr>
                <w:rFonts w:cstheme="minorHAnsi"/>
                <w:b/>
                <w:bCs/>
                <w:sz w:val="24"/>
                <w:szCs w:val="24"/>
              </w:rPr>
            </w:pPr>
            <w:r w:rsidRPr="002B7F99">
              <w:rPr>
                <w:rFonts w:cstheme="minorHAnsi"/>
                <w:b/>
                <w:bCs/>
                <w:sz w:val="24"/>
                <w:szCs w:val="24"/>
              </w:rPr>
              <w:t>_____________________________</w:t>
            </w:r>
          </w:p>
          <w:p w14:paraId="471923E5" w14:textId="77777777" w:rsidR="004C23E4" w:rsidRPr="002B7F99" w:rsidRDefault="004C23E4" w:rsidP="004C23E4">
            <w:pPr>
              <w:spacing w:after="0" w:line="240" w:lineRule="auto"/>
              <w:jc w:val="center"/>
              <w:rPr>
                <w:rFonts w:cstheme="minorHAnsi"/>
                <w:b/>
                <w:bCs/>
                <w:sz w:val="24"/>
                <w:szCs w:val="24"/>
              </w:rPr>
            </w:pPr>
          </w:p>
          <w:p w14:paraId="21D894DD" w14:textId="77777777" w:rsidR="0096036B" w:rsidRDefault="0096036B" w:rsidP="004C23E4">
            <w:pPr>
              <w:spacing w:after="0" w:line="240" w:lineRule="auto"/>
              <w:jc w:val="center"/>
              <w:rPr>
                <w:rFonts w:cstheme="minorHAnsi"/>
                <w:b/>
                <w:bCs/>
                <w:i/>
                <w:sz w:val="24"/>
                <w:szCs w:val="24"/>
              </w:rPr>
            </w:pPr>
            <w:r>
              <w:rPr>
                <w:rFonts w:cstheme="minorHAnsi"/>
                <w:b/>
                <w:bCs/>
                <w:i/>
                <w:sz w:val="24"/>
                <w:szCs w:val="24"/>
              </w:rPr>
              <w:t xml:space="preserve">Ministère de l’Enseignement supérieur, </w:t>
            </w:r>
          </w:p>
          <w:p w14:paraId="2A82E900" w14:textId="0CD3A4AD" w:rsidR="00385916" w:rsidRDefault="0096036B" w:rsidP="004C23E4">
            <w:pPr>
              <w:spacing w:after="0" w:line="240" w:lineRule="auto"/>
              <w:jc w:val="center"/>
              <w:rPr>
                <w:rFonts w:cstheme="minorHAnsi"/>
                <w:b/>
                <w:bCs/>
                <w:i/>
                <w:sz w:val="24"/>
                <w:szCs w:val="24"/>
              </w:rPr>
            </w:pPr>
            <w:r>
              <w:rPr>
                <w:rFonts w:cstheme="minorHAnsi"/>
                <w:b/>
                <w:bCs/>
                <w:i/>
                <w:sz w:val="24"/>
                <w:szCs w:val="24"/>
              </w:rPr>
              <w:t>de la Recherche scientifique et de l’Innovation</w:t>
            </w:r>
          </w:p>
          <w:p w14:paraId="7B31728C" w14:textId="77777777" w:rsidR="00385916" w:rsidRDefault="00385916" w:rsidP="004C23E4">
            <w:pPr>
              <w:spacing w:after="0" w:line="240" w:lineRule="auto"/>
              <w:jc w:val="center"/>
              <w:rPr>
                <w:rFonts w:cstheme="minorHAnsi"/>
                <w:b/>
                <w:bCs/>
                <w:i/>
                <w:sz w:val="24"/>
                <w:szCs w:val="24"/>
              </w:rPr>
            </w:pPr>
          </w:p>
          <w:p w14:paraId="330464FD" w14:textId="77777777" w:rsidR="004C23E4" w:rsidRPr="00592499" w:rsidRDefault="004C23E4" w:rsidP="004C23E4">
            <w:pPr>
              <w:spacing w:after="0" w:line="240" w:lineRule="auto"/>
              <w:jc w:val="center"/>
              <w:rPr>
                <w:rFonts w:cstheme="minorHAnsi"/>
                <w:b/>
                <w:i/>
                <w:sz w:val="24"/>
                <w:szCs w:val="24"/>
              </w:rPr>
            </w:pPr>
          </w:p>
          <w:p w14:paraId="4AA308C3" w14:textId="77777777" w:rsidR="005020C4" w:rsidRDefault="005020C4" w:rsidP="000E00FB">
            <w:pPr>
              <w:spacing w:after="0" w:line="240" w:lineRule="auto"/>
              <w:jc w:val="center"/>
              <w:rPr>
                <w:rFonts w:cstheme="minorHAnsi"/>
                <w:b/>
                <w:bCs/>
                <w:color w:val="212121"/>
                <w:sz w:val="24"/>
                <w:szCs w:val="24"/>
              </w:rPr>
            </w:pPr>
            <w:r w:rsidRPr="00CA7CC7">
              <w:rPr>
                <w:rFonts w:cstheme="minorHAnsi"/>
                <w:b/>
                <w:bCs/>
                <w:color w:val="212121"/>
                <w:sz w:val="24"/>
                <w:szCs w:val="24"/>
              </w:rPr>
              <w:t>Projet de</w:t>
            </w:r>
            <w:r w:rsidR="00974C17">
              <w:rPr>
                <w:rFonts w:cstheme="minorHAnsi"/>
                <w:b/>
                <w:bCs/>
                <w:color w:val="212121"/>
                <w:sz w:val="24"/>
                <w:szCs w:val="24"/>
              </w:rPr>
              <w:t>s</w:t>
            </w:r>
            <w:r w:rsidRPr="00CA7CC7">
              <w:rPr>
                <w:rFonts w:cstheme="minorHAnsi"/>
                <w:b/>
                <w:bCs/>
                <w:color w:val="212121"/>
                <w:sz w:val="24"/>
                <w:szCs w:val="24"/>
              </w:rPr>
              <w:t xml:space="preserve"> </w:t>
            </w:r>
            <w:r w:rsidR="00385916" w:rsidRPr="00CA7CC7">
              <w:rPr>
                <w:rFonts w:cstheme="minorHAnsi"/>
                <w:b/>
                <w:bCs/>
                <w:color w:val="212121"/>
                <w:sz w:val="24"/>
                <w:szCs w:val="24"/>
              </w:rPr>
              <w:t>Centres d’</w:t>
            </w:r>
            <w:r w:rsidR="00CA7CC7" w:rsidRPr="00CA7CC7">
              <w:rPr>
                <w:rFonts w:cstheme="minorHAnsi"/>
                <w:b/>
                <w:bCs/>
                <w:color w:val="212121"/>
                <w:sz w:val="24"/>
                <w:szCs w:val="24"/>
              </w:rPr>
              <w:t>E</w:t>
            </w:r>
            <w:r w:rsidR="00385916" w:rsidRPr="00CA7CC7">
              <w:rPr>
                <w:rFonts w:cstheme="minorHAnsi"/>
                <w:b/>
                <w:bCs/>
                <w:color w:val="212121"/>
                <w:sz w:val="24"/>
                <w:szCs w:val="24"/>
              </w:rPr>
              <w:t>x</w:t>
            </w:r>
            <w:r w:rsidR="000115A8" w:rsidRPr="00CA7CC7">
              <w:rPr>
                <w:rFonts w:cstheme="minorHAnsi"/>
                <w:b/>
                <w:bCs/>
                <w:color w:val="212121"/>
                <w:sz w:val="24"/>
                <w:szCs w:val="24"/>
              </w:rPr>
              <w:t>c</w:t>
            </w:r>
            <w:r w:rsidR="00385916" w:rsidRPr="00CA7CC7">
              <w:rPr>
                <w:rFonts w:cstheme="minorHAnsi"/>
                <w:b/>
                <w:bCs/>
                <w:color w:val="212121"/>
                <w:sz w:val="24"/>
                <w:szCs w:val="24"/>
              </w:rPr>
              <w:t>ellence</w:t>
            </w:r>
            <w:r w:rsidR="000115A8" w:rsidRPr="00CA7CC7">
              <w:rPr>
                <w:rFonts w:cstheme="minorHAnsi"/>
                <w:b/>
                <w:bCs/>
                <w:color w:val="212121"/>
                <w:sz w:val="24"/>
                <w:szCs w:val="24"/>
              </w:rPr>
              <w:t xml:space="preserve"> en Afrique</w:t>
            </w:r>
            <w:r w:rsidR="00436CBD">
              <w:rPr>
                <w:rFonts w:cstheme="minorHAnsi"/>
                <w:b/>
                <w:bCs/>
                <w:color w:val="212121"/>
                <w:sz w:val="24"/>
                <w:szCs w:val="24"/>
              </w:rPr>
              <w:t xml:space="preserve"> (ACE III)</w:t>
            </w:r>
          </w:p>
          <w:p w14:paraId="6B940C49" w14:textId="77777777" w:rsidR="00C87CDC" w:rsidRPr="0038603F" w:rsidRDefault="00C87CDC" w:rsidP="000E00FB">
            <w:pPr>
              <w:spacing w:after="0" w:line="240" w:lineRule="auto"/>
              <w:jc w:val="center"/>
              <w:rPr>
                <w:rFonts w:cstheme="minorHAnsi"/>
                <w:b/>
                <w:color w:val="212121"/>
                <w:sz w:val="24"/>
                <w:szCs w:val="24"/>
                <w:lang w:val="en-US"/>
              </w:rPr>
            </w:pPr>
            <w:r w:rsidRPr="0038603F">
              <w:rPr>
                <w:rFonts w:cstheme="minorHAnsi"/>
                <w:b/>
                <w:bCs/>
                <w:color w:val="212121"/>
                <w:sz w:val="24"/>
                <w:szCs w:val="24"/>
                <w:lang w:val="en-US"/>
              </w:rPr>
              <w:t>au BURKINA FASO</w:t>
            </w:r>
          </w:p>
          <w:p w14:paraId="29A8387E" w14:textId="77777777" w:rsidR="004C23E4" w:rsidRPr="0038603F" w:rsidRDefault="004C23E4" w:rsidP="004C23E4">
            <w:pPr>
              <w:spacing w:after="0" w:line="240" w:lineRule="auto"/>
              <w:jc w:val="center"/>
              <w:rPr>
                <w:rFonts w:cstheme="minorHAnsi"/>
                <w:b/>
                <w:i/>
                <w:sz w:val="24"/>
                <w:szCs w:val="24"/>
                <w:lang w:val="en-US"/>
              </w:rPr>
            </w:pPr>
          </w:p>
          <w:p w14:paraId="358C09DF" w14:textId="77777777" w:rsidR="004C23E4" w:rsidRPr="00CA7CC7" w:rsidRDefault="000115A8" w:rsidP="004C23E4">
            <w:pPr>
              <w:jc w:val="center"/>
              <w:rPr>
                <w:rFonts w:cstheme="minorHAnsi"/>
                <w:b/>
                <w:bCs/>
                <w:i/>
                <w:sz w:val="24"/>
                <w:szCs w:val="24"/>
                <w:lang w:val="en-US"/>
              </w:rPr>
            </w:pPr>
            <w:r w:rsidRPr="00436CBD">
              <w:rPr>
                <w:b/>
                <w:i/>
                <w:szCs w:val="24"/>
                <w:lang w:val="en-US"/>
              </w:rPr>
              <w:t>(</w:t>
            </w:r>
            <w:r w:rsidR="006912AD" w:rsidRPr="00436CBD">
              <w:rPr>
                <w:b/>
                <w:i/>
                <w:szCs w:val="24"/>
                <w:lang w:val="en-US"/>
              </w:rPr>
              <w:t>Africa Centers of E</w:t>
            </w:r>
            <w:r w:rsidR="00ED79A4">
              <w:rPr>
                <w:b/>
                <w:i/>
                <w:szCs w:val="24"/>
                <w:lang w:val="en-US"/>
              </w:rPr>
              <w:t>xcellence for Development Impact</w:t>
            </w:r>
            <w:r w:rsidRPr="00436CBD">
              <w:rPr>
                <w:b/>
                <w:i/>
                <w:szCs w:val="24"/>
                <w:lang w:val="en-US"/>
              </w:rPr>
              <w:t xml:space="preserve">/ </w:t>
            </w:r>
            <w:r w:rsidR="006912AD" w:rsidRPr="00436CBD">
              <w:rPr>
                <w:b/>
                <w:i/>
                <w:szCs w:val="24"/>
                <w:lang w:val="en-US"/>
              </w:rPr>
              <w:t>ACE Impact)</w:t>
            </w:r>
          </w:p>
          <w:p w14:paraId="58639085" w14:textId="3F6A8EDA" w:rsidR="004C23E4" w:rsidRPr="00CA7CC7" w:rsidRDefault="004C23E4" w:rsidP="004C23E4">
            <w:pPr>
              <w:jc w:val="center"/>
              <w:rPr>
                <w:rFonts w:cstheme="minorHAnsi"/>
                <w:b/>
                <w:bCs/>
                <w:sz w:val="24"/>
                <w:szCs w:val="24"/>
              </w:rPr>
            </w:pPr>
            <w:r w:rsidRPr="00CA7CC7">
              <w:rPr>
                <w:rFonts w:cstheme="minorHAnsi"/>
                <w:b/>
                <w:bCs/>
                <w:sz w:val="24"/>
                <w:szCs w:val="24"/>
              </w:rPr>
              <w:t>___________</w:t>
            </w:r>
          </w:p>
          <w:p w14:paraId="7EAC165B" w14:textId="77777777" w:rsidR="004C23E4" w:rsidRDefault="004C23E4" w:rsidP="004C23E4">
            <w:pPr>
              <w:spacing w:after="0" w:line="240" w:lineRule="auto"/>
              <w:ind w:left="305" w:firstLine="348"/>
              <w:jc w:val="center"/>
              <w:rPr>
                <w:rFonts w:cstheme="minorHAnsi"/>
                <w:b/>
                <w:bCs/>
                <w:sz w:val="24"/>
                <w:szCs w:val="24"/>
              </w:rPr>
            </w:pPr>
          </w:p>
          <w:p w14:paraId="2AE28B4F" w14:textId="77777777" w:rsidR="00CA7CC7" w:rsidRDefault="00CA7CC7" w:rsidP="004C23E4">
            <w:pPr>
              <w:spacing w:after="0" w:line="240" w:lineRule="auto"/>
              <w:ind w:left="305" w:firstLine="348"/>
              <w:jc w:val="center"/>
              <w:rPr>
                <w:rFonts w:cstheme="minorHAnsi"/>
                <w:b/>
                <w:bCs/>
                <w:sz w:val="24"/>
                <w:szCs w:val="24"/>
              </w:rPr>
            </w:pPr>
          </w:p>
          <w:p w14:paraId="50071F0E" w14:textId="77777777" w:rsidR="00CA7CC7" w:rsidRPr="002B7F99" w:rsidRDefault="00CA7CC7" w:rsidP="004C23E4">
            <w:pPr>
              <w:spacing w:after="0" w:line="240" w:lineRule="auto"/>
              <w:ind w:left="305" w:firstLine="348"/>
              <w:jc w:val="center"/>
              <w:rPr>
                <w:rFonts w:cstheme="minorHAnsi"/>
                <w:b/>
                <w:bCs/>
                <w:sz w:val="24"/>
                <w:szCs w:val="24"/>
              </w:rPr>
            </w:pPr>
          </w:p>
          <w:p w14:paraId="3C3F2F42" w14:textId="77777777" w:rsidR="004C23E4" w:rsidRPr="00FF5BE1" w:rsidRDefault="004C23E4" w:rsidP="004C23E4">
            <w:pPr>
              <w:spacing w:after="0" w:line="240" w:lineRule="auto"/>
              <w:jc w:val="center"/>
              <w:rPr>
                <w:rFonts w:cstheme="minorHAnsi"/>
                <w:b/>
                <w:bCs/>
                <w:sz w:val="38"/>
                <w:szCs w:val="38"/>
              </w:rPr>
            </w:pPr>
            <w:r w:rsidRPr="00FF5BE1">
              <w:rPr>
                <w:rFonts w:cstheme="minorHAnsi"/>
                <w:b/>
                <w:bCs/>
                <w:sz w:val="38"/>
                <w:szCs w:val="38"/>
              </w:rPr>
              <w:t>CADRE</w:t>
            </w:r>
            <w:r w:rsidR="00B2482F" w:rsidRPr="00FF5BE1">
              <w:rPr>
                <w:rFonts w:cstheme="minorHAnsi"/>
                <w:b/>
                <w:bCs/>
                <w:sz w:val="38"/>
                <w:szCs w:val="38"/>
              </w:rPr>
              <w:t xml:space="preserve"> </w:t>
            </w:r>
            <w:r w:rsidRPr="00FF5BE1">
              <w:rPr>
                <w:rFonts w:cstheme="minorHAnsi"/>
                <w:b/>
                <w:bCs/>
                <w:sz w:val="38"/>
                <w:szCs w:val="38"/>
              </w:rPr>
              <w:t>DE GESTION ENVIRONNEMENTALE ET SOCIALE</w:t>
            </w:r>
          </w:p>
          <w:p w14:paraId="5F04C247" w14:textId="77777777" w:rsidR="004C23E4" w:rsidRPr="00FF5BE1" w:rsidRDefault="004C23E4" w:rsidP="004C23E4">
            <w:pPr>
              <w:spacing w:after="0" w:line="240" w:lineRule="auto"/>
              <w:jc w:val="center"/>
              <w:rPr>
                <w:rFonts w:cstheme="minorHAnsi"/>
                <w:b/>
                <w:bCs/>
                <w:sz w:val="38"/>
                <w:szCs w:val="38"/>
              </w:rPr>
            </w:pPr>
            <w:r w:rsidRPr="00FF5BE1">
              <w:rPr>
                <w:rFonts w:cstheme="minorHAnsi"/>
                <w:b/>
                <w:bCs/>
                <w:sz w:val="38"/>
                <w:szCs w:val="38"/>
              </w:rPr>
              <w:t>(CGES)</w:t>
            </w:r>
          </w:p>
          <w:p w14:paraId="549E0CB0" w14:textId="77777777" w:rsidR="004C23E4" w:rsidRPr="002B7F99" w:rsidRDefault="004C23E4" w:rsidP="004C23E4">
            <w:pPr>
              <w:jc w:val="center"/>
              <w:rPr>
                <w:rFonts w:cstheme="minorHAnsi"/>
                <w:b/>
                <w:bCs/>
                <w:sz w:val="24"/>
                <w:szCs w:val="24"/>
              </w:rPr>
            </w:pPr>
          </w:p>
          <w:p w14:paraId="4E598F2F" w14:textId="77777777" w:rsidR="000115A8" w:rsidRPr="002B7F99" w:rsidRDefault="000115A8" w:rsidP="000115A8">
            <w:pPr>
              <w:spacing w:after="0" w:line="240" w:lineRule="auto"/>
              <w:jc w:val="center"/>
              <w:rPr>
                <w:rFonts w:cstheme="minorHAnsi"/>
                <w:b/>
                <w:bCs/>
                <w:i/>
                <w:sz w:val="24"/>
                <w:szCs w:val="24"/>
              </w:rPr>
            </w:pPr>
            <w:r>
              <w:rPr>
                <w:rFonts w:cstheme="minorHAnsi"/>
                <w:b/>
                <w:bCs/>
                <w:i/>
                <w:sz w:val="24"/>
                <w:szCs w:val="24"/>
              </w:rPr>
              <w:t>Préparé par l’Association des Universités africaines</w:t>
            </w:r>
          </w:p>
          <w:p w14:paraId="5CD6D058" w14:textId="77777777" w:rsidR="004C23E4" w:rsidRPr="002B7F99" w:rsidRDefault="004C23E4" w:rsidP="004C23E4">
            <w:pPr>
              <w:jc w:val="center"/>
              <w:rPr>
                <w:rFonts w:cstheme="minorHAnsi"/>
                <w:b/>
                <w:bCs/>
                <w:sz w:val="24"/>
                <w:szCs w:val="24"/>
              </w:rPr>
            </w:pPr>
            <w:r w:rsidRPr="002B7F99">
              <w:rPr>
                <w:rFonts w:cstheme="minorHAnsi"/>
                <w:b/>
                <w:bCs/>
                <w:sz w:val="24"/>
                <w:szCs w:val="24"/>
              </w:rPr>
              <w:t>______________________________</w:t>
            </w:r>
          </w:p>
          <w:p w14:paraId="3803AABE" w14:textId="77777777" w:rsidR="004C23E4" w:rsidRPr="002B7F99" w:rsidRDefault="004C23E4" w:rsidP="004C23E4">
            <w:pPr>
              <w:jc w:val="center"/>
              <w:rPr>
                <w:rFonts w:cstheme="minorHAnsi"/>
                <w:b/>
                <w:bCs/>
                <w:sz w:val="24"/>
                <w:szCs w:val="24"/>
              </w:rPr>
            </w:pPr>
          </w:p>
          <w:p w14:paraId="7FBA0EA4" w14:textId="77777777" w:rsidR="003F6942" w:rsidRDefault="003F6942" w:rsidP="00393050">
            <w:pPr>
              <w:jc w:val="center"/>
              <w:rPr>
                <w:rFonts w:cstheme="minorHAnsi"/>
                <w:b/>
                <w:bCs/>
                <w:sz w:val="24"/>
                <w:szCs w:val="24"/>
              </w:rPr>
            </w:pPr>
          </w:p>
          <w:p w14:paraId="1FD09EB1" w14:textId="77777777" w:rsidR="00672350" w:rsidRDefault="00672350" w:rsidP="00393050">
            <w:pPr>
              <w:jc w:val="center"/>
              <w:rPr>
                <w:rFonts w:cstheme="minorHAnsi"/>
                <w:b/>
                <w:bCs/>
                <w:sz w:val="24"/>
                <w:szCs w:val="24"/>
              </w:rPr>
            </w:pPr>
          </w:p>
          <w:p w14:paraId="2164C28C" w14:textId="77777777" w:rsidR="00672350" w:rsidRDefault="00672350" w:rsidP="00393050">
            <w:pPr>
              <w:jc w:val="center"/>
              <w:rPr>
                <w:rFonts w:cstheme="minorHAnsi"/>
                <w:b/>
                <w:bCs/>
                <w:sz w:val="24"/>
                <w:szCs w:val="24"/>
              </w:rPr>
            </w:pPr>
          </w:p>
          <w:p w14:paraId="31882AF5" w14:textId="34647BBA" w:rsidR="003F6942" w:rsidRDefault="00EB09B1" w:rsidP="00393050">
            <w:pPr>
              <w:jc w:val="cente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3296" behindDoc="0" locked="0" layoutInCell="1" allowOverlap="1" wp14:anchorId="0DEB6C29" wp14:editId="0FE1133C">
                      <wp:simplePos x="0" y="0"/>
                      <wp:positionH relativeFrom="column">
                        <wp:posOffset>-29210</wp:posOffset>
                      </wp:positionH>
                      <wp:positionV relativeFrom="paragraph">
                        <wp:posOffset>255588</wp:posOffset>
                      </wp:positionV>
                      <wp:extent cx="6019800" cy="2762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019800" cy="2762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BC30D" id="Rectangle 3" o:spid="_x0000_s1026" style="position:absolute;margin-left:-2.3pt;margin-top:20.15pt;width:474pt;height:21.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" fillcolor="yellow" strokecolor="yellow" strokeweight="1pt"/>
                  </w:pict>
                </mc:Fallback>
              </mc:AlternateContent>
            </w:r>
          </w:p>
          <w:p w14:paraId="4FE4D863" w14:textId="77777777" w:rsidR="003F6942" w:rsidRDefault="003F6942" w:rsidP="00393050">
            <w:pPr>
              <w:jc w:val="center"/>
              <w:rPr>
                <w:rFonts w:cstheme="minorHAnsi"/>
                <w:b/>
                <w:bCs/>
                <w:sz w:val="24"/>
                <w:szCs w:val="24"/>
              </w:rPr>
            </w:pPr>
          </w:p>
          <w:p w14:paraId="067548D4" w14:textId="557C4801" w:rsidR="004A71D5" w:rsidRPr="002B7F99" w:rsidRDefault="00542DEC" w:rsidP="008B75C9">
            <w:pPr>
              <w:jc w:val="center"/>
              <w:rPr>
                <w:rFonts w:cstheme="minorHAnsi"/>
                <w:b/>
                <w:bCs/>
                <w:sz w:val="24"/>
                <w:szCs w:val="24"/>
              </w:rPr>
            </w:pPr>
            <w:r>
              <w:rPr>
                <w:rFonts w:cstheme="minorHAnsi"/>
                <w:b/>
                <w:bCs/>
                <w:sz w:val="24"/>
                <w:szCs w:val="24"/>
              </w:rPr>
              <w:t xml:space="preserve">Version </w:t>
            </w:r>
            <w:r w:rsidR="008B75C9">
              <w:rPr>
                <w:rFonts w:cstheme="minorHAnsi"/>
                <w:b/>
                <w:bCs/>
                <w:sz w:val="24"/>
                <w:szCs w:val="24"/>
              </w:rPr>
              <w:t xml:space="preserve">finale, </w:t>
            </w:r>
            <w:r w:rsidR="00983D8D">
              <w:rPr>
                <w:rFonts w:cstheme="minorHAnsi"/>
                <w:b/>
                <w:bCs/>
                <w:sz w:val="24"/>
                <w:szCs w:val="24"/>
              </w:rPr>
              <w:t>Novembr</w:t>
            </w:r>
            <w:bookmarkStart w:id="0" w:name="_GoBack"/>
            <w:bookmarkEnd w:id="0"/>
            <w:r w:rsidR="00983D8D">
              <w:rPr>
                <w:rFonts w:cstheme="minorHAnsi"/>
                <w:b/>
                <w:bCs/>
                <w:sz w:val="24"/>
                <w:szCs w:val="24"/>
              </w:rPr>
              <w:t>e</w:t>
            </w:r>
            <w:r w:rsidR="00B37331">
              <w:rPr>
                <w:rFonts w:cstheme="minorHAnsi"/>
                <w:b/>
                <w:bCs/>
                <w:sz w:val="24"/>
                <w:szCs w:val="24"/>
              </w:rPr>
              <w:t xml:space="preserve"> </w:t>
            </w:r>
            <w:r w:rsidR="00B2482F">
              <w:rPr>
                <w:rFonts w:cstheme="minorHAnsi"/>
                <w:b/>
                <w:bCs/>
                <w:sz w:val="24"/>
                <w:szCs w:val="24"/>
              </w:rPr>
              <w:t>201</w:t>
            </w:r>
            <w:r w:rsidR="00CF1D4F">
              <w:rPr>
                <w:rFonts w:cstheme="minorHAnsi"/>
                <w:b/>
                <w:bCs/>
                <w:sz w:val="24"/>
                <w:szCs w:val="24"/>
              </w:rPr>
              <w:t>8</w:t>
            </w:r>
          </w:p>
        </w:tc>
      </w:tr>
    </w:tbl>
    <w:sdt>
      <w:sdtPr>
        <w:rPr>
          <w:rFonts w:asciiTheme="minorHAnsi" w:eastAsiaTheme="minorHAnsi" w:hAnsiTheme="minorHAnsi" w:cstheme="minorBidi"/>
          <w:color w:val="auto"/>
          <w:sz w:val="22"/>
          <w:szCs w:val="22"/>
          <w:lang w:eastAsia="en-US"/>
        </w:rPr>
        <w:id w:val="1515656489"/>
        <w:docPartObj>
          <w:docPartGallery w:val="Table of Contents"/>
          <w:docPartUnique/>
        </w:docPartObj>
      </w:sdtPr>
      <w:sdtEndPr>
        <w:rPr>
          <w:bCs/>
        </w:rPr>
      </w:sdtEndPr>
      <w:sdtContent>
        <w:p w14:paraId="73691E0C" w14:textId="77777777" w:rsidR="0075649D" w:rsidRPr="001D6979" w:rsidRDefault="0075649D" w:rsidP="0075649D">
          <w:pPr>
            <w:pStyle w:val="TOCHeading"/>
            <w:jc w:val="center"/>
            <w:rPr>
              <w:rFonts w:asciiTheme="minorHAnsi" w:hAnsiTheme="minorHAnsi" w:cstheme="minorHAnsi"/>
              <w:b/>
              <w:color w:val="0070C0"/>
            </w:rPr>
          </w:pPr>
          <w:r w:rsidRPr="001D6979">
            <w:rPr>
              <w:rFonts w:asciiTheme="minorHAnsi" w:hAnsiTheme="minorHAnsi" w:cstheme="minorHAnsi"/>
              <w:b/>
              <w:color w:val="0070C0"/>
            </w:rPr>
            <w:t>Table des matières</w:t>
          </w:r>
        </w:p>
        <w:p w14:paraId="22B2AAC5" w14:textId="77777777" w:rsidR="0075649D" w:rsidRPr="0075649D" w:rsidRDefault="0075649D" w:rsidP="0075649D">
          <w:pPr>
            <w:rPr>
              <w:lang w:eastAsia="fr-FR"/>
            </w:rPr>
          </w:pPr>
        </w:p>
        <w:p w14:paraId="1C4FBF7E" w14:textId="278F4BE3" w:rsidR="000F5D6C" w:rsidRDefault="0075649D">
          <w:pPr>
            <w:pStyle w:val="TOC2"/>
            <w:rPr>
              <w:rFonts w:eastAsiaTheme="minorEastAsia" w:cstheme="minorBidi"/>
              <w:b w:val="0"/>
              <w:sz w:val="22"/>
              <w:szCs w:val="22"/>
              <w:lang w:eastAsia="fr-FR"/>
            </w:rPr>
          </w:pPr>
          <w:r w:rsidRPr="00A263BE">
            <w:rPr>
              <w:b w:val="0"/>
            </w:rPr>
            <w:fldChar w:fldCharType="begin"/>
          </w:r>
          <w:r w:rsidRPr="00A263BE">
            <w:rPr>
              <w:b w:val="0"/>
            </w:rPr>
            <w:instrText xml:space="preserve"> TOC \o "1-3" \h \z \u </w:instrText>
          </w:r>
          <w:r w:rsidRPr="00A263BE">
            <w:rPr>
              <w:b w:val="0"/>
            </w:rPr>
            <w:fldChar w:fldCharType="separate"/>
          </w:r>
          <w:hyperlink w:anchor="_Toc529539822" w:history="1">
            <w:r w:rsidR="000F5D6C" w:rsidRPr="001C17BE">
              <w:rPr>
                <w:rStyle w:val="Hyperlink"/>
                <w:rFonts w:cstheme="minorHAnsi"/>
                <w:i/>
              </w:rPr>
              <w:t>Liste des principaux abréviations, acronymes et sigles</w:t>
            </w:r>
            <w:r w:rsidR="000F5D6C">
              <w:rPr>
                <w:webHidden/>
              </w:rPr>
              <w:tab/>
            </w:r>
            <w:r w:rsidR="000F5D6C">
              <w:rPr>
                <w:webHidden/>
              </w:rPr>
              <w:fldChar w:fldCharType="begin"/>
            </w:r>
            <w:r w:rsidR="000F5D6C">
              <w:rPr>
                <w:webHidden/>
              </w:rPr>
              <w:instrText xml:space="preserve"> PAGEREF _Toc529539822 \h </w:instrText>
            </w:r>
            <w:r w:rsidR="000F5D6C">
              <w:rPr>
                <w:webHidden/>
              </w:rPr>
            </w:r>
            <w:r w:rsidR="000F5D6C">
              <w:rPr>
                <w:webHidden/>
              </w:rPr>
              <w:fldChar w:fldCharType="separate"/>
            </w:r>
            <w:r w:rsidR="00E955A8">
              <w:rPr>
                <w:webHidden/>
              </w:rPr>
              <w:t>iv</w:t>
            </w:r>
            <w:r w:rsidR="000F5D6C">
              <w:rPr>
                <w:webHidden/>
              </w:rPr>
              <w:fldChar w:fldCharType="end"/>
            </w:r>
          </w:hyperlink>
        </w:p>
        <w:p w14:paraId="3A72177F" w14:textId="30440BA2" w:rsidR="000F5D6C" w:rsidRDefault="00B57BD9">
          <w:pPr>
            <w:pStyle w:val="TOC2"/>
            <w:rPr>
              <w:rFonts w:eastAsiaTheme="minorEastAsia" w:cstheme="minorBidi"/>
              <w:b w:val="0"/>
              <w:sz w:val="22"/>
              <w:szCs w:val="22"/>
              <w:lang w:eastAsia="fr-FR"/>
            </w:rPr>
          </w:pPr>
          <w:hyperlink w:anchor="_Toc529539823" w:history="1">
            <w:r w:rsidR="000F5D6C" w:rsidRPr="001C17BE">
              <w:rPr>
                <w:rStyle w:val="Hyperlink"/>
                <w:rFonts w:cstheme="minorHAnsi"/>
              </w:rPr>
              <w:t>Résumé exécutif</w:t>
            </w:r>
            <w:r w:rsidR="000F5D6C">
              <w:rPr>
                <w:webHidden/>
              </w:rPr>
              <w:tab/>
            </w:r>
            <w:r w:rsidR="000F5D6C">
              <w:rPr>
                <w:webHidden/>
              </w:rPr>
              <w:fldChar w:fldCharType="begin"/>
            </w:r>
            <w:r w:rsidR="000F5D6C">
              <w:rPr>
                <w:webHidden/>
              </w:rPr>
              <w:instrText xml:space="preserve"> PAGEREF _Toc529539823 \h </w:instrText>
            </w:r>
            <w:r w:rsidR="000F5D6C">
              <w:rPr>
                <w:webHidden/>
              </w:rPr>
            </w:r>
            <w:r w:rsidR="000F5D6C">
              <w:rPr>
                <w:webHidden/>
              </w:rPr>
              <w:fldChar w:fldCharType="separate"/>
            </w:r>
            <w:r w:rsidR="00E955A8">
              <w:rPr>
                <w:webHidden/>
              </w:rPr>
              <w:t>v</w:t>
            </w:r>
            <w:r w:rsidR="000F5D6C">
              <w:rPr>
                <w:webHidden/>
              </w:rPr>
              <w:fldChar w:fldCharType="end"/>
            </w:r>
          </w:hyperlink>
        </w:p>
        <w:p w14:paraId="45FC2AFE" w14:textId="72669F70" w:rsidR="000F5D6C" w:rsidRDefault="00B57BD9">
          <w:pPr>
            <w:pStyle w:val="TOC2"/>
            <w:rPr>
              <w:rFonts w:eastAsiaTheme="minorEastAsia" w:cstheme="minorBidi"/>
              <w:b w:val="0"/>
              <w:sz w:val="22"/>
              <w:szCs w:val="22"/>
              <w:lang w:eastAsia="fr-FR"/>
            </w:rPr>
          </w:pPr>
          <w:hyperlink w:anchor="_Toc529539824" w:history="1">
            <w:r w:rsidR="000F5D6C" w:rsidRPr="001C17BE">
              <w:rPr>
                <w:rStyle w:val="Hyperlink"/>
                <w:rFonts w:cstheme="minorHAnsi"/>
              </w:rPr>
              <w:t>I. PRESENTATION DU CGES : OBJECTIFS ET METHODOLOGIE</w:t>
            </w:r>
            <w:r w:rsidR="000F5D6C">
              <w:rPr>
                <w:webHidden/>
              </w:rPr>
              <w:tab/>
            </w:r>
            <w:r w:rsidR="000F5D6C">
              <w:rPr>
                <w:webHidden/>
              </w:rPr>
              <w:fldChar w:fldCharType="begin"/>
            </w:r>
            <w:r w:rsidR="000F5D6C">
              <w:rPr>
                <w:webHidden/>
              </w:rPr>
              <w:instrText xml:space="preserve"> PAGEREF _Toc529539824 \h </w:instrText>
            </w:r>
            <w:r w:rsidR="000F5D6C">
              <w:rPr>
                <w:webHidden/>
              </w:rPr>
            </w:r>
            <w:r w:rsidR="000F5D6C">
              <w:rPr>
                <w:webHidden/>
              </w:rPr>
              <w:fldChar w:fldCharType="separate"/>
            </w:r>
            <w:r w:rsidR="00E955A8">
              <w:rPr>
                <w:webHidden/>
              </w:rPr>
              <w:t>14</w:t>
            </w:r>
            <w:r w:rsidR="000F5D6C">
              <w:rPr>
                <w:webHidden/>
              </w:rPr>
              <w:fldChar w:fldCharType="end"/>
            </w:r>
          </w:hyperlink>
        </w:p>
        <w:p w14:paraId="760A3387" w14:textId="34102BC1" w:rsidR="000F5D6C" w:rsidRDefault="00B57BD9">
          <w:pPr>
            <w:pStyle w:val="TOC3"/>
            <w:tabs>
              <w:tab w:val="right" w:leader="dot" w:pos="9060"/>
            </w:tabs>
            <w:rPr>
              <w:rFonts w:eastAsiaTheme="minorEastAsia"/>
              <w:noProof/>
              <w:lang w:eastAsia="fr-FR"/>
            </w:rPr>
          </w:pPr>
          <w:hyperlink w:anchor="_Toc529539825" w:history="1">
            <w:r w:rsidR="000F5D6C" w:rsidRPr="001C17BE">
              <w:rPr>
                <w:rStyle w:val="Hyperlink"/>
                <w:rFonts w:cstheme="minorHAnsi"/>
                <w:noProof/>
              </w:rPr>
              <w:t>I.1 Présentation du CGES</w:t>
            </w:r>
            <w:r w:rsidR="000F5D6C">
              <w:rPr>
                <w:noProof/>
                <w:webHidden/>
              </w:rPr>
              <w:tab/>
            </w:r>
            <w:r w:rsidR="000F5D6C">
              <w:rPr>
                <w:noProof/>
                <w:webHidden/>
              </w:rPr>
              <w:fldChar w:fldCharType="begin"/>
            </w:r>
            <w:r w:rsidR="000F5D6C">
              <w:rPr>
                <w:noProof/>
                <w:webHidden/>
              </w:rPr>
              <w:instrText xml:space="preserve"> PAGEREF _Toc529539825 \h </w:instrText>
            </w:r>
            <w:r w:rsidR="000F5D6C">
              <w:rPr>
                <w:noProof/>
                <w:webHidden/>
              </w:rPr>
            </w:r>
            <w:r w:rsidR="000F5D6C">
              <w:rPr>
                <w:noProof/>
                <w:webHidden/>
              </w:rPr>
              <w:fldChar w:fldCharType="separate"/>
            </w:r>
            <w:r w:rsidR="00E955A8">
              <w:rPr>
                <w:noProof/>
                <w:webHidden/>
              </w:rPr>
              <w:t>14</w:t>
            </w:r>
            <w:r w:rsidR="000F5D6C">
              <w:rPr>
                <w:noProof/>
                <w:webHidden/>
              </w:rPr>
              <w:fldChar w:fldCharType="end"/>
            </w:r>
          </w:hyperlink>
        </w:p>
        <w:p w14:paraId="0067B968" w14:textId="2892906B" w:rsidR="000F5D6C" w:rsidRDefault="00B57BD9">
          <w:pPr>
            <w:pStyle w:val="TOC3"/>
            <w:tabs>
              <w:tab w:val="right" w:leader="dot" w:pos="9060"/>
            </w:tabs>
            <w:rPr>
              <w:rFonts w:eastAsiaTheme="minorEastAsia"/>
              <w:noProof/>
              <w:lang w:eastAsia="fr-FR"/>
            </w:rPr>
          </w:pPr>
          <w:hyperlink w:anchor="_Toc529539826" w:history="1">
            <w:r w:rsidR="000F5D6C" w:rsidRPr="001C17BE">
              <w:rPr>
                <w:rStyle w:val="Hyperlink"/>
                <w:rFonts w:cstheme="minorHAnsi"/>
                <w:noProof/>
              </w:rPr>
              <w:t>I.2 Calendrier</w:t>
            </w:r>
            <w:r w:rsidR="000F5D6C">
              <w:rPr>
                <w:noProof/>
                <w:webHidden/>
              </w:rPr>
              <w:tab/>
            </w:r>
            <w:r w:rsidR="000F5D6C">
              <w:rPr>
                <w:noProof/>
                <w:webHidden/>
              </w:rPr>
              <w:fldChar w:fldCharType="begin"/>
            </w:r>
            <w:r w:rsidR="000F5D6C">
              <w:rPr>
                <w:noProof/>
                <w:webHidden/>
              </w:rPr>
              <w:instrText xml:space="preserve"> PAGEREF _Toc529539826 \h </w:instrText>
            </w:r>
            <w:r w:rsidR="000F5D6C">
              <w:rPr>
                <w:noProof/>
                <w:webHidden/>
              </w:rPr>
            </w:r>
            <w:r w:rsidR="000F5D6C">
              <w:rPr>
                <w:noProof/>
                <w:webHidden/>
              </w:rPr>
              <w:fldChar w:fldCharType="separate"/>
            </w:r>
            <w:r w:rsidR="00E955A8">
              <w:rPr>
                <w:noProof/>
                <w:webHidden/>
              </w:rPr>
              <w:t>14</w:t>
            </w:r>
            <w:r w:rsidR="000F5D6C">
              <w:rPr>
                <w:noProof/>
                <w:webHidden/>
              </w:rPr>
              <w:fldChar w:fldCharType="end"/>
            </w:r>
          </w:hyperlink>
        </w:p>
        <w:p w14:paraId="26408BE5" w14:textId="7571728D" w:rsidR="000F5D6C" w:rsidRDefault="00B57BD9">
          <w:pPr>
            <w:pStyle w:val="TOC2"/>
            <w:rPr>
              <w:rFonts w:eastAsiaTheme="minorEastAsia" w:cstheme="minorBidi"/>
              <w:b w:val="0"/>
              <w:sz w:val="22"/>
              <w:szCs w:val="22"/>
              <w:lang w:eastAsia="fr-FR"/>
            </w:rPr>
          </w:pPr>
          <w:hyperlink w:anchor="_Toc529539827" w:history="1">
            <w:r w:rsidR="000F5D6C" w:rsidRPr="001C17BE">
              <w:rPr>
                <w:rStyle w:val="Hyperlink"/>
                <w:rFonts w:cstheme="minorHAnsi"/>
              </w:rPr>
              <w:t>II. DESCRIPTION GENERALE DU PROJET</w:t>
            </w:r>
            <w:r w:rsidR="000F5D6C">
              <w:rPr>
                <w:webHidden/>
              </w:rPr>
              <w:tab/>
            </w:r>
            <w:r w:rsidR="000F5D6C">
              <w:rPr>
                <w:webHidden/>
              </w:rPr>
              <w:fldChar w:fldCharType="begin"/>
            </w:r>
            <w:r w:rsidR="000F5D6C">
              <w:rPr>
                <w:webHidden/>
              </w:rPr>
              <w:instrText xml:space="preserve"> PAGEREF _Toc529539827 \h </w:instrText>
            </w:r>
            <w:r w:rsidR="000F5D6C">
              <w:rPr>
                <w:webHidden/>
              </w:rPr>
            </w:r>
            <w:r w:rsidR="000F5D6C">
              <w:rPr>
                <w:webHidden/>
              </w:rPr>
              <w:fldChar w:fldCharType="separate"/>
            </w:r>
            <w:r w:rsidR="00E955A8">
              <w:rPr>
                <w:webHidden/>
              </w:rPr>
              <w:t>15</w:t>
            </w:r>
            <w:r w:rsidR="000F5D6C">
              <w:rPr>
                <w:webHidden/>
              </w:rPr>
              <w:fldChar w:fldCharType="end"/>
            </w:r>
          </w:hyperlink>
        </w:p>
        <w:p w14:paraId="1543A41E" w14:textId="599EF344" w:rsidR="000F5D6C" w:rsidRDefault="00B57BD9">
          <w:pPr>
            <w:pStyle w:val="TOC3"/>
            <w:tabs>
              <w:tab w:val="right" w:leader="dot" w:pos="9060"/>
            </w:tabs>
            <w:rPr>
              <w:rFonts w:eastAsiaTheme="minorEastAsia"/>
              <w:noProof/>
              <w:lang w:eastAsia="fr-FR"/>
            </w:rPr>
          </w:pPr>
          <w:hyperlink w:anchor="_Toc529539828" w:history="1">
            <w:r w:rsidR="000F5D6C" w:rsidRPr="001C17BE">
              <w:rPr>
                <w:rStyle w:val="Hyperlink"/>
                <w:rFonts w:cstheme="minorHAnsi"/>
                <w:noProof/>
              </w:rPr>
              <w:t>II.1 Objectif de développement</w:t>
            </w:r>
            <w:r w:rsidR="000F5D6C">
              <w:rPr>
                <w:noProof/>
                <w:webHidden/>
              </w:rPr>
              <w:tab/>
            </w:r>
            <w:r w:rsidR="000F5D6C">
              <w:rPr>
                <w:noProof/>
                <w:webHidden/>
              </w:rPr>
              <w:fldChar w:fldCharType="begin"/>
            </w:r>
            <w:r w:rsidR="000F5D6C">
              <w:rPr>
                <w:noProof/>
                <w:webHidden/>
              </w:rPr>
              <w:instrText xml:space="preserve"> PAGEREF _Toc529539828 \h </w:instrText>
            </w:r>
            <w:r w:rsidR="000F5D6C">
              <w:rPr>
                <w:noProof/>
                <w:webHidden/>
              </w:rPr>
            </w:r>
            <w:r w:rsidR="000F5D6C">
              <w:rPr>
                <w:noProof/>
                <w:webHidden/>
              </w:rPr>
              <w:fldChar w:fldCharType="separate"/>
            </w:r>
            <w:r w:rsidR="00E955A8">
              <w:rPr>
                <w:noProof/>
                <w:webHidden/>
              </w:rPr>
              <w:t>15</w:t>
            </w:r>
            <w:r w:rsidR="000F5D6C">
              <w:rPr>
                <w:noProof/>
                <w:webHidden/>
              </w:rPr>
              <w:fldChar w:fldCharType="end"/>
            </w:r>
          </w:hyperlink>
        </w:p>
        <w:p w14:paraId="5EFBBF2E" w14:textId="421B3DAA" w:rsidR="000F5D6C" w:rsidRDefault="00B57BD9">
          <w:pPr>
            <w:pStyle w:val="TOC3"/>
            <w:tabs>
              <w:tab w:val="right" w:leader="dot" w:pos="9060"/>
            </w:tabs>
            <w:rPr>
              <w:rFonts w:eastAsiaTheme="minorEastAsia"/>
              <w:noProof/>
              <w:lang w:eastAsia="fr-FR"/>
            </w:rPr>
          </w:pPr>
          <w:hyperlink w:anchor="_Toc529539829" w:history="1">
            <w:r w:rsidR="000F5D6C" w:rsidRPr="001C17BE">
              <w:rPr>
                <w:rStyle w:val="Hyperlink"/>
                <w:rFonts w:cstheme="minorHAnsi"/>
                <w:noProof/>
              </w:rPr>
              <w:t>II.2 Les Composantes du Projet</w:t>
            </w:r>
            <w:r w:rsidR="000F5D6C">
              <w:rPr>
                <w:noProof/>
                <w:webHidden/>
              </w:rPr>
              <w:tab/>
            </w:r>
            <w:r w:rsidR="000F5D6C">
              <w:rPr>
                <w:noProof/>
                <w:webHidden/>
              </w:rPr>
              <w:fldChar w:fldCharType="begin"/>
            </w:r>
            <w:r w:rsidR="000F5D6C">
              <w:rPr>
                <w:noProof/>
                <w:webHidden/>
              </w:rPr>
              <w:instrText xml:space="preserve"> PAGEREF _Toc529539829 \h </w:instrText>
            </w:r>
            <w:r w:rsidR="000F5D6C">
              <w:rPr>
                <w:noProof/>
                <w:webHidden/>
              </w:rPr>
            </w:r>
            <w:r w:rsidR="000F5D6C">
              <w:rPr>
                <w:noProof/>
                <w:webHidden/>
              </w:rPr>
              <w:fldChar w:fldCharType="separate"/>
            </w:r>
            <w:r w:rsidR="00E955A8">
              <w:rPr>
                <w:noProof/>
                <w:webHidden/>
              </w:rPr>
              <w:t>15</w:t>
            </w:r>
            <w:r w:rsidR="000F5D6C">
              <w:rPr>
                <w:noProof/>
                <w:webHidden/>
              </w:rPr>
              <w:fldChar w:fldCharType="end"/>
            </w:r>
          </w:hyperlink>
        </w:p>
        <w:p w14:paraId="7AE22EF5" w14:textId="2BE83B3D" w:rsidR="000F5D6C" w:rsidRDefault="00B57BD9">
          <w:pPr>
            <w:pStyle w:val="TOC3"/>
            <w:tabs>
              <w:tab w:val="right" w:leader="dot" w:pos="9060"/>
            </w:tabs>
            <w:rPr>
              <w:rFonts w:eastAsiaTheme="minorEastAsia"/>
              <w:noProof/>
              <w:lang w:eastAsia="fr-FR"/>
            </w:rPr>
          </w:pPr>
          <w:hyperlink w:anchor="_Toc529539830" w:history="1">
            <w:r w:rsidR="000F5D6C" w:rsidRPr="001C17BE">
              <w:rPr>
                <w:rStyle w:val="Hyperlink"/>
                <w:rFonts w:cstheme="minorHAnsi"/>
                <w:noProof/>
              </w:rPr>
              <w:t>II.3 Budget</w:t>
            </w:r>
            <w:r w:rsidR="000F5D6C">
              <w:rPr>
                <w:noProof/>
                <w:webHidden/>
              </w:rPr>
              <w:tab/>
            </w:r>
            <w:r w:rsidR="000F5D6C">
              <w:rPr>
                <w:noProof/>
                <w:webHidden/>
              </w:rPr>
              <w:fldChar w:fldCharType="begin"/>
            </w:r>
            <w:r w:rsidR="000F5D6C">
              <w:rPr>
                <w:noProof/>
                <w:webHidden/>
              </w:rPr>
              <w:instrText xml:space="preserve"> PAGEREF _Toc529539830 \h </w:instrText>
            </w:r>
            <w:r w:rsidR="000F5D6C">
              <w:rPr>
                <w:noProof/>
                <w:webHidden/>
              </w:rPr>
            </w:r>
            <w:r w:rsidR="000F5D6C">
              <w:rPr>
                <w:noProof/>
                <w:webHidden/>
              </w:rPr>
              <w:fldChar w:fldCharType="separate"/>
            </w:r>
            <w:r w:rsidR="00E955A8">
              <w:rPr>
                <w:noProof/>
                <w:webHidden/>
              </w:rPr>
              <w:t>15</w:t>
            </w:r>
            <w:r w:rsidR="000F5D6C">
              <w:rPr>
                <w:noProof/>
                <w:webHidden/>
              </w:rPr>
              <w:fldChar w:fldCharType="end"/>
            </w:r>
          </w:hyperlink>
        </w:p>
        <w:p w14:paraId="523078BF" w14:textId="123E7EFF" w:rsidR="000F5D6C" w:rsidRDefault="00B57BD9">
          <w:pPr>
            <w:pStyle w:val="TOC2"/>
            <w:rPr>
              <w:rFonts w:eastAsiaTheme="minorEastAsia" w:cstheme="minorBidi"/>
              <w:b w:val="0"/>
              <w:sz w:val="22"/>
              <w:szCs w:val="22"/>
              <w:lang w:eastAsia="fr-FR"/>
            </w:rPr>
          </w:pPr>
          <w:hyperlink w:anchor="_Toc529539831" w:history="1">
            <w:r w:rsidR="000F5D6C" w:rsidRPr="001C17BE">
              <w:rPr>
                <w:rStyle w:val="Hyperlink"/>
                <w:rFonts w:cstheme="minorHAnsi"/>
              </w:rPr>
              <w:t>III. CADRE POLITIQUE, JURIDIQUE ET INSTITUTIONNEL</w:t>
            </w:r>
            <w:r w:rsidR="000F5D6C">
              <w:rPr>
                <w:webHidden/>
              </w:rPr>
              <w:tab/>
            </w:r>
            <w:r w:rsidR="000F5D6C">
              <w:rPr>
                <w:webHidden/>
              </w:rPr>
              <w:fldChar w:fldCharType="begin"/>
            </w:r>
            <w:r w:rsidR="000F5D6C">
              <w:rPr>
                <w:webHidden/>
              </w:rPr>
              <w:instrText xml:space="preserve"> PAGEREF _Toc529539831 \h </w:instrText>
            </w:r>
            <w:r w:rsidR="000F5D6C">
              <w:rPr>
                <w:webHidden/>
              </w:rPr>
            </w:r>
            <w:r w:rsidR="000F5D6C">
              <w:rPr>
                <w:webHidden/>
              </w:rPr>
              <w:fldChar w:fldCharType="separate"/>
            </w:r>
            <w:r w:rsidR="00E955A8">
              <w:rPr>
                <w:webHidden/>
              </w:rPr>
              <w:t>16</w:t>
            </w:r>
            <w:r w:rsidR="000F5D6C">
              <w:rPr>
                <w:webHidden/>
              </w:rPr>
              <w:fldChar w:fldCharType="end"/>
            </w:r>
          </w:hyperlink>
        </w:p>
        <w:p w14:paraId="28950816" w14:textId="6BEE813B" w:rsidR="000F5D6C" w:rsidRDefault="00B57BD9">
          <w:pPr>
            <w:pStyle w:val="TOC3"/>
            <w:tabs>
              <w:tab w:val="right" w:leader="dot" w:pos="9060"/>
            </w:tabs>
            <w:rPr>
              <w:rFonts w:eastAsiaTheme="minorEastAsia"/>
              <w:noProof/>
              <w:lang w:eastAsia="fr-FR"/>
            </w:rPr>
          </w:pPr>
          <w:hyperlink w:anchor="_Toc529539832" w:history="1">
            <w:r w:rsidR="000F5D6C" w:rsidRPr="001C17BE">
              <w:rPr>
                <w:rStyle w:val="Hyperlink"/>
                <w:rFonts w:cstheme="minorHAnsi"/>
                <w:noProof/>
              </w:rPr>
              <w:t>III.1 Cadre politique international</w:t>
            </w:r>
            <w:r w:rsidR="000F5D6C">
              <w:rPr>
                <w:noProof/>
                <w:webHidden/>
              </w:rPr>
              <w:tab/>
            </w:r>
            <w:r w:rsidR="000F5D6C">
              <w:rPr>
                <w:noProof/>
                <w:webHidden/>
              </w:rPr>
              <w:fldChar w:fldCharType="begin"/>
            </w:r>
            <w:r w:rsidR="000F5D6C">
              <w:rPr>
                <w:noProof/>
                <w:webHidden/>
              </w:rPr>
              <w:instrText xml:space="preserve"> PAGEREF _Toc529539832 \h </w:instrText>
            </w:r>
            <w:r w:rsidR="000F5D6C">
              <w:rPr>
                <w:noProof/>
                <w:webHidden/>
              </w:rPr>
            </w:r>
            <w:r w:rsidR="000F5D6C">
              <w:rPr>
                <w:noProof/>
                <w:webHidden/>
              </w:rPr>
              <w:fldChar w:fldCharType="separate"/>
            </w:r>
            <w:r w:rsidR="00E955A8">
              <w:rPr>
                <w:noProof/>
                <w:webHidden/>
              </w:rPr>
              <w:t>16</w:t>
            </w:r>
            <w:r w:rsidR="000F5D6C">
              <w:rPr>
                <w:noProof/>
                <w:webHidden/>
              </w:rPr>
              <w:fldChar w:fldCharType="end"/>
            </w:r>
          </w:hyperlink>
        </w:p>
        <w:p w14:paraId="7863FF84" w14:textId="34BD74AC" w:rsidR="000F5D6C" w:rsidRDefault="00B57BD9">
          <w:pPr>
            <w:pStyle w:val="TOC3"/>
            <w:tabs>
              <w:tab w:val="right" w:leader="dot" w:pos="9060"/>
            </w:tabs>
            <w:rPr>
              <w:rFonts w:eastAsiaTheme="minorEastAsia"/>
              <w:noProof/>
              <w:lang w:eastAsia="fr-FR"/>
            </w:rPr>
          </w:pPr>
          <w:hyperlink w:anchor="_Toc529539833" w:history="1">
            <w:r w:rsidR="000F5D6C" w:rsidRPr="001C17BE">
              <w:rPr>
                <w:rStyle w:val="Hyperlink"/>
                <w:rFonts w:cstheme="minorHAnsi"/>
                <w:noProof/>
              </w:rPr>
              <w:t xml:space="preserve">III.2 Cadre politique : Plans et stratégies </w:t>
            </w:r>
            <w:r w:rsidR="000F5D6C">
              <w:rPr>
                <w:noProof/>
                <w:webHidden/>
              </w:rPr>
              <w:tab/>
            </w:r>
            <w:r w:rsidR="000F5D6C">
              <w:rPr>
                <w:noProof/>
                <w:webHidden/>
              </w:rPr>
              <w:fldChar w:fldCharType="begin"/>
            </w:r>
            <w:r w:rsidR="000F5D6C">
              <w:rPr>
                <w:noProof/>
                <w:webHidden/>
              </w:rPr>
              <w:instrText xml:space="preserve"> PAGEREF _Toc529539833 \h </w:instrText>
            </w:r>
            <w:r w:rsidR="000F5D6C">
              <w:rPr>
                <w:noProof/>
                <w:webHidden/>
              </w:rPr>
            </w:r>
            <w:r w:rsidR="000F5D6C">
              <w:rPr>
                <w:noProof/>
                <w:webHidden/>
              </w:rPr>
              <w:fldChar w:fldCharType="separate"/>
            </w:r>
            <w:r w:rsidR="00E955A8">
              <w:rPr>
                <w:noProof/>
                <w:webHidden/>
              </w:rPr>
              <w:t>16</w:t>
            </w:r>
            <w:r w:rsidR="000F5D6C">
              <w:rPr>
                <w:noProof/>
                <w:webHidden/>
              </w:rPr>
              <w:fldChar w:fldCharType="end"/>
            </w:r>
          </w:hyperlink>
        </w:p>
        <w:p w14:paraId="2F4E6EC1" w14:textId="00F9482C" w:rsidR="000F5D6C" w:rsidRDefault="00B57BD9">
          <w:pPr>
            <w:pStyle w:val="TOC3"/>
            <w:tabs>
              <w:tab w:val="right" w:leader="dot" w:pos="9060"/>
            </w:tabs>
            <w:rPr>
              <w:rFonts w:eastAsiaTheme="minorEastAsia"/>
              <w:noProof/>
              <w:lang w:eastAsia="fr-FR"/>
            </w:rPr>
          </w:pPr>
          <w:hyperlink w:anchor="_Toc529539834" w:history="1">
            <w:r w:rsidR="000F5D6C" w:rsidRPr="001C17BE">
              <w:rPr>
                <w:rStyle w:val="Hyperlink"/>
                <w:rFonts w:cstheme="minorHAnsi"/>
                <w:noProof/>
              </w:rPr>
              <w:t xml:space="preserve">III.3 Cadre législatif et réglementaire </w:t>
            </w:r>
            <w:r w:rsidR="000F5D6C">
              <w:rPr>
                <w:noProof/>
                <w:webHidden/>
              </w:rPr>
              <w:tab/>
            </w:r>
            <w:r w:rsidR="000F5D6C">
              <w:rPr>
                <w:noProof/>
                <w:webHidden/>
              </w:rPr>
              <w:fldChar w:fldCharType="begin"/>
            </w:r>
            <w:r w:rsidR="000F5D6C">
              <w:rPr>
                <w:noProof/>
                <w:webHidden/>
              </w:rPr>
              <w:instrText xml:space="preserve"> PAGEREF _Toc529539834 \h </w:instrText>
            </w:r>
            <w:r w:rsidR="000F5D6C">
              <w:rPr>
                <w:noProof/>
                <w:webHidden/>
              </w:rPr>
            </w:r>
            <w:r w:rsidR="000F5D6C">
              <w:rPr>
                <w:noProof/>
                <w:webHidden/>
              </w:rPr>
              <w:fldChar w:fldCharType="separate"/>
            </w:r>
            <w:r w:rsidR="00E955A8">
              <w:rPr>
                <w:noProof/>
                <w:webHidden/>
              </w:rPr>
              <w:t>17</w:t>
            </w:r>
            <w:r w:rsidR="000F5D6C">
              <w:rPr>
                <w:noProof/>
                <w:webHidden/>
              </w:rPr>
              <w:fldChar w:fldCharType="end"/>
            </w:r>
          </w:hyperlink>
        </w:p>
        <w:p w14:paraId="6EFBA911" w14:textId="0537CCB7" w:rsidR="000F5D6C" w:rsidRDefault="00B57BD9">
          <w:pPr>
            <w:pStyle w:val="TOC3"/>
            <w:tabs>
              <w:tab w:val="right" w:leader="dot" w:pos="9060"/>
            </w:tabs>
            <w:rPr>
              <w:rFonts w:eastAsiaTheme="minorEastAsia"/>
              <w:noProof/>
              <w:lang w:eastAsia="fr-FR"/>
            </w:rPr>
          </w:pPr>
          <w:hyperlink w:anchor="_Toc529539835" w:history="1">
            <w:r w:rsidR="000F5D6C" w:rsidRPr="001C17BE">
              <w:rPr>
                <w:rStyle w:val="Hyperlink"/>
                <w:rFonts w:cstheme="minorHAnsi"/>
                <w:noProof/>
              </w:rPr>
              <w:t>III.4 Cadre institutionnels de la gestion environnementale et sociale</w:t>
            </w:r>
            <w:r w:rsidR="000F5D6C">
              <w:rPr>
                <w:noProof/>
                <w:webHidden/>
              </w:rPr>
              <w:tab/>
            </w:r>
            <w:r w:rsidR="000F5D6C">
              <w:rPr>
                <w:noProof/>
                <w:webHidden/>
              </w:rPr>
              <w:fldChar w:fldCharType="begin"/>
            </w:r>
            <w:r w:rsidR="000F5D6C">
              <w:rPr>
                <w:noProof/>
                <w:webHidden/>
              </w:rPr>
              <w:instrText xml:space="preserve"> PAGEREF _Toc529539835 \h </w:instrText>
            </w:r>
            <w:r w:rsidR="000F5D6C">
              <w:rPr>
                <w:noProof/>
                <w:webHidden/>
              </w:rPr>
            </w:r>
            <w:r w:rsidR="000F5D6C">
              <w:rPr>
                <w:noProof/>
                <w:webHidden/>
              </w:rPr>
              <w:fldChar w:fldCharType="separate"/>
            </w:r>
            <w:r w:rsidR="00E955A8">
              <w:rPr>
                <w:noProof/>
                <w:webHidden/>
              </w:rPr>
              <w:t>18</w:t>
            </w:r>
            <w:r w:rsidR="000F5D6C">
              <w:rPr>
                <w:noProof/>
                <w:webHidden/>
              </w:rPr>
              <w:fldChar w:fldCharType="end"/>
            </w:r>
          </w:hyperlink>
        </w:p>
        <w:p w14:paraId="4791F1E7" w14:textId="5DF4026F" w:rsidR="000F5D6C" w:rsidRDefault="00B57BD9">
          <w:pPr>
            <w:pStyle w:val="TOC3"/>
            <w:tabs>
              <w:tab w:val="right" w:leader="dot" w:pos="9060"/>
            </w:tabs>
            <w:rPr>
              <w:rFonts w:eastAsiaTheme="minorEastAsia"/>
              <w:noProof/>
              <w:lang w:eastAsia="fr-FR"/>
            </w:rPr>
          </w:pPr>
          <w:hyperlink w:anchor="_Toc529539836" w:history="1">
            <w:r w:rsidR="000F5D6C" w:rsidRPr="001C17BE">
              <w:rPr>
                <w:rStyle w:val="Hyperlink"/>
                <w:rFonts w:cstheme="minorHAnsi"/>
                <w:noProof/>
              </w:rPr>
              <w:t>III.5 Politiques de sauvegardes de la Banque mondiale</w:t>
            </w:r>
            <w:r w:rsidR="000F5D6C">
              <w:rPr>
                <w:noProof/>
                <w:webHidden/>
              </w:rPr>
              <w:tab/>
            </w:r>
            <w:r w:rsidR="000F5D6C">
              <w:rPr>
                <w:noProof/>
                <w:webHidden/>
              </w:rPr>
              <w:fldChar w:fldCharType="begin"/>
            </w:r>
            <w:r w:rsidR="000F5D6C">
              <w:rPr>
                <w:noProof/>
                <w:webHidden/>
              </w:rPr>
              <w:instrText xml:space="preserve"> PAGEREF _Toc529539836 \h </w:instrText>
            </w:r>
            <w:r w:rsidR="000F5D6C">
              <w:rPr>
                <w:noProof/>
                <w:webHidden/>
              </w:rPr>
            </w:r>
            <w:r w:rsidR="000F5D6C">
              <w:rPr>
                <w:noProof/>
                <w:webHidden/>
              </w:rPr>
              <w:fldChar w:fldCharType="separate"/>
            </w:r>
            <w:r w:rsidR="00E955A8">
              <w:rPr>
                <w:noProof/>
                <w:webHidden/>
              </w:rPr>
              <w:t>19</w:t>
            </w:r>
            <w:r w:rsidR="000F5D6C">
              <w:rPr>
                <w:noProof/>
                <w:webHidden/>
              </w:rPr>
              <w:fldChar w:fldCharType="end"/>
            </w:r>
          </w:hyperlink>
        </w:p>
        <w:p w14:paraId="44FA0701" w14:textId="6B2C0ED3" w:rsidR="000F5D6C" w:rsidRDefault="00B57BD9">
          <w:pPr>
            <w:pStyle w:val="TOC3"/>
            <w:tabs>
              <w:tab w:val="right" w:leader="dot" w:pos="9060"/>
            </w:tabs>
            <w:rPr>
              <w:rFonts w:eastAsiaTheme="minorEastAsia"/>
              <w:noProof/>
              <w:lang w:eastAsia="fr-FR"/>
            </w:rPr>
          </w:pPr>
          <w:hyperlink w:anchor="_Toc529539837" w:history="1">
            <w:r w:rsidR="000F5D6C" w:rsidRPr="001C17BE">
              <w:rPr>
                <w:rStyle w:val="Hyperlink"/>
                <w:rFonts w:cstheme="minorHAnsi"/>
                <w:noProof/>
              </w:rPr>
              <w:t>III.6 Comparaisons entre procédures nationales et politiques de la Banque mondiale</w:t>
            </w:r>
            <w:r w:rsidR="000F5D6C">
              <w:rPr>
                <w:noProof/>
                <w:webHidden/>
              </w:rPr>
              <w:tab/>
            </w:r>
            <w:r w:rsidR="000F5D6C">
              <w:rPr>
                <w:noProof/>
                <w:webHidden/>
              </w:rPr>
              <w:fldChar w:fldCharType="begin"/>
            </w:r>
            <w:r w:rsidR="000F5D6C">
              <w:rPr>
                <w:noProof/>
                <w:webHidden/>
              </w:rPr>
              <w:instrText xml:space="preserve"> PAGEREF _Toc529539837 \h </w:instrText>
            </w:r>
            <w:r w:rsidR="000F5D6C">
              <w:rPr>
                <w:noProof/>
                <w:webHidden/>
              </w:rPr>
            </w:r>
            <w:r w:rsidR="000F5D6C">
              <w:rPr>
                <w:noProof/>
                <w:webHidden/>
              </w:rPr>
              <w:fldChar w:fldCharType="separate"/>
            </w:r>
            <w:r w:rsidR="00E955A8">
              <w:rPr>
                <w:noProof/>
                <w:webHidden/>
              </w:rPr>
              <w:t>21</w:t>
            </w:r>
            <w:r w:rsidR="000F5D6C">
              <w:rPr>
                <w:noProof/>
                <w:webHidden/>
              </w:rPr>
              <w:fldChar w:fldCharType="end"/>
            </w:r>
          </w:hyperlink>
        </w:p>
        <w:p w14:paraId="46EB9445" w14:textId="5B5E2B59" w:rsidR="000F5D6C" w:rsidRDefault="00B57BD9">
          <w:pPr>
            <w:pStyle w:val="TOC3"/>
            <w:tabs>
              <w:tab w:val="right" w:leader="dot" w:pos="9060"/>
            </w:tabs>
            <w:rPr>
              <w:rFonts w:eastAsiaTheme="minorEastAsia"/>
              <w:noProof/>
              <w:lang w:eastAsia="fr-FR"/>
            </w:rPr>
          </w:pPr>
          <w:hyperlink w:anchor="_Toc529539838" w:history="1">
            <w:r w:rsidR="000F5D6C" w:rsidRPr="001C17BE">
              <w:rPr>
                <w:rStyle w:val="Hyperlink"/>
                <w:rFonts w:cstheme="minorHAnsi"/>
                <w:noProof/>
              </w:rPr>
              <w:t>III.7 Au sujet du travail des enfants et de la traite des personnes</w:t>
            </w:r>
            <w:r w:rsidR="000F5D6C">
              <w:rPr>
                <w:noProof/>
                <w:webHidden/>
              </w:rPr>
              <w:tab/>
            </w:r>
            <w:r w:rsidR="000F5D6C">
              <w:rPr>
                <w:noProof/>
                <w:webHidden/>
              </w:rPr>
              <w:fldChar w:fldCharType="begin"/>
            </w:r>
            <w:r w:rsidR="000F5D6C">
              <w:rPr>
                <w:noProof/>
                <w:webHidden/>
              </w:rPr>
              <w:instrText xml:space="preserve"> PAGEREF _Toc529539838 \h </w:instrText>
            </w:r>
            <w:r w:rsidR="000F5D6C">
              <w:rPr>
                <w:noProof/>
                <w:webHidden/>
              </w:rPr>
            </w:r>
            <w:r w:rsidR="000F5D6C">
              <w:rPr>
                <w:noProof/>
                <w:webHidden/>
              </w:rPr>
              <w:fldChar w:fldCharType="separate"/>
            </w:r>
            <w:r w:rsidR="00E955A8">
              <w:rPr>
                <w:noProof/>
                <w:webHidden/>
              </w:rPr>
              <w:t>21</w:t>
            </w:r>
            <w:r w:rsidR="000F5D6C">
              <w:rPr>
                <w:noProof/>
                <w:webHidden/>
              </w:rPr>
              <w:fldChar w:fldCharType="end"/>
            </w:r>
          </w:hyperlink>
        </w:p>
        <w:p w14:paraId="56A3EBEA" w14:textId="10AE2467" w:rsidR="000F5D6C" w:rsidRDefault="00B57BD9">
          <w:pPr>
            <w:pStyle w:val="TOC3"/>
            <w:tabs>
              <w:tab w:val="right" w:leader="dot" w:pos="9060"/>
            </w:tabs>
            <w:rPr>
              <w:rFonts w:eastAsiaTheme="minorEastAsia"/>
              <w:noProof/>
              <w:lang w:eastAsia="fr-FR"/>
            </w:rPr>
          </w:pPr>
          <w:hyperlink w:anchor="_Toc529539839" w:history="1">
            <w:r w:rsidR="000F5D6C" w:rsidRPr="001C17BE">
              <w:rPr>
                <w:rStyle w:val="Hyperlink"/>
                <w:rFonts w:cstheme="minorHAnsi"/>
                <w:noProof/>
                <w:lang w:eastAsia="fr-FR"/>
              </w:rPr>
              <w:t>III.8 Réglementation concernant les personnes à mobilité réduite</w:t>
            </w:r>
            <w:r w:rsidR="000F5D6C">
              <w:rPr>
                <w:noProof/>
                <w:webHidden/>
              </w:rPr>
              <w:tab/>
            </w:r>
            <w:r w:rsidR="000F5D6C">
              <w:rPr>
                <w:noProof/>
                <w:webHidden/>
              </w:rPr>
              <w:fldChar w:fldCharType="begin"/>
            </w:r>
            <w:r w:rsidR="000F5D6C">
              <w:rPr>
                <w:noProof/>
                <w:webHidden/>
              </w:rPr>
              <w:instrText xml:space="preserve"> PAGEREF _Toc529539839 \h </w:instrText>
            </w:r>
            <w:r w:rsidR="000F5D6C">
              <w:rPr>
                <w:noProof/>
                <w:webHidden/>
              </w:rPr>
            </w:r>
            <w:r w:rsidR="000F5D6C">
              <w:rPr>
                <w:noProof/>
                <w:webHidden/>
              </w:rPr>
              <w:fldChar w:fldCharType="separate"/>
            </w:r>
            <w:r w:rsidR="00E955A8">
              <w:rPr>
                <w:noProof/>
                <w:webHidden/>
              </w:rPr>
              <w:t>21</w:t>
            </w:r>
            <w:r w:rsidR="000F5D6C">
              <w:rPr>
                <w:noProof/>
                <w:webHidden/>
              </w:rPr>
              <w:fldChar w:fldCharType="end"/>
            </w:r>
          </w:hyperlink>
        </w:p>
        <w:p w14:paraId="699E4978" w14:textId="2F174479" w:rsidR="000F5D6C" w:rsidRDefault="00B57BD9">
          <w:pPr>
            <w:pStyle w:val="TOC3"/>
            <w:tabs>
              <w:tab w:val="right" w:leader="dot" w:pos="9060"/>
            </w:tabs>
            <w:rPr>
              <w:rFonts w:eastAsiaTheme="minorEastAsia"/>
              <w:noProof/>
              <w:lang w:eastAsia="fr-FR"/>
            </w:rPr>
          </w:pPr>
          <w:hyperlink w:anchor="_Toc529539840" w:history="1">
            <w:r w:rsidR="000F5D6C" w:rsidRPr="001C17BE">
              <w:rPr>
                <w:rStyle w:val="Hyperlink"/>
                <w:rFonts w:cstheme="minorHAnsi"/>
                <w:noProof/>
              </w:rPr>
              <w:t>III.9 Instances constitutionnelles de recours</w:t>
            </w:r>
            <w:r w:rsidR="000F5D6C">
              <w:rPr>
                <w:noProof/>
                <w:webHidden/>
              </w:rPr>
              <w:tab/>
            </w:r>
            <w:r w:rsidR="000F5D6C">
              <w:rPr>
                <w:noProof/>
                <w:webHidden/>
              </w:rPr>
              <w:fldChar w:fldCharType="begin"/>
            </w:r>
            <w:r w:rsidR="000F5D6C">
              <w:rPr>
                <w:noProof/>
                <w:webHidden/>
              </w:rPr>
              <w:instrText xml:space="preserve"> PAGEREF _Toc529539840 \h </w:instrText>
            </w:r>
            <w:r w:rsidR="000F5D6C">
              <w:rPr>
                <w:noProof/>
                <w:webHidden/>
              </w:rPr>
            </w:r>
            <w:r w:rsidR="000F5D6C">
              <w:rPr>
                <w:noProof/>
                <w:webHidden/>
              </w:rPr>
              <w:fldChar w:fldCharType="separate"/>
            </w:r>
            <w:r w:rsidR="00E955A8">
              <w:rPr>
                <w:noProof/>
                <w:webHidden/>
              </w:rPr>
              <w:t>22</w:t>
            </w:r>
            <w:r w:rsidR="000F5D6C">
              <w:rPr>
                <w:noProof/>
                <w:webHidden/>
              </w:rPr>
              <w:fldChar w:fldCharType="end"/>
            </w:r>
          </w:hyperlink>
        </w:p>
        <w:p w14:paraId="78757C26" w14:textId="6B54D2FA" w:rsidR="000F5D6C" w:rsidRDefault="00B57BD9">
          <w:pPr>
            <w:pStyle w:val="TOC2"/>
            <w:rPr>
              <w:rFonts w:eastAsiaTheme="minorEastAsia" w:cstheme="minorBidi"/>
              <w:b w:val="0"/>
              <w:sz w:val="22"/>
              <w:szCs w:val="22"/>
              <w:lang w:eastAsia="fr-FR"/>
            </w:rPr>
          </w:pPr>
          <w:hyperlink w:anchor="_Toc529539841" w:history="1">
            <w:r w:rsidR="000F5D6C" w:rsidRPr="001C17BE">
              <w:rPr>
                <w:rStyle w:val="Hyperlink"/>
                <w:rFonts w:cstheme="minorHAnsi"/>
              </w:rPr>
              <w:t>IV. CONSULTATION DES PARTIES PRENANTES</w:t>
            </w:r>
            <w:r w:rsidR="000F5D6C">
              <w:rPr>
                <w:webHidden/>
              </w:rPr>
              <w:tab/>
            </w:r>
            <w:r w:rsidR="000F5D6C">
              <w:rPr>
                <w:webHidden/>
              </w:rPr>
              <w:fldChar w:fldCharType="begin"/>
            </w:r>
            <w:r w:rsidR="000F5D6C">
              <w:rPr>
                <w:webHidden/>
              </w:rPr>
              <w:instrText xml:space="preserve"> PAGEREF _Toc529539841 \h </w:instrText>
            </w:r>
            <w:r w:rsidR="000F5D6C">
              <w:rPr>
                <w:webHidden/>
              </w:rPr>
            </w:r>
            <w:r w:rsidR="000F5D6C">
              <w:rPr>
                <w:webHidden/>
              </w:rPr>
              <w:fldChar w:fldCharType="separate"/>
            </w:r>
            <w:r w:rsidR="00E955A8">
              <w:rPr>
                <w:webHidden/>
              </w:rPr>
              <w:t>23</w:t>
            </w:r>
            <w:r w:rsidR="000F5D6C">
              <w:rPr>
                <w:webHidden/>
              </w:rPr>
              <w:fldChar w:fldCharType="end"/>
            </w:r>
          </w:hyperlink>
        </w:p>
        <w:p w14:paraId="4E28ABCD" w14:textId="2579ABFC" w:rsidR="000F5D6C" w:rsidRDefault="00B57BD9">
          <w:pPr>
            <w:pStyle w:val="TOC3"/>
            <w:tabs>
              <w:tab w:val="right" w:leader="dot" w:pos="9060"/>
            </w:tabs>
            <w:rPr>
              <w:rFonts w:eastAsiaTheme="minorEastAsia"/>
              <w:noProof/>
              <w:lang w:eastAsia="fr-FR"/>
            </w:rPr>
          </w:pPr>
          <w:hyperlink w:anchor="_Toc529539842" w:history="1">
            <w:r w:rsidR="000F5D6C" w:rsidRPr="001C17BE">
              <w:rPr>
                <w:rStyle w:val="Hyperlink"/>
                <w:rFonts w:cstheme="minorHAnsi"/>
                <w:noProof/>
              </w:rPr>
              <w:t>IV.1 Les acteurs</w:t>
            </w:r>
            <w:r w:rsidR="000F5D6C">
              <w:rPr>
                <w:noProof/>
                <w:webHidden/>
              </w:rPr>
              <w:tab/>
            </w:r>
            <w:r w:rsidR="000F5D6C">
              <w:rPr>
                <w:noProof/>
                <w:webHidden/>
              </w:rPr>
              <w:fldChar w:fldCharType="begin"/>
            </w:r>
            <w:r w:rsidR="000F5D6C">
              <w:rPr>
                <w:noProof/>
                <w:webHidden/>
              </w:rPr>
              <w:instrText xml:space="preserve"> PAGEREF _Toc529539842 \h </w:instrText>
            </w:r>
            <w:r w:rsidR="000F5D6C">
              <w:rPr>
                <w:noProof/>
                <w:webHidden/>
              </w:rPr>
            </w:r>
            <w:r w:rsidR="000F5D6C">
              <w:rPr>
                <w:noProof/>
                <w:webHidden/>
              </w:rPr>
              <w:fldChar w:fldCharType="separate"/>
            </w:r>
            <w:r w:rsidR="00E955A8">
              <w:rPr>
                <w:noProof/>
                <w:webHidden/>
              </w:rPr>
              <w:t>23</w:t>
            </w:r>
            <w:r w:rsidR="000F5D6C">
              <w:rPr>
                <w:noProof/>
                <w:webHidden/>
              </w:rPr>
              <w:fldChar w:fldCharType="end"/>
            </w:r>
          </w:hyperlink>
        </w:p>
        <w:p w14:paraId="0953A3D4" w14:textId="6460CA36" w:rsidR="000F5D6C" w:rsidRDefault="00B57BD9">
          <w:pPr>
            <w:pStyle w:val="TOC3"/>
            <w:tabs>
              <w:tab w:val="right" w:leader="dot" w:pos="9060"/>
            </w:tabs>
            <w:rPr>
              <w:rFonts w:eastAsiaTheme="minorEastAsia"/>
              <w:noProof/>
              <w:lang w:eastAsia="fr-FR"/>
            </w:rPr>
          </w:pPr>
          <w:hyperlink w:anchor="_Toc529539843" w:history="1">
            <w:r w:rsidR="000F5D6C" w:rsidRPr="001C17BE">
              <w:rPr>
                <w:rStyle w:val="Hyperlink"/>
                <w:rFonts w:cstheme="minorHAnsi"/>
                <w:noProof/>
              </w:rPr>
              <w:t>IV.2 Mobilisation sociale</w:t>
            </w:r>
            <w:r w:rsidR="000F5D6C">
              <w:rPr>
                <w:noProof/>
                <w:webHidden/>
              </w:rPr>
              <w:tab/>
            </w:r>
            <w:r w:rsidR="000F5D6C">
              <w:rPr>
                <w:noProof/>
                <w:webHidden/>
              </w:rPr>
              <w:fldChar w:fldCharType="begin"/>
            </w:r>
            <w:r w:rsidR="000F5D6C">
              <w:rPr>
                <w:noProof/>
                <w:webHidden/>
              </w:rPr>
              <w:instrText xml:space="preserve"> PAGEREF _Toc529539843 \h </w:instrText>
            </w:r>
            <w:r w:rsidR="000F5D6C">
              <w:rPr>
                <w:noProof/>
                <w:webHidden/>
              </w:rPr>
            </w:r>
            <w:r w:rsidR="000F5D6C">
              <w:rPr>
                <w:noProof/>
                <w:webHidden/>
              </w:rPr>
              <w:fldChar w:fldCharType="separate"/>
            </w:r>
            <w:r w:rsidR="00E955A8">
              <w:rPr>
                <w:noProof/>
                <w:webHidden/>
              </w:rPr>
              <w:t>23</w:t>
            </w:r>
            <w:r w:rsidR="000F5D6C">
              <w:rPr>
                <w:noProof/>
                <w:webHidden/>
              </w:rPr>
              <w:fldChar w:fldCharType="end"/>
            </w:r>
          </w:hyperlink>
        </w:p>
        <w:p w14:paraId="68C0B303" w14:textId="4AED6EE7" w:rsidR="000F5D6C" w:rsidRDefault="00B57BD9">
          <w:pPr>
            <w:pStyle w:val="TOC2"/>
            <w:rPr>
              <w:rFonts w:eastAsiaTheme="minorEastAsia" w:cstheme="minorBidi"/>
              <w:b w:val="0"/>
              <w:sz w:val="22"/>
              <w:szCs w:val="22"/>
              <w:lang w:eastAsia="fr-FR"/>
            </w:rPr>
          </w:pPr>
          <w:hyperlink w:anchor="_Toc529539844" w:history="1">
            <w:r w:rsidR="000F5D6C" w:rsidRPr="001C17BE">
              <w:rPr>
                <w:rStyle w:val="Hyperlink"/>
                <w:rFonts w:cstheme="minorHAnsi"/>
              </w:rPr>
              <w:t>V. ANALYSE ENVIRONNEMENTALE ET SOCIALE DU PROJET</w:t>
            </w:r>
            <w:r w:rsidR="000F5D6C">
              <w:rPr>
                <w:webHidden/>
              </w:rPr>
              <w:tab/>
            </w:r>
            <w:r w:rsidR="000F5D6C">
              <w:rPr>
                <w:webHidden/>
              </w:rPr>
              <w:fldChar w:fldCharType="begin"/>
            </w:r>
            <w:r w:rsidR="000F5D6C">
              <w:rPr>
                <w:webHidden/>
              </w:rPr>
              <w:instrText xml:space="preserve"> PAGEREF _Toc529539844 \h </w:instrText>
            </w:r>
            <w:r w:rsidR="000F5D6C">
              <w:rPr>
                <w:webHidden/>
              </w:rPr>
            </w:r>
            <w:r w:rsidR="000F5D6C">
              <w:rPr>
                <w:webHidden/>
              </w:rPr>
              <w:fldChar w:fldCharType="separate"/>
            </w:r>
            <w:r w:rsidR="00E955A8">
              <w:rPr>
                <w:webHidden/>
              </w:rPr>
              <w:t>25</w:t>
            </w:r>
            <w:r w:rsidR="000F5D6C">
              <w:rPr>
                <w:webHidden/>
              </w:rPr>
              <w:fldChar w:fldCharType="end"/>
            </w:r>
          </w:hyperlink>
        </w:p>
        <w:p w14:paraId="43A0605E" w14:textId="4444D960" w:rsidR="000F5D6C" w:rsidRDefault="00B57BD9">
          <w:pPr>
            <w:pStyle w:val="TOC3"/>
            <w:tabs>
              <w:tab w:val="right" w:leader="dot" w:pos="9060"/>
            </w:tabs>
            <w:rPr>
              <w:rFonts w:eastAsiaTheme="minorEastAsia"/>
              <w:noProof/>
              <w:lang w:eastAsia="fr-FR"/>
            </w:rPr>
          </w:pPr>
          <w:hyperlink w:anchor="_Toc529539845" w:history="1">
            <w:r w:rsidR="000F5D6C" w:rsidRPr="001C17BE">
              <w:rPr>
                <w:rStyle w:val="Hyperlink"/>
                <w:rFonts w:cstheme="minorHAnsi"/>
                <w:noProof/>
              </w:rPr>
              <w:t>V.1 Typologie des activités du Projet</w:t>
            </w:r>
            <w:r w:rsidR="000F5D6C">
              <w:rPr>
                <w:noProof/>
                <w:webHidden/>
              </w:rPr>
              <w:tab/>
            </w:r>
            <w:r w:rsidR="000F5D6C">
              <w:rPr>
                <w:noProof/>
                <w:webHidden/>
              </w:rPr>
              <w:fldChar w:fldCharType="begin"/>
            </w:r>
            <w:r w:rsidR="000F5D6C">
              <w:rPr>
                <w:noProof/>
                <w:webHidden/>
              </w:rPr>
              <w:instrText xml:space="preserve"> PAGEREF _Toc529539845 \h </w:instrText>
            </w:r>
            <w:r w:rsidR="000F5D6C">
              <w:rPr>
                <w:noProof/>
                <w:webHidden/>
              </w:rPr>
            </w:r>
            <w:r w:rsidR="000F5D6C">
              <w:rPr>
                <w:noProof/>
                <w:webHidden/>
              </w:rPr>
              <w:fldChar w:fldCharType="separate"/>
            </w:r>
            <w:r w:rsidR="00E955A8">
              <w:rPr>
                <w:noProof/>
                <w:webHidden/>
              </w:rPr>
              <w:t>25</w:t>
            </w:r>
            <w:r w:rsidR="000F5D6C">
              <w:rPr>
                <w:noProof/>
                <w:webHidden/>
              </w:rPr>
              <w:fldChar w:fldCharType="end"/>
            </w:r>
          </w:hyperlink>
        </w:p>
        <w:p w14:paraId="7A9DCDA9" w14:textId="1F595D5F" w:rsidR="000F5D6C" w:rsidRDefault="00B57BD9">
          <w:pPr>
            <w:pStyle w:val="TOC3"/>
            <w:tabs>
              <w:tab w:val="right" w:leader="dot" w:pos="9060"/>
            </w:tabs>
            <w:rPr>
              <w:rFonts w:eastAsiaTheme="minorEastAsia"/>
              <w:noProof/>
              <w:lang w:eastAsia="fr-FR"/>
            </w:rPr>
          </w:pPr>
          <w:hyperlink w:anchor="_Toc529539846" w:history="1">
            <w:r w:rsidR="000F5D6C" w:rsidRPr="001C17BE">
              <w:rPr>
                <w:rStyle w:val="Hyperlink"/>
                <w:rFonts w:cstheme="minorHAnsi"/>
                <w:noProof/>
              </w:rPr>
              <w:t>V.2 Impacts environnementaux et sociaux potentiels généraux du Projet</w:t>
            </w:r>
            <w:r w:rsidR="000F5D6C">
              <w:rPr>
                <w:noProof/>
                <w:webHidden/>
              </w:rPr>
              <w:tab/>
            </w:r>
            <w:r w:rsidR="000F5D6C">
              <w:rPr>
                <w:noProof/>
                <w:webHidden/>
              </w:rPr>
              <w:fldChar w:fldCharType="begin"/>
            </w:r>
            <w:r w:rsidR="000F5D6C">
              <w:rPr>
                <w:noProof/>
                <w:webHidden/>
              </w:rPr>
              <w:instrText xml:space="preserve"> PAGEREF _Toc529539846 \h </w:instrText>
            </w:r>
            <w:r w:rsidR="000F5D6C">
              <w:rPr>
                <w:noProof/>
                <w:webHidden/>
              </w:rPr>
            </w:r>
            <w:r w:rsidR="000F5D6C">
              <w:rPr>
                <w:noProof/>
                <w:webHidden/>
              </w:rPr>
              <w:fldChar w:fldCharType="separate"/>
            </w:r>
            <w:r w:rsidR="00E955A8">
              <w:rPr>
                <w:noProof/>
                <w:webHidden/>
              </w:rPr>
              <w:t>25</w:t>
            </w:r>
            <w:r w:rsidR="000F5D6C">
              <w:rPr>
                <w:noProof/>
                <w:webHidden/>
              </w:rPr>
              <w:fldChar w:fldCharType="end"/>
            </w:r>
          </w:hyperlink>
        </w:p>
        <w:p w14:paraId="12E7D298" w14:textId="18013F8B" w:rsidR="000F5D6C" w:rsidRDefault="00B57BD9">
          <w:pPr>
            <w:pStyle w:val="TOC3"/>
            <w:tabs>
              <w:tab w:val="right" w:leader="dot" w:pos="9060"/>
            </w:tabs>
            <w:rPr>
              <w:rFonts w:eastAsiaTheme="minorEastAsia"/>
              <w:noProof/>
              <w:lang w:eastAsia="fr-FR"/>
            </w:rPr>
          </w:pPr>
          <w:hyperlink w:anchor="_Toc529539847" w:history="1">
            <w:r w:rsidR="000F5D6C" w:rsidRPr="001C17BE">
              <w:rPr>
                <w:rStyle w:val="Hyperlink"/>
                <w:rFonts w:cstheme="minorHAnsi"/>
                <w:noProof/>
              </w:rPr>
              <w:t>V.3 Impacts positifs généraux du Projet</w:t>
            </w:r>
            <w:r w:rsidR="000F5D6C">
              <w:rPr>
                <w:noProof/>
                <w:webHidden/>
              </w:rPr>
              <w:tab/>
            </w:r>
            <w:r w:rsidR="000F5D6C">
              <w:rPr>
                <w:noProof/>
                <w:webHidden/>
              </w:rPr>
              <w:fldChar w:fldCharType="begin"/>
            </w:r>
            <w:r w:rsidR="000F5D6C">
              <w:rPr>
                <w:noProof/>
                <w:webHidden/>
              </w:rPr>
              <w:instrText xml:space="preserve"> PAGEREF _Toc529539847 \h </w:instrText>
            </w:r>
            <w:r w:rsidR="000F5D6C">
              <w:rPr>
                <w:noProof/>
                <w:webHidden/>
              </w:rPr>
            </w:r>
            <w:r w:rsidR="000F5D6C">
              <w:rPr>
                <w:noProof/>
                <w:webHidden/>
              </w:rPr>
              <w:fldChar w:fldCharType="separate"/>
            </w:r>
            <w:r w:rsidR="00E955A8">
              <w:rPr>
                <w:noProof/>
                <w:webHidden/>
              </w:rPr>
              <w:t>25</w:t>
            </w:r>
            <w:r w:rsidR="000F5D6C">
              <w:rPr>
                <w:noProof/>
                <w:webHidden/>
              </w:rPr>
              <w:fldChar w:fldCharType="end"/>
            </w:r>
          </w:hyperlink>
        </w:p>
        <w:p w14:paraId="6286D0FB" w14:textId="3010A532" w:rsidR="000F5D6C" w:rsidRDefault="00B57BD9">
          <w:pPr>
            <w:pStyle w:val="TOC3"/>
            <w:tabs>
              <w:tab w:val="right" w:leader="dot" w:pos="9060"/>
            </w:tabs>
            <w:rPr>
              <w:rFonts w:eastAsiaTheme="minorEastAsia"/>
              <w:noProof/>
              <w:lang w:eastAsia="fr-FR"/>
            </w:rPr>
          </w:pPr>
          <w:hyperlink w:anchor="_Toc529539848" w:history="1">
            <w:r w:rsidR="000F5D6C" w:rsidRPr="001C17BE">
              <w:rPr>
                <w:rStyle w:val="Hyperlink"/>
                <w:rFonts w:cstheme="minorHAnsi"/>
                <w:noProof/>
              </w:rPr>
              <w:t>V.4 Risques et impacts négatifs liés à la phase préparatoire</w:t>
            </w:r>
            <w:r w:rsidR="000F5D6C">
              <w:rPr>
                <w:noProof/>
                <w:webHidden/>
              </w:rPr>
              <w:tab/>
            </w:r>
            <w:r w:rsidR="000F5D6C">
              <w:rPr>
                <w:noProof/>
                <w:webHidden/>
              </w:rPr>
              <w:fldChar w:fldCharType="begin"/>
            </w:r>
            <w:r w:rsidR="000F5D6C">
              <w:rPr>
                <w:noProof/>
                <w:webHidden/>
              </w:rPr>
              <w:instrText xml:space="preserve"> PAGEREF _Toc529539848 \h </w:instrText>
            </w:r>
            <w:r w:rsidR="000F5D6C">
              <w:rPr>
                <w:noProof/>
                <w:webHidden/>
              </w:rPr>
            </w:r>
            <w:r w:rsidR="000F5D6C">
              <w:rPr>
                <w:noProof/>
                <w:webHidden/>
              </w:rPr>
              <w:fldChar w:fldCharType="separate"/>
            </w:r>
            <w:r w:rsidR="00E955A8">
              <w:rPr>
                <w:noProof/>
                <w:webHidden/>
              </w:rPr>
              <w:t>25</w:t>
            </w:r>
            <w:r w:rsidR="000F5D6C">
              <w:rPr>
                <w:noProof/>
                <w:webHidden/>
              </w:rPr>
              <w:fldChar w:fldCharType="end"/>
            </w:r>
          </w:hyperlink>
        </w:p>
        <w:p w14:paraId="690C1D20" w14:textId="3C3D1016" w:rsidR="000F5D6C" w:rsidRDefault="00B57BD9">
          <w:pPr>
            <w:pStyle w:val="TOC3"/>
            <w:tabs>
              <w:tab w:val="right" w:leader="dot" w:pos="9060"/>
            </w:tabs>
            <w:rPr>
              <w:rFonts w:eastAsiaTheme="minorEastAsia"/>
              <w:noProof/>
              <w:lang w:eastAsia="fr-FR"/>
            </w:rPr>
          </w:pPr>
          <w:hyperlink w:anchor="_Toc529539849" w:history="1">
            <w:r w:rsidR="000F5D6C" w:rsidRPr="001C17BE">
              <w:rPr>
                <w:rStyle w:val="Hyperlink"/>
                <w:rFonts w:cstheme="minorHAnsi"/>
                <w:noProof/>
              </w:rPr>
              <w:t>V.5 Risques ou impacts négatifs liés à la phase des travaux</w:t>
            </w:r>
            <w:r w:rsidR="000F5D6C">
              <w:rPr>
                <w:noProof/>
                <w:webHidden/>
              </w:rPr>
              <w:tab/>
            </w:r>
            <w:r w:rsidR="000F5D6C">
              <w:rPr>
                <w:noProof/>
                <w:webHidden/>
              </w:rPr>
              <w:fldChar w:fldCharType="begin"/>
            </w:r>
            <w:r w:rsidR="000F5D6C">
              <w:rPr>
                <w:noProof/>
                <w:webHidden/>
              </w:rPr>
              <w:instrText xml:space="preserve"> PAGEREF _Toc529539849 \h </w:instrText>
            </w:r>
            <w:r w:rsidR="000F5D6C">
              <w:rPr>
                <w:noProof/>
                <w:webHidden/>
              </w:rPr>
            </w:r>
            <w:r w:rsidR="000F5D6C">
              <w:rPr>
                <w:noProof/>
                <w:webHidden/>
              </w:rPr>
              <w:fldChar w:fldCharType="separate"/>
            </w:r>
            <w:r w:rsidR="00E955A8">
              <w:rPr>
                <w:noProof/>
                <w:webHidden/>
              </w:rPr>
              <w:t>26</w:t>
            </w:r>
            <w:r w:rsidR="000F5D6C">
              <w:rPr>
                <w:noProof/>
                <w:webHidden/>
              </w:rPr>
              <w:fldChar w:fldCharType="end"/>
            </w:r>
          </w:hyperlink>
        </w:p>
        <w:p w14:paraId="10C63CB4" w14:textId="5A545341" w:rsidR="000F5D6C" w:rsidRDefault="00B57BD9">
          <w:pPr>
            <w:pStyle w:val="TOC3"/>
            <w:tabs>
              <w:tab w:val="right" w:leader="dot" w:pos="9060"/>
            </w:tabs>
            <w:rPr>
              <w:rFonts w:eastAsiaTheme="minorEastAsia"/>
              <w:noProof/>
              <w:lang w:eastAsia="fr-FR"/>
            </w:rPr>
          </w:pPr>
          <w:hyperlink w:anchor="_Toc529539850" w:history="1">
            <w:r w:rsidR="000F5D6C" w:rsidRPr="001C17BE">
              <w:rPr>
                <w:rStyle w:val="Hyperlink"/>
                <w:rFonts w:cstheme="minorHAnsi"/>
                <w:noProof/>
              </w:rPr>
              <w:t>V.6 Risques ou impacts négatifs liés à la phase exploitation / fonctionnement</w:t>
            </w:r>
            <w:r w:rsidR="000F5D6C">
              <w:rPr>
                <w:noProof/>
                <w:webHidden/>
              </w:rPr>
              <w:tab/>
            </w:r>
            <w:r w:rsidR="000F5D6C">
              <w:rPr>
                <w:noProof/>
                <w:webHidden/>
              </w:rPr>
              <w:fldChar w:fldCharType="begin"/>
            </w:r>
            <w:r w:rsidR="000F5D6C">
              <w:rPr>
                <w:noProof/>
                <w:webHidden/>
              </w:rPr>
              <w:instrText xml:space="preserve"> PAGEREF _Toc529539850 \h </w:instrText>
            </w:r>
            <w:r w:rsidR="000F5D6C">
              <w:rPr>
                <w:noProof/>
                <w:webHidden/>
              </w:rPr>
            </w:r>
            <w:r w:rsidR="000F5D6C">
              <w:rPr>
                <w:noProof/>
                <w:webHidden/>
              </w:rPr>
              <w:fldChar w:fldCharType="separate"/>
            </w:r>
            <w:r w:rsidR="00E955A8">
              <w:rPr>
                <w:noProof/>
                <w:webHidden/>
              </w:rPr>
              <w:t>28</w:t>
            </w:r>
            <w:r w:rsidR="000F5D6C">
              <w:rPr>
                <w:noProof/>
                <w:webHidden/>
              </w:rPr>
              <w:fldChar w:fldCharType="end"/>
            </w:r>
          </w:hyperlink>
        </w:p>
        <w:p w14:paraId="20138455" w14:textId="4A2F229E" w:rsidR="000F5D6C" w:rsidRDefault="00B57BD9">
          <w:pPr>
            <w:pStyle w:val="TOC3"/>
            <w:tabs>
              <w:tab w:val="right" w:leader="dot" w:pos="9060"/>
            </w:tabs>
            <w:rPr>
              <w:rFonts w:eastAsiaTheme="minorEastAsia"/>
              <w:noProof/>
              <w:lang w:eastAsia="fr-FR"/>
            </w:rPr>
          </w:pPr>
          <w:hyperlink w:anchor="_Toc529539851" w:history="1">
            <w:r w:rsidR="000F5D6C" w:rsidRPr="001C17BE">
              <w:rPr>
                <w:rStyle w:val="Hyperlink"/>
                <w:rFonts w:cstheme="minorHAnsi"/>
                <w:noProof/>
              </w:rPr>
              <w:t>V.7 Mesures de suppression, d’atténuation ou de compensation des impacts potentiels négatifs du projet</w:t>
            </w:r>
            <w:r w:rsidR="000F5D6C">
              <w:rPr>
                <w:noProof/>
                <w:webHidden/>
              </w:rPr>
              <w:tab/>
            </w:r>
            <w:r w:rsidR="000F5D6C">
              <w:rPr>
                <w:noProof/>
                <w:webHidden/>
              </w:rPr>
              <w:fldChar w:fldCharType="begin"/>
            </w:r>
            <w:r w:rsidR="000F5D6C">
              <w:rPr>
                <w:noProof/>
                <w:webHidden/>
              </w:rPr>
              <w:instrText xml:space="preserve"> PAGEREF _Toc529539851 \h </w:instrText>
            </w:r>
            <w:r w:rsidR="000F5D6C">
              <w:rPr>
                <w:noProof/>
                <w:webHidden/>
              </w:rPr>
            </w:r>
            <w:r w:rsidR="000F5D6C">
              <w:rPr>
                <w:noProof/>
                <w:webHidden/>
              </w:rPr>
              <w:fldChar w:fldCharType="separate"/>
            </w:r>
            <w:r w:rsidR="00E955A8">
              <w:rPr>
                <w:noProof/>
                <w:webHidden/>
              </w:rPr>
              <w:t>28</w:t>
            </w:r>
            <w:r w:rsidR="000F5D6C">
              <w:rPr>
                <w:noProof/>
                <w:webHidden/>
              </w:rPr>
              <w:fldChar w:fldCharType="end"/>
            </w:r>
          </w:hyperlink>
        </w:p>
        <w:p w14:paraId="27C87A89" w14:textId="15E0CD02" w:rsidR="000F5D6C" w:rsidRDefault="00B57BD9">
          <w:pPr>
            <w:pStyle w:val="TOC3"/>
            <w:tabs>
              <w:tab w:val="right" w:leader="dot" w:pos="9060"/>
            </w:tabs>
            <w:rPr>
              <w:rFonts w:eastAsiaTheme="minorEastAsia"/>
              <w:noProof/>
              <w:lang w:eastAsia="fr-FR"/>
            </w:rPr>
          </w:pPr>
          <w:hyperlink w:anchor="_Toc529539852" w:history="1">
            <w:r w:rsidR="000F5D6C" w:rsidRPr="001C17BE">
              <w:rPr>
                <w:rStyle w:val="Hyperlink"/>
                <w:rFonts w:cstheme="minorHAnsi"/>
                <w:noProof/>
              </w:rPr>
              <w:t>V.8 Mesures de bonification des impacts positifs</w:t>
            </w:r>
            <w:r w:rsidR="000F5D6C">
              <w:rPr>
                <w:noProof/>
                <w:webHidden/>
              </w:rPr>
              <w:tab/>
            </w:r>
            <w:r w:rsidR="000F5D6C">
              <w:rPr>
                <w:noProof/>
                <w:webHidden/>
              </w:rPr>
              <w:fldChar w:fldCharType="begin"/>
            </w:r>
            <w:r w:rsidR="000F5D6C">
              <w:rPr>
                <w:noProof/>
                <w:webHidden/>
              </w:rPr>
              <w:instrText xml:space="preserve"> PAGEREF _Toc529539852 \h </w:instrText>
            </w:r>
            <w:r w:rsidR="000F5D6C">
              <w:rPr>
                <w:noProof/>
                <w:webHidden/>
              </w:rPr>
            </w:r>
            <w:r w:rsidR="000F5D6C">
              <w:rPr>
                <w:noProof/>
                <w:webHidden/>
              </w:rPr>
              <w:fldChar w:fldCharType="separate"/>
            </w:r>
            <w:r w:rsidR="00E955A8">
              <w:rPr>
                <w:noProof/>
                <w:webHidden/>
              </w:rPr>
              <w:t>29</w:t>
            </w:r>
            <w:r w:rsidR="000F5D6C">
              <w:rPr>
                <w:noProof/>
                <w:webHidden/>
              </w:rPr>
              <w:fldChar w:fldCharType="end"/>
            </w:r>
          </w:hyperlink>
        </w:p>
        <w:p w14:paraId="5111A273" w14:textId="028AD4FD" w:rsidR="000F5D6C" w:rsidRDefault="00B57BD9">
          <w:pPr>
            <w:pStyle w:val="TOC2"/>
            <w:rPr>
              <w:rFonts w:eastAsiaTheme="minorEastAsia" w:cstheme="minorBidi"/>
              <w:b w:val="0"/>
              <w:sz w:val="22"/>
              <w:szCs w:val="22"/>
              <w:lang w:eastAsia="fr-FR"/>
            </w:rPr>
          </w:pPr>
          <w:hyperlink w:anchor="_Toc529539853" w:history="1">
            <w:r w:rsidR="000F5D6C" w:rsidRPr="001C17BE">
              <w:rPr>
                <w:rStyle w:val="Hyperlink"/>
                <w:rFonts w:cstheme="minorHAnsi"/>
              </w:rPr>
              <w:t>VI. PROCEDURES DE GESTION ENVIRONNEMENTALE ET SOCIALE</w:t>
            </w:r>
            <w:r w:rsidR="000F5D6C">
              <w:rPr>
                <w:webHidden/>
              </w:rPr>
              <w:tab/>
            </w:r>
            <w:r w:rsidR="000F5D6C">
              <w:rPr>
                <w:webHidden/>
              </w:rPr>
              <w:fldChar w:fldCharType="begin"/>
            </w:r>
            <w:r w:rsidR="000F5D6C">
              <w:rPr>
                <w:webHidden/>
              </w:rPr>
              <w:instrText xml:space="preserve"> PAGEREF _Toc529539853 \h </w:instrText>
            </w:r>
            <w:r w:rsidR="000F5D6C">
              <w:rPr>
                <w:webHidden/>
              </w:rPr>
            </w:r>
            <w:r w:rsidR="000F5D6C">
              <w:rPr>
                <w:webHidden/>
              </w:rPr>
              <w:fldChar w:fldCharType="separate"/>
            </w:r>
            <w:r w:rsidR="00E955A8">
              <w:rPr>
                <w:webHidden/>
              </w:rPr>
              <w:t>34</w:t>
            </w:r>
            <w:r w:rsidR="000F5D6C">
              <w:rPr>
                <w:webHidden/>
              </w:rPr>
              <w:fldChar w:fldCharType="end"/>
            </w:r>
          </w:hyperlink>
        </w:p>
        <w:p w14:paraId="2C91F6F6" w14:textId="1B2AC0BC" w:rsidR="000F5D6C" w:rsidRDefault="00B57BD9">
          <w:pPr>
            <w:pStyle w:val="TOC3"/>
            <w:tabs>
              <w:tab w:val="right" w:leader="dot" w:pos="9060"/>
            </w:tabs>
            <w:rPr>
              <w:rFonts w:eastAsiaTheme="minorEastAsia"/>
              <w:noProof/>
              <w:lang w:eastAsia="fr-FR"/>
            </w:rPr>
          </w:pPr>
          <w:hyperlink w:anchor="_Toc529539854" w:history="1">
            <w:r w:rsidR="000F5D6C" w:rsidRPr="001C17BE">
              <w:rPr>
                <w:rStyle w:val="Hyperlink"/>
                <w:rFonts w:cstheme="minorHAnsi"/>
                <w:noProof/>
              </w:rPr>
              <w:t>VI.1 Tri des sous-projets ou Screening environnemental</w:t>
            </w:r>
            <w:r w:rsidR="000F5D6C">
              <w:rPr>
                <w:noProof/>
                <w:webHidden/>
              </w:rPr>
              <w:tab/>
            </w:r>
            <w:r w:rsidR="000F5D6C">
              <w:rPr>
                <w:noProof/>
                <w:webHidden/>
              </w:rPr>
              <w:fldChar w:fldCharType="begin"/>
            </w:r>
            <w:r w:rsidR="000F5D6C">
              <w:rPr>
                <w:noProof/>
                <w:webHidden/>
              </w:rPr>
              <w:instrText xml:space="preserve"> PAGEREF _Toc529539854 \h </w:instrText>
            </w:r>
            <w:r w:rsidR="000F5D6C">
              <w:rPr>
                <w:noProof/>
                <w:webHidden/>
              </w:rPr>
            </w:r>
            <w:r w:rsidR="000F5D6C">
              <w:rPr>
                <w:noProof/>
                <w:webHidden/>
              </w:rPr>
              <w:fldChar w:fldCharType="separate"/>
            </w:r>
            <w:r w:rsidR="00E955A8">
              <w:rPr>
                <w:noProof/>
                <w:webHidden/>
              </w:rPr>
              <w:t>34</w:t>
            </w:r>
            <w:r w:rsidR="000F5D6C">
              <w:rPr>
                <w:noProof/>
                <w:webHidden/>
              </w:rPr>
              <w:fldChar w:fldCharType="end"/>
            </w:r>
          </w:hyperlink>
        </w:p>
        <w:p w14:paraId="76BC0565" w14:textId="3A9B5729" w:rsidR="000F5D6C" w:rsidRDefault="00B57BD9">
          <w:pPr>
            <w:pStyle w:val="TOC3"/>
            <w:tabs>
              <w:tab w:val="right" w:leader="dot" w:pos="9060"/>
            </w:tabs>
            <w:rPr>
              <w:rFonts w:eastAsiaTheme="minorEastAsia"/>
              <w:noProof/>
              <w:lang w:eastAsia="fr-FR"/>
            </w:rPr>
          </w:pPr>
          <w:hyperlink w:anchor="_Toc529539855" w:history="1">
            <w:r w:rsidR="000F5D6C" w:rsidRPr="001C17BE">
              <w:rPr>
                <w:rStyle w:val="Hyperlink"/>
                <w:rFonts w:cstheme="minorHAnsi"/>
                <w:noProof/>
              </w:rPr>
              <w:t>VI.2 Outils de gestion environnementale et sociale</w:t>
            </w:r>
            <w:r w:rsidR="000F5D6C">
              <w:rPr>
                <w:noProof/>
                <w:webHidden/>
              </w:rPr>
              <w:tab/>
            </w:r>
            <w:r w:rsidR="000F5D6C">
              <w:rPr>
                <w:noProof/>
                <w:webHidden/>
              </w:rPr>
              <w:fldChar w:fldCharType="begin"/>
            </w:r>
            <w:r w:rsidR="000F5D6C">
              <w:rPr>
                <w:noProof/>
                <w:webHidden/>
              </w:rPr>
              <w:instrText xml:space="preserve"> PAGEREF _Toc529539855 \h </w:instrText>
            </w:r>
            <w:r w:rsidR="000F5D6C">
              <w:rPr>
                <w:noProof/>
                <w:webHidden/>
              </w:rPr>
            </w:r>
            <w:r w:rsidR="000F5D6C">
              <w:rPr>
                <w:noProof/>
                <w:webHidden/>
              </w:rPr>
              <w:fldChar w:fldCharType="separate"/>
            </w:r>
            <w:r w:rsidR="00E955A8">
              <w:rPr>
                <w:noProof/>
                <w:webHidden/>
              </w:rPr>
              <w:t>34</w:t>
            </w:r>
            <w:r w:rsidR="000F5D6C">
              <w:rPr>
                <w:noProof/>
                <w:webHidden/>
              </w:rPr>
              <w:fldChar w:fldCharType="end"/>
            </w:r>
          </w:hyperlink>
        </w:p>
        <w:p w14:paraId="2627DF37" w14:textId="16896991" w:rsidR="000F5D6C" w:rsidRDefault="00B57BD9">
          <w:pPr>
            <w:pStyle w:val="TOC3"/>
            <w:tabs>
              <w:tab w:val="right" w:leader="dot" w:pos="9060"/>
            </w:tabs>
            <w:rPr>
              <w:rFonts w:eastAsiaTheme="minorEastAsia"/>
              <w:noProof/>
              <w:lang w:eastAsia="fr-FR"/>
            </w:rPr>
          </w:pPr>
          <w:hyperlink w:anchor="_Toc529539856" w:history="1">
            <w:r w:rsidR="000F5D6C" w:rsidRPr="001C17BE">
              <w:rPr>
                <w:rStyle w:val="Hyperlink"/>
                <w:rFonts w:cstheme="minorHAnsi"/>
                <w:noProof/>
              </w:rPr>
              <w:t>VI.3 Gestion des plaintes/griefs/r</w:t>
            </w:r>
            <w:r w:rsidR="000F5D6C" w:rsidRPr="001C17BE">
              <w:rPr>
                <w:rStyle w:val="Hyperlink"/>
                <w:rFonts w:eastAsia="ArialMT" w:cstheme="minorHAnsi"/>
                <w:noProof/>
              </w:rPr>
              <w:t>é</w:t>
            </w:r>
            <w:r w:rsidR="000F5D6C" w:rsidRPr="001C17BE">
              <w:rPr>
                <w:rStyle w:val="Hyperlink"/>
                <w:rFonts w:cstheme="minorHAnsi"/>
                <w:noProof/>
              </w:rPr>
              <w:t>clamations/dol</w:t>
            </w:r>
            <w:r w:rsidR="000F5D6C" w:rsidRPr="001C17BE">
              <w:rPr>
                <w:rStyle w:val="Hyperlink"/>
                <w:rFonts w:eastAsia="ArialMT" w:cstheme="minorHAnsi"/>
                <w:noProof/>
              </w:rPr>
              <w:t>é</w:t>
            </w:r>
            <w:r w:rsidR="000F5D6C" w:rsidRPr="001C17BE">
              <w:rPr>
                <w:rStyle w:val="Hyperlink"/>
                <w:rFonts w:cstheme="minorHAnsi"/>
                <w:noProof/>
              </w:rPr>
              <w:t>ances/suggestions/recommandations</w:t>
            </w:r>
            <w:r w:rsidR="000F5D6C">
              <w:rPr>
                <w:noProof/>
                <w:webHidden/>
              </w:rPr>
              <w:tab/>
            </w:r>
            <w:r w:rsidR="000F5D6C">
              <w:rPr>
                <w:noProof/>
                <w:webHidden/>
              </w:rPr>
              <w:fldChar w:fldCharType="begin"/>
            </w:r>
            <w:r w:rsidR="000F5D6C">
              <w:rPr>
                <w:noProof/>
                <w:webHidden/>
              </w:rPr>
              <w:instrText xml:space="preserve"> PAGEREF _Toc529539856 \h </w:instrText>
            </w:r>
            <w:r w:rsidR="000F5D6C">
              <w:rPr>
                <w:noProof/>
                <w:webHidden/>
              </w:rPr>
            </w:r>
            <w:r w:rsidR="000F5D6C">
              <w:rPr>
                <w:noProof/>
                <w:webHidden/>
              </w:rPr>
              <w:fldChar w:fldCharType="separate"/>
            </w:r>
            <w:r w:rsidR="00E955A8">
              <w:rPr>
                <w:noProof/>
                <w:webHidden/>
              </w:rPr>
              <w:t>35</w:t>
            </w:r>
            <w:r w:rsidR="000F5D6C">
              <w:rPr>
                <w:noProof/>
                <w:webHidden/>
              </w:rPr>
              <w:fldChar w:fldCharType="end"/>
            </w:r>
          </w:hyperlink>
        </w:p>
        <w:p w14:paraId="62AB0DA1" w14:textId="72B86059" w:rsidR="000F5D6C" w:rsidRDefault="00B57BD9">
          <w:pPr>
            <w:pStyle w:val="TOC2"/>
            <w:rPr>
              <w:rFonts w:eastAsiaTheme="minorEastAsia" w:cstheme="minorBidi"/>
              <w:b w:val="0"/>
              <w:sz w:val="22"/>
              <w:szCs w:val="22"/>
              <w:lang w:eastAsia="fr-FR"/>
            </w:rPr>
          </w:pPr>
          <w:hyperlink w:anchor="_Toc529539857" w:history="1">
            <w:r w:rsidR="000F5D6C" w:rsidRPr="001C17BE">
              <w:rPr>
                <w:rStyle w:val="Hyperlink"/>
                <w:rFonts w:cstheme="minorHAnsi"/>
              </w:rPr>
              <w:t>VII. SYSTEME DE SUIVI/SURVEILLANCE ET EVALUATION ENVIRONNEMENTALE ET SOCIALE</w:t>
            </w:r>
            <w:r w:rsidR="000F5D6C">
              <w:rPr>
                <w:webHidden/>
              </w:rPr>
              <w:tab/>
            </w:r>
            <w:r w:rsidR="000F5D6C">
              <w:rPr>
                <w:webHidden/>
              </w:rPr>
              <w:fldChar w:fldCharType="begin"/>
            </w:r>
            <w:r w:rsidR="000F5D6C">
              <w:rPr>
                <w:webHidden/>
              </w:rPr>
              <w:instrText xml:space="preserve"> PAGEREF _Toc529539857 \h </w:instrText>
            </w:r>
            <w:r w:rsidR="000F5D6C">
              <w:rPr>
                <w:webHidden/>
              </w:rPr>
            </w:r>
            <w:r w:rsidR="000F5D6C">
              <w:rPr>
                <w:webHidden/>
              </w:rPr>
              <w:fldChar w:fldCharType="separate"/>
            </w:r>
            <w:r w:rsidR="00E955A8">
              <w:rPr>
                <w:webHidden/>
              </w:rPr>
              <w:t>38</w:t>
            </w:r>
            <w:r w:rsidR="000F5D6C">
              <w:rPr>
                <w:webHidden/>
              </w:rPr>
              <w:fldChar w:fldCharType="end"/>
            </w:r>
          </w:hyperlink>
        </w:p>
        <w:p w14:paraId="5736D2B9" w14:textId="08058890" w:rsidR="000F5D6C" w:rsidRDefault="00B57BD9">
          <w:pPr>
            <w:pStyle w:val="TOC3"/>
            <w:tabs>
              <w:tab w:val="right" w:leader="dot" w:pos="9060"/>
            </w:tabs>
            <w:rPr>
              <w:rFonts w:eastAsiaTheme="minorEastAsia"/>
              <w:noProof/>
              <w:lang w:eastAsia="fr-FR"/>
            </w:rPr>
          </w:pPr>
          <w:hyperlink w:anchor="_Toc529539858" w:history="1">
            <w:r w:rsidR="000F5D6C" w:rsidRPr="001C17BE">
              <w:rPr>
                <w:rStyle w:val="Hyperlink"/>
                <w:rFonts w:cstheme="minorHAnsi"/>
                <w:noProof/>
              </w:rPr>
              <w:t>VII.1 Objectifs du système de S&amp;E environnemental et social</w:t>
            </w:r>
            <w:r w:rsidR="000F5D6C">
              <w:rPr>
                <w:noProof/>
                <w:webHidden/>
              </w:rPr>
              <w:tab/>
            </w:r>
            <w:r w:rsidR="000F5D6C">
              <w:rPr>
                <w:noProof/>
                <w:webHidden/>
              </w:rPr>
              <w:fldChar w:fldCharType="begin"/>
            </w:r>
            <w:r w:rsidR="000F5D6C">
              <w:rPr>
                <w:noProof/>
                <w:webHidden/>
              </w:rPr>
              <w:instrText xml:space="preserve"> PAGEREF _Toc529539858 \h </w:instrText>
            </w:r>
            <w:r w:rsidR="000F5D6C">
              <w:rPr>
                <w:noProof/>
                <w:webHidden/>
              </w:rPr>
            </w:r>
            <w:r w:rsidR="000F5D6C">
              <w:rPr>
                <w:noProof/>
                <w:webHidden/>
              </w:rPr>
              <w:fldChar w:fldCharType="separate"/>
            </w:r>
            <w:r w:rsidR="00E955A8">
              <w:rPr>
                <w:noProof/>
                <w:webHidden/>
              </w:rPr>
              <w:t>38</w:t>
            </w:r>
            <w:r w:rsidR="000F5D6C">
              <w:rPr>
                <w:noProof/>
                <w:webHidden/>
              </w:rPr>
              <w:fldChar w:fldCharType="end"/>
            </w:r>
          </w:hyperlink>
        </w:p>
        <w:p w14:paraId="6D3ED8FF" w14:textId="3BDE59B2" w:rsidR="000F5D6C" w:rsidRDefault="00B57BD9">
          <w:pPr>
            <w:pStyle w:val="TOC3"/>
            <w:tabs>
              <w:tab w:val="right" w:leader="dot" w:pos="9060"/>
            </w:tabs>
            <w:rPr>
              <w:rFonts w:eastAsiaTheme="minorEastAsia"/>
              <w:noProof/>
              <w:lang w:eastAsia="fr-FR"/>
            </w:rPr>
          </w:pPr>
          <w:hyperlink w:anchor="_Toc529539859" w:history="1">
            <w:r w:rsidR="000F5D6C" w:rsidRPr="001C17BE">
              <w:rPr>
                <w:rStyle w:val="Hyperlink"/>
                <w:rFonts w:cstheme="minorHAnsi"/>
                <w:noProof/>
              </w:rPr>
              <w:t>VII.1 Objectifs du système de S&amp;E environnemental et social</w:t>
            </w:r>
            <w:r w:rsidR="000F5D6C">
              <w:rPr>
                <w:noProof/>
                <w:webHidden/>
              </w:rPr>
              <w:tab/>
            </w:r>
            <w:r w:rsidR="000F5D6C">
              <w:rPr>
                <w:noProof/>
                <w:webHidden/>
              </w:rPr>
              <w:fldChar w:fldCharType="begin"/>
            </w:r>
            <w:r w:rsidR="000F5D6C">
              <w:rPr>
                <w:noProof/>
                <w:webHidden/>
              </w:rPr>
              <w:instrText xml:space="preserve"> PAGEREF _Toc529539859 \h </w:instrText>
            </w:r>
            <w:r w:rsidR="000F5D6C">
              <w:rPr>
                <w:noProof/>
                <w:webHidden/>
              </w:rPr>
            </w:r>
            <w:r w:rsidR="000F5D6C">
              <w:rPr>
                <w:noProof/>
                <w:webHidden/>
              </w:rPr>
              <w:fldChar w:fldCharType="separate"/>
            </w:r>
            <w:r w:rsidR="00E955A8">
              <w:rPr>
                <w:noProof/>
                <w:webHidden/>
              </w:rPr>
              <w:t>38</w:t>
            </w:r>
            <w:r w:rsidR="000F5D6C">
              <w:rPr>
                <w:noProof/>
                <w:webHidden/>
              </w:rPr>
              <w:fldChar w:fldCharType="end"/>
            </w:r>
          </w:hyperlink>
        </w:p>
        <w:p w14:paraId="1F17AE04" w14:textId="35EB3F36" w:rsidR="000F5D6C" w:rsidRDefault="00B57BD9">
          <w:pPr>
            <w:pStyle w:val="TOC3"/>
            <w:tabs>
              <w:tab w:val="right" w:leader="dot" w:pos="9060"/>
            </w:tabs>
            <w:rPr>
              <w:rFonts w:eastAsiaTheme="minorEastAsia"/>
              <w:noProof/>
              <w:lang w:eastAsia="fr-FR"/>
            </w:rPr>
          </w:pPr>
          <w:hyperlink w:anchor="_Toc529539860" w:history="1">
            <w:r w:rsidR="000F5D6C" w:rsidRPr="001C17BE">
              <w:rPr>
                <w:rStyle w:val="Hyperlink"/>
                <w:rFonts w:cstheme="minorHAnsi"/>
                <w:noProof/>
              </w:rPr>
              <w:t>VII.2 Responsabilités en matière de suivi/surveillance et contrôle</w:t>
            </w:r>
            <w:r w:rsidR="000F5D6C">
              <w:rPr>
                <w:noProof/>
                <w:webHidden/>
              </w:rPr>
              <w:tab/>
            </w:r>
            <w:r w:rsidR="000F5D6C">
              <w:rPr>
                <w:noProof/>
                <w:webHidden/>
              </w:rPr>
              <w:fldChar w:fldCharType="begin"/>
            </w:r>
            <w:r w:rsidR="000F5D6C">
              <w:rPr>
                <w:noProof/>
                <w:webHidden/>
              </w:rPr>
              <w:instrText xml:space="preserve"> PAGEREF _Toc529539860 \h </w:instrText>
            </w:r>
            <w:r w:rsidR="000F5D6C">
              <w:rPr>
                <w:noProof/>
                <w:webHidden/>
              </w:rPr>
            </w:r>
            <w:r w:rsidR="000F5D6C">
              <w:rPr>
                <w:noProof/>
                <w:webHidden/>
              </w:rPr>
              <w:fldChar w:fldCharType="separate"/>
            </w:r>
            <w:r w:rsidR="00E955A8">
              <w:rPr>
                <w:noProof/>
                <w:webHidden/>
              </w:rPr>
              <w:t>38</w:t>
            </w:r>
            <w:r w:rsidR="000F5D6C">
              <w:rPr>
                <w:noProof/>
                <w:webHidden/>
              </w:rPr>
              <w:fldChar w:fldCharType="end"/>
            </w:r>
          </w:hyperlink>
        </w:p>
        <w:p w14:paraId="6A7BA133" w14:textId="485969EE" w:rsidR="000F5D6C" w:rsidRDefault="00B57BD9">
          <w:pPr>
            <w:pStyle w:val="TOC3"/>
            <w:tabs>
              <w:tab w:val="right" w:leader="dot" w:pos="9060"/>
            </w:tabs>
            <w:rPr>
              <w:rFonts w:eastAsiaTheme="minorEastAsia"/>
              <w:noProof/>
              <w:lang w:eastAsia="fr-FR"/>
            </w:rPr>
          </w:pPr>
          <w:hyperlink w:anchor="_Toc529539861" w:history="1">
            <w:r w:rsidR="000F5D6C" w:rsidRPr="001C17BE">
              <w:rPr>
                <w:rStyle w:val="Hyperlink"/>
                <w:rFonts w:cstheme="minorHAnsi"/>
                <w:noProof/>
              </w:rPr>
              <w:t>VII.3 Indicateurs de suivi</w:t>
            </w:r>
            <w:r w:rsidR="000F5D6C">
              <w:rPr>
                <w:noProof/>
                <w:webHidden/>
              </w:rPr>
              <w:tab/>
            </w:r>
            <w:r w:rsidR="000F5D6C">
              <w:rPr>
                <w:noProof/>
                <w:webHidden/>
              </w:rPr>
              <w:fldChar w:fldCharType="begin"/>
            </w:r>
            <w:r w:rsidR="000F5D6C">
              <w:rPr>
                <w:noProof/>
                <w:webHidden/>
              </w:rPr>
              <w:instrText xml:space="preserve"> PAGEREF _Toc529539861 \h </w:instrText>
            </w:r>
            <w:r w:rsidR="000F5D6C">
              <w:rPr>
                <w:noProof/>
                <w:webHidden/>
              </w:rPr>
            </w:r>
            <w:r w:rsidR="000F5D6C">
              <w:rPr>
                <w:noProof/>
                <w:webHidden/>
              </w:rPr>
              <w:fldChar w:fldCharType="separate"/>
            </w:r>
            <w:r w:rsidR="00E955A8">
              <w:rPr>
                <w:noProof/>
                <w:webHidden/>
              </w:rPr>
              <w:t>39</w:t>
            </w:r>
            <w:r w:rsidR="000F5D6C">
              <w:rPr>
                <w:noProof/>
                <w:webHidden/>
              </w:rPr>
              <w:fldChar w:fldCharType="end"/>
            </w:r>
          </w:hyperlink>
        </w:p>
        <w:p w14:paraId="23E401E3" w14:textId="50E4CB37" w:rsidR="000F5D6C" w:rsidRDefault="00B57BD9">
          <w:pPr>
            <w:pStyle w:val="TOC2"/>
            <w:rPr>
              <w:rFonts w:eastAsiaTheme="minorEastAsia" w:cstheme="minorBidi"/>
              <w:b w:val="0"/>
              <w:sz w:val="22"/>
              <w:szCs w:val="22"/>
              <w:lang w:eastAsia="fr-FR"/>
            </w:rPr>
          </w:pPr>
          <w:hyperlink w:anchor="_Toc529539862" w:history="1">
            <w:r w:rsidR="000F5D6C" w:rsidRPr="001C17BE">
              <w:rPr>
                <w:rStyle w:val="Hyperlink"/>
                <w:rFonts w:cstheme="minorHAnsi"/>
              </w:rPr>
              <w:t>VIII. COUTS ESTIMATIFS</w:t>
            </w:r>
            <w:r w:rsidR="000F5D6C">
              <w:rPr>
                <w:webHidden/>
              </w:rPr>
              <w:tab/>
            </w:r>
            <w:r w:rsidR="000F5D6C">
              <w:rPr>
                <w:webHidden/>
              </w:rPr>
              <w:fldChar w:fldCharType="begin"/>
            </w:r>
            <w:r w:rsidR="000F5D6C">
              <w:rPr>
                <w:webHidden/>
              </w:rPr>
              <w:instrText xml:space="preserve"> PAGEREF _Toc529539862 \h </w:instrText>
            </w:r>
            <w:r w:rsidR="000F5D6C">
              <w:rPr>
                <w:webHidden/>
              </w:rPr>
            </w:r>
            <w:r w:rsidR="000F5D6C">
              <w:rPr>
                <w:webHidden/>
              </w:rPr>
              <w:fldChar w:fldCharType="separate"/>
            </w:r>
            <w:r w:rsidR="00E955A8">
              <w:rPr>
                <w:webHidden/>
              </w:rPr>
              <w:t>40</w:t>
            </w:r>
            <w:r w:rsidR="000F5D6C">
              <w:rPr>
                <w:webHidden/>
              </w:rPr>
              <w:fldChar w:fldCharType="end"/>
            </w:r>
          </w:hyperlink>
        </w:p>
        <w:p w14:paraId="7D292B91" w14:textId="7C150C2B" w:rsidR="000F5D6C" w:rsidRDefault="00B57BD9">
          <w:pPr>
            <w:pStyle w:val="TOC2"/>
            <w:rPr>
              <w:rFonts w:eastAsiaTheme="minorEastAsia" w:cstheme="minorBidi"/>
              <w:b w:val="0"/>
              <w:sz w:val="22"/>
              <w:szCs w:val="22"/>
              <w:lang w:eastAsia="fr-FR"/>
            </w:rPr>
          </w:pPr>
          <w:hyperlink w:anchor="_Toc529539863" w:history="1">
            <w:r w:rsidR="000F5D6C" w:rsidRPr="001C17BE">
              <w:rPr>
                <w:rStyle w:val="Hyperlink"/>
                <w:rFonts w:cstheme="minorHAnsi"/>
              </w:rPr>
              <w:t>IX. RECOMMANDATIONS</w:t>
            </w:r>
            <w:r w:rsidR="000F5D6C">
              <w:rPr>
                <w:webHidden/>
              </w:rPr>
              <w:tab/>
            </w:r>
            <w:r w:rsidR="000F5D6C">
              <w:rPr>
                <w:webHidden/>
              </w:rPr>
              <w:fldChar w:fldCharType="begin"/>
            </w:r>
            <w:r w:rsidR="000F5D6C">
              <w:rPr>
                <w:webHidden/>
              </w:rPr>
              <w:instrText xml:space="preserve"> PAGEREF _Toc529539863 \h </w:instrText>
            </w:r>
            <w:r w:rsidR="000F5D6C">
              <w:rPr>
                <w:webHidden/>
              </w:rPr>
            </w:r>
            <w:r w:rsidR="000F5D6C">
              <w:rPr>
                <w:webHidden/>
              </w:rPr>
              <w:fldChar w:fldCharType="separate"/>
            </w:r>
            <w:r w:rsidR="00E955A8">
              <w:rPr>
                <w:webHidden/>
              </w:rPr>
              <w:t>41</w:t>
            </w:r>
            <w:r w:rsidR="000F5D6C">
              <w:rPr>
                <w:webHidden/>
              </w:rPr>
              <w:fldChar w:fldCharType="end"/>
            </w:r>
          </w:hyperlink>
        </w:p>
        <w:p w14:paraId="2F794C2B" w14:textId="4E277F49" w:rsidR="000F5D6C" w:rsidRDefault="00B57BD9">
          <w:pPr>
            <w:pStyle w:val="TOC2"/>
            <w:rPr>
              <w:rFonts w:eastAsiaTheme="minorEastAsia" w:cstheme="minorBidi"/>
              <w:b w:val="0"/>
              <w:sz w:val="22"/>
              <w:szCs w:val="22"/>
              <w:lang w:eastAsia="fr-FR"/>
            </w:rPr>
          </w:pPr>
          <w:hyperlink w:anchor="_Toc529539864" w:history="1">
            <w:r w:rsidR="000F5D6C" w:rsidRPr="001C17BE">
              <w:rPr>
                <w:rStyle w:val="Hyperlink"/>
                <w:rFonts w:cstheme="minorHAnsi"/>
                <w:lang w:val="fr-CA"/>
              </w:rPr>
              <w:t>ANNEXES</w:t>
            </w:r>
            <w:r w:rsidR="000F5D6C">
              <w:rPr>
                <w:webHidden/>
              </w:rPr>
              <w:tab/>
            </w:r>
            <w:r w:rsidR="000F5D6C">
              <w:rPr>
                <w:webHidden/>
              </w:rPr>
              <w:fldChar w:fldCharType="begin"/>
            </w:r>
            <w:r w:rsidR="000F5D6C">
              <w:rPr>
                <w:webHidden/>
              </w:rPr>
              <w:instrText xml:space="preserve"> PAGEREF _Toc529539864 \h </w:instrText>
            </w:r>
            <w:r w:rsidR="000F5D6C">
              <w:rPr>
                <w:webHidden/>
              </w:rPr>
            </w:r>
            <w:r w:rsidR="000F5D6C">
              <w:rPr>
                <w:webHidden/>
              </w:rPr>
              <w:fldChar w:fldCharType="separate"/>
            </w:r>
            <w:r w:rsidR="00E955A8">
              <w:rPr>
                <w:webHidden/>
              </w:rPr>
              <w:t>42</w:t>
            </w:r>
            <w:r w:rsidR="000F5D6C">
              <w:rPr>
                <w:webHidden/>
              </w:rPr>
              <w:fldChar w:fldCharType="end"/>
            </w:r>
          </w:hyperlink>
        </w:p>
        <w:p w14:paraId="5B6BD613" w14:textId="5D9A3576" w:rsidR="000F5D6C" w:rsidRDefault="00B57BD9">
          <w:pPr>
            <w:pStyle w:val="TOC2"/>
            <w:rPr>
              <w:rFonts w:eastAsiaTheme="minorEastAsia" w:cstheme="minorBidi"/>
              <w:b w:val="0"/>
              <w:sz w:val="22"/>
              <w:szCs w:val="22"/>
              <w:lang w:eastAsia="fr-FR"/>
            </w:rPr>
          </w:pPr>
          <w:hyperlink w:anchor="_Toc529539865" w:history="1">
            <w:r w:rsidR="000F5D6C" w:rsidRPr="001C17BE">
              <w:rPr>
                <w:rStyle w:val="Hyperlink"/>
                <w:rFonts w:cstheme="minorHAnsi"/>
              </w:rPr>
              <w:t>Annexe 1 : Conventions internationales ratifiées par le Burkina Faso</w:t>
            </w:r>
            <w:r w:rsidR="000F5D6C">
              <w:rPr>
                <w:webHidden/>
              </w:rPr>
              <w:tab/>
            </w:r>
            <w:r w:rsidR="000F5D6C">
              <w:rPr>
                <w:webHidden/>
              </w:rPr>
              <w:fldChar w:fldCharType="begin"/>
            </w:r>
            <w:r w:rsidR="000F5D6C">
              <w:rPr>
                <w:webHidden/>
              </w:rPr>
              <w:instrText xml:space="preserve"> PAGEREF _Toc529539865 \h </w:instrText>
            </w:r>
            <w:r w:rsidR="000F5D6C">
              <w:rPr>
                <w:webHidden/>
              </w:rPr>
            </w:r>
            <w:r w:rsidR="000F5D6C">
              <w:rPr>
                <w:webHidden/>
              </w:rPr>
              <w:fldChar w:fldCharType="separate"/>
            </w:r>
            <w:r w:rsidR="00E955A8">
              <w:rPr>
                <w:webHidden/>
              </w:rPr>
              <w:t>43</w:t>
            </w:r>
            <w:r w:rsidR="000F5D6C">
              <w:rPr>
                <w:webHidden/>
              </w:rPr>
              <w:fldChar w:fldCharType="end"/>
            </w:r>
          </w:hyperlink>
        </w:p>
        <w:p w14:paraId="5300898B" w14:textId="1E39BCAB" w:rsidR="000F5D6C" w:rsidRDefault="00B57BD9">
          <w:pPr>
            <w:pStyle w:val="TOC2"/>
            <w:rPr>
              <w:rFonts w:eastAsiaTheme="minorEastAsia" w:cstheme="minorBidi"/>
              <w:b w:val="0"/>
              <w:sz w:val="22"/>
              <w:szCs w:val="22"/>
              <w:lang w:eastAsia="fr-FR"/>
            </w:rPr>
          </w:pPr>
          <w:hyperlink w:anchor="_Toc529539866" w:history="1">
            <w:r w:rsidR="000F5D6C" w:rsidRPr="001C17BE">
              <w:rPr>
                <w:rStyle w:val="Hyperlink"/>
                <w:rFonts w:cstheme="minorHAnsi"/>
              </w:rPr>
              <w:t>Annexe 2 : Fiche de Screening des impacts environnementaux et sociaux</w:t>
            </w:r>
            <w:r w:rsidR="000F5D6C">
              <w:rPr>
                <w:webHidden/>
              </w:rPr>
              <w:tab/>
            </w:r>
            <w:r w:rsidR="000F5D6C">
              <w:rPr>
                <w:webHidden/>
              </w:rPr>
              <w:fldChar w:fldCharType="begin"/>
            </w:r>
            <w:r w:rsidR="000F5D6C">
              <w:rPr>
                <w:webHidden/>
              </w:rPr>
              <w:instrText xml:space="preserve"> PAGEREF _Toc529539866 \h </w:instrText>
            </w:r>
            <w:r w:rsidR="000F5D6C">
              <w:rPr>
                <w:webHidden/>
              </w:rPr>
            </w:r>
            <w:r w:rsidR="000F5D6C">
              <w:rPr>
                <w:webHidden/>
              </w:rPr>
              <w:fldChar w:fldCharType="separate"/>
            </w:r>
            <w:r w:rsidR="00E955A8">
              <w:rPr>
                <w:webHidden/>
              </w:rPr>
              <w:t>44</w:t>
            </w:r>
            <w:r w:rsidR="000F5D6C">
              <w:rPr>
                <w:webHidden/>
              </w:rPr>
              <w:fldChar w:fldCharType="end"/>
            </w:r>
          </w:hyperlink>
        </w:p>
        <w:p w14:paraId="56A96FE3" w14:textId="7A616016" w:rsidR="000F5D6C" w:rsidRDefault="00B57BD9">
          <w:pPr>
            <w:pStyle w:val="TOC2"/>
            <w:rPr>
              <w:rFonts w:eastAsiaTheme="minorEastAsia" w:cstheme="minorBidi"/>
              <w:b w:val="0"/>
              <w:sz w:val="22"/>
              <w:szCs w:val="22"/>
              <w:lang w:eastAsia="fr-FR"/>
            </w:rPr>
          </w:pPr>
          <w:hyperlink w:anchor="_Toc529539867" w:history="1">
            <w:r w:rsidR="000F5D6C" w:rsidRPr="001C17BE">
              <w:rPr>
                <w:rStyle w:val="Hyperlink"/>
                <w:rFonts w:cstheme="minorHAnsi"/>
              </w:rPr>
              <w:t>Annexe 3 : Termes de Référence : Etude de l’Impact environnemental et social et PGES</w:t>
            </w:r>
            <w:r w:rsidR="000F5D6C">
              <w:rPr>
                <w:webHidden/>
              </w:rPr>
              <w:tab/>
            </w:r>
            <w:r w:rsidR="000F5D6C">
              <w:rPr>
                <w:webHidden/>
              </w:rPr>
              <w:fldChar w:fldCharType="begin"/>
            </w:r>
            <w:r w:rsidR="000F5D6C">
              <w:rPr>
                <w:webHidden/>
              </w:rPr>
              <w:instrText xml:space="preserve"> PAGEREF _Toc529539867 \h </w:instrText>
            </w:r>
            <w:r w:rsidR="000F5D6C">
              <w:rPr>
                <w:webHidden/>
              </w:rPr>
            </w:r>
            <w:r w:rsidR="000F5D6C">
              <w:rPr>
                <w:webHidden/>
              </w:rPr>
              <w:fldChar w:fldCharType="separate"/>
            </w:r>
            <w:r w:rsidR="00E955A8">
              <w:rPr>
                <w:webHidden/>
              </w:rPr>
              <w:t>46</w:t>
            </w:r>
            <w:r w:rsidR="000F5D6C">
              <w:rPr>
                <w:webHidden/>
              </w:rPr>
              <w:fldChar w:fldCharType="end"/>
            </w:r>
          </w:hyperlink>
        </w:p>
        <w:p w14:paraId="3D3641DD" w14:textId="45BB2856" w:rsidR="000F5D6C" w:rsidRDefault="00B57BD9">
          <w:pPr>
            <w:pStyle w:val="TOC2"/>
            <w:rPr>
              <w:rFonts w:eastAsiaTheme="minorEastAsia" w:cstheme="minorBidi"/>
              <w:b w:val="0"/>
              <w:sz w:val="22"/>
              <w:szCs w:val="22"/>
              <w:lang w:eastAsia="fr-FR"/>
            </w:rPr>
          </w:pPr>
          <w:hyperlink w:anchor="_Toc529539868" w:history="1">
            <w:r w:rsidR="000F5D6C" w:rsidRPr="001C17BE">
              <w:rPr>
                <w:rStyle w:val="Hyperlink"/>
                <w:rFonts w:cstheme="minorHAnsi"/>
              </w:rPr>
              <w:t>Annexe 4 : Structure générale d’un PGES-Chantier (qui sera préparé par chaque entrepreneur)</w:t>
            </w:r>
            <w:r w:rsidR="000F5D6C">
              <w:rPr>
                <w:webHidden/>
              </w:rPr>
              <w:tab/>
            </w:r>
            <w:r w:rsidR="000F5D6C">
              <w:rPr>
                <w:webHidden/>
              </w:rPr>
              <w:fldChar w:fldCharType="begin"/>
            </w:r>
            <w:r w:rsidR="000F5D6C">
              <w:rPr>
                <w:webHidden/>
              </w:rPr>
              <w:instrText xml:space="preserve"> PAGEREF _Toc529539868 \h </w:instrText>
            </w:r>
            <w:r w:rsidR="000F5D6C">
              <w:rPr>
                <w:webHidden/>
              </w:rPr>
            </w:r>
            <w:r w:rsidR="000F5D6C">
              <w:rPr>
                <w:webHidden/>
              </w:rPr>
              <w:fldChar w:fldCharType="separate"/>
            </w:r>
            <w:r w:rsidR="00E955A8">
              <w:rPr>
                <w:webHidden/>
              </w:rPr>
              <w:t>47</w:t>
            </w:r>
            <w:r w:rsidR="000F5D6C">
              <w:rPr>
                <w:webHidden/>
              </w:rPr>
              <w:fldChar w:fldCharType="end"/>
            </w:r>
          </w:hyperlink>
        </w:p>
        <w:p w14:paraId="6589926D" w14:textId="0A185E0B" w:rsidR="000F5D6C" w:rsidRDefault="00B57BD9">
          <w:pPr>
            <w:pStyle w:val="TOC2"/>
            <w:rPr>
              <w:rFonts w:eastAsiaTheme="minorEastAsia" w:cstheme="minorBidi"/>
              <w:b w:val="0"/>
              <w:sz w:val="22"/>
              <w:szCs w:val="22"/>
              <w:lang w:eastAsia="fr-FR"/>
            </w:rPr>
          </w:pPr>
          <w:hyperlink w:anchor="_Toc529539869" w:history="1">
            <w:r w:rsidR="000F5D6C" w:rsidRPr="001C17BE">
              <w:rPr>
                <w:rStyle w:val="Hyperlink"/>
                <w:rFonts w:cstheme="minorHAnsi"/>
              </w:rPr>
              <w:t>Annexe 5 :  Procès-verbal de Consultation publique et liste de présence des parties prenantes</w:t>
            </w:r>
            <w:r w:rsidR="000F5D6C">
              <w:rPr>
                <w:webHidden/>
              </w:rPr>
              <w:tab/>
            </w:r>
            <w:r w:rsidR="000F5D6C">
              <w:rPr>
                <w:webHidden/>
              </w:rPr>
              <w:fldChar w:fldCharType="begin"/>
            </w:r>
            <w:r w:rsidR="000F5D6C">
              <w:rPr>
                <w:webHidden/>
              </w:rPr>
              <w:instrText xml:space="preserve"> PAGEREF _Toc529539869 \h </w:instrText>
            </w:r>
            <w:r w:rsidR="000F5D6C">
              <w:rPr>
                <w:webHidden/>
              </w:rPr>
            </w:r>
            <w:r w:rsidR="000F5D6C">
              <w:rPr>
                <w:webHidden/>
              </w:rPr>
              <w:fldChar w:fldCharType="separate"/>
            </w:r>
            <w:r w:rsidR="00E955A8">
              <w:rPr>
                <w:webHidden/>
              </w:rPr>
              <w:t>51</w:t>
            </w:r>
            <w:r w:rsidR="000F5D6C">
              <w:rPr>
                <w:webHidden/>
              </w:rPr>
              <w:fldChar w:fldCharType="end"/>
            </w:r>
          </w:hyperlink>
        </w:p>
        <w:p w14:paraId="7BC62512" w14:textId="77777777" w:rsidR="0075649D" w:rsidRPr="00A263BE" w:rsidRDefault="0075649D">
          <w:pPr>
            <w:rPr>
              <w:bCs/>
            </w:rPr>
          </w:pPr>
          <w:r w:rsidRPr="00A263BE">
            <w:rPr>
              <w:bCs/>
            </w:rPr>
            <w:fldChar w:fldCharType="end"/>
          </w:r>
        </w:p>
      </w:sdtContent>
    </w:sdt>
    <w:p w14:paraId="7B89259D" w14:textId="77777777" w:rsidR="003452FE" w:rsidRPr="00B17921" w:rsidRDefault="003452FE">
      <w:r w:rsidRPr="00B17921">
        <w:rPr>
          <w:b/>
          <w:bCs/>
        </w:rPr>
        <w:t>Liste des Tableaux, Diagrammes et Encadré</w:t>
      </w:r>
      <w:r w:rsidR="00C7337D" w:rsidRPr="00B17921">
        <w:rPr>
          <w:b/>
          <w:bCs/>
        </w:rPr>
        <w:t>s</w:t>
      </w:r>
    </w:p>
    <w:p w14:paraId="483803B3" w14:textId="77777777" w:rsidR="00B04900" w:rsidRDefault="00C63AB4">
      <w:pPr>
        <w:pStyle w:val="TableofFigures"/>
        <w:tabs>
          <w:tab w:val="right" w:leader="dot" w:pos="9060"/>
        </w:tabs>
        <w:rPr>
          <w:rFonts w:eastAsiaTheme="minorEastAsia"/>
          <w:noProof/>
          <w:lang w:eastAsia="fr-FR"/>
        </w:rPr>
      </w:pPr>
      <w:r>
        <w:rPr>
          <w:rFonts w:cstheme="minorHAnsi"/>
          <w:b/>
          <w:bCs/>
        </w:rPr>
        <w:fldChar w:fldCharType="begin"/>
      </w:r>
      <w:r>
        <w:rPr>
          <w:rFonts w:cstheme="minorHAnsi"/>
          <w:b/>
          <w:bCs/>
        </w:rPr>
        <w:instrText xml:space="preserve"> TOC \h \z \c "Tableau" </w:instrText>
      </w:r>
      <w:r>
        <w:rPr>
          <w:rFonts w:cstheme="minorHAnsi"/>
          <w:b/>
          <w:bCs/>
        </w:rPr>
        <w:fldChar w:fldCharType="separate"/>
      </w:r>
      <w:hyperlink w:anchor="_Toc529539518" w:history="1">
        <w:r w:rsidR="00B04900" w:rsidRPr="00537EDC">
          <w:rPr>
            <w:rStyle w:val="Hyperlink"/>
            <w:noProof/>
          </w:rPr>
          <w:t>Tableau 1 : Liste de vérification des r</w:t>
        </w:r>
        <w:r w:rsidR="00B04900" w:rsidRPr="00537EDC">
          <w:rPr>
            <w:rStyle w:val="Hyperlink"/>
            <w:rFonts w:cstheme="minorHAnsi"/>
            <w:noProof/>
          </w:rPr>
          <w:t>Risques environnementaux et mesures de suppression, d’atténuation ou de compensation</w:t>
        </w:r>
        <w:r w:rsidR="00B04900">
          <w:rPr>
            <w:noProof/>
            <w:webHidden/>
          </w:rPr>
          <w:tab/>
        </w:r>
        <w:r w:rsidR="00B04900">
          <w:rPr>
            <w:noProof/>
            <w:webHidden/>
          </w:rPr>
          <w:fldChar w:fldCharType="begin"/>
        </w:r>
        <w:r w:rsidR="00B04900">
          <w:rPr>
            <w:noProof/>
            <w:webHidden/>
          </w:rPr>
          <w:instrText xml:space="preserve"> PAGEREF _Toc529539518 \h </w:instrText>
        </w:r>
        <w:r w:rsidR="00B04900">
          <w:rPr>
            <w:noProof/>
            <w:webHidden/>
          </w:rPr>
        </w:r>
        <w:r w:rsidR="00B04900">
          <w:rPr>
            <w:noProof/>
            <w:webHidden/>
          </w:rPr>
          <w:fldChar w:fldCharType="separate"/>
        </w:r>
        <w:r w:rsidR="00B04900">
          <w:rPr>
            <w:noProof/>
            <w:webHidden/>
          </w:rPr>
          <w:t>31</w:t>
        </w:r>
        <w:r w:rsidR="00B04900">
          <w:rPr>
            <w:noProof/>
            <w:webHidden/>
          </w:rPr>
          <w:fldChar w:fldCharType="end"/>
        </w:r>
      </w:hyperlink>
    </w:p>
    <w:p w14:paraId="27F2D866" w14:textId="77777777" w:rsidR="00B04900" w:rsidRDefault="00B57BD9">
      <w:pPr>
        <w:pStyle w:val="TableofFigures"/>
        <w:tabs>
          <w:tab w:val="right" w:leader="dot" w:pos="9060"/>
        </w:tabs>
        <w:rPr>
          <w:rFonts w:eastAsiaTheme="minorEastAsia"/>
          <w:noProof/>
          <w:lang w:eastAsia="fr-FR"/>
        </w:rPr>
      </w:pPr>
      <w:hyperlink w:anchor="_Toc529539519" w:history="1">
        <w:r w:rsidR="00B04900" w:rsidRPr="00537EDC">
          <w:rPr>
            <w:rStyle w:val="Hyperlink"/>
            <w:noProof/>
          </w:rPr>
          <w:t>Tableau 2 : Processus de tri des sous-projets et responsabilités</w:t>
        </w:r>
        <w:r w:rsidR="00B04900">
          <w:rPr>
            <w:noProof/>
            <w:webHidden/>
          </w:rPr>
          <w:tab/>
        </w:r>
        <w:r w:rsidR="00B04900">
          <w:rPr>
            <w:noProof/>
            <w:webHidden/>
          </w:rPr>
          <w:fldChar w:fldCharType="begin"/>
        </w:r>
        <w:r w:rsidR="00B04900">
          <w:rPr>
            <w:noProof/>
            <w:webHidden/>
          </w:rPr>
          <w:instrText xml:space="preserve"> PAGEREF _Toc529539519 \h </w:instrText>
        </w:r>
        <w:r w:rsidR="00B04900">
          <w:rPr>
            <w:noProof/>
            <w:webHidden/>
          </w:rPr>
        </w:r>
        <w:r w:rsidR="00B04900">
          <w:rPr>
            <w:noProof/>
            <w:webHidden/>
          </w:rPr>
          <w:fldChar w:fldCharType="separate"/>
        </w:r>
        <w:r w:rsidR="00B04900">
          <w:rPr>
            <w:noProof/>
            <w:webHidden/>
          </w:rPr>
          <w:t>38</w:t>
        </w:r>
        <w:r w:rsidR="00B04900">
          <w:rPr>
            <w:noProof/>
            <w:webHidden/>
          </w:rPr>
          <w:fldChar w:fldCharType="end"/>
        </w:r>
      </w:hyperlink>
    </w:p>
    <w:p w14:paraId="2A6489E3" w14:textId="77777777" w:rsidR="00B04900" w:rsidRDefault="00B57BD9">
      <w:pPr>
        <w:pStyle w:val="TableofFigures"/>
        <w:tabs>
          <w:tab w:val="right" w:leader="dot" w:pos="9060"/>
        </w:tabs>
        <w:rPr>
          <w:rFonts w:eastAsiaTheme="minorEastAsia"/>
          <w:noProof/>
          <w:lang w:eastAsia="fr-FR"/>
        </w:rPr>
      </w:pPr>
      <w:hyperlink w:anchor="_Toc529539520" w:history="1">
        <w:r w:rsidR="00B04900" w:rsidRPr="00537EDC">
          <w:rPr>
            <w:rStyle w:val="Hyperlink"/>
            <w:noProof/>
          </w:rPr>
          <w:t>Tableau 3 : Indicateurs de suivi du projet par rapport à la gestion environnementale et sociale</w:t>
        </w:r>
        <w:r w:rsidR="00B04900">
          <w:rPr>
            <w:noProof/>
            <w:webHidden/>
          </w:rPr>
          <w:tab/>
        </w:r>
        <w:r w:rsidR="00B04900">
          <w:rPr>
            <w:noProof/>
            <w:webHidden/>
          </w:rPr>
          <w:fldChar w:fldCharType="begin"/>
        </w:r>
        <w:r w:rsidR="00B04900">
          <w:rPr>
            <w:noProof/>
            <w:webHidden/>
          </w:rPr>
          <w:instrText xml:space="preserve"> PAGEREF _Toc529539520 \h </w:instrText>
        </w:r>
        <w:r w:rsidR="00B04900">
          <w:rPr>
            <w:noProof/>
            <w:webHidden/>
          </w:rPr>
        </w:r>
        <w:r w:rsidR="00B04900">
          <w:rPr>
            <w:noProof/>
            <w:webHidden/>
          </w:rPr>
          <w:fldChar w:fldCharType="separate"/>
        </w:r>
        <w:r w:rsidR="00B04900">
          <w:rPr>
            <w:noProof/>
            <w:webHidden/>
          </w:rPr>
          <w:t>41</w:t>
        </w:r>
        <w:r w:rsidR="00B04900">
          <w:rPr>
            <w:noProof/>
            <w:webHidden/>
          </w:rPr>
          <w:fldChar w:fldCharType="end"/>
        </w:r>
      </w:hyperlink>
    </w:p>
    <w:p w14:paraId="5B37DF62" w14:textId="77777777" w:rsidR="0075649D" w:rsidRDefault="00C63AB4" w:rsidP="003452FE">
      <w:pPr>
        <w:spacing w:after="0" w:line="240" w:lineRule="auto"/>
        <w:rPr>
          <w:rFonts w:cstheme="minorHAnsi"/>
          <w:b/>
          <w:bCs/>
        </w:rPr>
      </w:pPr>
      <w:r>
        <w:rPr>
          <w:rFonts w:cstheme="minorHAnsi"/>
          <w:b/>
          <w:bCs/>
        </w:rPr>
        <w:fldChar w:fldCharType="end"/>
      </w:r>
    </w:p>
    <w:p w14:paraId="6F83CC54" w14:textId="1ABF7469" w:rsidR="00AD714E" w:rsidRDefault="00AD714E" w:rsidP="005F37AB">
      <w:pPr>
        <w:spacing w:after="0" w:line="240" w:lineRule="auto"/>
        <w:rPr>
          <w:rFonts w:cstheme="minorHAnsi"/>
          <w:b/>
          <w:bCs/>
        </w:rPr>
      </w:pPr>
      <w:bookmarkStart w:id="1" w:name="_Toc473972320"/>
    </w:p>
    <w:p w14:paraId="2E42B6FE" w14:textId="77777777" w:rsidR="00AD714E" w:rsidRDefault="00AD714E">
      <w:pPr>
        <w:rPr>
          <w:rFonts w:cstheme="minorHAnsi"/>
          <w:b/>
          <w:bCs/>
        </w:rPr>
      </w:pPr>
      <w:r>
        <w:rPr>
          <w:rFonts w:cstheme="minorHAnsi"/>
          <w:b/>
          <w:bCs/>
        </w:rPr>
        <w:br w:type="page"/>
      </w:r>
    </w:p>
    <w:p w14:paraId="5072E725" w14:textId="7468F8F2" w:rsidR="00E55013" w:rsidRPr="00CC57B9" w:rsidRDefault="004E6818" w:rsidP="002C52FB">
      <w:pPr>
        <w:pStyle w:val="Heading2"/>
        <w:numPr>
          <w:ilvl w:val="0"/>
          <w:numId w:val="0"/>
        </w:numPr>
        <w:ind w:left="576" w:hanging="576"/>
        <w:jc w:val="center"/>
        <w:rPr>
          <w:rFonts w:asciiTheme="minorHAnsi" w:hAnsiTheme="minorHAnsi" w:cstheme="minorHAnsi"/>
          <w:i/>
          <w:color w:val="0070C0"/>
        </w:rPr>
      </w:pPr>
      <w:bookmarkStart w:id="2" w:name="_Toc529539822"/>
      <w:r w:rsidRPr="00CC57B9">
        <w:rPr>
          <w:rFonts w:asciiTheme="minorHAnsi" w:hAnsiTheme="minorHAnsi" w:cstheme="minorHAnsi"/>
          <w:i/>
          <w:color w:val="0070C0"/>
          <w:sz w:val="24"/>
        </w:rPr>
        <w:lastRenderedPageBreak/>
        <w:t xml:space="preserve">Liste des principaux </w:t>
      </w:r>
      <w:r w:rsidR="00447804" w:rsidRPr="00CC57B9">
        <w:rPr>
          <w:rFonts w:asciiTheme="minorHAnsi" w:hAnsiTheme="minorHAnsi" w:cstheme="minorHAnsi"/>
          <w:i/>
          <w:color w:val="0070C0"/>
          <w:sz w:val="24"/>
        </w:rPr>
        <w:t>abréviations</w:t>
      </w:r>
      <w:r w:rsidR="00447804">
        <w:rPr>
          <w:rFonts w:asciiTheme="minorHAnsi" w:hAnsiTheme="minorHAnsi" w:cstheme="minorHAnsi"/>
          <w:i/>
          <w:color w:val="0070C0"/>
          <w:sz w:val="24"/>
        </w:rPr>
        <w:t>,</w:t>
      </w:r>
      <w:r w:rsidR="00447804" w:rsidRPr="00CC57B9">
        <w:rPr>
          <w:rFonts w:asciiTheme="minorHAnsi" w:hAnsiTheme="minorHAnsi" w:cstheme="minorHAnsi"/>
          <w:i/>
          <w:color w:val="0070C0"/>
          <w:sz w:val="24"/>
        </w:rPr>
        <w:t xml:space="preserve"> </w:t>
      </w:r>
      <w:r w:rsidRPr="00CC57B9">
        <w:rPr>
          <w:rFonts w:asciiTheme="minorHAnsi" w:hAnsiTheme="minorHAnsi" w:cstheme="minorHAnsi"/>
          <w:i/>
          <w:color w:val="0070C0"/>
          <w:sz w:val="24"/>
        </w:rPr>
        <w:t xml:space="preserve">acronymes et </w:t>
      </w:r>
      <w:bookmarkEnd w:id="1"/>
      <w:r w:rsidR="00447804">
        <w:rPr>
          <w:rFonts w:asciiTheme="minorHAnsi" w:hAnsiTheme="minorHAnsi" w:cstheme="minorHAnsi"/>
          <w:i/>
          <w:color w:val="0070C0"/>
          <w:sz w:val="24"/>
        </w:rPr>
        <w:t>sigles</w:t>
      </w:r>
      <w:bookmarkEnd w:id="2"/>
    </w:p>
    <w:p w14:paraId="631A4B1C" w14:textId="77777777" w:rsidR="00E55013" w:rsidRDefault="00E55013" w:rsidP="00E55013">
      <w:pPr>
        <w:jc w:val="center"/>
        <w:rPr>
          <w:rFonts w:eastAsia="Times New Roman" w:cstheme="minorHAnsi"/>
          <w:bCs/>
          <w:sz w:val="20"/>
        </w:rPr>
      </w:pPr>
      <w:r w:rsidRPr="004D1AC9">
        <w:rPr>
          <w:rFonts w:eastAsia="Times New Roman" w:cstheme="minorHAnsi"/>
          <w:bCs/>
          <w:sz w:val="20"/>
        </w:rPr>
        <w:t>______________</w:t>
      </w:r>
      <w:r w:rsidR="00F64A9E">
        <w:rPr>
          <w:rFonts w:eastAsia="Times New Roman" w:cstheme="minorHAnsi"/>
          <w:bCs/>
          <w:sz w:val="20"/>
        </w:rPr>
        <w:t>____________________________________</w:t>
      </w:r>
      <w:r w:rsidRPr="004D1AC9">
        <w:rPr>
          <w:rFonts w:eastAsia="Times New Roman" w:cstheme="minorHAnsi"/>
          <w:bCs/>
          <w:sz w:val="20"/>
        </w:rPr>
        <w:t>_________________</w:t>
      </w:r>
    </w:p>
    <w:p w14:paraId="02C054C1" w14:textId="77777777" w:rsidR="00436CBD" w:rsidRDefault="00436CBD" w:rsidP="00436CBD">
      <w:pPr>
        <w:rPr>
          <w:rFonts w:eastAsia="Times New Roman" w:cstheme="minorHAnsi"/>
          <w:bCs/>
          <w:sz w:val="20"/>
        </w:rPr>
      </w:pPr>
    </w:p>
    <w:p w14:paraId="278032F3" w14:textId="77777777" w:rsidR="00157C45" w:rsidRPr="00157C45" w:rsidRDefault="00157C45" w:rsidP="00436CBD">
      <w:pPr>
        <w:pStyle w:val="NormalWeb"/>
        <w:spacing w:before="0" w:beforeAutospacing="0" w:after="0" w:afterAutospacing="0"/>
        <w:ind w:left="708"/>
        <w:rPr>
          <w:rFonts w:asciiTheme="minorHAnsi" w:hAnsiTheme="minorHAnsi" w:cstheme="minorHAnsi"/>
          <w:i/>
          <w:sz w:val="20"/>
          <w:szCs w:val="20"/>
        </w:rPr>
      </w:pPr>
      <w:r>
        <w:rPr>
          <w:rFonts w:asciiTheme="minorHAnsi" w:hAnsiTheme="minorHAnsi" w:cstheme="minorHAnsi"/>
          <w:sz w:val="20"/>
          <w:szCs w:val="20"/>
        </w:rPr>
        <w:t>ACE</w:t>
      </w:r>
      <w:r>
        <w:rPr>
          <w:rFonts w:asciiTheme="minorHAnsi" w:hAnsiTheme="minorHAnsi" w:cstheme="minorHAnsi"/>
          <w:sz w:val="20"/>
          <w:szCs w:val="20"/>
        </w:rPr>
        <w:tab/>
      </w:r>
      <w:r>
        <w:rPr>
          <w:rFonts w:asciiTheme="minorHAnsi" w:hAnsiTheme="minorHAnsi" w:cstheme="minorHAnsi"/>
          <w:sz w:val="20"/>
          <w:szCs w:val="20"/>
        </w:rPr>
        <w:tab/>
        <w:t>Centre d’Excellence en Afrique (</w:t>
      </w:r>
      <w:r>
        <w:rPr>
          <w:rFonts w:asciiTheme="minorHAnsi" w:hAnsiTheme="minorHAnsi" w:cstheme="minorHAnsi"/>
          <w:i/>
          <w:sz w:val="20"/>
          <w:szCs w:val="20"/>
        </w:rPr>
        <w:t>Africa Center of excellence)</w:t>
      </w:r>
    </w:p>
    <w:p w14:paraId="7C2F6F04" w14:textId="77777777" w:rsidR="00436CBD" w:rsidRPr="00436CBD" w:rsidRDefault="00436CBD" w:rsidP="00436CBD">
      <w:pPr>
        <w:pStyle w:val="NormalWeb"/>
        <w:spacing w:before="0" w:beforeAutospacing="0" w:after="0" w:afterAutospacing="0"/>
        <w:ind w:left="708"/>
        <w:rPr>
          <w:rFonts w:asciiTheme="minorHAnsi" w:hAnsiTheme="minorHAnsi" w:cstheme="minorHAnsi"/>
          <w:sz w:val="20"/>
          <w:szCs w:val="20"/>
        </w:rPr>
      </w:pPr>
      <w:r w:rsidRPr="00436CBD">
        <w:rPr>
          <w:rFonts w:asciiTheme="minorHAnsi" w:hAnsiTheme="minorHAnsi" w:cstheme="minorHAnsi"/>
          <w:sz w:val="20"/>
          <w:szCs w:val="20"/>
        </w:rPr>
        <w:t xml:space="preserve">AFD  </w:t>
      </w:r>
      <w:r w:rsidRPr="00436CBD">
        <w:rPr>
          <w:rFonts w:asciiTheme="minorHAnsi" w:hAnsiTheme="minorHAnsi" w:cstheme="minorHAnsi"/>
          <w:sz w:val="20"/>
          <w:szCs w:val="20"/>
        </w:rPr>
        <w:tab/>
      </w:r>
      <w:r w:rsidRPr="00436CBD">
        <w:rPr>
          <w:rFonts w:asciiTheme="minorHAnsi" w:hAnsiTheme="minorHAnsi" w:cstheme="minorHAnsi"/>
          <w:sz w:val="20"/>
          <w:szCs w:val="20"/>
        </w:rPr>
        <w:tab/>
        <w:t xml:space="preserve">Agence française de Développement  </w:t>
      </w:r>
    </w:p>
    <w:p w14:paraId="18CCEA72" w14:textId="62C062CC" w:rsidR="006810D1" w:rsidRDefault="006810D1" w:rsidP="00436CBD">
      <w:pPr>
        <w:pStyle w:val="NormalWeb"/>
        <w:spacing w:before="0" w:beforeAutospacing="0" w:after="0" w:afterAutospacing="0"/>
        <w:ind w:left="708"/>
        <w:rPr>
          <w:rFonts w:asciiTheme="minorHAnsi" w:hAnsiTheme="minorHAnsi" w:cstheme="minorHAnsi"/>
          <w:sz w:val="20"/>
          <w:szCs w:val="20"/>
        </w:rPr>
      </w:pPr>
      <w:r w:rsidRPr="004F0FA6">
        <w:rPr>
          <w:rFonts w:asciiTheme="minorHAnsi" w:hAnsiTheme="minorHAnsi" w:cstheme="minorHAnsi"/>
          <w:sz w:val="20"/>
          <w:szCs w:val="18"/>
        </w:rPr>
        <w:t>AID</w:t>
      </w:r>
      <w:r w:rsidRPr="004F0FA6">
        <w:rPr>
          <w:rFonts w:asciiTheme="minorHAnsi" w:hAnsiTheme="minorHAnsi" w:cstheme="minorHAnsi"/>
          <w:sz w:val="20"/>
          <w:szCs w:val="18"/>
        </w:rPr>
        <w:tab/>
      </w:r>
      <w:r w:rsidRPr="004F0FA6">
        <w:rPr>
          <w:rFonts w:asciiTheme="minorHAnsi" w:hAnsiTheme="minorHAnsi" w:cstheme="minorHAnsi"/>
          <w:sz w:val="20"/>
          <w:szCs w:val="18"/>
        </w:rPr>
        <w:tab/>
        <w:t>Association internationale de Développement</w:t>
      </w:r>
    </w:p>
    <w:p w14:paraId="42C2DC06" w14:textId="77777777" w:rsidR="000B4937" w:rsidRDefault="000B4937" w:rsidP="00436CBD">
      <w:pPr>
        <w:pStyle w:val="NormalWeb"/>
        <w:spacing w:before="0" w:beforeAutospacing="0" w:after="0" w:afterAutospacing="0"/>
        <w:ind w:left="708"/>
        <w:rPr>
          <w:rFonts w:asciiTheme="minorHAnsi" w:hAnsiTheme="minorHAnsi" w:cstheme="minorHAnsi"/>
          <w:sz w:val="20"/>
          <w:szCs w:val="20"/>
        </w:rPr>
      </w:pPr>
      <w:r>
        <w:rPr>
          <w:rFonts w:asciiTheme="minorHAnsi" w:hAnsiTheme="minorHAnsi" w:cstheme="minorHAnsi"/>
          <w:sz w:val="20"/>
          <w:szCs w:val="20"/>
        </w:rPr>
        <w:t>AMO</w:t>
      </w:r>
      <w:r>
        <w:rPr>
          <w:rFonts w:asciiTheme="minorHAnsi" w:hAnsiTheme="minorHAnsi" w:cstheme="minorHAnsi"/>
          <w:sz w:val="20"/>
          <w:szCs w:val="20"/>
        </w:rPr>
        <w:tab/>
      </w:r>
      <w:r>
        <w:rPr>
          <w:rFonts w:asciiTheme="minorHAnsi" w:hAnsiTheme="minorHAnsi" w:cstheme="minorHAnsi"/>
          <w:sz w:val="20"/>
          <w:szCs w:val="20"/>
        </w:rPr>
        <w:tab/>
        <w:t>A</w:t>
      </w:r>
      <w:r w:rsidRPr="000B4937">
        <w:rPr>
          <w:rFonts w:asciiTheme="minorHAnsi" w:hAnsiTheme="minorHAnsi" w:cstheme="minorHAnsi"/>
          <w:sz w:val="20"/>
          <w:szCs w:val="20"/>
        </w:rPr>
        <w:t>ssistance à la maîtrise d’ouvrage (AMO)</w:t>
      </w:r>
    </w:p>
    <w:p w14:paraId="487F977D" w14:textId="77777777" w:rsidR="00157C45" w:rsidRDefault="00157C45" w:rsidP="00436CBD">
      <w:pPr>
        <w:pStyle w:val="NormalWeb"/>
        <w:spacing w:before="0" w:beforeAutospacing="0" w:after="0" w:afterAutospacing="0"/>
        <w:ind w:left="708"/>
        <w:rPr>
          <w:rFonts w:asciiTheme="minorHAnsi" w:hAnsiTheme="minorHAnsi" w:cstheme="minorHAnsi"/>
          <w:sz w:val="20"/>
          <w:szCs w:val="20"/>
        </w:rPr>
      </w:pPr>
      <w:r>
        <w:rPr>
          <w:rFonts w:asciiTheme="minorHAnsi" w:hAnsiTheme="minorHAnsi" w:cstheme="minorHAnsi"/>
          <w:sz w:val="20"/>
          <w:szCs w:val="20"/>
        </w:rPr>
        <w:t>AUA</w:t>
      </w:r>
      <w:r>
        <w:rPr>
          <w:rFonts w:asciiTheme="minorHAnsi" w:hAnsiTheme="minorHAnsi" w:cstheme="minorHAnsi"/>
          <w:sz w:val="20"/>
          <w:szCs w:val="20"/>
        </w:rPr>
        <w:tab/>
      </w:r>
      <w:r>
        <w:rPr>
          <w:rFonts w:asciiTheme="minorHAnsi" w:hAnsiTheme="minorHAnsi" w:cstheme="minorHAnsi"/>
          <w:sz w:val="20"/>
          <w:szCs w:val="20"/>
        </w:rPr>
        <w:tab/>
        <w:t>Association des Universités africaines</w:t>
      </w:r>
    </w:p>
    <w:p w14:paraId="61E370EC" w14:textId="77777777" w:rsidR="00436CBD"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436CBD">
        <w:rPr>
          <w:rFonts w:asciiTheme="minorHAnsi" w:hAnsiTheme="minorHAnsi" w:cstheme="minorHAnsi"/>
          <w:sz w:val="20"/>
          <w:szCs w:val="20"/>
        </w:rPr>
        <w:t xml:space="preserve">BM  </w:t>
      </w:r>
      <w:r w:rsidRPr="006810D1">
        <w:rPr>
          <w:rFonts w:asciiTheme="minorHAnsi" w:hAnsiTheme="minorHAnsi" w:cstheme="minorHAnsi"/>
          <w:sz w:val="20"/>
          <w:szCs w:val="18"/>
        </w:rPr>
        <w:tab/>
      </w:r>
      <w:r w:rsidRPr="006810D1">
        <w:rPr>
          <w:rFonts w:asciiTheme="minorHAnsi" w:hAnsiTheme="minorHAnsi" w:cstheme="minorHAnsi"/>
          <w:sz w:val="20"/>
          <w:szCs w:val="18"/>
        </w:rPr>
        <w:tab/>
        <w:t xml:space="preserve">Banque </w:t>
      </w:r>
      <w:r w:rsidR="00157C45" w:rsidRPr="006810D1">
        <w:rPr>
          <w:rFonts w:asciiTheme="minorHAnsi" w:hAnsiTheme="minorHAnsi" w:cstheme="minorHAnsi"/>
          <w:sz w:val="20"/>
          <w:szCs w:val="18"/>
        </w:rPr>
        <w:t>m</w:t>
      </w:r>
      <w:r w:rsidRPr="006810D1">
        <w:rPr>
          <w:rFonts w:asciiTheme="minorHAnsi" w:hAnsiTheme="minorHAnsi" w:cstheme="minorHAnsi"/>
          <w:sz w:val="20"/>
          <w:szCs w:val="18"/>
        </w:rPr>
        <w:t>ondiale </w:t>
      </w:r>
    </w:p>
    <w:p w14:paraId="1DF8055B" w14:textId="59C838D8" w:rsidR="006810D1" w:rsidRPr="006810D1" w:rsidRDefault="006810D1"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BUNEE</w:t>
      </w:r>
      <w:r w:rsidRPr="006810D1">
        <w:rPr>
          <w:rFonts w:asciiTheme="minorHAnsi" w:hAnsiTheme="minorHAnsi" w:cstheme="minorHAnsi"/>
          <w:sz w:val="20"/>
          <w:szCs w:val="18"/>
        </w:rPr>
        <w:tab/>
      </w:r>
      <w:r w:rsidRPr="006810D1">
        <w:rPr>
          <w:rFonts w:asciiTheme="minorHAnsi" w:hAnsiTheme="minorHAnsi" w:cstheme="minorHAnsi"/>
          <w:sz w:val="20"/>
          <w:szCs w:val="18"/>
        </w:rPr>
        <w:tab/>
        <w:t>Bureau National des Evaluations Environnementales</w:t>
      </w:r>
    </w:p>
    <w:p w14:paraId="6B2A44BB" w14:textId="77777777" w:rsidR="00A94932" w:rsidRPr="006810D1" w:rsidRDefault="00A94932" w:rsidP="00A94932">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CdC</w:t>
      </w:r>
      <w:r w:rsidRPr="006810D1">
        <w:rPr>
          <w:rFonts w:asciiTheme="minorHAnsi" w:hAnsiTheme="minorHAnsi" w:cstheme="minorHAnsi"/>
          <w:sz w:val="20"/>
          <w:szCs w:val="18"/>
        </w:rPr>
        <w:tab/>
      </w:r>
      <w:r w:rsidRPr="006810D1">
        <w:rPr>
          <w:rFonts w:asciiTheme="minorHAnsi" w:hAnsiTheme="minorHAnsi" w:cstheme="minorHAnsi"/>
          <w:sz w:val="20"/>
          <w:szCs w:val="18"/>
        </w:rPr>
        <w:tab/>
        <w:t>Cahier des Charges</w:t>
      </w:r>
    </w:p>
    <w:p w14:paraId="67F57028" w14:textId="08BF6C0A" w:rsidR="00A94932" w:rsidRDefault="00A94932" w:rsidP="00436CBD">
      <w:pPr>
        <w:pStyle w:val="NormalWeb"/>
        <w:spacing w:before="0" w:beforeAutospacing="0" w:after="0" w:afterAutospacing="0"/>
        <w:ind w:left="708"/>
        <w:rPr>
          <w:rFonts w:asciiTheme="minorHAnsi" w:hAnsiTheme="minorHAnsi" w:cstheme="minorHAnsi"/>
          <w:sz w:val="20"/>
          <w:szCs w:val="18"/>
        </w:rPr>
      </w:pPr>
      <w:r>
        <w:rPr>
          <w:rFonts w:asciiTheme="minorHAnsi" w:hAnsiTheme="minorHAnsi" w:cstheme="minorHAnsi"/>
          <w:sz w:val="20"/>
          <w:szCs w:val="18"/>
        </w:rPr>
        <w:t>CEDEAO</w:t>
      </w:r>
      <w:r>
        <w:rPr>
          <w:rFonts w:asciiTheme="minorHAnsi" w:hAnsiTheme="minorHAnsi" w:cstheme="minorHAnsi"/>
          <w:sz w:val="20"/>
          <w:szCs w:val="18"/>
        </w:rPr>
        <w:tab/>
      </w:r>
      <w:r>
        <w:rPr>
          <w:rFonts w:asciiTheme="minorHAnsi" w:hAnsiTheme="minorHAnsi" w:cstheme="minorHAnsi"/>
          <w:sz w:val="20"/>
          <w:szCs w:val="18"/>
        </w:rPr>
        <w:tab/>
        <w:t>Communauté économique des Etats de l’Afrique de l’Ouest</w:t>
      </w:r>
    </w:p>
    <w:p w14:paraId="6D6FF7C1" w14:textId="77777777" w:rsidR="00436CBD"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 xml:space="preserve">CGES </w:t>
      </w:r>
      <w:r w:rsidRPr="006810D1">
        <w:rPr>
          <w:rFonts w:asciiTheme="minorHAnsi" w:hAnsiTheme="minorHAnsi" w:cstheme="minorHAnsi"/>
          <w:sz w:val="20"/>
          <w:szCs w:val="18"/>
        </w:rPr>
        <w:tab/>
      </w:r>
      <w:r w:rsidRPr="006810D1">
        <w:rPr>
          <w:rFonts w:asciiTheme="minorHAnsi" w:hAnsiTheme="minorHAnsi" w:cstheme="minorHAnsi"/>
          <w:sz w:val="20"/>
          <w:szCs w:val="18"/>
        </w:rPr>
        <w:tab/>
        <w:t>Cadre de Gestion environnementale et sociale</w:t>
      </w:r>
    </w:p>
    <w:p w14:paraId="11BF3ED4" w14:textId="75AC0587" w:rsidR="000B4937" w:rsidRPr="006810D1" w:rsidRDefault="000B4937"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DAO</w:t>
      </w:r>
      <w:r w:rsidRPr="006810D1">
        <w:rPr>
          <w:rFonts w:asciiTheme="minorHAnsi" w:hAnsiTheme="minorHAnsi" w:cstheme="minorHAnsi"/>
          <w:sz w:val="20"/>
          <w:szCs w:val="18"/>
        </w:rPr>
        <w:tab/>
      </w:r>
      <w:r w:rsidRPr="006810D1">
        <w:rPr>
          <w:rFonts w:asciiTheme="minorHAnsi" w:hAnsiTheme="minorHAnsi" w:cstheme="minorHAnsi"/>
          <w:sz w:val="20"/>
          <w:szCs w:val="18"/>
        </w:rPr>
        <w:tab/>
        <w:t>Dossier d’appel d’offre</w:t>
      </w:r>
      <w:r w:rsidR="00B076A8">
        <w:rPr>
          <w:rFonts w:asciiTheme="minorHAnsi" w:hAnsiTheme="minorHAnsi" w:cstheme="minorHAnsi"/>
          <w:sz w:val="20"/>
          <w:szCs w:val="18"/>
        </w:rPr>
        <w:t>s</w:t>
      </w:r>
    </w:p>
    <w:p w14:paraId="19ED1E7A" w14:textId="34CF1F22" w:rsidR="006810D1" w:rsidRDefault="006810D1" w:rsidP="00436CBD">
      <w:pPr>
        <w:pStyle w:val="NormalWeb"/>
        <w:spacing w:before="0" w:beforeAutospacing="0" w:after="0" w:afterAutospacing="0"/>
        <w:ind w:left="708"/>
        <w:rPr>
          <w:rFonts w:asciiTheme="minorHAnsi" w:hAnsiTheme="minorHAnsi" w:cstheme="minorHAnsi"/>
          <w:sz w:val="20"/>
          <w:szCs w:val="18"/>
        </w:rPr>
      </w:pPr>
      <w:r w:rsidRPr="002A6CDD">
        <w:rPr>
          <w:rFonts w:asciiTheme="minorHAnsi" w:hAnsiTheme="minorHAnsi" w:cstheme="minorHAnsi"/>
          <w:sz w:val="20"/>
          <w:szCs w:val="18"/>
        </w:rPr>
        <w:t>D</w:t>
      </w:r>
      <w:r w:rsidR="002A6CDD">
        <w:rPr>
          <w:rFonts w:asciiTheme="minorHAnsi" w:hAnsiTheme="minorHAnsi" w:cstheme="minorHAnsi"/>
          <w:sz w:val="20"/>
          <w:szCs w:val="18"/>
        </w:rPr>
        <w:t>G</w:t>
      </w:r>
      <w:r w:rsidRPr="002A6CDD">
        <w:rPr>
          <w:rFonts w:asciiTheme="minorHAnsi" w:hAnsiTheme="minorHAnsi" w:cstheme="minorHAnsi"/>
          <w:sz w:val="20"/>
          <w:szCs w:val="18"/>
        </w:rPr>
        <w:t>P</w:t>
      </w:r>
      <w:r w:rsidR="002A6CDD">
        <w:rPr>
          <w:rFonts w:asciiTheme="minorHAnsi" w:hAnsiTheme="minorHAnsi" w:cstheme="minorHAnsi"/>
          <w:sz w:val="20"/>
          <w:szCs w:val="18"/>
        </w:rPr>
        <w:t>E</w:t>
      </w:r>
      <w:r w:rsidRPr="002A6CDD">
        <w:rPr>
          <w:rFonts w:asciiTheme="minorHAnsi" w:hAnsiTheme="minorHAnsi" w:cstheme="minorHAnsi"/>
          <w:sz w:val="20"/>
          <w:szCs w:val="18"/>
        </w:rPr>
        <w:tab/>
      </w:r>
      <w:r w:rsidRPr="002A6CDD">
        <w:rPr>
          <w:rFonts w:asciiTheme="minorHAnsi" w:hAnsiTheme="minorHAnsi" w:cstheme="minorHAnsi"/>
          <w:sz w:val="20"/>
          <w:szCs w:val="18"/>
        </w:rPr>
        <w:tab/>
        <w:t xml:space="preserve">Direction générale de la Préservation de l’Environnement </w:t>
      </w:r>
    </w:p>
    <w:p w14:paraId="70DA0515" w14:textId="77777777" w:rsidR="00436CBD"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 xml:space="preserve">EE  </w:t>
      </w:r>
      <w:r w:rsidRPr="006810D1">
        <w:rPr>
          <w:rFonts w:asciiTheme="minorHAnsi" w:hAnsiTheme="minorHAnsi" w:cstheme="minorHAnsi"/>
          <w:sz w:val="20"/>
          <w:szCs w:val="18"/>
        </w:rPr>
        <w:tab/>
      </w:r>
      <w:r w:rsidRPr="006810D1">
        <w:rPr>
          <w:rFonts w:asciiTheme="minorHAnsi" w:hAnsiTheme="minorHAnsi" w:cstheme="minorHAnsi"/>
          <w:sz w:val="20"/>
          <w:szCs w:val="18"/>
        </w:rPr>
        <w:tab/>
        <w:t>Evaluation environnementale </w:t>
      </w:r>
    </w:p>
    <w:p w14:paraId="7701EE10" w14:textId="7617A47E" w:rsidR="00436CBD"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 xml:space="preserve">EES </w:t>
      </w:r>
      <w:r w:rsidRPr="006810D1">
        <w:rPr>
          <w:rFonts w:asciiTheme="minorHAnsi" w:hAnsiTheme="minorHAnsi" w:cstheme="minorHAnsi"/>
          <w:sz w:val="20"/>
          <w:szCs w:val="18"/>
        </w:rPr>
        <w:tab/>
      </w:r>
      <w:r w:rsidRPr="006810D1">
        <w:rPr>
          <w:rFonts w:asciiTheme="minorHAnsi" w:hAnsiTheme="minorHAnsi" w:cstheme="minorHAnsi"/>
          <w:sz w:val="20"/>
          <w:szCs w:val="18"/>
        </w:rPr>
        <w:tab/>
        <w:t>Evaluation</w:t>
      </w:r>
      <w:r w:rsidR="00E13AE7" w:rsidRPr="006810D1">
        <w:rPr>
          <w:rFonts w:asciiTheme="minorHAnsi" w:hAnsiTheme="minorHAnsi" w:cstheme="minorHAnsi"/>
          <w:sz w:val="20"/>
          <w:szCs w:val="18"/>
        </w:rPr>
        <w:t xml:space="preserve"> environnementale et sociale</w:t>
      </w:r>
    </w:p>
    <w:p w14:paraId="2016CA56" w14:textId="77777777" w:rsidR="00157C45" w:rsidRPr="006810D1" w:rsidRDefault="00157C45"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EIE</w:t>
      </w:r>
      <w:r w:rsidRPr="006810D1">
        <w:rPr>
          <w:rFonts w:asciiTheme="minorHAnsi" w:hAnsiTheme="minorHAnsi" w:cstheme="minorHAnsi"/>
          <w:sz w:val="20"/>
          <w:szCs w:val="18"/>
        </w:rPr>
        <w:tab/>
      </w:r>
      <w:r w:rsidRPr="006810D1">
        <w:rPr>
          <w:rFonts w:asciiTheme="minorHAnsi" w:hAnsiTheme="minorHAnsi" w:cstheme="minorHAnsi"/>
          <w:sz w:val="20"/>
          <w:szCs w:val="18"/>
        </w:rPr>
        <w:tab/>
        <w:t>Etude d’Impact sur l’environnement</w:t>
      </w:r>
    </w:p>
    <w:p w14:paraId="255CF5B9" w14:textId="77777777" w:rsidR="00436CBD"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 xml:space="preserve">EIES  </w:t>
      </w:r>
      <w:r w:rsidRPr="006810D1">
        <w:rPr>
          <w:rFonts w:asciiTheme="minorHAnsi" w:hAnsiTheme="minorHAnsi" w:cstheme="minorHAnsi"/>
          <w:sz w:val="20"/>
          <w:szCs w:val="18"/>
        </w:rPr>
        <w:tab/>
      </w:r>
      <w:r w:rsidRPr="006810D1">
        <w:rPr>
          <w:rFonts w:asciiTheme="minorHAnsi" w:hAnsiTheme="minorHAnsi" w:cstheme="minorHAnsi"/>
          <w:sz w:val="20"/>
          <w:szCs w:val="18"/>
        </w:rPr>
        <w:tab/>
        <w:t xml:space="preserve">Etude d’Impact environnemental et social  </w:t>
      </w:r>
    </w:p>
    <w:p w14:paraId="7A4B81AF" w14:textId="77777777" w:rsidR="001D70A6"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FIDS</w:t>
      </w:r>
      <w:r w:rsidRPr="006810D1">
        <w:rPr>
          <w:rFonts w:asciiTheme="minorHAnsi" w:hAnsiTheme="minorHAnsi" w:cstheme="minorHAnsi"/>
          <w:sz w:val="20"/>
          <w:szCs w:val="18"/>
        </w:rPr>
        <w:tab/>
      </w:r>
      <w:r w:rsidRPr="006810D1">
        <w:rPr>
          <w:rFonts w:asciiTheme="minorHAnsi" w:hAnsiTheme="minorHAnsi" w:cstheme="minorHAnsi"/>
          <w:sz w:val="20"/>
          <w:szCs w:val="18"/>
        </w:rPr>
        <w:tab/>
        <w:t>Fiche de Diagnostic simplifié</w:t>
      </w:r>
    </w:p>
    <w:p w14:paraId="3DBB21B7" w14:textId="77777777" w:rsidR="00436CBD" w:rsidRPr="006810D1" w:rsidRDefault="001D70A6"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FIES</w:t>
      </w:r>
      <w:r w:rsidRPr="006810D1">
        <w:rPr>
          <w:rFonts w:asciiTheme="minorHAnsi" w:hAnsiTheme="minorHAnsi" w:cstheme="minorHAnsi"/>
          <w:sz w:val="20"/>
          <w:szCs w:val="18"/>
        </w:rPr>
        <w:tab/>
      </w:r>
      <w:r w:rsidRPr="006810D1">
        <w:rPr>
          <w:rFonts w:asciiTheme="minorHAnsi" w:hAnsiTheme="minorHAnsi" w:cstheme="minorHAnsi"/>
          <w:sz w:val="20"/>
          <w:szCs w:val="18"/>
        </w:rPr>
        <w:tab/>
        <w:t>Fiche d’Information environnementale et sociale</w:t>
      </w:r>
      <w:r w:rsidR="00436CBD" w:rsidRPr="006810D1">
        <w:rPr>
          <w:rFonts w:asciiTheme="minorHAnsi" w:hAnsiTheme="minorHAnsi" w:cstheme="minorHAnsi"/>
          <w:sz w:val="20"/>
          <w:szCs w:val="18"/>
        </w:rPr>
        <w:tab/>
      </w:r>
    </w:p>
    <w:p w14:paraId="4F094F28" w14:textId="77777777" w:rsidR="00436CBD" w:rsidRPr="006810D1" w:rsidRDefault="00436CBD"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GES</w:t>
      </w:r>
      <w:r w:rsidRPr="006810D1">
        <w:rPr>
          <w:rFonts w:asciiTheme="minorHAnsi" w:hAnsiTheme="minorHAnsi" w:cstheme="minorHAnsi"/>
          <w:sz w:val="20"/>
          <w:szCs w:val="18"/>
        </w:rPr>
        <w:tab/>
      </w:r>
      <w:r w:rsidRPr="006810D1">
        <w:rPr>
          <w:rFonts w:asciiTheme="minorHAnsi" w:hAnsiTheme="minorHAnsi" w:cstheme="minorHAnsi"/>
          <w:sz w:val="20"/>
          <w:szCs w:val="18"/>
        </w:rPr>
        <w:tab/>
        <w:t>Gaz à effet de serre</w:t>
      </w:r>
    </w:p>
    <w:p w14:paraId="56575730" w14:textId="61E15EA0" w:rsidR="006810D1" w:rsidRPr="006810D1" w:rsidRDefault="006810D1"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MEDD</w:t>
      </w:r>
      <w:r w:rsidRPr="006810D1">
        <w:rPr>
          <w:rFonts w:asciiTheme="minorHAnsi" w:hAnsiTheme="minorHAnsi" w:cstheme="minorHAnsi"/>
          <w:sz w:val="20"/>
          <w:szCs w:val="18"/>
        </w:rPr>
        <w:tab/>
      </w:r>
      <w:r w:rsidRPr="006810D1">
        <w:rPr>
          <w:rFonts w:asciiTheme="minorHAnsi" w:hAnsiTheme="minorHAnsi" w:cstheme="minorHAnsi"/>
          <w:sz w:val="20"/>
          <w:szCs w:val="18"/>
        </w:rPr>
        <w:tab/>
        <w:t>Ministère de l’Environnement et du Développement durable</w:t>
      </w:r>
    </w:p>
    <w:p w14:paraId="7469F39D" w14:textId="3F43BFF4" w:rsidR="006810D1" w:rsidRDefault="006810D1" w:rsidP="00436CBD">
      <w:pPr>
        <w:pStyle w:val="NormalWeb"/>
        <w:spacing w:before="0" w:beforeAutospacing="0" w:after="0" w:afterAutospacing="0"/>
        <w:ind w:left="708"/>
        <w:rPr>
          <w:rFonts w:asciiTheme="minorHAnsi" w:hAnsiTheme="minorHAnsi" w:cstheme="minorHAnsi"/>
          <w:sz w:val="20"/>
          <w:szCs w:val="18"/>
        </w:rPr>
      </w:pPr>
      <w:r>
        <w:rPr>
          <w:rFonts w:asciiTheme="minorHAnsi" w:hAnsiTheme="minorHAnsi" w:cstheme="minorHAnsi"/>
          <w:sz w:val="20"/>
          <w:szCs w:val="18"/>
        </w:rPr>
        <w:t>MEEV</w:t>
      </w:r>
      <w:r w:rsidR="00B076A8">
        <w:rPr>
          <w:rFonts w:asciiTheme="minorHAnsi" w:hAnsiTheme="minorHAnsi" w:cstheme="minorHAnsi"/>
          <w:sz w:val="20"/>
          <w:szCs w:val="18"/>
        </w:rPr>
        <w:t>CC</w:t>
      </w:r>
      <w:r>
        <w:rPr>
          <w:rFonts w:asciiTheme="minorHAnsi" w:hAnsiTheme="minorHAnsi" w:cstheme="minorHAnsi"/>
          <w:sz w:val="20"/>
          <w:szCs w:val="18"/>
        </w:rPr>
        <w:tab/>
      </w:r>
      <w:r>
        <w:rPr>
          <w:rFonts w:asciiTheme="minorHAnsi" w:hAnsiTheme="minorHAnsi" w:cstheme="minorHAnsi"/>
          <w:sz w:val="20"/>
          <w:szCs w:val="18"/>
        </w:rPr>
        <w:tab/>
      </w:r>
      <w:r w:rsidRPr="006810D1">
        <w:rPr>
          <w:rFonts w:asciiTheme="minorHAnsi" w:hAnsiTheme="minorHAnsi" w:cstheme="minorHAnsi"/>
          <w:sz w:val="20"/>
          <w:szCs w:val="18"/>
        </w:rPr>
        <w:t>Ministère de l’Environnement, de l’Economie Verte et du Changement Climatique</w:t>
      </w:r>
    </w:p>
    <w:p w14:paraId="332E9E07" w14:textId="77777777" w:rsidR="000B4937" w:rsidRPr="006810D1" w:rsidRDefault="000B4937" w:rsidP="00436CBD">
      <w:pPr>
        <w:pStyle w:val="NormalWeb"/>
        <w:spacing w:before="0" w:beforeAutospacing="0" w:after="0" w:afterAutospacing="0"/>
        <w:ind w:left="708"/>
        <w:rPr>
          <w:rFonts w:asciiTheme="minorHAnsi" w:hAnsiTheme="minorHAnsi" w:cstheme="minorHAnsi"/>
          <w:sz w:val="20"/>
          <w:szCs w:val="18"/>
        </w:rPr>
      </w:pPr>
      <w:r w:rsidRPr="006810D1">
        <w:rPr>
          <w:rFonts w:asciiTheme="minorHAnsi" w:hAnsiTheme="minorHAnsi" w:cstheme="minorHAnsi"/>
          <w:sz w:val="20"/>
          <w:szCs w:val="18"/>
        </w:rPr>
        <w:t>MOD</w:t>
      </w:r>
      <w:r w:rsidRPr="006810D1">
        <w:rPr>
          <w:rFonts w:asciiTheme="minorHAnsi" w:hAnsiTheme="minorHAnsi" w:cstheme="minorHAnsi"/>
          <w:sz w:val="20"/>
          <w:szCs w:val="18"/>
        </w:rPr>
        <w:tab/>
      </w:r>
      <w:r w:rsidRPr="006810D1">
        <w:rPr>
          <w:rFonts w:asciiTheme="minorHAnsi" w:hAnsiTheme="minorHAnsi" w:cstheme="minorHAnsi"/>
          <w:sz w:val="20"/>
          <w:szCs w:val="18"/>
        </w:rPr>
        <w:tab/>
        <w:t xml:space="preserve">Maîtrise d’ouvrage déléguée </w:t>
      </w:r>
    </w:p>
    <w:p w14:paraId="72989B02" w14:textId="7E318102" w:rsidR="002A6CDD" w:rsidRPr="002A6CDD" w:rsidRDefault="002A6CDD" w:rsidP="00436CBD">
      <w:pPr>
        <w:pStyle w:val="NormalWeb"/>
        <w:spacing w:before="0" w:beforeAutospacing="0" w:after="0" w:afterAutospacing="0"/>
        <w:ind w:left="708"/>
        <w:rPr>
          <w:rFonts w:asciiTheme="minorHAnsi" w:hAnsiTheme="minorHAnsi" w:cstheme="minorHAnsi"/>
          <w:sz w:val="20"/>
          <w:szCs w:val="18"/>
        </w:rPr>
      </w:pPr>
      <w:r w:rsidRPr="002A6CDD">
        <w:rPr>
          <w:rFonts w:asciiTheme="minorHAnsi" w:hAnsiTheme="minorHAnsi" w:cstheme="minorHAnsi"/>
          <w:sz w:val="20"/>
          <w:szCs w:val="18"/>
        </w:rPr>
        <w:t>NIE</w:t>
      </w:r>
      <w:r w:rsidRPr="002A6CDD">
        <w:rPr>
          <w:rFonts w:asciiTheme="minorHAnsi" w:hAnsiTheme="minorHAnsi" w:cstheme="minorHAnsi"/>
          <w:sz w:val="20"/>
          <w:szCs w:val="18"/>
        </w:rPr>
        <w:tab/>
      </w:r>
      <w:r w:rsidRPr="002A6CDD">
        <w:rPr>
          <w:rFonts w:asciiTheme="minorHAnsi" w:hAnsiTheme="minorHAnsi" w:cstheme="minorHAnsi"/>
          <w:sz w:val="20"/>
          <w:szCs w:val="18"/>
        </w:rPr>
        <w:tab/>
        <w:t>Notice d’impact sur l’environnement</w:t>
      </w:r>
    </w:p>
    <w:p w14:paraId="1E714CFC" w14:textId="77777777" w:rsidR="00436CBD" w:rsidRPr="002A6CDD" w:rsidRDefault="00436CBD" w:rsidP="00436CBD">
      <w:pPr>
        <w:pStyle w:val="NormalWeb"/>
        <w:spacing w:before="0" w:beforeAutospacing="0" w:after="0" w:afterAutospacing="0"/>
        <w:ind w:left="708"/>
        <w:rPr>
          <w:rFonts w:asciiTheme="minorHAnsi" w:hAnsiTheme="minorHAnsi" w:cstheme="minorHAnsi"/>
          <w:sz w:val="20"/>
          <w:szCs w:val="18"/>
        </w:rPr>
      </w:pPr>
      <w:r w:rsidRPr="002A6CDD">
        <w:rPr>
          <w:rFonts w:asciiTheme="minorHAnsi" w:hAnsiTheme="minorHAnsi" w:cstheme="minorHAnsi"/>
          <w:sz w:val="20"/>
          <w:szCs w:val="18"/>
        </w:rPr>
        <w:t xml:space="preserve">PGES </w:t>
      </w:r>
      <w:r w:rsidRPr="002A6CDD">
        <w:rPr>
          <w:rFonts w:asciiTheme="minorHAnsi" w:hAnsiTheme="minorHAnsi" w:cstheme="minorHAnsi"/>
          <w:sz w:val="20"/>
          <w:szCs w:val="18"/>
        </w:rPr>
        <w:tab/>
      </w:r>
      <w:r w:rsidRPr="002A6CDD">
        <w:rPr>
          <w:rFonts w:asciiTheme="minorHAnsi" w:hAnsiTheme="minorHAnsi" w:cstheme="minorHAnsi"/>
          <w:sz w:val="20"/>
          <w:szCs w:val="18"/>
        </w:rPr>
        <w:tab/>
        <w:t>Plan de Gestion environnementale et sociale </w:t>
      </w:r>
    </w:p>
    <w:p w14:paraId="7BA31C3C" w14:textId="77777777" w:rsidR="00E13AE7" w:rsidRPr="002A6CDD" w:rsidRDefault="00E13AE7" w:rsidP="00436CBD">
      <w:pPr>
        <w:pStyle w:val="NormalWeb"/>
        <w:spacing w:before="0" w:beforeAutospacing="0" w:after="0" w:afterAutospacing="0"/>
        <w:ind w:left="708"/>
        <w:rPr>
          <w:rFonts w:asciiTheme="minorHAnsi" w:hAnsiTheme="minorHAnsi" w:cstheme="minorHAnsi"/>
          <w:sz w:val="20"/>
          <w:szCs w:val="18"/>
        </w:rPr>
      </w:pPr>
      <w:r w:rsidRPr="002A6CDD">
        <w:rPr>
          <w:rFonts w:asciiTheme="minorHAnsi" w:hAnsiTheme="minorHAnsi" w:cstheme="minorHAnsi"/>
          <w:sz w:val="20"/>
          <w:szCs w:val="18"/>
        </w:rPr>
        <w:t>PGES-C</w:t>
      </w:r>
      <w:r w:rsidRPr="002A6CDD">
        <w:rPr>
          <w:rFonts w:asciiTheme="minorHAnsi" w:hAnsiTheme="minorHAnsi" w:cstheme="minorHAnsi"/>
          <w:sz w:val="20"/>
          <w:szCs w:val="18"/>
        </w:rPr>
        <w:tab/>
      </w:r>
      <w:r w:rsidRPr="002A6CDD">
        <w:rPr>
          <w:rFonts w:asciiTheme="minorHAnsi" w:hAnsiTheme="minorHAnsi" w:cstheme="minorHAnsi"/>
          <w:sz w:val="20"/>
          <w:szCs w:val="18"/>
        </w:rPr>
        <w:tab/>
        <w:t>Plan de Gestion environnementale et sociale- Chantier</w:t>
      </w:r>
    </w:p>
    <w:p w14:paraId="289D3B8D" w14:textId="330258E7" w:rsidR="002A6CDD" w:rsidRPr="002A6CDD" w:rsidRDefault="002A6CDD" w:rsidP="00436CBD">
      <w:pPr>
        <w:pStyle w:val="NormalWeb"/>
        <w:spacing w:before="0" w:beforeAutospacing="0" w:after="0" w:afterAutospacing="0"/>
        <w:ind w:left="708"/>
        <w:rPr>
          <w:rFonts w:asciiTheme="minorHAnsi" w:hAnsiTheme="minorHAnsi" w:cstheme="minorHAnsi"/>
          <w:sz w:val="20"/>
          <w:szCs w:val="18"/>
        </w:rPr>
      </w:pPr>
      <w:r w:rsidRPr="002A6CDD">
        <w:rPr>
          <w:rFonts w:asciiTheme="minorHAnsi" w:hAnsiTheme="minorHAnsi" w:cstheme="minorHAnsi"/>
          <w:sz w:val="20"/>
          <w:szCs w:val="18"/>
        </w:rPr>
        <w:t>S&amp;E</w:t>
      </w:r>
      <w:r w:rsidRPr="002A6CDD">
        <w:rPr>
          <w:rFonts w:asciiTheme="minorHAnsi" w:hAnsiTheme="minorHAnsi" w:cstheme="minorHAnsi"/>
          <w:sz w:val="20"/>
          <w:szCs w:val="18"/>
        </w:rPr>
        <w:tab/>
      </w:r>
      <w:r w:rsidRPr="002A6CDD">
        <w:rPr>
          <w:rFonts w:asciiTheme="minorHAnsi" w:hAnsiTheme="minorHAnsi" w:cstheme="minorHAnsi"/>
          <w:sz w:val="20"/>
          <w:szCs w:val="18"/>
        </w:rPr>
        <w:tab/>
        <w:t>Suivi et Evaluation</w:t>
      </w:r>
    </w:p>
    <w:p w14:paraId="3B7F2EF2" w14:textId="77777777" w:rsidR="001D70A6" w:rsidRPr="002A6CDD" w:rsidRDefault="001D70A6" w:rsidP="00436CBD">
      <w:pPr>
        <w:pStyle w:val="NormalWeb"/>
        <w:spacing w:before="0" w:beforeAutospacing="0" w:after="0" w:afterAutospacing="0"/>
        <w:ind w:left="708"/>
        <w:rPr>
          <w:rFonts w:asciiTheme="minorHAnsi" w:hAnsiTheme="minorHAnsi" w:cstheme="minorHAnsi"/>
          <w:sz w:val="20"/>
          <w:szCs w:val="18"/>
        </w:rPr>
      </w:pPr>
      <w:r w:rsidRPr="002A6CDD">
        <w:rPr>
          <w:rFonts w:asciiTheme="minorHAnsi" w:hAnsiTheme="minorHAnsi" w:cstheme="minorHAnsi"/>
          <w:sz w:val="20"/>
          <w:szCs w:val="18"/>
        </w:rPr>
        <w:t>TdR</w:t>
      </w:r>
      <w:r w:rsidRPr="002A6CDD">
        <w:rPr>
          <w:rFonts w:asciiTheme="minorHAnsi" w:hAnsiTheme="minorHAnsi" w:cstheme="minorHAnsi"/>
          <w:sz w:val="20"/>
          <w:szCs w:val="18"/>
        </w:rPr>
        <w:tab/>
      </w:r>
      <w:r w:rsidRPr="002A6CDD">
        <w:rPr>
          <w:rFonts w:asciiTheme="minorHAnsi" w:hAnsiTheme="minorHAnsi" w:cstheme="minorHAnsi"/>
          <w:sz w:val="20"/>
          <w:szCs w:val="18"/>
        </w:rPr>
        <w:tab/>
        <w:t>Termes de Référence</w:t>
      </w:r>
    </w:p>
    <w:p w14:paraId="570F6A0D" w14:textId="77777777" w:rsidR="006810D1" w:rsidRDefault="006810D1" w:rsidP="00436CBD">
      <w:pPr>
        <w:rPr>
          <w:rFonts w:eastAsia="Times New Roman" w:cstheme="minorHAnsi"/>
          <w:bCs/>
          <w:sz w:val="20"/>
        </w:rPr>
      </w:pPr>
    </w:p>
    <w:p w14:paraId="39122FD7" w14:textId="005D5B41" w:rsidR="006810D1" w:rsidRDefault="006810D1" w:rsidP="006810D1">
      <w:pPr>
        <w:pStyle w:val="Heading2"/>
        <w:numPr>
          <w:ilvl w:val="0"/>
          <w:numId w:val="0"/>
        </w:numPr>
        <w:ind w:left="576"/>
        <w:rPr>
          <w:rFonts w:asciiTheme="minorHAnsi" w:hAnsiTheme="minorHAnsi" w:cstheme="minorHAnsi"/>
        </w:rPr>
      </w:pPr>
    </w:p>
    <w:p w14:paraId="32D8B388" w14:textId="463F5D55" w:rsidR="002A6A1A" w:rsidRPr="002A6A1A" w:rsidRDefault="002A6A1A" w:rsidP="002A6A1A">
      <w:pPr>
        <w:pStyle w:val="Heading2"/>
        <w:numPr>
          <w:ilvl w:val="0"/>
          <w:numId w:val="0"/>
        </w:numPr>
        <w:ind w:left="576"/>
        <w:jc w:val="center"/>
        <w:rPr>
          <w:rFonts w:asciiTheme="minorHAnsi" w:hAnsiTheme="minorHAnsi" w:cstheme="minorHAnsi"/>
        </w:rPr>
      </w:pPr>
    </w:p>
    <w:tbl>
      <w:tblPr>
        <w:tblW w:w="8946" w:type="dxa"/>
        <w:tblInd w:w="638" w:type="dxa"/>
        <w:tblCellMar>
          <w:left w:w="70" w:type="dxa"/>
          <w:right w:w="70" w:type="dxa"/>
        </w:tblCellMar>
        <w:tblLook w:val="04A0" w:firstRow="1" w:lastRow="0" w:firstColumn="1" w:lastColumn="0" w:noHBand="0" w:noVBand="1"/>
      </w:tblPr>
      <w:tblGrid>
        <w:gridCol w:w="1000"/>
        <w:gridCol w:w="7946"/>
      </w:tblGrid>
      <w:tr w:rsidR="00D004EE" w:rsidRPr="00733A5D" w14:paraId="11EBEE34" w14:textId="77777777" w:rsidTr="00436CBD">
        <w:trPr>
          <w:trHeight w:val="315"/>
        </w:trPr>
        <w:tc>
          <w:tcPr>
            <w:tcW w:w="1000" w:type="dxa"/>
            <w:tcBorders>
              <w:top w:val="nil"/>
              <w:left w:val="nil"/>
              <w:bottom w:val="nil"/>
              <w:right w:val="nil"/>
            </w:tcBorders>
            <w:shd w:val="clear" w:color="auto" w:fill="auto"/>
            <w:vAlign w:val="center"/>
          </w:tcPr>
          <w:p w14:paraId="3E6C24E0" w14:textId="77777777" w:rsidR="00D004EE" w:rsidRPr="00686BE8" w:rsidRDefault="00D004EE" w:rsidP="00686BE8">
            <w:pPr>
              <w:spacing w:after="0" w:line="240" w:lineRule="auto"/>
              <w:jc w:val="both"/>
              <w:rPr>
                <w:rFonts w:eastAsia="Times New Roman" w:cstheme="minorHAnsi"/>
                <w:b/>
                <w:bCs/>
                <w:color w:val="000000"/>
                <w:sz w:val="20"/>
                <w:szCs w:val="20"/>
                <w:lang w:eastAsia="pt-PT"/>
              </w:rPr>
            </w:pPr>
          </w:p>
        </w:tc>
        <w:tc>
          <w:tcPr>
            <w:tcW w:w="7946" w:type="dxa"/>
            <w:tcBorders>
              <w:top w:val="nil"/>
              <w:left w:val="nil"/>
              <w:bottom w:val="nil"/>
              <w:right w:val="nil"/>
            </w:tcBorders>
            <w:shd w:val="clear" w:color="auto" w:fill="auto"/>
            <w:vAlign w:val="center"/>
          </w:tcPr>
          <w:p w14:paraId="55CF6F41" w14:textId="77777777" w:rsidR="00D004EE" w:rsidRPr="00D004EE" w:rsidRDefault="00D004EE" w:rsidP="00D004EE">
            <w:pPr>
              <w:spacing w:after="0" w:line="240" w:lineRule="auto"/>
              <w:jc w:val="both"/>
              <w:rPr>
                <w:rFonts w:eastAsia="Times New Roman" w:cstheme="minorHAnsi"/>
                <w:color w:val="000000"/>
                <w:sz w:val="20"/>
                <w:szCs w:val="20"/>
                <w:lang w:eastAsia="pt-PT"/>
              </w:rPr>
            </w:pPr>
          </w:p>
        </w:tc>
      </w:tr>
    </w:tbl>
    <w:p w14:paraId="231DEF59" w14:textId="77777777" w:rsidR="002A6A1A" w:rsidRDefault="002A6A1A" w:rsidP="00D004EE">
      <w:pPr>
        <w:spacing w:after="0" w:line="240" w:lineRule="auto"/>
        <w:jc w:val="both"/>
        <w:rPr>
          <w:rFonts w:eastAsia="Times New Roman" w:cstheme="minorHAnsi"/>
          <w:b/>
          <w:bCs/>
          <w:color w:val="000000"/>
          <w:sz w:val="20"/>
          <w:szCs w:val="20"/>
          <w:lang w:eastAsia="pt-PT"/>
        </w:rPr>
        <w:sectPr w:rsidR="002A6A1A" w:rsidSect="002A6A1A">
          <w:headerReference w:type="default" r:id="rId9"/>
          <w:footerReference w:type="default" r:id="rId10"/>
          <w:footnotePr>
            <w:numRestart w:val="eachSect"/>
          </w:footnotePr>
          <w:pgSz w:w="11906" w:h="16838" w:code="9"/>
          <w:pgMar w:top="1418" w:right="1418" w:bottom="1418" w:left="1418" w:header="709" w:footer="709" w:gutter="0"/>
          <w:pgNumType w:fmt="lowerRoman"/>
          <w:cols w:space="708"/>
          <w:titlePg/>
          <w:docGrid w:linePitch="360"/>
        </w:sectPr>
      </w:pPr>
    </w:p>
    <w:p w14:paraId="51771A01" w14:textId="04AE10BE" w:rsidR="00686BE8" w:rsidRDefault="00447804" w:rsidP="00686BE8">
      <w:pPr>
        <w:pStyle w:val="Heading2"/>
        <w:numPr>
          <w:ilvl w:val="0"/>
          <w:numId w:val="0"/>
        </w:numPr>
        <w:ind w:left="576" w:hanging="576"/>
        <w:jc w:val="center"/>
        <w:rPr>
          <w:rFonts w:asciiTheme="minorHAnsi" w:hAnsiTheme="minorHAnsi" w:cstheme="minorHAnsi"/>
          <w:sz w:val="28"/>
        </w:rPr>
      </w:pPr>
      <w:bookmarkStart w:id="3" w:name="_Toc529539823"/>
      <w:bookmarkStart w:id="4" w:name="_Toc473972323"/>
      <w:r w:rsidRPr="00686BE8">
        <w:rPr>
          <w:rFonts w:asciiTheme="minorHAnsi" w:hAnsiTheme="minorHAnsi" w:cstheme="minorHAnsi"/>
          <w:sz w:val="28"/>
        </w:rPr>
        <w:lastRenderedPageBreak/>
        <w:t>R</w:t>
      </w:r>
      <w:r>
        <w:rPr>
          <w:rFonts w:asciiTheme="minorHAnsi" w:hAnsiTheme="minorHAnsi" w:cstheme="minorHAnsi"/>
          <w:sz w:val="28"/>
        </w:rPr>
        <w:t>ésumé exécutif</w:t>
      </w:r>
      <w:bookmarkEnd w:id="3"/>
    </w:p>
    <w:p w14:paraId="612D73D9" w14:textId="77777777" w:rsidR="008E74A9" w:rsidRPr="008E74A9" w:rsidRDefault="008E74A9" w:rsidP="008E74A9">
      <w:pPr>
        <w:jc w:val="center"/>
        <w:rPr>
          <w:b/>
          <w:color w:val="0070C0"/>
        </w:rPr>
      </w:pPr>
      <w:r w:rsidRPr="008E74A9">
        <w:rPr>
          <w:b/>
          <w:color w:val="0070C0"/>
        </w:rPr>
        <w:t>___________________________________</w:t>
      </w:r>
    </w:p>
    <w:p w14:paraId="27C243B8" w14:textId="77777777" w:rsidR="00686BE8" w:rsidRDefault="00686BE8" w:rsidP="00686BE8"/>
    <w:p w14:paraId="62ACB54B" w14:textId="77777777" w:rsidR="008E74A9" w:rsidRPr="00CC57B9" w:rsidRDefault="008E74A9" w:rsidP="008E74A9">
      <w:pPr>
        <w:ind w:left="284" w:right="211"/>
        <w:rPr>
          <w:rFonts w:cstheme="minorHAnsi"/>
          <w:b/>
          <w:color w:val="0070C0"/>
        </w:rPr>
      </w:pPr>
      <w:r w:rsidRPr="00CC57B9">
        <w:rPr>
          <w:rFonts w:cstheme="minorHAnsi"/>
          <w:b/>
          <w:color w:val="0070C0"/>
        </w:rPr>
        <w:t>I. DEMARCHE ET OBJECTIFS DU CGES</w:t>
      </w:r>
    </w:p>
    <w:p w14:paraId="16B3FB14" w14:textId="20484C12" w:rsidR="008E74A9" w:rsidRPr="00226BF9" w:rsidRDefault="008E74A9" w:rsidP="008E74A9">
      <w:pPr>
        <w:ind w:left="284" w:right="211"/>
        <w:jc w:val="both"/>
        <w:rPr>
          <w:rFonts w:cstheme="minorHAnsi"/>
        </w:rPr>
      </w:pPr>
      <w:r w:rsidRPr="001F3346">
        <w:t xml:space="preserve">Le </w:t>
      </w:r>
      <w:r w:rsidRPr="008E74A9">
        <w:rPr>
          <w:b/>
          <w:i/>
        </w:rPr>
        <w:t>Cadre de Gestion Environnemental et Social</w:t>
      </w:r>
      <w:r w:rsidRPr="008E74A9">
        <w:rPr>
          <w:b/>
        </w:rPr>
        <w:t xml:space="preserve"> (CGES)</w:t>
      </w:r>
      <w:r w:rsidRPr="001F3346">
        <w:t xml:space="preserve"> du Projet</w:t>
      </w:r>
      <w:r>
        <w:t xml:space="preserve"> des </w:t>
      </w:r>
      <w:r w:rsidR="00A904BE">
        <w:t>Centres d’Excellence en Afrique</w:t>
      </w:r>
      <w:r w:rsidR="00C87CDC">
        <w:t xml:space="preserve">, </w:t>
      </w:r>
      <w:r>
        <w:t xml:space="preserve">pour un Impact sur le Développement (ACE III), a été préparé </w:t>
      </w:r>
      <w:r w:rsidR="00421F1A">
        <w:t xml:space="preserve">au Burkina Faso </w:t>
      </w:r>
      <w:r>
        <w:t xml:space="preserve">par </w:t>
      </w:r>
      <w:r w:rsidRPr="001F06ED">
        <w:rPr>
          <w:color w:val="000000"/>
          <w:lang w:eastAsia="fr-FR"/>
        </w:rPr>
        <w:t>l’Association</w:t>
      </w:r>
      <w:r>
        <w:t xml:space="preserve"> des Universités africaines (AUA). </w:t>
      </w:r>
      <w:r w:rsidR="00FE579B">
        <w:t xml:space="preserve">Il </w:t>
      </w:r>
      <w:r w:rsidRPr="001F3346">
        <w:t>vise à donner une vision générale des conditions e</w:t>
      </w:r>
      <w:r w:rsidRPr="008C0782">
        <w:t>nvironnementales et sociales dans lesquelles le</w:t>
      </w:r>
      <w:r w:rsidR="00983D8D">
        <w:t xml:space="preserve"> </w:t>
      </w:r>
      <w:r w:rsidRPr="008C0782">
        <w:t xml:space="preserve">Projet </w:t>
      </w:r>
      <w:r w:rsidRPr="001F3346">
        <w:t>est mis en œuvre. Le CGES</w:t>
      </w:r>
      <w:r>
        <w:t>,</w:t>
      </w:r>
      <w:r w:rsidRPr="001F3346">
        <w:t xml:space="preserve"> conçu tout au début du processus d</w:t>
      </w:r>
      <w:r>
        <w:t xml:space="preserve">’élaboration </w:t>
      </w:r>
      <w:r w:rsidRPr="001F3346">
        <w:t>du Projet</w:t>
      </w:r>
      <w:r>
        <w:t>,</w:t>
      </w:r>
      <w:r w:rsidRPr="001F3346">
        <w:t xml:space="preserve"> vise à gérer le projet d’un point d</w:t>
      </w:r>
      <w:r>
        <w:t>e vue environnemental et social</w:t>
      </w:r>
      <w:r w:rsidRPr="001F3346">
        <w:t xml:space="preserve"> et contribuer à la réduction des coûts environnementaux et sociaux associés</w:t>
      </w:r>
      <w:r w:rsidRPr="00226BF9">
        <w:t>.</w:t>
      </w:r>
    </w:p>
    <w:p w14:paraId="11B3F946" w14:textId="77777777" w:rsidR="008E74A9" w:rsidRPr="00226BF9" w:rsidRDefault="008E74A9" w:rsidP="008E74A9">
      <w:pPr>
        <w:ind w:left="284" w:right="211"/>
        <w:rPr>
          <w:rFonts w:cstheme="minorHAnsi"/>
        </w:rPr>
      </w:pPr>
      <w:r w:rsidRPr="00226BF9">
        <w:rPr>
          <w:rFonts w:cstheme="minorHAnsi"/>
          <w:b/>
          <w:i/>
        </w:rPr>
        <w:t xml:space="preserve">Les principaux </w:t>
      </w:r>
      <w:r w:rsidRPr="00226BF9">
        <w:rPr>
          <w:rFonts w:cstheme="minorHAnsi"/>
          <w:b/>
          <w:i/>
          <w:color w:val="000000" w:themeColor="text1"/>
        </w:rPr>
        <w:t>objectifs</w:t>
      </w:r>
      <w:r w:rsidRPr="00226BF9">
        <w:rPr>
          <w:rFonts w:cstheme="minorHAnsi"/>
        </w:rPr>
        <w:t xml:space="preserve"> du CGES sont les suivants : </w:t>
      </w:r>
    </w:p>
    <w:p w14:paraId="1A36A4AB" w14:textId="77777777" w:rsidR="00425F68" w:rsidRPr="00947950" w:rsidRDefault="00425F68" w:rsidP="005C0B39">
      <w:pPr>
        <w:pStyle w:val="ListParagraph"/>
        <w:numPr>
          <w:ilvl w:val="0"/>
          <w:numId w:val="34"/>
        </w:numPr>
        <w:ind w:right="211"/>
        <w:jc w:val="both"/>
      </w:pPr>
      <w:r w:rsidRPr="00947950">
        <w:t xml:space="preserve">Intégrer les questions environnementales et sociales dans la planification du </w:t>
      </w:r>
      <w:r>
        <w:t>P</w:t>
      </w:r>
      <w:r w:rsidRPr="00947950">
        <w:t>rojet.</w:t>
      </w:r>
    </w:p>
    <w:p w14:paraId="3D57E1D4" w14:textId="5384327D" w:rsidR="00425F68" w:rsidRDefault="00425F68" w:rsidP="005C0B39">
      <w:pPr>
        <w:pStyle w:val="ListParagraph"/>
        <w:numPr>
          <w:ilvl w:val="0"/>
          <w:numId w:val="34"/>
        </w:numPr>
        <w:ind w:right="211"/>
        <w:jc w:val="both"/>
      </w:pPr>
      <w:r w:rsidRPr="00947950">
        <w:t xml:space="preserve">Présenter le cadre juridique de la gestion sociale et environnementale au </w:t>
      </w:r>
      <w:r w:rsidR="00A22F45">
        <w:t>Burkina Faso</w:t>
      </w:r>
      <w:r>
        <w:t>.</w:t>
      </w:r>
    </w:p>
    <w:p w14:paraId="6F7F5436" w14:textId="77777777" w:rsidR="00425F68" w:rsidRPr="00947950" w:rsidRDefault="00425F68" w:rsidP="005C0B39">
      <w:pPr>
        <w:pStyle w:val="ListParagraph"/>
        <w:numPr>
          <w:ilvl w:val="0"/>
          <w:numId w:val="34"/>
        </w:numPr>
        <w:ind w:right="211"/>
        <w:jc w:val="both"/>
      </w:pPr>
      <w:r>
        <w:t xml:space="preserve">Identifier </w:t>
      </w:r>
      <w:r w:rsidRPr="00947950">
        <w:t xml:space="preserve">les principales institutions étatiques et non-étatiques impliquées (mandats, rôles et capacités) </w:t>
      </w:r>
    </w:p>
    <w:p w14:paraId="02CE7F6D" w14:textId="77777777" w:rsidR="00425F68" w:rsidRPr="00947950" w:rsidRDefault="00425F68" w:rsidP="005C0B39">
      <w:pPr>
        <w:pStyle w:val="ListParagraph"/>
        <w:numPr>
          <w:ilvl w:val="0"/>
          <w:numId w:val="34"/>
        </w:numPr>
        <w:ind w:right="211"/>
        <w:jc w:val="both"/>
      </w:pPr>
      <w:r w:rsidRPr="00947950">
        <w:t xml:space="preserve">Etablir un cadre pour déterminer, analyser et évaluer les impacts environnementaux et sociaux potentiels des investissements et activités prévus dans le cadre du Projet. </w:t>
      </w:r>
    </w:p>
    <w:p w14:paraId="46FB29FA" w14:textId="77777777" w:rsidR="00425F68" w:rsidRPr="00947950" w:rsidRDefault="00425F68" w:rsidP="005C0B39">
      <w:pPr>
        <w:pStyle w:val="ListParagraph"/>
        <w:numPr>
          <w:ilvl w:val="0"/>
          <w:numId w:val="34"/>
        </w:numPr>
        <w:ind w:right="211"/>
        <w:jc w:val="both"/>
      </w:pPr>
      <w:r w:rsidRPr="00947950">
        <w:t>Définir la méthodologie concernant le triage des sous-projets/investissements publics et les outils de sauvegarde sociale et environnementale requis.</w:t>
      </w:r>
    </w:p>
    <w:p w14:paraId="2C862A33" w14:textId="77777777" w:rsidR="00425F68" w:rsidRPr="00947950" w:rsidRDefault="00425F68" w:rsidP="005C0B39">
      <w:pPr>
        <w:pStyle w:val="ListParagraph"/>
        <w:numPr>
          <w:ilvl w:val="0"/>
          <w:numId w:val="34"/>
        </w:numPr>
        <w:ind w:right="211"/>
        <w:jc w:val="both"/>
      </w:pPr>
      <w:r w:rsidRPr="00947950">
        <w:t>Identifier les principales mesures d’atténuation des risques.</w:t>
      </w:r>
    </w:p>
    <w:p w14:paraId="320DB0DB" w14:textId="77777777" w:rsidR="00425F68" w:rsidRPr="00947950" w:rsidRDefault="00425F68" w:rsidP="005C0B39">
      <w:pPr>
        <w:pStyle w:val="ListParagraph"/>
        <w:numPr>
          <w:ilvl w:val="0"/>
          <w:numId w:val="34"/>
        </w:numPr>
        <w:ind w:right="211"/>
        <w:jc w:val="both"/>
      </w:pPr>
      <w:r w:rsidRPr="00947950">
        <w:t xml:space="preserve">Préciser les rôles et responsabilités des acteurs ou parties prenantes pour gérer et suivre les aspects environnementaux et sociaux du </w:t>
      </w:r>
      <w:r>
        <w:t>P</w:t>
      </w:r>
      <w:r w:rsidRPr="00947950">
        <w:t>rojet.</w:t>
      </w:r>
    </w:p>
    <w:p w14:paraId="5246A297" w14:textId="77777777" w:rsidR="00425F68" w:rsidRPr="00947950" w:rsidRDefault="00425F68" w:rsidP="005C0B39">
      <w:pPr>
        <w:pStyle w:val="ListParagraph"/>
        <w:numPr>
          <w:ilvl w:val="0"/>
          <w:numId w:val="34"/>
        </w:numPr>
        <w:ind w:right="211"/>
        <w:jc w:val="both"/>
      </w:pPr>
      <w:r w:rsidRPr="00947950">
        <w:t>Définir le cadre de suivi et de surveillance pour la mise en œuvre du CGES</w:t>
      </w:r>
      <w:r>
        <w:t>.</w:t>
      </w:r>
    </w:p>
    <w:p w14:paraId="7AD85D4F" w14:textId="77777777" w:rsidR="00425F68" w:rsidRPr="00947950" w:rsidRDefault="00425F68" w:rsidP="005C0B39">
      <w:pPr>
        <w:pStyle w:val="ListParagraph"/>
        <w:numPr>
          <w:ilvl w:val="0"/>
          <w:numId w:val="34"/>
        </w:numPr>
        <w:ind w:right="211"/>
        <w:jc w:val="both"/>
      </w:pPr>
      <w:r w:rsidRPr="00947950">
        <w:t>Déterminer les implications budgétaires concernant la gestion environnementale et sociale.</w:t>
      </w:r>
    </w:p>
    <w:p w14:paraId="51E896BE" w14:textId="77777777" w:rsidR="00686BE8" w:rsidRDefault="008E74A9">
      <w:pPr>
        <w:rPr>
          <w:rFonts w:cstheme="minorHAnsi"/>
          <w:b/>
          <w:color w:val="0070C0"/>
        </w:rPr>
      </w:pPr>
      <w:r>
        <w:rPr>
          <w:rFonts w:cstheme="minorHAnsi"/>
          <w:b/>
          <w:color w:val="0070C0"/>
        </w:rPr>
        <w:t>I</w:t>
      </w:r>
      <w:r w:rsidR="00686BE8">
        <w:rPr>
          <w:rFonts w:cstheme="minorHAnsi"/>
          <w:b/>
          <w:color w:val="0070C0"/>
        </w:rPr>
        <w:t xml:space="preserve">I. </w:t>
      </w:r>
      <w:r w:rsidR="00686BE8" w:rsidRPr="00686BE8">
        <w:rPr>
          <w:rFonts w:cstheme="minorHAnsi"/>
          <w:b/>
          <w:color w:val="0070C0"/>
        </w:rPr>
        <w:t>DESCRIPTION DU PROJET</w:t>
      </w:r>
    </w:p>
    <w:p w14:paraId="62EBCB17" w14:textId="77777777" w:rsidR="00686BE8" w:rsidRDefault="00686BE8" w:rsidP="00686BE8">
      <w:pPr>
        <w:pStyle w:val="ListParagraph"/>
        <w:ind w:left="0"/>
        <w:jc w:val="both"/>
        <w:rPr>
          <w:rFonts w:cstheme="minorHAnsi"/>
        </w:rPr>
      </w:pPr>
      <w:r w:rsidRPr="00143F6D">
        <w:rPr>
          <w:rFonts w:cstheme="minorHAnsi"/>
          <w:b/>
          <w:i/>
          <w:noProof/>
          <w:color w:val="000000"/>
        </w:rPr>
        <w:t>L’objectif</w:t>
      </w:r>
      <w:r w:rsidRPr="00143F6D">
        <w:rPr>
          <w:rFonts w:cstheme="minorHAnsi"/>
          <w:b/>
          <w:i/>
          <w:noProof/>
        </w:rPr>
        <w:t xml:space="preserve"> de développement </w:t>
      </w:r>
      <w:r w:rsidRPr="00921C2F">
        <w:rPr>
          <w:rFonts w:cstheme="minorHAnsi"/>
          <w:noProof/>
        </w:rPr>
        <w:t>du Projet est</w:t>
      </w:r>
      <w:r>
        <w:rPr>
          <w:rFonts w:cstheme="minorHAnsi"/>
          <w:noProof/>
        </w:rPr>
        <w:t xml:space="preserve"> d’a</w:t>
      </w:r>
      <w:r w:rsidRPr="008E4872">
        <w:rPr>
          <w:rFonts w:cstheme="minorHAnsi"/>
          <w:noProof/>
        </w:rPr>
        <w:t xml:space="preserve">méliorer la qualité, la quantité et la pertinence du </w:t>
      </w:r>
      <w:r w:rsidRPr="005B3ED6">
        <w:t>développement</w:t>
      </w:r>
      <w:r w:rsidRPr="008E4872">
        <w:rPr>
          <w:rFonts w:cstheme="minorHAnsi"/>
          <w:noProof/>
        </w:rPr>
        <w:t xml:space="preserve"> de l'enseignement post-universitaire dans les universités sélectionnées grâce à la spécialisation régionale</w:t>
      </w:r>
      <w:r w:rsidRPr="00921C2F">
        <w:rPr>
          <w:rFonts w:cstheme="minorHAnsi"/>
        </w:rPr>
        <w:t>.</w:t>
      </w:r>
      <w:r w:rsidR="00D41542">
        <w:rPr>
          <w:rFonts w:cstheme="minorHAnsi"/>
        </w:rPr>
        <w:t xml:space="preserve"> Le Projet</w:t>
      </w:r>
      <w:r w:rsidR="00D41542">
        <w:rPr>
          <w:rFonts w:cstheme="minorHAnsi"/>
          <w:noProof/>
        </w:rPr>
        <w:t xml:space="preserve"> comporte trois composantes : </w:t>
      </w:r>
    </w:p>
    <w:p w14:paraId="0ADB29EB" w14:textId="77777777" w:rsidR="00226BF9" w:rsidRDefault="00226BF9" w:rsidP="00686BE8">
      <w:pPr>
        <w:pStyle w:val="ListParagraph"/>
        <w:ind w:left="0"/>
        <w:jc w:val="both"/>
        <w:rPr>
          <w:rFonts w:cstheme="minorHAnsi"/>
        </w:rPr>
      </w:pPr>
    </w:p>
    <w:p w14:paraId="14E3D9D1" w14:textId="77777777" w:rsidR="00226BF9" w:rsidRDefault="00226BF9" w:rsidP="005C0B39">
      <w:pPr>
        <w:pStyle w:val="ListParagraph"/>
        <w:numPr>
          <w:ilvl w:val="0"/>
          <w:numId w:val="33"/>
        </w:numPr>
        <w:jc w:val="both"/>
        <w:rPr>
          <w:rFonts w:cstheme="minorHAnsi"/>
        </w:rPr>
      </w:pPr>
      <w:r w:rsidRPr="00143F6D">
        <w:rPr>
          <w:rFonts w:cstheme="minorHAnsi"/>
          <w:b/>
          <w:i/>
        </w:rPr>
        <w:t xml:space="preserve">La composante 1 </w:t>
      </w:r>
      <w:r w:rsidRPr="008E4872">
        <w:rPr>
          <w:rFonts w:cstheme="minorHAnsi"/>
        </w:rPr>
        <w:t xml:space="preserve">aidera les universités à établir des centres d'excellence. Les centres mettront l'accent sur </w:t>
      </w:r>
      <w:r w:rsidRPr="005B3ED6">
        <w:t>l'enseignement</w:t>
      </w:r>
      <w:r w:rsidRPr="008E4872">
        <w:rPr>
          <w:rFonts w:cstheme="minorHAnsi"/>
        </w:rPr>
        <w:t xml:space="preserve"> supérieur (</w:t>
      </w:r>
      <w:r>
        <w:rPr>
          <w:rFonts w:cstheme="minorHAnsi"/>
        </w:rPr>
        <w:t xml:space="preserve">niveaux </w:t>
      </w:r>
      <w:r w:rsidRPr="008E4872">
        <w:rPr>
          <w:rFonts w:cstheme="minorHAnsi"/>
        </w:rPr>
        <w:t>maîtrise et doctorat) et la recherche appliquée pour relever les défis du développement régional qui attirent les étudiants, les professeurs et les entreprises de la région grâce à l'excellence, la pertinence et les partenariats régionaux.</w:t>
      </w:r>
    </w:p>
    <w:p w14:paraId="07A1F6B7" w14:textId="77777777" w:rsidR="00226BF9" w:rsidRDefault="00226BF9" w:rsidP="005C0B39">
      <w:pPr>
        <w:pStyle w:val="ListParagraph"/>
        <w:numPr>
          <w:ilvl w:val="0"/>
          <w:numId w:val="33"/>
        </w:numPr>
        <w:jc w:val="both"/>
        <w:rPr>
          <w:rFonts w:cstheme="minorHAnsi"/>
        </w:rPr>
      </w:pPr>
      <w:r w:rsidRPr="00143F6D">
        <w:rPr>
          <w:rFonts w:cstheme="minorHAnsi"/>
          <w:b/>
          <w:i/>
        </w:rPr>
        <w:t>La composante 2</w:t>
      </w:r>
      <w:r>
        <w:rPr>
          <w:rFonts w:cstheme="minorHAnsi"/>
        </w:rPr>
        <w:t xml:space="preserve"> </w:t>
      </w:r>
      <w:r w:rsidRPr="00153441">
        <w:rPr>
          <w:rFonts w:cstheme="minorHAnsi"/>
        </w:rPr>
        <w:t xml:space="preserve">aidera les institutions et les gouvernements de la région à </w:t>
      </w:r>
      <w:r>
        <w:rPr>
          <w:rFonts w:cstheme="minorHAnsi"/>
        </w:rPr>
        <w:t>acquérir</w:t>
      </w:r>
      <w:r w:rsidRPr="00153441">
        <w:rPr>
          <w:rFonts w:cstheme="minorHAnsi"/>
        </w:rPr>
        <w:t xml:space="preserve"> assistance technique et éducation auprès des </w:t>
      </w:r>
      <w:r>
        <w:rPr>
          <w:rFonts w:cstheme="minorHAnsi"/>
        </w:rPr>
        <w:t>ACE</w:t>
      </w:r>
      <w:r w:rsidRPr="00153441">
        <w:rPr>
          <w:rFonts w:cstheme="minorHAnsi"/>
        </w:rPr>
        <w:t>. Cela inclurait un</w:t>
      </w:r>
      <w:r>
        <w:rPr>
          <w:rFonts w:cstheme="minorHAnsi"/>
        </w:rPr>
        <w:t xml:space="preserve"> guichet </w:t>
      </w:r>
      <w:r w:rsidRPr="00153441">
        <w:rPr>
          <w:rFonts w:cstheme="minorHAnsi"/>
        </w:rPr>
        <w:t xml:space="preserve">pour les centres </w:t>
      </w:r>
      <w:r w:rsidRPr="005B3ED6">
        <w:t>d'excellence</w:t>
      </w:r>
      <w:r w:rsidRPr="00153441">
        <w:rPr>
          <w:rFonts w:cstheme="minorHAnsi"/>
        </w:rPr>
        <w:t xml:space="preserve"> émergents dont les travaux sont très pertinents pour l'économie nationale et / ou régionale, mais ne sont pas en mesure d'attirer des étudiants de la région</w:t>
      </w:r>
      <w:r w:rsidR="003478FD">
        <w:rPr>
          <w:rFonts w:cstheme="minorHAnsi"/>
        </w:rPr>
        <w:t>.</w:t>
      </w:r>
    </w:p>
    <w:p w14:paraId="6B827DCE" w14:textId="4D62E556" w:rsidR="00226BF9" w:rsidRPr="00FE579B" w:rsidRDefault="00226BF9" w:rsidP="005C0B39">
      <w:pPr>
        <w:pStyle w:val="ListParagraph"/>
        <w:numPr>
          <w:ilvl w:val="0"/>
          <w:numId w:val="33"/>
        </w:numPr>
        <w:jc w:val="both"/>
        <w:rPr>
          <w:rFonts w:cstheme="minorHAnsi"/>
        </w:rPr>
      </w:pPr>
      <w:r w:rsidRPr="00143F6D">
        <w:rPr>
          <w:rFonts w:cs="Times New Roman"/>
          <w:b/>
          <w:i/>
          <w:color w:val="0D0D0D" w:themeColor="text1" w:themeTint="F2"/>
        </w:rPr>
        <w:t>La composante 3</w:t>
      </w:r>
      <w:r>
        <w:rPr>
          <w:rFonts w:cs="Times New Roman"/>
          <w:color w:val="0D0D0D" w:themeColor="text1" w:themeTint="F2"/>
        </w:rPr>
        <w:t xml:space="preserve"> </w:t>
      </w:r>
      <w:r w:rsidRPr="00D02D9B">
        <w:rPr>
          <w:rFonts w:cs="Times New Roman"/>
          <w:color w:val="0D0D0D" w:themeColor="text1" w:themeTint="F2"/>
        </w:rPr>
        <w:t>soutiendra l'élaboration des politiques régionales, la collaboration, le suivi et l'évaluation et la facilitation des projets</w:t>
      </w:r>
      <w:r w:rsidR="00FE579B">
        <w:rPr>
          <w:rFonts w:cs="Times New Roman"/>
          <w:color w:val="0D0D0D" w:themeColor="text1" w:themeTint="F2"/>
        </w:rPr>
        <w:t>.</w:t>
      </w:r>
    </w:p>
    <w:p w14:paraId="082131F0" w14:textId="77777777" w:rsidR="00FE579B" w:rsidRPr="00FE579B" w:rsidRDefault="00C87CDC" w:rsidP="00FE579B">
      <w:pPr>
        <w:jc w:val="both"/>
        <w:rPr>
          <w:rFonts w:cstheme="minorHAnsi"/>
        </w:rPr>
      </w:pPr>
      <w:r>
        <w:lastRenderedPageBreak/>
        <w:t>Au Burkina Faso, l</w:t>
      </w:r>
      <w:r w:rsidR="00FE579B">
        <w:t xml:space="preserve">e Projet dispose d’un crédit </w:t>
      </w:r>
      <w:r>
        <w:t xml:space="preserve">de </w:t>
      </w:r>
      <w:r w:rsidRPr="0085419F">
        <w:rPr>
          <w:b/>
          <w:i/>
        </w:rPr>
        <w:t>33 millions US$</w:t>
      </w:r>
      <w:r>
        <w:t xml:space="preserve"> </w:t>
      </w:r>
      <w:r w:rsidR="00FE579B">
        <w:t>de l’Association internationale de Développement (AID/IDA).</w:t>
      </w:r>
    </w:p>
    <w:p w14:paraId="7C857F74" w14:textId="77777777" w:rsidR="00226BF9" w:rsidRDefault="00226BF9" w:rsidP="00226BF9">
      <w:pPr>
        <w:ind w:right="211"/>
        <w:rPr>
          <w:rFonts w:cstheme="minorHAnsi"/>
          <w:b/>
          <w:color w:val="0070C0"/>
        </w:rPr>
      </w:pPr>
      <w:r w:rsidRPr="00CC57B9">
        <w:rPr>
          <w:rFonts w:cstheme="minorHAnsi"/>
          <w:b/>
          <w:color w:val="0070C0"/>
        </w:rPr>
        <w:t>III. CADRE POLITIQUE, LEGAL ET INSTITUTIONNEL</w:t>
      </w:r>
    </w:p>
    <w:p w14:paraId="287778FB" w14:textId="1D1AE272" w:rsidR="00226BF9" w:rsidRDefault="00226BF9" w:rsidP="00E1137E">
      <w:pPr>
        <w:spacing w:after="0" w:line="240" w:lineRule="auto"/>
        <w:ind w:right="211"/>
        <w:rPr>
          <w:rFonts w:cstheme="minorHAnsi"/>
          <w:b/>
          <w:color w:val="0070C0"/>
        </w:rPr>
      </w:pPr>
      <w:r>
        <w:rPr>
          <w:rFonts w:cstheme="minorHAnsi"/>
          <w:b/>
          <w:color w:val="0070C0"/>
        </w:rPr>
        <w:t>Cadre politique</w:t>
      </w:r>
      <w:r w:rsidR="00E1137E">
        <w:rPr>
          <w:rFonts w:cstheme="minorHAnsi"/>
          <w:b/>
          <w:color w:val="0070C0"/>
        </w:rPr>
        <w:t xml:space="preserve"> international et national</w:t>
      </w:r>
    </w:p>
    <w:p w14:paraId="187C6424" w14:textId="6E30C96B" w:rsidR="004837A5" w:rsidRDefault="00983D8D" w:rsidP="00E1137E">
      <w:pPr>
        <w:spacing w:after="0" w:line="240" w:lineRule="auto"/>
        <w:jc w:val="both"/>
        <w:rPr>
          <w:rFonts w:cstheme="minorHAnsi"/>
        </w:rPr>
      </w:pPr>
      <w:r>
        <w:rPr>
          <w:rFonts w:cstheme="minorHAnsi"/>
        </w:rPr>
        <w:t>Outre les politiques de développement économique et social et les politiques en matière de gestion environnementale et sociale adoptées par le Gouvernement, l</w:t>
      </w:r>
      <w:r w:rsidR="00B076A8">
        <w:rPr>
          <w:rFonts w:cstheme="minorHAnsi"/>
        </w:rPr>
        <w:t>e</w:t>
      </w:r>
      <w:r w:rsidR="00425F68" w:rsidRPr="00672813">
        <w:rPr>
          <w:rFonts w:cstheme="minorHAnsi"/>
        </w:rPr>
        <w:t xml:space="preserve"> </w:t>
      </w:r>
      <w:r w:rsidR="00425F68">
        <w:rPr>
          <w:rFonts w:cstheme="minorHAnsi"/>
        </w:rPr>
        <w:t>Burkina Faso</w:t>
      </w:r>
      <w:r w:rsidR="00425F68" w:rsidRPr="00672813">
        <w:rPr>
          <w:rFonts w:cstheme="minorHAnsi"/>
        </w:rPr>
        <w:t xml:space="preserve"> a ratifié ou signé plusieurs instruments juridiques internationaux relatifs à la protection de l’environnement</w:t>
      </w:r>
      <w:r w:rsidR="00425F68">
        <w:rPr>
          <w:rFonts w:cstheme="minorHAnsi"/>
        </w:rPr>
        <w:t>, signe d’</w:t>
      </w:r>
      <w:r w:rsidR="00425F68" w:rsidRPr="00672813">
        <w:rPr>
          <w:rFonts w:cstheme="minorHAnsi"/>
        </w:rPr>
        <w:t>un engagement</w:t>
      </w:r>
      <w:r>
        <w:rPr>
          <w:rFonts w:cstheme="minorHAnsi"/>
        </w:rPr>
        <w:t xml:space="preserve"> </w:t>
      </w:r>
      <w:r w:rsidR="00425F68" w:rsidRPr="00672813">
        <w:rPr>
          <w:rFonts w:cstheme="minorHAnsi"/>
        </w:rPr>
        <w:t>dans le domaine de l’environnement.</w:t>
      </w:r>
    </w:p>
    <w:p w14:paraId="0C430665" w14:textId="77777777" w:rsidR="00425F68" w:rsidRDefault="00425F68" w:rsidP="00425F68">
      <w:pPr>
        <w:pStyle w:val="ListParagraph"/>
        <w:ind w:left="0"/>
        <w:jc w:val="both"/>
        <w:rPr>
          <w:rFonts w:cstheme="minorHAnsi"/>
        </w:rPr>
      </w:pPr>
    </w:p>
    <w:p w14:paraId="1C416D6B" w14:textId="29F7547A" w:rsidR="00425F68" w:rsidRPr="008154C4" w:rsidRDefault="00425F68" w:rsidP="00425F68">
      <w:pPr>
        <w:pStyle w:val="ListParagraph"/>
        <w:ind w:left="0"/>
        <w:jc w:val="both"/>
        <w:rPr>
          <w:rFonts w:cstheme="minorHAnsi"/>
        </w:rPr>
      </w:pPr>
      <w:r w:rsidRPr="000D7239">
        <w:rPr>
          <w:rFonts w:cstheme="minorHAnsi"/>
        </w:rPr>
        <w:t>Au B</w:t>
      </w:r>
      <w:r>
        <w:rPr>
          <w:rFonts w:cstheme="minorHAnsi"/>
        </w:rPr>
        <w:t>urkina Faso</w:t>
      </w:r>
      <w:r w:rsidRPr="000D7239">
        <w:rPr>
          <w:rFonts w:cstheme="minorHAnsi"/>
        </w:rPr>
        <w:t xml:space="preserve">, la protection de l’environnement constitue un des axes prioritaires des politiques devant contribuer à la </w:t>
      </w:r>
      <w:r w:rsidRPr="00962356">
        <w:rPr>
          <w:rFonts w:cstheme="minorHAnsi"/>
          <w:noProof/>
          <w:color w:val="000000"/>
          <w:szCs w:val="24"/>
        </w:rPr>
        <w:t>réalisation</w:t>
      </w:r>
      <w:r w:rsidRPr="000D7239">
        <w:rPr>
          <w:rFonts w:cstheme="minorHAnsi"/>
        </w:rPr>
        <w:t xml:space="preserve"> des objectifs du développement durable. Plusieurs textes juridiques et réglementaires ont ainsi été adoptés.</w:t>
      </w:r>
      <w:r>
        <w:rPr>
          <w:rFonts w:cstheme="minorHAnsi"/>
        </w:rPr>
        <w:t xml:space="preserve"> </w:t>
      </w:r>
      <w:r w:rsidRPr="008154C4">
        <w:rPr>
          <w:rFonts w:cstheme="minorHAnsi"/>
        </w:rPr>
        <w:t>Parmi ces politiques, les plus importantes sont les suivantes :</w:t>
      </w:r>
    </w:p>
    <w:p w14:paraId="150F5F3E" w14:textId="77777777" w:rsidR="00425F68" w:rsidRDefault="00425F68" w:rsidP="00425F68">
      <w:pPr>
        <w:pStyle w:val="ListParagraph"/>
        <w:ind w:left="0"/>
        <w:jc w:val="both"/>
        <w:rPr>
          <w:rFonts w:cstheme="minorHAnsi"/>
          <w:lang w:eastAsia="fr-FR"/>
        </w:rPr>
      </w:pPr>
    </w:p>
    <w:p w14:paraId="09C58EF1" w14:textId="4A5E9EB1" w:rsidR="00425F68" w:rsidRDefault="00425F68" w:rsidP="005C0B39">
      <w:pPr>
        <w:pStyle w:val="ListParagraph"/>
        <w:numPr>
          <w:ilvl w:val="0"/>
          <w:numId w:val="46"/>
        </w:numPr>
        <w:jc w:val="both"/>
        <w:rPr>
          <w:rFonts w:cstheme="minorHAnsi"/>
          <w:lang w:eastAsia="fr-FR"/>
        </w:rPr>
      </w:pPr>
      <w:r w:rsidRPr="00895206">
        <w:rPr>
          <w:rFonts w:cstheme="minorHAnsi"/>
          <w:b/>
          <w:lang w:eastAsia="fr-FR"/>
        </w:rPr>
        <w:t xml:space="preserve">Le </w:t>
      </w:r>
      <w:r w:rsidRPr="00895206">
        <w:rPr>
          <w:rFonts w:cstheme="minorHAnsi"/>
          <w:b/>
          <w:i/>
          <w:lang w:eastAsia="fr-FR"/>
        </w:rPr>
        <w:t>Plan National de Développement Economique et Social (PNDES)</w:t>
      </w:r>
      <w:r w:rsidRPr="008154C4">
        <w:rPr>
          <w:rFonts w:cstheme="minorHAnsi"/>
        </w:rPr>
        <w:t xml:space="preserve"> vise à réformer les institutions et à moderniser l’administration, à développer le capital humain et à dynamiser les secteurs porteurs pour l’économie et l’emploi. </w:t>
      </w:r>
    </w:p>
    <w:p w14:paraId="7B09569D" w14:textId="2AFABA27" w:rsidR="00425F68" w:rsidRDefault="00425F68" w:rsidP="005C0B39">
      <w:pPr>
        <w:pStyle w:val="ListParagraph"/>
        <w:numPr>
          <w:ilvl w:val="0"/>
          <w:numId w:val="46"/>
        </w:numPr>
        <w:jc w:val="both"/>
        <w:rPr>
          <w:rFonts w:cstheme="minorHAnsi"/>
          <w:lang w:eastAsia="fr-FR"/>
        </w:rPr>
      </w:pPr>
      <w:r w:rsidRPr="00895206">
        <w:rPr>
          <w:rFonts w:cstheme="minorHAnsi"/>
          <w:b/>
        </w:rPr>
        <w:t xml:space="preserve">La </w:t>
      </w:r>
      <w:r w:rsidRPr="00895206">
        <w:rPr>
          <w:rFonts w:cstheme="minorHAnsi"/>
          <w:b/>
          <w:i/>
        </w:rPr>
        <w:t>Politique nationale de développement durable (PNDD</w:t>
      </w:r>
      <w:r w:rsidRPr="00895206">
        <w:rPr>
          <w:rFonts w:cstheme="minorHAnsi"/>
          <w:b/>
        </w:rPr>
        <w:t>)</w:t>
      </w:r>
      <w:r w:rsidRPr="00895206">
        <w:rPr>
          <w:rFonts w:cstheme="minorHAnsi"/>
        </w:rPr>
        <w:t xml:space="preserve"> présente une vision en matière de développement durable à l’horizon de 2050, dans laquelle « toutes les stratégies sectorielles, tous les plans et Programmes de développement contribuent à améliorer le niveau et la qualité de vie des </w:t>
      </w:r>
      <w:r w:rsidRPr="00102BE3">
        <w:t>populations</w:t>
      </w:r>
      <w:r w:rsidRPr="00895206">
        <w:rPr>
          <w:rFonts w:cstheme="minorHAnsi"/>
        </w:rPr>
        <w:t xml:space="preserve"> notamment des plus pauvres ». </w:t>
      </w:r>
    </w:p>
    <w:p w14:paraId="304CC58A" w14:textId="60AC035B" w:rsidR="00425F68" w:rsidRDefault="00425F68" w:rsidP="005C0B39">
      <w:pPr>
        <w:pStyle w:val="ListParagraph"/>
        <w:numPr>
          <w:ilvl w:val="0"/>
          <w:numId w:val="46"/>
        </w:numPr>
        <w:jc w:val="both"/>
        <w:rPr>
          <w:rFonts w:cstheme="minorHAnsi"/>
          <w:lang w:eastAsia="fr-FR"/>
        </w:rPr>
      </w:pPr>
      <w:r w:rsidRPr="00895206">
        <w:rPr>
          <w:rFonts w:cstheme="minorHAnsi"/>
          <w:b/>
          <w:lang w:eastAsia="fr-FR"/>
        </w:rPr>
        <w:t xml:space="preserve">La </w:t>
      </w:r>
      <w:r w:rsidRPr="00895206">
        <w:rPr>
          <w:rFonts w:cstheme="minorHAnsi"/>
          <w:b/>
          <w:i/>
          <w:lang w:eastAsia="fr-FR"/>
        </w:rPr>
        <w:t>Politique nationale d’</w:t>
      </w:r>
      <w:r w:rsidR="00857E20">
        <w:rPr>
          <w:rFonts w:cstheme="minorHAnsi"/>
          <w:b/>
          <w:i/>
          <w:lang w:eastAsia="fr-FR"/>
        </w:rPr>
        <w:t>e</w:t>
      </w:r>
      <w:r w:rsidRPr="00895206">
        <w:rPr>
          <w:rFonts w:cstheme="minorHAnsi"/>
          <w:b/>
          <w:i/>
          <w:lang w:eastAsia="fr-FR"/>
        </w:rPr>
        <w:t>nvironnement (PNE)</w:t>
      </w:r>
      <w:r w:rsidRPr="00090927">
        <w:rPr>
          <w:rFonts w:cstheme="minorHAnsi"/>
          <w:lang w:eastAsia="fr-FR"/>
        </w:rPr>
        <w:t>,</w:t>
      </w:r>
      <w:r w:rsidRPr="00895206">
        <w:rPr>
          <w:rFonts w:cstheme="minorHAnsi"/>
          <w:lang w:eastAsia="fr-FR"/>
        </w:rPr>
        <w:t xml:space="preserve"> a</w:t>
      </w:r>
      <w:r w:rsidRPr="00895206">
        <w:rPr>
          <w:rFonts w:cstheme="minorHAnsi"/>
        </w:rPr>
        <w:t xml:space="preserve">doptée en 2007, marque la volonté du gouvernement de créer un cadre de référence pour la prise en compte des questions environnementales dans les politiques et stratégies de développement. </w:t>
      </w:r>
    </w:p>
    <w:p w14:paraId="606EE731" w14:textId="07F19A2B" w:rsidR="00A21DCC" w:rsidRDefault="00A21DCC" w:rsidP="005C0B39">
      <w:pPr>
        <w:pStyle w:val="ListParagraph"/>
        <w:numPr>
          <w:ilvl w:val="0"/>
          <w:numId w:val="46"/>
        </w:numPr>
        <w:jc w:val="both"/>
        <w:rPr>
          <w:rFonts w:cstheme="minorHAnsi"/>
          <w:lang w:eastAsia="fr-FR"/>
        </w:rPr>
      </w:pPr>
      <w:r>
        <w:rPr>
          <w:rFonts w:cstheme="minorHAnsi"/>
          <w:b/>
          <w:i/>
          <w:lang w:eastAsia="fr-FR"/>
        </w:rPr>
        <w:t xml:space="preserve">La </w:t>
      </w:r>
      <w:r w:rsidR="00857E20" w:rsidRPr="00857E20">
        <w:rPr>
          <w:rFonts w:cstheme="minorHAnsi"/>
          <w:b/>
          <w:i/>
          <w:lang w:eastAsia="fr-FR"/>
        </w:rPr>
        <w:t xml:space="preserve">Politique </w:t>
      </w:r>
      <w:r w:rsidR="00857E20">
        <w:rPr>
          <w:rFonts w:cstheme="minorHAnsi"/>
          <w:b/>
          <w:i/>
          <w:lang w:eastAsia="fr-FR"/>
        </w:rPr>
        <w:t>n</w:t>
      </w:r>
      <w:r w:rsidRPr="00090927">
        <w:rPr>
          <w:rFonts w:cstheme="minorHAnsi"/>
          <w:b/>
          <w:i/>
          <w:lang w:eastAsia="fr-FR"/>
        </w:rPr>
        <w:t>ationale d’</w:t>
      </w:r>
      <w:r w:rsidR="00857E20">
        <w:rPr>
          <w:rFonts w:cstheme="minorHAnsi"/>
          <w:b/>
          <w:i/>
          <w:lang w:eastAsia="fr-FR"/>
        </w:rPr>
        <w:t>a</w:t>
      </w:r>
      <w:r w:rsidRPr="00090927">
        <w:rPr>
          <w:rFonts w:cstheme="minorHAnsi"/>
          <w:b/>
          <w:i/>
          <w:lang w:eastAsia="fr-FR"/>
        </w:rPr>
        <w:t xml:space="preserve">ménagement du </w:t>
      </w:r>
      <w:r w:rsidR="00857E20">
        <w:rPr>
          <w:rFonts w:cstheme="minorHAnsi"/>
          <w:b/>
          <w:i/>
          <w:lang w:eastAsia="fr-FR"/>
        </w:rPr>
        <w:t>t</w:t>
      </w:r>
      <w:r w:rsidRPr="00090927">
        <w:rPr>
          <w:rFonts w:cstheme="minorHAnsi"/>
          <w:b/>
          <w:i/>
          <w:lang w:eastAsia="fr-FR"/>
        </w:rPr>
        <w:t>erritoire (PNAT)</w:t>
      </w:r>
      <w:r>
        <w:rPr>
          <w:rFonts w:cstheme="minorHAnsi"/>
          <w:lang w:eastAsia="fr-FR"/>
        </w:rPr>
        <w:t>,</w:t>
      </w:r>
      <w:r w:rsidRPr="00A21DCC">
        <w:rPr>
          <w:rFonts w:ascii="Times New Roman" w:eastAsia="Times New Roman" w:hAnsi="Times New Roman" w:cs="Times New Roman"/>
          <w:sz w:val="21"/>
          <w:szCs w:val="21"/>
          <w:lang w:eastAsia="fr-FR"/>
        </w:rPr>
        <w:t xml:space="preserve"> </w:t>
      </w:r>
      <w:r>
        <w:rPr>
          <w:rFonts w:cstheme="minorHAnsi"/>
          <w:lang w:eastAsia="fr-FR"/>
        </w:rPr>
        <w:t>a</w:t>
      </w:r>
      <w:r w:rsidRPr="00A21DCC">
        <w:rPr>
          <w:rFonts w:cstheme="minorHAnsi"/>
          <w:lang w:eastAsia="fr-FR"/>
        </w:rPr>
        <w:t xml:space="preserve">doptée </w:t>
      </w:r>
      <w:r>
        <w:rPr>
          <w:rFonts w:cstheme="minorHAnsi"/>
          <w:lang w:eastAsia="fr-FR"/>
        </w:rPr>
        <w:t xml:space="preserve">le </w:t>
      </w:r>
      <w:r w:rsidRPr="00A21DCC">
        <w:rPr>
          <w:rFonts w:cstheme="minorHAnsi"/>
          <w:lang w:eastAsia="fr-FR"/>
        </w:rPr>
        <w:t>20 juillet 2006</w:t>
      </w:r>
      <w:r>
        <w:rPr>
          <w:rFonts w:cstheme="minorHAnsi"/>
          <w:lang w:eastAsia="fr-FR"/>
        </w:rPr>
        <w:t>, elle décline trois (</w:t>
      </w:r>
      <w:r w:rsidRPr="00A21DCC">
        <w:rPr>
          <w:rFonts w:cstheme="minorHAnsi"/>
          <w:lang w:eastAsia="fr-FR"/>
        </w:rPr>
        <w:t>3</w:t>
      </w:r>
      <w:r>
        <w:rPr>
          <w:rFonts w:cstheme="minorHAnsi"/>
          <w:lang w:eastAsia="fr-FR"/>
        </w:rPr>
        <w:t>)</w:t>
      </w:r>
      <w:r w:rsidRPr="00A21DCC">
        <w:rPr>
          <w:rFonts w:cstheme="minorHAnsi"/>
          <w:lang w:eastAsia="fr-FR"/>
        </w:rPr>
        <w:t xml:space="preserve"> orientations fondamentales </w:t>
      </w:r>
      <w:r>
        <w:rPr>
          <w:rFonts w:cstheme="minorHAnsi"/>
          <w:lang w:eastAsia="fr-FR"/>
        </w:rPr>
        <w:t xml:space="preserve">à prendre en compte par les acteurs du développement </w:t>
      </w:r>
      <w:r w:rsidRPr="00A21DCC">
        <w:rPr>
          <w:rFonts w:cstheme="minorHAnsi"/>
          <w:lang w:eastAsia="fr-FR"/>
        </w:rPr>
        <w:t>:</w:t>
      </w:r>
      <w:r>
        <w:rPr>
          <w:rFonts w:cstheme="minorHAnsi"/>
          <w:lang w:eastAsia="fr-FR"/>
        </w:rPr>
        <w:t xml:space="preserve"> i) le développement économique </w:t>
      </w:r>
      <w:r w:rsidRPr="00A21DCC">
        <w:rPr>
          <w:rFonts w:cstheme="minorHAnsi"/>
          <w:lang w:eastAsia="fr-FR"/>
        </w:rPr>
        <w:t>; ii) l’intégration sociale</w:t>
      </w:r>
      <w:r>
        <w:rPr>
          <w:rFonts w:cstheme="minorHAnsi"/>
          <w:lang w:eastAsia="fr-FR"/>
        </w:rPr>
        <w:t xml:space="preserve"> </w:t>
      </w:r>
      <w:r w:rsidRPr="00A21DCC">
        <w:rPr>
          <w:rFonts w:cstheme="minorHAnsi"/>
          <w:lang w:eastAsia="fr-FR"/>
        </w:rPr>
        <w:t>; iii) la ge</w:t>
      </w:r>
      <w:r>
        <w:rPr>
          <w:rFonts w:cstheme="minorHAnsi"/>
          <w:lang w:eastAsia="fr-FR"/>
        </w:rPr>
        <w:t>stion durable du milieu naturel.</w:t>
      </w:r>
    </w:p>
    <w:p w14:paraId="0DAB4FCA" w14:textId="03D0AD39" w:rsidR="00A21DCC" w:rsidRDefault="00A21DCC" w:rsidP="005C0B39">
      <w:pPr>
        <w:pStyle w:val="ListParagraph"/>
        <w:numPr>
          <w:ilvl w:val="0"/>
          <w:numId w:val="46"/>
        </w:numPr>
        <w:jc w:val="both"/>
        <w:rPr>
          <w:rFonts w:cstheme="minorHAnsi"/>
          <w:lang w:eastAsia="fr-FR"/>
        </w:rPr>
      </w:pPr>
      <w:r w:rsidRPr="00090927">
        <w:rPr>
          <w:rFonts w:cstheme="minorHAnsi"/>
          <w:b/>
          <w:i/>
          <w:lang w:eastAsia="fr-FR"/>
        </w:rPr>
        <w:t xml:space="preserve">La </w:t>
      </w:r>
      <w:r w:rsidR="00857E20" w:rsidRPr="00857E20">
        <w:rPr>
          <w:rFonts w:cstheme="minorHAnsi"/>
          <w:b/>
          <w:i/>
          <w:lang w:eastAsia="fr-FR"/>
        </w:rPr>
        <w:t xml:space="preserve">Politique </w:t>
      </w:r>
      <w:r w:rsidR="00857E20">
        <w:rPr>
          <w:rFonts w:cstheme="minorHAnsi"/>
          <w:b/>
          <w:i/>
          <w:lang w:eastAsia="fr-FR"/>
        </w:rPr>
        <w:t>n</w:t>
      </w:r>
      <w:r w:rsidR="00857E20" w:rsidRPr="00857E20">
        <w:rPr>
          <w:rFonts w:cstheme="minorHAnsi"/>
          <w:b/>
          <w:i/>
          <w:lang w:eastAsia="fr-FR"/>
        </w:rPr>
        <w:t xml:space="preserve">ationale </w:t>
      </w:r>
      <w:r w:rsidR="00857E20">
        <w:rPr>
          <w:rFonts w:cstheme="minorHAnsi"/>
          <w:b/>
          <w:i/>
          <w:lang w:eastAsia="fr-FR"/>
        </w:rPr>
        <w:t>g</w:t>
      </w:r>
      <w:r w:rsidRPr="00090927">
        <w:rPr>
          <w:rFonts w:cstheme="minorHAnsi"/>
          <w:b/>
          <w:i/>
          <w:lang w:eastAsia="fr-FR"/>
        </w:rPr>
        <w:t>enre (PNG) du Burkina Faso (2009-2019)</w:t>
      </w:r>
      <w:r w:rsidR="00857E20">
        <w:rPr>
          <w:rFonts w:cstheme="minorHAnsi"/>
          <w:b/>
          <w:i/>
          <w:lang w:eastAsia="fr-FR"/>
        </w:rPr>
        <w:t xml:space="preserve"> </w:t>
      </w:r>
      <w:r w:rsidR="00857E20" w:rsidRPr="00090927">
        <w:rPr>
          <w:rFonts w:cstheme="minorHAnsi"/>
          <w:lang w:eastAsia="fr-FR"/>
        </w:rPr>
        <w:t>qui entend</w:t>
      </w:r>
      <w:r w:rsidR="00857E20">
        <w:rPr>
          <w:rFonts w:cstheme="minorHAnsi"/>
          <w:b/>
          <w:i/>
          <w:lang w:eastAsia="fr-FR"/>
        </w:rPr>
        <w:t xml:space="preserve"> </w:t>
      </w:r>
      <w:r w:rsidR="00857E20" w:rsidRPr="00090927">
        <w:rPr>
          <w:rFonts w:cstheme="minorHAnsi"/>
          <w:lang w:eastAsia="fr-FR"/>
        </w:rPr>
        <w:t>promouvoir un développement participatif et équitable des hommes et des femmes (en leur assurant un accès et un contrôle égal et équitable aux ressources et aux sphères de décision) dans le respect de leurs droits fondamentaux.</w:t>
      </w:r>
    </w:p>
    <w:p w14:paraId="107D0F32" w14:textId="2BBAB148" w:rsidR="00BC2743" w:rsidRPr="00BC2743" w:rsidRDefault="00857E20" w:rsidP="005C0B39">
      <w:pPr>
        <w:pStyle w:val="ListParagraph"/>
        <w:numPr>
          <w:ilvl w:val="0"/>
          <w:numId w:val="46"/>
        </w:numPr>
        <w:jc w:val="both"/>
        <w:rPr>
          <w:rFonts w:cstheme="minorHAnsi"/>
          <w:lang w:eastAsia="fr-FR"/>
        </w:rPr>
      </w:pPr>
      <w:r>
        <w:rPr>
          <w:rFonts w:cstheme="minorHAnsi"/>
          <w:b/>
          <w:i/>
          <w:lang w:eastAsia="fr-FR"/>
        </w:rPr>
        <w:t>Le Plan national de développement de l’enseignement supérieur (PNADES</w:t>
      </w:r>
      <w:r w:rsidR="00BC2743">
        <w:rPr>
          <w:rFonts w:cstheme="minorHAnsi"/>
          <w:b/>
          <w:i/>
          <w:lang w:eastAsia="fr-FR"/>
        </w:rPr>
        <w:t xml:space="preserve"> 2014-2023</w:t>
      </w:r>
      <w:r>
        <w:rPr>
          <w:rFonts w:cstheme="minorHAnsi"/>
          <w:b/>
          <w:i/>
          <w:lang w:eastAsia="fr-FR"/>
        </w:rPr>
        <w:t>)</w:t>
      </w:r>
      <w:r>
        <w:rPr>
          <w:rFonts w:cstheme="minorHAnsi"/>
          <w:lang w:eastAsia="fr-FR"/>
        </w:rPr>
        <w:t xml:space="preserve"> </w:t>
      </w:r>
      <w:r w:rsidR="00BC2743">
        <w:rPr>
          <w:rFonts w:cstheme="minorHAnsi"/>
          <w:lang w:eastAsia="fr-FR"/>
        </w:rPr>
        <w:t>d</w:t>
      </w:r>
      <w:r w:rsidR="00BC2743" w:rsidRPr="00BC2743">
        <w:rPr>
          <w:rFonts w:cstheme="minorHAnsi"/>
          <w:lang w:eastAsia="fr-FR"/>
        </w:rPr>
        <w:t>ont l’objectif général est de mettre à la disposition du Gouvernement un référentiel de programmation, de suivi et d’évaluation des programmes et actions qui seront entrepris sur la période 20142023 au profit de l’enseignement supérieur pour assurer son développement quantitatif et qualitatif</w:t>
      </w:r>
    </w:p>
    <w:p w14:paraId="40058BFF" w14:textId="2EE739AA" w:rsidR="00857E20" w:rsidRPr="00A21DCC" w:rsidRDefault="00857E20" w:rsidP="00090927">
      <w:pPr>
        <w:pStyle w:val="ListParagraph"/>
        <w:jc w:val="both"/>
        <w:rPr>
          <w:rFonts w:cstheme="minorHAnsi"/>
          <w:lang w:eastAsia="fr-FR"/>
        </w:rPr>
      </w:pPr>
    </w:p>
    <w:p w14:paraId="771A7684" w14:textId="77777777" w:rsidR="004837A5" w:rsidRDefault="004837A5" w:rsidP="00E1137E">
      <w:pPr>
        <w:spacing w:after="0" w:line="240" w:lineRule="auto"/>
        <w:ind w:right="211"/>
        <w:rPr>
          <w:rFonts w:cstheme="minorHAnsi"/>
          <w:b/>
          <w:color w:val="0070C0"/>
        </w:rPr>
      </w:pPr>
      <w:r w:rsidRPr="004837A5">
        <w:rPr>
          <w:rFonts w:cstheme="minorHAnsi"/>
          <w:b/>
          <w:color w:val="0070C0"/>
        </w:rPr>
        <w:t>Cadre juridique</w:t>
      </w:r>
    </w:p>
    <w:p w14:paraId="779C0BAA" w14:textId="77777777" w:rsidR="00DA40BC" w:rsidRDefault="004837A5" w:rsidP="00E1137E">
      <w:pPr>
        <w:spacing w:after="0" w:line="240" w:lineRule="auto"/>
        <w:jc w:val="both"/>
      </w:pPr>
      <w:r w:rsidRPr="00A97610">
        <w:t xml:space="preserve">Les principaux éléments du cadre juridique </w:t>
      </w:r>
      <w:r w:rsidR="00A97610" w:rsidRPr="00A97610">
        <w:t>burkinabé</w:t>
      </w:r>
      <w:r w:rsidRPr="00A97610">
        <w:t xml:space="preserve"> en matière de gestion environnementale et sociale sont les suivants : </w:t>
      </w:r>
    </w:p>
    <w:p w14:paraId="291DC081" w14:textId="77777777" w:rsidR="00DA40BC" w:rsidRDefault="00A97610" w:rsidP="005C0B39">
      <w:pPr>
        <w:pStyle w:val="ListParagraph"/>
        <w:numPr>
          <w:ilvl w:val="0"/>
          <w:numId w:val="59"/>
        </w:numPr>
        <w:spacing w:after="0" w:line="240" w:lineRule="auto"/>
        <w:jc w:val="both"/>
        <w:rPr>
          <w:i/>
        </w:rPr>
      </w:pPr>
      <w:r w:rsidRPr="00090927">
        <w:rPr>
          <w:rFonts w:cstheme="minorHAnsi"/>
          <w:b/>
          <w:i/>
          <w:lang w:eastAsia="fr-FR"/>
        </w:rPr>
        <w:t>La loi N° 008-2014/AN du 08 avril 2014 portant loi d’orientation sur le développement durable</w:t>
      </w:r>
      <w:r w:rsidR="00DA40BC" w:rsidRPr="00090927">
        <w:rPr>
          <w:i/>
        </w:rPr>
        <w:t>.</w:t>
      </w:r>
    </w:p>
    <w:p w14:paraId="43D5CAA1" w14:textId="29C590FA" w:rsidR="00DA40BC" w:rsidRPr="00090927" w:rsidRDefault="00DA40BC" w:rsidP="005C0B39">
      <w:pPr>
        <w:pStyle w:val="ListParagraph"/>
        <w:numPr>
          <w:ilvl w:val="0"/>
          <w:numId w:val="59"/>
        </w:numPr>
        <w:spacing w:after="0" w:line="240" w:lineRule="auto"/>
        <w:jc w:val="both"/>
        <w:rPr>
          <w:i/>
        </w:rPr>
      </w:pPr>
      <w:r w:rsidRPr="00090927">
        <w:rPr>
          <w:rFonts w:cstheme="minorHAnsi"/>
          <w:b/>
          <w:i/>
          <w:lang w:eastAsia="fr-FR"/>
        </w:rPr>
        <w:t>L</w:t>
      </w:r>
      <w:r w:rsidR="00A97610" w:rsidRPr="00090927">
        <w:rPr>
          <w:rFonts w:cstheme="minorHAnsi"/>
          <w:b/>
          <w:i/>
          <w:lang w:eastAsia="fr-FR"/>
        </w:rPr>
        <w:t>e Code de l’environnement, adopté par la loi N°006-2013/AN du 02 avril 2013</w:t>
      </w:r>
      <w:r w:rsidR="003D535C" w:rsidRPr="00090927">
        <w:rPr>
          <w:rFonts w:cstheme="minorHAnsi"/>
          <w:b/>
          <w:i/>
          <w:lang w:eastAsia="fr-FR"/>
        </w:rPr>
        <w:t xml:space="preserve"> </w:t>
      </w:r>
      <w:r w:rsidR="003D535C" w:rsidRPr="00090927">
        <w:t>définit les règles relatives aux principes fondamentaux de préservation de l'environnement</w:t>
      </w:r>
      <w:r w:rsidR="00A97610" w:rsidRPr="003D535C">
        <w:t xml:space="preserve">. </w:t>
      </w:r>
    </w:p>
    <w:p w14:paraId="4B718D6C" w14:textId="7BD64948" w:rsidR="00A97610" w:rsidRPr="00090927" w:rsidRDefault="00DA40BC" w:rsidP="005C0B39">
      <w:pPr>
        <w:pStyle w:val="ListParagraph"/>
        <w:numPr>
          <w:ilvl w:val="0"/>
          <w:numId w:val="59"/>
        </w:numPr>
        <w:spacing w:after="0" w:line="240" w:lineRule="auto"/>
        <w:jc w:val="both"/>
        <w:rPr>
          <w:i/>
        </w:rPr>
      </w:pPr>
      <w:r w:rsidRPr="00090927">
        <w:rPr>
          <w:rFonts w:cstheme="minorHAnsi"/>
          <w:b/>
          <w:i/>
          <w:lang w:eastAsia="fr-FR"/>
        </w:rPr>
        <w:t>L</w:t>
      </w:r>
      <w:r w:rsidR="00A97610" w:rsidRPr="00090927">
        <w:rPr>
          <w:rFonts w:cstheme="minorHAnsi"/>
          <w:b/>
          <w:i/>
          <w:lang w:eastAsia="fr-FR"/>
        </w:rPr>
        <w:t>a loi n° 24-2007/AN du 13 novembre 2007 port</w:t>
      </w:r>
      <w:r w:rsidRPr="00090927">
        <w:rPr>
          <w:rFonts w:cstheme="minorHAnsi"/>
          <w:b/>
          <w:i/>
          <w:lang w:eastAsia="fr-FR"/>
        </w:rPr>
        <w:t>ant</w:t>
      </w:r>
      <w:r w:rsidR="00A97610" w:rsidRPr="00090927">
        <w:rPr>
          <w:rFonts w:cstheme="minorHAnsi"/>
          <w:b/>
          <w:i/>
          <w:lang w:eastAsia="fr-FR"/>
        </w:rPr>
        <w:t xml:space="preserve"> sur la protection du patrimoine culturel</w:t>
      </w:r>
      <w:r w:rsidR="00A97610" w:rsidRPr="00A97610">
        <w:t xml:space="preserve"> définit et donne un </w:t>
      </w:r>
      <w:r w:rsidR="00A97610" w:rsidRPr="00744679">
        <w:rPr>
          <w:rFonts w:cstheme="minorHAnsi"/>
        </w:rPr>
        <w:t>contenu</w:t>
      </w:r>
      <w:r w:rsidR="00A97610" w:rsidRPr="00A97610">
        <w:t xml:space="preserve"> </w:t>
      </w:r>
      <w:r w:rsidR="00B076A8">
        <w:t>pour la gestion des Ressources culturelles physiques</w:t>
      </w:r>
      <w:r w:rsidR="00A97610" w:rsidRPr="00A97610">
        <w:t>.</w:t>
      </w:r>
    </w:p>
    <w:p w14:paraId="65F34C2B" w14:textId="57B07B97" w:rsidR="003D535C" w:rsidRPr="00090927" w:rsidRDefault="003D535C" w:rsidP="005C0B39">
      <w:pPr>
        <w:pStyle w:val="ListParagraph"/>
        <w:numPr>
          <w:ilvl w:val="0"/>
          <w:numId w:val="59"/>
        </w:numPr>
        <w:spacing w:after="0" w:line="240" w:lineRule="auto"/>
        <w:jc w:val="both"/>
        <w:rPr>
          <w:i/>
        </w:rPr>
      </w:pPr>
      <w:r w:rsidRPr="00090927">
        <w:rPr>
          <w:rFonts w:cstheme="minorHAnsi"/>
          <w:b/>
          <w:i/>
          <w:lang w:eastAsia="fr-FR"/>
        </w:rPr>
        <w:lastRenderedPageBreak/>
        <w:t>La loi n°005-2006 portant régime de sécurité en matière de biotechnologie</w:t>
      </w:r>
      <w:r w:rsidRPr="00090927">
        <w:t xml:space="preserve"> dont les règles nationales portant sur la sécurité en biotechnologie adoptées le 18 juin 2004, concernent les travaux en milieu confiné, le déplacement des matériels soumis à réglementation, l'expérimentation en champ des plantes transgéniques, la diffusion/vulgarisation, l'utilisation directe pour l'alimentation humaine ou animale ou la transformation, l’administration réglementaire et scientifique en matière de biosécurité, la mise sur le marché des OGM et leurs dérivés, les droits de propriété intellectuelle, l’engagement éthique du chercheur et du promoteur, la protection des personnels et de l’environnement en contact avec les OGM et les produits qui en sont dérivés, la responsabilité juridique ; etc.</w:t>
      </w:r>
    </w:p>
    <w:p w14:paraId="20B7E22C" w14:textId="14E11DF4" w:rsidR="006D78EE" w:rsidRPr="00090927" w:rsidRDefault="006D78EE" w:rsidP="005C0B39">
      <w:pPr>
        <w:pStyle w:val="ListParagraph"/>
        <w:numPr>
          <w:ilvl w:val="0"/>
          <w:numId w:val="59"/>
        </w:numPr>
        <w:spacing w:after="0" w:line="240" w:lineRule="auto"/>
        <w:jc w:val="both"/>
        <w:rPr>
          <w:i/>
        </w:rPr>
      </w:pPr>
      <w:r>
        <w:rPr>
          <w:rFonts w:cstheme="minorHAnsi"/>
          <w:b/>
          <w:i/>
          <w:lang w:eastAsia="fr-FR"/>
        </w:rPr>
        <w:t xml:space="preserve">La </w:t>
      </w:r>
      <w:r w:rsidRPr="00090927">
        <w:rPr>
          <w:rFonts w:cstheme="minorHAnsi"/>
          <w:b/>
          <w:i/>
          <w:lang w:eastAsia="fr-FR"/>
        </w:rPr>
        <w:t>Loi N° 012- 2010/AN adopté le 01 avril 2010</w:t>
      </w:r>
      <w:r w:rsidRPr="006D78EE">
        <w:rPr>
          <w:rFonts w:ascii="Calibri" w:eastAsia="Calibri" w:hAnsi="Calibri" w:cs="Times New Roman"/>
        </w:rPr>
        <w:t xml:space="preserve"> portant protection et promotion des droits des personnes handicapées. Cette loi a pour objet de protéger, promouvoir et assurer la pleine et égale jouissance de tous les droits de l’Homme et de toutes les libertés fondamentales aux personnes handicapées et de garantir le respect de leur dignité intrinsèque</w:t>
      </w:r>
      <w:r>
        <w:rPr>
          <w:rFonts w:ascii="Calibri" w:eastAsia="Calibri" w:hAnsi="Calibri" w:cs="Times New Roman"/>
        </w:rPr>
        <w:t>.</w:t>
      </w:r>
    </w:p>
    <w:p w14:paraId="0576BCFE" w14:textId="77777777" w:rsidR="00E1137E" w:rsidRPr="00A97610" w:rsidRDefault="00E1137E" w:rsidP="00E1137E">
      <w:pPr>
        <w:spacing w:after="0" w:line="240" w:lineRule="auto"/>
        <w:jc w:val="both"/>
        <w:rPr>
          <w:rFonts w:cstheme="minorHAnsi"/>
          <w:lang w:eastAsia="fr-FR"/>
        </w:rPr>
      </w:pPr>
    </w:p>
    <w:p w14:paraId="6A3FA1E6" w14:textId="5F2A61D3" w:rsidR="004837A5" w:rsidRDefault="001F607B" w:rsidP="00090927">
      <w:pPr>
        <w:spacing w:after="0" w:line="240" w:lineRule="auto"/>
        <w:ind w:right="211"/>
        <w:jc w:val="both"/>
        <w:rPr>
          <w:rFonts w:cstheme="minorHAnsi"/>
          <w:b/>
          <w:color w:val="0070C0"/>
        </w:rPr>
      </w:pPr>
      <w:r>
        <w:rPr>
          <w:rFonts w:cstheme="minorHAnsi"/>
          <w:b/>
          <w:color w:val="0070C0"/>
        </w:rPr>
        <w:t>Cadre réglementaire national applicable aux évaluations environnementales</w:t>
      </w:r>
      <w:r w:rsidR="004837A5" w:rsidRPr="004837A5">
        <w:rPr>
          <w:rFonts w:cstheme="minorHAnsi"/>
          <w:b/>
          <w:color w:val="0070C0"/>
        </w:rPr>
        <w:t xml:space="preserve"> </w:t>
      </w:r>
    </w:p>
    <w:p w14:paraId="23E0FEFA" w14:textId="69329BD8" w:rsidR="001F607B" w:rsidRPr="00090927" w:rsidRDefault="001F607B" w:rsidP="001F607B">
      <w:pPr>
        <w:spacing w:after="0" w:line="240" w:lineRule="auto"/>
        <w:ind w:right="211"/>
        <w:jc w:val="both"/>
      </w:pPr>
      <w:r w:rsidRPr="00090927">
        <w:t xml:space="preserve">Plusieurs textes réglementaires découlant de la loi portant code de l’environnement, verront leur application dans le cadre du </w:t>
      </w:r>
      <w:r w:rsidR="00C10C3F">
        <w:t>Projet</w:t>
      </w:r>
      <w:r w:rsidRPr="00090927">
        <w:t>. Il s’agit d</w:t>
      </w:r>
      <w:r w:rsidR="00C10C3F">
        <w:t>es textes suivants</w:t>
      </w:r>
      <w:r w:rsidRPr="00090927">
        <w:t xml:space="preserve"> :</w:t>
      </w:r>
    </w:p>
    <w:p w14:paraId="3A97E44E" w14:textId="75FB22DD" w:rsidR="001F607B" w:rsidRDefault="001F607B" w:rsidP="005C0B39">
      <w:pPr>
        <w:numPr>
          <w:ilvl w:val="0"/>
          <w:numId w:val="61"/>
        </w:numPr>
        <w:spacing w:after="0" w:line="240" w:lineRule="auto"/>
        <w:ind w:right="211"/>
        <w:jc w:val="both"/>
      </w:pPr>
      <w:r w:rsidRPr="00090927">
        <w:t xml:space="preserve">le décret </w:t>
      </w:r>
      <w:bookmarkStart w:id="5" w:name="_Toc425099085"/>
      <w:r w:rsidRPr="00090927">
        <w:t>sur les Etudes et Notices d’impact environnemental (EIE/NIE)</w:t>
      </w:r>
      <w:r w:rsidR="00C10C3F">
        <w:t xml:space="preserve">. </w:t>
      </w:r>
      <w:r w:rsidRPr="00090927">
        <w:t>Afin de mettre en application les dispositions légales en matière d’évaluation environnementale et sociale, le Gouvernement du Burkina Faso a promulgué le décret N°2015- 1187 /PRES TRANS/PM/MERH/MATD/MME/MS/MA</w:t>
      </w:r>
      <w:r w:rsidR="00C10C3F" w:rsidRPr="00C10C3F">
        <w:t xml:space="preserve">RHASA/MRA/MICA/MHU/MIDT/MCT 22 </w:t>
      </w:r>
      <w:r w:rsidRPr="00090927">
        <w:t xml:space="preserve">octobre 2015 portant conditions et procédures de réalisation et de validation de l'évaluation environnementale stratégique (EES), de l'étude et de la notice d'impact environnemental et social. Ce décret comprend en annexe une classification des travaux, ouvrages, aménagements, activités et documents de planification assujettis à l’ÉIE ou à la NIE ou à l’EES. Ainsi, selon l’article 4 du décret, les activités susceptibles d’avoir des impacts significatifs directs ou indirects sur l’environnement sont classées en trois catégories, soit : </w:t>
      </w:r>
    </w:p>
    <w:p w14:paraId="701E4EAA" w14:textId="77777777" w:rsidR="001F607B" w:rsidRPr="00090927" w:rsidRDefault="001F607B" w:rsidP="005C0B39">
      <w:pPr>
        <w:numPr>
          <w:ilvl w:val="1"/>
          <w:numId w:val="60"/>
        </w:numPr>
        <w:spacing w:after="0" w:line="240" w:lineRule="auto"/>
        <w:ind w:right="211"/>
        <w:jc w:val="both"/>
      </w:pPr>
      <w:r w:rsidRPr="00090927">
        <w:t xml:space="preserve">Catégorie A : activités soumises à une étude d’impact sur l’environnement ; </w:t>
      </w:r>
    </w:p>
    <w:p w14:paraId="55BCB0CA" w14:textId="77777777" w:rsidR="001F607B" w:rsidRPr="00090927" w:rsidRDefault="001F607B" w:rsidP="005C0B39">
      <w:pPr>
        <w:numPr>
          <w:ilvl w:val="1"/>
          <w:numId w:val="60"/>
        </w:numPr>
        <w:spacing w:after="0" w:line="240" w:lineRule="auto"/>
        <w:ind w:right="211"/>
        <w:jc w:val="both"/>
      </w:pPr>
      <w:r w:rsidRPr="00090927">
        <w:t xml:space="preserve">Catégorie B : activités soumises à une notice d’impact sur l’environnement ; </w:t>
      </w:r>
    </w:p>
    <w:p w14:paraId="42D717EA" w14:textId="77777777" w:rsidR="001F607B" w:rsidRDefault="001F607B" w:rsidP="005C0B39">
      <w:pPr>
        <w:numPr>
          <w:ilvl w:val="1"/>
          <w:numId w:val="60"/>
        </w:numPr>
        <w:spacing w:after="0" w:line="240" w:lineRule="auto"/>
        <w:ind w:right="211"/>
        <w:jc w:val="both"/>
      </w:pPr>
      <w:r w:rsidRPr="00090927">
        <w:t>Catégorie C : activités qui ne sont soumises ni à l’étude, ni à la notice d’impact sur l’environnement.</w:t>
      </w:r>
    </w:p>
    <w:p w14:paraId="6FF8BC14" w14:textId="561F01C5" w:rsidR="00C10C3F" w:rsidRPr="00090927" w:rsidRDefault="00AB17F2" w:rsidP="005C0B39">
      <w:pPr>
        <w:numPr>
          <w:ilvl w:val="1"/>
          <w:numId w:val="60"/>
        </w:numPr>
        <w:spacing w:after="0" w:line="240" w:lineRule="auto"/>
        <w:ind w:right="211"/>
        <w:jc w:val="both"/>
      </w:pPr>
      <w:r>
        <w:t>Activités soumises à une Evaluation environnementale stratégique/Cadre de gestion environnementale et sociale pour les politiques, plans et programmes.</w:t>
      </w:r>
    </w:p>
    <w:p w14:paraId="50BD4060" w14:textId="0B076C69" w:rsidR="001F607B" w:rsidRDefault="001F607B" w:rsidP="001F607B">
      <w:pPr>
        <w:spacing w:after="0" w:line="240" w:lineRule="auto"/>
        <w:ind w:right="211"/>
        <w:jc w:val="both"/>
      </w:pPr>
      <w:r w:rsidRPr="00090927">
        <w:t xml:space="preserve">Au terme du décret sus-mentionné relatif aux </w:t>
      </w:r>
      <w:r w:rsidR="00AB17F2">
        <w:t>évaluations environnementales</w:t>
      </w:r>
      <w:r w:rsidRPr="00090927">
        <w:t>, le P</w:t>
      </w:r>
      <w:r w:rsidR="00C10C3F">
        <w:t>rojet</w:t>
      </w:r>
      <w:r w:rsidRPr="00090927">
        <w:t xml:space="preserve"> est assujetti à un</w:t>
      </w:r>
      <w:r w:rsidR="00AB17F2">
        <w:t xml:space="preserve"> Cadre de gestion environnementale et sociale (CGES)</w:t>
      </w:r>
      <w:r w:rsidRPr="00090927">
        <w:t>.</w:t>
      </w:r>
      <w:bookmarkEnd w:id="5"/>
      <w:r w:rsidRPr="00090927">
        <w:t xml:space="preserve"> </w:t>
      </w:r>
    </w:p>
    <w:p w14:paraId="36D6A76D" w14:textId="77777777" w:rsidR="00AB17F2" w:rsidRPr="00090927" w:rsidRDefault="00AB17F2" w:rsidP="001F607B">
      <w:pPr>
        <w:spacing w:after="0" w:line="240" w:lineRule="auto"/>
        <w:ind w:right="211"/>
        <w:jc w:val="both"/>
      </w:pPr>
    </w:p>
    <w:p w14:paraId="075B90F3" w14:textId="77777777" w:rsidR="001F607B" w:rsidRPr="00090927" w:rsidRDefault="001F607B" w:rsidP="005C0B39">
      <w:pPr>
        <w:numPr>
          <w:ilvl w:val="0"/>
          <w:numId w:val="62"/>
        </w:numPr>
        <w:spacing w:after="0" w:line="240" w:lineRule="auto"/>
        <w:ind w:right="211"/>
        <w:jc w:val="both"/>
      </w:pPr>
      <w:r w:rsidRPr="00090927">
        <w:t>le décret n°2001-185/PRES/PM/MEE du 07 mai 2001, portant fixation des normes de rejets des polluants dans l’air, l’eau et les sols ;</w:t>
      </w:r>
    </w:p>
    <w:p w14:paraId="5ED4673C" w14:textId="77777777" w:rsidR="001F607B" w:rsidRPr="00090927" w:rsidRDefault="001F607B" w:rsidP="005C0B39">
      <w:pPr>
        <w:numPr>
          <w:ilvl w:val="0"/>
          <w:numId w:val="62"/>
        </w:numPr>
        <w:spacing w:after="0" w:line="240" w:lineRule="auto"/>
        <w:ind w:right="211"/>
        <w:jc w:val="both"/>
      </w:pPr>
      <w:r w:rsidRPr="00090927">
        <w:t>le décret n°2015-1205 portant normes de rejet des eaux ;</w:t>
      </w:r>
    </w:p>
    <w:p w14:paraId="2527F3FD" w14:textId="1589420A" w:rsidR="001F607B" w:rsidRPr="00090927" w:rsidRDefault="001F607B" w:rsidP="005C0B39">
      <w:pPr>
        <w:pStyle w:val="ListParagraph"/>
        <w:numPr>
          <w:ilvl w:val="0"/>
          <w:numId w:val="62"/>
        </w:numPr>
        <w:spacing w:after="0" w:line="240" w:lineRule="auto"/>
        <w:ind w:right="211"/>
        <w:jc w:val="both"/>
      </w:pPr>
      <w:r w:rsidRPr="00090927">
        <w:t>le décret n°98-322/PRES/PM/MEE/MIHU/MATS/MEF/MEM/MCC/MCIA du 28 juillet 1998 qui fixe les conditions d’ouverture des établissements dangereux, insalubres et incommodes.</w:t>
      </w:r>
    </w:p>
    <w:p w14:paraId="2AEF9FBC" w14:textId="77777777" w:rsidR="00E1137E" w:rsidRDefault="00E1137E" w:rsidP="00E1137E">
      <w:pPr>
        <w:spacing w:after="0" w:line="240" w:lineRule="auto"/>
        <w:ind w:right="211"/>
        <w:jc w:val="both"/>
        <w:rPr>
          <w:rFonts w:cstheme="minorHAnsi"/>
          <w:b/>
          <w:color w:val="0070C0"/>
        </w:rPr>
      </w:pPr>
    </w:p>
    <w:p w14:paraId="4BC9AE06" w14:textId="54A9C74C" w:rsidR="00673B12" w:rsidRDefault="004B0DAE" w:rsidP="00E1137E">
      <w:pPr>
        <w:spacing w:after="0" w:line="240" w:lineRule="auto"/>
        <w:ind w:right="211"/>
        <w:jc w:val="both"/>
        <w:rPr>
          <w:rFonts w:cstheme="minorHAnsi"/>
          <w:b/>
          <w:color w:val="0070C0"/>
        </w:rPr>
      </w:pPr>
      <w:r>
        <w:rPr>
          <w:rFonts w:cstheme="minorHAnsi"/>
          <w:b/>
          <w:color w:val="0070C0"/>
        </w:rPr>
        <w:t>Cadre institutionnel de la gestion environnementale</w:t>
      </w:r>
      <w:r w:rsidR="006810D1">
        <w:rPr>
          <w:rFonts w:cstheme="minorHAnsi"/>
          <w:b/>
          <w:color w:val="0070C0"/>
        </w:rPr>
        <w:t xml:space="preserve"> </w:t>
      </w:r>
    </w:p>
    <w:p w14:paraId="56171BB1" w14:textId="77777777" w:rsidR="00FB27A2" w:rsidRDefault="00A97610" w:rsidP="00A94031">
      <w:pPr>
        <w:ind w:right="211"/>
        <w:jc w:val="both"/>
        <w:rPr>
          <w:rFonts w:eastAsia="Times New Roman" w:cstheme="minorHAnsi"/>
          <w:lang w:eastAsia="fr-FR"/>
        </w:rPr>
      </w:pPr>
      <w:r w:rsidRPr="008154C4">
        <w:rPr>
          <w:rFonts w:eastAsia="Times New Roman" w:cstheme="minorHAnsi"/>
          <w:lang w:eastAsia="fr-FR"/>
        </w:rPr>
        <w:t xml:space="preserve">Le </w:t>
      </w:r>
      <w:r w:rsidRPr="008154C4">
        <w:rPr>
          <w:rFonts w:cstheme="minorHAnsi"/>
          <w:b/>
          <w:i/>
        </w:rPr>
        <w:t>Ministère de l’Environnement, de l’Economie Verte et du Changement Climatique (MEEVCC)</w:t>
      </w:r>
      <w:r w:rsidRPr="008154C4">
        <w:rPr>
          <w:rFonts w:eastAsia="Times New Roman" w:cstheme="minorHAnsi"/>
          <w:lang w:eastAsia="fr-FR"/>
        </w:rPr>
        <w:t xml:space="preserve"> </w:t>
      </w:r>
      <w:r w:rsidRPr="008154C4">
        <w:rPr>
          <w:rFonts w:cstheme="minorHAnsi"/>
        </w:rPr>
        <w:t>assure</w:t>
      </w:r>
      <w:r w:rsidRPr="008154C4">
        <w:rPr>
          <w:rFonts w:eastAsia="Times New Roman" w:cstheme="minorHAnsi"/>
          <w:lang w:eastAsia="fr-FR"/>
        </w:rPr>
        <w:t xml:space="preserve"> la </w:t>
      </w:r>
      <w:r w:rsidRPr="00102BE3">
        <w:rPr>
          <w:rFonts w:cstheme="minorHAnsi"/>
        </w:rPr>
        <w:t>mise</w:t>
      </w:r>
      <w:r w:rsidRPr="008154C4">
        <w:rPr>
          <w:rFonts w:eastAsia="Times New Roman" w:cstheme="minorHAnsi"/>
          <w:lang w:eastAsia="fr-FR"/>
        </w:rPr>
        <w:t xml:space="preserve"> en œuvre et le suivi de la politique du Gouvernement en matière d’environnement et d’assainissement du cadre de vie.</w:t>
      </w:r>
      <w:r>
        <w:rPr>
          <w:rFonts w:eastAsia="Times New Roman" w:cstheme="minorHAnsi"/>
          <w:lang w:eastAsia="fr-FR"/>
        </w:rPr>
        <w:t xml:space="preserve"> </w:t>
      </w:r>
    </w:p>
    <w:p w14:paraId="5FA53B56" w14:textId="77777777" w:rsidR="00FB27A2" w:rsidRPr="00FB27A2" w:rsidRDefault="00FB27A2" w:rsidP="00FB27A2">
      <w:pPr>
        <w:ind w:right="211"/>
        <w:jc w:val="both"/>
        <w:rPr>
          <w:rFonts w:eastAsia="Times New Roman" w:cstheme="minorHAnsi"/>
          <w:lang w:eastAsia="fr-FR"/>
        </w:rPr>
      </w:pPr>
      <w:r w:rsidRPr="00FB27A2">
        <w:rPr>
          <w:rFonts w:eastAsia="Times New Roman" w:cstheme="minorHAnsi"/>
          <w:lang w:eastAsia="fr-FR"/>
        </w:rPr>
        <w:t>Au sein du MEEVCC,</w:t>
      </w:r>
      <w:r w:rsidRPr="00FB27A2">
        <w:rPr>
          <w:rFonts w:eastAsia="Times New Roman" w:cstheme="minorHAnsi"/>
          <w:b/>
          <w:i/>
          <w:lang w:eastAsia="fr-FR"/>
        </w:rPr>
        <w:t xml:space="preserve"> le Bureau National des Evaluations Environnementales (BUNEE) </w:t>
      </w:r>
      <w:r w:rsidRPr="00FB27A2">
        <w:rPr>
          <w:rFonts w:eastAsia="Times New Roman" w:cstheme="minorHAnsi"/>
          <w:lang w:eastAsia="fr-FR"/>
        </w:rPr>
        <w:t xml:space="preserve">a pour mission la coordination de la mise en œuvre et du suivi de la politique nationale en matière d'évaluations environnementales. A ce titre, le BUNEE est chargé, entre autres choses, de mettre </w:t>
      </w:r>
      <w:r w:rsidRPr="00FB27A2">
        <w:rPr>
          <w:rFonts w:eastAsia="Times New Roman" w:cstheme="minorHAnsi"/>
          <w:lang w:eastAsia="fr-FR"/>
        </w:rPr>
        <w:lastRenderedPageBreak/>
        <w:t>en œuvre des stratégies nationales en matière d'évaluation environnementale stratégique, d'étude et de notice d'impact sur l'environnement, d'audit environnemental et d'inspection environnementale ; promouvoir la pratique des évaluations environnementales en collaboration avec les autres structures du Ministère; valider les rapports d'évaluation environnementale ; et délivrer les prescriptions environnementales.</w:t>
      </w:r>
    </w:p>
    <w:p w14:paraId="2011A2F4" w14:textId="77777777" w:rsidR="00FB27A2" w:rsidRDefault="00FB27A2" w:rsidP="00A94031">
      <w:pPr>
        <w:ind w:right="211"/>
        <w:jc w:val="both"/>
        <w:rPr>
          <w:rFonts w:eastAsia="Times New Roman" w:cstheme="minorHAnsi"/>
          <w:lang w:eastAsia="fr-FR"/>
        </w:rPr>
      </w:pPr>
    </w:p>
    <w:p w14:paraId="3BCBD909" w14:textId="66C7A8A7" w:rsidR="00A97610" w:rsidRDefault="00FB27A2" w:rsidP="00A94031">
      <w:pPr>
        <w:ind w:right="211"/>
        <w:jc w:val="both"/>
        <w:rPr>
          <w:rFonts w:eastAsia="Times New Roman" w:cstheme="minorHAnsi"/>
          <w:lang w:eastAsia="fr-FR"/>
        </w:rPr>
      </w:pPr>
      <w:r>
        <w:rPr>
          <w:rFonts w:eastAsia="Times New Roman" w:cstheme="minorHAnsi"/>
          <w:lang w:eastAsia="fr-FR"/>
        </w:rPr>
        <w:t>D’autres structures interviennent également dans le domaine des évaluations environnementales au sein du</w:t>
      </w:r>
      <w:r w:rsidR="00A97610">
        <w:rPr>
          <w:rFonts w:eastAsia="Times New Roman" w:cstheme="minorHAnsi"/>
          <w:lang w:eastAsia="fr-FR"/>
        </w:rPr>
        <w:t xml:space="preserve"> MEEVCC,</w:t>
      </w:r>
      <w:r w:rsidR="00A94031">
        <w:rPr>
          <w:rFonts w:eastAsia="Times New Roman" w:cstheme="minorHAnsi"/>
          <w:lang w:eastAsia="fr-FR"/>
        </w:rPr>
        <w:t> : (i) l</w:t>
      </w:r>
      <w:r w:rsidR="00A97610" w:rsidRPr="008154C4">
        <w:rPr>
          <w:rFonts w:cstheme="minorHAnsi"/>
        </w:rPr>
        <w:t xml:space="preserve">a </w:t>
      </w:r>
      <w:r w:rsidR="00A97610" w:rsidRPr="008154C4">
        <w:rPr>
          <w:rFonts w:cstheme="minorHAnsi"/>
          <w:i/>
        </w:rPr>
        <w:t>Direction générale de la Préservation de l’Environnement (DGPE)</w:t>
      </w:r>
      <w:r w:rsidR="00A97610" w:rsidRPr="008154C4">
        <w:rPr>
          <w:rFonts w:cstheme="minorHAnsi"/>
        </w:rPr>
        <w:t xml:space="preserve"> a pour mission la coordination de la mise en œuvre et du suivi de la politique nationale en matière d’amélioration du cadre de vie, d’éducation environnementale, de lutte contre les pollutions et nuisances div</w:t>
      </w:r>
      <w:r w:rsidR="00A94031">
        <w:rPr>
          <w:rFonts w:cstheme="minorHAnsi"/>
        </w:rPr>
        <w:t xml:space="preserve">erses et d’aménagement paysager ; et (ii) </w:t>
      </w:r>
      <w:r w:rsidR="00A94031" w:rsidRPr="008154C4">
        <w:rPr>
          <w:rFonts w:cstheme="minorHAnsi"/>
        </w:rPr>
        <w:t>le laboratoire d’Analyse de la Qualité de l’Environnement (LAQE) qui dans leurs missions, apportent un appui à l’opérationnalisation des missions du BUNEE.</w:t>
      </w:r>
      <w:r w:rsidR="002A6CDD">
        <w:rPr>
          <w:rFonts w:cstheme="minorHAnsi"/>
        </w:rPr>
        <w:t xml:space="preserve"> </w:t>
      </w:r>
    </w:p>
    <w:p w14:paraId="6AB13520" w14:textId="29DDE48B" w:rsidR="00E71067" w:rsidRPr="004837A5" w:rsidRDefault="00E71067" w:rsidP="00E1137E">
      <w:pPr>
        <w:spacing w:after="0" w:line="240" w:lineRule="auto"/>
        <w:ind w:right="211"/>
        <w:rPr>
          <w:rFonts w:cstheme="minorHAnsi"/>
          <w:b/>
          <w:color w:val="0070C0"/>
        </w:rPr>
      </w:pPr>
      <w:r>
        <w:rPr>
          <w:rFonts w:cstheme="minorHAnsi"/>
          <w:b/>
          <w:color w:val="0070C0"/>
        </w:rPr>
        <w:t>Politique</w:t>
      </w:r>
      <w:r w:rsidR="000B4937">
        <w:rPr>
          <w:rFonts w:cstheme="minorHAnsi"/>
          <w:b/>
          <w:color w:val="0070C0"/>
        </w:rPr>
        <w:t>s</w:t>
      </w:r>
      <w:r>
        <w:rPr>
          <w:rFonts w:cstheme="minorHAnsi"/>
          <w:b/>
          <w:color w:val="0070C0"/>
        </w:rPr>
        <w:t xml:space="preserve"> de sauvegarde</w:t>
      </w:r>
      <w:r w:rsidR="002E757F">
        <w:rPr>
          <w:rFonts w:cstheme="minorHAnsi"/>
          <w:b/>
          <w:color w:val="0070C0"/>
        </w:rPr>
        <w:t>s</w:t>
      </w:r>
      <w:r>
        <w:rPr>
          <w:rFonts w:cstheme="minorHAnsi"/>
          <w:b/>
          <w:color w:val="0070C0"/>
        </w:rPr>
        <w:t xml:space="preserve"> de la Banque mondiale</w:t>
      </w:r>
    </w:p>
    <w:p w14:paraId="2B4FEB7C" w14:textId="77777777" w:rsidR="00226BF9" w:rsidRDefault="00E71067" w:rsidP="00E1137E">
      <w:pPr>
        <w:spacing w:after="0" w:line="240" w:lineRule="auto"/>
        <w:jc w:val="both"/>
        <w:rPr>
          <w:bCs/>
        </w:rPr>
      </w:pPr>
      <w:r w:rsidRPr="00365957">
        <w:rPr>
          <w:bCs/>
        </w:rPr>
        <w:t xml:space="preserve">Les directives et politiques opérationnelles de sauvegarde environnementale et sociale de la Banque mondiale permettent </w:t>
      </w:r>
      <w:r w:rsidRPr="00735FD4">
        <w:t>l’intégration</w:t>
      </w:r>
      <w:r w:rsidRPr="00365957">
        <w:rPr>
          <w:bCs/>
        </w:rPr>
        <w:t xml:space="preserve"> des considérations environnementales et sociales dans l’élaboration, la planification et l’exécution des projets de développement. Ces politiques sont conçues pour : (i) protéger l'environnement et la société contre les effets négatifs potentiels des projets, plans, programmes et politiques</w:t>
      </w:r>
      <w:r>
        <w:rPr>
          <w:bCs/>
        </w:rPr>
        <w:t>;</w:t>
      </w:r>
      <w:r w:rsidRPr="00365957">
        <w:rPr>
          <w:bCs/>
        </w:rPr>
        <w:t xml:space="preserve"> (ii) réduire et gérer les risques liés à la mise e</w:t>
      </w:r>
      <w:r>
        <w:rPr>
          <w:bCs/>
        </w:rPr>
        <w:t xml:space="preserve">n œuvre des activités du projet; </w:t>
      </w:r>
      <w:r w:rsidRPr="00365957">
        <w:rPr>
          <w:bCs/>
        </w:rPr>
        <w:t>et (iii) aider à une meilleure prise de décisions pour garantir la durabilité des  activités</w:t>
      </w:r>
      <w:r>
        <w:rPr>
          <w:bCs/>
        </w:rPr>
        <w:t>.</w:t>
      </w:r>
    </w:p>
    <w:p w14:paraId="4A35DD6D" w14:textId="77777777" w:rsidR="00E1137E" w:rsidRDefault="00E1137E" w:rsidP="00E1137E">
      <w:pPr>
        <w:spacing w:after="0" w:line="240" w:lineRule="auto"/>
        <w:jc w:val="both"/>
        <w:rPr>
          <w:bCs/>
        </w:rPr>
      </w:pPr>
    </w:p>
    <w:p w14:paraId="3E0881E0" w14:textId="541E3B0A" w:rsidR="00A94031" w:rsidRDefault="00A94031" w:rsidP="005C0B39">
      <w:pPr>
        <w:pStyle w:val="ListParagraph"/>
        <w:numPr>
          <w:ilvl w:val="0"/>
          <w:numId w:val="9"/>
        </w:numPr>
        <w:ind w:left="0" w:firstLine="0"/>
        <w:jc w:val="both"/>
      </w:pPr>
      <w:r w:rsidRPr="00365957">
        <w:t xml:space="preserve">Parmi toutes les </w:t>
      </w:r>
      <w:r w:rsidRPr="00BA6BA0">
        <w:rPr>
          <w:rFonts w:cstheme="minorHAnsi"/>
        </w:rPr>
        <w:t>politiques</w:t>
      </w:r>
      <w:r w:rsidRPr="00365957">
        <w:t xml:space="preserve"> de sauvegarde</w:t>
      </w:r>
      <w:r w:rsidR="002E757F">
        <w:t>s</w:t>
      </w:r>
      <w:r w:rsidRPr="00365957">
        <w:t xml:space="preserve"> environnementale et sociale de la Banque mondiale, </w:t>
      </w:r>
      <w:r>
        <w:rPr>
          <w:b/>
          <w:i/>
        </w:rPr>
        <w:t xml:space="preserve">deux </w:t>
      </w:r>
      <w:r w:rsidRPr="0050358E">
        <w:rPr>
          <w:b/>
          <w:i/>
        </w:rPr>
        <w:t>politiques opérationnelle</w:t>
      </w:r>
      <w:r>
        <w:rPr>
          <w:b/>
          <w:i/>
        </w:rPr>
        <w:t>s</w:t>
      </w:r>
      <w:r w:rsidRPr="0050358E">
        <w:rPr>
          <w:b/>
          <w:i/>
        </w:rPr>
        <w:t xml:space="preserve"> (P</w:t>
      </w:r>
      <w:r>
        <w:rPr>
          <w:b/>
          <w:i/>
        </w:rPr>
        <w:t>O</w:t>
      </w:r>
      <w:r w:rsidRPr="0050358E">
        <w:rPr>
          <w:b/>
          <w:i/>
        </w:rPr>
        <w:t xml:space="preserve">) </w:t>
      </w:r>
      <w:r>
        <w:rPr>
          <w:b/>
          <w:i/>
        </w:rPr>
        <w:t xml:space="preserve">sont </w:t>
      </w:r>
      <w:r w:rsidRPr="0050358E">
        <w:rPr>
          <w:b/>
          <w:i/>
        </w:rPr>
        <w:t>déclenchée</w:t>
      </w:r>
      <w:r>
        <w:rPr>
          <w:b/>
          <w:i/>
        </w:rPr>
        <w:t>s</w:t>
      </w:r>
      <w:r>
        <w:t> </w:t>
      </w:r>
      <w:r w:rsidRPr="0050358E">
        <w:rPr>
          <w:b/>
          <w:i/>
        </w:rPr>
        <w:t xml:space="preserve">dans le cadre </w:t>
      </w:r>
      <w:r w:rsidR="002A6CDD">
        <w:rPr>
          <w:b/>
          <w:i/>
        </w:rPr>
        <w:t xml:space="preserve">du Projet </w:t>
      </w:r>
      <w:r>
        <w:rPr>
          <w:b/>
          <w:i/>
        </w:rPr>
        <w:t>ACE III, à savoir</w:t>
      </w:r>
      <w:r>
        <w:t xml:space="preserve">: </w:t>
      </w:r>
    </w:p>
    <w:p w14:paraId="676B4F41" w14:textId="77777777" w:rsidR="00A94031" w:rsidRDefault="00A94031" w:rsidP="00A94031">
      <w:pPr>
        <w:pStyle w:val="ListParagraph"/>
        <w:ind w:left="360"/>
        <w:jc w:val="both"/>
      </w:pPr>
    </w:p>
    <w:p w14:paraId="1ACC6B80" w14:textId="2E07990B" w:rsidR="00A94031" w:rsidRDefault="00A94031" w:rsidP="005C0B39">
      <w:pPr>
        <w:pStyle w:val="ListParagraph"/>
        <w:numPr>
          <w:ilvl w:val="0"/>
          <w:numId w:val="13"/>
        </w:numPr>
        <w:jc w:val="both"/>
      </w:pPr>
      <w:r w:rsidRPr="005F47E2">
        <w:rPr>
          <w:b/>
          <w:i/>
        </w:rPr>
        <w:t xml:space="preserve">La PO 4.01 Evaluation environnementale, </w:t>
      </w:r>
      <w:r>
        <w:t>qui</w:t>
      </w:r>
      <w:r w:rsidRPr="00365957">
        <w:t xml:space="preserve"> couvre les impacts sur l’environnement (air, eau et terre), la santé humaine et la sécurité, les ressources culturelles physiques ainsi que les problèmes transfrontaliers et environnementaux mondiaux.</w:t>
      </w:r>
      <w:r>
        <w:t xml:space="preserve"> La PO 4.01 est déclenchée parce que le P</w:t>
      </w:r>
      <w:r w:rsidRPr="00365957">
        <w:t>rojet est susceptible d’avoir des risques et impacts environnementaux sur sa zone d’influence</w:t>
      </w:r>
      <w:r>
        <w:t>.</w:t>
      </w:r>
      <w:r w:rsidRPr="00365957">
        <w:t xml:space="preserve"> </w:t>
      </w:r>
      <w:r>
        <w:t xml:space="preserve"> Cette politique</w:t>
      </w:r>
      <w:r w:rsidRPr="00365957">
        <w:t xml:space="preserve"> exige que les conséquences environnementales et sociales soient identifiées très </w:t>
      </w:r>
      <w:r w:rsidR="002E757F" w:rsidRPr="00365957">
        <w:t>tôt dans</w:t>
      </w:r>
      <w:r w:rsidRPr="00365957">
        <w:t xml:space="preserve"> le cycle du projet et prises en compte dans la sélection, l’emplacement, la planification, et la conception du projet afin de minimiser, prévenir, réduire ou compenser les impacts négatifs environnementaux et sociaux et par là maximiser les impacts positifs, et inclure le processus de mitigation et de la gestion des impacts environnementaux et socia</w:t>
      </w:r>
      <w:r>
        <w:t>ux  pendant le cycle du projet.</w:t>
      </w:r>
    </w:p>
    <w:p w14:paraId="2F44BCC8" w14:textId="77777777" w:rsidR="00A94031" w:rsidRDefault="00A94031" w:rsidP="00A94031">
      <w:pPr>
        <w:pStyle w:val="ListParagraph"/>
        <w:ind w:left="360"/>
        <w:jc w:val="both"/>
      </w:pPr>
    </w:p>
    <w:p w14:paraId="7512F264" w14:textId="7A34CA12" w:rsidR="00352533" w:rsidRDefault="00352533" w:rsidP="005C0B39">
      <w:pPr>
        <w:pStyle w:val="ListParagraph"/>
        <w:numPr>
          <w:ilvl w:val="0"/>
          <w:numId w:val="13"/>
        </w:numPr>
        <w:jc w:val="both"/>
      </w:pPr>
      <w:r w:rsidRPr="00114A90">
        <w:rPr>
          <w:rFonts w:cstheme="minorHAnsi"/>
          <w:b/>
        </w:rPr>
        <w:t>La PO 4.11 « </w:t>
      </w:r>
      <w:r w:rsidRPr="00114A90">
        <w:rPr>
          <w:rFonts w:cstheme="minorHAnsi"/>
          <w:b/>
          <w:i/>
        </w:rPr>
        <w:t xml:space="preserve">Ressources </w:t>
      </w:r>
      <w:r w:rsidR="002E757F" w:rsidRPr="00114A90">
        <w:rPr>
          <w:rFonts w:cstheme="minorHAnsi"/>
          <w:b/>
          <w:i/>
        </w:rPr>
        <w:t>culturelles</w:t>
      </w:r>
      <w:r w:rsidR="002E757F" w:rsidRPr="00114A90">
        <w:rPr>
          <w:rFonts w:cstheme="minorHAnsi"/>
          <w:b/>
          <w:i/>
          <w:spacing w:val="-9"/>
        </w:rPr>
        <w:t> </w:t>
      </w:r>
      <w:r w:rsidR="002E757F" w:rsidRPr="00114A90">
        <w:rPr>
          <w:rFonts w:cstheme="minorHAnsi"/>
          <w:b/>
          <w:i/>
        </w:rPr>
        <w:t xml:space="preserve"> </w:t>
      </w:r>
      <w:r w:rsidRPr="00114A90">
        <w:rPr>
          <w:rFonts w:cstheme="minorHAnsi"/>
          <w:b/>
          <w:i/>
        </w:rPr>
        <w:t>physiques</w:t>
      </w:r>
      <w:r w:rsidRPr="00114A90">
        <w:rPr>
          <w:rFonts w:cstheme="minorHAnsi"/>
          <w:b/>
          <w:i/>
          <w:spacing w:val="-9"/>
        </w:rPr>
        <w:t>»</w:t>
      </w:r>
      <w:r w:rsidRPr="00114A90">
        <w:rPr>
          <w:rFonts w:cstheme="minorHAnsi"/>
          <w:i/>
          <w:spacing w:val="-9"/>
        </w:rPr>
        <w:t xml:space="preserve"> </w:t>
      </w:r>
      <w:r w:rsidRPr="00114A90">
        <w:rPr>
          <w:rFonts w:cstheme="minorHAnsi"/>
        </w:rPr>
        <w:t>de la Banque, qui do</w:t>
      </w:r>
      <w:r w:rsidRPr="00114A90">
        <w:rPr>
          <w:rFonts w:cstheme="minorHAnsi"/>
          <w:spacing w:val="-1"/>
        </w:rPr>
        <w:t>n</w:t>
      </w:r>
      <w:r w:rsidRPr="00114A90">
        <w:rPr>
          <w:rFonts w:cstheme="minorHAnsi"/>
        </w:rPr>
        <w:t>ne des di</w:t>
      </w:r>
      <w:r w:rsidRPr="00114A90">
        <w:rPr>
          <w:rFonts w:cstheme="minorHAnsi"/>
          <w:spacing w:val="-2"/>
        </w:rPr>
        <w:t>r</w:t>
      </w:r>
      <w:r w:rsidRPr="00114A90">
        <w:rPr>
          <w:rFonts w:cstheme="minorHAnsi"/>
        </w:rPr>
        <w:t>ectives sur le patri</w:t>
      </w:r>
      <w:r w:rsidRPr="00114A90">
        <w:rPr>
          <w:rFonts w:cstheme="minorHAnsi"/>
          <w:spacing w:val="-2"/>
        </w:rPr>
        <w:t>m</w:t>
      </w:r>
      <w:r w:rsidRPr="00114A90">
        <w:rPr>
          <w:rFonts w:cstheme="minorHAnsi"/>
        </w:rPr>
        <w:t>oine culturel en vue d’éviter ou d’att</w:t>
      </w:r>
      <w:r w:rsidRPr="00114A90">
        <w:rPr>
          <w:rFonts w:cstheme="minorHAnsi"/>
          <w:spacing w:val="-2"/>
        </w:rPr>
        <w:t>é</w:t>
      </w:r>
      <w:r w:rsidRPr="00114A90">
        <w:rPr>
          <w:rFonts w:cstheme="minorHAnsi"/>
        </w:rPr>
        <w:t>nuer les i</w:t>
      </w:r>
      <w:r w:rsidRPr="00114A90">
        <w:rPr>
          <w:rFonts w:cstheme="minorHAnsi"/>
          <w:spacing w:val="-2"/>
        </w:rPr>
        <w:t>m</w:t>
      </w:r>
      <w:r w:rsidRPr="00114A90">
        <w:rPr>
          <w:rFonts w:cstheme="minorHAnsi"/>
          <w:spacing w:val="2"/>
        </w:rPr>
        <w:t>p</w:t>
      </w:r>
      <w:r w:rsidRPr="00114A90">
        <w:rPr>
          <w:rFonts w:cstheme="minorHAnsi"/>
        </w:rPr>
        <w:t>acts défavorables des projets de développe</w:t>
      </w:r>
      <w:r w:rsidRPr="00114A90">
        <w:rPr>
          <w:rFonts w:cstheme="minorHAnsi"/>
          <w:spacing w:val="-2"/>
        </w:rPr>
        <w:t>m</w:t>
      </w:r>
      <w:r w:rsidRPr="00114A90">
        <w:rPr>
          <w:rFonts w:cstheme="minorHAnsi"/>
          <w:spacing w:val="1"/>
        </w:rPr>
        <w:t>e</w:t>
      </w:r>
      <w:r w:rsidRPr="00114A90">
        <w:rPr>
          <w:rFonts w:cstheme="minorHAnsi"/>
        </w:rPr>
        <w:t xml:space="preserve">nt. </w:t>
      </w:r>
      <w:r>
        <w:t>Cette politique s'applique aux projets suivants : (i) tout projet impliquant d'importants travaux d'excavation, de démolition, de terrassement, d'inondation</w:t>
      </w:r>
      <w:r w:rsidR="002E757F">
        <w:t>s</w:t>
      </w:r>
      <w:r>
        <w:t xml:space="preserve"> ou d'autres modifications environnementale</w:t>
      </w:r>
      <w:r w:rsidR="002E757F">
        <w:t>s</w:t>
      </w:r>
      <w:r>
        <w:t xml:space="preserve"> ; (ii) tout projet situé sur l'emplacement ou à proximité d'un site reconnu comme un bien culturel ; (iii) tout projet destiné à appuyer la gestion ou la conservation de biens cultureIs physiques. </w:t>
      </w:r>
      <w:r w:rsidRPr="00677F98">
        <w:t xml:space="preserve">Dans le cadre du projet ACE III, cela concernera aussi </w:t>
      </w:r>
      <w:r w:rsidRPr="00B43B13">
        <w:rPr>
          <w:b/>
          <w:i/>
        </w:rPr>
        <w:t>les bâtiments ayant une valeur historique</w:t>
      </w:r>
      <w:r w:rsidRPr="00677F98">
        <w:t xml:space="preserve"> et qui feraient l’objet de travaux de réhabilitation.</w:t>
      </w:r>
    </w:p>
    <w:p w14:paraId="70C9CA42" w14:textId="77777777" w:rsidR="00E71067" w:rsidRDefault="005411C6" w:rsidP="000A3030">
      <w:pPr>
        <w:spacing w:after="0" w:line="240" w:lineRule="auto"/>
        <w:ind w:right="211"/>
        <w:rPr>
          <w:rFonts w:cstheme="minorHAnsi"/>
          <w:b/>
          <w:color w:val="0070C0"/>
        </w:rPr>
      </w:pPr>
      <w:r w:rsidRPr="005411C6">
        <w:rPr>
          <w:rFonts w:cstheme="minorHAnsi"/>
          <w:b/>
          <w:color w:val="0070C0"/>
        </w:rPr>
        <w:lastRenderedPageBreak/>
        <w:t xml:space="preserve">Comparaison entre procédures nationales et politiques de la </w:t>
      </w:r>
      <w:r>
        <w:rPr>
          <w:rFonts w:cstheme="minorHAnsi"/>
          <w:b/>
          <w:color w:val="0070C0"/>
        </w:rPr>
        <w:t>B</w:t>
      </w:r>
      <w:r w:rsidRPr="005411C6">
        <w:rPr>
          <w:rFonts w:cstheme="minorHAnsi"/>
          <w:b/>
          <w:color w:val="0070C0"/>
        </w:rPr>
        <w:t>anque mondiale</w:t>
      </w:r>
    </w:p>
    <w:p w14:paraId="04DEF051" w14:textId="10EBDEBB" w:rsidR="00A94031" w:rsidRDefault="00A94031" w:rsidP="00F6290A">
      <w:pPr>
        <w:jc w:val="both"/>
        <w:rPr>
          <w:rFonts w:cstheme="minorHAnsi"/>
        </w:rPr>
      </w:pPr>
      <w:r w:rsidRPr="00F6290A">
        <w:rPr>
          <w:bCs/>
        </w:rPr>
        <w:t xml:space="preserve">D’une manière générale, il y a une </w:t>
      </w:r>
      <w:r w:rsidRPr="00F6290A">
        <w:rPr>
          <w:b/>
          <w:bCs/>
          <w:i/>
        </w:rPr>
        <w:t>grande convergence de vues</w:t>
      </w:r>
      <w:r w:rsidRPr="00F6290A">
        <w:rPr>
          <w:bCs/>
        </w:rPr>
        <w:t xml:space="preserve"> et similarité entre le système de gestion environnementale et sociale du </w:t>
      </w:r>
      <w:r w:rsidR="009120B8" w:rsidRPr="00F6290A">
        <w:rPr>
          <w:bCs/>
        </w:rPr>
        <w:t>Burkina Faso</w:t>
      </w:r>
      <w:r w:rsidRPr="00F6290A">
        <w:rPr>
          <w:bCs/>
        </w:rPr>
        <w:t xml:space="preserve"> et celui de la Banque mondiale. </w:t>
      </w:r>
      <w:r w:rsidRPr="00365957">
        <w:t xml:space="preserve">L’ensemble des lois, règlements et instruments encadrant les investissements et les activités dans le secteur des </w:t>
      </w:r>
      <w:r w:rsidRPr="000650EC">
        <w:t>ressources naturelles sont d’une manière générale en accord avec les procédures de la Banque.</w:t>
      </w:r>
      <w:r>
        <w:t xml:space="preserve"> </w:t>
      </w:r>
      <w:r w:rsidRPr="00F6290A">
        <w:rPr>
          <w:rFonts w:cstheme="minorHAnsi"/>
        </w:rPr>
        <w:t xml:space="preserve">Cependant, l’analyse du système montre aussi </w:t>
      </w:r>
      <w:r w:rsidRPr="00F6290A">
        <w:rPr>
          <w:rFonts w:cstheme="minorHAnsi"/>
          <w:bCs/>
        </w:rPr>
        <w:t>des</w:t>
      </w:r>
      <w:r w:rsidRPr="00F6290A">
        <w:rPr>
          <w:rFonts w:cstheme="minorHAnsi"/>
        </w:rPr>
        <w:t xml:space="preserve"> </w:t>
      </w:r>
      <w:r w:rsidRPr="00F6290A">
        <w:rPr>
          <w:rFonts w:cstheme="minorHAnsi"/>
          <w:b/>
          <w:i/>
        </w:rPr>
        <w:t>lacunes et des dysfonctionnements</w:t>
      </w:r>
      <w:r w:rsidRPr="00F6290A">
        <w:rPr>
          <w:rFonts w:cstheme="minorHAnsi"/>
        </w:rPr>
        <w:t xml:space="preserve">, tout au </w:t>
      </w:r>
      <w:r w:rsidRPr="00A94031">
        <w:t>moins</w:t>
      </w:r>
      <w:r w:rsidRPr="00F6290A">
        <w:rPr>
          <w:rFonts w:cstheme="minorHAnsi"/>
        </w:rPr>
        <w:t xml:space="preserve"> au regard de la politique de la Banque mondiale en matière de financement de PPR. Ainsi, il faut relever que : la  plupart des actions des institutions en place, et dont le mandat est </w:t>
      </w:r>
      <w:r w:rsidR="004D4760" w:rsidRPr="00F6290A">
        <w:rPr>
          <w:rFonts w:cstheme="minorHAnsi"/>
        </w:rPr>
        <w:t xml:space="preserve">bien </w:t>
      </w:r>
      <w:r w:rsidRPr="00F6290A">
        <w:rPr>
          <w:rFonts w:cstheme="minorHAnsi"/>
        </w:rPr>
        <w:t>défin</w:t>
      </w:r>
      <w:r w:rsidR="004D4760" w:rsidRPr="00F6290A">
        <w:rPr>
          <w:rFonts w:cstheme="minorHAnsi"/>
        </w:rPr>
        <w:t>i</w:t>
      </w:r>
      <w:r w:rsidRPr="00F6290A">
        <w:rPr>
          <w:rFonts w:cstheme="minorHAnsi"/>
        </w:rPr>
        <w:t>, ne sont pas coordonnées ; ces mêmes institutions manquent de ressources humaines et financières pour fonctionner d’une manière convenable et ne disposent pas toujours d’outils méthodologiques appropriés (pour le triage de projets, par exemple, et le</w:t>
      </w:r>
      <w:r w:rsidR="004D4760" w:rsidRPr="00F6290A">
        <w:rPr>
          <w:rFonts w:cstheme="minorHAnsi"/>
        </w:rPr>
        <w:t>ur classification catégorielle).Par ailleurs, l</w:t>
      </w:r>
      <w:r w:rsidRPr="00F6290A">
        <w:rPr>
          <w:rFonts w:cstheme="minorHAnsi"/>
        </w:rPr>
        <w:t>es enquêtes publiques sont souvent des séances d’information du public et ne donnent pas lieu à de véritables consultations publiques favorisant la participation des parties prenantes aux prises de décision.</w:t>
      </w:r>
    </w:p>
    <w:p w14:paraId="764C18DE" w14:textId="77777777" w:rsidR="003546E5" w:rsidRPr="00F6290A" w:rsidRDefault="003546E5" w:rsidP="000A3030">
      <w:pPr>
        <w:pStyle w:val="ListParagraph"/>
        <w:spacing w:after="0" w:line="240" w:lineRule="auto"/>
        <w:ind w:left="0"/>
        <w:jc w:val="both"/>
        <w:rPr>
          <w:rFonts w:cstheme="minorHAnsi"/>
          <w:sz w:val="2"/>
        </w:rPr>
      </w:pPr>
    </w:p>
    <w:p w14:paraId="126FF6D8" w14:textId="77777777" w:rsidR="003C23C8" w:rsidRDefault="003C23C8" w:rsidP="005411C6">
      <w:pPr>
        <w:ind w:right="211"/>
        <w:jc w:val="both"/>
        <w:rPr>
          <w:rFonts w:cstheme="minorHAnsi"/>
          <w:b/>
          <w:color w:val="0070C0"/>
        </w:rPr>
      </w:pPr>
      <w:r>
        <w:rPr>
          <w:rFonts w:cstheme="minorHAnsi"/>
          <w:b/>
          <w:color w:val="0070C0"/>
        </w:rPr>
        <w:t>IV. ANALYSE ENVIRONNEMENTALE ET SOCIALE DU PROJET</w:t>
      </w:r>
    </w:p>
    <w:p w14:paraId="51DC2959" w14:textId="77777777" w:rsidR="00B16723" w:rsidRPr="003C23C8" w:rsidRDefault="00B16723" w:rsidP="00B16723">
      <w:pPr>
        <w:spacing w:after="0" w:line="240" w:lineRule="auto"/>
        <w:ind w:right="211"/>
        <w:rPr>
          <w:rFonts w:cstheme="minorHAnsi"/>
          <w:b/>
          <w:color w:val="0070C0"/>
        </w:rPr>
      </w:pPr>
      <w:r w:rsidRPr="003C23C8">
        <w:rPr>
          <w:rFonts w:cstheme="minorHAnsi"/>
          <w:b/>
          <w:color w:val="0070C0"/>
        </w:rPr>
        <w:t>Type de travaux prévus</w:t>
      </w:r>
    </w:p>
    <w:p w14:paraId="062B0D3C" w14:textId="593603B9" w:rsidR="00B16723" w:rsidRPr="009B1C85" w:rsidRDefault="00B16723" w:rsidP="00B16723">
      <w:pPr>
        <w:pStyle w:val="ListParagraph"/>
        <w:spacing w:after="0" w:line="240" w:lineRule="auto"/>
        <w:ind w:left="0"/>
        <w:jc w:val="both"/>
        <w:rPr>
          <w:color w:val="000000" w:themeColor="text1"/>
        </w:rPr>
      </w:pPr>
      <w:r>
        <w:rPr>
          <w:color w:val="000000" w:themeColor="text1"/>
        </w:rPr>
        <w:t xml:space="preserve">Les principaux travaux (investissements structurels) qui seront accomplis dans le cadre du Projet ACE IIII et pouvant avoir un impact environnemental et social sont les suivants : </w:t>
      </w:r>
      <w:r w:rsidR="00F6290A">
        <w:rPr>
          <w:color w:val="000000" w:themeColor="text1"/>
        </w:rPr>
        <w:t>c</w:t>
      </w:r>
      <w:r w:rsidRPr="009B1C85">
        <w:rPr>
          <w:color w:val="000000" w:themeColor="text1"/>
        </w:rPr>
        <w:t xml:space="preserve">onstruction de nouveaux bâtiments, </w:t>
      </w:r>
      <w:r>
        <w:rPr>
          <w:color w:val="000000" w:themeColor="text1"/>
        </w:rPr>
        <w:t>e</w:t>
      </w:r>
      <w:r w:rsidRPr="009B1C85">
        <w:rPr>
          <w:color w:val="000000" w:themeColor="text1"/>
        </w:rPr>
        <w:t xml:space="preserve">xtension de bâtiments actuels, </w:t>
      </w:r>
      <w:r>
        <w:rPr>
          <w:color w:val="000000" w:themeColor="text1"/>
        </w:rPr>
        <w:t>et r</w:t>
      </w:r>
      <w:r w:rsidRPr="009B1C85">
        <w:rPr>
          <w:color w:val="000000" w:themeColor="text1"/>
        </w:rPr>
        <w:t>éhabilitation d’anciens bâtiments, y compris ajustements de bâtiments récents ne correspondant pas aux normes actuelles</w:t>
      </w:r>
      <w:r w:rsidR="002E757F">
        <w:rPr>
          <w:color w:val="000000" w:themeColor="text1"/>
        </w:rPr>
        <w:t xml:space="preserve"> internationales et nationales</w:t>
      </w:r>
      <w:r w:rsidRPr="009B1C85">
        <w:rPr>
          <w:color w:val="000000" w:themeColor="text1"/>
        </w:rPr>
        <w:t>.</w:t>
      </w:r>
    </w:p>
    <w:p w14:paraId="3CA7585E" w14:textId="77777777" w:rsidR="00B16723" w:rsidRDefault="00B16723" w:rsidP="00B16723">
      <w:pPr>
        <w:spacing w:after="0" w:line="240" w:lineRule="auto"/>
        <w:ind w:right="211"/>
        <w:jc w:val="both"/>
        <w:rPr>
          <w:rFonts w:cstheme="minorHAnsi"/>
          <w:b/>
          <w:color w:val="0070C0"/>
        </w:rPr>
      </w:pPr>
    </w:p>
    <w:p w14:paraId="7AF5D002" w14:textId="77777777" w:rsidR="00B16723" w:rsidRPr="005411C6" w:rsidRDefault="00B16723" w:rsidP="00B16723">
      <w:pPr>
        <w:spacing w:after="0" w:line="240" w:lineRule="auto"/>
        <w:ind w:right="211"/>
        <w:jc w:val="both"/>
        <w:rPr>
          <w:rFonts w:cstheme="minorHAnsi"/>
          <w:b/>
          <w:color w:val="0070C0"/>
        </w:rPr>
      </w:pPr>
      <w:r>
        <w:rPr>
          <w:rFonts w:cstheme="minorHAnsi"/>
          <w:b/>
          <w:color w:val="0070C0"/>
        </w:rPr>
        <w:t>Impacts environnementaux et sociaux potentiels du Projet</w:t>
      </w:r>
    </w:p>
    <w:p w14:paraId="4339CFF7" w14:textId="77777777" w:rsidR="00B16723" w:rsidRPr="003C23C8" w:rsidRDefault="00B16723" w:rsidP="00B16723">
      <w:pPr>
        <w:spacing w:after="0" w:line="240" w:lineRule="auto"/>
        <w:jc w:val="both"/>
        <w:rPr>
          <w:rFonts w:cstheme="minorHAnsi"/>
          <w:color w:val="0070C0"/>
          <w:sz w:val="28"/>
        </w:rPr>
      </w:pPr>
      <w:r w:rsidRPr="003C23C8">
        <w:t>Globalement</w:t>
      </w:r>
      <w:r w:rsidRPr="003C23C8">
        <w:rPr>
          <w:color w:val="000000" w:themeColor="text1"/>
        </w:rPr>
        <w:t xml:space="preserve">, par rapport à tous ces travaux, l'ensemble des impacts environnementaux négatifs ou nocifs, qui sont susceptibles d'être générés par le Projet, seront </w:t>
      </w:r>
      <w:r w:rsidRPr="000B4937">
        <w:rPr>
          <w:b/>
          <w:i/>
          <w:color w:val="000000" w:themeColor="text1"/>
        </w:rPr>
        <w:t>limités dans le temps et dans l'espace</w:t>
      </w:r>
      <w:r w:rsidRPr="003C23C8">
        <w:rPr>
          <w:color w:val="000000" w:themeColor="text1"/>
        </w:rPr>
        <w:t>.</w:t>
      </w:r>
    </w:p>
    <w:p w14:paraId="1BEC1EA9" w14:textId="77777777" w:rsidR="00B16723" w:rsidRDefault="00B16723" w:rsidP="00B16723">
      <w:pPr>
        <w:jc w:val="both"/>
      </w:pPr>
      <w:r>
        <w:t xml:space="preserve">Les activités du Projet n’auront </w:t>
      </w:r>
      <w:r w:rsidRPr="009B1C85">
        <w:rPr>
          <w:b/>
          <w:i/>
        </w:rPr>
        <w:t>aucun impact social négatif</w:t>
      </w:r>
      <w:r>
        <w:t>, dans la mesure où les activités envisagées excluent toute forme d’acquisition de terres ou de biens ou de réinstallation de populations.</w:t>
      </w:r>
    </w:p>
    <w:p w14:paraId="4C60EA66" w14:textId="77777777" w:rsidR="00B16723" w:rsidRDefault="00B16723" w:rsidP="00B16723">
      <w:pPr>
        <w:spacing w:after="0" w:line="240" w:lineRule="auto"/>
        <w:ind w:right="210"/>
        <w:jc w:val="both"/>
        <w:rPr>
          <w:rFonts w:cstheme="minorHAnsi"/>
          <w:b/>
          <w:color w:val="0070C0"/>
        </w:rPr>
      </w:pPr>
      <w:r w:rsidRPr="007F5D7A">
        <w:rPr>
          <w:rFonts w:cstheme="minorHAnsi"/>
          <w:b/>
          <w:color w:val="0070C0"/>
        </w:rPr>
        <w:t>Impacts positifs</w:t>
      </w:r>
    </w:p>
    <w:p w14:paraId="3D0D1CF4" w14:textId="77777777" w:rsidR="00B16723" w:rsidRPr="00BB0513" w:rsidRDefault="00B16723" w:rsidP="00B16723">
      <w:pPr>
        <w:spacing w:after="0" w:line="240" w:lineRule="auto"/>
        <w:ind w:right="210"/>
        <w:jc w:val="both"/>
        <w:rPr>
          <w:rFonts w:cstheme="minorHAnsi"/>
        </w:rPr>
      </w:pPr>
      <w:r w:rsidRPr="00BB0513">
        <w:rPr>
          <w:rFonts w:cstheme="minorHAnsi"/>
        </w:rPr>
        <w:t xml:space="preserve">Le Projet </w:t>
      </w:r>
      <w:r>
        <w:rPr>
          <w:rFonts w:cstheme="minorHAnsi"/>
        </w:rPr>
        <w:t xml:space="preserve">aura de nombreux impacts positifs, qui devraient se maintenir sur le long terme. D’une manière générale, il mettra en place des initiatives contribuant à combattre la pauvreté et </w:t>
      </w:r>
      <w:r>
        <w:rPr>
          <w:color w:val="000000" w:themeColor="text1"/>
        </w:rPr>
        <w:t>stimuler la prospérité partagée et p</w:t>
      </w:r>
      <w:r w:rsidRPr="00AD14EA">
        <w:rPr>
          <w:color w:val="000000" w:themeColor="text1"/>
        </w:rPr>
        <w:t>roduire des ressources humaines hautement qualifiées pour les secteurs de croissance prioritaires</w:t>
      </w:r>
      <w:r>
        <w:rPr>
          <w:color w:val="000000" w:themeColor="text1"/>
        </w:rPr>
        <w:t>. D’une manière plus spécifique, il favorisera l</w:t>
      </w:r>
      <w:r>
        <w:rPr>
          <w:rFonts w:cstheme="minorHAnsi"/>
          <w:szCs w:val="24"/>
        </w:rPr>
        <w:t>a sensibilisation au sujet des enjeux environnementaux et sociaux des activités du Projet et l’i</w:t>
      </w:r>
      <w:r w:rsidRPr="00E14421">
        <w:rPr>
          <w:rFonts w:cstheme="minorHAnsi"/>
          <w:szCs w:val="24"/>
        </w:rPr>
        <w:t>nsertion</w:t>
      </w:r>
      <w:r>
        <w:rPr>
          <w:rFonts w:cstheme="minorHAnsi"/>
          <w:szCs w:val="24"/>
        </w:rPr>
        <w:t xml:space="preserve">, </w:t>
      </w:r>
      <w:r w:rsidRPr="00E14421">
        <w:rPr>
          <w:rFonts w:cstheme="minorHAnsi"/>
          <w:szCs w:val="24"/>
        </w:rPr>
        <w:t>au niveau des cahiers des charges des entreprises de travaux</w:t>
      </w:r>
      <w:r>
        <w:rPr>
          <w:rFonts w:cstheme="minorHAnsi"/>
          <w:szCs w:val="24"/>
        </w:rPr>
        <w:t>,</w:t>
      </w:r>
      <w:r w:rsidRPr="00E14421">
        <w:rPr>
          <w:rFonts w:cstheme="minorHAnsi"/>
          <w:szCs w:val="24"/>
        </w:rPr>
        <w:t xml:space="preserve"> de clauses spécifiques au respect des compos</w:t>
      </w:r>
      <w:r w:rsidRPr="00E14421">
        <w:rPr>
          <w:rFonts w:eastAsia="ArialMT" w:cstheme="minorHAnsi"/>
          <w:szCs w:val="24"/>
        </w:rPr>
        <w:t xml:space="preserve">antes de l’environnement et des mesures d’accompagnement et d’atténuation </w:t>
      </w:r>
      <w:r>
        <w:rPr>
          <w:rFonts w:eastAsia="ArialMT" w:cstheme="minorHAnsi"/>
          <w:szCs w:val="24"/>
        </w:rPr>
        <w:t>des risques.</w:t>
      </w:r>
    </w:p>
    <w:p w14:paraId="3B1C8493" w14:textId="77777777" w:rsidR="00B16723" w:rsidRPr="00F6290A" w:rsidRDefault="00B16723" w:rsidP="00B16723">
      <w:pPr>
        <w:spacing w:after="0" w:line="240" w:lineRule="auto"/>
        <w:ind w:right="211"/>
        <w:jc w:val="both"/>
        <w:rPr>
          <w:rFonts w:cstheme="minorHAnsi"/>
          <w:b/>
          <w:color w:val="0070C0"/>
          <w:sz w:val="14"/>
        </w:rPr>
      </w:pPr>
    </w:p>
    <w:p w14:paraId="5016BD43" w14:textId="77777777" w:rsidR="00B16723" w:rsidRDefault="00B16723" w:rsidP="00B16723">
      <w:pPr>
        <w:spacing w:after="0" w:line="240" w:lineRule="auto"/>
        <w:ind w:right="211"/>
        <w:jc w:val="both"/>
        <w:rPr>
          <w:rFonts w:cstheme="minorHAnsi"/>
          <w:b/>
          <w:color w:val="0070C0"/>
        </w:rPr>
      </w:pPr>
      <w:r w:rsidRPr="007F5D7A">
        <w:rPr>
          <w:rFonts w:cstheme="minorHAnsi"/>
          <w:b/>
          <w:color w:val="0070C0"/>
        </w:rPr>
        <w:t>Risques ou impacts négatifs potentiels</w:t>
      </w:r>
    </w:p>
    <w:p w14:paraId="1367A695" w14:textId="31BA8CF4" w:rsidR="00B16723" w:rsidRDefault="00B16723" w:rsidP="005C0B39">
      <w:pPr>
        <w:pStyle w:val="ListParagraph"/>
        <w:numPr>
          <w:ilvl w:val="0"/>
          <w:numId w:val="38"/>
        </w:numPr>
        <w:spacing w:after="0" w:line="240" w:lineRule="auto"/>
        <w:ind w:right="211"/>
        <w:jc w:val="both"/>
      </w:pPr>
      <w:r w:rsidRPr="00B3702C">
        <w:rPr>
          <w:b/>
        </w:rPr>
        <w:t>Pendant la phase de préparation</w:t>
      </w:r>
      <w:r w:rsidRPr="00065753">
        <w:t xml:space="preserve"> des dossiers d‘appel d’offre</w:t>
      </w:r>
      <w:r w:rsidR="002E757F">
        <w:t>s</w:t>
      </w:r>
      <w:r w:rsidRPr="00065753">
        <w:t xml:space="preserve"> (DAO), le </w:t>
      </w:r>
      <w:r>
        <w:t xml:space="preserve">principal </w:t>
      </w:r>
      <w:r w:rsidRPr="00065753">
        <w:t xml:space="preserve">risque consiste en la négligence des aspects </w:t>
      </w:r>
      <w:r w:rsidRPr="00B3702C">
        <w:rPr>
          <w:color w:val="000000" w:themeColor="text1"/>
        </w:rPr>
        <w:t>environnementaux</w:t>
      </w:r>
      <w:r w:rsidRPr="00065753">
        <w:t xml:space="preserve"> </w:t>
      </w:r>
      <w:r>
        <w:t xml:space="preserve">et sociaux </w:t>
      </w:r>
      <w:r w:rsidRPr="00065753">
        <w:t>et leur faible prise en compte lors de la réalisation des études techniques et/</w:t>
      </w:r>
      <w:r w:rsidRPr="00B3702C">
        <w:rPr>
          <w:color w:val="000000" w:themeColor="text1"/>
        </w:rPr>
        <w:t>ou</w:t>
      </w:r>
      <w:r w:rsidRPr="00065753">
        <w:t xml:space="preserve"> la préparation d’études environnementales non satisfaisantes. Ce risque peut être aggravé si les aspects relatifs à l'information et la participation du public ne sont pas pris en compte</w:t>
      </w:r>
      <w:r>
        <w:t xml:space="preserve">. </w:t>
      </w:r>
      <w:r w:rsidRPr="00065753">
        <w:t xml:space="preserve">Les mesures d’atténuation de ces risques </w:t>
      </w:r>
      <w:r>
        <w:t xml:space="preserve">seront </w:t>
      </w:r>
      <w:r w:rsidRPr="00065753">
        <w:t xml:space="preserve">: (i) la consultation du public et des parties prenantes lors de la sélection des sites et la préparation et la validation des études; (ii) le contrôle qualité et la mise en œuvre de procédures de validation des études environnementales et leur dissémination ; </w:t>
      </w:r>
      <w:r>
        <w:t xml:space="preserve">et </w:t>
      </w:r>
      <w:r w:rsidRPr="00065753">
        <w:t xml:space="preserve">(ii) la supervision </w:t>
      </w:r>
      <w:r>
        <w:t xml:space="preserve">régulière </w:t>
      </w:r>
      <w:r w:rsidRPr="00065753">
        <w:t xml:space="preserve">de tout chantier par des experts </w:t>
      </w:r>
      <w:r w:rsidRPr="00065753">
        <w:lastRenderedPageBreak/>
        <w:t>environnementaux</w:t>
      </w:r>
      <w:r>
        <w:t xml:space="preserve"> (en complément du contrôle des institutions nationales compétentes par rapport aux cahiers de charges).</w:t>
      </w:r>
    </w:p>
    <w:p w14:paraId="0A6E638B" w14:textId="77777777" w:rsidR="00B16723" w:rsidRPr="005958FE" w:rsidRDefault="00B16723" w:rsidP="00B16723">
      <w:pPr>
        <w:pStyle w:val="ListParagraph"/>
        <w:spacing w:after="0" w:line="240" w:lineRule="auto"/>
        <w:ind w:left="1080"/>
        <w:jc w:val="both"/>
        <w:rPr>
          <w:b/>
          <w:i/>
          <w:color w:val="000000" w:themeColor="text1"/>
        </w:rPr>
      </w:pPr>
    </w:p>
    <w:p w14:paraId="5230FE13" w14:textId="149E0D73" w:rsidR="00C4075A" w:rsidRDefault="00C4075A" w:rsidP="005C0B39">
      <w:pPr>
        <w:pStyle w:val="ListParagraph"/>
        <w:numPr>
          <w:ilvl w:val="1"/>
          <w:numId w:val="38"/>
        </w:numPr>
        <w:spacing w:after="0" w:line="240" w:lineRule="auto"/>
        <w:jc w:val="both"/>
        <w:rPr>
          <w:b/>
          <w:i/>
          <w:color w:val="000000" w:themeColor="text1"/>
        </w:rPr>
      </w:pPr>
      <w:r>
        <w:rPr>
          <w:color w:val="000000" w:themeColor="text1"/>
        </w:rPr>
        <w:t xml:space="preserve">Tous les bâtiments, qu’ils soient nouveaux ou réhabilités, seront conçus de manière à tenir compte </w:t>
      </w:r>
      <w:r w:rsidR="00C94704">
        <w:rPr>
          <w:color w:val="000000" w:themeColor="text1"/>
        </w:rPr>
        <w:t>d</w:t>
      </w:r>
      <w:r>
        <w:rPr>
          <w:color w:val="000000" w:themeColor="text1"/>
        </w:rPr>
        <w:t xml:space="preserve">es problèmes </w:t>
      </w:r>
      <w:r w:rsidRPr="00F6290A">
        <w:rPr>
          <w:b/>
          <w:i/>
          <w:color w:val="000000" w:themeColor="text1"/>
        </w:rPr>
        <w:t>d’accessibilité</w:t>
      </w:r>
      <w:r>
        <w:rPr>
          <w:color w:val="000000" w:themeColor="text1"/>
        </w:rPr>
        <w:t xml:space="preserve">, dans le respect strict des normes </w:t>
      </w:r>
      <w:r w:rsidR="002E757F">
        <w:rPr>
          <w:color w:val="000000" w:themeColor="text1"/>
        </w:rPr>
        <w:t xml:space="preserve">internationales et </w:t>
      </w:r>
      <w:r>
        <w:rPr>
          <w:color w:val="000000" w:themeColor="text1"/>
        </w:rPr>
        <w:t xml:space="preserve">nationales concernant </w:t>
      </w:r>
      <w:r w:rsidRPr="005958FE">
        <w:rPr>
          <w:b/>
          <w:i/>
          <w:color w:val="000000" w:themeColor="text1"/>
        </w:rPr>
        <w:t>la protection et la promotion des personnes handicapées</w:t>
      </w:r>
      <w:r>
        <w:rPr>
          <w:b/>
          <w:i/>
          <w:color w:val="000000" w:themeColor="text1"/>
        </w:rPr>
        <w:t xml:space="preserve">. </w:t>
      </w:r>
    </w:p>
    <w:p w14:paraId="7D7C7DB4" w14:textId="77777777" w:rsidR="00C4075A" w:rsidRPr="00F6290A" w:rsidRDefault="00C4075A" w:rsidP="005C0B39">
      <w:pPr>
        <w:pStyle w:val="ListParagraph"/>
        <w:numPr>
          <w:ilvl w:val="1"/>
          <w:numId w:val="38"/>
        </w:numPr>
        <w:spacing w:after="0" w:line="240" w:lineRule="auto"/>
        <w:jc w:val="both"/>
        <w:rPr>
          <w:b/>
          <w:i/>
          <w:color w:val="000000" w:themeColor="text1"/>
        </w:rPr>
      </w:pPr>
      <w:r w:rsidRPr="002D4F47">
        <w:rPr>
          <w:color w:val="000000" w:themeColor="text1"/>
        </w:rPr>
        <w:t xml:space="preserve">A cet égard, </w:t>
      </w:r>
      <w:r w:rsidRPr="00421F1A">
        <w:rPr>
          <w:b/>
          <w:i/>
          <w:color w:val="000000" w:themeColor="text1"/>
        </w:rPr>
        <w:t>la L</w:t>
      </w:r>
      <w:r w:rsidRPr="00421F1A">
        <w:rPr>
          <w:b/>
          <w:i/>
        </w:rPr>
        <w:t>ettre-circulaire conjoint N°002/LCC/MINMAP/MINTP/MINHDU/MINAS du 16 juillet 2013</w:t>
      </w:r>
      <w:r>
        <w:t xml:space="preserve"> relative à la facilitation de l’accessibilité des personnes handicapées ou à mobilité réduite dans l’environnement bâti exige l’intégration et le respect de l’approche handicap dans les termes de référence des études architecturales et techniques relatives à la construction des infrastructures et édifices publics ou ouverts au public.</w:t>
      </w:r>
    </w:p>
    <w:p w14:paraId="070A3539" w14:textId="77777777" w:rsidR="00F6290A" w:rsidRPr="002D4F47" w:rsidRDefault="00F6290A" w:rsidP="00F6290A">
      <w:pPr>
        <w:pStyle w:val="ListParagraph"/>
        <w:spacing w:after="0" w:line="240" w:lineRule="auto"/>
        <w:ind w:left="1080"/>
        <w:jc w:val="both"/>
        <w:rPr>
          <w:b/>
          <w:i/>
          <w:color w:val="000000" w:themeColor="text1"/>
        </w:rPr>
      </w:pPr>
    </w:p>
    <w:p w14:paraId="1B2D2161" w14:textId="1DECA82C" w:rsidR="00A878AA" w:rsidRPr="00065753" w:rsidRDefault="00BB0513" w:rsidP="005C0B39">
      <w:pPr>
        <w:pStyle w:val="ListParagraph"/>
        <w:numPr>
          <w:ilvl w:val="0"/>
          <w:numId w:val="38"/>
        </w:numPr>
        <w:ind w:right="211"/>
        <w:jc w:val="both"/>
        <w:rPr>
          <w:color w:val="000000" w:themeColor="text1"/>
        </w:rPr>
      </w:pPr>
      <w:r w:rsidRPr="006D5E78">
        <w:rPr>
          <w:b/>
          <w:color w:val="000000" w:themeColor="text1"/>
        </w:rPr>
        <w:t>Pendant les travaux</w:t>
      </w:r>
      <w:r>
        <w:rPr>
          <w:color w:val="000000" w:themeColor="text1"/>
        </w:rPr>
        <w:t xml:space="preserve"> (à la fois de construction, réhabilitation et extension des bâtiments), </w:t>
      </w:r>
      <w:r w:rsidR="00A878AA">
        <w:rPr>
          <w:color w:val="000000" w:themeColor="text1"/>
        </w:rPr>
        <w:t>l</w:t>
      </w:r>
      <w:r w:rsidR="00A878AA" w:rsidRPr="00065753">
        <w:rPr>
          <w:color w:val="000000" w:themeColor="text1"/>
        </w:rPr>
        <w:t xml:space="preserve">es </w:t>
      </w:r>
      <w:r w:rsidR="00A878AA" w:rsidRPr="00065753">
        <w:t>impacts</w:t>
      </w:r>
      <w:r w:rsidR="00A878AA" w:rsidRPr="00065753">
        <w:rPr>
          <w:color w:val="000000" w:themeColor="text1"/>
        </w:rPr>
        <w:t xml:space="preserve"> </w:t>
      </w:r>
      <w:r w:rsidR="00A878AA" w:rsidRPr="00065753">
        <w:t>environnementaux</w:t>
      </w:r>
      <w:r w:rsidR="00A878AA" w:rsidRPr="00065753">
        <w:rPr>
          <w:color w:val="000000" w:themeColor="text1"/>
        </w:rPr>
        <w:t xml:space="preserve"> négatifs associés aux activités du </w:t>
      </w:r>
      <w:r w:rsidR="00A878AA">
        <w:rPr>
          <w:color w:val="000000" w:themeColor="text1"/>
        </w:rPr>
        <w:t>P</w:t>
      </w:r>
      <w:r w:rsidR="00A878AA" w:rsidRPr="00065753">
        <w:rPr>
          <w:color w:val="000000" w:themeColor="text1"/>
        </w:rPr>
        <w:t xml:space="preserve">rojet sont spécifiques aux </w:t>
      </w:r>
      <w:r w:rsidR="00A878AA">
        <w:rPr>
          <w:color w:val="000000" w:themeColor="text1"/>
        </w:rPr>
        <w:t xml:space="preserve">sites et aux </w:t>
      </w:r>
      <w:r w:rsidR="00A878AA" w:rsidRPr="00065753">
        <w:rPr>
          <w:color w:val="000000" w:themeColor="text1"/>
        </w:rPr>
        <w:t xml:space="preserve">chantiers. </w:t>
      </w:r>
      <w:r w:rsidR="00A878AA" w:rsidRPr="00B3702C">
        <w:t>Malgré</w:t>
      </w:r>
      <w:r w:rsidR="00A878AA" w:rsidRPr="00065753">
        <w:rPr>
          <w:color w:val="000000" w:themeColor="text1"/>
        </w:rPr>
        <w:t xml:space="preserve"> le fait qu’ils soient maîtrisables et gérables et de petite envergure, </w:t>
      </w:r>
      <w:r w:rsidR="00A878AA">
        <w:rPr>
          <w:color w:val="000000" w:themeColor="text1"/>
        </w:rPr>
        <w:t>cette</w:t>
      </w:r>
      <w:r w:rsidR="00A878AA" w:rsidRPr="00065753">
        <w:rPr>
          <w:color w:val="000000" w:themeColor="text1"/>
        </w:rPr>
        <w:t xml:space="preserve"> phase </w:t>
      </w:r>
      <w:r w:rsidR="00A878AA" w:rsidRPr="0008068B">
        <w:rPr>
          <w:color w:val="000000" w:themeColor="text1"/>
        </w:rPr>
        <w:t>comportera</w:t>
      </w:r>
      <w:r w:rsidR="00A878AA" w:rsidRPr="00065753">
        <w:rPr>
          <w:i/>
          <w:color w:val="000000" w:themeColor="text1"/>
        </w:rPr>
        <w:t xml:space="preserve"> </w:t>
      </w:r>
      <w:r w:rsidR="00A878AA" w:rsidRPr="0008068B">
        <w:rPr>
          <w:b/>
          <w:i/>
          <w:color w:val="000000" w:themeColor="text1"/>
        </w:rPr>
        <w:t>des impacts de faible à modéré</w:t>
      </w:r>
      <w:r w:rsidR="00A878AA" w:rsidRPr="00065753">
        <w:rPr>
          <w:color w:val="000000" w:themeColor="text1"/>
        </w:rPr>
        <w:t xml:space="preserve"> et pourraient constituer une source de désagréments pour </w:t>
      </w:r>
      <w:r w:rsidR="00A878AA">
        <w:rPr>
          <w:color w:val="000000" w:themeColor="text1"/>
        </w:rPr>
        <w:t xml:space="preserve">les travailleurs et </w:t>
      </w:r>
      <w:r w:rsidR="0008068B">
        <w:rPr>
          <w:color w:val="000000" w:themeColor="text1"/>
        </w:rPr>
        <w:t>l’ensemble des personnes qui vivent ou travaillent dans l</w:t>
      </w:r>
      <w:r w:rsidR="00A878AA">
        <w:rPr>
          <w:color w:val="000000" w:themeColor="text1"/>
        </w:rPr>
        <w:t xml:space="preserve">es campus universitaires. </w:t>
      </w:r>
      <w:r w:rsidR="00A878AA" w:rsidRPr="00065753">
        <w:rPr>
          <w:color w:val="000000" w:themeColor="text1"/>
        </w:rPr>
        <w:t xml:space="preserve">Parmi </w:t>
      </w:r>
      <w:r w:rsidR="00A878AA">
        <w:rPr>
          <w:color w:val="000000" w:themeColor="text1"/>
        </w:rPr>
        <w:t>ces impacts,</w:t>
      </w:r>
      <w:r w:rsidR="00A878AA" w:rsidRPr="00065753">
        <w:rPr>
          <w:color w:val="000000" w:themeColor="text1"/>
        </w:rPr>
        <w:t xml:space="preserve"> les plus importants concernent les suivants :</w:t>
      </w:r>
    </w:p>
    <w:p w14:paraId="2D664F38" w14:textId="77777777" w:rsidR="00A878AA" w:rsidRPr="0008068B" w:rsidRDefault="00A878AA" w:rsidP="00A878AA">
      <w:pPr>
        <w:spacing w:after="0" w:line="240" w:lineRule="auto"/>
        <w:rPr>
          <w:b/>
          <w:i/>
          <w:color w:val="000000" w:themeColor="text1"/>
        </w:rPr>
      </w:pPr>
      <w:r w:rsidRPr="0008068B">
        <w:rPr>
          <w:b/>
          <w:i/>
          <w:color w:val="000000" w:themeColor="text1"/>
        </w:rPr>
        <w:t>Qualité de l’air, bruits, eau et assainissement, déchets</w:t>
      </w:r>
    </w:p>
    <w:p w14:paraId="48F9EE09" w14:textId="77777777" w:rsidR="00A878AA" w:rsidRPr="00E14421" w:rsidRDefault="00A878AA" w:rsidP="005C0B39">
      <w:pPr>
        <w:pStyle w:val="ListParagraph"/>
        <w:numPr>
          <w:ilvl w:val="0"/>
          <w:numId w:val="25"/>
        </w:numPr>
        <w:jc w:val="both"/>
      </w:pPr>
      <w:r>
        <w:t>P</w:t>
      </w:r>
      <w:r w:rsidRPr="00E14421">
        <w:t>ollutions et nuisances (bruit, poussières)</w:t>
      </w:r>
      <w:r>
        <w:t xml:space="preserve"> à cause de l</w:t>
      </w:r>
      <w:r w:rsidRPr="00E14421">
        <w:t xml:space="preserve">a construction </w:t>
      </w:r>
      <w:r w:rsidR="0008068B">
        <w:t xml:space="preserve">ou réhabilitation </w:t>
      </w:r>
      <w:r w:rsidRPr="00E14421">
        <w:t xml:space="preserve">d’infrastructures </w:t>
      </w:r>
      <w:r w:rsidR="00535A0D">
        <w:t>(bâtiments).</w:t>
      </w:r>
    </w:p>
    <w:p w14:paraId="372DAF2E" w14:textId="77777777" w:rsidR="00A878AA" w:rsidRPr="00E14421" w:rsidRDefault="00A878AA" w:rsidP="005C0B39">
      <w:pPr>
        <w:pStyle w:val="ListParagraph"/>
        <w:numPr>
          <w:ilvl w:val="0"/>
          <w:numId w:val="25"/>
        </w:numPr>
        <w:jc w:val="both"/>
        <w:rPr>
          <w:color w:val="000000" w:themeColor="text1"/>
        </w:rPr>
      </w:pPr>
      <w:r>
        <w:rPr>
          <w:color w:val="000000" w:themeColor="text1"/>
        </w:rPr>
        <w:t>P</w:t>
      </w:r>
      <w:r w:rsidRPr="00E14421">
        <w:rPr>
          <w:color w:val="000000" w:themeColor="text1"/>
        </w:rPr>
        <w:t>oussières générées par les travaux d'excavation, le stockage inapproprié de matériaux de construction et des déblais et la circulation des engins de chantier</w:t>
      </w:r>
      <w:r>
        <w:rPr>
          <w:color w:val="000000" w:themeColor="text1"/>
        </w:rPr>
        <w:t>.</w:t>
      </w:r>
      <w:r w:rsidRPr="00E14421">
        <w:rPr>
          <w:color w:val="000000" w:themeColor="text1"/>
        </w:rPr>
        <w:t xml:space="preserve"> </w:t>
      </w:r>
    </w:p>
    <w:p w14:paraId="6EA63E5E" w14:textId="77777777" w:rsidR="00A878AA" w:rsidRPr="00E14421" w:rsidRDefault="00A878AA" w:rsidP="005C0B39">
      <w:pPr>
        <w:pStyle w:val="ListParagraph"/>
        <w:numPr>
          <w:ilvl w:val="0"/>
          <w:numId w:val="25"/>
        </w:numPr>
        <w:jc w:val="both"/>
      </w:pPr>
      <w:r>
        <w:rPr>
          <w:color w:val="000000" w:themeColor="text1"/>
        </w:rPr>
        <w:t>N</w:t>
      </w:r>
      <w:r w:rsidRPr="00E14421">
        <w:rPr>
          <w:color w:val="000000" w:themeColor="text1"/>
        </w:rPr>
        <w:t xml:space="preserve">uisances sonores et vibrations </w:t>
      </w:r>
      <w:r>
        <w:rPr>
          <w:color w:val="000000" w:themeColor="text1"/>
        </w:rPr>
        <w:t>à cause des</w:t>
      </w:r>
      <w:r w:rsidRPr="00E14421">
        <w:rPr>
          <w:color w:val="000000" w:themeColor="text1"/>
        </w:rPr>
        <w:t xml:space="preserve"> engins de </w:t>
      </w:r>
      <w:r w:rsidR="0008068B">
        <w:rPr>
          <w:color w:val="000000" w:themeColor="text1"/>
        </w:rPr>
        <w:t>chantier et le matériel bruyant.</w:t>
      </w:r>
    </w:p>
    <w:p w14:paraId="7AB38100" w14:textId="77777777" w:rsidR="00A878AA" w:rsidRPr="00E14421" w:rsidRDefault="00A878AA" w:rsidP="005C0B39">
      <w:pPr>
        <w:pStyle w:val="ListParagraph"/>
        <w:numPr>
          <w:ilvl w:val="0"/>
          <w:numId w:val="25"/>
        </w:numPr>
        <w:jc w:val="both"/>
        <w:rPr>
          <w:color w:val="000000" w:themeColor="text1"/>
        </w:rPr>
      </w:pPr>
      <w:r>
        <w:rPr>
          <w:color w:val="000000" w:themeColor="text1"/>
        </w:rPr>
        <w:t>F</w:t>
      </w:r>
      <w:r w:rsidRPr="00E14421">
        <w:rPr>
          <w:color w:val="000000" w:themeColor="text1"/>
        </w:rPr>
        <w:t>ormes ponctuelles de pollution génér</w:t>
      </w:r>
      <w:r>
        <w:rPr>
          <w:color w:val="000000" w:themeColor="text1"/>
        </w:rPr>
        <w:t>ées dans les chantiers par l</w:t>
      </w:r>
      <w:r w:rsidRPr="00E14421">
        <w:rPr>
          <w:color w:val="000000" w:themeColor="text1"/>
        </w:rPr>
        <w:t xml:space="preserve">es déchets. </w:t>
      </w:r>
    </w:p>
    <w:p w14:paraId="5368C9B8" w14:textId="77777777" w:rsidR="00A878AA" w:rsidRPr="00E14421" w:rsidRDefault="00A878AA" w:rsidP="005C0B39">
      <w:pPr>
        <w:pStyle w:val="ListParagraph"/>
        <w:numPr>
          <w:ilvl w:val="0"/>
          <w:numId w:val="25"/>
        </w:numPr>
        <w:jc w:val="both"/>
        <w:rPr>
          <w:color w:val="000000" w:themeColor="text1"/>
        </w:rPr>
      </w:pPr>
      <w:r>
        <w:rPr>
          <w:color w:val="000000" w:themeColor="text1"/>
        </w:rPr>
        <w:t>I</w:t>
      </w:r>
      <w:r w:rsidRPr="00E14421">
        <w:rPr>
          <w:color w:val="000000" w:themeColor="text1"/>
        </w:rPr>
        <w:t xml:space="preserve">mpact </w:t>
      </w:r>
      <w:r w:rsidR="00535A0D">
        <w:rPr>
          <w:color w:val="000000" w:themeColor="text1"/>
        </w:rPr>
        <w:t xml:space="preserve">de certains travaux </w:t>
      </w:r>
      <w:r w:rsidRPr="00E14421">
        <w:rPr>
          <w:color w:val="000000" w:themeColor="text1"/>
        </w:rPr>
        <w:t xml:space="preserve">sur </w:t>
      </w:r>
      <w:r w:rsidR="00535A0D">
        <w:rPr>
          <w:color w:val="000000" w:themeColor="text1"/>
        </w:rPr>
        <w:t xml:space="preserve">les </w:t>
      </w:r>
      <w:r w:rsidR="00535A0D" w:rsidRPr="00E14421">
        <w:rPr>
          <w:color w:val="000000" w:themeColor="text1"/>
        </w:rPr>
        <w:t>sources d’eau</w:t>
      </w:r>
      <w:r w:rsidR="00535A0D">
        <w:rPr>
          <w:color w:val="000000" w:themeColor="text1"/>
        </w:rPr>
        <w:t xml:space="preserve"> potable</w:t>
      </w:r>
      <w:r w:rsidRPr="00E14421">
        <w:rPr>
          <w:color w:val="000000" w:themeColor="text1"/>
        </w:rPr>
        <w:t xml:space="preserve">. </w:t>
      </w:r>
    </w:p>
    <w:p w14:paraId="760F8742" w14:textId="77777777" w:rsidR="00A878AA" w:rsidRPr="00E14421" w:rsidRDefault="00A878AA" w:rsidP="005C0B39">
      <w:pPr>
        <w:pStyle w:val="ListParagraph"/>
        <w:numPr>
          <w:ilvl w:val="0"/>
          <w:numId w:val="25"/>
        </w:numPr>
        <w:autoSpaceDE w:val="0"/>
        <w:autoSpaceDN w:val="0"/>
        <w:adjustRightInd w:val="0"/>
        <w:spacing w:after="0" w:line="240" w:lineRule="auto"/>
        <w:ind w:left="708"/>
        <w:jc w:val="both"/>
      </w:pPr>
      <w:r>
        <w:rPr>
          <w:rFonts w:cstheme="minorHAnsi"/>
          <w:szCs w:val="24"/>
        </w:rPr>
        <w:t>D</w:t>
      </w:r>
      <w:r w:rsidRPr="00E14421">
        <w:rPr>
          <w:rFonts w:cstheme="minorHAnsi"/>
          <w:szCs w:val="24"/>
        </w:rPr>
        <w:t>égâts</w:t>
      </w:r>
      <w:r>
        <w:rPr>
          <w:rFonts w:cstheme="minorHAnsi"/>
          <w:szCs w:val="24"/>
        </w:rPr>
        <w:t xml:space="preserve"> de </w:t>
      </w:r>
      <w:r w:rsidRPr="00E14421">
        <w:rPr>
          <w:rFonts w:cstheme="minorHAnsi"/>
          <w:szCs w:val="24"/>
        </w:rPr>
        <w:t>certains réseaux souterrains et même suspension temporaire de certains services</w:t>
      </w:r>
      <w:r w:rsidR="00535A0D">
        <w:rPr>
          <w:rFonts w:cstheme="minorHAnsi"/>
          <w:szCs w:val="24"/>
        </w:rPr>
        <w:t xml:space="preserve"> (eau, électricité, etc.)</w:t>
      </w:r>
      <w:r w:rsidRPr="00E14421">
        <w:rPr>
          <w:rFonts w:cstheme="minorHAnsi"/>
          <w:szCs w:val="24"/>
        </w:rPr>
        <w:t xml:space="preserve">. </w:t>
      </w:r>
    </w:p>
    <w:p w14:paraId="4CC4F300" w14:textId="77777777" w:rsidR="00A878AA" w:rsidRPr="002E7E66" w:rsidRDefault="00535A0D" w:rsidP="005C0B39">
      <w:pPr>
        <w:pStyle w:val="ListParagraph"/>
        <w:numPr>
          <w:ilvl w:val="0"/>
          <w:numId w:val="25"/>
        </w:numPr>
        <w:spacing w:after="0" w:line="240" w:lineRule="auto"/>
        <w:jc w:val="both"/>
        <w:rPr>
          <w:color w:val="000000" w:themeColor="text1"/>
        </w:rPr>
      </w:pPr>
      <w:r>
        <w:rPr>
          <w:color w:val="000000" w:themeColor="text1"/>
        </w:rPr>
        <w:t>E</w:t>
      </w:r>
      <w:r w:rsidR="00A878AA" w:rsidRPr="00E14421">
        <w:rPr>
          <w:color w:val="000000" w:themeColor="text1"/>
        </w:rPr>
        <w:t>missions de GES liés aux gaz d'échappement</w:t>
      </w:r>
      <w:r>
        <w:rPr>
          <w:color w:val="000000" w:themeColor="text1"/>
        </w:rPr>
        <w:t xml:space="preserve"> d</w:t>
      </w:r>
      <w:r w:rsidRPr="00E14421">
        <w:rPr>
          <w:color w:val="000000" w:themeColor="text1"/>
        </w:rPr>
        <w:t>es véhicules de chantier</w:t>
      </w:r>
      <w:r w:rsidR="00A878AA" w:rsidRPr="002E7E66">
        <w:rPr>
          <w:color w:val="000000" w:themeColor="text1"/>
        </w:rPr>
        <w:t>.</w:t>
      </w:r>
    </w:p>
    <w:p w14:paraId="52682628" w14:textId="77777777" w:rsidR="00A878AA" w:rsidRPr="0008068B" w:rsidRDefault="00A878AA" w:rsidP="00A878AA">
      <w:pPr>
        <w:spacing w:after="0" w:line="240" w:lineRule="auto"/>
        <w:rPr>
          <w:b/>
          <w:i/>
          <w:color w:val="000000" w:themeColor="text1"/>
        </w:rPr>
      </w:pPr>
      <w:r w:rsidRPr="0008068B">
        <w:rPr>
          <w:b/>
          <w:i/>
          <w:color w:val="000000" w:themeColor="text1"/>
        </w:rPr>
        <w:t>Végétation et sols</w:t>
      </w:r>
    </w:p>
    <w:p w14:paraId="008CA5A0" w14:textId="77777777" w:rsidR="00535A0D" w:rsidRPr="00B509A0" w:rsidRDefault="00535A0D" w:rsidP="005C0B39">
      <w:pPr>
        <w:pStyle w:val="ListParagraph"/>
        <w:numPr>
          <w:ilvl w:val="0"/>
          <w:numId w:val="26"/>
        </w:numPr>
        <w:spacing w:after="0" w:line="240" w:lineRule="auto"/>
        <w:jc w:val="both"/>
        <w:rPr>
          <w:color w:val="000000" w:themeColor="text1"/>
        </w:rPr>
      </w:pPr>
      <w:r>
        <w:rPr>
          <w:color w:val="000000" w:themeColor="text1"/>
        </w:rPr>
        <w:t>A</w:t>
      </w:r>
      <w:r w:rsidRPr="00B509A0">
        <w:rPr>
          <w:color w:val="000000" w:themeColor="text1"/>
        </w:rPr>
        <w:t xml:space="preserve">rrachage d’arbres et coupe d’arbustes </w:t>
      </w:r>
      <w:r w:rsidR="000F2D98">
        <w:rPr>
          <w:color w:val="000000" w:themeColor="text1"/>
        </w:rPr>
        <w:t xml:space="preserve"> et </w:t>
      </w:r>
      <w:r w:rsidRPr="00B509A0">
        <w:rPr>
          <w:color w:val="000000" w:themeColor="text1"/>
        </w:rPr>
        <w:t>rédu</w:t>
      </w:r>
      <w:r>
        <w:rPr>
          <w:color w:val="000000" w:themeColor="text1"/>
        </w:rPr>
        <w:t>ction des espaces verts.</w:t>
      </w:r>
    </w:p>
    <w:p w14:paraId="2EBA9D7A" w14:textId="0E76B525" w:rsidR="00535A0D" w:rsidRPr="00B509A0" w:rsidRDefault="00535A0D" w:rsidP="005C0B39">
      <w:pPr>
        <w:pStyle w:val="ListParagraph"/>
        <w:numPr>
          <w:ilvl w:val="0"/>
          <w:numId w:val="26"/>
        </w:numPr>
        <w:spacing w:after="0" w:line="240" w:lineRule="auto"/>
        <w:jc w:val="both"/>
        <w:rPr>
          <w:color w:val="000000" w:themeColor="text1"/>
        </w:rPr>
      </w:pPr>
      <w:r>
        <w:rPr>
          <w:rFonts w:cstheme="minorHAnsi"/>
          <w:szCs w:val="24"/>
        </w:rPr>
        <w:t>R</w:t>
      </w:r>
      <w:r w:rsidRPr="00B509A0">
        <w:rPr>
          <w:rFonts w:cstheme="minorHAnsi"/>
          <w:szCs w:val="24"/>
        </w:rPr>
        <w:t>isques de dégradation localisés des sols.</w:t>
      </w:r>
    </w:p>
    <w:p w14:paraId="48382D8F" w14:textId="77777777" w:rsidR="00535A0D" w:rsidRPr="00B509A0" w:rsidRDefault="000F2D98" w:rsidP="005C0B39">
      <w:pPr>
        <w:pStyle w:val="ListParagraph"/>
        <w:numPr>
          <w:ilvl w:val="0"/>
          <w:numId w:val="26"/>
        </w:numPr>
        <w:spacing w:after="0" w:line="240" w:lineRule="auto"/>
        <w:jc w:val="both"/>
        <w:rPr>
          <w:color w:val="000000" w:themeColor="text1"/>
        </w:rPr>
      </w:pPr>
      <w:r>
        <w:rPr>
          <w:color w:val="000000" w:themeColor="text1"/>
        </w:rPr>
        <w:t>F</w:t>
      </w:r>
      <w:r w:rsidR="00535A0D">
        <w:rPr>
          <w:color w:val="000000" w:themeColor="text1"/>
        </w:rPr>
        <w:t>ormes d’</w:t>
      </w:r>
      <w:r w:rsidR="00535A0D" w:rsidRPr="00B509A0">
        <w:rPr>
          <w:color w:val="000000" w:themeColor="text1"/>
        </w:rPr>
        <w:t xml:space="preserve">érosion des sols </w:t>
      </w:r>
      <w:r w:rsidR="00535A0D">
        <w:rPr>
          <w:color w:val="000000" w:themeColor="text1"/>
        </w:rPr>
        <w:t xml:space="preserve">à cause des </w:t>
      </w:r>
      <w:r w:rsidR="00535A0D" w:rsidRPr="00B509A0">
        <w:rPr>
          <w:color w:val="000000" w:themeColor="text1"/>
        </w:rPr>
        <w:t>travaux</w:t>
      </w:r>
      <w:r w:rsidR="00535A0D">
        <w:rPr>
          <w:color w:val="000000" w:themeColor="text1"/>
        </w:rPr>
        <w:t> </w:t>
      </w:r>
      <w:r>
        <w:rPr>
          <w:color w:val="000000" w:themeColor="text1"/>
        </w:rPr>
        <w:t>(</w:t>
      </w:r>
      <w:r w:rsidR="00535A0D" w:rsidRPr="00B509A0">
        <w:rPr>
          <w:color w:val="000000" w:themeColor="text1"/>
        </w:rPr>
        <w:t>l'artificialisation des sols pou</w:t>
      </w:r>
      <w:r>
        <w:rPr>
          <w:color w:val="000000" w:themeColor="text1"/>
        </w:rPr>
        <w:t>vant</w:t>
      </w:r>
      <w:r w:rsidR="00535A0D" w:rsidRPr="00B509A0">
        <w:rPr>
          <w:color w:val="000000" w:themeColor="text1"/>
        </w:rPr>
        <w:t xml:space="preserve"> contribuer à rendre les sols imperméables, limitant ainsi l’infiltration des eaux de pluie et augmentant le ruissellement</w:t>
      </w:r>
      <w:r>
        <w:rPr>
          <w:color w:val="000000" w:themeColor="text1"/>
        </w:rPr>
        <w:t>)</w:t>
      </w:r>
      <w:r w:rsidR="00535A0D" w:rsidRPr="00B509A0">
        <w:rPr>
          <w:color w:val="000000" w:themeColor="text1"/>
        </w:rPr>
        <w:t>.</w:t>
      </w:r>
    </w:p>
    <w:p w14:paraId="4CE92DAD" w14:textId="7B10010A" w:rsidR="000F2D98" w:rsidRPr="0008068B" w:rsidRDefault="002E757F" w:rsidP="000F2D98">
      <w:pPr>
        <w:spacing w:after="0" w:line="240" w:lineRule="auto"/>
        <w:jc w:val="both"/>
        <w:rPr>
          <w:b/>
          <w:i/>
          <w:color w:val="000000" w:themeColor="text1"/>
        </w:rPr>
      </w:pPr>
      <w:r>
        <w:rPr>
          <w:b/>
          <w:i/>
          <w:color w:val="000000" w:themeColor="text1"/>
        </w:rPr>
        <w:t>Hygiene – Sant</w:t>
      </w:r>
      <w:r>
        <w:rPr>
          <w:color w:val="000000" w:themeColor="text1"/>
        </w:rPr>
        <w:t xml:space="preserve">é </w:t>
      </w:r>
      <w:r>
        <w:rPr>
          <w:b/>
          <w:i/>
          <w:color w:val="000000" w:themeColor="text1"/>
        </w:rPr>
        <w:t xml:space="preserve">et </w:t>
      </w:r>
      <w:r w:rsidR="000F2D98" w:rsidRPr="0008068B">
        <w:rPr>
          <w:b/>
          <w:i/>
          <w:color w:val="000000" w:themeColor="text1"/>
        </w:rPr>
        <w:t>Sécurité des travailleurs</w:t>
      </w:r>
      <w:r>
        <w:rPr>
          <w:b/>
          <w:i/>
          <w:color w:val="000000" w:themeColor="text1"/>
        </w:rPr>
        <w:t>, des riverains et des usagers</w:t>
      </w:r>
    </w:p>
    <w:p w14:paraId="288A302C" w14:textId="3004CA1B" w:rsidR="000F2D98" w:rsidRPr="00B509A0" w:rsidRDefault="000F2D98" w:rsidP="005C0B39">
      <w:pPr>
        <w:pStyle w:val="ListParagraph"/>
        <w:numPr>
          <w:ilvl w:val="0"/>
          <w:numId w:val="27"/>
        </w:numPr>
        <w:jc w:val="both"/>
        <w:rPr>
          <w:color w:val="000000" w:themeColor="text1"/>
        </w:rPr>
      </w:pPr>
      <w:r>
        <w:rPr>
          <w:color w:val="000000" w:themeColor="text1"/>
        </w:rPr>
        <w:t>Accidents</w:t>
      </w:r>
      <w:r w:rsidRPr="00B509A0">
        <w:rPr>
          <w:color w:val="000000" w:themeColor="text1"/>
        </w:rPr>
        <w:t xml:space="preserve"> </w:t>
      </w:r>
      <w:r>
        <w:rPr>
          <w:color w:val="000000" w:themeColor="text1"/>
        </w:rPr>
        <w:t>causés par l</w:t>
      </w:r>
      <w:r w:rsidRPr="00B509A0">
        <w:rPr>
          <w:color w:val="000000" w:themeColor="text1"/>
        </w:rPr>
        <w:t>a circulation des engins de chantiers et l’éventuel non-respect des consignes de sécurité.</w:t>
      </w:r>
    </w:p>
    <w:p w14:paraId="5866D828" w14:textId="77777777" w:rsidR="000F2D98" w:rsidRDefault="000F2D98" w:rsidP="005C0B39">
      <w:pPr>
        <w:pStyle w:val="ListParagraph"/>
        <w:numPr>
          <w:ilvl w:val="0"/>
          <w:numId w:val="27"/>
        </w:numPr>
        <w:spacing w:after="0" w:line="240" w:lineRule="auto"/>
        <w:jc w:val="both"/>
      </w:pPr>
      <w:r>
        <w:rPr>
          <w:color w:val="000000" w:themeColor="text1"/>
        </w:rPr>
        <w:t>R</w:t>
      </w:r>
      <w:r w:rsidRPr="00B509A0">
        <w:rPr>
          <w:color w:val="000000" w:themeColor="text1"/>
        </w:rPr>
        <w:t>isques d'accidents aux alentours des excavations et des tranchées ouvertes non signalées, non balisées et mal éclairées.</w:t>
      </w:r>
    </w:p>
    <w:p w14:paraId="7C7F5E01" w14:textId="77777777" w:rsidR="000F2D98" w:rsidRPr="00B509A0" w:rsidRDefault="000F2D98" w:rsidP="005C0B39">
      <w:pPr>
        <w:pStyle w:val="ListParagraph"/>
        <w:numPr>
          <w:ilvl w:val="0"/>
          <w:numId w:val="27"/>
        </w:numPr>
        <w:spacing w:after="0" w:line="240" w:lineRule="auto"/>
        <w:jc w:val="both"/>
      </w:pPr>
      <w:r>
        <w:t xml:space="preserve">Atteinte </w:t>
      </w:r>
      <w:r w:rsidRPr="00B509A0">
        <w:t xml:space="preserve">à la sécurité des </w:t>
      </w:r>
      <w:r>
        <w:t xml:space="preserve">membres des campus universitaires </w:t>
      </w:r>
      <w:r w:rsidRPr="00B509A0">
        <w:t>à cause d’une</w:t>
      </w:r>
      <w:r w:rsidRPr="00B509A0">
        <w:rPr>
          <w:rFonts w:cstheme="minorHAnsi"/>
          <w:szCs w:val="24"/>
        </w:rPr>
        <w:t xml:space="preserve"> mauvaise organisation d</w:t>
      </w:r>
      <w:r>
        <w:rPr>
          <w:rFonts w:cstheme="minorHAnsi"/>
          <w:szCs w:val="24"/>
        </w:rPr>
        <w:t>es</w:t>
      </w:r>
      <w:r w:rsidRPr="00B509A0">
        <w:rPr>
          <w:rFonts w:cstheme="minorHAnsi"/>
          <w:szCs w:val="24"/>
        </w:rPr>
        <w:t xml:space="preserve"> chantier</w:t>
      </w:r>
      <w:r>
        <w:rPr>
          <w:rFonts w:cstheme="minorHAnsi"/>
          <w:szCs w:val="24"/>
        </w:rPr>
        <w:t>s</w:t>
      </w:r>
      <w:r w:rsidRPr="00B509A0">
        <w:rPr>
          <w:rFonts w:cstheme="minorHAnsi"/>
          <w:szCs w:val="24"/>
        </w:rPr>
        <w:t xml:space="preserve"> et des aires de travail.</w:t>
      </w:r>
    </w:p>
    <w:p w14:paraId="4C111290" w14:textId="77777777" w:rsidR="000F2D98" w:rsidRPr="0008068B" w:rsidRDefault="000F2D98" w:rsidP="000F2D98">
      <w:pPr>
        <w:spacing w:after="0" w:line="240" w:lineRule="auto"/>
        <w:jc w:val="both"/>
        <w:rPr>
          <w:b/>
          <w:i/>
          <w:color w:val="000000" w:themeColor="text1"/>
        </w:rPr>
      </w:pPr>
      <w:r w:rsidRPr="0008068B">
        <w:rPr>
          <w:b/>
          <w:i/>
          <w:color w:val="000000" w:themeColor="text1"/>
        </w:rPr>
        <w:t>Risques naturels</w:t>
      </w:r>
    </w:p>
    <w:p w14:paraId="46020A5C" w14:textId="77777777" w:rsidR="000F2D98" w:rsidRDefault="000F2D98" w:rsidP="005C0B39">
      <w:pPr>
        <w:pStyle w:val="ListParagraph"/>
        <w:numPr>
          <w:ilvl w:val="0"/>
          <w:numId w:val="27"/>
        </w:numPr>
        <w:spacing w:after="0" w:line="240" w:lineRule="auto"/>
        <w:jc w:val="both"/>
        <w:rPr>
          <w:color w:val="000000" w:themeColor="text1"/>
        </w:rPr>
      </w:pPr>
      <w:r>
        <w:rPr>
          <w:color w:val="000000" w:themeColor="text1"/>
        </w:rPr>
        <w:t>Certains</w:t>
      </w:r>
      <w:r w:rsidRPr="00B509A0">
        <w:rPr>
          <w:color w:val="000000" w:themeColor="text1"/>
        </w:rPr>
        <w:t xml:space="preserve"> aménagements envisagés </w:t>
      </w:r>
      <w:r>
        <w:rPr>
          <w:color w:val="000000" w:themeColor="text1"/>
        </w:rPr>
        <w:t>pourraient être affecté</w:t>
      </w:r>
      <w:r w:rsidR="0008068B">
        <w:rPr>
          <w:color w:val="000000" w:themeColor="text1"/>
        </w:rPr>
        <w:t>s</w:t>
      </w:r>
      <w:r>
        <w:rPr>
          <w:color w:val="000000" w:themeColor="text1"/>
        </w:rPr>
        <w:t xml:space="preserve"> par</w:t>
      </w:r>
      <w:r w:rsidRPr="00B509A0">
        <w:rPr>
          <w:color w:val="000000" w:themeColor="text1"/>
        </w:rPr>
        <w:t xml:space="preserve"> les risques liés aux inondations provoquées par de fortes pluies.</w:t>
      </w:r>
    </w:p>
    <w:p w14:paraId="629609E0" w14:textId="77777777" w:rsidR="00B16723" w:rsidRPr="00B16723" w:rsidRDefault="00B16723" w:rsidP="00B16723">
      <w:pPr>
        <w:spacing w:after="0" w:line="240" w:lineRule="auto"/>
        <w:jc w:val="both"/>
        <w:rPr>
          <w:b/>
          <w:i/>
        </w:rPr>
      </w:pPr>
      <w:r w:rsidRPr="00B16723">
        <w:rPr>
          <w:b/>
          <w:i/>
        </w:rPr>
        <w:t>Risques de nature sociale</w:t>
      </w:r>
    </w:p>
    <w:p w14:paraId="3105B1B7" w14:textId="77777777" w:rsidR="00B16723" w:rsidRPr="00B16723" w:rsidRDefault="00B16723" w:rsidP="005C0B39">
      <w:pPr>
        <w:pStyle w:val="ListParagraph"/>
        <w:numPr>
          <w:ilvl w:val="0"/>
          <w:numId w:val="27"/>
        </w:numPr>
        <w:spacing w:after="0" w:line="240" w:lineRule="auto"/>
        <w:jc w:val="both"/>
        <w:rPr>
          <w:b/>
          <w:i/>
          <w:color w:val="000000" w:themeColor="text1"/>
        </w:rPr>
      </w:pPr>
      <w:r>
        <w:lastRenderedPageBreak/>
        <w:t>Les travaux peuvent occasionner des désagréments sur les campus universitaires, avec la restriction probable de la circulation des véhicules et des piétons dans les alentours de chantiers.</w:t>
      </w:r>
    </w:p>
    <w:p w14:paraId="5684B1ED" w14:textId="77777777" w:rsidR="000F2D98" w:rsidRPr="0008068B" w:rsidRDefault="000F2D98" w:rsidP="000F2D98">
      <w:pPr>
        <w:spacing w:after="0" w:line="240" w:lineRule="auto"/>
        <w:jc w:val="both"/>
        <w:rPr>
          <w:b/>
          <w:i/>
          <w:color w:val="000000" w:themeColor="text1"/>
        </w:rPr>
      </w:pPr>
      <w:r w:rsidRPr="0008068B">
        <w:rPr>
          <w:b/>
          <w:i/>
          <w:color w:val="000000" w:themeColor="text1"/>
        </w:rPr>
        <w:t>Patrimoine historique et archéologique</w:t>
      </w:r>
    </w:p>
    <w:p w14:paraId="3BAAADA2" w14:textId="77777777" w:rsidR="00DA2632" w:rsidRDefault="000F2D98" w:rsidP="005C0B39">
      <w:pPr>
        <w:pStyle w:val="ListParagraph"/>
        <w:numPr>
          <w:ilvl w:val="0"/>
          <w:numId w:val="27"/>
        </w:numPr>
        <w:spacing w:after="0" w:line="240" w:lineRule="auto"/>
        <w:jc w:val="both"/>
        <w:rPr>
          <w:color w:val="000000" w:themeColor="text1"/>
        </w:rPr>
      </w:pPr>
      <w:r w:rsidRPr="00DA2632">
        <w:rPr>
          <w:color w:val="000000" w:themeColor="text1"/>
        </w:rPr>
        <w:t>Certains bâtiments à valeur historique et archéologique</w:t>
      </w:r>
      <w:r w:rsidR="0008068B">
        <w:rPr>
          <w:color w:val="000000" w:themeColor="text1"/>
        </w:rPr>
        <w:t xml:space="preserve"> pourraient être affectée par les travaux</w:t>
      </w:r>
      <w:r w:rsidRPr="00DA2632">
        <w:rPr>
          <w:color w:val="000000" w:themeColor="text1"/>
        </w:rPr>
        <w:t>.</w:t>
      </w:r>
    </w:p>
    <w:p w14:paraId="1DD40635" w14:textId="77777777" w:rsidR="0008068B" w:rsidRDefault="0008068B" w:rsidP="0008068B">
      <w:pPr>
        <w:pStyle w:val="ListParagraph"/>
        <w:spacing w:after="0" w:line="240" w:lineRule="auto"/>
        <w:jc w:val="both"/>
        <w:rPr>
          <w:color w:val="000000" w:themeColor="text1"/>
        </w:rPr>
      </w:pPr>
    </w:p>
    <w:p w14:paraId="56DFB4A2" w14:textId="091E1C7E" w:rsidR="00B16723" w:rsidRDefault="00B16723" w:rsidP="005C0B39">
      <w:pPr>
        <w:pStyle w:val="ListParagraph"/>
        <w:numPr>
          <w:ilvl w:val="0"/>
          <w:numId w:val="38"/>
        </w:numPr>
        <w:ind w:right="211"/>
        <w:jc w:val="both"/>
        <w:rPr>
          <w:color w:val="000000" w:themeColor="text1"/>
        </w:rPr>
      </w:pPr>
      <w:r w:rsidRPr="006D5E78">
        <w:rPr>
          <w:b/>
          <w:color w:val="000000" w:themeColor="text1"/>
        </w:rPr>
        <w:t xml:space="preserve">Pendant la phase </w:t>
      </w:r>
      <w:r w:rsidRPr="006D5E78">
        <w:rPr>
          <w:b/>
        </w:rPr>
        <w:t>d’exploitation</w:t>
      </w:r>
      <w:r w:rsidRPr="00065753">
        <w:rPr>
          <w:color w:val="000000" w:themeColor="text1"/>
        </w:rPr>
        <w:t xml:space="preserve">, les activités du </w:t>
      </w:r>
      <w:r>
        <w:rPr>
          <w:color w:val="000000" w:themeColor="text1"/>
        </w:rPr>
        <w:t>P</w:t>
      </w:r>
      <w:r w:rsidRPr="00065753">
        <w:rPr>
          <w:color w:val="000000" w:themeColor="text1"/>
        </w:rPr>
        <w:t xml:space="preserve">rojet ne devraient pas poser de problèmes </w:t>
      </w:r>
      <w:r w:rsidRPr="00B3702C">
        <w:t>environnementaux</w:t>
      </w:r>
      <w:r w:rsidRPr="00065753">
        <w:rPr>
          <w:color w:val="000000" w:themeColor="text1"/>
        </w:rPr>
        <w:t xml:space="preserve"> </w:t>
      </w:r>
      <w:r>
        <w:rPr>
          <w:color w:val="000000" w:themeColor="text1"/>
        </w:rPr>
        <w:t xml:space="preserve">et sociaux </w:t>
      </w:r>
      <w:r w:rsidRPr="002E7E66">
        <w:t>particuliers</w:t>
      </w:r>
      <w:r w:rsidRPr="00065753">
        <w:rPr>
          <w:color w:val="000000" w:themeColor="text1"/>
        </w:rPr>
        <w:t>. Les impacts négatifs éventuels devraient généralement être dus à</w:t>
      </w:r>
      <w:r>
        <w:rPr>
          <w:color w:val="000000" w:themeColor="text1"/>
        </w:rPr>
        <w:t> :</w:t>
      </w:r>
      <w:r w:rsidRPr="00065753">
        <w:rPr>
          <w:color w:val="000000" w:themeColor="text1"/>
        </w:rPr>
        <w:t xml:space="preserve"> une </w:t>
      </w:r>
      <w:r w:rsidRPr="00334B28">
        <w:t>conception</w:t>
      </w:r>
      <w:r w:rsidRPr="00065753">
        <w:rPr>
          <w:color w:val="000000" w:themeColor="text1"/>
        </w:rPr>
        <w:t xml:space="preserve"> inadéquate</w:t>
      </w:r>
      <w:r>
        <w:rPr>
          <w:color w:val="000000" w:themeColor="text1"/>
        </w:rPr>
        <w:t>;</w:t>
      </w:r>
      <w:r w:rsidRPr="00065753">
        <w:rPr>
          <w:color w:val="000000" w:themeColor="text1"/>
        </w:rPr>
        <w:t xml:space="preserve"> </w:t>
      </w:r>
      <w:r>
        <w:rPr>
          <w:color w:val="000000" w:themeColor="text1"/>
        </w:rPr>
        <w:t xml:space="preserve">l’absence </w:t>
      </w:r>
      <w:r w:rsidRPr="001A4485">
        <w:rPr>
          <w:rFonts w:eastAsia="ArialMT" w:cstheme="minorHAnsi"/>
          <w:szCs w:val="24"/>
        </w:rPr>
        <w:t>d’un système de collecte et de transfert des déchets</w:t>
      </w:r>
      <w:r>
        <w:rPr>
          <w:rFonts w:eastAsia="ArialMT" w:cstheme="minorHAnsi"/>
          <w:szCs w:val="24"/>
        </w:rPr>
        <w:t>, en particulier des déchets</w:t>
      </w:r>
      <w:r w:rsidR="00827DB5" w:rsidRPr="00827DB5">
        <w:rPr>
          <w:rFonts w:eastAsia="ArialMT" w:cstheme="minorHAnsi"/>
          <w:szCs w:val="24"/>
        </w:rPr>
        <w:t xml:space="preserve"> </w:t>
      </w:r>
      <w:r w:rsidR="00827DB5">
        <w:rPr>
          <w:rFonts w:eastAsia="ArialMT" w:cstheme="minorHAnsi"/>
          <w:szCs w:val="24"/>
        </w:rPr>
        <w:t>issus des laboratoires de recherche</w:t>
      </w:r>
      <w:r w:rsidR="00F07F35">
        <w:rPr>
          <w:rFonts w:eastAsia="ArialMT" w:cstheme="minorHAnsi"/>
          <w:szCs w:val="24"/>
        </w:rPr>
        <w:t xml:space="preserve"> et pouvant constituer des r</w:t>
      </w:r>
      <w:r w:rsidR="00F07F35" w:rsidRPr="00090927">
        <w:rPr>
          <w:rFonts w:eastAsia="ArialMT" w:cstheme="minorHAnsi"/>
          <w:szCs w:val="24"/>
        </w:rPr>
        <w:t>isques de contamination des sols &amp; eaux</w:t>
      </w:r>
      <w:r w:rsidR="00F07F35">
        <w:rPr>
          <w:rFonts w:eastAsia="ArialMT" w:cstheme="minorHAnsi"/>
          <w:szCs w:val="24"/>
        </w:rPr>
        <w:t xml:space="preserve"> et pour la santé humaine</w:t>
      </w:r>
      <w:r>
        <w:rPr>
          <w:rFonts w:eastAsia="ArialMT" w:cstheme="minorHAnsi"/>
          <w:szCs w:val="24"/>
        </w:rPr>
        <w:t xml:space="preserve">; </w:t>
      </w:r>
      <w:r>
        <w:rPr>
          <w:rFonts w:cstheme="minorHAnsi"/>
          <w:szCs w:val="24"/>
        </w:rPr>
        <w:t>un m</w:t>
      </w:r>
      <w:r w:rsidRPr="001A4485">
        <w:rPr>
          <w:rFonts w:cstheme="minorHAnsi"/>
          <w:szCs w:val="24"/>
        </w:rPr>
        <w:t xml:space="preserve">anque éventuel </w:t>
      </w:r>
      <w:r w:rsidRPr="001A4485">
        <w:rPr>
          <w:rFonts w:eastAsia="ArialMT" w:cstheme="minorHAnsi"/>
          <w:szCs w:val="24"/>
        </w:rPr>
        <w:t>d’un système d’assainissement efficace</w:t>
      </w:r>
      <w:r>
        <w:rPr>
          <w:rFonts w:eastAsia="ArialMT" w:cstheme="minorHAnsi"/>
          <w:szCs w:val="24"/>
        </w:rPr>
        <w:t>,</w:t>
      </w:r>
      <w:r w:rsidRPr="001A4485">
        <w:rPr>
          <w:rFonts w:cstheme="minorHAnsi"/>
          <w:szCs w:val="24"/>
        </w:rPr>
        <w:t xml:space="preserve"> réglementaire et adapté</w:t>
      </w:r>
      <w:r>
        <w:rPr>
          <w:rFonts w:cstheme="minorHAnsi"/>
          <w:szCs w:val="24"/>
        </w:rPr>
        <w:t xml:space="preserve">; </w:t>
      </w:r>
      <w:r w:rsidRPr="00065753">
        <w:rPr>
          <w:color w:val="000000" w:themeColor="text1"/>
        </w:rPr>
        <w:t>un manque d'entretien et de maint</w:t>
      </w:r>
      <w:r w:rsidRPr="004B6310">
        <w:rPr>
          <w:color w:val="000000" w:themeColor="text1"/>
        </w:rPr>
        <w:t>enance; une application insuffisante des mesures de sécurité ; et l’absence de mesures appropriées pour le</w:t>
      </w:r>
      <w:r w:rsidR="00C94704">
        <w:rPr>
          <w:color w:val="000000" w:themeColor="text1"/>
        </w:rPr>
        <w:t>s</w:t>
      </w:r>
      <w:r w:rsidRPr="004B6310">
        <w:rPr>
          <w:color w:val="000000" w:themeColor="text1"/>
        </w:rPr>
        <w:t xml:space="preserve"> personnes handicapées</w:t>
      </w:r>
      <w:r>
        <w:rPr>
          <w:color w:val="000000" w:themeColor="text1"/>
        </w:rPr>
        <w:t>.</w:t>
      </w:r>
    </w:p>
    <w:p w14:paraId="6D2F8766" w14:textId="77777777" w:rsidR="00421F1A" w:rsidRDefault="00421F1A" w:rsidP="000A3030">
      <w:pPr>
        <w:spacing w:after="0" w:line="240" w:lineRule="auto"/>
        <w:jc w:val="both"/>
        <w:rPr>
          <w:b/>
          <w:color w:val="0070C0"/>
        </w:rPr>
      </w:pPr>
    </w:p>
    <w:p w14:paraId="536A578E" w14:textId="20F9A027" w:rsidR="00421F1A" w:rsidRDefault="00F07F35" w:rsidP="000A3030">
      <w:pPr>
        <w:spacing w:after="0" w:line="240" w:lineRule="auto"/>
        <w:jc w:val="both"/>
        <w:rPr>
          <w:b/>
          <w:color w:val="0070C0"/>
        </w:rPr>
      </w:pPr>
      <w:r>
        <w:rPr>
          <w:b/>
          <w:color w:val="0070C0"/>
        </w:rPr>
        <w:t>Mesures préventives</w:t>
      </w:r>
    </w:p>
    <w:p w14:paraId="4761C421" w14:textId="60D5DD7B" w:rsidR="00C66EFD" w:rsidRPr="00090927" w:rsidRDefault="004E197C" w:rsidP="00C66EFD">
      <w:pPr>
        <w:spacing w:after="0" w:line="240" w:lineRule="auto"/>
        <w:jc w:val="both"/>
        <w:rPr>
          <w:color w:val="000000" w:themeColor="text1"/>
        </w:rPr>
      </w:pPr>
      <w:r>
        <w:rPr>
          <w:color w:val="000000" w:themeColor="text1"/>
        </w:rPr>
        <w:t>Pour ce qui est des mesures préventives, il s’agira de p</w:t>
      </w:r>
      <w:r w:rsidR="00C66EFD" w:rsidRPr="00090927">
        <w:rPr>
          <w:color w:val="000000" w:themeColor="text1"/>
        </w:rPr>
        <w:t>oursuivre la consultation publique tout au long de l’exécution du Projet et assurer une bonne communication en direction de l’ensemble des parties prenantes.</w:t>
      </w:r>
      <w:r>
        <w:rPr>
          <w:color w:val="000000" w:themeColor="text1"/>
        </w:rPr>
        <w:t xml:space="preserve"> De façon opérationnelle, l’une des principales mesures sera</w:t>
      </w:r>
      <w:r w:rsidR="00C66EFD" w:rsidRPr="00090927">
        <w:rPr>
          <w:color w:val="000000" w:themeColor="text1"/>
        </w:rPr>
        <w:t xml:space="preserve"> de sensibiliser les populations riveraines, le personnel des entreprises de travaux, des sous-traitants et les autorités sur les dangers potentiels pouvant survenir lors travaux,  et les précautions à prendre pour éviter et/ou minimiser les désagréments éventuels. </w:t>
      </w:r>
    </w:p>
    <w:p w14:paraId="079E9A5E" w14:textId="77777777" w:rsidR="004E197C" w:rsidRDefault="004E197C" w:rsidP="00C66EFD">
      <w:pPr>
        <w:spacing w:after="0" w:line="240" w:lineRule="auto"/>
        <w:jc w:val="both"/>
        <w:rPr>
          <w:color w:val="000000" w:themeColor="text1"/>
        </w:rPr>
      </w:pPr>
    </w:p>
    <w:p w14:paraId="0CAE090D" w14:textId="2C3DED05" w:rsidR="00C66EFD" w:rsidRPr="00090927" w:rsidRDefault="004E197C" w:rsidP="00C66EFD">
      <w:pPr>
        <w:spacing w:after="0" w:line="240" w:lineRule="auto"/>
        <w:jc w:val="both"/>
        <w:rPr>
          <w:color w:val="000000" w:themeColor="text1"/>
        </w:rPr>
      </w:pPr>
      <w:r>
        <w:rPr>
          <w:color w:val="000000" w:themeColor="text1"/>
        </w:rPr>
        <w:t>Aussi, a</w:t>
      </w:r>
      <w:r w:rsidR="00C66EFD" w:rsidRPr="00090927">
        <w:rPr>
          <w:color w:val="000000" w:themeColor="text1"/>
        </w:rPr>
        <w:t xml:space="preserve">vant le démarrage du chantier, un accent devra être mis sur la formation du personnel des entreprises de manière à s’assurer que le travail soit effectué de façon sécuritaire et professionnelle. </w:t>
      </w:r>
    </w:p>
    <w:p w14:paraId="6337C66B" w14:textId="77777777" w:rsidR="00F07F35" w:rsidRDefault="00F07F35" w:rsidP="000A3030">
      <w:pPr>
        <w:spacing w:after="0" w:line="240" w:lineRule="auto"/>
        <w:jc w:val="both"/>
        <w:rPr>
          <w:b/>
          <w:color w:val="0070C0"/>
        </w:rPr>
      </w:pPr>
    </w:p>
    <w:p w14:paraId="70995996" w14:textId="5994750D" w:rsidR="00B058FA" w:rsidRDefault="00B058FA" w:rsidP="000A3030">
      <w:pPr>
        <w:spacing w:after="0" w:line="240" w:lineRule="auto"/>
        <w:jc w:val="both"/>
        <w:rPr>
          <w:b/>
          <w:color w:val="0070C0"/>
        </w:rPr>
      </w:pPr>
      <w:r w:rsidRPr="00B058FA">
        <w:rPr>
          <w:b/>
          <w:color w:val="0070C0"/>
        </w:rPr>
        <w:t xml:space="preserve">Mesures </w:t>
      </w:r>
      <w:r w:rsidR="002E757F">
        <w:rPr>
          <w:b/>
          <w:color w:val="0070C0"/>
        </w:rPr>
        <w:t xml:space="preserve">préventives ou </w:t>
      </w:r>
      <w:r w:rsidRPr="00B058FA">
        <w:rPr>
          <w:b/>
          <w:color w:val="0070C0"/>
        </w:rPr>
        <w:t>correctrices</w:t>
      </w:r>
      <w:r w:rsidR="002E757F">
        <w:rPr>
          <w:b/>
          <w:color w:val="0070C0"/>
        </w:rPr>
        <w:t>/curatives</w:t>
      </w:r>
    </w:p>
    <w:p w14:paraId="460EB5EB" w14:textId="6199661A" w:rsidR="00C33C1B" w:rsidRPr="00C33C1B" w:rsidRDefault="00DA2632" w:rsidP="000A3030">
      <w:pPr>
        <w:spacing w:after="0" w:line="240" w:lineRule="auto"/>
        <w:jc w:val="both"/>
        <w:rPr>
          <w:color w:val="000000" w:themeColor="text1"/>
        </w:rPr>
      </w:pPr>
      <w:r>
        <w:rPr>
          <w:color w:val="000000" w:themeColor="text1"/>
        </w:rPr>
        <w:t>Pour t</w:t>
      </w:r>
      <w:r w:rsidRPr="00DA2632">
        <w:rPr>
          <w:color w:val="000000" w:themeColor="text1"/>
        </w:rPr>
        <w:t>ous ces</w:t>
      </w:r>
      <w:r>
        <w:rPr>
          <w:color w:val="000000" w:themeColor="text1"/>
        </w:rPr>
        <w:t xml:space="preserve"> risques, cependant, il y a des </w:t>
      </w:r>
      <w:r w:rsidRPr="006D5E78">
        <w:rPr>
          <w:b/>
          <w:i/>
          <w:color w:val="000000" w:themeColor="text1"/>
        </w:rPr>
        <w:t xml:space="preserve">mesures </w:t>
      </w:r>
      <w:r w:rsidR="006D5E78" w:rsidRPr="006D5E78">
        <w:rPr>
          <w:b/>
          <w:i/>
          <w:color w:val="000000" w:themeColor="text1"/>
        </w:rPr>
        <w:t xml:space="preserve">correctrices </w:t>
      </w:r>
      <w:r w:rsidRPr="006D5E78">
        <w:rPr>
          <w:b/>
          <w:i/>
          <w:color w:val="000000" w:themeColor="text1"/>
        </w:rPr>
        <w:t>appropriées</w:t>
      </w:r>
      <w:r>
        <w:rPr>
          <w:color w:val="000000" w:themeColor="text1"/>
        </w:rPr>
        <w:t>.</w:t>
      </w:r>
      <w:r w:rsidR="00C33C1B">
        <w:rPr>
          <w:color w:val="000000" w:themeColor="text1"/>
        </w:rPr>
        <w:t xml:space="preserve"> </w:t>
      </w:r>
      <w:r w:rsidR="00C33C1B" w:rsidRPr="000E13AD">
        <w:rPr>
          <w:rFonts w:cstheme="minorHAnsi"/>
          <w:color w:val="000000"/>
        </w:rPr>
        <w:t xml:space="preserve">Trois types de mesures d’atténuation seront prévus pour réduire les impacts </w:t>
      </w:r>
      <w:r w:rsidR="00B058FA">
        <w:rPr>
          <w:rFonts w:cstheme="minorHAnsi"/>
          <w:color w:val="000000"/>
        </w:rPr>
        <w:t>probables</w:t>
      </w:r>
      <w:r w:rsidR="00C33C1B" w:rsidRPr="000E13AD">
        <w:rPr>
          <w:rFonts w:cstheme="minorHAnsi"/>
          <w:color w:val="000000"/>
        </w:rPr>
        <w:t xml:space="preserve"> lors de la mise en œuvre des </w:t>
      </w:r>
      <w:r w:rsidR="00C33C1B" w:rsidRPr="008D34EB">
        <w:rPr>
          <w:rFonts w:cstheme="minorHAnsi"/>
          <w:color w:val="000000"/>
        </w:rPr>
        <w:t>différentes activités prévues dans le cadre du présent projet :</w:t>
      </w:r>
    </w:p>
    <w:p w14:paraId="3D65DDE6" w14:textId="4787AB2D" w:rsidR="00C33C1B" w:rsidRPr="00453741" w:rsidRDefault="00C33C1B" w:rsidP="005C0B39">
      <w:pPr>
        <w:numPr>
          <w:ilvl w:val="0"/>
          <w:numId w:val="17"/>
        </w:numPr>
        <w:spacing w:after="0" w:line="240" w:lineRule="auto"/>
        <w:jc w:val="both"/>
        <w:rPr>
          <w:rFonts w:cstheme="minorHAnsi"/>
          <w:i/>
          <w:color w:val="000000"/>
        </w:rPr>
      </w:pPr>
      <w:r w:rsidRPr="00453741">
        <w:rPr>
          <w:rFonts w:cstheme="minorHAnsi"/>
          <w:i/>
          <w:color w:val="000000"/>
        </w:rPr>
        <w:t>Des mesures normatives</w:t>
      </w:r>
      <w:r w:rsidRPr="008D34EB">
        <w:rPr>
          <w:rFonts w:cstheme="minorHAnsi"/>
          <w:color w:val="000000"/>
        </w:rPr>
        <w:t xml:space="preserve"> que doivent respecter le promoteur et ses prestataires (entreprises chargées de réaliser les travaux)</w:t>
      </w:r>
      <w:r>
        <w:rPr>
          <w:rFonts w:cstheme="minorHAnsi"/>
          <w:color w:val="000000"/>
        </w:rPr>
        <w:t>, conformément avec la réglementation nationale et l</w:t>
      </w:r>
      <w:r w:rsidR="00B31688">
        <w:rPr>
          <w:rFonts w:cstheme="minorHAnsi"/>
          <w:color w:val="000000"/>
        </w:rPr>
        <w:t>es</w:t>
      </w:r>
      <w:r>
        <w:rPr>
          <w:rFonts w:cstheme="minorHAnsi"/>
          <w:color w:val="000000"/>
        </w:rPr>
        <w:t xml:space="preserve"> PO 4.01 </w:t>
      </w:r>
      <w:r w:rsidR="00B31688">
        <w:rPr>
          <w:rFonts w:cstheme="minorHAnsi"/>
          <w:color w:val="000000"/>
        </w:rPr>
        <w:t xml:space="preserve">et 4.11 </w:t>
      </w:r>
      <w:r>
        <w:rPr>
          <w:rFonts w:cstheme="minorHAnsi"/>
          <w:color w:val="000000"/>
        </w:rPr>
        <w:t>de la Banque mondiale</w:t>
      </w:r>
      <w:r w:rsidRPr="008D34EB">
        <w:rPr>
          <w:rFonts w:cstheme="minorHAnsi"/>
          <w:color w:val="000000"/>
        </w:rPr>
        <w:t xml:space="preserve"> ;</w:t>
      </w:r>
    </w:p>
    <w:p w14:paraId="4E2AFE37" w14:textId="77777777" w:rsidR="00C33C1B" w:rsidRPr="008D34EB" w:rsidRDefault="00C33C1B" w:rsidP="005C0B39">
      <w:pPr>
        <w:numPr>
          <w:ilvl w:val="0"/>
          <w:numId w:val="17"/>
        </w:numPr>
        <w:spacing w:after="0" w:line="240" w:lineRule="auto"/>
        <w:jc w:val="both"/>
        <w:rPr>
          <w:rFonts w:cstheme="minorHAnsi"/>
          <w:color w:val="000000"/>
        </w:rPr>
      </w:pPr>
      <w:r>
        <w:rPr>
          <w:rFonts w:cstheme="minorHAnsi"/>
          <w:i/>
          <w:color w:val="000000"/>
        </w:rPr>
        <w:t>D</w:t>
      </w:r>
      <w:r w:rsidRPr="00453741">
        <w:rPr>
          <w:rFonts w:cstheme="minorHAnsi"/>
          <w:i/>
          <w:color w:val="000000"/>
        </w:rPr>
        <w:t>es mesures d’atténuations</w:t>
      </w:r>
      <w:r w:rsidRPr="008D34EB">
        <w:rPr>
          <w:rFonts w:cstheme="minorHAnsi"/>
          <w:color w:val="000000"/>
        </w:rPr>
        <w:t xml:space="preserve"> relatives à la réduction des effets négatifs </w:t>
      </w:r>
      <w:r w:rsidR="00B058FA">
        <w:rPr>
          <w:rFonts w:cstheme="minorHAnsi"/>
          <w:color w:val="000000"/>
        </w:rPr>
        <w:t>potentiels</w:t>
      </w:r>
      <w:r w:rsidRPr="008D34EB">
        <w:rPr>
          <w:rFonts w:cstheme="minorHAnsi"/>
          <w:color w:val="000000"/>
        </w:rPr>
        <w:t xml:space="preserve"> </w:t>
      </w:r>
      <w:r w:rsidR="00B058FA">
        <w:rPr>
          <w:rFonts w:cstheme="minorHAnsi"/>
          <w:color w:val="000000"/>
        </w:rPr>
        <w:t>d</w:t>
      </w:r>
      <w:r w:rsidRPr="008D34EB">
        <w:rPr>
          <w:rFonts w:cstheme="minorHAnsi"/>
          <w:color w:val="000000"/>
        </w:rPr>
        <w:t xml:space="preserve">es </w:t>
      </w:r>
      <w:r w:rsidR="00B058FA">
        <w:rPr>
          <w:rFonts w:cstheme="minorHAnsi"/>
          <w:color w:val="000000"/>
        </w:rPr>
        <w:t xml:space="preserve">de nature </w:t>
      </w:r>
      <w:r w:rsidRPr="008D34EB">
        <w:rPr>
          <w:rFonts w:cstheme="minorHAnsi"/>
          <w:color w:val="000000"/>
        </w:rPr>
        <w:t>environnementale et sociale ;</w:t>
      </w:r>
    </w:p>
    <w:p w14:paraId="33CBE459" w14:textId="77777777" w:rsidR="00C33C1B" w:rsidRPr="008D34EB" w:rsidRDefault="00C33C1B" w:rsidP="005C0B39">
      <w:pPr>
        <w:numPr>
          <w:ilvl w:val="0"/>
          <w:numId w:val="17"/>
        </w:numPr>
        <w:spacing w:after="0" w:line="240" w:lineRule="auto"/>
        <w:ind w:left="714" w:hanging="357"/>
        <w:jc w:val="both"/>
        <w:rPr>
          <w:rFonts w:cstheme="minorHAnsi"/>
          <w:b/>
        </w:rPr>
      </w:pPr>
      <w:r w:rsidRPr="00453741">
        <w:rPr>
          <w:rFonts w:cstheme="minorHAnsi"/>
          <w:i/>
          <w:color w:val="000000"/>
        </w:rPr>
        <w:t xml:space="preserve">Des mesures de compensation </w:t>
      </w:r>
      <w:r w:rsidRPr="008D34EB">
        <w:rPr>
          <w:rFonts w:cstheme="minorHAnsi"/>
          <w:color w:val="000000"/>
        </w:rPr>
        <w:t>des impacts négatifs et d’accompagnement des effets positifs du projet.</w:t>
      </w:r>
    </w:p>
    <w:p w14:paraId="3003FE67" w14:textId="77777777" w:rsidR="00C33C1B" w:rsidRDefault="00C33C1B" w:rsidP="00C33C1B">
      <w:pPr>
        <w:spacing w:after="0" w:line="240" w:lineRule="auto"/>
        <w:rPr>
          <w:b/>
          <w:sz w:val="12"/>
        </w:rPr>
      </w:pPr>
    </w:p>
    <w:p w14:paraId="2443879E" w14:textId="77777777" w:rsidR="00416B36" w:rsidRDefault="00D239F8" w:rsidP="00C33C1B">
      <w:pPr>
        <w:spacing w:after="0" w:line="240" w:lineRule="auto"/>
        <w:rPr>
          <w:b/>
          <w:color w:val="0070C0"/>
        </w:rPr>
      </w:pPr>
      <w:r>
        <w:rPr>
          <w:b/>
          <w:color w:val="0070C0"/>
        </w:rPr>
        <w:t xml:space="preserve">V. </w:t>
      </w:r>
      <w:r w:rsidRPr="00416B36">
        <w:rPr>
          <w:b/>
          <w:color w:val="0070C0"/>
        </w:rPr>
        <w:t>PROCEDURES DE GESTION ENVIRONNEMENTALE ET SOCIALE</w:t>
      </w:r>
    </w:p>
    <w:p w14:paraId="4DB675D7" w14:textId="5FF4C6B0" w:rsidR="00416B36" w:rsidRDefault="006D5E78" w:rsidP="00416B36">
      <w:pPr>
        <w:pStyle w:val="ListParagraph"/>
        <w:ind w:left="0"/>
        <w:jc w:val="both"/>
      </w:pPr>
      <w:r>
        <w:rPr>
          <w:rFonts w:cstheme="minorHAnsi"/>
        </w:rPr>
        <w:t xml:space="preserve">Chacune des </w:t>
      </w:r>
      <w:r w:rsidR="00416B36">
        <w:rPr>
          <w:rFonts w:cstheme="minorHAnsi"/>
        </w:rPr>
        <w:t xml:space="preserve">activités prévues </w:t>
      </w:r>
      <w:r>
        <w:rPr>
          <w:rFonts w:cstheme="minorHAnsi"/>
        </w:rPr>
        <w:t xml:space="preserve">dans le cadre du Projet </w:t>
      </w:r>
      <w:r w:rsidR="00416B36">
        <w:rPr>
          <w:rFonts w:cstheme="minorHAnsi"/>
        </w:rPr>
        <w:t xml:space="preserve">devront impérativement faire l’objet </w:t>
      </w:r>
      <w:r w:rsidR="00416B36" w:rsidRPr="00065753">
        <w:t>d’un</w:t>
      </w:r>
      <w:r w:rsidR="00416B36">
        <w:t xml:space="preserve"> </w:t>
      </w:r>
      <w:r w:rsidR="00416B36" w:rsidRPr="00B058FA">
        <w:rPr>
          <w:b/>
          <w:i/>
        </w:rPr>
        <w:t>tri</w:t>
      </w:r>
      <w:r w:rsidR="002E757F">
        <w:rPr>
          <w:b/>
          <w:i/>
        </w:rPr>
        <w:t xml:space="preserve"> </w:t>
      </w:r>
      <w:r w:rsidR="00416B36" w:rsidRPr="00B058FA">
        <w:rPr>
          <w:b/>
          <w:i/>
        </w:rPr>
        <w:t xml:space="preserve">  environnemental et social</w:t>
      </w:r>
      <w:r w:rsidRPr="00B058FA">
        <w:rPr>
          <w:b/>
          <w:i/>
        </w:rPr>
        <w:t xml:space="preserve"> préalable</w:t>
      </w:r>
      <w:r w:rsidR="002E757F">
        <w:rPr>
          <w:b/>
          <w:i/>
        </w:rPr>
        <w:t xml:space="preserve"> ou Screening</w:t>
      </w:r>
      <w:r w:rsidR="00416B36" w:rsidRPr="00065753">
        <w:t>, c’est-à-dire une procédure p</w:t>
      </w:r>
      <w:r w:rsidR="00416B36">
        <w:t>e</w:t>
      </w:r>
      <w:r w:rsidR="00416B36" w:rsidRPr="00065753">
        <w:t>rmettant de</w:t>
      </w:r>
      <w:r w:rsidR="00416B36">
        <w:t> :</w:t>
      </w:r>
    </w:p>
    <w:p w14:paraId="6BD390D8" w14:textId="77777777" w:rsidR="00416B36" w:rsidRPr="005F6F3C" w:rsidRDefault="00416B36" w:rsidP="00416B36">
      <w:pPr>
        <w:pStyle w:val="ListParagraph"/>
        <w:rPr>
          <w:sz w:val="6"/>
        </w:rPr>
      </w:pPr>
    </w:p>
    <w:p w14:paraId="2E68A335" w14:textId="247BADC0" w:rsidR="00416B36" w:rsidRPr="00065753" w:rsidRDefault="006D5E78" w:rsidP="005C0B39">
      <w:pPr>
        <w:pStyle w:val="ListParagraph"/>
        <w:numPr>
          <w:ilvl w:val="0"/>
          <w:numId w:val="36"/>
        </w:numPr>
        <w:jc w:val="both"/>
      </w:pPr>
      <w:r>
        <w:t>D</w:t>
      </w:r>
      <w:r w:rsidR="00416B36" w:rsidRPr="00065753">
        <w:t>éterminer l’envergure de</w:t>
      </w:r>
      <w:r w:rsidR="00416B36">
        <w:t xml:space="preserve"> leur</w:t>
      </w:r>
      <w:r w:rsidR="00416B36" w:rsidRPr="00065753">
        <w:t xml:space="preserve"> impacts négatifs </w:t>
      </w:r>
      <w:r w:rsidR="00416B36">
        <w:t xml:space="preserve">environnementaux et sociaux </w:t>
      </w:r>
      <w:r w:rsidR="005C1989">
        <w:t>potentiels/</w:t>
      </w:r>
      <w:r w:rsidR="00416B36" w:rsidRPr="00065753">
        <w:t>prévisibles</w:t>
      </w:r>
      <w:r w:rsidR="00416B36">
        <w:t>;</w:t>
      </w:r>
      <w:r w:rsidR="00416B36" w:rsidRPr="00065753">
        <w:t xml:space="preserve"> </w:t>
      </w:r>
    </w:p>
    <w:p w14:paraId="7F4A0217" w14:textId="4C7742C0" w:rsidR="00416B36" w:rsidRPr="00065753" w:rsidRDefault="006D5E78" w:rsidP="005C0B39">
      <w:pPr>
        <w:pStyle w:val="ListParagraph"/>
        <w:numPr>
          <w:ilvl w:val="0"/>
          <w:numId w:val="36"/>
        </w:numPr>
        <w:jc w:val="both"/>
      </w:pPr>
      <w:r>
        <w:t>D</w:t>
      </w:r>
      <w:r w:rsidR="00416B36" w:rsidRPr="00065753">
        <w:t>éfinir l’outil de sauvegarde le plus approprié, en fonction de la nature et l’envergure de</w:t>
      </w:r>
      <w:r w:rsidR="00416B36">
        <w:t xml:space="preserve"> ces</w:t>
      </w:r>
      <w:r w:rsidR="00416B36" w:rsidRPr="00065753">
        <w:t xml:space="preserve"> impacts; </w:t>
      </w:r>
    </w:p>
    <w:p w14:paraId="553F2464" w14:textId="5D6740C0" w:rsidR="00416B36" w:rsidRDefault="006D5E78" w:rsidP="005C0B39">
      <w:pPr>
        <w:pStyle w:val="ListParagraph"/>
        <w:numPr>
          <w:ilvl w:val="0"/>
          <w:numId w:val="36"/>
        </w:numPr>
        <w:jc w:val="both"/>
      </w:pPr>
      <w:r>
        <w:t>E</w:t>
      </w:r>
      <w:r w:rsidR="00416B36" w:rsidRPr="00065753">
        <w:t xml:space="preserve">tablir </w:t>
      </w:r>
      <w:r w:rsidR="005C1989">
        <w:t xml:space="preserve">et appliquer </w:t>
      </w:r>
      <w:r w:rsidR="00416B36" w:rsidRPr="00065753">
        <w:t xml:space="preserve">des mesures </w:t>
      </w:r>
      <w:r w:rsidR="005C1989">
        <w:t xml:space="preserve">de suppression, </w:t>
      </w:r>
      <w:r w:rsidR="00416B36" w:rsidRPr="00065753">
        <w:t>d’atténuation</w:t>
      </w:r>
      <w:r w:rsidR="005C1989">
        <w:t xml:space="preserve"> ou de compensation</w:t>
      </w:r>
      <w:r w:rsidR="00416B36" w:rsidRPr="00065753">
        <w:t xml:space="preserve"> adéquates.</w:t>
      </w:r>
    </w:p>
    <w:tbl>
      <w:tblPr>
        <w:tblStyle w:val="TableGrid"/>
        <w:tblW w:w="17983" w:type="dxa"/>
        <w:tblInd w:w="137" w:type="dxa"/>
        <w:tblLook w:val="04A0" w:firstRow="1" w:lastRow="0" w:firstColumn="1" w:lastColumn="0" w:noHBand="0" w:noVBand="1"/>
      </w:tblPr>
      <w:tblGrid>
        <w:gridCol w:w="8923"/>
        <w:gridCol w:w="9060"/>
      </w:tblGrid>
      <w:tr w:rsidR="00416B36" w14:paraId="45EDB22A" w14:textId="77777777" w:rsidTr="00D239F8">
        <w:tc>
          <w:tcPr>
            <w:tcW w:w="8923" w:type="dxa"/>
            <w:shd w:val="clear" w:color="auto" w:fill="F2F2F2" w:themeFill="background1" w:themeFillShade="F2"/>
          </w:tcPr>
          <w:p w14:paraId="7E0FC5CF" w14:textId="77777777" w:rsidR="00416B36" w:rsidRPr="005F6F3C" w:rsidRDefault="00416B36" w:rsidP="00416B36">
            <w:pPr>
              <w:jc w:val="both"/>
              <w:rPr>
                <w:sz w:val="12"/>
              </w:rPr>
            </w:pPr>
          </w:p>
          <w:p w14:paraId="55A03A11" w14:textId="77777777" w:rsidR="00B16723" w:rsidRPr="008B75C9" w:rsidRDefault="00B16723" w:rsidP="00B16723">
            <w:pPr>
              <w:spacing w:line="252" w:lineRule="auto"/>
              <w:ind w:left="175"/>
              <w:rPr>
                <w:rFonts w:cstheme="minorHAnsi"/>
                <w:b/>
                <w:i/>
              </w:rPr>
            </w:pPr>
            <w:r w:rsidRPr="008B75C9">
              <w:rPr>
                <w:rFonts w:cstheme="minorHAnsi"/>
                <w:b/>
                <w:i/>
              </w:rPr>
              <w:t>Dans le cadre du Projet ACE III</w:t>
            </w:r>
            <w:r w:rsidRPr="008B75C9">
              <w:rPr>
                <w:rFonts w:cstheme="minorHAnsi"/>
              </w:rPr>
              <w:t xml:space="preserve">, seront considérés comme </w:t>
            </w:r>
            <w:r w:rsidRPr="008B75C9">
              <w:rPr>
                <w:rFonts w:cstheme="minorHAnsi"/>
                <w:b/>
                <w:i/>
              </w:rPr>
              <w:t>non éligibles :</w:t>
            </w:r>
          </w:p>
          <w:p w14:paraId="7EE06F3F" w14:textId="77777777" w:rsidR="00B16723" w:rsidRPr="008B75C9" w:rsidRDefault="00B16723" w:rsidP="00B16723">
            <w:pPr>
              <w:spacing w:line="252" w:lineRule="auto"/>
              <w:rPr>
                <w:rFonts w:cstheme="minorHAnsi"/>
                <w:b/>
                <w:i/>
              </w:rPr>
            </w:pPr>
          </w:p>
          <w:p w14:paraId="0318B243" w14:textId="1648A069" w:rsidR="00B16723" w:rsidRPr="008B75C9" w:rsidRDefault="00B16723" w:rsidP="005C0B39">
            <w:pPr>
              <w:pStyle w:val="ListParagraph"/>
              <w:numPr>
                <w:ilvl w:val="0"/>
                <w:numId w:val="12"/>
              </w:numPr>
              <w:spacing w:line="252" w:lineRule="auto"/>
            </w:pPr>
            <w:r w:rsidRPr="008B75C9">
              <w:rPr>
                <w:rFonts w:cstheme="minorHAnsi"/>
                <w:b/>
                <w:i/>
              </w:rPr>
              <w:t xml:space="preserve">Les sous-projets relevant de la Catégorie A </w:t>
            </w:r>
            <w:r w:rsidRPr="008B75C9">
              <w:rPr>
                <w:rFonts w:cstheme="minorHAnsi"/>
              </w:rPr>
              <w:t xml:space="preserve">de la Banque mondiale, </w:t>
            </w:r>
            <w:r w:rsidRPr="008B75C9">
              <w:t xml:space="preserve">risquant d’avoir des incidences environnementale et sociale </w:t>
            </w:r>
            <w:r w:rsidR="005C1989" w:rsidRPr="008B75C9">
              <w:t>irréversibles</w:t>
            </w:r>
            <w:r w:rsidRPr="008B75C9">
              <w:t>.</w:t>
            </w:r>
          </w:p>
          <w:p w14:paraId="657B56E1" w14:textId="77777777" w:rsidR="00B16723" w:rsidRPr="008B75C9" w:rsidRDefault="00B16723" w:rsidP="00B16723">
            <w:pPr>
              <w:spacing w:line="252" w:lineRule="auto"/>
            </w:pPr>
          </w:p>
          <w:p w14:paraId="47C0EBD4" w14:textId="77777777" w:rsidR="00B16723" w:rsidRPr="008B75C9" w:rsidRDefault="00B16723" w:rsidP="005C0B39">
            <w:pPr>
              <w:pStyle w:val="ListParagraph"/>
              <w:numPr>
                <w:ilvl w:val="0"/>
                <w:numId w:val="8"/>
              </w:numPr>
              <w:spacing w:line="252" w:lineRule="auto"/>
              <w:rPr>
                <w:rFonts w:cstheme="minorHAnsi"/>
              </w:rPr>
            </w:pPr>
            <w:r w:rsidRPr="008B75C9">
              <w:rPr>
                <w:rFonts w:cstheme="minorHAnsi"/>
              </w:rPr>
              <w:t>Les sous-projets pour lesquels les politiques opérationnelles de la Banque mondiale n’ont pas été déclenchées.</w:t>
            </w:r>
          </w:p>
          <w:p w14:paraId="4F23F8AF" w14:textId="77777777" w:rsidR="00B16723" w:rsidRPr="008B75C9" w:rsidRDefault="00B16723" w:rsidP="00B16723">
            <w:pPr>
              <w:pStyle w:val="ListParagraph"/>
              <w:spacing w:line="252" w:lineRule="auto"/>
              <w:rPr>
                <w:rFonts w:cstheme="minorHAnsi"/>
              </w:rPr>
            </w:pPr>
          </w:p>
          <w:p w14:paraId="32083528" w14:textId="77777777" w:rsidR="00B16723" w:rsidRPr="008B75C9" w:rsidRDefault="00B16723" w:rsidP="00B16723">
            <w:pPr>
              <w:pStyle w:val="ListParagraph"/>
              <w:spacing w:line="252" w:lineRule="auto"/>
              <w:ind w:left="1080"/>
              <w:rPr>
                <w:rFonts w:cstheme="minorHAnsi"/>
              </w:rPr>
            </w:pPr>
          </w:p>
          <w:p w14:paraId="7FEC025D" w14:textId="2BEA437C" w:rsidR="00B16723" w:rsidRPr="008B75C9" w:rsidRDefault="007737A6" w:rsidP="00B16723">
            <w:pPr>
              <w:spacing w:line="252" w:lineRule="auto"/>
              <w:ind w:left="360"/>
            </w:pPr>
            <w:r w:rsidRPr="008B75C9">
              <w:t xml:space="preserve">Tous les sous-projets (constructions, réhabilitations, extensions, etc.) seront soumis à une </w:t>
            </w:r>
            <w:r w:rsidRPr="008B75C9">
              <w:rPr>
                <w:b/>
                <w:i/>
              </w:rPr>
              <w:t>procédure de tri</w:t>
            </w:r>
            <w:r w:rsidRPr="008B75C9">
              <w:rPr>
                <w:i/>
              </w:rPr>
              <w:t>,</w:t>
            </w:r>
            <w:r w:rsidRPr="008B75C9">
              <w:t xml:space="preserve"> sous la </w:t>
            </w:r>
            <w:r w:rsidRPr="008B75C9">
              <w:rPr>
                <w:rFonts w:cstheme="minorHAnsi"/>
              </w:rPr>
              <w:t>responsabilité</w:t>
            </w:r>
            <w:r w:rsidRPr="008B75C9">
              <w:t xml:space="preserve"> de l’expert en sauvegardes du Projet / Point focal, en collaboration avec</w:t>
            </w:r>
            <w:r w:rsidR="00B16723" w:rsidRPr="008B75C9">
              <w:t xml:space="preserve"> le </w:t>
            </w:r>
            <w:r w:rsidRPr="008B75C9">
              <w:t xml:space="preserve">Bureau national des </w:t>
            </w:r>
            <w:r w:rsidR="005C1989" w:rsidRPr="008B75C9">
              <w:t>Évaluation</w:t>
            </w:r>
            <w:r w:rsidRPr="008B75C9">
              <w:t xml:space="preserve"> environnementale (</w:t>
            </w:r>
            <w:r w:rsidR="00B16723" w:rsidRPr="008B75C9">
              <w:t>BUNEE</w:t>
            </w:r>
            <w:r w:rsidR="00F6290A" w:rsidRPr="008B75C9">
              <w:t>)</w:t>
            </w:r>
            <w:r w:rsidR="00B16723" w:rsidRPr="008B75C9">
              <w:t>:</w:t>
            </w:r>
          </w:p>
          <w:p w14:paraId="1C23AAE4" w14:textId="77777777" w:rsidR="00B16723" w:rsidRPr="008B75C9" w:rsidRDefault="00B16723" w:rsidP="00B16723">
            <w:pPr>
              <w:pStyle w:val="ListParagraph"/>
              <w:ind w:left="1167" w:right="168"/>
            </w:pPr>
          </w:p>
          <w:p w14:paraId="1F5F9F1B" w14:textId="7766F2BB" w:rsidR="00B16723" w:rsidRPr="008B75C9" w:rsidRDefault="00B16723" w:rsidP="005C0B39">
            <w:pPr>
              <w:pStyle w:val="ListParagraph"/>
              <w:numPr>
                <w:ilvl w:val="0"/>
                <w:numId w:val="8"/>
              </w:numPr>
              <w:spacing w:line="252" w:lineRule="auto"/>
            </w:pPr>
            <w:r w:rsidRPr="008B75C9">
              <w:rPr>
                <w:rFonts w:cstheme="minorHAnsi"/>
              </w:rPr>
              <w:t xml:space="preserve">Le promoteur ou maître d’ouvrage adresse une demande au BUNEE, accompagnée d’une description du projet. Sur la base de ces informations le BUNEE classe le projet et indique au promoteur le type d’étude à mener. L'avis du BUNEE est établi sur la base d’une Évaluation environnementale stratégique (EES), d’une Etude d’impact sur l’environnement (EIE) </w:t>
            </w:r>
            <w:r w:rsidR="005F6F3C" w:rsidRPr="008B75C9">
              <w:rPr>
                <w:rFonts w:cstheme="minorHAnsi"/>
              </w:rPr>
              <w:t>ou d’une Notice d’impact sur l’E</w:t>
            </w:r>
            <w:r w:rsidRPr="008B75C9">
              <w:rPr>
                <w:rFonts w:cstheme="minorHAnsi"/>
              </w:rPr>
              <w:t>nvironnement (NIE).</w:t>
            </w:r>
          </w:p>
          <w:p w14:paraId="3267A414" w14:textId="77777777" w:rsidR="00B16723" w:rsidRPr="008B75C9" w:rsidRDefault="00B16723" w:rsidP="00B16723">
            <w:pPr>
              <w:pStyle w:val="ListParagraph"/>
              <w:ind w:left="1168" w:right="170"/>
            </w:pPr>
          </w:p>
          <w:p w14:paraId="4D0E61DD" w14:textId="6DB74A32" w:rsidR="00B16723" w:rsidRPr="008B75C9" w:rsidRDefault="00B16723" w:rsidP="008B75C9">
            <w:pPr>
              <w:pStyle w:val="ListParagraph"/>
              <w:numPr>
                <w:ilvl w:val="1"/>
                <w:numId w:val="8"/>
              </w:numPr>
              <w:spacing w:line="252" w:lineRule="auto"/>
              <w:ind w:left="1215" w:hanging="540"/>
              <w:jc w:val="both"/>
            </w:pPr>
            <w:r w:rsidRPr="008B75C9">
              <w:t xml:space="preserve">A cet </w:t>
            </w:r>
            <w:r w:rsidRPr="008B75C9">
              <w:rPr>
                <w:rFonts w:cstheme="minorHAnsi"/>
              </w:rPr>
              <w:t>effet</w:t>
            </w:r>
            <w:r w:rsidRPr="008B75C9">
              <w:t xml:space="preserve">, par rapport aux exigences de la Banque mondiale, la préparation parallèle d’une </w:t>
            </w:r>
            <w:r w:rsidRPr="008B75C9">
              <w:rPr>
                <w:rFonts w:cstheme="minorHAnsi"/>
                <w:b/>
                <w:i/>
              </w:rPr>
              <w:t>Fiche de diagnostic simplifié</w:t>
            </w:r>
            <w:r w:rsidRPr="008B75C9">
              <w:t xml:space="preserve"> (FIDS) permettra, entre autres choses, </w:t>
            </w:r>
            <w:r w:rsidRPr="008B75C9">
              <w:rPr>
                <w:rFonts w:cstheme="minorHAnsi"/>
              </w:rPr>
              <w:t>de déterminer d’emblée - d’une manière directe et concise - l’envergure et le niveau des</w:t>
            </w:r>
            <w:r w:rsidR="005C1989" w:rsidRPr="008B75C9">
              <w:rPr>
                <w:rFonts w:cstheme="minorHAnsi"/>
              </w:rPr>
              <w:t xml:space="preserve"> risques et des </w:t>
            </w:r>
            <w:r w:rsidRPr="008B75C9">
              <w:rPr>
                <w:rFonts w:cstheme="minorHAnsi"/>
              </w:rPr>
              <w:t xml:space="preserve"> impacts environnementaux et sociaux négatifs éventuels de toute activité au niveau des Centres (impact </w:t>
            </w:r>
            <w:r w:rsidRPr="008B75C9">
              <w:rPr>
                <w:rFonts w:cstheme="minorHAnsi"/>
                <w:i/>
              </w:rPr>
              <w:t>élevé</w:t>
            </w:r>
            <w:r w:rsidRPr="008B75C9">
              <w:rPr>
                <w:rFonts w:cstheme="minorHAnsi"/>
              </w:rPr>
              <w:t xml:space="preserve">, </w:t>
            </w:r>
            <w:r w:rsidR="00000B79" w:rsidRPr="008B75C9">
              <w:rPr>
                <w:rFonts w:cstheme="minorHAnsi"/>
              </w:rPr>
              <w:t xml:space="preserve">substantiel, </w:t>
            </w:r>
            <w:r w:rsidRPr="008B75C9">
              <w:rPr>
                <w:rFonts w:cstheme="minorHAnsi"/>
                <w:i/>
              </w:rPr>
              <w:t>modéré</w:t>
            </w:r>
            <w:r w:rsidRPr="008B75C9">
              <w:rPr>
                <w:rFonts w:cstheme="minorHAnsi"/>
              </w:rPr>
              <w:t xml:space="preserve"> ou </w:t>
            </w:r>
            <w:r w:rsidRPr="008B75C9">
              <w:rPr>
                <w:rFonts w:cstheme="minorHAnsi"/>
                <w:i/>
              </w:rPr>
              <w:t>faible</w:t>
            </w:r>
            <w:r w:rsidRPr="008B75C9">
              <w:rPr>
                <w:rFonts w:cstheme="minorHAnsi"/>
              </w:rPr>
              <w:t xml:space="preserve">), comme aussi de définir l’outil ou les outils de gestion sociale et environnementale requis: </w:t>
            </w:r>
          </w:p>
          <w:p w14:paraId="3BCD49E1" w14:textId="77777777" w:rsidR="00B16723" w:rsidRPr="008B75C9" w:rsidRDefault="00B16723" w:rsidP="008B75C9">
            <w:pPr>
              <w:pStyle w:val="ListParagraph"/>
              <w:ind w:left="1215" w:right="170" w:hanging="540"/>
              <w:jc w:val="both"/>
            </w:pPr>
          </w:p>
          <w:p w14:paraId="4D981A79" w14:textId="552BB600" w:rsidR="00B16723" w:rsidRPr="008B75C9" w:rsidRDefault="00B16723" w:rsidP="008B75C9">
            <w:pPr>
              <w:pStyle w:val="ListParagraph"/>
              <w:numPr>
                <w:ilvl w:val="1"/>
                <w:numId w:val="8"/>
              </w:numPr>
              <w:spacing w:line="252" w:lineRule="auto"/>
              <w:ind w:left="1215" w:hanging="540"/>
              <w:jc w:val="both"/>
            </w:pPr>
            <w:r w:rsidRPr="008B75C9">
              <w:rPr>
                <w:rFonts w:cstheme="minorHAnsi"/>
              </w:rPr>
              <w:t xml:space="preserve">Pour les sous-projets d’investissement dont </w:t>
            </w:r>
            <w:r w:rsidR="007668D5" w:rsidRPr="008B75C9">
              <w:rPr>
                <w:rFonts w:cstheme="minorHAnsi"/>
              </w:rPr>
              <w:t xml:space="preserve">le risque ou </w:t>
            </w:r>
            <w:r w:rsidRPr="008B75C9">
              <w:rPr>
                <w:rFonts w:cstheme="minorHAnsi"/>
              </w:rPr>
              <w:t xml:space="preserve">l’impact environnemental et social sera considéré </w:t>
            </w:r>
            <w:r w:rsidR="001064FB" w:rsidRPr="008B75C9">
              <w:rPr>
                <w:rFonts w:cstheme="minorHAnsi"/>
              </w:rPr>
              <w:t xml:space="preserve">comme mineur, </w:t>
            </w:r>
            <w:r w:rsidRPr="008B75C9">
              <w:rPr>
                <w:rFonts w:cstheme="minorHAnsi"/>
              </w:rPr>
              <w:t xml:space="preserve">faible et pour lesquels la préparation d’une </w:t>
            </w:r>
            <w:r w:rsidR="001064FB" w:rsidRPr="008B75C9">
              <w:rPr>
                <w:rFonts w:cstheme="minorHAnsi"/>
              </w:rPr>
              <w:t xml:space="preserve">NIES </w:t>
            </w:r>
            <w:r w:rsidRPr="008B75C9">
              <w:rPr>
                <w:rFonts w:cstheme="minorHAnsi"/>
              </w:rPr>
              <w:t xml:space="preserve">n’est pas considérée nécessaire,  une simple </w:t>
            </w:r>
            <w:r w:rsidRPr="008B75C9">
              <w:rPr>
                <w:rFonts w:cstheme="minorHAnsi"/>
                <w:b/>
                <w:i/>
              </w:rPr>
              <w:t>Fiche d’information environnementale et sociale (FIES)</w:t>
            </w:r>
            <w:r w:rsidRPr="008B75C9">
              <w:rPr>
                <w:rFonts w:cstheme="minorHAnsi"/>
              </w:rPr>
              <w:t xml:space="preserve"> </w:t>
            </w:r>
            <w:r w:rsidR="001064FB" w:rsidRPr="008B75C9">
              <w:rPr>
                <w:rFonts w:cstheme="minorHAnsi"/>
              </w:rPr>
              <w:t xml:space="preserve">ou Prescription Environnementale </w:t>
            </w:r>
            <w:r w:rsidRPr="008B75C9">
              <w:rPr>
                <w:rFonts w:cstheme="minorHAnsi"/>
              </w:rPr>
              <w:t xml:space="preserve">sera établie, comportant, entre autres choses, des mesures correctrices appropriées (à partir de celles qui ont déjà été identifiées dans le présent CGES) à inscrire dans les </w:t>
            </w:r>
            <w:r w:rsidRPr="008B75C9">
              <w:rPr>
                <w:rFonts w:cstheme="minorHAnsi"/>
                <w:i/>
              </w:rPr>
              <w:t>Cahiers de charge</w:t>
            </w:r>
            <w:r w:rsidRPr="008B75C9">
              <w:rPr>
                <w:rFonts w:cstheme="minorHAnsi"/>
              </w:rPr>
              <w:t xml:space="preserve"> des entrepreneurs.</w:t>
            </w:r>
          </w:p>
          <w:p w14:paraId="5F3C76B6" w14:textId="77777777" w:rsidR="00B16723" w:rsidRPr="008B75C9" w:rsidRDefault="00B16723" w:rsidP="008B75C9">
            <w:pPr>
              <w:pStyle w:val="ListParagraph"/>
              <w:ind w:left="1215" w:right="168" w:hanging="540"/>
              <w:jc w:val="both"/>
            </w:pPr>
          </w:p>
          <w:p w14:paraId="2DA30D65" w14:textId="2CC31451" w:rsidR="00B16723" w:rsidRPr="008B75C9" w:rsidRDefault="00B16723" w:rsidP="008B75C9">
            <w:pPr>
              <w:pStyle w:val="ListParagraph"/>
              <w:numPr>
                <w:ilvl w:val="1"/>
                <w:numId w:val="8"/>
              </w:numPr>
              <w:spacing w:line="252" w:lineRule="auto"/>
              <w:ind w:left="1215" w:hanging="540"/>
              <w:jc w:val="both"/>
              <w:rPr>
                <w:rFonts w:cstheme="minorHAnsi"/>
              </w:rPr>
            </w:pPr>
            <w:r w:rsidRPr="008B75C9">
              <w:rPr>
                <w:rFonts w:cstheme="minorHAnsi"/>
              </w:rPr>
              <w:t xml:space="preserve">Par contre, pour les sous-projets ayant </w:t>
            </w:r>
            <w:r w:rsidRPr="008B75C9">
              <w:rPr>
                <w:rFonts w:cstheme="minorHAnsi"/>
                <w:b/>
                <w:i/>
              </w:rPr>
              <w:t>des impacts environnementaux</w:t>
            </w:r>
            <w:r w:rsidRPr="008B75C9">
              <w:rPr>
                <w:rFonts w:cstheme="minorHAnsi"/>
                <w:b/>
              </w:rPr>
              <w:t xml:space="preserve"> </w:t>
            </w:r>
            <w:r w:rsidRPr="008B75C9">
              <w:rPr>
                <w:rFonts w:cstheme="minorHAnsi"/>
                <w:b/>
                <w:i/>
              </w:rPr>
              <w:t xml:space="preserve">modérés </w:t>
            </w:r>
            <w:r w:rsidRPr="008B75C9">
              <w:rPr>
                <w:rFonts w:cstheme="minorHAnsi"/>
              </w:rPr>
              <w:t xml:space="preserve"> et </w:t>
            </w:r>
            <w:r w:rsidRPr="008B75C9">
              <w:rPr>
                <w:rFonts w:cstheme="minorHAnsi"/>
                <w:b/>
                <w:i/>
              </w:rPr>
              <w:t>réversibles</w:t>
            </w:r>
            <w:r w:rsidRPr="008B75C9">
              <w:rPr>
                <w:rFonts w:cstheme="minorHAnsi"/>
              </w:rPr>
              <w:t xml:space="preserve">, et pour lesquels des mesures correctrices adéquates peuvent être identifiées et mises en place, une </w:t>
            </w:r>
            <w:r w:rsidRPr="008B75C9">
              <w:rPr>
                <w:rFonts w:cstheme="minorHAnsi"/>
                <w:b/>
                <w:i/>
              </w:rPr>
              <w:t>Etude d’Impact environnemental et social (EIES)</w:t>
            </w:r>
            <w:r w:rsidR="00F6290A" w:rsidRPr="008B75C9">
              <w:rPr>
                <w:rFonts w:cstheme="minorHAnsi"/>
              </w:rPr>
              <w:t>,</w:t>
            </w:r>
            <w:r w:rsidRPr="008B75C9">
              <w:rPr>
                <w:rFonts w:cstheme="minorHAnsi"/>
              </w:rPr>
              <w:t xml:space="preserve"> comprenant un </w:t>
            </w:r>
            <w:r w:rsidRPr="008B75C9">
              <w:rPr>
                <w:rFonts w:cstheme="minorHAnsi"/>
                <w:b/>
                <w:i/>
              </w:rPr>
              <w:t>Plan de Gestion environnemental</w:t>
            </w:r>
            <w:r w:rsidR="001064FB" w:rsidRPr="008B75C9">
              <w:rPr>
                <w:rFonts w:cstheme="minorHAnsi"/>
                <w:b/>
                <w:i/>
              </w:rPr>
              <w:t>e</w:t>
            </w:r>
            <w:r w:rsidRPr="008B75C9">
              <w:rPr>
                <w:rFonts w:cstheme="minorHAnsi"/>
                <w:b/>
                <w:i/>
              </w:rPr>
              <w:t xml:space="preserve"> et social</w:t>
            </w:r>
            <w:r w:rsidR="001064FB" w:rsidRPr="008B75C9">
              <w:rPr>
                <w:rFonts w:cstheme="minorHAnsi"/>
                <w:b/>
                <w:i/>
              </w:rPr>
              <w:t>e</w:t>
            </w:r>
            <w:r w:rsidRPr="008B75C9">
              <w:rPr>
                <w:rFonts w:cstheme="minorHAnsi"/>
                <w:b/>
                <w:i/>
              </w:rPr>
              <w:t xml:space="preserve"> (PGES)</w:t>
            </w:r>
            <w:r w:rsidR="00F6290A" w:rsidRPr="008B75C9">
              <w:rPr>
                <w:rFonts w:cstheme="minorHAnsi"/>
                <w:b/>
                <w:i/>
              </w:rPr>
              <w:t>,</w:t>
            </w:r>
            <w:r w:rsidRPr="008B75C9">
              <w:rPr>
                <w:rFonts w:cstheme="minorHAnsi"/>
              </w:rPr>
              <w:t xml:space="preserve"> devra impérativement être préparé, en conformité à la fois avec les procédures burkinabé  et les dispositions de</w:t>
            </w:r>
            <w:r w:rsidR="003546E5" w:rsidRPr="008B75C9">
              <w:rPr>
                <w:rFonts w:cstheme="minorHAnsi"/>
              </w:rPr>
              <w:t xml:space="preserve">s </w:t>
            </w:r>
            <w:r w:rsidRPr="008B75C9">
              <w:rPr>
                <w:rFonts w:cstheme="minorHAnsi"/>
              </w:rPr>
              <w:t xml:space="preserve"> politique</w:t>
            </w:r>
            <w:r w:rsidR="003546E5" w:rsidRPr="008B75C9">
              <w:rPr>
                <w:rFonts w:cstheme="minorHAnsi"/>
              </w:rPr>
              <w:t>s</w:t>
            </w:r>
            <w:r w:rsidRPr="008B75C9">
              <w:rPr>
                <w:rFonts w:cstheme="minorHAnsi"/>
              </w:rPr>
              <w:t xml:space="preserve"> opérationnelle</w:t>
            </w:r>
            <w:r w:rsidR="003546E5" w:rsidRPr="008B75C9">
              <w:rPr>
                <w:rFonts w:cstheme="minorHAnsi"/>
              </w:rPr>
              <w:t>s</w:t>
            </w:r>
            <w:r w:rsidRPr="008B75C9">
              <w:rPr>
                <w:rFonts w:cstheme="minorHAnsi"/>
              </w:rPr>
              <w:t xml:space="preserve"> </w:t>
            </w:r>
            <w:r w:rsidR="001064FB" w:rsidRPr="008B75C9">
              <w:rPr>
                <w:rFonts w:cstheme="minorHAnsi"/>
              </w:rPr>
              <w:t xml:space="preserve">PO/BP </w:t>
            </w:r>
            <w:r w:rsidRPr="008B75C9">
              <w:rPr>
                <w:rFonts w:cstheme="minorHAnsi"/>
              </w:rPr>
              <w:t xml:space="preserve">4.01 </w:t>
            </w:r>
            <w:r w:rsidR="002A6CDD" w:rsidRPr="008B75C9">
              <w:rPr>
                <w:rFonts w:cstheme="minorHAnsi"/>
              </w:rPr>
              <w:t xml:space="preserve">et </w:t>
            </w:r>
            <w:r w:rsidR="001064FB" w:rsidRPr="008B75C9">
              <w:rPr>
                <w:rFonts w:cstheme="minorHAnsi"/>
              </w:rPr>
              <w:t xml:space="preserve">PO/BP </w:t>
            </w:r>
            <w:r w:rsidR="002A6CDD" w:rsidRPr="008B75C9">
              <w:rPr>
                <w:rFonts w:cstheme="minorHAnsi"/>
              </w:rPr>
              <w:t xml:space="preserve">4.11 </w:t>
            </w:r>
            <w:r w:rsidRPr="008B75C9">
              <w:rPr>
                <w:rFonts w:cstheme="minorHAnsi"/>
              </w:rPr>
              <w:t>de la Banque mondiale.</w:t>
            </w:r>
            <w:r w:rsidRPr="008B75C9">
              <w:rPr>
                <w:color w:val="FF0000"/>
              </w:rPr>
              <w:t xml:space="preserve"> </w:t>
            </w:r>
          </w:p>
          <w:p w14:paraId="63459708" w14:textId="77777777" w:rsidR="00B16723" w:rsidRPr="008B75C9" w:rsidRDefault="00B16723" w:rsidP="00B16723">
            <w:pPr>
              <w:pStyle w:val="ListParagraph"/>
              <w:ind w:left="1167" w:right="168"/>
              <w:rPr>
                <w:rFonts w:cstheme="minorHAnsi"/>
              </w:rPr>
            </w:pPr>
          </w:p>
          <w:p w14:paraId="7FC008B6" w14:textId="3EAB9411" w:rsidR="00B16723" w:rsidRPr="008B75C9" w:rsidRDefault="00B16723" w:rsidP="005C0B39">
            <w:pPr>
              <w:pStyle w:val="ListParagraph"/>
              <w:numPr>
                <w:ilvl w:val="1"/>
                <w:numId w:val="6"/>
              </w:numPr>
              <w:ind w:left="1167" w:right="168"/>
              <w:rPr>
                <w:rFonts w:cstheme="minorHAnsi"/>
              </w:rPr>
            </w:pPr>
            <w:r w:rsidRPr="008B75C9">
              <w:rPr>
                <w:rFonts w:cstheme="minorHAnsi"/>
              </w:rPr>
              <w:t xml:space="preserve">Toutes les mesures correctrices seront inscrites dans les </w:t>
            </w:r>
            <w:r w:rsidRPr="008B75C9">
              <w:rPr>
                <w:rFonts w:cstheme="minorHAnsi"/>
                <w:i/>
              </w:rPr>
              <w:t>Cahiers de charge</w:t>
            </w:r>
            <w:r w:rsidR="001064FB" w:rsidRPr="008B75C9">
              <w:rPr>
                <w:rFonts w:cstheme="minorHAnsi"/>
                <w:i/>
              </w:rPr>
              <w:t>s</w:t>
            </w:r>
            <w:r w:rsidRPr="008B75C9">
              <w:rPr>
                <w:rFonts w:cstheme="minorHAnsi"/>
              </w:rPr>
              <w:t xml:space="preserve"> des entrepreneurs  comme aussi dans leurs </w:t>
            </w:r>
            <w:r w:rsidRPr="008B75C9">
              <w:rPr>
                <w:rFonts w:cstheme="minorHAnsi"/>
                <w:i/>
              </w:rPr>
              <w:t>Plan de Gestion environnementale et sociale-Chantier (PGES-C)</w:t>
            </w:r>
            <w:r w:rsidRPr="008B75C9">
              <w:rPr>
                <w:rFonts w:cstheme="minorHAnsi"/>
              </w:rPr>
              <w:t xml:space="preserve"> respectifs</w:t>
            </w:r>
            <w:r w:rsidR="001064FB" w:rsidRPr="008B75C9">
              <w:rPr>
                <w:rFonts w:cstheme="minorHAnsi"/>
              </w:rPr>
              <w:t>, applicables aux éventuels sous-traitants des travaux, fournitures et services</w:t>
            </w:r>
            <w:r w:rsidRPr="008B75C9">
              <w:rPr>
                <w:rFonts w:cstheme="minorHAnsi"/>
              </w:rPr>
              <w:t xml:space="preserve">.  </w:t>
            </w:r>
          </w:p>
          <w:p w14:paraId="051B2329" w14:textId="77777777" w:rsidR="00B16723" w:rsidRPr="008B75C9" w:rsidRDefault="00B16723" w:rsidP="00B16723">
            <w:pPr>
              <w:pStyle w:val="ListParagraph"/>
              <w:ind w:left="1167" w:right="168"/>
              <w:rPr>
                <w:rFonts w:cstheme="minorHAnsi"/>
              </w:rPr>
            </w:pPr>
          </w:p>
          <w:p w14:paraId="7D2084E0" w14:textId="77777777" w:rsidR="00B16723" w:rsidRPr="008B75C9" w:rsidRDefault="00B16723" w:rsidP="005C0B39">
            <w:pPr>
              <w:pStyle w:val="ListParagraph"/>
              <w:numPr>
                <w:ilvl w:val="1"/>
                <w:numId w:val="6"/>
              </w:numPr>
              <w:ind w:left="1167" w:right="168"/>
              <w:rPr>
                <w:rFonts w:cstheme="minorHAnsi"/>
              </w:rPr>
            </w:pPr>
            <w:r w:rsidRPr="008B75C9">
              <w:rPr>
                <w:rFonts w:cstheme="minorHAnsi"/>
              </w:rPr>
              <w:t xml:space="preserve">Des </w:t>
            </w:r>
            <w:r w:rsidRPr="008B75C9">
              <w:rPr>
                <w:rFonts w:cstheme="minorHAnsi"/>
                <w:b/>
                <w:i/>
              </w:rPr>
              <w:t>consultations publiques</w:t>
            </w:r>
            <w:r w:rsidRPr="008B75C9">
              <w:rPr>
                <w:rFonts w:cstheme="minorHAnsi"/>
              </w:rPr>
              <w:t xml:space="preserve"> seront tenues dans le cadre de la préparation de l’EIES/PGES. </w:t>
            </w:r>
          </w:p>
          <w:p w14:paraId="6396934A" w14:textId="77777777" w:rsidR="00B16723" w:rsidRPr="008B75C9" w:rsidRDefault="00B16723" w:rsidP="00B16723">
            <w:pPr>
              <w:pStyle w:val="ListParagraph"/>
              <w:rPr>
                <w:rFonts w:cstheme="minorHAnsi"/>
              </w:rPr>
            </w:pPr>
          </w:p>
          <w:p w14:paraId="294EF670" w14:textId="4758D249" w:rsidR="00416B36" w:rsidRPr="008B75C9" w:rsidRDefault="00B16723" w:rsidP="005C0B39">
            <w:pPr>
              <w:pStyle w:val="ListParagraph"/>
              <w:numPr>
                <w:ilvl w:val="1"/>
                <w:numId w:val="6"/>
              </w:numPr>
              <w:ind w:left="1167" w:right="168"/>
            </w:pPr>
            <w:r w:rsidRPr="008B75C9">
              <w:rPr>
                <w:rFonts w:cstheme="minorHAnsi"/>
              </w:rPr>
              <w:t xml:space="preserve">Un </w:t>
            </w:r>
            <w:r w:rsidR="001064FB" w:rsidRPr="008B75C9">
              <w:rPr>
                <w:rFonts w:cstheme="minorHAnsi"/>
                <w:b/>
                <w:i/>
              </w:rPr>
              <w:t xml:space="preserve">Mécanisme </w:t>
            </w:r>
            <w:r w:rsidRPr="008B75C9">
              <w:rPr>
                <w:rFonts w:cstheme="minorHAnsi"/>
                <w:b/>
                <w:i/>
              </w:rPr>
              <w:t>de gestion des plaintes</w:t>
            </w:r>
            <w:r w:rsidRPr="008B75C9">
              <w:rPr>
                <w:rFonts w:cstheme="minorHAnsi"/>
              </w:rPr>
              <w:t xml:space="preserve"> approprié sera mis en place par le Projet </w:t>
            </w:r>
            <w:r w:rsidR="001064FB" w:rsidRPr="008B75C9">
              <w:rPr>
                <w:rFonts w:cstheme="minorHAnsi"/>
              </w:rPr>
              <w:t xml:space="preserve">sur  </w:t>
            </w:r>
            <w:r w:rsidRPr="008B75C9">
              <w:rPr>
                <w:rFonts w:cstheme="minorHAnsi"/>
              </w:rPr>
              <w:t>chacun des sites concernés</w:t>
            </w:r>
            <w:r w:rsidR="001064FB" w:rsidRPr="008B75C9">
              <w:rPr>
                <w:rFonts w:cstheme="minorHAnsi"/>
              </w:rPr>
              <w:t xml:space="preserve"> et pour l’ensemble du pays</w:t>
            </w:r>
            <w:r w:rsidRPr="008B75C9">
              <w:rPr>
                <w:rFonts w:cstheme="minorHAnsi"/>
              </w:rPr>
              <w:t>.</w:t>
            </w:r>
            <w:r w:rsidR="00416B36" w:rsidRPr="008B75C9">
              <w:rPr>
                <w:rFonts w:cstheme="minorHAnsi"/>
              </w:rPr>
              <w:t xml:space="preserve"> </w:t>
            </w:r>
            <w:r w:rsidRPr="008B75C9">
              <w:rPr>
                <w:rFonts w:eastAsia="ArialMT" w:cstheme="minorHAnsi"/>
              </w:rPr>
              <w:t xml:space="preserve">Ces procédures impliqueront des initiatives préalables par les responsables du Projet, à savoir:  la préparation d’une </w:t>
            </w:r>
            <w:r w:rsidRPr="008B75C9">
              <w:rPr>
                <w:rFonts w:eastAsia="ArialMT" w:cstheme="minorHAnsi"/>
                <w:b/>
                <w:i/>
              </w:rPr>
              <w:t>Fiche de plainte</w:t>
            </w:r>
            <w:r w:rsidRPr="008B75C9">
              <w:rPr>
                <w:rFonts w:eastAsia="ArialMT" w:cstheme="minorHAnsi"/>
              </w:rPr>
              <w:t xml:space="preserve"> standard ; l’organisation de séance de sensibilisation au sujet des procédures des plaintes, ; et la</w:t>
            </w:r>
            <w:r w:rsidRPr="008B75C9">
              <w:rPr>
                <w:rFonts w:cstheme="minorHAnsi"/>
              </w:rPr>
              <w:t xml:space="preserve"> mise en place formelle dans le site d’un </w:t>
            </w:r>
            <w:r w:rsidRPr="008B75C9">
              <w:rPr>
                <w:rFonts w:cstheme="minorHAnsi"/>
                <w:b/>
                <w:i/>
              </w:rPr>
              <w:t>Comité de Gestion des Plaintes (CGP)</w:t>
            </w:r>
            <w:r w:rsidRPr="008B75C9">
              <w:rPr>
                <w:rFonts w:cstheme="minorHAnsi"/>
              </w:rPr>
              <w:t>.</w:t>
            </w:r>
          </w:p>
          <w:p w14:paraId="5550F91C" w14:textId="77777777" w:rsidR="00416B36" w:rsidRDefault="00416B36" w:rsidP="00416B36">
            <w:pPr>
              <w:jc w:val="both"/>
            </w:pPr>
          </w:p>
        </w:tc>
        <w:tc>
          <w:tcPr>
            <w:tcW w:w="9060" w:type="dxa"/>
          </w:tcPr>
          <w:p w14:paraId="1E717985" w14:textId="77777777" w:rsidR="00416B36" w:rsidRDefault="00416B36" w:rsidP="00416B36">
            <w:pPr>
              <w:jc w:val="both"/>
            </w:pPr>
          </w:p>
          <w:p w14:paraId="024FAEB3" w14:textId="77777777" w:rsidR="00416B36" w:rsidRDefault="00416B36" w:rsidP="00416B36">
            <w:pPr>
              <w:jc w:val="both"/>
            </w:pPr>
          </w:p>
        </w:tc>
      </w:tr>
    </w:tbl>
    <w:p w14:paraId="7D03FEA0" w14:textId="77777777" w:rsidR="008B75C9" w:rsidRDefault="008B75C9" w:rsidP="00D239F8">
      <w:pPr>
        <w:jc w:val="both"/>
        <w:rPr>
          <w:rFonts w:cstheme="minorHAnsi"/>
          <w:b/>
          <w:color w:val="0070C0"/>
        </w:rPr>
      </w:pPr>
    </w:p>
    <w:p w14:paraId="3C97C828" w14:textId="7F766B6C" w:rsidR="00D239F8" w:rsidRDefault="00D239F8" w:rsidP="00D239F8">
      <w:pPr>
        <w:jc w:val="both"/>
        <w:rPr>
          <w:rFonts w:cstheme="minorHAnsi"/>
          <w:b/>
          <w:color w:val="0070C0"/>
        </w:rPr>
      </w:pPr>
      <w:r>
        <w:rPr>
          <w:rFonts w:cstheme="minorHAnsi"/>
          <w:b/>
          <w:color w:val="0070C0"/>
        </w:rPr>
        <w:lastRenderedPageBreak/>
        <w:t xml:space="preserve">VI. </w:t>
      </w:r>
      <w:r w:rsidRPr="00D239F8">
        <w:rPr>
          <w:rFonts w:cstheme="minorHAnsi"/>
          <w:b/>
          <w:color w:val="0070C0"/>
        </w:rPr>
        <w:t>SYSTEME DE SUIVI</w:t>
      </w:r>
      <w:r w:rsidR="001064FB">
        <w:rPr>
          <w:rFonts w:cstheme="minorHAnsi"/>
          <w:b/>
          <w:color w:val="0070C0"/>
        </w:rPr>
        <w:t xml:space="preserve"> /SURVEILLANCE </w:t>
      </w:r>
      <w:r w:rsidRPr="00D239F8">
        <w:rPr>
          <w:rFonts w:cstheme="minorHAnsi"/>
          <w:b/>
          <w:color w:val="0070C0"/>
        </w:rPr>
        <w:t xml:space="preserve"> ET EVALUATION ENVIRONNEMENTAL</w:t>
      </w:r>
      <w:r w:rsidR="001064FB">
        <w:rPr>
          <w:rFonts w:cstheme="minorHAnsi"/>
          <w:b/>
          <w:color w:val="0070C0"/>
        </w:rPr>
        <w:t>E</w:t>
      </w:r>
      <w:r w:rsidRPr="00D239F8">
        <w:rPr>
          <w:rFonts w:cstheme="minorHAnsi"/>
          <w:b/>
          <w:color w:val="0070C0"/>
        </w:rPr>
        <w:t xml:space="preserve"> ET SOCIAL</w:t>
      </w:r>
      <w:r w:rsidR="001064FB">
        <w:rPr>
          <w:rFonts w:cstheme="minorHAnsi"/>
          <w:b/>
          <w:color w:val="0070C0"/>
        </w:rPr>
        <w:t>E</w:t>
      </w:r>
      <w:r w:rsidR="002A6CDD">
        <w:rPr>
          <w:rFonts w:cstheme="minorHAnsi"/>
          <w:b/>
          <w:color w:val="0070C0"/>
        </w:rPr>
        <w:t xml:space="preserve"> </w:t>
      </w:r>
    </w:p>
    <w:p w14:paraId="146AAA1F" w14:textId="078260C6" w:rsidR="00D239F8" w:rsidRPr="00D239F8" w:rsidRDefault="00D239F8" w:rsidP="00D239F8">
      <w:pPr>
        <w:jc w:val="both"/>
        <w:rPr>
          <w:rFonts w:cstheme="minorHAnsi"/>
          <w:b/>
          <w:color w:val="0070C0"/>
        </w:rPr>
      </w:pPr>
      <w:r w:rsidRPr="00065753">
        <w:t xml:space="preserve">Le </w:t>
      </w:r>
      <w:r>
        <w:t>système</w:t>
      </w:r>
      <w:r w:rsidRPr="00065753">
        <w:t xml:space="preserve"> de suivi </w:t>
      </w:r>
      <w:r w:rsidR="002A6CDD">
        <w:t xml:space="preserve">et évaluation </w:t>
      </w:r>
      <w:r>
        <w:t xml:space="preserve">(S&amp;E) en matière de gestion environnementale et sociale du Projet ACE III  vise à décrire : </w:t>
      </w:r>
      <w:r w:rsidRPr="00065753">
        <w:t>(i) les éléments devant faire l’objet de suivi</w:t>
      </w:r>
      <w:r w:rsidR="001064FB">
        <w:t>/</w:t>
      </w:r>
      <w:r w:rsidR="001064FB" w:rsidRPr="001064FB">
        <w:rPr>
          <w:rFonts w:cstheme="minorHAnsi"/>
          <w:b/>
          <w:color w:val="0070C0"/>
        </w:rPr>
        <w:t xml:space="preserve"> </w:t>
      </w:r>
      <w:r w:rsidR="001064FB">
        <w:rPr>
          <w:rFonts w:cstheme="minorHAnsi"/>
          <w:b/>
          <w:color w:val="0070C0"/>
        </w:rPr>
        <w:t>surveillance</w:t>
      </w:r>
      <w:r w:rsidRPr="00065753">
        <w:t> ; (ii) les méthodes</w:t>
      </w:r>
      <w:r>
        <w:t xml:space="preserve"> </w:t>
      </w:r>
      <w:r w:rsidRPr="00065753">
        <w:t>/</w:t>
      </w:r>
      <w:r>
        <w:t xml:space="preserve"> </w:t>
      </w:r>
      <w:r w:rsidRPr="00065753">
        <w:t>dispositifs de suivi</w:t>
      </w:r>
      <w:r w:rsidR="001064FB">
        <w:t>/indicateurs</w:t>
      </w:r>
      <w:r w:rsidRPr="00065753">
        <w:t xml:space="preserve"> ; </w:t>
      </w:r>
      <w:r>
        <w:t xml:space="preserve">(iii) </w:t>
      </w:r>
      <w:r w:rsidRPr="00065753">
        <w:t xml:space="preserve">les responsabilités </w:t>
      </w:r>
      <w:r>
        <w:t xml:space="preserve"> en matière de suivi et de rapportage</w:t>
      </w:r>
      <w:r w:rsidRPr="00065753">
        <w:t xml:space="preserve"> ; </w:t>
      </w:r>
      <w:r>
        <w:t xml:space="preserve">et </w:t>
      </w:r>
      <w:r w:rsidRPr="00065753">
        <w:t>(i</w:t>
      </w:r>
      <w:r>
        <w:t>v</w:t>
      </w:r>
      <w:r w:rsidRPr="00065753">
        <w:t>) la périod</w:t>
      </w:r>
      <w:r w:rsidR="001064FB">
        <w:t>icit</w:t>
      </w:r>
      <w:r w:rsidR="00415621">
        <w:t>é</w:t>
      </w:r>
      <w:r w:rsidRPr="00065753">
        <w:t xml:space="preserve"> de suivi</w:t>
      </w:r>
      <w:r w:rsidR="001064FB">
        <w:t>/</w:t>
      </w:r>
      <w:r w:rsidR="001064FB" w:rsidRPr="001064FB">
        <w:rPr>
          <w:rFonts w:cstheme="minorHAnsi"/>
          <w:b/>
          <w:color w:val="0070C0"/>
        </w:rPr>
        <w:t xml:space="preserve"> </w:t>
      </w:r>
      <w:r w:rsidR="001064FB">
        <w:rPr>
          <w:rFonts w:cstheme="minorHAnsi"/>
          <w:b/>
          <w:color w:val="0070C0"/>
        </w:rPr>
        <w:t>surveillance et les arrangements institutionnels des parties prenantes</w:t>
      </w:r>
      <w:r w:rsidRPr="00065753">
        <w:t xml:space="preserve">. </w:t>
      </w:r>
      <w:r>
        <w:t xml:space="preserve"> Le système </w:t>
      </w:r>
      <w:r w:rsidRPr="00065753">
        <w:t>vise à s’assurer que</w:t>
      </w:r>
      <w:r>
        <w:t> </w:t>
      </w:r>
      <w:r w:rsidRPr="00065753">
        <w:t xml:space="preserve">les mesures d’atténuation </w:t>
      </w:r>
      <w:r>
        <w:t xml:space="preserve">identifiées </w:t>
      </w:r>
      <w:r w:rsidRPr="00065753">
        <w:t xml:space="preserve">sont </w:t>
      </w:r>
      <w:r>
        <w:t>affectivement mises en œuvre</w:t>
      </w:r>
      <w:r w:rsidR="002B67BD">
        <w:t>,</w:t>
      </w:r>
      <w:r w:rsidRPr="00065753">
        <w:t xml:space="preserve"> produisent les résultats anticipés</w:t>
      </w:r>
      <w:r>
        <w:t> </w:t>
      </w:r>
      <w:r w:rsidR="002B67BD">
        <w:t>et</w:t>
      </w:r>
      <w:r w:rsidRPr="00065753">
        <w:t xml:space="preserve"> sont modifiées, interrompues ou remplacées</w:t>
      </w:r>
      <w:r w:rsidR="002B67BD">
        <w:t>,</w:t>
      </w:r>
      <w:r w:rsidRPr="00065753">
        <w:t xml:space="preserve"> si elles s’avéraient inadéquates. De plus, </w:t>
      </w:r>
      <w:r>
        <w:t xml:space="preserve">le système S&amp;E </w:t>
      </w:r>
      <w:r w:rsidRPr="00065753">
        <w:t xml:space="preserve"> permet d’évaluer la conformité </w:t>
      </w:r>
      <w:r>
        <w:t xml:space="preserve">des mesures </w:t>
      </w:r>
      <w:r w:rsidRPr="00065753">
        <w:t>aux normes environnementales et sociales nationales, ainsi qu’aux politiques de sauvegarde</w:t>
      </w:r>
      <w:r w:rsidR="001064FB">
        <w:t>s</w:t>
      </w:r>
      <w:r w:rsidRPr="00065753">
        <w:t xml:space="preserve"> de la Banque </w:t>
      </w:r>
      <w:r w:rsidR="001064FB">
        <w:t>m</w:t>
      </w:r>
      <w:r w:rsidR="001064FB" w:rsidRPr="00065753">
        <w:t>ondiale</w:t>
      </w:r>
      <w:r w:rsidRPr="00065753">
        <w:t xml:space="preserve">. </w:t>
      </w:r>
    </w:p>
    <w:p w14:paraId="5B0D2214" w14:textId="77777777" w:rsidR="00D239F8" w:rsidRDefault="00D239F8" w:rsidP="00D239F8">
      <w:pPr>
        <w:jc w:val="both"/>
        <w:rPr>
          <w:b/>
          <w:color w:val="0070C0"/>
        </w:rPr>
      </w:pPr>
      <w:r>
        <w:rPr>
          <w:b/>
          <w:color w:val="0070C0"/>
        </w:rPr>
        <w:t xml:space="preserve">VII. </w:t>
      </w:r>
      <w:r w:rsidRPr="00D239F8">
        <w:rPr>
          <w:b/>
          <w:color w:val="0070C0"/>
        </w:rPr>
        <w:t>COUTS ESTIMATIFS</w:t>
      </w:r>
    </w:p>
    <w:p w14:paraId="62418129" w14:textId="6C2B7A79" w:rsidR="001B2DE8" w:rsidRPr="00984DDC" w:rsidRDefault="001B2DE8" w:rsidP="001B2DE8">
      <w:pPr>
        <w:spacing w:after="0" w:line="240" w:lineRule="auto"/>
        <w:jc w:val="both"/>
      </w:pPr>
      <w:r w:rsidRPr="00444E84">
        <w:t xml:space="preserve">La mise en œuvre du CGES nécessitera </w:t>
      </w:r>
      <w:r w:rsidRPr="00444E84">
        <w:rPr>
          <w:b/>
          <w:i/>
        </w:rPr>
        <w:t>un budget total d</w:t>
      </w:r>
      <w:r w:rsidR="00F6290A">
        <w:rPr>
          <w:b/>
          <w:i/>
        </w:rPr>
        <w:t xml:space="preserve">’au moins </w:t>
      </w:r>
      <w:r w:rsidR="00753B93">
        <w:rPr>
          <w:b/>
          <w:i/>
        </w:rPr>
        <w:t>69</w:t>
      </w:r>
      <w:r w:rsidR="004E37A3">
        <w:rPr>
          <w:b/>
          <w:i/>
        </w:rPr>
        <w:t xml:space="preserve"> 6</w:t>
      </w:r>
      <w:r w:rsidRPr="00444E84">
        <w:rPr>
          <w:b/>
          <w:i/>
        </w:rPr>
        <w:t>00</w:t>
      </w:r>
      <w:r w:rsidR="001064FB">
        <w:rPr>
          <w:b/>
          <w:i/>
        </w:rPr>
        <w:t xml:space="preserve"> </w:t>
      </w:r>
      <w:r w:rsidRPr="00444E84">
        <w:rPr>
          <w:b/>
          <w:i/>
        </w:rPr>
        <w:t>USD</w:t>
      </w:r>
      <w:r w:rsidRPr="00444E84">
        <w:t>,</w:t>
      </w:r>
      <w:r w:rsidR="00387728">
        <w:t xml:space="preserve">soit l’équivalent de </w:t>
      </w:r>
      <w:r w:rsidR="00753B93">
        <w:t>39 205</w:t>
      </w:r>
      <w:r w:rsidR="004E37A3">
        <w:t> 680 FCFA</w:t>
      </w:r>
      <w:r w:rsidRPr="00444E84">
        <w:t xml:space="preserve"> par rapport aux lignes budgétaires suivantes :</w:t>
      </w:r>
      <w:r>
        <w:t xml:space="preserve"> l</w:t>
      </w:r>
      <w:r w:rsidRPr="00984DDC">
        <w:rPr>
          <w:b/>
          <w:i/>
        </w:rPr>
        <w:t xml:space="preserve">es coûts des mesures techniques </w:t>
      </w:r>
      <w:r w:rsidRPr="00444E84">
        <w:t>relatives aux procédures d’évaluation</w:t>
      </w:r>
      <w:r w:rsidR="001064FB">
        <w:t>s</w:t>
      </w:r>
      <w:r w:rsidRPr="00444E84">
        <w:t xml:space="preserve"> environnementale et sociale</w:t>
      </w:r>
      <w:r>
        <w:t xml:space="preserve"> (</w:t>
      </w:r>
      <w:r w:rsidRPr="00444E84">
        <w:rPr>
          <w:rFonts w:cstheme="minorHAnsi"/>
        </w:rPr>
        <w:t xml:space="preserve">estimés à </w:t>
      </w:r>
      <w:r w:rsidR="00F6290A">
        <w:rPr>
          <w:rFonts w:cstheme="minorHAnsi"/>
        </w:rPr>
        <w:t xml:space="preserve">au moins </w:t>
      </w:r>
      <w:r w:rsidRPr="00444E84">
        <w:rPr>
          <w:rFonts w:cstheme="minorHAnsi"/>
        </w:rPr>
        <w:t xml:space="preserve">environ </w:t>
      </w:r>
      <w:r w:rsidR="004E37A3" w:rsidRPr="00090927">
        <w:rPr>
          <w:rFonts w:cstheme="minorHAnsi"/>
          <w:b/>
          <w:i/>
        </w:rPr>
        <w:t>446</w:t>
      </w:r>
      <w:r w:rsidRPr="00444E84">
        <w:rPr>
          <w:rFonts w:cstheme="minorHAnsi"/>
          <w:b/>
          <w:i/>
        </w:rPr>
        <w:t>00 USD</w:t>
      </w:r>
      <w:r w:rsidR="004E37A3">
        <w:rPr>
          <w:rFonts w:cstheme="minorHAnsi"/>
          <w:b/>
          <w:i/>
        </w:rPr>
        <w:t xml:space="preserve"> pour 25 123 180 FCFA</w:t>
      </w:r>
      <w:r w:rsidRPr="00444E84">
        <w:rPr>
          <w:rFonts w:cstheme="minorHAnsi"/>
        </w:rPr>
        <w:t xml:space="preserve"> (soit un prix unita</w:t>
      </w:r>
      <w:r>
        <w:rPr>
          <w:rFonts w:cstheme="minorHAnsi"/>
        </w:rPr>
        <w:t xml:space="preserve">ire de </w:t>
      </w:r>
      <w:r w:rsidR="004E37A3">
        <w:rPr>
          <w:rFonts w:cstheme="minorHAnsi"/>
        </w:rPr>
        <w:t>22 300</w:t>
      </w:r>
      <w:r>
        <w:rPr>
          <w:rFonts w:cstheme="minorHAnsi"/>
        </w:rPr>
        <w:t xml:space="preserve"> USD par produit) ; </w:t>
      </w:r>
      <w:r>
        <w:t xml:space="preserve">et </w:t>
      </w:r>
      <w:r w:rsidRPr="00984DDC">
        <w:rPr>
          <w:b/>
          <w:i/>
        </w:rPr>
        <w:t xml:space="preserve">coûts du suivi </w:t>
      </w:r>
      <w:r w:rsidRPr="00444E84">
        <w:t xml:space="preserve">de la part de différents acteurs institutionnels </w:t>
      </w:r>
      <w:r>
        <w:t>(e</w:t>
      </w:r>
      <w:r w:rsidRPr="00444E84">
        <w:t xml:space="preserve">stimés à </w:t>
      </w:r>
      <w:r w:rsidR="00F6290A">
        <w:t xml:space="preserve">au moins </w:t>
      </w:r>
      <w:r w:rsidRPr="00444E84">
        <w:t xml:space="preserve">environ </w:t>
      </w:r>
      <w:r w:rsidR="00753B93">
        <w:t>2</w:t>
      </w:r>
      <w:r w:rsidRPr="00984DDC">
        <w:rPr>
          <w:b/>
          <w:i/>
        </w:rPr>
        <w:t>5.000 USD</w:t>
      </w:r>
      <w:r w:rsidR="00753B93">
        <w:rPr>
          <w:b/>
          <w:i/>
        </w:rPr>
        <w:t>, soit 14 082 500 FCFA</w:t>
      </w:r>
      <w:r>
        <w:rPr>
          <w:b/>
          <w:i/>
        </w:rPr>
        <w:t>)</w:t>
      </w:r>
      <w:r w:rsidRPr="00444E84">
        <w:t xml:space="preserve">. </w:t>
      </w:r>
    </w:p>
    <w:p w14:paraId="0604DC43" w14:textId="77777777" w:rsidR="001B2DE8" w:rsidRPr="005F6F3C" w:rsidRDefault="001B2DE8" w:rsidP="001B2DE8">
      <w:pPr>
        <w:pStyle w:val="ListParagraph"/>
        <w:ind w:left="0"/>
        <w:jc w:val="both"/>
        <w:rPr>
          <w:sz w:val="10"/>
        </w:rPr>
      </w:pPr>
    </w:p>
    <w:p w14:paraId="62EC0FCC" w14:textId="2107E1A1" w:rsidR="00D239F8" w:rsidRDefault="001B2DE8" w:rsidP="001B2DE8">
      <w:pPr>
        <w:pStyle w:val="ListParagraph"/>
        <w:ind w:left="0"/>
        <w:jc w:val="both"/>
      </w:pPr>
      <w:r w:rsidRPr="00444E84">
        <w:t xml:space="preserve">Tous les coûts des mesures </w:t>
      </w:r>
      <w:r w:rsidR="001064FB">
        <w:t xml:space="preserve">de suppression, </w:t>
      </w:r>
      <w:r w:rsidRPr="00444E84">
        <w:t>d’atténuation</w:t>
      </w:r>
      <w:r w:rsidR="001064FB">
        <w:t xml:space="preserve"> ou de compensation des risques/impacts poten</w:t>
      </w:r>
      <w:r w:rsidR="004E37A3">
        <w:t>t</w:t>
      </w:r>
      <w:r w:rsidR="001064FB">
        <w:t xml:space="preserve">iels </w:t>
      </w:r>
      <w:r w:rsidR="00415621">
        <w:t>négatifs</w:t>
      </w:r>
      <w:r w:rsidR="001064FB">
        <w:t xml:space="preserve"> ou de bonification</w:t>
      </w:r>
      <w:r w:rsidRPr="00444E84">
        <w:t xml:space="preserve"> des </w:t>
      </w:r>
      <w:r w:rsidR="001064FB">
        <w:t>impacts potentiels</w:t>
      </w:r>
      <w:r w:rsidR="001064FB" w:rsidRPr="00444E84">
        <w:t xml:space="preserve"> </w:t>
      </w:r>
      <w:r w:rsidRPr="00444E84">
        <w:t xml:space="preserve">environnementaux et sociaux </w:t>
      </w:r>
      <w:r w:rsidR="001064FB">
        <w:t xml:space="preserve">positifs </w:t>
      </w:r>
      <w:r w:rsidRPr="00444E84">
        <w:t>seront  inclus dans les budgets des sous-projets individuels</w:t>
      </w:r>
      <w:r>
        <w:t>.</w:t>
      </w:r>
    </w:p>
    <w:p w14:paraId="42FA97B1" w14:textId="77777777" w:rsidR="001B2DE8" w:rsidRPr="005F6F3C" w:rsidRDefault="001B2DE8" w:rsidP="001B2DE8">
      <w:pPr>
        <w:pStyle w:val="ListParagraph"/>
        <w:ind w:left="0"/>
        <w:jc w:val="both"/>
        <w:rPr>
          <w:sz w:val="6"/>
        </w:rPr>
      </w:pPr>
    </w:p>
    <w:p w14:paraId="2C57CEDF" w14:textId="7D905561" w:rsidR="003546E5" w:rsidRDefault="003546E5" w:rsidP="003546E5">
      <w:pPr>
        <w:jc w:val="both"/>
        <w:rPr>
          <w:b/>
          <w:color w:val="0070C0"/>
        </w:rPr>
      </w:pPr>
      <w:r>
        <w:rPr>
          <w:b/>
          <w:color w:val="0070C0"/>
        </w:rPr>
        <w:t xml:space="preserve">VIII. RECOMMANDATIONS </w:t>
      </w:r>
    </w:p>
    <w:p w14:paraId="0C8561C2" w14:textId="1544B773" w:rsidR="004E37A3" w:rsidRPr="00090927" w:rsidRDefault="004E37A3" w:rsidP="003546E5">
      <w:pPr>
        <w:jc w:val="both"/>
        <w:rPr>
          <w:color w:val="0070C0"/>
        </w:rPr>
      </w:pPr>
      <w:r>
        <w:rPr>
          <w:color w:val="0070C0"/>
        </w:rPr>
        <w:t>Dans le cadre de l’étude, plusieurs recommandations ont été formulées comme suit :</w:t>
      </w:r>
    </w:p>
    <w:p w14:paraId="3FA81349" w14:textId="05F867CF" w:rsidR="003546E5" w:rsidRDefault="003546E5" w:rsidP="005C0B39">
      <w:pPr>
        <w:pStyle w:val="ListParagraph"/>
        <w:numPr>
          <w:ilvl w:val="1"/>
          <w:numId w:val="55"/>
        </w:numPr>
        <w:ind w:left="360"/>
        <w:jc w:val="both"/>
      </w:pPr>
      <w:r>
        <w:rPr>
          <w:b/>
          <w:i/>
        </w:rPr>
        <w:t xml:space="preserve">Le </w:t>
      </w:r>
      <w:r w:rsidRPr="00C60CAF">
        <w:rPr>
          <w:b/>
          <w:i/>
        </w:rPr>
        <w:t>Manuel des Procédures</w:t>
      </w:r>
      <w:r w:rsidRPr="00AB4B12">
        <w:t xml:space="preserve">  du Projet devra </w:t>
      </w:r>
      <w:r>
        <w:t>impérativement comprendre une section consacrée aux principes de base et les mesures réglementaires du CGES, en indiquant</w:t>
      </w:r>
      <w:r w:rsidRPr="00AB4B12">
        <w:t xml:space="preserve"> </w:t>
      </w:r>
      <w:r>
        <w:t>en particulier l</w:t>
      </w:r>
      <w:r w:rsidRPr="00AB4B12">
        <w:t>es procédures concernant le tri des sous-projets</w:t>
      </w:r>
      <w:r>
        <w:t xml:space="preserve"> et les responsabilités respectives de</w:t>
      </w:r>
      <w:r w:rsidR="001064FB">
        <w:t>s</w:t>
      </w:r>
      <w:r>
        <w:t xml:space="preserve"> différents acteurs.</w:t>
      </w:r>
    </w:p>
    <w:p w14:paraId="2DF89BEE" w14:textId="77777777" w:rsidR="003546E5" w:rsidRPr="005F6F3C" w:rsidRDefault="003546E5" w:rsidP="001064FB">
      <w:pPr>
        <w:pStyle w:val="ListParagraph"/>
        <w:ind w:left="360"/>
        <w:rPr>
          <w:b/>
          <w:i/>
          <w:sz w:val="4"/>
        </w:rPr>
      </w:pPr>
    </w:p>
    <w:p w14:paraId="3582CD15" w14:textId="25286AD1" w:rsidR="003546E5" w:rsidRDefault="003546E5" w:rsidP="005C0B39">
      <w:pPr>
        <w:pStyle w:val="ListParagraph"/>
        <w:numPr>
          <w:ilvl w:val="1"/>
          <w:numId w:val="55"/>
        </w:numPr>
        <w:ind w:left="360"/>
        <w:jc w:val="both"/>
      </w:pPr>
      <w:r>
        <w:rPr>
          <w:b/>
          <w:i/>
        </w:rPr>
        <w:t>Inf</w:t>
      </w:r>
      <w:r w:rsidRPr="00C85B7F">
        <w:rPr>
          <w:b/>
          <w:i/>
        </w:rPr>
        <w:t xml:space="preserve">ormation </w:t>
      </w:r>
      <w:r>
        <w:rPr>
          <w:b/>
          <w:i/>
        </w:rPr>
        <w:t xml:space="preserve">et sensibilisation en matière de </w:t>
      </w:r>
      <w:r w:rsidRPr="00C85B7F">
        <w:rPr>
          <w:b/>
          <w:i/>
        </w:rPr>
        <w:t>GES</w:t>
      </w:r>
      <w:r w:rsidR="001064FB">
        <w:rPr>
          <w:b/>
          <w:i/>
        </w:rPr>
        <w:t xml:space="preserve"> dans le cadre du Changement climatique</w:t>
      </w:r>
      <w:r w:rsidRPr="00AB4B12">
        <w:t xml:space="preserve"> : </w:t>
      </w:r>
      <w:r w:rsidR="001064FB">
        <w:t>d</w:t>
      </w:r>
      <w:r>
        <w:t xml:space="preserve">es séances d’information et de sensibilisation en GES </w:t>
      </w:r>
      <w:r w:rsidRPr="00AB4B12">
        <w:t>se</w:t>
      </w:r>
      <w:r w:rsidR="00624507">
        <w:t>ront</w:t>
      </w:r>
      <w:r w:rsidRPr="00AB4B12">
        <w:t xml:space="preserve"> fournie</w:t>
      </w:r>
      <w:r w:rsidR="00624507">
        <w:t>s</w:t>
      </w:r>
      <w:r>
        <w:t xml:space="preserve"> aux représentants des acteurs institutionnels impliqués dans la mise en œuvre du Projet, y compris les entreprises en charge des travaux</w:t>
      </w:r>
      <w:r w:rsidRPr="00AB4B12">
        <w:t xml:space="preserve">. </w:t>
      </w:r>
    </w:p>
    <w:p w14:paraId="76026D60" w14:textId="77777777" w:rsidR="003546E5" w:rsidRPr="005F6F3C" w:rsidRDefault="003546E5" w:rsidP="001064FB">
      <w:pPr>
        <w:pStyle w:val="ListParagraph"/>
        <w:ind w:left="360"/>
        <w:jc w:val="both"/>
        <w:rPr>
          <w:b/>
          <w:i/>
          <w:sz w:val="10"/>
        </w:rPr>
      </w:pPr>
    </w:p>
    <w:p w14:paraId="562AF868" w14:textId="1A96A214" w:rsidR="003546E5" w:rsidRDefault="003546E5" w:rsidP="005C0B39">
      <w:pPr>
        <w:pStyle w:val="ListParagraph"/>
        <w:numPr>
          <w:ilvl w:val="1"/>
          <w:numId w:val="55"/>
        </w:numPr>
        <w:ind w:left="360"/>
        <w:jc w:val="both"/>
      </w:pPr>
      <w:r w:rsidRPr="00883A06">
        <w:rPr>
          <w:b/>
          <w:i/>
        </w:rPr>
        <w:t>Procédures de Gestion des Plaintes :</w:t>
      </w:r>
      <w:r w:rsidRPr="00626C2E">
        <w:t xml:space="preserve"> </w:t>
      </w:r>
      <w:r>
        <w:t>D</w:t>
      </w:r>
      <w:r w:rsidRPr="007D0E5E">
        <w:t>ès le démarrage du Projet, un</w:t>
      </w:r>
      <w:r>
        <w:t xml:space="preserve"> mécanisme et des procédures simples et efficaces de gestion des plaintes relatives aux activités de l’ACE III ser</w:t>
      </w:r>
      <w:r w:rsidR="00624507">
        <w:t>ont</w:t>
      </w:r>
      <w:r>
        <w:t xml:space="preserve"> mis en place. </w:t>
      </w:r>
    </w:p>
    <w:p w14:paraId="4988836D" w14:textId="77777777" w:rsidR="003546E5" w:rsidRPr="005F6F3C" w:rsidRDefault="003546E5" w:rsidP="001064FB">
      <w:pPr>
        <w:pStyle w:val="ListParagraph"/>
        <w:ind w:left="360"/>
        <w:jc w:val="both"/>
        <w:rPr>
          <w:sz w:val="12"/>
        </w:rPr>
      </w:pPr>
    </w:p>
    <w:p w14:paraId="3DCE0D16" w14:textId="1EB867C5" w:rsidR="001064FB" w:rsidRPr="001C5E63" w:rsidRDefault="003546E5" w:rsidP="005C0B39">
      <w:pPr>
        <w:pStyle w:val="ListParagraph"/>
        <w:numPr>
          <w:ilvl w:val="1"/>
          <w:numId w:val="55"/>
        </w:numPr>
        <w:ind w:left="360"/>
        <w:jc w:val="both"/>
        <w:rPr>
          <w:rFonts w:cstheme="minorHAnsi"/>
          <w:b/>
          <w:bCs/>
          <w:color w:val="0070C0"/>
          <w:sz w:val="28"/>
          <w:szCs w:val="26"/>
        </w:rPr>
      </w:pPr>
      <w:r w:rsidRPr="00187469">
        <w:rPr>
          <w:b/>
          <w:i/>
        </w:rPr>
        <w:t>Rapportage</w:t>
      </w:r>
      <w:r w:rsidRPr="00187469">
        <w:t xml:space="preserve"> : </w:t>
      </w:r>
      <w:r>
        <w:t xml:space="preserve">Un modèle de </w:t>
      </w:r>
      <w:r w:rsidRPr="00187469">
        <w:t xml:space="preserve">rapport semestriel et annuel des activités du </w:t>
      </w:r>
      <w:r>
        <w:t>P</w:t>
      </w:r>
      <w:r w:rsidRPr="00187469">
        <w:t xml:space="preserve">rojet </w:t>
      </w:r>
      <w:r>
        <w:t>sera préparé pour rendre compte de toutes les mesures de vérification et les données de</w:t>
      </w:r>
      <w:r w:rsidRPr="00187469">
        <w:t xml:space="preserve"> suivi</w:t>
      </w:r>
      <w:r w:rsidRPr="007D0E5E">
        <w:t xml:space="preserve"> environnemental et social</w:t>
      </w:r>
      <w:r>
        <w:t xml:space="preserve"> des différentes activités.</w:t>
      </w:r>
    </w:p>
    <w:p w14:paraId="239CDFB7" w14:textId="77777777" w:rsidR="001064FB" w:rsidRPr="001C5E63" w:rsidRDefault="001064FB" w:rsidP="001C5E63">
      <w:pPr>
        <w:pStyle w:val="ListParagraph"/>
        <w:rPr>
          <w:rFonts w:cstheme="minorHAnsi"/>
          <w:b/>
          <w:color w:val="0070C0"/>
          <w:sz w:val="28"/>
        </w:rPr>
      </w:pPr>
    </w:p>
    <w:p w14:paraId="53A6C670" w14:textId="1FD49E0D" w:rsidR="005C5A0C" w:rsidRDefault="005C5A0C" w:rsidP="005C0B39">
      <w:pPr>
        <w:pStyle w:val="ListParagraph"/>
        <w:numPr>
          <w:ilvl w:val="1"/>
          <w:numId w:val="55"/>
        </w:numPr>
        <w:ind w:left="360"/>
        <w:jc w:val="both"/>
        <w:rPr>
          <w:b/>
          <w:i/>
        </w:rPr>
      </w:pPr>
      <w:r>
        <w:rPr>
          <w:b/>
          <w:i/>
        </w:rPr>
        <w:t>P</w:t>
      </w:r>
      <w:r w:rsidR="001064FB" w:rsidRPr="00090927">
        <w:rPr>
          <w:b/>
          <w:i/>
        </w:rPr>
        <w:t>réparation d’un « Plan de réponses aux crises et situations d’urgence d’origine anthropique ou naturelle »</w:t>
      </w:r>
      <w:r>
        <w:rPr>
          <w:b/>
          <w:i/>
        </w:rPr>
        <w:t> </w:t>
      </w:r>
      <w:r>
        <w:t>: le Projet envisage l’élaboration d’un plan de réponses aux crises et situations d’urgence d’origine anthropique ou naturelle qui pourraient survenir en phase d’exécution et d’exploitation des infrastructures et équipements.</w:t>
      </w:r>
    </w:p>
    <w:p w14:paraId="648EAB83" w14:textId="77777777" w:rsidR="005C5A0C" w:rsidRPr="00090927" w:rsidRDefault="005C5A0C" w:rsidP="00090927">
      <w:pPr>
        <w:pStyle w:val="ListParagraph"/>
        <w:rPr>
          <w:b/>
          <w:i/>
        </w:rPr>
      </w:pPr>
    </w:p>
    <w:p w14:paraId="148DD081" w14:textId="40179A7E" w:rsidR="00686BE8" w:rsidRPr="00090927" w:rsidRDefault="001064FB" w:rsidP="00090927">
      <w:pPr>
        <w:pStyle w:val="ListParagraph"/>
        <w:ind w:left="360"/>
        <w:jc w:val="both"/>
        <w:rPr>
          <w:b/>
          <w:i/>
        </w:rPr>
      </w:pPr>
      <w:r w:rsidRPr="00090927">
        <w:rPr>
          <w:b/>
          <w:i/>
        </w:rPr>
        <w:t>.</w:t>
      </w:r>
      <w:r w:rsidR="00686BE8" w:rsidRPr="00090927">
        <w:rPr>
          <w:b/>
          <w:i/>
        </w:rPr>
        <w:br w:type="page"/>
      </w:r>
    </w:p>
    <w:p w14:paraId="1F849F62" w14:textId="77777777" w:rsidR="00704087" w:rsidRPr="00090927" w:rsidRDefault="00704087" w:rsidP="005C0B39">
      <w:pPr>
        <w:pStyle w:val="ListParagraph"/>
        <w:numPr>
          <w:ilvl w:val="1"/>
          <w:numId w:val="55"/>
        </w:numPr>
        <w:ind w:left="360"/>
        <w:jc w:val="both"/>
        <w:rPr>
          <w:b/>
          <w:i/>
        </w:rPr>
        <w:sectPr w:rsidR="00704087" w:rsidRPr="00090927" w:rsidSect="00450302">
          <w:footnotePr>
            <w:numRestart w:val="eachSect"/>
          </w:footnotePr>
          <w:pgSz w:w="11906" w:h="16838" w:code="9"/>
          <w:pgMar w:top="1418" w:right="1418" w:bottom="1418" w:left="1418" w:header="709" w:footer="709" w:gutter="0"/>
          <w:pgNumType w:fmt="lowerRoman"/>
          <w:cols w:space="708"/>
          <w:titlePg/>
          <w:docGrid w:linePitch="360"/>
        </w:sectPr>
      </w:pPr>
    </w:p>
    <w:p w14:paraId="3DE3471F" w14:textId="77777777" w:rsidR="00E877CC" w:rsidRPr="00CC57B9" w:rsidRDefault="00E877CC" w:rsidP="00E877CC">
      <w:pPr>
        <w:pStyle w:val="Heading2"/>
        <w:numPr>
          <w:ilvl w:val="0"/>
          <w:numId w:val="0"/>
        </w:numPr>
        <w:ind w:left="576" w:hanging="576"/>
        <w:jc w:val="center"/>
        <w:rPr>
          <w:rFonts w:asciiTheme="minorHAnsi" w:eastAsiaTheme="minorHAnsi" w:hAnsiTheme="minorHAnsi" w:cstheme="minorHAnsi"/>
          <w:color w:val="0070C0"/>
          <w:sz w:val="28"/>
        </w:rPr>
      </w:pPr>
      <w:bookmarkStart w:id="6" w:name="_Toc529539824"/>
      <w:r w:rsidRPr="00CC57B9">
        <w:rPr>
          <w:rFonts w:asciiTheme="minorHAnsi" w:eastAsiaTheme="minorHAnsi" w:hAnsiTheme="minorHAnsi" w:cstheme="minorHAnsi"/>
          <w:color w:val="0070C0"/>
          <w:sz w:val="28"/>
        </w:rPr>
        <w:lastRenderedPageBreak/>
        <w:t>I. PRESENTATION DU CGES</w:t>
      </w:r>
      <w:r w:rsidR="00673B12">
        <w:rPr>
          <w:rFonts w:asciiTheme="minorHAnsi" w:eastAsiaTheme="minorHAnsi" w:hAnsiTheme="minorHAnsi" w:cstheme="minorHAnsi"/>
          <w:color w:val="0070C0"/>
          <w:sz w:val="28"/>
        </w:rPr>
        <w:t> </w:t>
      </w:r>
      <w:r w:rsidRPr="00CC57B9">
        <w:rPr>
          <w:rFonts w:asciiTheme="minorHAnsi" w:eastAsiaTheme="minorHAnsi" w:hAnsiTheme="minorHAnsi" w:cstheme="minorHAnsi"/>
          <w:color w:val="0070C0"/>
          <w:sz w:val="28"/>
        </w:rPr>
        <w:t>: OBJECTIFS ET METHODOLOGIE</w:t>
      </w:r>
      <w:bookmarkEnd w:id="6"/>
    </w:p>
    <w:p w14:paraId="205567EA" w14:textId="77777777" w:rsidR="00F61F3A" w:rsidRPr="00CC57B9" w:rsidRDefault="00F61F3A" w:rsidP="00F61F3A">
      <w:pPr>
        <w:pStyle w:val="Heading3"/>
        <w:numPr>
          <w:ilvl w:val="0"/>
          <w:numId w:val="0"/>
        </w:numPr>
        <w:ind w:left="720" w:hanging="720"/>
        <w:rPr>
          <w:rFonts w:asciiTheme="minorHAnsi" w:hAnsiTheme="minorHAnsi" w:cstheme="minorHAnsi"/>
          <w:color w:val="0070C0"/>
        </w:rPr>
      </w:pPr>
      <w:bookmarkStart w:id="7" w:name="_Toc473972330"/>
      <w:bookmarkStart w:id="8" w:name="_Toc529539825"/>
      <w:r>
        <w:rPr>
          <w:rFonts w:asciiTheme="minorHAnsi" w:hAnsiTheme="minorHAnsi" w:cstheme="minorHAnsi"/>
          <w:color w:val="0070C0"/>
        </w:rPr>
        <w:t xml:space="preserve">I.1 </w:t>
      </w:r>
      <w:r w:rsidRPr="00CC57B9">
        <w:rPr>
          <w:rFonts w:asciiTheme="minorHAnsi" w:hAnsiTheme="minorHAnsi" w:cstheme="minorHAnsi"/>
          <w:color w:val="0070C0"/>
        </w:rPr>
        <w:t>Présentation du CGES</w:t>
      </w:r>
      <w:bookmarkEnd w:id="7"/>
      <w:bookmarkEnd w:id="8"/>
    </w:p>
    <w:p w14:paraId="165741E9" w14:textId="0D8887BE" w:rsidR="00034DB3" w:rsidRDefault="00034DB3" w:rsidP="005C0B39">
      <w:pPr>
        <w:pStyle w:val="ListParagraph"/>
        <w:numPr>
          <w:ilvl w:val="0"/>
          <w:numId w:val="51"/>
        </w:numPr>
        <w:jc w:val="both"/>
      </w:pPr>
      <w:r w:rsidRPr="001F3346">
        <w:t xml:space="preserve">Le </w:t>
      </w:r>
      <w:r w:rsidRPr="00034DB3">
        <w:rPr>
          <w:b/>
          <w:i/>
        </w:rPr>
        <w:t>Cadre de Gestion Environnemental et Social</w:t>
      </w:r>
      <w:r w:rsidRPr="00034DB3">
        <w:rPr>
          <w:b/>
        </w:rPr>
        <w:t xml:space="preserve"> (CGES)</w:t>
      </w:r>
      <w:r w:rsidRPr="001F3346">
        <w:t xml:space="preserve"> du Projet</w:t>
      </w:r>
      <w:r>
        <w:t xml:space="preserve"> des Centres d’Excellence en Afrique</w:t>
      </w:r>
      <w:r w:rsidR="001B2DE8">
        <w:t xml:space="preserve">, </w:t>
      </w:r>
      <w:r>
        <w:t xml:space="preserve">pour un Impact sur le Développement (ACE III), a été préparé </w:t>
      </w:r>
      <w:r w:rsidR="00A904BE">
        <w:t xml:space="preserve">au Burkina Faso </w:t>
      </w:r>
      <w:r>
        <w:t xml:space="preserve">par </w:t>
      </w:r>
      <w:r w:rsidRPr="00034DB3">
        <w:rPr>
          <w:i/>
          <w:color w:val="000000"/>
          <w:lang w:eastAsia="fr-FR"/>
        </w:rPr>
        <w:t>l’Association</w:t>
      </w:r>
      <w:r w:rsidRPr="00034DB3">
        <w:rPr>
          <w:i/>
        </w:rPr>
        <w:t xml:space="preserve"> des Universités africaines </w:t>
      </w:r>
      <w:r>
        <w:t>(AUA). Il</w:t>
      </w:r>
      <w:r w:rsidRPr="001F3346">
        <w:t xml:space="preserve"> vise à donner une vision générale des conditions e</w:t>
      </w:r>
      <w:r w:rsidRPr="008C0782">
        <w:t xml:space="preserve">nvironnementales et sociales dans lesquelles le Projet </w:t>
      </w:r>
      <w:r w:rsidRPr="001F3346">
        <w:t>est mis en œuvre. Le CGES</w:t>
      </w:r>
      <w:r>
        <w:t>,</w:t>
      </w:r>
      <w:r w:rsidRPr="001F3346">
        <w:t xml:space="preserve"> conçu tout au début du processus d</w:t>
      </w:r>
      <w:r>
        <w:t xml:space="preserve">’élaboration </w:t>
      </w:r>
      <w:r w:rsidRPr="001F3346">
        <w:t>du Projet</w:t>
      </w:r>
      <w:r>
        <w:t>,</w:t>
      </w:r>
      <w:r w:rsidRPr="001F3346">
        <w:t xml:space="preserve"> vise à gérer le projet d’un point d</w:t>
      </w:r>
      <w:r>
        <w:t>e vue environnemental et social</w:t>
      </w:r>
      <w:r w:rsidRPr="001F3346">
        <w:t xml:space="preserve"> et contribuer à la réduction des coûts environnementaux et sociaux associés</w:t>
      </w:r>
      <w:r>
        <w:t>.</w:t>
      </w:r>
    </w:p>
    <w:p w14:paraId="140AC559" w14:textId="77777777" w:rsidR="00034DB3" w:rsidRDefault="00034DB3" w:rsidP="00034DB3">
      <w:pPr>
        <w:pStyle w:val="ListParagraph"/>
        <w:ind w:left="0"/>
        <w:jc w:val="both"/>
      </w:pPr>
    </w:p>
    <w:p w14:paraId="42FF465C" w14:textId="77777777" w:rsidR="00F61F3A" w:rsidRDefault="00F61F3A" w:rsidP="005C0B39">
      <w:pPr>
        <w:pStyle w:val="ListParagraph"/>
        <w:numPr>
          <w:ilvl w:val="0"/>
          <w:numId w:val="51"/>
        </w:numPr>
        <w:jc w:val="both"/>
      </w:pPr>
      <w:r w:rsidRPr="001F3346">
        <w:t xml:space="preserve">Les </w:t>
      </w:r>
      <w:r w:rsidRPr="00F6290A">
        <w:rPr>
          <w:b/>
          <w:i/>
        </w:rPr>
        <w:t>principaux objectifs</w:t>
      </w:r>
      <w:r w:rsidRPr="001F3346">
        <w:t xml:space="preserve"> spécifiques du CGES sont les suivants</w:t>
      </w:r>
      <w:r>
        <w:t> </w:t>
      </w:r>
      <w:r w:rsidRPr="001F3346">
        <w:t xml:space="preserve">: </w:t>
      </w:r>
    </w:p>
    <w:p w14:paraId="563B13A8" w14:textId="77777777" w:rsidR="00F61F3A" w:rsidRDefault="00F61F3A" w:rsidP="00F61F3A">
      <w:pPr>
        <w:pStyle w:val="ListParagraph"/>
        <w:rPr>
          <w:sz w:val="10"/>
        </w:rPr>
      </w:pPr>
    </w:p>
    <w:p w14:paraId="336E04E0" w14:textId="77777777" w:rsidR="00F61F3A" w:rsidRPr="00E97B44" w:rsidRDefault="00F61F3A" w:rsidP="00F61F3A">
      <w:pPr>
        <w:pStyle w:val="ListParagraph"/>
        <w:ind w:left="360"/>
        <w:jc w:val="both"/>
        <w:rPr>
          <w:sz w:val="10"/>
        </w:rPr>
      </w:pPr>
    </w:p>
    <w:p w14:paraId="076E256D" w14:textId="77777777" w:rsidR="00926D28" w:rsidRPr="001F3346" w:rsidRDefault="00926D28" w:rsidP="008B75C9">
      <w:pPr>
        <w:pStyle w:val="ListParagraph"/>
        <w:numPr>
          <w:ilvl w:val="0"/>
          <w:numId w:val="3"/>
        </w:numPr>
        <w:ind w:left="360"/>
      </w:pPr>
      <w:r w:rsidRPr="00F90E2C">
        <w:rPr>
          <w:bCs/>
          <w:iCs/>
        </w:rPr>
        <w:t xml:space="preserve">Intégrer les questions environnementales et sociales </w:t>
      </w:r>
      <w:r w:rsidRPr="001F3346">
        <w:t>dans la planification du projet</w:t>
      </w:r>
      <w:r>
        <w:t>.</w:t>
      </w:r>
    </w:p>
    <w:p w14:paraId="279E82B1" w14:textId="2F577148" w:rsidR="00926D28" w:rsidRDefault="00926D28" w:rsidP="008B75C9">
      <w:pPr>
        <w:pStyle w:val="ListParagraph"/>
        <w:numPr>
          <w:ilvl w:val="0"/>
          <w:numId w:val="3"/>
        </w:numPr>
        <w:ind w:left="360"/>
        <w:jc w:val="both"/>
      </w:pPr>
      <w:r w:rsidRPr="001F3346">
        <w:t xml:space="preserve">Présenter le cadre juridique de la gestion sociale et </w:t>
      </w:r>
      <w:r w:rsidRPr="008C0782">
        <w:t xml:space="preserve">environnementale au </w:t>
      </w:r>
      <w:r w:rsidR="009120B8">
        <w:t>Burkina Faso</w:t>
      </w:r>
      <w:r>
        <w:t>.</w:t>
      </w:r>
    </w:p>
    <w:p w14:paraId="07088DB5" w14:textId="77777777" w:rsidR="00926D28" w:rsidRPr="001F3346" w:rsidRDefault="00926D28" w:rsidP="008B75C9">
      <w:pPr>
        <w:pStyle w:val="ListParagraph"/>
        <w:numPr>
          <w:ilvl w:val="0"/>
          <w:numId w:val="3"/>
        </w:numPr>
        <w:ind w:left="360"/>
        <w:jc w:val="both"/>
      </w:pPr>
      <w:r>
        <w:t>Identifier</w:t>
      </w:r>
      <w:r w:rsidRPr="001F3346">
        <w:t xml:space="preserve"> les principales institutions étatiques et non-étatiques impliquées</w:t>
      </w:r>
      <w:r>
        <w:t>.</w:t>
      </w:r>
      <w:r w:rsidRPr="001F3346">
        <w:t xml:space="preserve"> </w:t>
      </w:r>
    </w:p>
    <w:p w14:paraId="6E30FE37" w14:textId="77777777" w:rsidR="00926D28" w:rsidRPr="001F3346" w:rsidRDefault="00926D28" w:rsidP="008B75C9">
      <w:pPr>
        <w:pStyle w:val="ListParagraph"/>
        <w:numPr>
          <w:ilvl w:val="0"/>
          <w:numId w:val="3"/>
        </w:numPr>
        <w:ind w:left="360"/>
        <w:jc w:val="both"/>
      </w:pPr>
      <w:r w:rsidRPr="001F3346">
        <w:t xml:space="preserve">Etablir un cadre pour </w:t>
      </w:r>
      <w:r w:rsidRPr="00F90E2C">
        <w:rPr>
          <w:bCs/>
          <w:iCs/>
        </w:rPr>
        <w:t>déterminer, analyser et évaluer les impacts</w:t>
      </w:r>
      <w:r w:rsidRPr="001F3346">
        <w:t xml:space="preserve"> environnementaux et sociaux potentiels des activités</w:t>
      </w:r>
      <w:r>
        <w:t xml:space="preserve"> prévues dans le cadre du projet.</w:t>
      </w:r>
    </w:p>
    <w:p w14:paraId="68957D4A" w14:textId="77777777" w:rsidR="00926D28" w:rsidRPr="001F3346" w:rsidRDefault="00926D28" w:rsidP="008B75C9">
      <w:pPr>
        <w:pStyle w:val="ListParagraph"/>
        <w:numPr>
          <w:ilvl w:val="0"/>
          <w:numId w:val="3"/>
        </w:numPr>
        <w:ind w:left="360"/>
        <w:jc w:val="both"/>
      </w:pPr>
      <w:r w:rsidRPr="001F3346">
        <w:t>Définir la méthodologie concernant le triage des sous-projets et les outils de sauvegarde sociale et environnementale requis.</w:t>
      </w:r>
    </w:p>
    <w:p w14:paraId="49F45CB8" w14:textId="77777777" w:rsidR="00926D28" w:rsidRPr="001F3346" w:rsidRDefault="00926D28" w:rsidP="008B75C9">
      <w:pPr>
        <w:pStyle w:val="ListParagraph"/>
        <w:numPr>
          <w:ilvl w:val="0"/>
          <w:numId w:val="3"/>
        </w:numPr>
        <w:ind w:left="360"/>
        <w:jc w:val="both"/>
      </w:pPr>
      <w:r w:rsidRPr="001F3346">
        <w:t xml:space="preserve">Identifier les principales </w:t>
      </w:r>
      <w:r w:rsidRPr="00F90E2C">
        <w:rPr>
          <w:bCs/>
          <w:iCs/>
        </w:rPr>
        <w:t>mesures d’atténuation des risques.</w:t>
      </w:r>
      <w:r w:rsidRPr="001F3346">
        <w:t xml:space="preserve"> </w:t>
      </w:r>
    </w:p>
    <w:p w14:paraId="3E95DAB5" w14:textId="77777777" w:rsidR="00926D28" w:rsidRPr="001F3346" w:rsidRDefault="00926D28" w:rsidP="008B75C9">
      <w:pPr>
        <w:pStyle w:val="ListParagraph"/>
        <w:numPr>
          <w:ilvl w:val="0"/>
          <w:numId w:val="3"/>
        </w:numPr>
        <w:ind w:left="360"/>
        <w:jc w:val="both"/>
      </w:pPr>
      <w:r w:rsidRPr="001F3346">
        <w:t xml:space="preserve">Préciser </w:t>
      </w:r>
      <w:r w:rsidRPr="00F90E2C">
        <w:rPr>
          <w:bCs/>
          <w:iCs/>
        </w:rPr>
        <w:t xml:space="preserve">les rôles et responsabilités des </w:t>
      </w:r>
      <w:r w:rsidRPr="001F3346">
        <w:t>parties prenante</w:t>
      </w:r>
      <w:r>
        <w:t xml:space="preserve"> et d</w:t>
      </w:r>
      <w:r w:rsidRPr="001F3346">
        <w:t xml:space="preserve">éfinir le cadre de </w:t>
      </w:r>
      <w:r w:rsidRPr="00977A90">
        <w:rPr>
          <w:bCs/>
          <w:iCs/>
        </w:rPr>
        <w:t>suivi et de surveillance</w:t>
      </w:r>
      <w:r w:rsidRPr="001F3346">
        <w:t xml:space="preserve"> pour la mise en œuvre du CGES</w:t>
      </w:r>
      <w:r>
        <w:t>.</w:t>
      </w:r>
    </w:p>
    <w:p w14:paraId="15F41FC2" w14:textId="77777777" w:rsidR="00926D28" w:rsidRDefault="00926D28" w:rsidP="008B75C9">
      <w:pPr>
        <w:pStyle w:val="ListParagraph"/>
        <w:numPr>
          <w:ilvl w:val="0"/>
          <w:numId w:val="3"/>
        </w:numPr>
        <w:ind w:left="360"/>
        <w:jc w:val="both"/>
      </w:pPr>
      <w:r w:rsidRPr="001F3346">
        <w:t>Déterminer les implications budgétaires concernant la gestion environnementale et sociale du projet</w:t>
      </w:r>
      <w:r>
        <w:t xml:space="preserve"> (GES)</w:t>
      </w:r>
      <w:r w:rsidRPr="001F3346">
        <w:t>.</w:t>
      </w:r>
    </w:p>
    <w:p w14:paraId="1FD95B6C" w14:textId="77777777" w:rsidR="00F61F3A" w:rsidRPr="00CC57B9" w:rsidRDefault="00F61F3A" w:rsidP="00F61F3A">
      <w:pPr>
        <w:pStyle w:val="Heading3"/>
        <w:numPr>
          <w:ilvl w:val="0"/>
          <w:numId w:val="0"/>
        </w:numPr>
        <w:ind w:left="720" w:hanging="720"/>
        <w:rPr>
          <w:rFonts w:asciiTheme="minorHAnsi" w:hAnsiTheme="minorHAnsi" w:cstheme="minorHAnsi"/>
          <w:color w:val="0070C0"/>
        </w:rPr>
      </w:pPr>
      <w:bookmarkStart w:id="9" w:name="_Toc529539826"/>
      <w:r>
        <w:rPr>
          <w:rFonts w:asciiTheme="minorHAnsi" w:hAnsiTheme="minorHAnsi" w:cstheme="minorHAnsi"/>
          <w:color w:val="0070C0"/>
        </w:rPr>
        <w:t>I.2</w:t>
      </w:r>
      <w:r w:rsidRPr="00CC57B9">
        <w:rPr>
          <w:rFonts w:asciiTheme="minorHAnsi" w:hAnsiTheme="minorHAnsi" w:cstheme="minorHAnsi"/>
          <w:color w:val="0070C0"/>
        </w:rPr>
        <w:t xml:space="preserve"> Calendrier</w:t>
      </w:r>
      <w:bookmarkEnd w:id="9"/>
    </w:p>
    <w:p w14:paraId="7095057D" w14:textId="77777777" w:rsidR="00F61F3A" w:rsidRPr="005B73A8" w:rsidRDefault="00F61F3A" w:rsidP="005C0B39">
      <w:pPr>
        <w:pStyle w:val="ListParagraph"/>
        <w:numPr>
          <w:ilvl w:val="0"/>
          <w:numId w:val="51"/>
        </w:numPr>
        <w:jc w:val="both"/>
      </w:pPr>
      <w:r w:rsidRPr="001F3346">
        <w:t xml:space="preserve">La </w:t>
      </w:r>
      <w:r w:rsidRPr="005B73A8">
        <w:t>préparation du CGES impliqu</w:t>
      </w:r>
      <w:r>
        <w:t>e</w:t>
      </w:r>
      <w:r w:rsidRPr="005B73A8">
        <w:t xml:space="preserve"> la tenue d’une consultation publique </w:t>
      </w:r>
      <w:r>
        <w:t xml:space="preserve">nationale </w:t>
      </w:r>
      <w:r w:rsidRPr="005B73A8">
        <w:t>avec les représentants des principales parties prenantes pour présenter et discuter les analyses et les recommandations de la v</w:t>
      </w:r>
      <w:r>
        <w:t>ersion préliminaire du document.</w:t>
      </w:r>
      <w:r w:rsidRPr="005B73A8">
        <w:t xml:space="preserve"> </w:t>
      </w:r>
    </w:p>
    <w:p w14:paraId="200082A6" w14:textId="77777777" w:rsidR="00F61F3A" w:rsidRPr="00CA0E3A" w:rsidRDefault="00F61F3A" w:rsidP="00F61F3A">
      <w:pPr>
        <w:pStyle w:val="ListParagraph"/>
        <w:ind w:left="0"/>
        <w:jc w:val="both"/>
        <w:rPr>
          <w:i/>
        </w:rPr>
      </w:pPr>
    </w:p>
    <w:p w14:paraId="4EA0E60E" w14:textId="60CDF46E" w:rsidR="00F61F3A" w:rsidRPr="001B2DE8" w:rsidRDefault="00F61F3A" w:rsidP="005C0B39">
      <w:pPr>
        <w:pStyle w:val="ListParagraph"/>
        <w:numPr>
          <w:ilvl w:val="0"/>
          <w:numId w:val="51"/>
        </w:numPr>
        <w:jc w:val="both"/>
      </w:pPr>
      <w:r w:rsidRPr="005B73A8">
        <w:t xml:space="preserve">La version finale </w:t>
      </w:r>
      <w:r w:rsidRPr="001B2DE8">
        <w:t xml:space="preserve">du CGES, intégrant la plupart de ces commentaires et le compte-rendu de la consultation publique, sera préparée et publiée sur le site Internet du </w:t>
      </w:r>
      <w:r w:rsidR="0096036B" w:rsidRPr="001B2DE8">
        <w:rPr>
          <w:rFonts w:cstheme="minorHAnsi"/>
          <w:bCs/>
        </w:rPr>
        <w:t xml:space="preserve">Ministère de l’Enseignement supérieur, de la Recherche scientifique et de l’Innovation </w:t>
      </w:r>
      <w:r w:rsidR="005F6F3C">
        <w:rPr>
          <w:rFonts w:cstheme="minorHAnsi"/>
          <w:bCs/>
        </w:rPr>
        <w:t xml:space="preserve">du Burkina Faso </w:t>
      </w:r>
      <w:r w:rsidRPr="001B2DE8">
        <w:t>et le site Internet externe de la Banque mondiale.</w:t>
      </w:r>
    </w:p>
    <w:p w14:paraId="0DA6996E" w14:textId="77777777" w:rsidR="00F61F3A" w:rsidRDefault="00F61F3A" w:rsidP="00F61F3A">
      <w:pPr>
        <w:pStyle w:val="ListParagraph"/>
      </w:pPr>
    </w:p>
    <w:p w14:paraId="4B58CB7B" w14:textId="2AD47947" w:rsidR="00F61F3A" w:rsidRPr="00D63797" w:rsidRDefault="00F61F3A" w:rsidP="005C0B39">
      <w:pPr>
        <w:pStyle w:val="ListParagraph"/>
        <w:numPr>
          <w:ilvl w:val="0"/>
          <w:numId w:val="51"/>
        </w:numPr>
        <w:jc w:val="both"/>
        <w:rPr>
          <w:i/>
        </w:rPr>
      </w:pPr>
      <w:r w:rsidRPr="005B73A8">
        <w:t xml:space="preserve">La publication et la divulgation du </w:t>
      </w:r>
      <w:r w:rsidR="001064FB" w:rsidRPr="005B73A8">
        <w:t xml:space="preserve">CGES </w:t>
      </w:r>
      <w:r w:rsidR="001064FB">
        <w:t>(au Burkina Faso et sur le site Web de la Banque mondiale) devront</w:t>
      </w:r>
      <w:r w:rsidRPr="005B73A8">
        <w:t xml:space="preserve"> impérativement être </w:t>
      </w:r>
      <w:r>
        <w:t>complétées</w:t>
      </w:r>
      <w:r w:rsidRPr="005B73A8">
        <w:t xml:space="preserve"> avant l’évaluation du Projet</w:t>
      </w:r>
      <w:r>
        <w:t>.</w:t>
      </w:r>
    </w:p>
    <w:p w14:paraId="28830234" w14:textId="77777777" w:rsidR="00F61F3A" w:rsidRPr="00D63797" w:rsidRDefault="00F61F3A" w:rsidP="00F61F3A">
      <w:pPr>
        <w:pStyle w:val="ListParagraph"/>
        <w:rPr>
          <w:i/>
        </w:rPr>
      </w:pPr>
    </w:p>
    <w:p w14:paraId="53622205" w14:textId="3AC028D2" w:rsidR="000A784A" w:rsidRPr="00034DB3" w:rsidRDefault="000A784A" w:rsidP="005C0B39">
      <w:pPr>
        <w:pStyle w:val="ListParagraph"/>
        <w:numPr>
          <w:ilvl w:val="0"/>
          <w:numId w:val="51"/>
        </w:numPr>
        <w:jc w:val="both"/>
        <w:rPr>
          <w:i/>
        </w:rPr>
      </w:pPr>
      <w:r>
        <w:t xml:space="preserve">Des versions imprimées sur papier du CGES seront disponibles au niveau </w:t>
      </w:r>
      <w:r w:rsidR="00F6290A" w:rsidRPr="001B2DE8">
        <w:t xml:space="preserve">du </w:t>
      </w:r>
      <w:r w:rsidR="00F6290A" w:rsidRPr="001B2DE8">
        <w:rPr>
          <w:rFonts w:cstheme="minorHAnsi"/>
          <w:bCs/>
        </w:rPr>
        <w:t>Ministère de l’Enseignement supérieur, de la Recherche scientifique et de l’Innovation</w:t>
      </w:r>
      <w:r w:rsidR="00F50F1D">
        <w:rPr>
          <w:rFonts w:cstheme="minorHAnsi"/>
          <w:bCs/>
        </w:rPr>
        <w:t>, du MEEVCC, du BUNEE et des directions r</w:t>
      </w:r>
      <w:r w:rsidR="0005231F">
        <w:rPr>
          <w:rFonts w:cstheme="minorHAnsi"/>
          <w:bCs/>
        </w:rPr>
        <w:t>é</w:t>
      </w:r>
      <w:r w:rsidR="00F50F1D">
        <w:rPr>
          <w:rFonts w:cstheme="minorHAnsi"/>
          <w:bCs/>
        </w:rPr>
        <w:t>gionales du MESRSI</w:t>
      </w:r>
      <w:r>
        <w:t>.</w:t>
      </w:r>
    </w:p>
    <w:p w14:paraId="69261CE2" w14:textId="77777777" w:rsidR="00704087" w:rsidRPr="00704087" w:rsidRDefault="00704087" w:rsidP="00704087"/>
    <w:p w14:paraId="762EF22D" w14:textId="77777777" w:rsidR="00704087" w:rsidRPr="00704087" w:rsidRDefault="00704087" w:rsidP="00704087"/>
    <w:p w14:paraId="020D8DA8" w14:textId="77777777" w:rsidR="00704087" w:rsidRDefault="00704087" w:rsidP="00704087"/>
    <w:p w14:paraId="65727DD5" w14:textId="77777777" w:rsidR="002F7CCD" w:rsidRPr="00CC57B9" w:rsidRDefault="00E877CC" w:rsidP="003E6C0D">
      <w:pPr>
        <w:pStyle w:val="Heading2"/>
        <w:numPr>
          <w:ilvl w:val="0"/>
          <w:numId w:val="0"/>
        </w:numPr>
        <w:ind w:left="576" w:hanging="576"/>
        <w:jc w:val="center"/>
        <w:rPr>
          <w:rStyle w:val="Heading2Char"/>
          <w:rFonts w:asciiTheme="minorHAnsi" w:eastAsiaTheme="minorHAnsi" w:hAnsiTheme="minorHAnsi" w:cstheme="minorHAnsi"/>
          <w:b/>
          <w:color w:val="0070C0"/>
          <w:sz w:val="28"/>
          <w:szCs w:val="24"/>
        </w:rPr>
      </w:pPr>
      <w:bookmarkStart w:id="10" w:name="_Toc529539827"/>
      <w:r>
        <w:rPr>
          <w:rStyle w:val="Heading2Char"/>
          <w:rFonts w:asciiTheme="minorHAnsi" w:eastAsiaTheme="minorHAnsi" w:hAnsiTheme="minorHAnsi" w:cstheme="minorHAnsi"/>
          <w:b/>
          <w:color w:val="0070C0"/>
          <w:sz w:val="28"/>
          <w:szCs w:val="24"/>
        </w:rPr>
        <w:lastRenderedPageBreak/>
        <w:t>I</w:t>
      </w:r>
      <w:r w:rsidR="000913A4" w:rsidRPr="00CC57B9">
        <w:rPr>
          <w:rStyle w:val="Heading2Char"/>
          <w:rFonts w:asciiTheme="minorHAnsi" w:eastAsiaTheme="minorHAnsi" w:hAnsiTheme="minorHAnsi" w:cstheme="minorHAnsi"/>
          <w:b/>
          <w:color w:val="0070C0"/>
          <w:sz w:val="28"/>
          <w:szCs w:val="24"/>
        </w:rPr>
        <w:t>I. D</w:t>
      </w:r>
      <w:r w:rsidR="002F7CCD" w:rsidRPr="00CC57B9">
        <w:rPr>
          <w:rStyle w:val="Heading2Char"/>
          <w:rFonts w:asciiTheme="minorHAnsi" w:eastAsiaTheme="minorHAnsi" w:hAnsiTheme="minorHAnsi" w:cstheme="minorHAnsi"/>
          <w:b/>
          <w:color w:val="0070C0"/>
          <w:sz w:val="28"/>
          <w:szCs w:val="24"/>
        </w:rPr>
        <w:t xml:space="preserve">ESCRIPTION </w:t>
      </w:r>
      <w:r w:rsidR="002F3D52" w:rsidRPr="00CC57B9">
        <w:rPr>
          <w:rStyle w:val="Heading2Char"/>
          <w:rFonts w:asciiTheme="minorHAnsi" w:eastAsiaTheme="minorHAnsi" w:hAnsiTheme="minorHAnsi" w:cstheme="minorHAnsi"/>
          <w:b/>
          <w:color w:val="0070C0"/>
          <w:sz w:val="28"/>
          <w:szCs w:val="24"/>
        </w:rPr>
        <w:t xml:space="preserve">GENERALE </w:t>
      </w:r>
      <w:r w:rsidR="002F7CCD" w:rsidRPr="00CC57B9">
        <w:rPr>
          <w:rStyle w:val="Heading2Char"/>
          <w:rFonts w:asciiTheme="minorHAnsi" w:eastAsiaTheme="minorHAnsi" w:hAnsiTheme="minorHAnsi" w:cstheme="minorHAnsi"/>
          <w:b/>
          <w:color w:val="0070C0"/>
          <w:sz w:val="28"/>
          <w:szCs w:val="24"/>
        </w:rPr>
        <w:t>DU PROJET</w:t>
      </w:r>
      <w:bookmarkEnd w:id="4"/>
      <w:bookmarkEnd w:id="10"/>
    </w:p>
    <w:p w14:paraId="04115D86" w14:textId="77777777" w:rsidR="00F61F3A" w:rsidRDefault="00F61F3A" w:rsidP="00F61F3A">
      <w:pPr>
        <w:pStyle w:val="Heading3"/>
        <w:numPr>
          <w:ilvl w:val="0"/>
          <w:numId w:val="0"/>
        </w:numPr>
        <w:ind w:left="720" w:hanging="720"/>
        <w:rPr>
          <w:rFonts w:asciiTheme="minorHAnsi" w:hAnsiTheme="minorHAnsi" w:cstheme="minorHAnsi"/>
        </w:rPr>
      </w:pPr>
      <w:bookmarkStart w:id="11" w:name="_Toc529539828"/>
      <w:bookmarkStart w:id="12" w:name="_Toc502561277"/>
      <w:bookmarkStart w:id="13" w:name="_Toc473972328"/>
      <w:r>
        <w:rPr>
          <w:rFonts w:asciiTheme="minorHAnsi" w:hAnsiTheme="minorHAnsi" w:cstheme="minorHAnsi"/>
        </w:rPr>
        <w:t>II.1 Objectif de développement</w:t>
      </w:r>
      <w:bookmarkEnd w:id="11"/>
    </w:p>
    <w:bookmarkEnd w:id="12"/>
    <w:p w14:paraId="293D97D3" w14:textId="77777777" w:rsidR="00F61F3A" w:rsidRDefault="00F61F3A" w:rsidP="005C0B39">
      <w:pPr>
        <w:pStyle w:val="ListParagraph"/>
        <w:numPr>
          <w:ilvl w:val="0"/>
          <w:numId w:val="51"/>
        </w:numPr>
        <w:jc w:val="both"/>
        <w:rPr>
          <w:rFonts w:cstheme="minorHAnsi"/>
        </w:rPr>
      </w:pPr>
      <w:r w:rsidRPr="00921C2F">
        <w:rPr>
          <w:rFonts w:cstheme="minorHAnsi"/>
          <w:noProof/>
          <w:color w:val="000000"/>
        </w:rPr>
        <w:t>L’objectif</w:t>
      </w:r>
      <w:r w:rsidRPr="00921C2F">
        <w:rPr>
          <w:rFonts w:cstheme="minorHAnsi"/>
          <w:noProof/>
        </w:rPr>
        <w:t xml:space="preserve"> de </w:t>
      </w:r>
      <w:r w:rsidRPr="00034DB3">
        <w:t>développement</w:t>
      </w:r>
      <w:r w:rsidRPr="00921C2F">
        <w:rPr>
          <w:rFonts w:cstheme="minorHAnsi"/>
          <w:noProof/>
        </w:rPr>
        <w:t xml:space="preserve"> du Projet est</w:t>
      </w:r>
      <w:r>
        <w:rPr>
          <w:rFonts w:cstheme="minorHAnsi"/>
          <w:noProof/>
        </w:rPr>
        <w:t xml:space="preserve"> d’a</w:t>
      </w:r>
      <w:r w:rsidRPr="008E4872">
        <w:rPr>
          <w:rFonts w:cstheme="minorHAnsi"/>
          <w:noProof/>
        </w:rPr>
        <w:t xml:space="preserve">méliorer la qualité, la quantité et la pertinence du </w:t>
      </w:r>
      <w:r w:rsidRPr="005B3ED6">
        <w:t>développement</w:t>
      </w:r>
      <w:r w:rsidRPr="008E4872">
        <w:rPr>
          <w:rFonts w:cstheme="minorHAnsi"/>
          <w:noProof/>
        </w:rPr>
        <w:t xml:space="preserve"> de l</w:t>
      </w:r>
      <w:r>
        <w:rPr>
          <w:rFonts w:cstheme="minorHAnsi"/>
          <w:noProof/>
        </w:rPr>
        <w:t>’</w:t>
      </w:r>
      <w:r w:rsidRPr="008E4872">
        <w:rPr>
          <w:rFonts w:cstheme="minorHAnsi"/>
          <w:noProof/>
        </w:rPr>
        <w:t>enseignement post-universitaire dans les universités sélectionnées grâce à la spécialisation régionale</w:t>
      </w:r>
      <w:r w:rsidRPr="00921C2F">
        <w:rPr>
          <w:rFonts w:cstheme="minorHAnsi"/>
        </w:rPr>
        <w:t>.</w:t>
      </w:r>
    </w:p>
    <w:p w14:paraId="3AF651B2" w14:textId="77777777" w:rsidR="00F61F3A" w:rsidRPr="00D63797" w:rsidRDefault="00F61F3A" w:rsidP="00F61F3A">
      <w:pPr>
        <w:pStyle w:val="Heading3"/>
        <w:numPr>
          <w:ilvl w:val="0"/>
          <w:numId w:val="0"/>
        </w:numPr>
        <w:ind w:left="720" w:hanging="720"/>
        <w:rPr>
          <w:rFonts w:asciiTheme="minorHAnsi" w:hAnsiTheme="minorHAnsi" w:cstheme="minorHAnsi"/>
        </w:rPr>
      </w:pPr>
      <w:bookmarkStart w:id="14" w:name="_Toc529539829"/>
      <w:r w:rsidRPr="00D63797">
        <w:rPr>
          <w:rFonts w:asciiTheme="minorHAnsi" w:hAnsiTheme="minorHAnsi" w:cstheme="minorHAnsi"/>
        </w:rPr>
        <w:t>II.2 Les Composantes du Projet</w:t>
      </w:r>
      <w:bookmarkEnd w:id="14"/>
    </w:p>
    <w:p w14:paraId="16A8DD8D" w14:textId="11B563F7" w:rsidR="00F61F3A" w:rsidRPr="007D3E90" w:rsidRDefault="00F61F3A" w:rsidP="005C0B39">
      <w:pPr>
        <w:pStyle w:val="ListParagraph"/>
        <w:numPr>
          <w:ilvl w:val="0"/>
          <w:numId w:val="51"/>
        </w:numPr>
        <w:jc w:val="both"/>
        <w:rPr>
          <w:rFonts w:cstheme="minorHAnsi"/>
          <w:b/>
        </w:rPr>
      </w:pPr>
      <w:r w:rsidRPr="00B9323E">
        <w:rPr>
          <w:rFonts w:cstheme="minorHAnsi"/>
          <w:b/>
        </w:rPr>
        <w:t>Compo</w:t>
      </w:r>
      <w:r w:rsidRPr="008E4872">
        <w:rPr>
          <w:rFonts w:cstheme="minorHAnsi"/>
          <w:b/>
        </w:rPr>
        <w:t>sante</w:t>
      </w:r>
      <w:r w:rsidRPr="00B9323E">
        <w:rPr>
          <w:rFonts w:cstheme="minorHAnsi"/>
          <w:b/>
        </w:rPr>
        <w:t xml:space="preserve"> 1: </w:t>
      </w:r>
      <w:r w:rsidRPr="008E4872">
        <w:rPr>
          <w:rFonts w:cstheme="minorHAnsi"/>
          <w:b/>
        </w:rPr>
        <w:t>Établir de nouveaux centres d</w:t>
      </w:r>
      <w:r>
        <w:rPr>
          <w:rFonts w:cstheme="minorHAnsi"/>
          <w:b/>
        </w:rPr>
        <w:t>’</w:t>
      </w:r>
      <w:r w:rsidRPr="008E4872">
        <w:rPr>
          <w:rFonts w:cstheme="minorHAnsi"/>
          <w:b/>
        </w:rPr>
        <w:t>excellence en Afrique pour l</w:t>
      </w:r>
      <w:r>
        <w:rPr>
          <w:rFonts w:cstheme="minorHAnsi"/>
          <w:b/>
        </w:rPr>
        <w:t>’</w:t>
      </w:r>
      <w:r w:rsidRPr="008E4872">
        <w:rPr>
          <w:rFonts w:cstheme="minorHAnsi"/>
          <w:b/>
        </w:rPr>
        <w:t>impact sur le développement</w:t>
      </w:r>
      <w:r>
        <w:rPr>
          <w:rFonts w:cstheme="minorHAnsi"/>
          <w:b/>
        </w:rPr>
        <w:t xml:space="preserve">. </w:t>
      </w:r>
      <w:r w:rsidRPr="007D3E90">
        <w:rPr>
          <w:rFonts w:cstheme="minorHAnsi"/>
        </w:rPr>
        <w:t xml:space="preserve">Cette composante 1 aidera les universités à établir des centres d’excellence. Les centres mettront l’accent sur l’enseignement supérieur (niveaux maîtrise et doctorat) et la recherche appliquée pour relever les défis du développement régional qui attirent les étudiants, les </w:t>
      </w:r>
      <w:r w:rsidRPr="007D3E90">
        <w:rPr>
          <w:rFonts w:cstheme="minorHAnsi"/>
          <w:noProof/>
        </w:rPr>
        <w:t>professeurs</w:t>
      </w:r>
      <w:r w:rsidRPr="007D3E90">
        <w:rPr>
          <w:rFonts w:cstheme="minorHAnsi"/>
        </w:rPr>
        <w:t xml:space="preserve"> et les entreprises de la région grâce à l’excellence, la pertinence et les partenariats régionaux.</w:t>
      </w:r>
    </w:p>
    <w:p w14:paraId="6748336D" w14:textId="77777777" w:rsidR="00F61F3A" w:rsidRPr="008E4872" w:rsidRDefault="00F61F3A" w:rsidP="005C0B39">
      <w:pPr>
        <w:pStyle w:val="ListParagraph"/>
        <w:numPr>
          <w:ilvl w:val="0"/>
          <w:numId w:val="22"/>
        </w:numPr>
        <w:jc w:val="both"/>
        <w:rPr>
          <w:rFonts w:cstheme="minorHAnsi"/>
        </w:rPr>
      </w:pPr>
      <w:r w:rsidRPr="008E4872">
        <w:rPr>
          <w:rFonts w:cstheme="minorHAnsi"/>
          <w:b/>
        </w:rPr>
        <w:t>Sous-composante 1.1</w:t>
      </w:r>
      <w:r>
        <w:rPr>
          <w:rFonts w:cstheme="minorHAnsi"/>
          <w:b/>
        </w:rPr>
        <w:t> </w:t>
      </w:r>
      <w:r w:rsidRPr="008E4872">
        <w:rPr>
          <w:rFonts w:cstheme="minorHAnsi"/>
          <w:b/>
        </w:rPr>
        <w:t>: Établir de nouveaux centres d</w:t>
      </w:r>
      <w:r>
        <w:rPr>
          <w:rFonts w:cstheme="minorHAnsi"/>
          <w:b/>
        </w:rPr>
        <w:t>’</w:t>
      </w:r>
      <w:r w:rsidRPr="008E4872">
        <w:rPr>
          <w:rFonts w:cstheme="minorHAnsi"/>
          <w:b/>
        </w:rPr>
        <w:t>excellence en Afrique pour l</w:t>
      </w:r>
      <w:r>
        <w:rPr>
          <w:rFonts w:cstheme="minorHAnsi"/>
          <w:b/>
        </w:rPr>
        <w:t>’</w:t>
      </w:r>
      <w:r w:rsidRPr="008E4872">
        <w:rPr>
          <w:rFonts w:cstheme="minorHAnsi"/>
          <w:b/>
        </w:rPr>
        <w:t>impact sur le développement</w:t>
      </w:r>
      <w:r>
        <w:rPr>
          <w:rFonts w:cstheme="minorHAnsi"/>
          <w:b/>
        </w:rPr>
        <w:t>.</w:t>
      </w:r>
      <w:r w:rsidRPr="008E4872">
        <w:rPr>
          <w:rFonts w:cstheme="minorHAnsi"/>
        </w:rPr>
        <w:t xml:space="preserve"> Environ 30 centres seront sélectionnés de manière compétitive sur la base de critères de sélection </w:t>
      </w:r>
      <w:r>
        <w:rPr>
          <w:rFonts w:cstheme="minorHAnsi"/>
        </w:rPr>
        <w:t xml:space="preserve">établis en avance </w:t>
      </w:r>
      <w:r w:rsidRPr="008E4872">
        <w:rPr>
          <w:rFonts w:cstheme="minorHAnsi"/>
        </w:rPr>
        <w:t>pour recevoir un financement d</w:t>
      </w:r>
      <w:r>
        <w:rPr>
          <w:rFonts w:cstheme="minorHAnsi"/>
        </w:rPr>
        <w:t>’</w:t>
      </w:r>
      <w:r w:rsidRPr="008E4872">
        <w:rPr>
          <w:rFonts w:cstheme="minorHAnsi"/>
        </w:rPr>
        <w:t xml:space="preserve">ACE III. </w:t>
      </w:r>
    </w:p>
    <w:p w14:paraId="57E9C832" w14:textId="77777777" w:rsidR="00F61F3A" w:rsidRPr="00686BE8" w:rsidRDefault="00F61F3A" w:rsidP="005C0B39">
      <w:pPr>
        <w:pStyle w:val="ListParagraph"/>
        <w:numPr>
          <w:ilvl w:val="0"/>
          <w:numId w:val="22"/>
        </w:numPr>
        <w:jc w:val="both"/>
        <w:rPr>
          <w:rFonts w:cstheme="minorHAnsi"/>
        </w:rPr>
      </w:pPr>
      <w:r w:rsidRPr="00334AD8">
        <w:rPr>
          <w:rFonts w:cstheme="minorHAnsi"/>
          <w:b/>
        </w:rPr>
        <w:t>Sous-Composante 1.2</w:t>
      </w:r>
      <w:r>
        <w:rPr>
          <w:rFonts w:cstheme="minorHAnsi"/>
          <w:b/>
        </w:rPr>
        <w:t> </w:t>
      </w:r>
      <w:r w:rsidRPr="00334AD8">
        <w:rPr>
          <w:rFonts w:cstheme="minorHAnsi"/>
          <w:b/>
        </w:rPr>
        <w:t xml:space="preserve">: Élargir les centres ACE I les plus performants pour </w:t>
      </w:r>
      <w:r>
        <w:rPr>
          <w:rFonts w:cstheme="minorHAnsi"/>
          <w:b/>
        </w:rPr>
        <w:t xml:space="preserve">un </w:t>
      </w:r>
      <w:r w:rsidRPr="00334AD8">
        <w:rPr>
          <w:rFonts w:cstheme="minorHAnsi"/>
          <w:b/>
        </w:rPr>
        <w:t>impact institutionnel et régional</w:t>
      </w:r>
      <w:r>
        <w:rPr>
          <w:rFonts w:cstheme="minorHAnsi"/>
          <w:b/>
        </w:rPr>
        <w:t>.</w:t>
      </w:r>
      <w:r w:rsidRPr="00334AD8">
        <w:rPr>
          <w:rFonts w:cstheme="minorHAnsi"/>
          <w:b/>
        </w:rPr>
        <w:t xml:space="preserve"> </w:t>
      </w:r>
      <w:r w:rsidRPr="00334AD8">
        <w:rPr>
          <w:rFonts w:cstheme="minorHAnsi"/>
        </w:rPr>
        <w:t>L</w:t>
      </w:r>
      <w:r>
        <w:rPr>
          <w:rFonts w:cstheme="minorHAnsi"/>
        </w:rPr>
        <w:t>’</w:t>
      </w:r>
      <w:r w:rsidRPr="00334AD8">
        <w:rPr>
          <w:rFonts w:cstheme="minorHAnsi"/>
        </w:rPr>
        <w:t>objectif de cette composante est de fournir un financement supplémentaire à 7-12 centres ACE I qui ont réussi à réaliser une éducation et une recherche de qualité internationale et à avoir un impact sur les défis du développement.</w:t>
      </w:r>
      <w:r>
        <w:rPr>
          <w:rFonts w:cstheme="minorHAnsi"/>
          <w:b/>
        </w:rPr>
        <w:t xml:space="preserve"> </w:t>
      </w:r>
    </w:p>
    <w:p w14:paraId="76C8C5BB" w14:textId="77777777" w:rsidR="00034DB3" w:rsidRPr="00034DB3" w:rsidRDefault="00034DB3" w:rsidP="00034DB3">
      <w:pPr>
        <w:pStyle w:val="ListParagraph"/>
        <w:ind w:left="360"/>
        <w:jc w:val="both"/>
        <w:rPr>
          <w:rFonts w:cstheme="minorHAnsi"/>
          <w:b/>
          <w:sz w:val="24"/>
        </w:rPr>
      </w:pPr>
    </w:p>
    <w:p w14:paraId="3EB1F9B6" w14:textId="77777777" w:rsidR="00F61F3A" w:rsidRPr="007D3E90" w:rsidRDefault="00F61F3A" w:rsidP="005C0B39">
      <w:pPr>
        <w:pStyle w:val="ListParagraph"/>
        <w:numPr>
          <w:ilvl w:val="0"/>
          <w:numId w:val="51"/>
        </w:numPr>
        <w:jc w:val="both"/>
        <w:rPr>
          <w:rFonts w:cstheme="minorHAnsi"/>
          <w:b/>
          <w:sz w:val="24"/>
        </w:rPr>
      </w:pPr>
      <w:r w:rsidRPr="00B9323E">
        <w:rPr>
          <w:rFonts w:cstheme="minorHAnsi"/>
          <w:b/>
        </w:rPr>
        <w:t>Compo</w:t>
      </w:r>
      <w:r w:rsidRPr="00334AD8">
        <w:rPr>
          <w:rFonts w:cstheme="minorHAnsi"/>
          <w:b/>
        </w:rPr>
        <w:t>sante</w:t>
      </w:r>
      <w:r w:rsidRPr="00B9323E">
        <w:rPr>
          <w:rFonts w:cstheme="minorHAnsi"/>
          <w:b/>
        </w:rPr>
        <w:t xml:space="preserve"> 2: </w:t>
      </w:r>
      <w:r w:rsidRPr="00334AD8">
        <w:rPr>
          <w:rFonts w:cstheme="minorHAnsi"/>
          <w:b/>
        </w:rPr>
        <w:t xml:space="preserve">Soutien régional axé sur la demande des </w:t>
      </w:r>
      <w:r>
        <w:rPr>
          <w:rFonts w:cstheme="minorHAnsi"/>
          <w:b/>
        </w:rPr>
        <w:t xml:space="preserve">ACE. </w:t>
      </w:r>
      <w:r w:rsidRPr="007D3E90">
        <w:rPr>
          <w:rFonts w:cstheme="minorHAnsi"/>
        </w:rPr>
        <w:t xml:space="preserve">La deuxième composante aidera les institutions et les gouvernements de la région à acquérir assistance technique et éducation auprès des ACE. Cela inclurait </w:t>
      </w:r>
      <w:r w:rsidRPr="007D3E90">
        <w:rPr>
          <w:rFonts w:cstheme="minorHAnsi"/>
          <w:noProof/>
        </w:rPr>
        <w:t>un</w:t>
      </w:r>
      <w:r w:rsidRPr="007D3E90">
        <w:rPr>
          <w:rFonts w:cstheme="minorHAnsi"/>
        </w:rPr>
        <w:t xml:space="preserve"> guichet pour les centres d’excellence émergents dont les travaux sont très pertinents pour l’économie nationale et / ou régionale, mais ne sont pas en mesure d’attirer des étudiants de la région. La composante comprend deux sous-composants : </w:t>
      </w:r>
    </w:p>
    <w:p w14:paraId="4CC582E6" w14:textId="77777777" w:rsidR="00F61F3A" w:rsidRPr="00153441" w:rsidRDefault="00F61F3A" w:rsidP="005C0B39">
      <w:pPr>
        <w:pStyle w:val="ListParagraph"/>
        <w:numPr>
          <w:ilvl w:val="0"/>
          <w:numId w:val="23"/>
        </w:numPr>
        <w:jc w:val="both"/>
        <w:rPr>
          <w:rFonts w:cstheme="minorHAnsi"/>
          <w:spacing w:val="-1"/>
        </w:rPr>
      </w:pPr>
      <w:r>
        <w:rPr>
          <w:rFonts w:cstheme="minorHAnsi"/>
          <w:b/>
        </w:rPr>
        <w:t>Sous-c</w:t>
      </w:r>
      <w:r w:rsidRPr="00B9323E">
        <w:rPr>
          <w:rFonts w:cstheme="minorHAnsi"/>
          <w:b/>
        </w:rPr>
        <w:t>ompo</w:t>
      </w:r>
      <w:r w:rsidRPr="00334AD8">
        <w:rPr>
          <w:rFonts w:cstheme="minorHAnsi"/>
          <w:b/>
        </w:rPr>
        <w:t>sante</w:t>
      </w:r>
      <w:r w:rsidRPr="00B9323E">
        <w:rPr>
          <w:rFonts w:cstheme="minorHAnsi"/>
          <w:b/>
        </w:rPr>
        <w:t xml:space="preserve"> 2</w:t>
      </w:r>
      <w:r>
        <w:rPr>
          <w:rFonts w:cstheme="minorHAnsi"/>
          <w:b/>
        </w:rPr>
        <w:t>.1 </w:t>
      </w:r>
      <w:r w:rsidRPr="00B9323E">
        <w:rPr>
          <w:rFonts w:cstheme="minorHAnsi"/>
          <w:b/>
        </w:rPr>
        <w:t xml:space="preserve">: </w:t>
      </w:r>
      <w:r w:rsidRPr="00334AD8">
        <w:rPr>
          <w:rFonts w:cstheme="minorHAnsi"/>
          <w:b/>
        </w:rPr>
        <w:t xml:space="preserve">Soutien régional axé sur la demande </w:t>
      </w:r>
      <w:r>
        <w:rPr>
          <w:rFonts w:cstheme="minorHAnsi"/>
          <w:b/>
        </w:rPr>
        <w:t>des Centres d’excellence émergents</w:t>
      </w:r>
      <w:r w:rsidRPr="00153441">
        <w:rPr>
          <w:rFonts w:cstheme="minorHAnsi"/>
          <w:b/>
          <w:spacing w:val="-1"/>
        </w:rPr>
        <w:t xml:space="preserve">. </w:t>
      </w:r>
      <w:r w:rsidRPr="00153441">
        <w:rPr>
          <w:rFonts w:cstheme="minorHAnsi"/>
          <w:spacing w:val="-1"/>
        </w:rPr>
        <w:t>Cette sous-composante vise à soutenir les institutions qui ne sont pas encore en mesure de devenir un centre d</w:t>
      </w:r>
      <w:r>
        <w:rPr>
          <w:rFonts w:cstheme="minorHAnsi"/>
          <w:spacing w:val="-1"/>
        </w:rPr>
        <w:t>’</w:t>
      </w:r>
      <w:r w:rsidRPr="00153441">
        <w:rPr>
          <w:rFonts w:cstheme="minorHAnsi"/>
          <w:spacing w:val="-1"/>
        </w:rPr>
        <w:t xml:space="preserve">excellence régional dans un domaine critique de pertinence pour le développement national et régional. </w:t>
      </w:r>
    </w:p>
    <w:p w14:paraId="503B8BD8" w14:textId="77777777" w:rsidR="00F61F3A" w:rsidRDefault="00F61F3A" w:rsidP="005C0B39">
      <w:pPr>
        <w:pStyle w:val="ListParagraph"/>
        <w:numPr>
          <w:ilvl w:val="0"/>
          <w:numId w:val="23"/>
        </w:numPr>
        <w:jc w:val="both"/>
        <w:rPr>
          <w:rFonts w:cstheme="minorHAnsi"/>
          <w:spacing w:val="-1"/>
        </w:rPr>
      </w:pPr>
      <w:r w:rsidRPr="00F062C4">
        <w:rPr>
          <w:rFonts w:cstheme="minorHAnsi"/>
          <w:b/>
          <w:spacing w:val="-1"/>
        </w:rPr>
        <w:t>Sous-composante 2.2. Services régionaux d</w:t>
      </w:r>
      <w:r>
        <w:rPr>
          <w:rFonts w:cstheme="minorHAnsi"/>
          <w:b/>
          <w:spacing w:val="-1"/>
        </w:rPr>
        <w:t>’</w:t>
      </w:r>
      <w:r w:rsidRPr="00F062C4">
        <w:rPr>
          <w:rFonts w:cstheme="minorHAnsi"/>
          <w:b/>
          <w:spacing w:val="-1"/>
        </w:rPr>
        <w:t>enseignement supérieur et de recherche axés sur la demande</w:t>
      </w:r>
      <w:r>
        <w:rPr>
          <w:rFonts w:cstheme="minorHAnsi"/>
          <w:b/>
          <w:spacing w:val="-1"/>
        </w:rPr>
        <w:t>.</w:t>
      </w:r>
      <w:r w:rsidRPr="00F062C4">
        <w:rPr>
          <w:rFonts w:cstheme="minorHAnsi"/>
          <w:b/>
          <w:spacing w:val="-1"/>
        </w:rPr>
        <w:t xml:space="preserve"> </w:t>
      </w:r>
      <w:r w:rsidRPr="00F062C4">
        <w:rPr>
          <w:rFonts w:cstheme="minorHAnsi"/>
          <w:spacing w:val="-1"/>
        </w:rPr>
        <w:t>Cette composante vise à renforcer les échanges régionaux de services d</w:t>
      </w:r>
      <w:r>
        <w:rPr>
          <w:rFonts w:cstheme="minorHAnsi"/>
          <w:spacing w:val="-1"/>
        </w:rPr>
        <w:t>’</w:t>
      </w:r>
      <w:r w:rsidRPr="00F062C4">
        <w:rPr>
          <w:rFonts w:cstheme="minorHAnsi"/>
          <w:spacing w:val="-1"/>
        </w:rPr>
        <w:t>enseignement supérieur et à renforcer ainsi la spécialisation régionale. La sous-composante augmentera le nombre d</w:t>
      </w:r>
      <w:r>
        <w:rPr>
          <w:rFonts w:cstheme="minorHAnsi"/>
          <w:spacing w:val="-1"/>
        </w:rPr>
        <w:t>’</w:t>
      </w:r>
      <w:r w:rsidRPr="00F062C4">
        <w:rPr>
          <w:rFonts w:cstheme="minorHAnsi"/>
          <w:spacing w:val="-1"/>
        </w:rPr>
        <w:t xml:space="preserve">étudiants régionaux et le montant des revenus externes générés par les </w:t>
      </w:r>
      <w:r>
        <w:rPr>
          <w:rFonts w:cstheme="minorHAnsi"/>
          <w:spacing w:val="-1"/>
        </w:rPr>
        <w:t>ACE</w:t>
      </w:r>
      <w:r w:rsidRPr="00F062C4">
        <w:rPr>
          <w:rFonts w:cstheme="minorHAnsi"/>
          <w:spacing w:val="-1"/>
        </w:rPr>
        <w:t xml:space="preserve"> grâce à la </w:t>
      </w:r>
      <w:r>
        <w:rPr>
          <w:rFonts w:cstheme="minorHAnsi"/>
          <w:spacing w:val="-1"/>
        </w:rPr>
        <w:t>fourniture</w:t>
      </w:r>
      <w:r w:rsidRPr="00F062C4">
        <w:rPr>
          <w:rFonts w:cstheme="minorHAnsi"/>
          <w:spacing w:val="-1"/>
        </w:rPr>
        <w:t xml:space="preserve"> de services régionaux</w:t>
      </w:r>
      <w:r>
        <w:rPr>
          <w:rFonts w:cstheme="minorHAnsi"/>
          <w:spacing w:val="-1"/>
        </w:rPr>
        <w:t>.</w:t>
      </w:r>
      <w:r w:rsidRPr="00D02D9B">
        <w:rPr>
          <w:rFonts w:cstheme="minorHAnsi"/>
          <w:spacing w:val="-1"/>
        </w:rPr>
        <w:t xml:space="preserve"> </w:t>
      </w:r>
    </w:p>
    <w:p w14:paraId="07F3CBED" w14:textId="77777777" w:rsidR="00034DB3" w:rsidRPr="00D02D9B" w:rsidRDefault="00034DB3" w:rsidP="00034DB3">
      <w:pPr>
        <w:pStyle w:val="ListParagraph"/>
        <w:jc w:val="both"/>
        <w:rPr>
          <w:rFonts w:cstheme="minorHAnsi"/>
          <w:spacing w:val="-1"/>
        </w:rPr>
      </w:pPr>
    </w:p>
    <w:p w14:paraId="1770B297" w14:textId="582705AD" w:rsidR="00F61F3A" w:rsidRPr="007D3E90" w:rsidRDefault="00F61F3A" w:rsidP="005C0B39">
      <w:pPr>
        <w:pStyle w:val="ListParagraph"/>
        <w:numPr>
          <w:ilvl w:val="0"/>
          <w:numId w:val="51"/>
        </w:numPr>
        <w:jc w:val="both"/>
        <w:rPr>
          <w:rFonts w:cstheme="minorHAnsi"/>
          <w:b/>
        </w:rPr>
      </w:pPr>
      <w:r w:rsidRPr="00B9323E">
        <w:rPr>
          <w:rFonts w:cstheme="minorHAnsi"/>
          <w:b/>
        </w:rPr>
        <w:t>Compo</w:t>
      </w:r>
      <w:r w:rsidRPr="00D02D9B">
        <w:rPr>
          <w:rFonts w:cstheme="minorHAnsi"/>
          <w:b/>
        </w:rPr>
        <w:t>sante</w:t>
      </w:r>
      <w:r w:rsidRPr="00B9323E">
        <w:rPr>
          <w:rFonts w:cstheme="minorHAnsi"/>
          <w:b/>
        </w:rPr>
        <w:t xml:space="preserve"> 3: </w:t>
      </w:r>
      <w:r w:rsidRPr="00D02D9B">
        <w:rPr>
          <w:rFonts w:cstheme="minorHAnsi"/>
          <w:b/>
        </w:rPr>
        <w:t>Améliorer l</w:t>
      </w:r>
      <w:r>
        <w:rPr>
          <w:rFonts w:cstheme="minorHAnsi"/>
          <w:b/>
        </w:rPr>
        <w:t>’</w:t>
      </w:r>
      <w:r w:rsidRPr="00D02D9B">
        <w:rPr>
          <w:rFonts w:cstheme="minorHAnsi"/>
          <w:b/>
        </w:rPr>
        <w:t>élaboration, le suivi et la facilitation des politiques régionales</w:t>
      </w:r>
      <w:r>
        <w:rPr>
          <w:rFonts w:cstheme="minorHAnsi"/>
          <w:b/>
        </w:rPr>
        <w:t xml:space="preserve">. </w:t>
      </w:r>
      <w:r w:rsidRPr="007D3E90">
        <w:rPr>
          <w:rFonts w:cstheme="minorHAnsi"/>
          <w:color w:val="0D0D0D" w:themeColor="text1" w:themeTint="F2"/>
        </w:rPr>
        <w:t xml:space="preserve">La troisième composante </w:t>
      </w:r>
      <w:r>
        <w:rPr>
          <w:rFonts w:cstheme="minorHAnsi"/>
          <w:color w:val="0D0D0D" w:themeColor="text1" w:themeTint="F2"/>
        </w:rPr>
        <w:t>vi</w:t>
      </w:r>
      <w:r w:rsidR="005F6F3C">
        <w:rPr>
          <w:rFonts w:cstheme="minorHAnsi"/>
          <w:color w:val="0D0D0D" w:themeColor="text1" w:themeTint="F2"/>
        </w:rPr>
        <w:t>s</w:t>
      </w:r>
      <w:r>
        <w:rPr>
          <w:rFonts w:cstheme="minorHAnsi"/>
          <w:color w:val="0D0D0D" w:themeColor="text1" w:themeTint="F2"/>
        </w:rPr>
        <w:t xml:space="preserve">e à soutenir </w:t>
      </w:r>
      <w:r w:rsidRPr="007D3E90">
        <w:rPr>
          <w:rFonts w:cstheme="minorHAnsi"/>
          <w:color w:val="0D0D0D" w:themeColor="text1" w:themeTint="F2"/>
        </w:rPr>
        <w:t xml:space="preserve">l’élaboration des politiques régionales, la collaboration, le suivi et l’évaluation et la facilitation des projets. Cette composante </w:t>
      </w:r>
      <w:r w:rsidRPr="00034DB3">
        <w:rPr>
          <w:rFonts w:cstheme="minorHAnsi"/>
        </w:rPr>
        <w:t>comprendra</w:t>
      </w:r>
      <w:r w:rsidRPr="007D3E90">
        <w:rPr>
          <w:rFonts w:cstheme="minorHAnsi"/>
          <w:color w:val="0D0D0D" w:themeColor="text1" w:themeTint="F2"/>
        </w:rPr>
        <w:t xml:space="preserve"> également </w:t>
      </w:r>
      <w:r w:rsidRPr="007D3E90">
        <w:rPr>
          <w:rFonts w:cstheme="minorHAnsi"/>
          <w:i/>
          <w:color w:val="0D0D0D" w:themeColor="text1" w:themeTint="F2"/>
        </w:rPr>
        <w:t>l’Unité Régionale de Facilitation</w:t>
      </w:r>
      <w:r w:rsidRPr="007D3E90">
        <w:rPr>
          <w:rFonts w:cstheme="minorHAnsi"/>
          <w:color w:val="0D0D0D" w:themeColor="text1" w:themeTint="F2"/>
        </w:rPr>
        <w:t xml:space="preserve"> (URF) qui sera financée par une subvention à la CEDEAO, dans laquelle la CEDEAO passera un contrat avec l’Association des Universités Africaines. </w:t>
      </w:r>
    </w:p>
    <w:p w14:paraId="59800B84" w14:textId="77777777" w:rsidR="00F61F3A" w:rsidRPr="007D3E90" w:rsidRDefault="00F61F3A" w:rsidP="00F61F3A">
      <w:pPr>
        <w:pStyle w:val="Heading3"/>
        <w:numPr>
          <w:ilvl w:val="0"/>
          <w:numId w:val="0"/>
        </w:numPr>
        <w:ind w:left="720" w:hanging="720"/>
        <w:rPr>
          <w:rFonts w:asciiTheme="minorHAnsi" w:hAnsiTheme="minorHAnsi" w:cstheme="minorHAnsi"/>
        </w:rPr>
      </w:pPr>
      <w:bookmarkStart w:id="15" w:name="_Toc529539830"/>
      <w:r w:rsidRPr="007D3E90">
        <w:rPr>
          <w:rFonts w:asciiTheme="minorHAnsi" w:hAnsiTheme="minorHAnsi" w:cstheme="minorHAnsi"/>
        </w:rPr>
        <w:t>II.3 Budget</w:t>
      </w:r>
      <w:bookmarkEnd w:id="15"/>
    </w:p>
    <w:p w14:paraId="2046BDCB" w14:textId="017991E4" w:rsidR="00F61F3A" w:rsidRPr="004C24A9" w:rsidRDefault="00F61F3A" w:rsidP="005C0B39">
      <w:pPr>
        <w:pStyle w:val="ListParagraph"/>
        <w:numPr>
          <w:ilvl w:val="0"/>
          <w:numId w:val="51"/>
        </w:numPr>
        <w:jc w:val="both"/>
        <w:rPr>
          <w:rFonts w:cstheme="minorHAnsi"/>
        </w:rPr>
      </w:pPr>
      <w:r>
        <w:t>Le Budget total du Projet pour des activités au Burkina Faso  est d</w:t>
      </w:r>
      <w:r w:rsidRPr="00F6290A">
        <w:rPr>
          <w:b/>
          <w:i/>
        </w:rPr>
        <w:t>’environ 33 millions  de dollars  US</w:t>
      </w:r>
      <w:r>
        <w:t>, sur la base d’un crédit de l’Association internationale de Développement (AID/IDA).</w:t>
      </w:r>
    </w:p>
    <w:p w14:paraId="4FEAB59A" w14:textId="3F5D945C" w:rsidR="00D02D9B" w:rsidRDefault="00D02D9B" w:rsidP="00F61F3A">
      <w:pPr>
        <w:pStyle w:val="ListParagraph"/>
        <w:ind w:left="0"/>
        <w:jc w:val="both"/>
        <w:rPr>
          <w:rFonts w:cs="Times New Roman"/>
          <w:color w:val="0D0D0D" w:themeColor="text1" w:themeTint="F2"/>
        </w:rPr>
      </w:pPr>
    </w:p>
    <w:p w14:paraId="0303E499" w14:textId="77777777" w:rsidR="000A784A" w:rsidRDefault="000A784A" w:rsidP="003E6C0D">
      <w:pPr>
        <w:pStyle w:val="Heading2"/>
        <w:numPr>
          <w:ilvl w:val="0"/>
          <w:numId w:val="0"/>
        </w:numPr>
        <w:ind w:left="576" w:hanging="576"/>
        <w:jc w:val="center"/>
        <w:rPr>
          <w:rFonts w:asciiTheme="minorHAnsi" w:hAnsiTheme="minorHAnsi" w:cstheme="minorHAnsi"/>
          <w:color w:val="0070C0"/>
          <w:sz w:val="28"/>
        </w:rPr>
        <w:sectPr w:rsidR="000A784A" w:rsidSect="00926D28">
          <w:footnotePr>
            <w:numRestart w:val="eachSect"/>
          </w:footnotePr>
          <w:pgSz w:w="11906" w:h="16838" w:code="9"/>
          <w:pgMar w:top="1418" w:right="1418" w:bottom="1418" w:left="1418" w:header="709" w:footer="709" w:gutter="0"/>
          <w:cols w:space="708"/>
          <w:docGrid w:linePitch="360"/>
        </w:sectPr>
      </w:pPr>
      <w:bookmarkStart w:id="16" w:name="_Toc473972331"/>
      <w:bookmarkEnd w:id="13"/>
    </w:p>
    <w:p w14:paraId="2094B59A" w14:textId="44762205" w:rsidR="00AB7C5A" w:rsidRDefault="000D2505" w:rsidP="003E6C0D">
      <w:pPr>
        <w:pStyle w:val="Heading2"/>
        <w:numPr>
          <w:ilvl w:val="0"/>
          <w:numId w:val="0"/>
        </w:numPr>
        <w:ind w:left="576" w:hanging="576"/>
        <w:jc w:val="center"/>
        <w:rPr>
          <w:rFonts w:asciiTheme="minorHAnsi" w:hAnsiTheme="minorHAnsi" w:cstheme="minorHAnsi"/>
          <w:color w:val="0070C0"/>
          <w:sz w:val="28"/>
        </w:rPr>
      </w:pPr>
      <w:bookmarkStart w:id="17" w:name="_Toc529539831"/>
      <w:r w:rsidRPr="00102BE3">
        <w:rPr>
          <w:rFonts w:asciiTheme="minorHAnsi" w:hAnsiTheme="minorHAnsi" w:cstheme="minorHAnsi"/>
          <w:color w:val="0070C0"/>
          <w:sz w:val="28"/>
        </w:rPr>
        <w:lastRenderedPageBreak/>
        <w:t>I</w:t>
      </w:r>
      <w:r w:rsidR="003C5A6B" w:rsidRPr="00102BE3">
        <w:rPr>
          <w:rFonts w:asciiTheme="minorHAnsi" w:hAnsiTheme="minorHAnsi" w:cstheme="minorHAnsi"/>
          <w:color w:val="0070C0"/>
          <w:sz w:val="28"/>
        </w:rPr>
        <w:t>II</w:t>
      </w:r>
      <w:r w:rsidRPr="00102BE3">
        <w:rPr>
          <w:rFonts w:asciiTheme="minorHAnsi" w:hAnsiTheme="minorHAnsi" w:cstheme="minorHAnsi"/>
          <w:color w:val="0070C0"/>
          <w:sz w:val="28"/>
        </w:rPr>
        <w:t xml:space="preserve">. </w:t>
      </w:r>
      <w:r w:rsidR="00AB7C5A" w:rsidRPr="00102BE3">
        <w:rPr>
          <w:rFonts w:asciiTheme="minorHAnsi" w:hAnsiTheme="minorHAnsi" w:cstheme="minorHAnsi"/>
          <w:color w:val="0070C0"/>
          <w:sz w:val="28"/>
        </w:rPr>
        <w:t>CADR</w:t>
      </w:r>
      <w:r w:rsidR="00764246" w:rsidRPr="00102BE3">
        <w:rPr>
          <w:rFonts w:asciiTheme="minorHAnsi" w:hAnsiTheme="minorHAnsi" w:cstheme="minorHAnsi"/>
          <w:color w:val="0070C0"/>
          <w:sz w:val="28"/>
        </w:rPr>
        <w:t>E POLITIQUE</w:t>
      </w:r>
      <w:r w:rsidR="007A7043" w:rsidRPr="00102BE3">
        <w:rPr>
          <w:rFonts w:asciiTheme="minorHAnsi" w:hAnsiTheme="minorHAnsi" w:cstheme="minorHAnsi"/>
          <w:color w:val="0070C0"/>
          <w:sz w:val="28"/>
        </w:rPr>
        <w:t>, JURIDIQUE</w:t>
      </w:r>
      <w:r w:rsidR="001F3346" w:rsidRPr="00102BE3">
        <w:rPr>
          <w:rFonts w:asciiTheme="minorHAnsi" w:hAnsiTheme="minorHAnsi" w:cstheme="minorHAnsi"/>
          <w:color w:val="0070C0"/>
          <w:sz w:val="28"/>
        </w:rPr>
        <w:t xml:space="preserve"> </w:t>
      </w:r>
      <w:r w:rsidR="007A7043" w:rsidRPr="00102BE3">
        <w:rPr>
          <w:rFonts w:asciiTheme="minorHAnsi" w:hAnsiTheme="minorHAnsi" w:cstheme="minorHAnsi"/>
          <w:color w:val="0070C0"/>
          <w:sz w:val="28"/>
        </w:rPr>
        <w:t>ET INSTITUTIONNEL</w:t>
      </w:r>
      <w:bookmarkEnd w:id="17"/>
      <w:r w:rsidR="007A7043" w:rsidRPr="00102BE3">
        <w:rPr>
          <w:rFonts w:asciiTheme="minorHAnsi" w:hAnsiTheme="minorHAnsi" w:cstheme="minorHAnsi"/>
          <w:color w:val="0070C0"/>
          <w:sz w:val="28"/>
        </w:rPr>
        <w:t xml:space="preserve"> </w:t>
      </w:r>
      <w:bookmarkEnd w:id="16"/>
    </w:p>
    <w:p w14:paraId="3367A526" w14:textId="77777777" w:rsidR="004B0CDA" w:rsidRPr="004B0CDA" w:rsidRDefault="004B0CDA" w:rsidP="004B0CDA"/>
    <w:p w14:paraId="64EFBF18" w14:textId="6F14E663" w:rsidR="004B0CDA" w:rsidRPr="004B0CDA" w:rsidRDefault="004B0CDA" w:rsidP="005C0B39">
      <w:pPr>
        <w:pStyle w:val="ListParagraph"/>
        <w:numPr>
          <w:ilvl w:val="0"/>
          <w:numId w:val="51"/>
        </w:numPr>
        <w:jc w:val="both"/>
        <w:rPr>
          <w:rFonts w:cstheme="minorHAnsi"/>
        </w:rPr>
      </w:pPr>
      <w:bookmarkStart w:id="18" w:name="_Toc517248639"/>
      <w:bookmarkStart w:id="19" w:name="_Toc358813294"/>
      <w:bookmarkStart w:id="20" w:name="_Toc473972341"/>
      <w:r w:rsidRPr="004B0CDA">
        <w:rPr>
          <w:rFonts w:cstheme="minorHAnsi"/>
          <w:bCs/>
        </w:rPr>
        <w:t xml:space="preserve">Le </w:t>
      </w:r>
      <w:r w:rsidRPr="004B0CDA">
        <w:rPr>
          <w:rFonts w:cstheme="minorHAnsi"/>
        </w:rPr>
        <w:t>Projet</w:t>
      </w:r>
      <w:r w:rsidRPr="004B0CDA">
        <w:rPr>
          <w:rFonts w:cstheme="minorHAnsi"/>
          <w:bCs/>
        </w:rPr>
        <w:t xml:space="preserve"> ACE III respectera strictement les cadres politique, juridique et réglementaire de la gestion environnementale</w:t>
      </w:r>
      <w:r w:rsidRPr="004B0CDA">
        <w:rPr>
          <w:rFonts w:cstheme="minorHAnsi"/>
          <w:i/>
        </w:rPr>
        <w:t>.</w:t>
      </w:r>
      <w:r>
        <w:rPr>
          <w:rFonts w:cstheme="minorHAnsi"/>
          <w:i/>
        </w:rPr>
        <w:t xml:space="preserve"> </w:t>
      </w:r>
    </w:p>
    <w:p w14:paraId="6C9B9426" w14:textId="4DEE907A" w:rsidR="00926D28" w:rsidRDefault="00926D28" w:rsidP="00926D28">
      <w:pPr>
        <w:pStyle w:val="Heading3"/>
        <w:numPr>
          <w:ilvl w:val="0"/>
          <w:numId w:val="0"/>
        </w:numPr>
        <w:ind w:left="720" w:hanging="720"/>
        <w:rPr>
          <w:rFonts w:asciiTheme="minorHAnsi" w:hAnsiTheme="minorHAnsi" w:cstheme="minorHAnsi"/>
          <w:b w:val="0"/>
        </w:rPr>
      </w:pPr>
      <w:bookmarkStart w:id="21" w:name="_Toc529539832"/>
      <w:r w:rsidRPr="00B53051">
        <w:rPr>
          <w:rFonts w:asciiTheme="minorHAnsi" w:hAnsiTheme="minorHAnsi" w:cstheme="minorHAnsi"/>
        </w:rPr>
        <w:t xml:space="preserve">III.1 </w:t>
      </w:r>
      <w:r>
        <w:rPr>
          <w:rFonts w:asciiTheme="minorHAnsi" w:hAnsiTheme="minorHAnsi" w:cstheme="minorHAnsi"/>
        </w:rPr>
        <w:t>Cadre politique international</w:t>
      </w:r>
      <w:bookmarkEnd w:id="18"/>
      <w:bookmarkEnd w:id="21"/>
      <w:r w:rsidRPr="008154C4">
        <w:rPr>
          <w:rFonts w:asciiTheme="minorHAnsi" w:hAnsiTheme="minorHAnsi" w:cstheme="minorHAnsi"/>
          <w:b w:val="0"/>
        </w:rPr>
        <w:t xml:space="preserve"> </w:t>
      </w:r>
    </w:p>
    <w:p w14:paraId="3E15D42F" w14:textId="4A9ED0C9" w:rsidR="00926D28" w:rsidRDefault="00F50F1D" w:rsidP="005C0B39">
      <w:pPr>
        <w:pStyle w:val="ListParagraph"/>
        <w:numPr>
          <w:ilvl w:val="0"/>
          <w:numId w:val="51"/>
        </w:numPr>
        <w:jc w:val="both"/>
        <w:rPr>
          <w:rFonts w:cstheme="minorHAnsi"/>
        </w:rPr>
      </w:pPr>
      <w:r>
        <w:rPr>
          <w:rFonts w:cstheme="minorHAnsi"/>
        </w:rPr>
        <w:t>Le</w:t>
      </w:r>
      <w:r w:rsidR="00926D28" w:rsidRPr="00672813">
        <w:rPr>
          <w:rFonts w:cstheme="minorHAnsi"/>
        </w:rPr>
        <w:t xml:space="preserve"> </w:t>
      </w:r>
      <w:r w:rsidR="00926D28">
        <w:rPr>
          <w:rFonts w:cstheme="minorHAnsi"/>
        </w:rPr>
        <w:t>Burkina Faso</w:t>
      </w:r>
      <w:r w:rsidR="00926D28" w:rsidRPr="00672813">
        <w:rPr>
          <w:rFonts w:cstheme="minorHAnsi"/>
        </w:rPr>
        <w:t xml:space="preserve"> a ratifié ou signé plusieurs instruments juridiques internationaux relatifs à la protection de l’environnement</w:t>
      </w:r>
      <w:r w:rsidR="00926D28">
        <w:rPr>
          <w:rFonts w:cstheme="minorHAnsi"/>
        </w:rPr>
        <w:t>, signe d’</w:t>
      </w:r>
      <w:r w:rsidR="00926D28" w:rsidRPr="00672813">
        <w:rPr>
          <w:rFonts w:cstheme="minorHAnsi"/>
        </w:rPr>
        <w:t xml:space="preserve">un engagement </w:t>
      </w:r>
      <w:r w:rsidR="00926D28">
        <w:rPr>
          <w:rFonts w:cstheme="minorHAnsi"/>
        </w:rPr>
        <w:t>considérable</w:t>
      </w:r>
      <w:r w:rsidR="00926D28" w:rsidRPr="00672813">
        <w:rPr>
          <w:rFonts w:cstheme="minorHAnsi"/>
        </w:rPr>
        <w:t xml:space="preserve"> dans le domaine de l’environnement. Parmi ces instruments juridiques internationaux, les plus significatifs qui ont influencé ou influencent la politique nationale en matière d’environnement sont plus d’une dizaine y compris ceux de la génération de Rio.</w:t>
      </w:r>
      <w:r w:rsidR="00926D28">
        <w:rPr>
          <w:rStyle w:val="FootnoteReference"/>
        </w:rPr>
        <w:footnoteReference w:id="1"/>
      </w:r>
    </w:p>
    <w:p w14:paraId="32B58A21" w14:textId="018EA89D" w:rsidR="007D3037" w:rsidRPr="007D3037" w:rsidRDefault="007A6E8F" w:rsidP="007D3037">
      <w:pPr>
        <w:pStyle w:val="Heading3"/>
        <w:numPr>
          <w:ilvl w:val="0"/>
          <w:numId w:val="0"/>
        </w:numPr>
        <w:ind w:left="720" w:hanging="720"/>
        <w:rPr>
          <w:rFonts w:asciiTheme="minorHAnsi" w:hAnsiTheme="minorHAnsi" w:cstheme="minorHAnsi"/>
        </w:rPr>
      </w:pPr>
      <w:bookmarkStart w:id="22" w:name="_Toc529539833"/>
      <w:r w:rsidRPr="00B53051">
        <w:rPr>
          <w:rFonts w:asciiTheme="minorHAnsi" w:hAnsiTheme="minorHAnsi" w:cstheme="minorHAnsi"/>
        </w:rPr>
        <w:t>III.</w:t>
      </w:r>
      <w:r w:rsidR="0038603F">
        <w:rPr>
          <w:rFonts w:asciiTheme="minorHAnsi" w:hAnsiTheme="minorHAnsi" w:cstheme="minorHAnsi"/>
        </w:rPr>
        <w:t>2</w:t>
      </w:r>
      <w:r w:rsidRPr="00B53051">
        <w:rPr>
          <w:rFonts w:asciiTheme="minorHAnsi" w:hAnsiTheme="minorHAnsi" w:cstheme="minorHAnsi"/>
        </w:rPr>
        <w:t xml:space="preserve"> </w:t>
      </w:r>
      <w:r w:rsidR="00F41389">
        <w:rPr>
          <w:rFonts w:asciiTheme="minorHAnsi" w:hAnsiTheme="minorHAnsi" w:cstheme="minorHAnsi"/>
        </w:rPr>
        <w:t>Cadre politique</w:t>
      </w:r>
      <w:r w:rsidR="00673B12">
        <w:rPr>
          <w:rFonts w:asciiTheme="minorHAnsi" w:hAnsiTheme="minorHAnsi" w:cstheme="minorHAnsi"/>
        </w:rPr>
        <w:t> </w:t>
      </w:r>
      <w:r w:rsidR="00C471C0">
        <w:rPr>
          <w:rFonts w:asciiTheme="minorHAnsi" w:hAnsiTheme="minorHAnsi" w:cstheme="minorHAnsi"/>
        </w:rPr>
        <w:t>: Plans et stratégies</w:t>
      </w:r>
      <w:bookmarkStart w:id="23" w:name="_Toc358813301"/>
      <w:bookmarkStart w:id="24" w:name="_Toc473972348"/>
      <w:bookmarkEnd w:id="19"/>
      <w:bookmarkEnd w:id="20"/>
      <w:r w:rsidR="007D3037" w:rsidRPr="008154C4">
        <w:rPr>
          <w:rFonts w:asciiTheme="minorHAnsi" w:hAnsiTheme="minorHAnsi" w:cstheme="minorHAnsi"/>
          <w:b w:val="0"/>
        </w:rPr>
        <w:t xml:space="preserve"> </w:t>
      </w:r>
      <w:r w:rsidR="007D3037" w:rsidRPr="008154C4">
        <w:rPr>
          <w:rStyle w:val="FootnoteReference"/>
          <w:rFonts w:asciiTheme="minorHAnsi" w:hAnsiTheme="minorHAnsi" w:cstheme="minorHAnsi"/>
          <w:b w:val="0"/>
        </w:rPr>
        <w:footnoteReference w:id="2"/>
      </w:r>
      <w:bookmarkEnd w:id="22"/>
    </w:p>
    <w:p w14:paraId="7980D7A5" w14:textId="77777777" w:rsidR="007D3037" w:rsidRPr="008154C4" w:rsidRDefault="007D3037" w:rsidP="005C0B39">
      <w:pPr>
        <w:pStyle w:val="ListParagraph"/>
        <w:numPr>
          <w:ilvl w:val="0"/>
          <w:numId w:val="51"/>
        </w:numPr>
        <w:jc w:val="both"/>
        <w:rPr>
          <w:rFonts w:cstheme="minorHAnsi"/>
        </w:rPr>
      </w:pPr>
      <w:r w:rsidRPr="008154C4">
        <w:rPr>
          <w:rFonts w:cstheme="minorHAnsi"/>
        </w:rPr>
        <w:t xml:space="preserve">Au Burkina Faso, la protection de l’environnement constitue un des axes prioritaires des politiques devant </w:t>
      </w:r>
      <w:r w:rsidRPr="00034DB3">
        <w:rPr>
          <w:rFonts w:cstheme="minorHAnsi"/>
          <w:color w:val="0D0D0D" w:themeColor="text1" w:themeTint="F2"/>
        </w:rPr>
        <w:t>contribuer</w:t>
      </w:r>
      <w:r w:rsidRPr="008154C4">
        <w:rPr>
          <w:rFonts w:cstheme="minorHAnsi"/>
        </w:rPr>
        <w:t xml:space="preserve"> à la réalisation des objectifs du développement durable. Parmi ces politiques, les plus importantes sont les suivantes :</w:t>
      </w:r>
    </w:p>
    <w:p w14:paraId="5EDDD5F7" w14:textId="77777777" w:rsidR="00102BE3" w:rsidRPr="00091A56" w:rsidRDefault="00102BE3" w:rsidP="00102BE3">
      <w:pPr>
        <w:pStyle w:val="ListParagraph"/>
        <w:ind w:left="0"/>
        <w:jc w:val="both"/>
        <w:rPr>
          <w:rFonts w:cstheme="minorHAnsi"/>
          <w:sz w:val="12"/>
          <w:lang w:eastAsia="fr-FR"/>
        </w:rPr>
      </w:pPr>
    </w:p>
    <w:p w14:paraId="0E4CF781" w14:textId="102C070E" w:rsidR="00895206" w:rsidRDefault="007D3037" w:rsidP="005C0B39">
      <w:pPr>
        <w:pStyle w:val="ListParagraph"/>
        <w:numPr>
          <w:ilvl w:val="0"/>
          <w:numId w:val="46"/>
        </w:numPr>
        <w:jc w:val="both"/>
        <w:rPr>
          <w:rFonts w:cstheme="minorHAnsi"/>
          <w:lang w:eastAsia="fr-FR"/>
        </w:rPr>
      </w:pPr>
      <w:r w:rsidRPr="00895206">
        <w:rPr>
          <w:rFonts w:cstheme="minorHAnsi"/>
          <w:b/>
          <w:lang w:eastAsia="fr-FR"/>
        </w:rPr>
        <w:t xml:space="preserve">Le </w:t>
      </w:r>
      <w:r w:rsidRPr="00895206">
        <w:rPr>
          <w:rFonts w:cstheme="minorHAnsi"/>
          <w:b/>
          <w:i/>
          <w:lang w:eastAsia="fr-FR"/>
        </w:rPr>
        <w:t>Plan National de Développement Economique et Social (PNDES)</w:t>
      </w:r>
      <w:r w:rsidRPr="008154C4">
        <w:rPr>
          <w:rFonts w:cstheme="minorHAnsi"/>
          <w:lang w:eastAsia="fr-FR"/>
        </w:rPr>
        <w:t>, a</w:t>
      </w:r>
      <w:r w:rsidRPr="008154C4">
        <w:rPr>
          <w:rFonts w:cstheme="minorHAnsi"/>
        </w:rPr>
        <w:t xml:space="preserve">dopté le 20 juillet 2016, vise à réformer les institutions et à moderniser l’administration, à développer le capital humain et à dynamiser les secteurs porteurs pour l’économie et l’emploi. Il s’appuie sur la vision « Burkina 2025 », les orientations du Programme présidentiel et prend en compte les objectifs de développement durable (ODD). </w:t>
      </w:r>
    </w:p>
    <w:p w14:paraId="250C0487" w14:textId="77777777" w:rsidR="00895206" w:rsidRPr="00091A56" w:rsidRDefault="007D3037" w:rsidP="005C0B39">
      <w:pPr>
        <w:pStyle w:val="ListParagraph"/>
        <w:numPr>
          <w:ilvl w:val="0"/>
          <w:numId w:val="46"/>
        </w:numPr>
        <w:jc w:val="both"/>
        <w:rPr>
          <w:rFonts w:cstheme="minorHAnsi"/>
          <w:lang w:eastAsia="fr-FR"/>
        </w:rPr>
      </w:pPr>
      <w:r w:rsidRPr="00091A56">
        <w:rPr>
          <w:rFonts w:cstheme="minorHAnsi"/>
          <w:b/>
        </w:rPr>
        <w:t xml:space="preserve">La </w:t>
      </w:r>
      <w:bookmarkStart w:id="25" w:name="_Hlk507750472"/>
      <w:r w:rsidRPr="00091A56">
        <w:rPr>
          <w:rFonts w:cstheme="minorHAnsi"/>
          <w:b/>
          <w:i/>
        </w:rPr>
        <w:t>Politique nationale de développement durable</w:t>
      </w:r>
      <w:r w:rsidRPr="00091A56">
        <w:rPr>
          <w:rFonts w:cstheme="minorHAnsi"/>
          <w:b/>
        </w:rPr>
        <w:t xml:space="preserve"> (PNDD</w:t>
      </w:r>
      <w:bookmarkEnd w:id="25"/>
      <w:r w:rsidRPr="00091A56">
        <w:rPr>
          <w:rFonts w:cstheme="minorHAnsi"/>
          <w:b/>
        </w:rPr>
        <w:t>)</w:t>
      </w:r>
      <w:r w:rsidRPr="00091A56">
        <w:rPr>
          <w:rFonts w:cstheme="minorHAnsi"/>
        </w:rPr>
        <w:t xml:space="preserve">, adoptée en 2013, présente une vision en matière de développement durable à l’horizon de 2050, dans laquelle « toutes les stratégies sectorielles, tous les plans et Programmes de développement contribuent à améliorer le niveau et la qualité de vie des </w:t>
      </w:r>
      <w:r w:rsidRPr="00091A56">
        <w:t>populations</w:t>
      </w:r>
      <w:r w:rsidRPr="00091A56">
        <w:rPr>
          <w:rFonts w:cstheme="minorHAnsi"/>
        </w:rPr>
        <w:t xml:space="preserve"> notamment des plus pauvres ». </w:t>
      </w:r>
    </w:p>
    <w:p w14:paraId="58E0D3FF" w14:textId="08631DF7" w:rsidR="00895206" w:rsidRDefault="007D3037" w:rsidP="005C0B39">
      <w:pPr>
        <w:pStyle w:val="ListParagraph"/>
        <w:numPr>
          <w:ilvl w:val="0"/>
          <w:numId w:val="46"/>
        </w:numPr>
        <w:jc w:val="both"/>
        <w:rPr>
          <w:rFonts w:cstheme="minorHAnsi"/>
          <w:lang w:eastAsia="fr-FR"/>
        </w:rPr>
      </w:pPr>
      <w:r w:rsidRPr="00895206">
        <w:rPr>
          <w:rFonts w:cstheme="minorHAnsi"/>
          <w:b/>
          <w:lang w:eastAsia="fr-FR"/>
        </w:rPr>
        <w:t xml:space="preserve">La </w:t>
      </w:r>
      <w:r w:rsidRPr="00895206">
        <w:rPr>
          <w:rFonts w:cstheme="minorHAnsi"/>
          <w:b/>
          <w:i/>
          <w:lang w:eastAsia="fr-FR"/>
        </w:rPr>
        <w:t>Politique nationale d’Environnement (PNE)</w:t>
      </w:r>
      <w:r w:rsidRPr="00895206">
        <w:rPr>
          <w:rFonts w:cstheme="minorHAnsi"/>
          <w:b/>
          <w:lang w:eastAsia="fr-FR"/>
        </w:rPr>
        <w:t>,</w:t>
      </w:r>
      <w:r w:rsidRPr="00895206">
        <w:rPr>
          <w:rFonts w:cstheme="minorHAnsi"/>
          <w:lang w:eastAsia="fr-FR"/>
        </w:rPr>
        <w:t xml:space="preserve"> a</w:t>
      </w:r>
      <w:r w:rsidRPr="00895206">
        <w:rPr>
          <w:rFonts w:cstheme="minorHAnsi"/>
        </w:rPr>
        <w:t xml:space="preserve">doptée en 2007, marque la volonté du gouvernement de créer un cadre de référence pour la prise en compte des questions environnementales dans les politiques et stratégies de développement. </w:t>
      </w:r>
      <w:bookmarkStart w:id="26" w:name="_Toc442800758"/>
      <w:bookmarkEnd w:id="26"/>
      <w:r w:rsidR="00091A56">
        <w:rPr>
          <w:rStyle w:val="FootnoteReference"/>
        </w:rPr>
        <w:footnoteReference w:id="3"/>
      </w:r>
    </w:p>
    <w:p w14:paraId="0CE2A7C4" w14:textId="77777777" w:rsidR="0005231F" w:rsidRPr="0005231F" w:rsidRDefault="0005231F" w:rsidP="005C0B39">
      <w:pPr>
        <w:pStyle w:val="ListParagraph"/>
        <w:numPr>
          <w:ilvl w:val="0"/>
          <w:numId w:val="46"/>
        </w:numPr>
        <w:rPr>
          <w:rFonts w:cstheme="minorHAnsi"/>
          <w:lang w:eastAsia="fr-FR"/>
        </w:rPr>
      </w:pPr>
      <w:r w:rsidRPr="0005231F">
        <w:rPr>
          <w:rFonts w:cstheme="minorHAnsi"/>
          <w:b/>
          <w:i/>
          <w:lang w:eastAsia="fr-FR"/>
        </w:rPr>
        <w:t>La Politique nationale d’aménagement du territoire (PNAT)</w:t>
      </w:r>
      <w:r w:rsidRPr="0005231F">
        <w:rPr>
          <w:rFonts w:cstheme="minorHAnsi"/>
          <w:lang w:eastAsia="fr-FR"/>
        </w:rPr>
        <w:t>, adoptée le 20 juillet 2006, elle décline trois (3) orientations fondamentales à prendre en compte par les acteurs du développement : i) le développement économique ; ii) l’intégration sociale ; iii) la gestion durable du milieu naturel.</w:t>
      </w:r>
    </w:p>
    <w:p w14:paraId="6E4AD295" w14:textId="77777777" w:rsidR="0005231F" w:rsidRPr="0005231F" w:rsidRDefault="0005231F" w:rsidP="005C0B39">
      <w:pPr>
        <w:pStyle w:val="ListParagraph"/>
        <w:numPr>
          <w:ilvl w:val="0"/>
          <w:numId w:val="46"/>
        </w:numPr>
        <w:rPr>
          <w:rFonts w:cstheme="minorHAnsi"/>
          <w:lang w:eastAsia="fr-FR"/>
        </w:rPr>
      </w:pPr>
      <w:r w:rsidRPr="0005231F">
        <w:rPr>
          <w:rFonts w:cstheme="minorHAnsi"/>
          <w:b/>
          <w:i/>
          <w:lang w:eastAsia="fr-FR"/>
        </w:rPr>
        <w:t xml:space="preserve">La Politique nationale genre (PNG) du Burkina Faso (2009-2019) </w:t>
      </w:r>
      <w:r w:rsidRPr="0005231F">
        <w:rPr>
          <w:rFonts w:cstheme="minorHAnsi"/>
          <w:lang w:eastAsia="fr-FR"/>
        </w:rPr>
        <w:t>qui entend</w:t>
      </w:r>
      <w:r w:rsidRPr="0005231F">
        <w:rPr>
          <w:rFonts w:cstheme="minorHAnsi"/>
          <w:b/>
          <w:i/>
          <w:lang w:eastAsia="fr-FR"/>
        </w:rPr>
        <w:t xml:space="preserve"> </w:t>
      </w:r>
      <w:r w:rsidRPr="0005231F">
        <w:rPr>
          <w:rFonts w:cstheme="minorHAnsi"/>
          <w:lang w:eastAsia="fr-FR"/>
        </w:rPr>
        <w:t>promouvoir un développement participatif et équitable des hommes et des femmes (en leur assurant un accès et un contrôle égal et équitable aux ressources et aux sphères de décision) dans le respect de leurs droits fondamentaux.</w:t>
      </w:r>
    </w:p>
    <w:p w14:paraId="477D89CD" w14:textId="77777777" w:rsidR="0005231F" w:rsidRPr="0005231F" w:rsidRDefault="0005231F" w:rsidP="005C0B39">
      <w:pPr>
        <w:pStyle w:val="ListParagraph"/>
        <w:numPr>
          <w:ilvl w:val="0"/>
          <w:numId w:val="46"/>
        </w:numPr>
        <w:rPr>
          <w:rFonts w:cstheme="minorHAnsi"/>
          <w:lang w:eastAsia="fr-FR"/>
        </w:rPr>
      </w:pPr>
      <w:r w:rsidRPr="0005231F">
        <w:rPr>
          <w:rFonts w:cstheme="minorHAnsi"/>
          <w:b/>
          <w:i/>
          <w:lang w:eastAsia="fr-FR"/>
        </w:rPr>
        <w:t>Le Plan national de développement de l’enseignement supérieur (PNADES 2014-2023)</w:t>
      </w:r>
      <w:r w:rsidRPr="0005231F">
        <w:rPr>
          <w:rFonts w:cstheme="minorHAnsi"/>
          <w:lang w:eastAsia="fr-FR"/>
        </w:rPr>
        <w:t xml:space="preserve"> dont l’objectif général est de mettre à la disposition du Gouvernement un référentiel de </w:t>
      </w:r>
      <w:r w:rsidRPr="0005231F">
        <w:rPr>
          <w:rFonts w:cstheme="minorHAnsi"/>
          <w:lang w:eastAsia="fr-FR"/>
        </w:rPr>
        <w:lastRenderedPageBreak/>
        <w:t>programmation, de suivi et d’évaluation des programmes et actions qui seront entrepris sur la période 20142023 au profit de l’enseignement supérieur pour assurer son développement quantitatif et qualitatif</w:t>
      </w:r>
    </w:p>
    <w:p w14:paraId="69F768B0" w14:textId="77777777" w:rsidR="0005231F" w:rsidRDefault="0005231F" w:rsidP="00090927">
      <w:pPr>
        <w:pStyle w:val="ListParagraph"/>
        <w:jc w:val="both"/>
        <w:rPr>
          <w:rFonts w:cstheme="minorHAnsi"/>
          <w:lang w:eastAsia="fr-FR"/>
        </w:rPr>
      </w:pPr>
    </w:p>
    <w:p w14:paraId="1EE28195" w14:textId="34654988" w:rsidR="007D3037" w:rsidRPr="00102BE3" w:rsidRDefault="0038603F" w:rsidP="00102BE3">
      <w:pPr>
        <w:pStyle w:val="Heading3"/>
        <w:numPr>
          <w:ilvl w:val="0"/>
          <w:numId w:val="0"/>
        </w:numPr>
        <w:ind w:left="720" w:hanging="720"/>
        <w:rPr>
          <w:rFonts w:asciiTheme="minorHAnsi" w:hAnsiTheme="minorHAnsi" w:cstheme="minorHAnsi"/>
        </w:rPr>
      </w:pPr>
      <w:bookmarkStart w:id="33" w:name="_Toc529539834"/>
      <w:r>
        <w:rPr>
          <w:rStyle w:val="Heading3Char"/>
          <w:rFonts w:asciiTheme="minorHAnsi" w:hAnsiTheme="minorHAnsi" w:cstheme="minorHAnsi"/>
          <w:b/>
        </w:rPr>
        <w:t>I</w:t>
      </w:r>
      <w:r w:rsidR="00102BE3" w:rsidRPr="00102BE3">
        <w:rPr>
          <w:rStyle w:val="Heading3Char"/>
          <w:rFonts w:asciiTheme="minorHAnsi" w:hAnsiTheme="minorHAnsi" w:cstheme="minorHAnsi"/>
          <w:b/>
        </w:rPr>
        <w:t>II.</w:t>
      </w:r>
      <w:r>
        <w:rPr>
          <w:rStyle w:val="Heading3Char"/>
          <w:rFonts w:asciiTheme="minorHAnsi" w:hAnsiTheme="minorHAnsi" w:cstheme="minorHAnsi"/>
          <w:b/>
        </w:rPr>
        <w:t>3</w:t>
      </w:r>
      <w:r w:rsidR="00102BE3" w:rsidRPr="00102BE3">
        <w:rPr>
          <w:rStyle w:val="Heading3Char"/>
          <w:rFonts w:asciiTheme="minorHAnsi" w:hAnsiTheme="minorHAnsi" w:cstheme="minorHAnsi"/>
          <w:b/>
        </w:rPr>
        <w:t xml:space="preserve"> </w:t>
      </w:r>
      <w:r w:rsidR="007D3037" w:rsidRPr="00102BE3">
        <w:rPr>
          <w:rStyle w:val="Heading3Char"/>
          <w:rFonts w:asciiTheme="minorHAnsi" w:hAnsiTheme="minorHAnsi" w:cstheme="minorHAnsi"/>
          <w:b/>
        </w:rPr>
        <w:t xml:space="preserve">Cadre législatif et réglementaire </w:t>
      </w:r>
      <w:r w:rsidR="007D3037" w:rsidRPr="00102BE3">
        <w:rPr>
          <w:rStyle w:val="FootnoteReference"/>
          <w:rFonts w:asciiTheme="minorHAnsi" w:hAnsiTheme="minorHAnsi" w:cstheme="minorHAnsi"/>
          <w:b w:val="0"/>
          <w:color w:val="0070C0"/>
        </w:rPr>
        <w:footnoteReference w:id="4"/>
      </w:r>
      <w:bookmarkEnd w:id="33"/>
    </w:p>
    <w:p w14:paraId="63FB88F5" w14:textId="3063B70D" w:rsidR="007D3037" w:rsidRDefault="007D3037" w:rsidP="005C0B39">
      <w:pPr>
        <w:pStyle w:val="ListParagraph"/>
        <w:numPr>
          <w:ilvl w:val="0"/>
          <w:numId w:val="51"/>
        </w:numPr>
        <w:jc w:val="both"/>
        <w:rPr>
          <w:rFonts w:cstheme="minorHAnsi"/>
        </w:rPr>
      </w:pPr>
      <w:r w:rsidRPr="005F6F3C">
        <w:rPr>
          <w:rFonts w:cstheme="minorHAnsi"/>
          <w:b/>
          <w:i/>
        </w:rPr>
        <w:t>La Constitution</w:t>
      </w:r>
      <w:r w:rsidRPr="005F6F3C">
        <w:rPr>
          <w:rFonts w:cstheme="minorHAnsi"/>
        </w:rPr>
        <w:t xml:space="preserve"> burkinabé</w:t>
      </w:r>
      <w:r w:rsidR="005F6F3C">
        <w:rPr>
          <w:rFonts w:cstheme="minorHAnsi"/>
        </w:rPr>
        <w:t xml:space="preserve">, </w:t>
      </w:r>
      <w:r w:rsidR="005F6F3C" w:rsidRPr="005F6F3C">
        <w:rPr>
          <w:rFonts w:cstheme="minorHAnsi"/>
        </w:rPr>
        <w:t>promulguée le 11 juin 1991</w:t>
      </w:r>
      <w:r w:rsidR="005F6F3C">
        <w:rPr>
          <w:rFonts w:cstheme="minorHAnsi"/>
        </w:rPr>
        <w:t>,</w:t>
      </w:r>
      <w:r w:rsidRPr="005F6F3C">
        <w:rPr>
          <w:rFonts w:cstheme="minorHAnsi"/>
        </w:rPr>
        <w:t xml:space="preserve"> contient de nombreuses références environnementales. C’est ainsi que son préambule affirme la</w:t>
      </w:r>
      <w:r w:rsidR="002A6CDD" w:rsidRPr="005F6F3C">
        <w:rPr>
          <w:rFonts w:cstheme="minorHAnsi"/>
        </w:rPr>
        <w:t xml:space="preserve"> prise de </w:t>
      </w:r>
      <w:r w:rsidR="002A6CDD" w:rsidRPr="00091A56">
        <w:rPr>
          <w:rFonts w:cstheme="minorHAnsi"/>
        </w:rPr>
        <w:t>conscience du peuple b</w:t>
      </w:r>
      <w:r w:rsidRPr="00091A56">
        <w:rPr>
          <w:rFonts w:cstheme="minorHAnsi"/>
        </w:rPr>
        <w:t xml:space="preserve">urkinabè par rapport à « … la nécessité absolue de protéger l’environnement… ». C’est partant de ces dispositions que de nombreuses politiques et stratégies </w:t>
      </w:r>
      <w:r w:rsidRPr="005F6F3C">
        <w:rPr>
          <w:rFonts w:cstheme="minorHAnsi"/>
        </w:rPr>
        <w:t>pour la protection de l’environnement</w:t>
      </w:r>
      <w:r w:rsidR="00091A56">
        <w:rPr>
          <w:rFonts w:cstheme="minorHAnsi"/>
        </w:rPr>
        <w:t xml:space="preserve"> </w:t>
      </w:r>
      <w:r w:rsidR="00091A56" w:rsidRPr="00091A56">
        <w:rPr>
          <w:rFonts w:cstheme="minorHAnsi"/>
        </w:rPr>
        <w:t>se sont développées</w:t>
      </w:r>
      <w:r w:rsidRPr="005F6F3C">
        <w:rPr>
          <w:rFonts w:cstheme="minorHAnsi"/>
        </w:rPr>
        <w:t>.</w:t>
      </w:r>
    </w:p>
    <w:p w14:paraId="20BB0814" w14:textId="77777777" w:rsidR="005F6F3C" w:rsidRPr="00091A56" w:rsidRDefault="005F6F3C" w:rsidP="005F6F3C">
      <w:pPr>
        <w:pStyle w:val="ListParagraph"/>
        <w:ind w:left="360"/>
        <w:jc w:val="both"/>
        <w:rPr>
          <w:rFonts w:cstheme="minorHAnsi"/>
          <w:sz w:val="10"/>
        </w:rPr>
      </w:pPr>
    </w:p>
    <w:p w14:paraId="6B22E207" w14:textId="77777777" w:rsidR="008151C2" w:rsidRPr="008151C2" w:rsidRDefault="008151C2" w:rsidP="005C0B39">
      <w:pPr>
        <w:pStyle w:val="ListParagraph"/>
        <w:numPr>
          <w:ilvl w:val="0"/>
          <w:numId w:val="46"/>
        </w:numPr>
        <w:spacing w:after="0" w:line="240" w:lineRule="auto"/>
        <w:jc w:val="both"/>
        <w:rPr>
          <w:rFonts w:cstheme="minorHAnsi"/>
          <w:b/>
          <w:lang w:eastAsia="fr-FR"/>
        </w:rPr>
      </w:pPr>
      <w:r w:rsidRPr="008151C2">
        <w:rPr>
          <w:rStyle w:val="Titre3Car1"/>
          <w:rFonts w:asciiTheme="minorHAnsi" w:hAnsiTheme="minorHAnsi" w:cstheme="minorHAnsi"/>
          <w:i/>
          <w:sz w:val="22"/>
          <w:szCs w:val="22"/>
        </w:rPr>
        <w:t>La loi N° 008-2014/AN du 08 avril 2014</w:t>
      </w:r>
      <w:r w:rsidRPr="008151C2">
        <w:rPr>
          <w:rFonts w:cstheme="minorHAnsi"/>
          <w:i/>
        </w:rPr>
        <w:t xml:space="preserve"> </w:t>
      </w:r>
      <w:r w:rsidRPr="008151C2">
        <w:rPr>
          <w:rStyle w:val="Titre3Car1"/>
          <w:rFonts w:asciiTheme="minorHAnsi" w:hAnsiTheme="minorHAnsi" w:cstheme="minorHAnsi"/>
          <w:i/>
          <w:sz w:val="22"/>
          <w:szCs w:val="22"/>
        </w:rPr>
        <w:t>portant loi d’orientation sur le développement durable</w:t>
      </w:r>
      <w:r w:rsidRPr="008151C2">
        <w:rPr>
          <w:rFonts w:cstheme="minorHAnsi"/>
        </w:rPr>
        <w:t xml:space="preserve"> a pour but de créer un cadre national unifié de référence pour assurer la cohérence des interventions des acteurs à travers des réformes juridiques, politiques et institutionnelles appropriées ; garantir l’efficacité économique, la viabilité environnementale et l’équité sociale dans toutes les actions de développement.</w:t>
      </w:r>
    </w:p>
    <w:p w14:paraId="0F7E423D" w14:textId="78EAE0CB" w:rsidR="004C776B" w:rsidRPr="00090927" w:rsidRDefault="00895206" w:rsidP="005C0B39">
      <w:pPr>
        <w:pStyle w:val="ListParagraph"/>
        <w:numPr>
          <w:ilvl w:val="0"/>
          <w:numId w:val="46"/>
        </w:numPr>
        <w:autoSpaceDE w:val="0"/>
        <w:autoSpaceDN w:val="0"/>
        <w:adjustRightInd w:val="0"/>
        <w:spacing w:after="0" w:line="240" w:lineRule="auto"/>
        <w:jc w:val="both"/>
        <w:rPr>
          <w:rFonts w:cstheme="minorHAnsi"/>
          <w:b/>
        </w:rPr>
      </w:pPr>
      <w:r w:rsidRPr="005F6F3C">
        <w:rPr>
          <w:rFonts w:cstheme="minorHAnsi"/>
          <w:b/>
          <w:i/>
        </w:rPr>
        <w:t xml:space="preserve">Le </w:t>
      </w:r>
      <w:r w:rsidR="007D3037" w:rsidRPr="005F6F3C">
        <w:rPr>
          <w:rFonts w:cstheme="minorHAnsi"/>
          <w:b/>
          <w:i/>
        </w:rPr>
        <w:t>C</w:t>
      </w:r>
      <w:r w:rsidRPr="005F6F3C">
        <w:rPr>
          <w:rFonts w:cstheme="minorHAnsi"/>
          <w:b/>
          <w:i/>
        </w:rPr>
        <w:t>ode de l’environnement,</w:t>
      </w:r>
      <w:r w:rsidRPr="00895206">
        <w:rPr>
          <w:rFonts w:cstheme="minorHAnsi"/>
          <w:b/>
        </w:rPr>
        <w:t xml:space="preserve"> </w:t>
      </w:r>
      <w:r w:rsidRPr="00A97610">
        <w:rPr>
          <w:rFonts w:cstheme="minorHAnsi"/>
        </w:rPr>
        <w:t>a</w:t>
      </w:r>
      <w:r w:rsidR="007D3037" w:rsidRPr="00895206">
        <w:rPr>
          <w:rFonts w:cstheme="minorHAnsi"/>
        </w:rPr>
        <w:t xml:space="preserve">dopté par la loi N°006-2013/AN du 02 avril 2013, est consacrée à </w:t>
      </w:r>
      <w:r w:rsidR="007D3037" w:rsidRPr="00895206">
        <w:rPr>
          <w:rFonts w:cstheme="minorHAnsi"/>
          <w:lang w:eastAsia="fr-FR"/>
        </w:rPr>
        <w:t>l’Evaluation</w:t>
      </w:r>
      <w:r w:rsidR="007D3037" w:rsidRPr="00895206">
        <w:rPr>
          <w:rFonts w:cstheme="minorHAnsi"/>
        </w:rPr>
        <w:t xml:space="preserve"> Environnementale Stratégique (EES), à l’</w:t>
      </w:r>
      <w:r w:rsidR="00543E89" w:rsidRPr="00895206">
        <w:rPr>
          <w:rFonts w:cstheme="minorHAnsi"/>
        </w:rPr>
        <w:t>Etude d’impact sur l’environnement</w:t>
      </w:r>
      <w:r w:rsidR="00543E89">
        <w:rPr>
          <w:rFonts w:cstheme="minorHAnsi"/>
        </w:rPr>
        <w:t xml:space="preserve">  (EIE)</w:t>
      </w:r>
      <w:r w:rsidR="007D3037" w:rsidRPr="00895206">
        <w:rPr>
          <w:rFonts w:cstheme="minorHAnsi"/>
        </w:rPr>
        <w:t xml:space="preserve"> et à la Notice d’Impact sur l’Environnement (EIE, NIE) en ses articles 25 à 34. Selon l’Article 25 de cette loi, les activités susceptibles d'avoir des incidences significatives sur l'environnement sont soumises à l'avis préalable du ministre chargé de l'environnement. </w:t>
      </w:r>
    </w:p>
    <w:p w14:paraId="30E7BA22" w14:textId="77777777" w:rsidR="002A6CDD" w:rsidRPr="00091A56" w:rsidRDefault="002A6CDD" w:rsidP="002A6CDD">
      <w:pPr>
        <w:pStyle w:val="ListParagraph"/>
        <w:autoSpaceDE w:val="0"/>
        <w:autoSpaceDN w:val="0"/>
        <w:adjustRightInd w:val="0"/>
        <w:spacing w:after="0" w:line="240" w:lineRule="auto"/>
        <w:jc w:val="both"/>
        <w:rPr>
          <w:rFonts w:cstheme="minorHAnsi"/>
          <w:b/>
          <w:sz w:val="14"/>
        </w:rPr>
      </w:pPr>
    </w:p>
    <w:p w14:paraId="0EDA45DB" w14:textId="77777777" w:rsidR="004C776B" w:rsidRPr="004C776B" w:rsidRDefault="004C776B" w:rsidP="004C776B">
      <w:pPr>
        <w:autoSpaceDE w:val="0"/>
        <w:autoSpaceDN w:val="0"/>
        <w:adjustRightInd w:val="0"/>
        <w:spacing w:after="0" w:line="240" w:lineRule="auto"/>
        <w:jc w:val="both"/>
        <w:rPr>
          <w:b/>
        </w:rPr>
      </w:pPr>
      <w:r w:rsidRPr="004C776B">
        <w:rPr>
          <w:b/>
        </w:rPr>
        <w:t>Au sujet du patrimoine culturel</w:t>
      </w:r>
    </w:p>
    <w:p w14:paraId="7D829728" w14:textId="12D53106" w:rsidR="004C776B" w:rsidRPr="00090927" w:rsidRDefault="004C776B" w:rsidP="005C0B39">
      <w:pPr>
        <w:pStyle w:val="ListParagraph"/>
        <w:numPr>
          <w:ilvl w:val="0"/>
          <w:numId w:val="51"/>
        </w:numPr>
        <w:jc w:val="both"/>
        <w:rPr>
          <w:rFonts w:cstheme="minorHAnsi"/>
          <w:b/>
        </w:rPr>
      </w:pPr>
      <w:r w:rsidRPr="004C776B">
        <w:rPr>
          <w:b/>
          <w:i/>
        </w:rPr>
        <w:t xml:space="preserve">La loi n° 24-2007/AN du 13 novembre 2007 </w:t>
      </w:r>
      <w:r>
        <w:t xml:space="preserve">portant protection du patrimoine culturel définit et donne un </w:t>
      </w:r>
      <w:r w:rsidRPr="004C776B">
        <w:rPr>
          <w:rFonts w:cstheme="minorHAnsi"/>
        </w:rPr>
        <w:t>contenu</w:t>
      </w:r>
      <w:r>
        <w:t xml:space="preserve"> au patrimoine culturel. Aux termes de l’article 2 de cette loi, on entend par patrimoine culturel, l’ensemble des biens culturels meubles immeubles, matériels, immatériels, naturels, publics ou </w:t>
      </w:r>
      <w:r w:rsidRPr="00034DB3">
        <w:rPr>
          <w:rFonts w:cstheme="minorHAnsi"/>
          <w:color w:val="0D0D0D" w:themeColor="text1" w:themeTint="F2"/>
        </w:rPr>
        <w:t>privés</w:t>
      </w:r>
      <w:r>
        <w:t xml:space="preserve">, religieux ou profanes dont la préservation ou la conservation présente un intérêt historique, artistique, scientifique, légendaire ou pittoresque. </w:t>
      </w:r>
    </w:p>
    <w:p w14:paraId="608EB2AD" w14:textId="77777777" w:rsidR="0015259B" w:rsidRPr="00090927" w:rsidRDefault="0015259B" w:rsidP="00090927">
      <w:pPr>
        <w:pStyle w:val="ListParagraph"/>
        <w:ind w:left="360"/>
        <w:jc w:val="both"/>
        <w:rPr>
          <w:rFonts w:cstheme="minorHAnsi"/>
          <w:b/>
        </w:rPr>
      </w:pPr>
    </w:p>
    <w:p w14:paraId="7F4E1D92" w14:textId="65FAC61A" w:rsidR="0015259B" w:rsidRPr="00090927" w:rsidRDefault="0015259B" w:rsidP="00090927">
      <w:pPr>
        <w:autoSpaceDE w:val="0"/>
        <w:autoSpaceDN w:val="0"/>
        <w:adjustRightInd w:val="0"/>
        <w:spacing w:after="0" w:line="240" w:lineRule="auto"/>
        <w:jc w:val="both"/>
        <w:rPr>
          <w:b/>
        </w:rPr>
      </w:pPr>
      <w:r w:rsidRPr="00090927">
        <w:rPr>
          <w:b/>
        </w:rPr>
        <w:t>Autres textes de lois</w:t>
      </w:r>
    </w:p>
    <w:p w14:paraId="15331EAE" w14:textId="77777777" w:rsidR="0015259B" w:rsidRPr="000232EE" w:rsidRDefault="0015259B" w:rsidP="005C0B39">
      <w:pPr>
        <w:numPr>
          <w:ilvl w:val="0"/>
          <w:numId w:val="51"/>
        </w:numPr>
        <w:spacing w:after="0" w:line="240" w:lineRule="auto"/>
        <w:contextualSpacing/>
        <w:jc w:val="both"/>
        <w:rPr>
          <w:rFonts w:ascii="Calibri" w:eastAsia="Calibri" w:hAnsi="Calibri" w:cs="Times New Roman"/>
          <w:i/>
        </w:rPr>
      </w:pPr>
      <w:r w:rsidRPr="000232EE">
        <w:rPr>
          <w:rFonts w:ascii="Calibri" w:eastAsia="Calibri" w:hAnsi="Calibri" w:cs="Calibri"/>
          <w:b/>
          <w:i/>
          <w:lang w:eastAsia="fr-FR"/>
        </w:rPr>
        <w:t>La loi n°005-2006 portant régime de sécurité en matière de biotechnologie</w:t>
      </w:r>
      <w:r w:rsidRPr="000232EE">
        <w:rPr>
          <w:rFonts w:ascii="Calibri" w:eastAsia="Calibri" w:hAnsi="Calibri" w:cs="Times New Roman"/>
        </w:rPr>
        <w:t xml:space="preserve"> dont les règles nationales portant sur la sécurité en biotechnologie adoptées le 18 juin 2004, concernent les travaux en milieu confiné, le déplacement des matériels soumis à réglementation, l'expérimentation en champ des plantes transgéniques, la diffusion/vulgarisation, l'utilisation directe pour l'alimentation humaine ou animale ou la transformation, l’administration réglementaire et scientifique en matière de biosécurité, la mise sur le marché des OGM et leurs dérivés, les droits de propriété intellectuelle, l’engagement éthique du chercheur et du promoteur, la protection des personnels et de l’environnement en contact avec les OGM et les produits qui en sont dérivés, la responsabilité juridique ; etc.</w:t>
      </w:r>
    </w:p>
    <w:p w14:paraId="652CB5FA" w14:textId="77777777" w:rsidR="0015259B" w:rsidRPr="000232EE" w:rsidRDefault="0015259B" w:rsidP="005C0B39">
      <w:pPr>
        <w:numPr>
          <w:ilvl w:val="0"/>
          <w:numId w:val="51"/>
        </w:numPr>
        <w:spacing w:after="0" w:line="240" w:lineRule="auto"/>
        <w:contextualSpacing/>
        <w:jc w:val="both"/>
        <w:rPr>
          <w:rFonts w:ascii="Calibri" w:eastAsia="Calibri" w:hAnsi="Calibri" w:cs="Times New Roman"/>
          <w:i/>
        </w:rPr>
      </w:pPr>
      <w:r w:rsidRPr="000232EE">
        <w:rPr>
          <w:rFonts w:ascii="Calibri" w:eastAsia="Calibri" w:hAnsi="Calibri" w:cs="Calibri"/>
          <w:b/>
          <w:i/>
          <w:lang w:eastAsia="fr-FR"/>
        </w:rPr>
        <w:t>La Loi N° 012- 2010/AN adopté le 01 avril 2010</w:t>
      </w:r>
      <w:r w:rsidRPr="000232EE">
        <w:rPr>
          <w:rFonts w:ascii="Calibri" w:eastAsia="Calibri" w:hAnsi="Calibri" w:cs="Times New Roman"/>
        </w:rPr>
        <w:t xml:space="preserve"> portant protection et promotion des droits des personnes handicapées. Cette loi a pour objet de protéger, promouvoir et assurer la pleine et égale jouissance de tous les droits de l’Homme et de toutes les libertés fondamentales aux personnes handicapées et de garantir le respect de leur dignité intrinsèque.</w:t>
      </w:r>
    </w:p>
    <w:p w14:paraId="32A1FDEA" w14:textId="77777777" w:rsidR="00B80069" w:rsidRDefault="00B80069" w:rsidP="00090927">
      <w:pPr>
        <w:autoSpaceDE w:val="0"/>
        <w:autoSpaceDN w:val="0"/>
        <w:adjustRightInd w:val="0"/>
        <w:spacing w:after="0" w:line="240" w:lineRule="auto"/>
        <w:jc w:val="both"/>
        <w:rPr>
          <w:b/>
        </w:rPr>
      </w:pPr>
    </w:p>
    <w:p w14:paraId="6857E25D" w14:textId="77777777" w:rsidR="00B80069" w:rsidRPr="00090927" w:rsidRDefault="00B80069" w:rsidP="00090927">
      <w:pPr>
        <w:autoSpaceDE w:val="0"/>
        <w:autoSpaceDN w:val="0"/>
        <w:adjustRightInd w:val="0"/>
        <w:spacing w:after="0" w:line="240" w:lineRule="auto"/>
        <w:jc w:val="both"/>
        <w:rPr>
          <w:b/>
        </w:rPr>
      </w:pPr>
      <w:r w:rsidRPr="00090927">
        <w:rPr>
          <w:b/>
        </w:rPr>
        <w:t xml:space="preserve">Cadre réglementaire national applicable aux évaluations environnementales </w:t>
      </w:r>
    </w:p>
    <w:p w14:paraId="0E940100" w14:textId="77777777" w:rsidR="00B80069" w:rsidRPr="00090927" w:rsidRDefault="00B80069" w:rsidP="005C0B39">
      <w:pPr>
        <w:numPr>
          <w:ilvl w:val="0"/>
          <w:numId w:val="51"/>
        </w:numPr>
        <w:spacing w:after="0" w:line="240" w:lineRule="auto"/>
        <w:contextualSpacing/>
        <w:jc w:val="both"/>
        <w:rPr>
          <w:rFonts w:ascii="Calibri" w:eastAsia="Calibri" w:hAnsi="Calibri" w:cs="Calibri"/>
          <w:b/>
          <w:i/>
          <w:lang w:eastAsia="fr-FR"/>
        </w:rPr>
      </w:pPr>
      <w:r w:rsidRPr="00090927">
        <w:rPr>
          <w:rFonts w:ascii="Calibri" w:eastAsia="Calibri" w:hAnsi="Calibri" w:cs="Calibri"/>
          <w:b/>
          <w:i/>
          <w:lang w:eastAsia="fr-FR"/>
        </w:rPr>
        <w:t>Plusieurs textes réglementaires découlant de la loi portant code de l’environnement, verront leur application dans le cadre du Projet. Il s’agit des textes suivants :</w:t>
      </w:r>
    </w:p>
    <w:p w14:paraId="5EF71DF6" w14:textId="77777777" w:rsidR="00B80069" w:rsidRPr="00B80069" w:rsidRDefault="00B80069" w:rsidP="005C0B39">
      <w:pPr>
        <w:numPr>
          <w:ilvl w:val="0"/>
          <w:numId w:val="61"/>
        </w:numPr>
        <w:spacing w:after="0" w:line="240" w:lineRule="auto"/>
        <w:ind w:right="211"/>
        <w:jc w:val="both"/>
        <w:rPr>
          <w:rFonts w:ascii="Calibri" w:eastAsia="Calibri" w:hAnsi="Calibri" w:cs="Times New Roman"/>
        </w:rPr>
      </w:pPr>
      <w:r w:rsidRPr="00B80069">
        <w:rPr>
          <w:rFonts w:ascii="Calibri" w:eastAsia="Calibri" w:hAnsi="Calibri" w:cs="Times New Roman"/>
        </w:rPr>
        <w:lastRenderedPageBreak/>
        <w:t xml:space="preserve">le décret sur les Etudes et Notices d’impact environnemental (EIE/NIE). Afin de mettre en application les dispositions légales en matière d’évaluation environnementale et sociale, le Gouvernement du Burkina Faso a promulgué le décret N°2015- 1187 /PRES TRANS/PM/MERH/MATD/MME/MS/MARHASA/MRA/MICA/MHU/MIDT/MCT 22 octobre 2015 portant conditions et procédures de réalisation et de validation de l'évaluation environnementale stratégique (EES), de l'étude et de la notice d'impact environnemental et social. Ce décret comprend en annexe une classification des travaux, ouvrages, aménagements, activités et documents de planification assujettis à l’ÉIE ou à la NIE ou à l’EES. Ainsi, selon l’article 4 du décret, les activités susceptibles d’avoir des impacts significatifs directs ou indirects sur l’environnement sont classées en trois catégories, soit : </w:t>
      </w:r>
    </w:p>
    <w:p w14:paraId="494552B7" w14:textId="77777777" w:rsidR="00B80069" w:rsidRPr="00B80069" w:rsidRDefault="00B80069" w:rsidP="005C0B39">
      <w:pPr>
        <w:numPr>
          <w:ilvl w:val="1"/>
          <w:numId w:val="60"/>
        </w:numPr>
        <w:spacing w:after="0" w:line="240" w:lineRule="auto"/>
        <w:ind w:right="211"/>
        <w:jc w:val="both"/>
        <w:rPr>
          <w:rFonts w:ascii="Calibri" w:eastAsia="Calibri" w:hAnsi="Calibri" w:cs="Times New Roman"/>
        </w:rPr>
      </w:pPr>
      <w:r w:rsidRPr="00B80069">
        <w:rPr>
          <w:rFonts w:ascii="Calibri" w:eastAsia="Calibri" w:hAnsi="Calibri" w:cs="Times New Roman"/>
        </w:rPr>
        <w:t xml:space="preserve">Catégorie A : activités soumises à une étude d’impact sur l’environnement ; </w:t>
      </w:r>
    </w:p>
    <w:p w14:paraId="038302FC" w14:textId="77777777" w:rsidR="00B80069" w:rsidRPr="00B80069" w:rsidRDefault="00B80069" w:rsidP="005C0B39">
      <w:pPr>
        <w:numPr>
          <w:ilvl w:val="1"/>
          <w:numId w:val="60"/>
        </w:numPr>
        <w:spacing w:after="0" w:line="240" w:lineRule="auto"/>
        <w:ind w:right="211"/>
        <w:jc w:val="both"/>
        <w:rPr>
          <w:rFonts w:ascii="Calibri" w:eastAsia="Calibri" w:hAnsi="Calibri" w:cs="Times New Roman"/>
        </w:rPr>
      </w:pPr>
      <w:r w:rsidRPr="00B80069">
        <w:rPr>
          <w:rFonts w:ascii="Calibri" w:eastAsia="Calibri" w:hAnsi="Calibri" w:cs="Times New Roman"/>
        </w:rPr>
        <w:t xml:space="preserve">Catégorie B : activités soumises à une notice d’impact sur l’environnement ; </w:t>
      </w:r>
    </w:p>
    <w:p w14:paraId="5416427B" w14:textId="77777777" w:rsidR="00B80069" w:rsidRPr="00B80069" w:rsidRDefault="00B80069" w:rsidP="005C0B39">
      <w:pPr>
        <w:numPr>
          <w:ilvl w:val="1"/>
          <w:numId w:val="60"/>
        </w:numPr>
        <w:spacing w:after="0" w:line="240" w:lineRule="auto"/>
        <w:ind w:right="211"/>
        <w:jc w:val="both"/>
        <w:rPr>
          <w:rFonts w:ascii="Calibri" w:eastAsia="Calibri" w:hAnsi="Calibri" w:cs="Times New Roman"/>
        </w:rPr>
      </w:pPr>
      <w:r w:rsidRPr="00B80069">
        <w:rPr>
          <w:rFonts w:ascii="Calibri" w:eastAsia="Calibri" w:hAnsi="Calibri" w:cs="Times New Roman"/>
        </w:rPr>
        <w:t>Catégorie C : activités qui ne sont soumises ni à l’étude, ni à la notice d’impact sur l’environnement.</w:t>
      </w:r>
    </w:p>
    <w:p w14:paraId="750146B7" w14:textId="77777777" w:rsidR="00B80069" w:rsidRPr="00B80069" w:rsidRDefault="00B80069" w:rsidP="005C0B39">
      <w:pPr>
        <w:numPr>
          <w:ilvl w:val="1"/>
          <w:numId w:val="60"/>
        </w:numPr>
        <w:spacing w:after="0" w:line="240" w:lineRule="auto"/>
        <w:ind w:right="211"/>
        <w:jc w:val="both"/>
        <w:rPr>
          <w:rFonts w:ascii="Calibri" w:eastAsia="Calibri" w:hAnsi="Calibri" w:cs="Times New Roman"/>
        </w:rPr>
      </w:pPr>
      <w:r w:rsidRPr="00B80069">
        <w:rPr>
          <w:rFonts w:ascii="Calibri" w:eastAsia="Calibri" w:hAnsi="Calibri" w:cs="Times New Roman"/>
        </w:rPr>
        <w:t>Activités soumises à une Evaluation environnementale stratégique/Cadre de gestion environnementale et sociale pour les politiques, plans et programmes.</w:t>
      </w:r>
    </w:p>
    <w:p w14:paraId="4D02D91C" w14:textId="77777777" w:rsidR="00B80069" w:rsidRPr="00B80069" w:rsidRDefault="00B80069" w:rsidP="00B80069">
      <w:pPr>
        <w:spacing w:after="0" w:line="240" w:lineRule="auto"/>
        <w:ind w:right="211"/>
        <w:jc w:val="both"/>
        <w:rPr>
          <w:rFonts w:ascii="Calibri" w:eastAsia="Calibri" w:hAnsi="Calibri" w:cs="Times New Roman"/>
        </w:rPr>
      </w:pPr>
      <w:r w:rsidRPr="00B80069">
        <w:rPr>
          <w:rFonts w:ascii="Calibri" w:eastAsia="Calibri" w:hAnsi="Calibri" w:cs="Times New Roman"/>
        </w:rPr>
        <w:t xml:space="preserve">Au terme du décret sus-mentionné relatif aux évaluations environnementales, le Projet est assujetti à un Cadre de gestion environnementale et sociale (CGES). </w:t>
      </w:r>
    </w:p>
    <w:p w14:paraId="014FDFF7" w14:textId="77777777" w:rsidR="00B80069" w:rsidRPr="00B80069" w:rsidRDefault="00B80069" w:rsidP="00B80069">
      <w:pPr>
        <w:spacing w:after="0" w:line="240" w:lineRule="auto"/>
        <w:ind w:right="211"/>
        <w:jc w:val="both"/>
        <w:rPr>
          <w:rFonts w:ascii="Calibri" w:eastAsia="Calibri" w:hAnsi="Calibri" w:cs="Times New Roman"/>
        </w:rPr>
      </w:pPr>
    </w:p>
    <w:p w14:paraId="704FC392" w14:textId="77777777" w:rsidR="00B80069" w:rsidRPr="00B80069" w:rsidRDefault="00B80069" w:rsidP="005C0B39">
      <w:pPr>
        <w:numPr>
          <w:ilvl w:val="0"/>
          <w:numId w:val="62"/>
        </w:numPr>
        <w:spacing w:after="0" w:line="240" w:lineRule="auto"/>
        <w:ind w:right="211"/>
        <w:jc w:val="both"/>
        <w:rPr>
          <w:rFonts w:ascii="Calibri" w:eastAsia="Calibri" w:hAnsi="Calibri" w:cs="Times New Roman"/>
        </w:rPr>
      </w:pPr>
      <w:r w:rsidRPr="00B80069">
        <w:rPr>
          <w:rFonts w:ascii="Calibri" w:eastAsia="Calibri" w:hAnsi="Calibri" w:cs="Times New Roman"/>
        </w:rPr>
        <w:t>le décret n°2001-185/PRES/PM/MEE du 07 mai 2001, portant fixation des normes de rejets des polluants dans l’air, l’eau et les sols ;</w:t>
      </w:r>
    </w:p>
    <w:p w14:paraId="3F0EA4C3" w14:textId="77777777" w:rsidR="00B80069" w:rsidRPr="00B80069" w:rsidRDefault="00B80069" w:rsidP="005C0B39">
      <w:pPr>
        <w:numPr>
          <w:ilvl w:val="0"/>
          <w:numId w:val="62"/>
        </w:numPr>
        <w:spacing w:after="0" w:line="240" w:lineRule="auto"/>
        <w:ind w:right="211"/>
        <w:jc w:val="both"/>
        <w:rPr>
          <w:rFonts w:ascii="Calibri" w:eastAsia="Calibri" w:hAnsi="Calibri" w:cs="Times New Roman"/>
        </w:rPr>
      </w:pPr>
      <w:r w:rsidRPr="00B80069">
        <w:rPr>
          <w:rFonts w:ascii="Calibri" w:eastAsia="Calibri" w:hAnsi="Calibri" w:cs="Times New Roman"/>
        </w:rPr>
        <w:t>le décret n°2015-1205 portant normes de rejet des eaux ;</w:t>
      </w:r>
    </w:p>
    <w:p w14:paraId="2FD3A149" w14:textId="77777777" w:rsidR="00B80069" w:rsidRPr="00B80069" w:rsidRDefault="00B80069" w:rsidP="005C0B39">
      <w:pPr>
        <w:numPr>
          <w:ilvl w:val="0"/>
          <w:numId w:val="62"/>
        </w:numPr>
        <w:spacing w:after="0" w:line="240" w:lineRule="auto"/>
        <w:ind w:right="211"/>
        <w:contextualSpacing/>
        <w:jc w:val="both"/>
        <w:rPr>
          <w:rFonts w:ascii="Calibri" w:eastAsia="Calibri" w:hAnsi="Calibri" w:cs="Times New Roman"/>
        </w:rPr>
      </w:pPr>
      <w:r w:rsidRPr="00B80069">
        <w:rPr>
          <w:rFonts w:ascii="Calibri" w:eastAsia="Calibri" w:hAnsi="Calibri" w:cs="Times New Roman"/>
        </w:rPr>
        <w:t>le décret n°98-322/PRES/PM/MEE/MIHU/MATS/MEF/MEM/MCC/MCIA du 28 juillet 1998 qui fixe les conditions d’ouverture des établissements dangereux, insalubres et incommodes.</w:t>
      </w:r>
    </w:p>
    <w:p w14:paraId="2CC16874" w14:textId="77777777" w:rsidR="0015259B" w:rsidRPr="00090927" w:rsidRDefault="0015259B" w:rsidP="00090927">
      <w:pPr>
        <w:jc w:val="both"/>
        <w:rPr>
          <w:rFonts w:cstheme="minorHAnsi"/>
          <w:b/>
        </w:rPr>
      </w:pPr>
    </w:p>
    <w:p w14:paraId="0C13B94E" w14:textId="65BECA26" w:rsidR="007D3037" w:rsidRPr="00102BE3" w:rsidRDefault="00102BE3" w:rsidP="00102BE3">
      <w:pPr>
        <w:pStyle w:val="Heading3"/>
        <w:numPr>
          <w:ilvl w:val="0"/>
          <w:numId w:val="0"/>
        </w:numPr>
        <w:ind w:left="720" w:hanging="720"/>
        <w:rPr>
          <w:rFonts w:asciiTheme="minorHAnsi" w:hAnsiTheme="minorHAnsi" w:cstheme="minorHAnsi"/>
        </w:rPr>
      </w:pPr>
      <w:bookmarkStart w:id="34" w:name="_Toc529539835"/>
      <w:r>
        <w:rPr>
          <w:rFonts w:asciiTheme="minorHAnsi" w:hAnsiTheme="minorHAnsi" w:cstheme="minorHAnsi"/>
        </w:rPr>
        <w:t>III.</w:t>
      </w:r>
      <w:r w:rsidR="0038603F">
        <w:rPr>
          <w:rFonts w:asciiTheme="minorHAnsi" w:hAnsiTheme="minorHAnsi" w:cstheme="minorHAnsi"/>
        </w:rPr>
        <w:t>4</w:t>
      </w:r>
      <w:r>
        <w:rPr>
          <w:rFonts w:asciiTheme="minorHAnsi" w:hAnsiTheme="minorHAnsi" w:cstheme="minorHAnsi"/>
        </w:rPr>
        <w:t xml:space="preserve"> </w:t>
      </w:r>
      <w:r w:rsidRPr="00102BE3">
        <w:rPr>
          <w:rFonts w:asciiTheme="minorHAnsi" w:hAnsiTheme="minorHAnsi" w:cstheme="minorHAnsi"/>
        </w:rPr>
        <w:t>Cadre</w:t>
      </w:r>
      <w:r w:rsidR="007D3037" w:rsidRPr="00102BE3">
        <w:rPr>
          <w:rFonts w:asciiTheme="minorHAnsi" w:hAnsiTheme="minorHAnsi" w:cstheme="minorHAnsi"/>
        </w:rPr>
        <w:t xml:space="preserve"> institutionnels </w:t>
      </w:r>
      <w:r w:rsidRPr="00102BE3">
        <w:rPr>
          <w:rFonts w:asciiTheme="minorHAnsi" w:hAnsiTheme="minorHAnsi" w:cstheme="minorHAnsi"/>
        </w:rPr>
        <w:t>de la gestion</w:t>
      </w:r>
      <w:r w:rsidR="007D3037" w:rsidRPr="00102BE3">
        <w:rPr>
          <w:rFonts w:asciiTheme="minorHAnsi" w:hAnsiTheme="minorHAnsi" w:cstheme="minorHAnsi"/>
        </w:rPr>
        <w:t xml:space="preserve"> environnement</w:t>
      </w:r>
      <w:r w:rsidR="00036D38">
        <w:rPr>
          <w:rFonts w:asciiTheme="minorHAnsi" w:hAnsiTheme="minorHAnsi" w:cstheme="minorHAnsi"/>
        </w:rPr>
        <w:t>ale et sociale</w:t>
      </w:r>
      <w:bookmarkEnd w:id="34"/>
    </w:p>
    <w:p w14:paraId="252CC554" w14:textId="4CD0D5F0" w:rsidR="007D3037" w:rsidRPr="008154C4" w:rsidRDefault="007D3037" w:rsidP="005C0B39">
      <w:pPr>
        <w:pStyle w:val="ListParagraph"/>
        <w:numPr>
          <w:ilvl w:val="0"/>
          <w:numId w:val="51"/>
        </w:numPr>
        <w:jc w:val="both"/>
        <w:rPr>
          <w:rFonts w:eastAsia="Times New Roman" w:cstheme="minorHAnsi"/>
          <w:lang w:eastAsia="fr-FR"/>
        </w:rPr>
      </w:pPr>
      <w:r w:rsidRPr="008154C4">
        <w:rPr>
          <w:rFonts w:eastAsia="Times New Roman" w:cstheme="minorHAnsi"/>
          <w:lang w:eastAsia="fr-FR"/>
        </w:rPr>
        <w:t xml:space="preserve">Le </w:t>
      </w:r>
      <w:bookmarkStart w:id="35" w:name="_Hlk507753637"/>
      <w:r w:rsidR="008151C2" w:rsidRPr="008154C4">
        <w:rPr>
          <w:rFonts w:cstheme="minorHAnsi"/>
          <w:b/>
          <w:i/>
        </w:rPr>
        <w:t>Ministère de l’Environnement, de l’Economie Verte et du Changement Climatique (MEEVCC)</w:t>
      </w:r>
      <w:bookmarkEnd w:id="35"/>
      <w:r w:rsidRPr="008154C4">
        <w:rPr>
          <w:rFonts w:eastAsia="Times New Roman" w:cstheme="minorHAnsi"/>
          <w:lang w:eastAsia="fr-FR"/>
        </w:rPr>
        <w:t xml:space="preserve"> </w:t>
      </w:r>
      <w:r w:rsidRPr="008154C4">
        <w:rPr>
          <w:rFonts w:cstheme="minorHAnsi"/>
        </w:rPr>
        <w:t>assure</w:t>
      </w:r>
      <w:r w:rsidRPr="008154C4">
        <w:rPr>
          <w:rFonts w:eastAsia="Times New Roman" w:cstheme="minorHAnsi"/>
          <w:lang w:eastAsia="fr-FR"/>
        </w:rPr>
        <w:t xml:space="preserve"> la </w:t>
      </w:r>
      <w:r w:rsidRPr="00102BE3">
        <w:rPr>
          <w:rFonts w:cstheme="minorHAnsi"/>
        </w:rPr>
        <w:t>mise</w:t>
      </w:r>
      <w:r w:rsidRPr="008154C4">
        <w:rPr>
          <w:rFonts w:eastAsia="Times New Roman" w:cstheme="minorHAnsi"/>
          <w:lang w:eastAsia="fr-FR"/>
        </w:rPr>
        <w:t xml:space="preserve"> en œuvre et le suivi de la politique du Gouvernement en matière d’environnement et </w:t>
      </w:r>
      <w:r w:rsidRPr="00034DB3">
        <w:rPr>
          <w:rFonts w:cstheme="minorHAnsi"/>
          <w:color w:val="0D0D0D" w:themeColor="text1" w:themeTint="F2"/>
        </w:rPr>
        <w:t>d’assainissement</w:t>
      </w:r>
      <w:r w:rsidRPr="008154C4">
        <w:rPr>
          <w:rFonts w:eastAsia="Times New Roman" w:cstheme="minorHAnsi"/>
          <w:lang w:eastAsia="fr-FR"/>
        </w:rPr>
        <w:t xml:space="preserve"> du cadre de vie. </w:t>
      </w:r>
    </w:p>
    <w:p w14:paraId="419AF8D0" w14:textId="366FA60F" w:rsidR="007D3037" w:rsidRPr="008154C4" w:rsidRDefault="007D3037" w:rsidP="005C0B39">
      <w:pPr>
        <w:numPr>
          <w:ilvl w:val="0"/>
          <w:numId w:val="42"/>
        </w:numPr>
        <w:shd w:val="clear" w:color="auto" w:fill="FFFFFF"/>
        <w:spacing w:after="0" w:line="240" w:lineRule="auto"/>
        <w:jc w:val="both"/>
        <w:rPr>
          <w:rFonts w:eastAsia="Times New Roman" w:cstheme="minorHAnsi"/>
          <w:bCs/>
          <w:lang w:eastAsia="fr-FR"/>
        </w:rPr>
      </w:pPr>
      <w:r w:rsidRPr="008154C4">
        <w:rPr>
          <w:rFonts w:eastAsia="Times New Roman" w:cstheme="minorHAnsi"/>
          <w:bCs/>
          <w:i/>
          <w:lang w:eastAsia="fr-FR"/>
        </w:rPr>
        <w:t>En matière d’environnement</w:t>
      </w:r>
      <w:r w:rsidRPr="008154C4">
        <w:rPr>
          <w:rFonts w:eastAsia="Times New Roman" w:cstheme="minorHAnsi"/>
          <w:bCs/>
          <w:lang w:eastAsia="fr-FR"/>
        </w:rPr>
        <w:t>, il est chargé</w:t>
      </w:r>
      <w:r w:rsidR="00B06C6A">
        <w:rPr>
          <w:rFonts w:eastAsia="Times New Roman" w:cstheme="minorHAnsi"/>
          <w:bCs/>
          <w:lang w:eastAsia="fr-FR"/>
        </w:rPr>
        <w:t xml:space="preserve"> de </w:t>
      </w:r>
      <w:r w:rsidRPr="008154C4">
        <w:rPr>
          <w:rFonts w:eastAsia="Times New Roman" w:cstheme="minorHAnsi"/>
          <w:lang w:eastAsia="fr-FR"/>
        </w:rPr>
        <w:t>la protection de l’environnement et du suivi des conventions internationales en matière d’environnement</w:t>
      </w:r>
      <w:r w:rsidR="00B06C6A">
        <w:rPr>
          <w:rFonts w:eastAsia="Times New Roman" w:cstheme="minorHAnsi"/>
          <w:lang w:eastAsia="fr-FR"/>
        </w:rPr>
        <w:t>,</w:t>
      </w:r>
      <w:r w:rsidRPr="008154C4">
        <w:rPr>
          <w:rFonts w:eastAsia="Times New Roman" w:cstheme="minorHAnsi"/>
          <w:lang w:eastAsia="fr-FR"/>
        </w:rPr>
        <w:t xml:space="preserve"> l’élaboration et du suivi des programmes d’éducation environnementale et la coordination des activités de lutte contre la désertification et les autres causes de dégradation de l’environnement.</w:t>
      </w:r>
    </w:p>
    <w:p w14:paraId="71482079" w14:textId="28965B3D" w:rsidR="00102BE3" w:rsidRDefault="007D3037" w:rsidP="005C0B39">
      <w:pPr>
        <w:pStyle w:val="ListParagraphBullet"/>
        <w:numPr>
          <w:ilvl w:val="0"/>
          <w:numId w:val="42"/>
        </w:numPr>
        <w:spacing w:before="0" w:after="0"/>
        <w:rPr>
          <w:rFonts w:asciiTheme="minorHAnsi" w:hAnsiTheme="minorHAnsi" w:cstheme="minorHAnsi"/>
          <w:shd w:val="clear" w:color="auto" w:fill="FFFFFF"/>
        </w:rPr>
      </w:pPr>
      <w:r w:rsidRPr="008154C4">
        <w:rPr>
          <w:rStyle w:val="Strong"/>
          <w:rFonts w:asciiTheme="minorHAnsi" w:hAnsiTheme="minorHAnsi" w:cstheme="minorHAnsi"/>
          <w:b w:val="0"/>
          <w:i/>
          <w:shd w:val="clear" w:color="auto" w:fill="FFFFFF"/>
        </w:rPr>
        <w:t>En matière d’assainissement du cadre de vie</w:t>
      </w:r>
      <w:r w:rsidRPr="008154C4">
        <w:rPr>
          <w:rStyle w:val="Strong"/>
          <w:rFonts w:asciiTheme="minorHAnsi" w:hAnsiTheme="minorHAnsi" w:cstheme="minorHAnsi"/>
          <w:b w:val="0"/>
          <w:shd w:val="clear" w:color="auto" w:fill="FFFFFF"/>
        </w:rPr>
        <w:t>, il est chargé</w:t>
      </w:r>
      <w:r w:rsidR="00B06C6A">
        <w:rPr>
          <w:rStyle w:val="Strong"/>
          <w:rFonts w:asciiTheme="minorHAnsi" w:hAnsiTheme="minorHAnsi" w:cstheme="minorHAnsi"/>
          <w:b w:val="0"/>
          <w:shd w:val="clear" w:color="auto" w:fill="FFFFFF"/>
        </w:rPr>
        <w:t>, entre autres,</w:t>
      </w:r>
      <w:r w:rsidRPr="008154C4">
        <w:rPr>
          <w:rStyle w:val="Strong"/>
          <w:rFonts w:asciiTheme="minorHAnsi" w:hAnsiTheme="minorHAnsi" w:cstheme="minorHAnsi"/>
          <w:b w:val="0"/>
          <w:shd w:val="clear" w:color="auto" w:fill="FFFFFF"/>
        </w:rPr>
        <w:t xml:space="preserve"> de </w:t>
      </w:r>
      <w:r w:rsidRPr="008154C4">
        <w:rPr>
          <w:rFonts w:asciiTheme="minorHAnsi" w:hAnsiTheme="minorHAnsi" w:cstheme="minorHAnsi"/>
          <w:shd w:val="clear" w:color="auto" w:fill="FFFFFF"/>
        </w:rPr>
        <w:t>l’initiation, de la coordination, de la réglementation et du suivi des actions liées à l’assainissement de l’environnement et à l’amélioration du cadre de vie</w:t>
      </w:r>
      <w:r w:rsidR="00102BE3" w:rsidRPr="008154C4">
        <w:rPr>
          <w:rFonts w:asciiTheme="minorHAnsi" w:hAnsiTheme="minorHAnsi" w:cstheme="minorHAnsi"/>
          <w:shd w:val="clear" w:color="auto" w:fill="FFFFFF"/>
        </w:rPr>
        <w:t>.</w:t>
      </w:r>
    </w:p>
    <w:p w14:paraId="7712A4C9" w14:textId="77777777" w:rsidR="007D3037" w:rsidRPr="00B06C6A" w:rsidRDefault="007D3037" w:rsidP="007D3037">
      <w:pPr>
        <w:pStyle w:val="ListParagraphBullet"/>
        <w:numPr>
          <w:ilvl w:val="0"/>
          <w:numId w:val="0"/>
        </w:numPr>
        <w:spacing w:before="0" w:after="0"/>
        <w:rPr>
          <w:rFonts w:asciiTheme="minorHAnsi" w:hAnsiTheme="minorHAnsi" w:cstheme="minorHAnsi"/>
          <w:b/>
          <w:i/>
          <w:sz w:val="16"/>
        </w:rPr>
      </w:pPr>
    </w:p>
    <w:p w14:paraId="2148A357" w14:textId="27EB082A" w:rsidR="007D3037" w:rsidRDefault="007D3037" w:rsidP="005C0B39">
      <w:pPr>
        <w:pStyle w:val="ListParagraph"/>
        <w:numPr>
          <w:ilvl w:val="0"/>
          <w:numId w:val="51"/>
        </w:numPr>
        <w:spacing w:after="0" w:line="240" w:lineRule="auto"/>
        <w:ind w:hanging="357"/>
        <w:jc w:val="both"/>
        <w:rPr>
          <w:rFonts w:cstheme="minorHAnsi"/>
        </w:rPr>
      </w:pPr>
      <w:r w:rsidRPr="008154C4">
        <w:rPr>
          <w:rFonts w:cstheme="minorHAnsi"/>
        </w:rPr>
        <w:t xml:space="preserve">Le MEEVCC </w:t>
      </w:r>
      <w:r w:rsidRPr="00102BE3">
        <w:rPr>
          <w:rFonts w:eastAsia="Times New Roman" w:cstheme="minorHAnsi"/>
          <w:lang w:eastAsia="fr-FR"/>
        </w:rPr>
        <w:t>inclut</w:t>
      </w:r>
      <w:r w:rsidRPr="008154C4">
        <w:rPr>
          <w:rFonts w:cstheme="minorHAnsi"/>
        </w:rPr>
        <w:t xml:space="preserve"> plusieurs directions, parm</w:t>
      </w:r>
      <w:r w:rsidR="00036D38">
        <w:rPr>
          <w:rFonts w:cstheme="minorHAnsi"/>
        </w:rPr>
        <w:t>i</w:t>
      </w:r>
      <w:r w:rsidRPr="008154C4">
        <w:rPr>
          <w:rFonts w:cstheme="minorHAnsi"/>
        </w:rPr>
        <w:t xml:space="preserve"> lesquelles les suivantes :</w:t>
      </w:r>
      <w:r w:rsidRPr="008154C4">
        <w:rPr>
          <w:rStyle w:val="FootnoteReference"/>
          <w:rFonts w:cstheme="minorHAnsi"/>
        </w:rPr>
        <w:footnoteReference w:id="5"/>
      </w:r>
    </w:p>
    <w:p w14:paraId="1531BB27" w14:textId="77777777" w:rsidR="00B06C6A" w:rsidRPr="00B06C6A" w:rsidRDefault="00B06C6A" w:rsidP="00B06C6A">
      <w:pPr>
        <w:pStyle w:val="ListParagraph"/>
        <w:spacing w:after="0" w:line="240" w:lineRule="auto"/>
        <w:ind w:left="360"/>
        <w:jc w:val="both"/>
        <w:rPr>
          <w:rFonts w:cstheme="minorHAnsi"/>
          <w:sz w:val="14"/>
        </w:rPr>
      </w:pPr>
    </w:p>
    <w:p w14:paraId="69088517" w14:textId="5CCE4C9D" w:rsidR="00036D38" w:rsidRDefault="00036D38" w:rsidP="005C0B39">
      <w:pPr>
        <w:pStyle w:val="ListParagraph"/>
        <w:numPr>
          <w:ilvl w:val="0"/>
          <w:numId w:val="43"/>
        </w:numPr>
        <w:ind w:right="211"/>
        <w:jc w:val="both"/>
        <w:rPr>
          <w:rFonts w:ascii="Calibri" w:eastAsia="Times New Roman" w:hAnsi="Calibri" w:cs="Calibri"/>
          <w:lang w:eastAsia="fr-FR"/>
        </w:rPr>
      </w:pPr>
      <w:r>
        <w:rPr>
          <w:rFonts w:ascii="Calibri" w:eastAsia="Times New Roman" w:hAnsi="Calibri" w:cs="Calibri"/>
          <w:b/>
          <w:i/>
          <w:lang w:eastAsia="fr-FR"/>
        </w:rPr>
        <w:t>L</w:t>
      </w:r>
      <w:r w:rsidRPr="00036D38">
        <w:rPr>
          <w:rFonts w:ascii="Calibri" w:eastAsia="Times New Roman" w:hAnsi="Calibri" w:cs="Calibri"/>
          <w:b/>
          <w:i/>
          <w:lang w:eastAsia="fr-FR"/>
        </w:rPr>
        <w:t xml:space="preserve">e Bureau National des Evaluations Environnementales (BUNEE) </w:t>
      </w:r>
      <w:r w:rsidRPr="00036D38">
        <w:rPr>
          <w:rFonts w:ascii="Calibri" w:eastAsia="Times New Roman" w:hAnsi="Calibri" w:cs="Calibri"/>
          <w:lang w:eastAsia="fr-FR"/>
        </w:rPr>
        <w:t>a pour mission la coordination de la mise en œuvre et du suivi de la politique nationale en matière d'évaluations environnementales. A ce titre, le BUNEE est chargé, entre autres choses, de mettre en œuvre des stratégies nationales en matière d'évaluation environnementale stratégique, d'étude et de notice d'impact sur l'environnement, d'audit environnemental et d'inspection environnementale ; promouvoir la pratique des évaluations environnementales en collaboration avec les autres structures du Ministère; valider les rapports d'évaluation environnementale ; et délivrer les prescriptions environnementales.</w:t>
      </w:r>
    </w:p>
    <w:p w14:paraId="25C5D8D8" w14:textId="77777777" w:rsidR="00036D38" w:rsidRPr="008151C2" w:rsidRDefault="00036D38" w:rsidP="00090927">
      <w:r w:rsidRPr="008151C2">
        <w:lastRenderedPageBreak/>
        <w:t>A ce titre, il est chargé</w:t>
      </w:r>
      <w:r>
        <w:t>, entre autres choses,</w:t>
      </w:r>
      <w:r w:rsidRPr="008151C2">
        <w:t xml:space="preserve"> de :</w:t>
      </w:r>
    </w:p>
    <w:p w14:paraId="0DB685A3"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M</w:t>
      </w:r>
      <w:r w:rsidRPr="008154C4">
        <w:rPr>
          <w:rFonts w:cstheme="minorHAnsi"/>
        </w:rPr>
        <w:t xml:space="preserve">ettre en œuvre des stratégies nationales en matière d'évaluation environnementale stratégique, d'étude et de notice d'impact sur l'environnement; </w:t>
      </w:r>
    </w:p>
    <w:p w14:paraId="2E31882C"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P</w:t>
      </w:r>
      <w:r w:rsidRPr="008154C4">
        <w:rPr>
          <w:rFonts w:cstheme="minorHAnsi"/>
        </w:rPr>
        <w:t xml:space="preserve">romouvoir la pratique des évaluations environnementales en collaboration avec les autres structures du Ministère; </w:t>
      </w:r>
    </w:p>
    <w:p w14:paraId="3D41BE2D"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V</w:t>
      </w:r>
      <w:r w:rsidRPr="008154C4">
        <w:rPr>
          <w:rFonts w:cstheme="minorHAnsi"/>
        </w:rPr>
        <w:t xml:space="preserve">alider les rapports d'évaluation environnementale ; </w:t>
      </w:r>
    </w:p>
    <w:p w14:paraId="1E29950C"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D</w:t>
      </w:r>
      <w:r w:rsidRPr="008154C4">
        <w:rPr>
          <w:rFonts w:cstheme="minorHAnsi"/>
        </w:rPr>
        <w:t xml:space="preserve">élivrer les prescriptions environnementales ; </w:t>
      </w:r>
    </w:p>
    <w:p w14:paraId="3C47B8E3"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C</w:t>
      </w:r>
      <w:r w:rsidRPr="008154C4">
        <w:rPr>
          <w:rFonts w:cstheme="minorHAnsi"/>
        </w:rPr>
        <w:t xml:space="preserve">onduire les enquêtes publiques relatives à la validation des rapports d'études d'impact sur l'environnement; </w:t>
      </w:r>
    </w:p>
    <w:p w14:paraId="268CB9E7"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S</w:t>
      </w:r>
      <w:r w:rsidRPr="008154C4">
        <w:rPr>
          <w:rFonts w:cstheme="minorHAnsi"/>
        </w:rPr>
        <w:t xml:space="preserve">uivre et de surveiller sur le plan environnemental des projets et Programmes ayant fait l'objet d'évaluation environnementale ; </w:t>
      </w:r>
    </w:p>
    <w:p w14:paraId="7FC499CC" w14:textId="77777777" w:rsidR="00036D38" w:rsidRPr="008154C4" w:rsidRDefault="00036D38" w:rsidP="005C0B39">
      <w:pPr>
        <w:pStyle w:val="ListParagraph"/>
        <w:numPr>
          <w:ilvl w:val="0"/>
          <w:numId w:val="40"/>
        </w:numPr>
        <w:spacing w:before="240" w:after="240" w:line="240" w:lineRule="auto"/>
        <w:jc w:val="both"/>
        <w:rPr>
          <w:rFonts w:cstheme="minorHAnsi"/>
        </w:rPr>
      </w:pPr>
      <w:r>
        <w:rPr>
          <w:rFonts w:cstheme="minorHAnsi"/>
        </w:rPr>
        <w:t>P</w:t>
      </w:r>
      <w:r w:rsidRPr="008154C4">
        <w:rPr>
          <w:rFonts w:cstheme="minorHAnsi"/>
        </w:rPr>
        <w:t xml:space="preserve">réparer les projets d'avis conformes de faisabilité ou de conformité environnementale à la signature du Ministre chargé de l'environnement; </w:t>
      </w:r>
    </w:p>
    <w:p w14:paraId="344D20DE" w14:textId="77777777" w:rsidR="00036D38" w:rsidRPr="008151C2" w:rsidRDefault="00036D38" w:rsidP="005C0B39">
      <w:pPr>
        <w:pStyle w:val="ListParagraph"/>
        <w:numPr>
          <w:ilvl w:val="0"/>
          <w:numId w:val="41"/>
        </w:numPr>
        <w:spacing w:before="240" w:after="240" w:line="240" w:lineRule="auto"/>
        <w:jc w:val="both"/>
        <w:rPr>
          <w:rFonts w:cstheme="minorHAnsi"/>
        </w:rPr>
      </w:pPr>
      <w:r>
        <w:rPr>
          <w:rFonts w:cstheme="minorHAnsi"/>
        </w:rPr>
        <w:t>O</w:t>
      </w:r>
      <w:r w:rsidRPr="008154C4">
        <w:rPr>
          <w:rFonts w:cstheme="minorHAnsi"/>
        </w:rPr>
        <w:t>rganiser et de conduire les inspections environnementales s</w:t>
      </w:r>
      <w:r>
        <w:rPr>
          <w:rFonts w:cstheme="minorHAnsi"/>
        </w:rPr>
        <w:t xml:space="preserve">ur tout le territoire national. </w:t>
      </w:r>
    </w:p>
    <w:p w14:paraId="0F12B40E" w14:textId="4BA900CA" w:rsidR="00036D38" w:rsidRPr="00090927" w:rsidRDefault="00036D38" w:rsidP="00090927">
      <w:pPr>
        <w:ind w:right="211"/>
        <w:jc w:val="both"/>
        <w:rPr>
          <w:rFonts w:ascii="Calibri" w:eastAsia="Times New Roman" w:hAnsi="Calibri" w:cs="Calibri"/>
          <w:lang w:eastAsia="fr-FR"/>
        </w:rPr>
      </w:pPr>
      <w:r>
        <w:rPr>
          <w:rFonts w:ascii="Calibri" w:eastAsia="Times New Roman" w:hAnsi="Calibri" w:cs="Calibri"/>
          <w:lang w:eastAsia="fr-FR"/>
        </w:rPr>
        <w:t>Les autres directions qui interviennent dans le domaine des évaluations environnementales sont :</w:t>
      </w:r>
    </w:p>
    <w:p w14:paraId="7AAEFEDE" w14:textId="2FE57DCB" w:rsidR="007D3037" w:rsidRPr="008154C4" w:rsidRDefault="007D3037" w:rsidP="005C0B39">
      <w:pPr>
        <w:pStyle w:val="ListParagraphBullet"/>
        <w:numPr>
          <w:ilvl w:val="0"/>
          <w:numId w:val="43"/>
        </w:numPr>
        <w:spacing w:before="0" w:after="0"/>
        <w:ind w:hanging="357"/>
        <w:rPr>
          <w:rFonts w:asciiTheme="minorHAnsi" w:hAnsiTheme="minorHAnsi" w:cstheme="minorHAnsi"/>
        </w:rPr>
      </w:pPr>
      <w:r w:rsidRPr="008154C4">
        <w:rPr>
          <w:rFonts w:asciiTheme="minorHAnsi" w:hAnsiTheme="minorHAnsi" w:cstheme="minorHAnsi"/>
        </w:rPr>
        <w:t xml:space="preserve">La </w:t>
      </w:r>
      <w:r w:rsidRPr="008154C4">
        <w:rPr>
          <w:rFonts w:asciiTheme="minorHAnsi" w:hAnsiTheme="minorHAnsi" w:cstheme="minorHAnsi"/>
          <w:i/>
        </w:rPr>
        <w:t>Direction générale de la Préservation de l’Environnement (DGPE)</w:t>
      </w:r>
      <w:r w:rsidRPr="008154C4">
        <w:rPr>
          <w:rFonts w:asciiTheme="minorHAnsi" w:hAnsiTheme="minorHAnsi" w:cstheme="minorHAnsi"/>
        </w:rPr>
        <w:t xml:space="preserve"> a pour mission la coordination de la mise en œuvre et du suivi de la politique nationale en matière d’amélioration du cadre de vie, d’éducation environnementale, de lutte contre les pollutions et nuisances diverses et d’aménagement paysager. </w:t>
      </w:r>
    </w:p>
    <w:p w14:paraId="5FAC42C4" w14:textId="38767646" w:rsidR="007D3037" w:rsidRPr="008154C4" w:rsidRDefault="007D3037" w:rsidP="005C0B39">
      <w:pPr>
        <w:pStyle w:val="ListParagraphBullet"/>
        <w:numPr>
          <w:ilvl w:val="0"/>
          <w:numId w:val="43"/>
        </w:numPr>
        <w:rPr>
          <w:rFonts w:asciiTheme="minorHAnsi" w:hAnsiTheme="minorHAnsi" w:cstheme="minorHAnsi"/>
        </w:rPr>
      </w:pPr>
      <w:r w:rsidRPr="008154C4">
        <w:rPr>
          <w:rFonts w:asciiTheme="minorHAnsi" w:hAnsiTheme="minorHAnsi" w:cstheme="minorHAnsi"/>
          <w:spacing w:val="3"/>
        </w:rPr>
        <w:t>L</w:t>
      </w:r>
      <w:r w:rsidRPr="008154C4">
        <w:rPr>
          <w:rFonts w:asciiTheme="minorHAnsi" w:hAnsiTheme="minorHAnsi" w:cstheme="minorHAnsi"/>
        </w:rPr>
        <w:t xml:space="preserve">a </w:t>
      </w:r>
      <w:r w:rsidRPr="008154C4">
        <w:rPr>
          <w:rFonts w:asciiTheme="minorHAnsi" w:hAnsiTheme="minorHAnsi" w:cstheme="minorHAnsi"/>
          <w:i/>
        </w:rPr>
        <w:t>Direction de la Prévention des Pollutions et des Risques Environnementaux (DPRE</w:t>
      </w:r>
      <w:r w:rsidRPr="008154C4">
        <w:rPr>
          <w:rFonts w:asciiTheme="minorHAnsi" w:hAnsiTheme="minorHAnsi" w:cstheme="minorHAnsi"/>
        </w:rPr>
        <w:t xml:space="preserve">) et le laboratoire d’Analyse de la Qualité de l’Environnement (LAQE) qui dans leurs missions, apportent un appui à l’opérationnalisation des missions du BUNEE. </w:t>
      </w:r>
    </w:p>
    <w:p w14:paraId="7031283F" w14:textId="77777777" w:rsidR="007D3037" w:rsidRPr="008151C2" w:rsidRDefault="007D3037" w:rsidP="007D3037">
      <w:pPr>
        <w:pStyle w:val="ListParagraph"/>
        <w:ind w:left="0"/>
        <w:rPr>
          <w:rFonts w:cstheme="minorHAnsi"/>
          <w:b/>
          <w:i/>
          <w:sz w:val="16"/>
        </w:rPr>
      </w:pPr>
    </w:p>
    <w:p w14:paraId="28E1F33F" w14:textId="77777777" w:rsidR="007D3037" w:rsidRPr="008154C4" w:rsidRDefault="007D3037" w:rsidP="005C0B39">
      <w:pPr>
        <w:pStyle w:val="ListParagraph"/>
        <w:numPr>
          <w:ilvl w:val="0"/>
          <w:numId w:val="51"/>
        </w:numPr>
        <w:jc w:val="both"/>
        <w:rPr>
          <w:rFonts w:cstheme="minorHAnsi"/>
          <w:i/>
          <w:shd w:val="clear" w:color="auto" w:fill="FFFFFF"/>
        </w:rPr>
      </w:pPr>
      <w:r w:rsidRPr="008154C4">
        <w:rPr>
          <w:rFonts w:cstheme="minorHAnsi"/>
          <w:b/>
          <w:i/>
        </w:rPr>
        <w:t>Le Ministère de l’Eau et de l’Assainissement (MEA),</w:t>
      </w:r>
      <w:r w:rsidRPr="008154C4">
        <w:rPr>
          <w:rFonts w:cstheme="minorHAnsi"/>
          <w:b/>
        </w:rPr>
        <w:t xml:space="preserve"> </w:t>
      </w:r>
      <w:r w:rsidRPr="008154C4">
        <w:rPr>
          <w:rFonts w:cstheme="minorHAnsi"/>
        </w:rPr>
        <w:t xml:space="preserve">dont le mandat est la définition et la mise en œuvre de la </w:t>
      </w:r>
      <w:r w:rsidRPr="00034DB3">
        <w:rPr>
          <w:rFonts w:cstheme="minorHAnsi"/>
          <w:color w:val="0D0D0D" w:themeColor="text1" w:themeTint="F2"/>
        </w:rPr>
        <w:t>politique</w:t>
      </w:r>
      <w:r w:rsidRPr="008154C4">
        <w:rPr>
          <w:rFonts w:cstheme="minorHAnsi"/>
        </w:rPr>
        <w:t xml:space="preserve"> national en matière d’eau potable et d’assainissement.</w:t>
      </w:r>
    </w:p>
    <w:p w14:paraId="40B39CF9" w14:textId="550D9694" w:rsidR="00B71182" w:rsidRPr="00CC57B9" w:rsidRDefault="003C5A6B" w:rsidP="003E7FE2">
      <w:pPr>
        <w:pStyle w:val="Heading3"/>
        <w:numPr>
          <w:ilvl w:val="0"/>
          <w:numId w:val="0"/>
        </w:numPr>
        <w:ind w:left="720" w:hanging="720"/>
        <w:rPr>
          <w:rFonts w:asciiTheme="minorHAnsi" w:hAnsiTheme="minorHAnsi" w:cstheme="minorHAnsi"/>
          <w:color w:val="0070C0"/>
        </w:rPr>
      </w:pPr>
      <w:bookmarkStart w:id="36" w:name="_Toc529539836"/>
      <w:r w:rsidRPr="00CC57B9">
        <w:rPr>
          <w:rFonts w:asciiTheme="minorHAnsi" w:hAnsiTheme="minorHAnsi" w:cstheme="minorHAnsi"/>
          <w:color w:val="0070C0"/>
        </w:rPr>
        <w:t>I</w:t>
      </w:r>
      <w:r w:rsidR="00E7166E">
        <w:rPr>
          <w:rFonts w:asciiTheme="minorHAnsi" w:hAnsiTheme="minorHAnsi" w:cstheme="minorHAnsi"/>
          <w:color w:val="0070C0"/>
        </w:rPr>
        <w:t>II</w:t>
      </w:r>
      <w:r w:rsidR="00C960E6" w:rsidRPr="00CC57B9">
        <w:rPr>
          <w:rFonts w:asciiTheme="minorHAnsi" w:hAnsiTheme="minorHAnsi" w:cstheme="minorHAnsi"/>
          <w:color w:val="0070C0"/>
        </w:rPr>
        <w:t>.</w:t>
      </w:r>
      <w:r w:rsidR="0038603F">
        <w:rPr>
          <w:rFonts w:asciiTheme="minorHAnsi" w:hAnsiTheme="minorHAnsi" w:cstheme="minorHAnsi"/>
          <w:color w:val="0070C0"/>
        </w:rPr>
        <w:t>5</w:t>
      </w:r>
      <w:r w:rsidR="0002767A" w:rsidRPr="00CC57B9">
        <w:rPr>
          <w:rFonts w:asciiTheme="minorHAnsi" w:hAnsiTheme="minorHAnsi" w:cstheme="minorHAnsi"/>
          <w:color w:val="0070C0"/>
        </w:rPr>
        <w:t xml:space="preserve"> </w:t>
      </w:r>
      <w:r w:rsidR="00533BB1" w:rsidRPr="00CC57B9">
        <w:rPr>
          <w:rFonts w:asciiTheme="minorHAnsi" w:hAnsiTheme="minorHAnsi" w:cstheme="minorHAnsi"/>
          <w:color w:val="0070C0"/>
        </w:rPr>
        <w:t>P</w:t>
      </w:r>
      <w:r w:rsidR="002D7095" w:rsidRPr="00CC57B9">
        <w:rPr>
          <w:rFonts w:asciiTheme="minorHAnsi" w:hAnsiTheme="minorHAnsi" w:cstheme="minorHAnsi"/>
          <w:color w:val="0070C0"/>
        </w:rPr>
        <w:t xml:space="preserve">olitiques </w:t>
      </w:r>
      <w:r w:rsidR="00FF65D2">
        <w:rPr>
          <w:rFonts w:asciiTheme="minorHAnsi" w:hAnsiTheme="minorHAnsi" w:cstheme="minorHAnsi"/>
          <w:color w:val="0070C0"/>
        </w:rPr>
        <w:t>d</w:t>
      </w:r>
      <w:r w:rsidR="002D7095" w:rsidRPr="00CC57B9">
        <w:rPr>
          <w:rFonts w:asciiTheme="minorHAnsi" w:hAnsiTheme="minorHAnsi" w:cstheme="minorHAnsi"/>
          <w:color w:val="0070C0"/>
        </w:rPr>
        <w:t>e sauvegarde</w:t>
      </w:r>
      <w:r w:rsidR="00F50F1D">
        <w:rPr>
          <w:rFonts w:asciiTheme="minorHAnsi" w:hAnsiTheme="minorHAnsi" w:cstheme="minorHAnsi"/>
          <w:color w:val="0070C0"/>
        </w:rPr>
        <w:t>s</w:t>
      </w:r>
      <w:r w:rsidR="002D7095" w:rsidRPr="00CC57B9">
        <w:rPr>
          <w:rFonts w:asciiTheme="minorHAnsi" w:hAnsiTheme="minorHAnsi" w:cstheme="minorHAnsi"/>
          <w:color w:val="0070C0"/>
        </w:rPr>
        <w:t xml:space="preserve"> de la Banque mondiale</w:t>
      </w:r>
      <w:bookmarkEnd w:id="23"/>
      <w:bookmarkEnd w:id="24"/>
      <w:bookmarkEnd w:id="36"/>
    </w:p>
    <w:p w14:paraId="4599C7E9" w14:textId="77777777" w:rsidR="00AB7C5A" w:rsidRPr="00365957" w:rsidRDefault="00AB7C5A" w:rsidP="005C0B39">
      <w:pPr>
        <w:pStyle w:val="ListParagraph"/>
        <w:numPr>
          <w:ilvl w:val="0"/>
          <w:numId w:val="51"/>
        </w:numPr>
        <w:jc w:val="both"/>
        <w:rPr>
          <w:bCs/>
        </w:rPr>
      </w:pPr>
      <w:r w:rsidRPr="00365957">
        <w:rPr>
          <w:bCs/>
        </w:rPr>
        <w:t>Les directives et politiques opérationnelles de sauvegarde environnementale et socia</w:t>
      </w:r>
      <w:r w:rsidR="00553D96" w:rsidRPr="00365957">
        <w:rPr>
          <w:bCs/>
        </w:rPr>
        <w:t>le de la Banque m</w:t>
      </w:r>
      <w:r w:rsidR="00BA3649" w:rsidRPr="00365957">
        <w:rPr>
          <w:bCs/>
        </w:rPr>
        <w:t>ondiale permette</w:t>
      </w:r>
      <w:r w:rsidRPr="00365957">
        <w:rPr>
          <w:bCs/>
        </w:rPr>
        <w:t xml:space="preserve">nt </w:t>
      </w:r>
      <w:r w:rsidRPr="00735FD4">
        <w:t>l’intégration</w:t>
      </w:r>
      <w:r w:rsidRPr="00365957">
        <w:rPr>
          <w:bCs/>
        </w:rPr>
        <w:t xml:space="preserve"> des considérations environnementales et sociales dans l’élaboration, la planification et l’exécution des projets de développement. Ces politiques sont conçues pour</w:t>
      </w:r>
      <w:r w:rsidR="00E90A21" w:rsidRPr="00365957">
        <w:rPr>
          <w:bCs/>
        </w:rPr>
        <w:t> :</w:t>
      </w:r>
      <w:r w:rsidRPr="00365957">
        <w:rPr>
          <w:bCs/>
        </w:rPr>
        <w:t xml:space="preserve"> (i) protéger l'environnement et la société contre les effets négatifs potentiels des projets, plans, programmes et politiques</w:t>
      </w:r>
      <w:r w:rsidR="006E5853">
        <w:rPr>
          <w:bCs/>
        </w:rPr>
        <w:t>;</w:t>
      </w:r>
      <w:r w:rsidRPr="00365957">
        <w:rPr>
          <w:bCs/>
        </w:rPr>
        <w:t xml:space="preserve"> (ii) réduire et gérer les risques liés à la mise e</w:t>
      </w:r>
      <w:r w:rsidR="006E5853">
        <w:rPr>
          <w:bCs/>
        </w:rPr>
        <w:t xml:space="preserve">n œuvre des activités du projet; </w:t>
      </w:r>
      <w:r w:rsidRPr="00365957">
        <w:rPr>
          <w:bCs/>
        </w:rPr>
        <w:t xml:space="preserve">et (iii) aider à une </w:t>
      </w:r>
      <w:r w:rsidRPr="00034DB3">
        <w:rPr>
          <w:rFonts w:cstheme="minorHAnsi"/>
          <w:color w:val="0D0D0D" w:themeColor="text1" w:themeTint="F2"/>
        </w:rPr>
        <w:t>meilleure</w:t>
      </w:r>
      <w:r w:rsidRPr="00365957">
        <w:rPr>
          <w:bCs/>
        </w:rPr>
        <w:t xml:space="preserve"> prise de décisions pour garantir la durabilité des  activités. </w:t>
      </w:r>
      <w:r w:rsidRPr="00365957">
        <w:t xml:space="preserve">Les politiques de sauvegarde environnementale et sociale </w:t>
      </w:r>
      <w:r w:rsidR="00424EDB" w:rsidRPr="00365957">
        <w:t>de la Banque</w:t>
      </w:r>
      <w:r w:rsidR="002B64D5" w:rsidRPr="00365957">
        <w:t xml:space="preserve"> </w:t>
      </w:r>
      <w:r w:rsidR="00931666" w:rsidRPr="00365957">
        <w:t>servent d'orientation à la Banque Mondiale pour le processus, la portée et l'étendue de l'évaluation environnementale et sociale requise dans le cadre de l'évaluation des projets.</w:t>
      </w:r>
    </w:p>
    <w:p w14:paraId="7B8B139D" w14:textId="77777777" w:rsidR="008151C2" w:rsidRDefault="008151C2" w:rsidP="008151C2">
      <w:pPr>
        <w:pStyle w:val="ListParagraph"/>
        <w:ind w:left="0"/>
        <w:jc w:val="both"/>
      </w:pPr>
    </w:p>
    <w:p w14:paraId="38B87F8A" w14:textId="77777777" w:rsidR="002C5478" w:rsidRPr="00365957" w:rsidRDefault="002C5478" w:rsidP="005C0B39">
      <w:pPr>
        <w:pStyle w:val="ListParagraph"/>
        <w:numPr>
          <w:ilvl w:val="0"/>
          <w:numId w:val="51"/>
        </w:numPr>
        <w:jc w:val="both"/>
      </w:pPr>
      <w:r w:rsidRPr="00365957">
        <w:t xml:space="preserve">Tout Projet </w:t>
      </w:r>
      <w:r w:rsidRPr="00034DB3">
        <w:rPr>
          <w:rFonts w:cstheme="minorHAnsi"/>
          <w:color w:val="0D0D0D" w:themeColor="text1" w:themeTint="F2"/>
        </w:rPr>
        <w:t>fait</w:t>
      </w:r>
      <w:r w:rsidRPr="00365957">
        <w:t xml:space="preserve"> l’objet d’un examen environnemental et social préalable basé sur le type, l’emplacement, le degré de sensibilité, l’échelle, la nature et l’ampleur de ses incidences environnementales et sociales potentielles, qui le classe dans l’une des catégories suivantes :</w:t>
      </w:r>
    </w:p>
    <w:p w14:paraId="10658CB8" w14:textId="77777777" w:rsidR="00543E89" w:rsidRPr="00543E89" w:rsidRDefault="00543E89" w:rsidP="00543E89">
      <w:pPr>
        <w:pStyle w:val="ListParagraph"/>
        <w:jc w:val="both"/>
        <w:rPr>
          <w:sz w:val="12"/>
        </w:rPr>
      </w:pPr>
    </w:p>
    <w:p w14:paraId="6F034FE5" w14:textId="77777777" w:rsidR="002C5478" w:rsidRPr="00365957" w:rsidRDefault="002C5478" w:rsidP="00623B69">
      <w:pPr>
        <w:pStyle w:val="ListParagraph"/>
        <w:numPr>
          <w:ilvl w:val="0"/>
          <w:numId w:val="4"/>
        </w:numPr>
        <w:jc w:val="both"/>
      </w:pPr>
      <w:r w:rsidRPr="007D5A22">
        <w:rPr>
          <w:b/>
          <w:i/>
        </w:rPr>
        <w:t>Catégorie A</w:t>
      </w:r>
      <w:r w:rsidRPr="007D5A22">
        <w:rPr>
          <w:b/>
        </w:rPr>
        <w:t> :</w:t>
      </w:r>
      <w:r w:rsidRPr="00365957">
        <w:t xml:space="preserve"> Projet qui risque d’avoir sur l’environnement des incidences très négatives, névralgiques, diverses ou sans précédent. </w:t>
      </w:r>
      <w:r w:rsidR="004909EF" w:rsidRPr="00365957">
        <w:rPr>
          <w:rStyle w:val="FootnoteReference"/>
          <w:rFonts w:cstheme="minorHAnsi"/>
        </w:rPr>
        <w:footnoteReference w:id="6"/>
      </w:r>
    </w:p>
    <w:p w14:paraId="6D1CFB53" w14:textId="77777777" w:rsidR="002C5478" w:rsidRPr="00365957" w:rsidRDefault="002C5478" w:rsidP="00623B69">
      <w:pPr>
        <w:pStyle w:val="ListParagraph"/>
        <w:numPr>
          <w:ilvl w:val="0"/>
          <w:numId w:val="4"/>
        </w:numPr>
        <w:jc w:val="both"/>
      </w:pPr>
      <w:r w:rsidRPr="007D5A22">
        <w:rPr>
          <w:b/>
          <w:i/>
        </w:rPr>
        <w:lastRenderedPageBreak/>
        <w:t>Catégorie B</w:t>
      </w:r>
      <w:r w:rsidRPr="007D5A22">
        <w:rPr>
          <w:b/>
        </w:rPr>
        <w:t> :</w:t>
      </w:r>
      <w:r w:rsidRPr="00365957">
        <w:t xml:space="preserve"> Projet dont les effets négatifs qu’il est susceptible d’avoir sur la population ou des zones importantes du point de vue de l’environnement (terres, forêts, et autres habitats naturels, etc.) sont </w:t>
      </w:r>
      <w:r w:rsidR="000C408D" w:rsidRPr="00365957">
        <w:t>modérées</w:t>
      </w:r>
      <w:r w:rsidRPr="00365957">
        <w:t xml:space="preserve">. </w:t>
      </w:r>
    </w:p>
    <w:p w14:paraId="0BE2982A" w14:textId="6541C529" w:rsidR="002C5478" w:rsidRPr="00365957" w:rsidRDefault="002C5478" w:rsidP="00623B69">
      <w:pPr>
        <w:pStyle w:val="ListParagraph"/>
        <w:numPr>
          <w:ilvl w:val="0"/>
          <w:numId w:val="4"/>
        </w:numPr>
        <w:jc w:val="both"/>
      </w:pPr>
      <w:r w:rsidRPr="007D5A22">
        <w:rPr>
          <w:b/>
          <w:i/>
        </w:rPr>
        <w:t>Catégorie C</w:t>
      </w:r>
      <w:r w:rsidRPr="00365957">
        <w:t> : Projet dont la probabilité de ses impacts négatifs sur l’environnement est jugée minime ou nulle</w:t>
      </w:r>
      <w:r w:rsidR="000C408D" w:rsidRPr="00365957">
        <w:t>.</w:t>
      </w:r>
    </w:p>
    <w:p w14:paraId="0EF44439" w14:textId="77777777" w:rsidR="00E7166E" w:rsidRPr="00B06C6A" w:rsidRDefault="00E7166E" w:rsidP="00E7166E">
      <w:pPr>
        <w:pStyle w:val="ListParagraph"/>
        <w:ind w:left="0"/>
        <w:jc w:val="both"/>
        <w:rPr>
          <w:sz w:val="10"/>
        </w:rPr>
      </w:pPr>
    </w:p>
    <w:p w14:paraId="4BEA04B1" w14:textId="3847F533" w:rsidR="0011331B" w:rsidRDefault="0011331B" w:rsidP="005C0B39">
      <w:pPr>
        <w:pStyle w:val="ListParagraph"/>
        <w:numPr>
          <w:ilvl w:val="0"/>
          <w:numId w:val="51"/>
        </w:numPr>
        <w:jc w:val="both"/>
      </w:pPr>
      <w:r w:rsidRPr="00365957">
        <w:t xml:space="preserve">Parmi toutes les </w:t>
      </w:r>
      <w:r w:rsidRPr="00BA6BA0">
        <w:rPr>
          <w:rFonts w:cstheme="minorHAnsi"/>
        </w:rPr>
        <w:t>politiques</w:t>
      </w:r>
      <w:r w:rsidRPr="00365957">
        <w:t xml:space="preserve"> de sauvegarde environnementale et sociale de la Banque mondiale, </w:t>
      </w:r>
      <w:r>
        <w:rPr>
          <w:b/>
          <w:i/>
        </w:rPr>
        <w:t xml:space="preserve">deux </w:t>
      </w:r>
      <w:r w:rsidRPr="0050358E">
        <w:rPr>
          <w:b/>
          <w:i/>
        </w:rPr>
        <w:t>politiques opérationnelle</w:t>
      </w:r>
      <w:r>
        <w:rPr>
          <w:b/>
          <w:i/>
        </w:rPr>
        <w:t>s</w:t>
      </w:r>
      <w:r w:rsidRPr="0050358E">
        <w:rPr>
          <w:b/>
          <w:i/>
        </w:rPr>
        <w:t xml:space="preserve"> (P</w:t>
      </w:r>
      <w:r>
        <w:rPr>
          <w:b/>
          <w:i/>
        </w:rPr>
        <w:t>O</w:t>
      </w:r>
      <w:r w:rsidRPr="0050358E">
        <w:rPr>
          <w:b/>
          <w:i/>
        </w:rPr>
        <w:t xml:space="preserve">) </w:t>
      </w:r>
      <w:r>
        <w:rPr>
          <w:b/>
          <w:i/>
        </w:rPr>
        <w:t xml:space="preserve">sont </w:t>
      </w:r>
      <w:r w:rsidRPr="0050358E">
        <w:rPr>
          <w:b/>
          <w:i/>
        </w:rPr>
        <w:t>déclenchée</w:t>
      </w:r>
      <w:r>
        <w:rPr>
          <w:b/>
          <w:i/>
        </w:rPr>
        <w:t>s</w:t>
      </w:r>
      <w:r>
        <w:t> </w:t>
      </w:r>
      <w:r w:rsidRPr="0050358E">
        <w:rPr>
          <w:b/>
          <w:i/>
        </w:rPr>
        <w:t xml:space="preserve">dans le cadre </w:t>
      </w:r>
      <w:r w:rsidR="002A6CDD">
        <w:rPr>
          <w:b/>
          <w:i/>
        </w:rPr>
        <w:t xml:space="preserve">du Projet </w:t>
      </w:r>
      <w:r>
        <w:rPr>
          <w:b/>
          <w:i/>
        </w:rPr>
        <w:t>ACE III, à savoir</w:t>
      </w:r>
      <w:r>
        <w:t xml:space="preserve">: </w:t>
      </w:r>
    </w:p>
    <w:p w14:paraId="6BC2C6CD" w14:textId="77777777" w:rsidR="0011331B" w:rsidRPr="00B06C6A" w:rsidRDefault="0011331B" w:rsidP="0011331B">
      <w:pPr>
        <w:pStyle w:val="ListParagraph"/>
        <w:ind w:left="360"/>
        <w:jc w:val="both"/>
        <w:rPr>
          <w:sz w:val="12"/>
        </w:rPr>
      </w:pPr>
    </w:p>
    <w:p w14:paraId="22D43AF9" w14:textId="77777777" w:rsidR="00543E89" w:rsidRDefault="0011331B" w:rsidP="005C0B39">
      <w:pPr>
        <w:pStyle w:val="ListParagraph"/>
        <w:numPr>
          <w:ilvl w:val="0"/>
          <w:numId w:val="13"/>
        </w:numPr>
        <w:jc w:val="both"/>
      </w:pPr>
      <w:r w:rsidRPr="005F47E2">
        <w:rPr>
          <w:b/>
          <w:i/>
        </w:rPr>
        <w:t xml:space="preserve">La PO 4.01 Evaluation environnementale, </w:t>
      </w:r>
      <w:r>
        <w:t>qui</w:t>
      </w:r>
      <w:r w:rsidRPr="00365957">
        <w:t xml:space="preserve"> couvre les impacts sur l’environnement (air, eau et terre), la santé humaine et la sécurité, les ressources culturelles physiques ainsi que les problèmes transfrontaliers et environnementaux mondiaux.</w:t>
      </w:r>
      <w:r>
        <w:t xml:space="preserve"> La PO 4.01 est déclenchée parce que le P</w:t>
      </w:r>
      <w:r w:rsidRPr="00365957">
        <w:t>rojet est susceptible d’avoir des risques et impacts environnementaux sur sa zone d’influence</w:t>
      </w:r>
      <w:r>
        <w:t>.</w:t>
      </w:r>
      <w:r w:rsidRPr="00365957">
        <w:t xml:space="preserve"> </w:t>
      </w:r>
      <w:r>
        <w:t xml:space="preserve"> </w:t>
      </w:r>
    </w:p>
    <w:p w14:paraId="69FDB156" w14:textId="77777777" w:rsidR="00B06C6A" w:rsidRPr="00B06C6A" w:rsidRDefault="00B06C6A" w:rsidP="00B06C6A">
      <w:pPr>
        <w:pStyle w:val="ListParagraph"/>
        <w:jc w:val="both"/>
        <w:rPr>
          <w:sz w:val="10"/>
        </w:rPr>
      </w:pPr>
    </w:p>
    <w:p w14:paraId="2A5191C6" w14:textId="42E72AEA" w:rsidR="0011331B" w:rsidRDefault="0011331B" w:rsidP="00543E89">
      <w:pPr>
        <w:pStyle w:val="ListParagraph"/>
        <w:jc w:val="both"/>
      </w:pPr>
      <w:r>
        <w:t>Cette politique</w:t>
      </w:r>
      <w:r w:rsidRPr="00365957">
        <w:t xml:space="preserve"> exige que les conséquences environnementales et sociales soient identifiées très tôt  dans le cycle du projet et prises en compte dans la sélection, l’emplacement, la planification, et la conception du projet afin de minimiser, prévenir, réduire ou compenser les impacts négatifs environnementaux et sociaux et par là maximiser les impacts positifs, et inclure le processus de mitigation et de la gestion des impacts environnementaux et socia</w:t>
      </w:r>
      <w:r>
        <w:t>ux  pendant le cycle du projet.</w:t>
      </w:r>
    </w:p>
    <w:p w14:paraId="1652109B" w14:textId="77777777" w:rsidR="0011331B" w:rsidRPr="00B06C6A" w:rsidRDefault="0011331B" w:rsidP="0011331B">
      <w:pPr>
        <w:pStyle w:val="ListParagraph"/>
        <w:ind w:left="360"/>
        <w:jc w:val="both"/>
        <w:rPr>
          <w:sz w:val="12"/>
        </w:rPr>
      </w:pPr>
    </w:p>
    <w:p w14:paraId="6553BC35" w14:textId="77777777" w:rsidR="0011331B" w:rsidRDefault="0011331B" w:rsidP="005C0B39">
      <w:pPr>
        <w:pStyle w:val="ListParagraph"/>
        <w:numPr>
          <w:ilvl w:val="0"/>
          <w:numId w:val="13"/>
        </w:numPr>
        <w:jc w:val="both"/>
        <w:rPr>
          <w:rFonts w:cstheme="minorHAnsi"/>
        </w:rPr>
      </w:pPr>
      <w:r w:rsidRPr="0011331B">
        <w:rPr>
          <w:rFonts w:cstheme="minorHAnsi"/>
          <w:b/>
          <w:i/>
        </w:rPr>
        <w:t>La PO 4.11</w:t>
      </w:r>
      <w:r w:rsidRPr="00114A90">
        <w:rPr>
          <w:rFonts w:cstheme="minorHAnsi"/>
          <w:b/>
        </w:rPr>
        <w:t xml:space="preserve"> « </w:t>
      </w:r>
      <w:r w:rsidRPr="00114A90">
        <w:rPr>
          <w:rFonts w:cstheme="minorHAnsi"/>
          <w:b/>
          <w:i/>
        </w:rPr>
        <w:t>Ressources physiques culturelles</w:t>
      </w:r>
      <w:r w:rsidRPr="00114A90">
        <w:rPr>
          <w:rFonts w:cstheme="minorHAnsi"/>
          <w:b/>
          <w:i/>
          <w:spacing w:val="-9"/>
        </w:rPr>
        <w:t> »</w:t>
      </w:r>
      <w:r w:rsidRPr="00C1524F">
        <w:rPr>
          <w:rFonts w:cstheme="minorHAnsi"/>
          <w:i/>
          <w:spacing w:val="-9"/>
        </w:rPr>
        <w:t xml:space="preserve"> </w:t>
      </w:r>
      <w:r w:rsidRPr="00C1524F">
        <w:rPr>
          <w:rFonts w:cstheme="minorHAnsi"/>
        </w:rPr>
        <w:t>de la Banque</w:t>
      </w:r>
      <w:r>
        <w:rPr>
          <w:rFonts w:cstheme="minorHAnsi"/>
        </w:rPr>
        <w:t>, qui</w:t>
      </w:r>
      <w:r w:rsidRPr="00C1524F">
        <w:rPr>
          <w:rFonts w:cstheme="minorHAnsi"/>
        </w:rPr>
        <w:t xml:space="preserve"> do</w:t>
      </w:r>
      <w:r w:rsidRPr="00C1524F">
        <w:rPr>
          <w:rFonts w:cstheme="minorHAnsi"/>
          <w:spacing w:val="-1"/>
        </w:rPr>
        <w:t>n</w:t>
      </w:r>
      <w:r w:rsidRPr="00C1524F">
        <w:rPr>
          <w:rFonts w:cstheme="minorHAnsi"/>
        </w:rPr>
        <w:t>ne des di</w:t>
      </w:r>
      <w:r w:rsidRPr="00C1524F">
        <w:rPr>
          <w:rFonts w:cstheme="minorHAnsi"/>
          <w:spacing w:val="-2"/>
        </w:rPr>
        <w:t>r</w:t>
      </w:r>
      <w:r w:rsidRPr="00C1524F">
        <w:rPr>
          <w:rFonts w:cstheme="minorHAnsi"/>
        </w:rPr>
        <w:t>ectives sur le patri</w:t>
      </w:r>
      <w:r w:rsidRPr="00C1524F">
        <w:rPr>
          <w:rFonts w:cstheme="minorHAnsi"/>
          <w:spacing w:val="-2"/>
        </w:rPr>
        <w:t>m</w:t>
      </w:r>
      <w:r w:rsidRPr="00C1524F">
        <w:rPr>
          <w:rFonts w:cstheme="minorHAnsi"/>
        </w:rPr>
        <w:t>oine culturel en vue d’éviter ou d’att</w:t>
      </w:r>
      <w:r w:rsidRPr="00C1524F">
        <w:rPr>
          <w:rFonts w:cstheme="minorHAnsi"/>
          <w:spacing w:val="-2"/>
        </w:rPr>
        <w:t>é</w:t>
      </w:r>
      <w:r w:rsidRPr="00C1524F">
        <w:rPr>
          <w:rFonts w:cstheme="minorHAnsi"/>
        </w:rPr>
        <w:t>nuer les i</w:t>
      </w:r>
      <w:r w:rsidRPr="00C1524F">
        <w:rPr>
          <w:rFonts w:cstheme="minorHAnsi"/>
          <w:spacing w:val="-2"/>
        </w:rPr>
        <w:t>m</w:t>
      </w:r>
      <w:r w:rsidRPr="00C1524F">
        <w:rPr>
          <w:rFonts w:cstheme="minorHAnsi"/>
          <w:spacing w:val="2"/>
        </w:rPr>
        <w:t>p</w:t>
      </w:r>
      <w:r w:rsidRPr="00C1524F">
        <w:rPr>
          <w:rFonts w:cstheme="minorHAnsi"/>
        </w:rPr>
        <w:t>acts défavorables des projets de développe</w:t>
      </w:r>
      <w:r w:rsidRPr="00C1524F">
        <w:rPr>
          <w:rFonts w:cstheme="minorHAnsi"/>
          <w:spacing w:val="-2"/>
        </w:rPr>
        <w:t>m</w:t>
      </w:r>
      <w:r w:rsidRPr="00C1524F">
        <w:rPr>
          <w:rFonts w:cstheme="minorHAnsi"/>
          <w:spacing w:val="1"/>
        </w:rPr>
        <w:t>e</w:t>
      </w:r>
      <w:r w:rsidRPr="00C1524F">
        <w:rPr>
          <w:rFonts w:cstheme="minorHAnsi"/>
        </w:rPr>
        <w:t xml:space="preserve">nt. </w:t>
      </w:r>
      <w:r>
        <w:rPr>
          <w:rFonts w:cstheme="minorHAnsi"/>
        </w:rPr>
        <w:t>L</w:t>
      </w:r>
      <w:r w:rsidRPr="00C1524F">
        <w:rPr>
          <w:rFonts w:cstheme="minorHAnsi"/>
          <w:bCs/>
        </w:rPr>
        <w:t>es r</w:t>
      </w:r>
      <w:r w:rsidRPr="00C1524F">
        <w:rPr>
          <w:rFonts w:cstheme="minorHAnsi"/>
          <w:bCs/>
          <w:spacing w:val="1"/>
        </w:rPr>
        <w:t>e</w:t>
      </w:r>
      <w:r w:rsidRPr="00C1524F">
        <w:rPr>
          <w:rFonts w:cstheme="minorHAnsi"/>
          <w:bCs/>
        </w:rPr>
        <w:t>ssour</w:t>
      </w:r>
      <w:r w:rsidRPr="00C1524F">
        <w:rPr>
          <w:rFonts w:cstheme="minorHAnsi"/>
          <w:bCs/>
          <w:spacing w:val="1"/>
        </w:rPr>
        <w:t>c</w:t>
      </w:r>
      <w:r w:rsidRPr="00C1524F">
        <w:rPr>
          <w:rFonts w:cstheme="minorHAnsi"/>
          <w:bCs/>
        </w:rPr>
        <w:t xml:space="preserve">es culturelles </w:t>
      </w:r>
      <w:r w:rsidRPr="00C1524F">
        <w:rPr>
          <w:rFonts w:cstheme="minorHAnsi"/>
          <w:bCs/>
          <w:spacing w:val="1"/>
        </w:rPr>
        <w:t>p</w:t>
      </w:r>
      <w:r w:rsidRPr="00C1524F">
        <w:rPr>
          <w:rFonts w:cstheme="minorHAnsi"/>
          <w:bCs/>
        </w:rPr>
        <w:t>hysiques pe</w:t>
      </w:r>
      <w:r w:rsidRPr="00C1524F">
        <w:rPr>
          <w:rFonts w:cstheme="minorHAnsi"/>
          <w:bCs/>
          <w:spacing w:val="1"/>
        </w:rPr>
        <w:t>uv</w:t>
      </w:r>
      <w:r w:rsidRPr="00C1524F">
        <w:rPr>
          <w:rFonts w:cstheme="minorHAnsi"/>
          <w:bCs/>
        </w:rPr>
        <w:t xml:space="preserve">ent ne pas être </w:t>
      </w:r>
      <w:r w:rsidRPr="00C1524F">
        <w:rPr>
          <w:rFonts w:cstheme="minorHAnsi"/>
          <w:bCs/>
          <w:spacing w:val="1"/>
        </w:rPr>
        <w:t>co</w:t>
      </w:r>
      <w:r w:rsidRPr="00C1524F">
        <w:rPr>
          <w:rFonts w:cstheme="minorHAnsi"/>
          <w:bCs/>
        </w:rPr>
        <w:t xml:space="preserve">nnues ou visibles, </w:t>
      </w:r>
      <w:r>
        <w:rPr>
          <w:rFonts w:cstheme="minorHAnsi"/>
          <w:bCs/>
        </w:rPr>
        <w:t xml:space="preserve">par conséquent </w:t>
      </w:r>
      <w:r w:rsidRPr="00C1524F">
        <w:rPr>
          <w:rFonts w:cstheme="minorHAnsi"/>
          <w:bCs/>
        </w:rPr>
        <w:t xml:space="preserve">il est </w:t>
      </w:r>
      <w:r w:rsidRPr="00C1524F">
        <w:rPr>
          <w:rFonts w:cstheme="minorHAnsi"/>
          <w:bCs/>
          <w:spacing w:val="1"/>
        </w:rPr>
        <w:t>i</w:t>
      </w:r>
      <w:r w:rsidRPr="00C1524F">
        <w:rPr>
          <w:rFonts w:cstheme="minorHAnsi"/>
          <w:bCs/>
          <w:spacing w:val="-1"/>
        </w:rPr>
        <w:t>m</w:t>
      </w:r>
      <w:r w:rsidRPr="00C1524F">
        <w:rPr>
          <w:rFonts w:cstheme="minorHAnsi"/>
          <w:bCs/>
        </w:rPr>
        <w:t>portant que les impac</w:t>
      </w:r>
      <w:r w:rsidRPr="00C1524F">
        <w:rPr>
          <w:rFonts w:cstheme="minorHAnsi"/>
          <w:bCs/>
          <w:spacing w:val="1"/>
        </w:rPr>
        <w:t>t</w:t>
      </w:r>
      <w:r w:rsidRPr="00C1524F">
        <w:rPr>
          <w:rFonts w:cstheme="minorHAnsi"/>
          <w:bCs/>
        </w:rPr>
        <w:t>s potentiels d’un projet sur ces ressou</w:t>
      </w:r>
      <w:r w:rsidRPr="00C1524F">
        <w:rPr>
          <w:rFonts w:cstheme="minorHAnsi"/>
          <w:bCs/>
          <w:spacing w:val="1"/>
        </w:rPr>
        <w:t>r</w:t>
      </w:r>
      <w:r w:rsidRPr="00C1524F">
        <w:rPr>
          <w:rFonts w:cstheme="minorHAnsi"/>
          <w:bCs/>
        </w:rPr>
        <w:t xml:space="preserve">ces soient prises en </w:t>
      </w:r>
      <w:r w:rsidRPr="00C1524F">
        <w:rPr>
          <w:rFonts w:cstheme="minorHAnsi"/>
          <w:bCs/>
          <w:spacing w:val="1"/>
        </w:rPr>
        <w:t>co</w:t>
      </w:r>
      <w:r w:rsidRPr="00C1524F">
        <w:rPr>
          <w:rFonts w:cstheme="minorHAnsi"/>
          <w:bCs/>
        </w:rPr>
        <w:t>mpte le pl</w:t>
      </w:r>
      <w:r w:rsidRPr="00C1524F">
        <w:rPr>
          <w:rFonts w:cstheme="minorHAnsi"/>
          <w:bCs/>
          <w:spacing w:val="1"/>
        </w:rPr>
        <w:t>u</w:t>
      </w:r>
      <w:r w:rsidRPr="00C1524F">
        <w:rPr>
          <w:rFonts w:cstheme="minorHAnsi"/>
          <w:bCs/>
        </w:rPr>
        <w:t>s tôt p</w:t>
      </w:r>
      <w:r w:rsidRPr="00C1524F">
        <w:rPr>
          <w:rFonts w:cstheme="minorHAnsi"/>
          <w:bCs/>
          <w:spacing w:val="-1"/>
        </w:rPr>
        <w:t>o</w:t>
      </w:r>
      <w:r w:rsidRPr="00C1524F">
        <w:rPr>
          <w:rFonts w:cstheme="minorHAnsi"/>
          <w:bCs/>
        </w:rPr>
        <w:t>ssible dans le cycle de planification du proje</w:t>
      </w:r>
      <w:r w:rsidRPr="00C1524F">
        <w:rPr>
          <w:rFonts w:cstheme="minorHAnsi"/>
          <w:bCs/>
          <w:spacing w:val="1"/>
        </w:rPr>
        <w:t>t</w:t>
      </w:r>
      <w:r w:rsidRPr="00C1524F">
        <w:rPr>
          <w:rFonts w:cstheme="minorHAnsi"/>
        </w:rPr>
        <w:t>. L’emprunteur est responsable de localiser et de</w:t>
      </w:r>
      <w:r w:rsidRPr="00C1524F">
        <w:rPr>
          <w:rFonts w:cstheme="minorHAnsi"/>
          <w:spacing w:val="-2"/>
        </w:rPr>
        <w:t xml:space="preserve"> c</w:t>
      </w:r>
      <w:r w:rsidRPr="00C1524F">
        <w:rPr>
          <w:rFonts w:cstheme="minorHAnsi"/>
        </w:rPr>
        <w:t>oncevoir le projet afin d’éviter d’end</w:t>
      </w:r>
      <w:r w:rsidRPr="00C1524F">
        <w:rPr>
          <w:rFonts w:cstheme="minorHAnsi"/>
          <w:spacing w:val="2"/>
        </w:rPr>
        <w:t>o</w:t>
      </w:r>
      <w:r w:rsidRPr="00C1524F">
        <w:rPr>
          <w:rFonts w:cstheme="minorHAnsi"/>
        </w:rPr>
        <w:t>mmager de façon significative le patri</w:t>
      </w:r>
      <w:r w:rsidRPr="00C1524F">
        <w:rPr>
          <w:rFonts w:cstheme="minorHAnsi"/>
          <w:spacing w:val="-2"/>
        </w:rPr>
        <w:t>m</w:t>
      </w:r>
      <w:r w:rsidRPr="00C1524F">
        <w:rPr>
          <w:rFonts w:cstheme="minorHAnsi"/>
        </w:rPr>
        <w:t>oine culturel.</w:t>
      </w:r>
    </w:p>
    <w:p w14:paraId="32C45C8A" w14:textId="77777777" w:rsidR="004C776B" w:rsidRPr="00B06C6A" w:rsidRDefault="004C776B" w:rsidP="004C776B">
      <w:pPr>
        <w:pStyle w:val="ListParagraph"/>
        <w:rPr>
          <w:rFonts w:cstheme="minorHAnsi"/>
          <w:sz w:val="14"/>
        </w:rPr>
      </w:pPr>
    </w:p>
    <w:p w14:paraId="31E244FD" w14:textId="123686B4" w:rsidR="007D5A22" w:rsidRDefault="0011331B" w:rsidP="00543E89">
      <w:pPr>
        <w:pStyle w:val="ListParagraph"/>
        <w:jc w:val="both"/>
      </w:pPr>
      <w:r>
        <w:t>Cette politique s'applique aux sous-projets suivants : (i) tout sous-projet impliquant d'importants travaux d'excavation, de démolition, de terrassement, d'inondation ou d'autres modifications environnementale ; (ii) tout sous-projet situ</w:t>
      </w:r>
      <w:r w:rsidR="00B06C6A">
        <w:t>é</w:t>
      </w:r>
      <w:r>
        <w:t xml:space="preserve"> sur l'emplacement ou à proximité d'un site reconnu comme un bien culturel ; (iii) tout sous-projet destin</w:t>
      </w:r>
      <w:r w:rsidR="00B06C6A">
        <w:t>é</w:t>
      </w:r>
      <w:r>
        <w:t xml:space="preserve"> à appuyer la gestion ou la conservation de biens culture</w:t>
      </w:r>
      <w:r w:rsidR="00352533">
        <w:t>l</w:t>
      </w:r>
      <w:r>
        <w:t xml:space="preserve">s physiques. </w:t>
      </w:r>
      <w:r w:rsidRPr="00677F98">
        <w:t xml:space="preserve">Dans le cadre du projet ACE III, cela concernera aussi les bâtiments ayant une valeur historique et qui feraient l’objet de travaux de réhabilitation. </w:t>
      </w:r>
      <w:r>
        <w:t>L’emprunteur veillera à ce que les entreprise</w:t>
      </w:r>
      <w:r w:rsidR="00F50F1D">
        <w:t>s</w:t>
      </w:r>
      <w:r>
        <w:t xml:space="preserve"> de travaux disposent du </w:t>
      </w:r>
      <w:r w:rsidRPr="00543E89">
        <w:rPr>
          <w:i/>
        </w:rPr>
        <w:t>Guide pratique. Pratiques de sauvegarde du patrimoine physique culturel</w:t>
      </w:r>
      <w:r>
        <w:t xml:space="preserve"> (2009), préparé par la Banque mondiale.  </w:t>
      </w:r>
      <w:r>
        <w:rPr>
          <w:rStyle w:val="FootnoteReference"/>
        </w:rPr>
        <w:footnoteReference w:id="7"/>
      </w:r>
    </w:p>
    <w:p w14:paraId="507D6444" w14:textId="77777777" w:rsidR="00EE3C24" w:rsidRPr="00B06C6A" w:rsidRDefault="00EE3C24" w:rsidP="00011744">
      <w:pPr>
        <w:pStyle w:val="ListParagraph"/>
        <w:ind w:left="360"/>
        <w:jc w:val="both"/>
        <w:rPr>
          <w:sz w:val="12"/>
        </w:rPr>
      </w:pPr>
    </w:p>
    <w:p w14:paraId="757C740B" w14:textId="7EB6BCE4" w:rsidR="00C96B79" w:rsidRPr="00132DA1" w:rsidRDefault="00EE3C24" w:rsidP="005C0B39">
      <w:pPr>
        <w:pStyle w:val="ListParagraph"/>
        <w:numPr>
          <w:ilvl w:val="0"/>
          <w:numId w:val="51"/>
        </w:numPr>
        <w:jc w:val="both"/>
      </w:pPr>
      <w:r w:rsidRPr="006E5853">
        <w:rPr>
          <w:b/>
          <w:i/>
        </w:rPr>
        <w:t>Aucune autre politique opérationnelle de la Banque mondiale ne sera déclenchée</w:t>
      </w:r>
      <w:r w:rsidR="0083247C" w:rsidRPr="006E5853">
        <w:rPr>
          <w:b/>
          <w:i/>
        </w:rPr>
        <w:t xml:space="preserve"> dans le cadre du </w:t>
      </w:r>
      <w:r w:rsidR="005F47BD">
        <w:rPr>
          <w:b/>
          <w:i/>
        </w:rPr>
        <w:t>Projet ACE III</w:t>
      </w:r>
      <w:r w:rsidRPr="006E5853">
        <w:rPr>
          <w:b/>
          <w:i/>
        </w:rPr>
        <w:t>.</w:t>
      </w:r>
      <w:r>
        <w:t xml:space="preserve"> </w:t>
      </w:r>
      <w:r w:rsidRPr="00132DA1">
        <w:t xml:space="preserve">On rappelle </w:t>
      </w:r>
      <w:r w:rsidRPr="00132DA1">
        <w:rPr>
          <w:rFonts w:cstheme="minorHAnsi"/>
        </w:rPr>
        <w:t>qu’il</w:t>
      </w:r>
      <w:r w:rsidRPr="00132DA1">
        <w:t xml:space="preserve"> s’agit des politiques suivantes </w:t>
      </w:r>
      <w:r w:rsidR="000371BA" w:rsidRPr="00132DA1">
        <w:t xml:space="preserve">: </w:t>
      </w:r>
      <w:r w:rsidR="00132DA1" w:rsidRPr="00132DA1">
        <w:rPr>
          <w:i/>
        </w:rPr>
        <w:t>La PO 4.04 Habitats naturels</w:t>
      </w:r>
      <w:r w:rsidR="00132DA1" w:rsidRPr="00132DA1">
        <w:t>, qui</w:t>
      </w:r>
      <w:r w:rsidR="00132DA1" w:rsidRPr="00132DA1">
        <w:rPr>
          <w:i/>
        </w:rPr>
        <w:t xml:space="preserve"> </w:t>
      </w:r>
      <w:r w:rsidR="00132DA1" w:rsidRPr="00132DA1">
        <w:rPr>
          <w:rFonts w:cstheme="minorHAnsi"/>
          <w:szCs w:val="24"/>
        </w:rPr>
        <w:t xml:space="preserve">n’autorise </w:t>
      </w:r>
      <w:r w:rsidR="00132DA1" w:rsidRPr="00034DB3">
        <w:t>pas</w:t>
      </w:r>
      <w:r w:rsidR="00132DA1" w:rsidRPr="00132DA1">
        <w:rPr>
          <w:rFonts w:cstheme="minorHAnsi"/>
          <w:szCs w:val="24"/>
        </w:rPr>
        <w:t xml:space="preserve"> le financement de projets dégradant ou convertissant des habitats naturels critiques ; </w:t>
      </w:r>
      <w:r w:rsidR="00132DA1" w:rsidRPr="00132DA1">
        <w:rPr>
          <w:rFonts w:cstheme="minorHAnsi"/>
        </w:rPr>
        <w:t>l</w:t>
      </w:r>
      <w:r w:rsidR="00132DA1" w:rsidRPr="00132DA1">
        <w:t xml:space="preserve">a </w:t>
      </w:r>
      <w:r w:rsidR="00132DA1" w:rsidRPr="00132DA1">
        <w:rPr>
          <w:i/>
        </w:rPr>
        <w:t>PO 4.12 Réinstallation involontaire</w:t>
      </w:r>
      <w:r w:rsidR="00132DA1" w:rsidRPr="00132DA1">
        <w:t>, qui couvre un impact sur des personnes ou de petites entreprises, avec une perte d’habitation ou abri, perte de revenus ou, dans certains cas, expropriation de terrains privés et déplacement physique d’habitations ou abris.</w:t>
      </w:r>
      <w:r w:rsidR="007742B9" w:rsidRPr="00132DA1">
        <w:t xml:space="preserve">la PO 4.09, </w:t>
      </w:r>
      <w:r w:rsidR="007742B9" w:rsidRPr="00132DA1">
        <w:rPr>
          <w:i/>
        </w:rPr>
        <w:lastRenderedPageBreak/>
        <w:t>Gestion des pesticides</w:t>
      </w:r>
      <w:r w:rsidR="007742B9" w:rsidRPr="00132DA1">
        <w:t xml:space="preserve"> ; la PO 4.10 : </w:t>
      </w:r>
      <w:r w:rsidR="007742B9" w:rsidRPr="00132DA1">
        <w:rPr>
          <w:i/>
        </w:rPr>
        <w:t>Populations indigènes</w:t>
      </w:r>
      <w:r w:rsidR="007742B9" w:rsidRPr="00132DA1">
        <w:t xml:space="preserve"> ;  la </w:t>
      </w:r>
      <w:r w:rsidR="007742B9" w:rsidRPr="00132DA1">
        <w:rPr>
          <w:i/>
        </w:rPr>
        <w:t>PO 4.36: Forêts</w:t>
      </w:r>
      <w:r w:rsidR="007742B9" w:rsidRPr="00132DA1">
        <w:t xml:space="preserve"> ; la PO 4.37 </w:t>
      </w:r>
      <w:r w:rsidR="007742B9" w:rsidRPr="00132DA1">
        <w:rPr>
          <w:i/>
        </w:rPr>
        <w:t>Sécurité des barrages</w:t>
      </w:r>
      <w:r w:rsidR="007742B9" w:rsidRPr="00132DA1">
        <w:t xml:space="preserve">; la PO 7.50 </w:t>
      </w:r>
      <w:r w:rsidR="007742B9" w:rsidRPr="00132DA1">
        <w:rPr>
          <w:i/>
        </w:rPr>
        <w:t>Voies d’eaux internationales</w:t>
      </w:r>
      <w:r w:rsidR="007742B9" w:rsidRPr="00132DA1">
        <w:t xml:space="preserve">; et la PO 7.60, </w:t>
      </w:r>
      <w:r w:rsidR="007742B9" w:rsidRPr="00132DA1">
        <w:rPr>
          <w:i/>
        </w:rPr>
        <w:t>Zones disputées</w:t>
      </w:r>
      <w:r w:rsidR="00462B0A" w:rsidRPr="00132DA1">
        <w:t xml:space="preserve">. </w:t>
      </w:r>
    </w:p>
    <w:p w14:paraId="427CC70D" w14:textId="77777777" w:rsidR="00C96B79" w:rsidRPr="00B06C6A" w:rsidRDefault="00C96B79" w:rsidP="00C96B79">
      <w:pPr>
        <w:pStyle w:val="ListParagraph"/>
        <w:ind w:left="0"/>
        <w:jc w:val="both"/>
        <w:rPr>
          <w:sz w:val="16"/>
        </w:rPr>
      </w:pPr>
    </w:p>
    <w:p w14:paraId="47ED1DB5" w14:textId="77777777" w:rsidR="00C96B79" w:rsidRPr="00C96B79" w:rsidRDefault="00EE3C24" w:rsidP="005C0B39">
      <w:pPr>
        <w:pStyle w:val="ListParagraph"/>
        <w:numPr>
          <w:ilvl w:val="0"/>
          <w:numId w:val="51"/>
        </w:numPr>
        <w:jc w:val="both"/>
      </w:pPr>
      <w:r w:rsidRPr="006E5853">
        <w:rPr>
          <w:rFonts w:ascii="Calibri" w:eastAsia="Times New Roman" w:hAnsi="Calibri" w:cs="Arial"/>
          <w:szCs w:val="20"/>
          <w:lang w:eastAsia="fr-FR"/>
        </w:rPr>
        <w:t xml:space="preserve">Par </w:t>
      </w:r>
      <w:r w:rsidR="005E6716" w:rsidRPr="006E5853">
        <w:rPr>
          <w:rFonts w:ascii="Calibri" w:eastAsia="Times New Roman" w:hAnsi="Calibri" w:cs="Arial"/>
          <w:szCs w:val="20"/>
          <w:lang w:eastAsia="fr-FR"/>
        </w:rPr>
        <w:t xml:space="preserve">contre, </w:t>
      </w:r>
      <w:r w:rsidR="006A4CBD">
        <w:rPr>
          <w:rFonts w:ascii="Calibri" w:eastAsia="Times New Roman" w:hAnsi="Calibri" w:cs="Arial"/>
          <w:szCs w:val="20"/>
          <w:lang w:eastAsia="fr-FR"/>
        </w:rPr>
        <w:t>dans le cadre d</w:t>
      </w:r>
      <w:r w:rsidR="00132DA1">
        <w:rPr>
          <w:rFonts w:ascii="Calibri" w:eastAsia="Times New Roman" w:hAnsi="Calibri" w:cs="Arial"/>
          <w:szCs w:val="20"/>
          <w:lang w:eastAsia="fr-FR"/>
        </w:rPr>
        <w:t xml:space="preserve">e </w:t>
      </w:r>
      <w:r w:rsidR="005411C6">
        <w:rPr>
          <w:rFonts w:ascii="Calibri" w:eastAsia="Times New Roman" w:hAnsi="Calibri" w:cs="Arial"/>
          <w:szCs w:val="20"/>
          <w:lang w:eastAsia="fr-FR"/>
        </w:rPr>
        <w:t>l</w:t>
      </w:r>
      <w:r w:rsidR="00132DA1">
        <w:rPr>
          <w:rFonts w:ascii="Calibri" w:eastAsia="Times New Roman" w:hAnsi="Calibri" w:cs="Arial"/>
          <w:szCs w:val="20"/>
          <w:lang w:eastAsia="fr-FR"/>
        </w:rPr>
        <w:t>‘ACE III</w:t>
      </w:r>
      <w:r w:rsidR="006A4CBD">
        <w:rPr>
          <w:rFonts w:ascii="Calibri" w:eastAsia="Times New Roman" w:hAnsi="Calibri" w:cs="Arial"/>
          <w:szCs w:val="20"/>
          <w:lang w:eastAsia="fr-FR"/>
        </w:rPr>
        <w:t xml:space="preserve"> </w:t>
      </w:r>
      <w:r w:rsidR="005E6716" w:rsidRPr="006E5853">
        <w:rPr>
          <w:rFonts w:ascii="Calibri" w:eastAsia="Times New Roman" w:hAnsi="Calibri" w:cs="Arial"/>
          <w:szCs w:val="20"/>
          <w:lang w:eastAsia="fr-FR"/>
        </w:rPr>
        <w:t>se</w:t>
      </w:r>
      <w:r w:rsidR="00C96B79">
        <w:rPr>
          <w:rFonts w:ascii="Calibri" w:eastAsia="Times New Roman" w:hAnsi="Calibri" w:cs="Arial"/>
          <w:szCs w:val="20"/>
          <w:lang w:eastAsia="fr-FR"/>
        </w:rPr>
        <w:t xml:space="preserve">ront </w:t>
      </w:r>
      <w:r w:rsidR="006A4CBD">
        <w:rPr>
          <w:rFonts w:ascii="Calibri" w:eastAsia="Times New Roman" w:hAnsi="Calibri" w:cs="Arial"/>
          <w:szCs w:val="20"/>
          <w:lang w:eastAsia="fr-FR"/>
        </w:rPr>
        <w:t xml:space="preserve">aussi </w:t>
      </w:r>
      <w:r w:rsidR="005E6716" w:rsidRPr="006E5853">
        <w:rPr>
          <w:rFonts w:ascii="Calibri" w:eastAsia="Times New Roman" w:hAnsi="Calibri" w:cs="Arial"/>
          <w:szCs w:val="20"/>
          <w:lang w:eastAsia="fr-FR"/>
        </w:rPr>
        <w:t>utilisée</w:t>
      </w:r>
      <w:r w:rsidR="00C96B79">
        <w:rPr>
          <w:rFonts w:ascii="Calibri" w:eastAsia="Times New Roman" w:hAnsi="Calibri" w:cs="Arial"/>
          <w:szCs w:val="20"/>
          <w:lang w:eastAsia="fr-FR"/>
        </w:rPr>
        <w:t>s :</w:t>
      </w:r>
    </w:p>
    <w:p w14:paraId="6E997661" w14:textId="77777777" w:rsidR="00C96B79" w:rsidRPr="00B06C6A" w:rsidRDefault="00C96B79" w:rsidP="00C96B79">
      <w:pPr>
        <w:pStyle w:val="ListParagraph"/>
        <w:rPr>
          <w:rFonts w:ascii="Calibri" w:eastAsia="Times New Roman" w:hAnsi="Calibri" w:cs="Arial"/>
          <w:sz w:val="12"/>
          <w:szCs w:val="20"/>
          <w:lang w:eastAsia="fr-FR"/>
        </w:rPr>
      </w:pPr>
    </w:p>
    <w:p w14:paraId="105F47F9" w14:textId="4F7CEE15" w:rsidR="00C96B79" w:rsidRDefault="00C96B79" w:rsidP="005C0B39">
      <w:pPr>
        <w:pStyle w:val="ListParagraph"/>
        <w:numPr>
          <w:ilvl w:val="0"/>
          <w:numId w:val="16"/>
        </w:numPr>
        <w:jc w:val="both"/>
        <w:rPr>
          <w:rFonts w:cstheme="minorHAnsi"/>
        </w:rPr>
      </w:pPr>
      <w:r w:rsidRPr="006A4CBD">
        <w:rPr>
          <w:rFonts w:cstheme="minorHAnsi"/>
          <w:i/>
        </w:rPr>
        <w:t xml:space="preserve">Les </w:t>
      </w:r>
      <w:r w:rsidRPr="006A4CBD">
        <w:rPr>
          <w:rFonts w:cstheme="minorHAnsi"/>
          <w:b/>
          <w:i/>
        </w:rPr>
        <w:t xml:space="preserve">Directives environnementales, sanitaires et sécuritaires Générales et les Directives </w:t>
      </w:r>
      <w:r w:rsidR="00B06C6A">
        <w:rPr>
          <w:rFonts w:cstheme="minorHAnsi"/>
          <w:b/>
          <w:i/>
        </w:rPr>
        <w:t>environnementales, sanitaires et sécuritaires (</w:t>
      </w:r>
      <w:r w:rsidR="00B06C6A" w:rsidRPr="00266DB1">
        <w:rPr>
          <w:rFonts w:cstheme="minorHAnsi"/>
        </w:rPr>
        <w:t xml:space="preserve">dites </w:t>
      </w:r>
      <w:r w:rsidR="00266DB1">
        <w:rPr>
          <w:rFonts w:cstheme="minorHAnsi"/>
          <w:b/>
          <w:i/>
        </w:rPr>
        <w:t>D</w:t>
      </w:r>
      <w:r w:rsidR="00B06C6A">
        <w:rPr>
          <w:rFonts w:cstheme="minorHAnsi"/>
          <w:b/>
          <w:i/>
        </w:rPr>
        <w:t xml:space="preserve">irective </w:t>
      </w:r>
      <w:r w:rsidRPr="006A4CBD">
        <w:rPr>
          <w:rFonts w:cstheme="minorHAnsi"/>
          <w:b/>
          <w:i/>
        </w:rPr>
        <w:t>EHS</w:t>
      </w:r>
      <w:r w:rsidR="00B06C6A">
        <w:rPr>
          <w:rFonts w:cstheme="minorHAnsi"/>
          <w:b/>
          <w:i/>
        </w:rPr>
        <w:t>)</w:t>
      </w:r>
      <w:r w:rsidRPr="006A4CBD">
        <w:rPr>
          <w:rFonts w:cstheme="minorHAnsi"/>
          <w:b/>
          <w:i/>
        </w:rPr>
        <w:t xml:space="preserve"> </w:t>
      </w:r>
      <w:r w:rsidRPr="00C96B79">
        <w:rPr>
          <w:rFonts w:cstheme="minorHAnsi"/>
        </w:rPr>
        <w:t xml:space="preserve">du Groupe de la Banque </w:t>
      </w:r>
      <w:r w:rsidRPr="006A4CBD">
        <w:rPr>
          <w:rFonts w:cstheme="minorHAnsi"/>
        </w:rPr>
        <w:t>mondiale</w:t>
      </w:r>
      <w:r w:rsidR="00BD55A1">
        <w:rPr>
          <w:rFonts w:cstheme="minorHAnsi"/>
          <w:b/>
        </w:rPr>
        <w:t>.</w:t>
      </w:r>
    </w:p>
    <w:p w14:paraId="16E75764" w14:textId="587F9356" w:rsidR="00EE3C24" w:rsidRPr="00C96B79" w:rsidRDefault="00C96B79" w:rsidP="005C0B39">
      <w:pPr>
        <w:pStyle w:val="ListParagraph"/>
        <w:numPr>
          <w:ilvl w:val="0"/>
          <w:numId w:val="16"/>
        </w:numPr>
        <w:jc w:val="both"/>
        <w:rPr>
          <w:rFonts w:cstheme="minorHAnsi"/>
        </w:rPr>
      </w:pPr>
      <w:r>
        <w:rPr>
          <w:rFonts w:cstheme="minorHAnsi"/>
        </w:rPr>
        <w:t>L</w:t>
      </w:r>
      <w:r w:rsidR="0050358E" w:rsidRPr="00C96B79">
        <w:rPr>
          <w:rFonts w:ascii="Calibri" w:eastAsia="Times New Roman" w:hAnsi="Calibri" w:cs="Arial"/>
          <w:szCs w:val="20"/>
          <w:lang w:eastAsia="fr-FR"/>
        </w:rPr>
        <w:t>a</w:t>
      </w:r>
      <w:r w:rsidR="00EE3C24" w:rsidRPr="00C96B79">
        <w:rPr>
          <w:rFonts w:ascii="Calibri" w:eastAsia="Times New Roman" w:hAnsi="Calibri" w:cs="Arial"/>
          <w:szCs w:val="20"/>
          <w:lang w:eastAsia="fr-FR"/>
        </w:rPr>
        <w:t> </w:t>
      </w:r>
      <w:r w:rsidR="00EE3C24" w:rsidRPr="00C96B79">
        <w:rPr>
          <w:rFonts w:ascii="Calibri" w:eastAsia="Times New Roman" w:hAnsi="Calibri" w:cs="Arial"/>
          <w:b/>
          <w:i/>
          <w:szCs w:val="20"/>
          <w:lang w:eastAsia="fr-FR"/>
        </w:rPr>
        <w:t>Procédure d’Accès à l’Information</w:t>
      </w:r>
      <w:r w:rsidR="00EE3C24" w:rsidRPr="00C96B79">
        <w:rPr>
          <w:rFonts w:ascii="Calibri" w:eastAsia="Times New Roman" w:hAnsi="Calibri" w:cs="Arial"/>
          <w:szCs w:val="20"/>
          <w:lang w:eastAsia="fr-FR"/>
        </w:rPr>
        <w:t xml:space="preserve"> (</w:t>
      </w:r>
      <w:r w:rsidR="00EE3C24" w:rsidRPr="00C96B79">
        <w:rPr>
          <w:i/>
        </w:rPr>
        <w:t>Access to Information Policy</w:t>
      </w:r>
      <w:r w:rsidR="00EE3C24" w:rsidRPr="00C96B79">
        <w:rPr>
          <w:rFonts w:ascii="Calibri" w:eastAsia="Times New Roman" w:hAnsi="Calibri" w:cs="Arial"/>
          <w:szCs w:val="20"/>
          <w:lang w:eastAsia="fr-FR"/>
        </w:rPr>
        <w:t xml:space="preserve">) de 2010 </w:t>
      </w:r>
      <w:r w:rsidR="00EE3C24" w:rsidRPr="00C96B79">
        <w:rPr>
          <w:rFonts w:ascii="Calibri" w:eastAsia="Times New Roman" w:hAnsi="Calibri" w:cstheme="minorHAnsi"/>
          <w:szCs w:val="20"/>
          <w:lang w:eastAsia="fr-FR"/>
        </w:rPr>
        <w:t>pour une large diffusion de toute l’information concernant la nature et les objectifs d’un proje</w:t>
      </w:r>
      <w:r w:rsidR="005E6716" w:rsidRPr="00C96B79">
        <w:rPr>
          <w:rFonts w:cstheme="minorHAnsi"/>
        </w:rPr>
        <w:t>t.</w:t>
      </w:r>
    </w:p>
    <w:p w14:paraId="44105D89" w14:textId="5C9602CF" w:rsidR="00533BB1" w:rsidRPr="00CC57B9" w:rsidRDefault="00D46B57" w:rsidP="00EE45AE">
      <w:pPr>
        <w:pStyle w:val="Heading3"/>
        <w:numPr>
          <w:ilvl w:val="0"/>
          <w:numId w:val="0"/>
        </w:numPr>
        <w:ind w:left="720" w:hanging="720"/>
        <w:rPr>
          <w:rFonts w:asciiTheme="minorHAnsi" w:hAnsiTheme="minorHAnsi" w:cstheme="minorHAnsi"/>
          <w:color w:val="0070C0"/>
        </w:rPr>
      </w:pPr>
      <w:bookmarkStart w:id="37" w:name="_Toc529539837"/>
      <w:bookmarkStart w:id="38" w:name="_Toc290304585"/>
      <w:r>
        <w:rPr>
          <w:rFonts w:asciiTheme="minorHAnsi" w:hAnsiTheme="minorHAnsi" w:cstheme="minorHAnsi"/>
          <w:color w:val="0070C0"/>
        </w:rPr>
        <w:t>III</w:t>
      </w:r>
      <w:r w:rsidR="00533BB1" w:rsidRPr="00CC57B9">
        <w:rPr>
          <w:rFonts w:asciiTheme="minorHAnsi" w:hAnsiTheme="minorHAnsi" w:cstheme="minorHAnsi"/>
          <w:color w:val="0070C0"/>
        </w:rPr>
        <w:t>.</w:t>
      </w:r>
      <w:r w:rsidR="0038603F">
        <w:rPr>
          <w:rFonts w:asciiTheme="minorHAnsi" w:hAnsiTheme="minorHAnsi" w:cstheme="minorHAnsi"/>
          <w:color w:val="0070C0"/>
        </w:rPr>
        <w:t>6</w:t>
      </w:r>
      <w:r w:rsidR="00655CA7" w:rsidRPr="00CC57B9">
        <w:rPr>
          <w:rFonts w:asciiTheme="minorHAnsi" w:hAnsiTheme="minorHAnsi" w:cstheme="minorHAnsi"/>
          <w:color w:val="0070C0"/>
        </w:rPr>
        <w:t xml:space="preserve"> C</w:t>
      </w:r>
      <w:r w:rsidR="007D798C" w:rsidRPr="00CC57B9">
        <w:rPr>
          <w:rFonts w:asciiTheme="minorHAnsi" w:hAnsiTheme="minorHAnsi" w:cstheme="minorHAnsi"/>
          <w:color w:val="0070C0"/>
        </w:rPr>
        <w:t xml:space="preserve">omparaisons entre procédures </w:t>
      </w:r>
      <w:r w:rsidR="00B804BE">
        <w:rPr>
          <w:rFonts w:asciiTheme="minorHAnsi" w:hAnsiTheme="minorHAnsi" w:cstheme="minorHAnsi"/>
          <w:color w:val="0070C0"/>
        </w:rPr>
        <w:t>nationales</w:t>
      </w:r>
      <w:r w:rsidR="007D798C" w:rsidRPr="00CC57B9">
        <w:rPr>
          <w:rFonts w:asciiTheme="minorHAnsi" w:hAnsiTheme="minorHAnsi" w:cstheme="minorHAnsi"/>
          <w:color w:val="0070C0"/>
        </w:rPr>
        <w:t xml:space="preserve"> et politiques de la Banque mondiale</w:t>
      </w:r>
      <w:bookmarkEnd w:id="37"/>
    </w:p>
    <w:p w14:paraId="6D3FF450" w14:textId="31A53953" w:rsidR="000650EC" w:rsidRPr="00266DB1" w:rsidRDefault="00655CA7" w:rsidP="005C0B39">
      <w:pPr>
        <w:pStyle w:val="ListParagraph"/>
        <w:numPr>
          <w:ilvl w:val="0"/>
          <w:numId w:val="51"/>
        </w:numPr>
        <w:jc w:val="both"/>
        <w:rPr>
          <w:bCs/>
        </w:rPr>
      </w:pPr>
      <w:r w:rsidRPr="00365957">
        <w:rPr>
          <w:bCs/>
        </w:rPr>
        <w:t xml:space="preserve">D’une manière générale, il y a une </w:t>
      </w:r>
      <w:r w:rsidRPr="00365957">
        <w:rPr>
          <w:bCs/>
          <w:i/>
        </w:rPr>
        <w:t>grande convergence de vues</w:t>
      </w:r>
      <w:r w:rsidRPr="00365957">
        <w:rPr>
          <w:bCs/>
        </w:rPr>
        <w:t xml:space="preserve"> e</w:t>
      </w:r>
      <w:r w:rsidR="00B804BE">
        <w:rPr>
          <w:bCs/>
        </w:rPr>
        <w:t>t similarité e</w:t>
      </w:r>
      <w:r w:rsidRPr="00365957">
        <w:rPr>
          <w:bCs/>
        </w:rPr>
        <w:t xml:space="preserve">ntre le système de gestion </w:t>
      </w:r>
      <w:r w:rsidRPr="00034DB3">
        <w:t>environnementale</w:t>
      </w:r>
      <w:r w:rsidRPr="00365957">
        <w:rPr>
          <w:bCs/>
        </w:rPr>
        <w:t xml:space="preserve"> et sociale d</w:t>
      </w:r>
      <w:r w:rsidR="000650EC">
        <w:rPr>
          <w:bCs/>
        </w:rPr>
        <w:t>u</w:t>
      </w:r>
      <w:r w:rsidRPr="00365957">
        <w:rPr>
          <w:bCs/>
        </w:rPr>
        <w:t xml:space="preserve"> </w:t>
      </w:r>
      <w:r w:rsidR="009120B8">
        <w:rPr>
          <w:bCs/>
        </w:rPr>
        <w:t xml:space="preserve">Burkina Faso </w:t>
      </w:r>
      <w:r w:rsidRPr="00365957">
        <w:rPr>
          <w:bCs/>
        </w:rPr>
        <w:t xml:space="preserve">et celui de la Banque mondiale. </w:t>
      </w:r>
      <w:r w:rsidR="00EB027D" w:rsidRPr="00365957">
        <w:t xml:space="preserve">L’ensemble des lois, règlements et instruments encadrant les investissements et les activités dans le secteur des </w:t>
      </w:r>
      <w:r w:rsidR="00EB027D" w:rsidRPr="000650EC">
        <w:t>ressources naturelles sont d’une manière générale en accord avec les procédures de la Banque.</w:t>
      </w:r>
      <w:r w:rsidR="00063377" w:rsidRPr="000650EC">
        <w:t xml:space="preserve"> </w:t>
      </w:r>
      <w:r w:rsidR="00266DB1">
        <w:t xml:space="preserve"> </w:t>
      </w:r>
      <w:r w:rsidR="000650EC" w:rsidRPr="00266DB1">
        <w:rPr>
          <w:rFonts w:cstheme="minorHAnsi"/>
        </w:rPr>
        <w:t xml:space="preserve">Cependant, l’analyse du système montre aussi </w:t>
      </w:r>
      <w:r w:rsidR="000650EC" w:rsidRPr="00266DB1">
        <w:rPr>
          <w:rFonts w:cstheme="minorHAnsi"/>
          <w:b/>
          <w:i/>
        </w:rPr>
        <w:t>des lacunes et des dysfonctionnements</w:t>
      </w:r>
      <w:r w:rsidR="000650EC" w:rsidRPr="00266DB1">
        <w:rPr>
          <w:rFonts w:cstheme="minorHAnsi"/>
        </w:rPr>
        <w:t xml:space="preserve">, tout au </w:t>
      </w:r>
      <w:r w:rsidR="000650EC" w:rsidRPr="000650EC">
        <w:t>moins</w:t>
      </w:r>
      <w:r w:rsidR="000650EC" w:rsidRPr="00266DB1">
        <w:rPr>
          <w:rFonts w:cstheme="minorHAnsi"/>
        </w:rPr>
        <w:t xml:space="preserve"> au </w:t>
      </w:r>
      <w:r w:rsidR="000650EC" w:rsidRPr="00034DB3">
        <w:t>regard</w:t>
      </w:r>
      <w:r w:rsidR="000650EC" w:rsidRPr="00266DB1">
        <w:rPr>
          <w:rFonts w:cstheme="minorHAnsi"/>
        </w:rPr>
        <w:t xml:space="preserve"> de la politique de la Banque mondiale. Ainsi, il faut relever</w:t>
      </w:r>
      <w:r w:rsidR="009615A1" w:rsidRPr="00266DB1">
        <w:rPr>
          <w:rFonts w:cstheme="minorHAnsi"/>
        </w:rPr>
        <w:t> :</w:t>
      </w:r>
    </w:p>
    <w:p w14:paraId="498C9520" w14:textId="77777777" w:rsidR="000650EC" w:rsidRPr="009615A1" w:rsidRDefault="000650EC" w:rsidP="000650EC">
      <w:pPr>
        <w:pStyle w:val="ListParagraph"/>
        <w:rPr>
          <w:rFonts w:cstheme="minorHAnsi"/>
          <w:sz w:val="10"/>
        </w:rPr>
      </w:pPr>
    </w:p>
    <w:p w14:paraId="0EBF2B36" w14:textId="77777777" w:rsidR="00266DB1" w:rsidRDefault="00266DB1" w:rsidP="005C0B39">
      <w:pPr>
        <w:pStyle w:val="ListParagraph"/>
        <w:numPr>
          <w:ilvl w:val="0"/>
          <w:numId w:val="30"/>
        </w:numPr>
        <w:jc w:val="both"/>
        <w:rPr>
          <w:rFonts w:cstheme="minorHAnsi"/>
        </w:rPr>
      </w:pPr>
      <w:r>
        <w:rPr>
          <w:rFonts w:cstheme="minorHAnsi"/>
        </w:rPr>
        <w:t>La f</w:t>
      </w:r>
      <w:r w:rsidR="00543E89">
        <w:rPr>
          <w:rFonts w:cstheme="minorHAnsi"/>
        </w:rPr>
        <w:t>aible coordination entre l</w:t>
      </w:r>
      <w:r w:rsidR="00F957D1" w:rsidRPr="00F957D1">
        <w:rPr>
          <w:rFonts w:cstheme="minorHAnsi"/>
        </w:rPr>
        <w:t>a  plupart des institutions</w:t>
      </w:r>
      <w:r w:rsidR="00543E89">
        <w:rPr>
          <w:rFonts w:cstheme="minorHAnsi"/>
        </w:rPr>
        <w:t xml:space="preserve"> concernées</w:t>
      </w:r>
      <w:r>
        <w:rPr>
          <w:rFonts w:cstheme="minorHAnsi"/>
        </w:rPr>
        <w:t xml:space="preserve"> (y compris entre niveaux central et régional)</w:t>
      </w:r>
      <w:r w:rsidR="00543E89">
        <w:rPr>
          <w:rFonts w:cstheme="minorHAnsi"/>
        </w:rPr>
        <w:t>, malgré le fait que</w:t>
      </w:r>
      <w:r w:rsidR="00F957D1" w:rsidRPr="00F957D1">
        <w:rPr>
          <w:rFonts w:cstheme="minorHAnsi"/>
        </w:rPr>
        <w:t xml:space="preserve"> leur mandat </w:t>
      </w:r>
      <w:r w:rsidR="00543E89">
        <w:rPr>
          <w:rFonts w:cstheme="minorHAnsi"/>
        </w:rPr>
        <w:t xml:space="preserve">soit bien </w:t>
      </w:r>
      <w:r w:rsidR="00F957D1" w:rsidRPr="00F957D1">
        <w:rPr>
          <w:rFonts w:cstheme="minorHAnsi"/>
        </w:rPr>
        <w:t xml:space="preserve">défini. </w:t>
      </w:r>
    </w:p>
    <w:p w14:paraId="3141D467" w14:textId="40B7DDA4" w:rsidR="00F957D1" w:rsidRPr="00F957D1" w:rsidRDefault="00266DB1" w:rsidP="005C0B39">
      <w:pPr>
        <w:pStyle w:val="ListParagraph"/>
        <w:numPr>
          <w:ilvl w:val="0"/>
          <w:numId w:val="30"/>
        </w:numPr>
        <w:jc w:val="both"/>
        <w:rPr>
          <w:rFonts w:cstheme="minorHAnsi"/>
        </w:rPr>
      </w:pPr>
      <w:r>
        <w:rPr>
          <w:rFonts w:cstheme="minorHAnsi"/>
        </w:rPr>
        <w:t xml:space="preserve">Le manque </w:t>
      </w:r>
      <w:r w:rsidR="00F957D1" w:rsidRPr="00F957D1">
        <w:rPr>
          <w:rFonts w:cstheme="minorHAnsi"/>
        </w:rPr>
        <w:t xml:space="preserve">de ressources humaines et financières pour </w:t>
      </w:r>
      <w:r>
        <w:rPr>
          <w:rFonts w:cstheme="minorHAnsi"/>
        </w:rPr>
        <w:t xml:space="preserve">permettre aux institutions de </w:t>
      </w:r>
      <w:r w:rsidR="00F957D1" w:rsidRPr="00F957D1">
        <w:rPr>
          <w:rFonts w:cstheme="minorHAnsi"/>
        </w:rPr>
        <w:t>fonctionner d’une manière convenable</w:t>
      </w:r>
      <w:r>
        <w:rPr>
          <w:rFonts w:cstheme="minorHAnsi"/>
        </w:rPr>
        <w:t xml:space="preserve">, et l’absence </w:t>
      </w:r>
      <w:r w:rsidR="00F957D1" w:rsidRPr="00F957D1">
        <w:rPr>
          <w:rFonts w:cstheme="minorHAnsi"/>
        </w:rPr>
        <w:t>d’outils méthodologiques appropriés.</w:t>
      </w:r>
    </w:p>
    <w:p w14:paraId="16F12AF9" w14:textId="0AB5BBFD" w:rsidR="00F957D1" w:rsidRPr="00F957D1" w:rsidRDefault="00266DB1" w:rsidP="005C0B39">
      <w:pPr>
        <w:pStyle w:val="ListParagraph"/>
        <w:numPr>
          <w:ilvl w:val="0"/>
          <w:numId w:val="30"/>
        </w:numPr>
        <w:jc w:val="both"/>
        <w:rPr>
          <w:rFonts w:cstheme="minorHAnsi"/>
        </w:rPr>
      </w:pPr>
      <w:r>
        <w:rPr>
          <w:rFonts w:cstheme="minorHAnsi"/>
        </w:rPr>
        <w:t>La l</w:t>
      </w:r>
      <w:r w:rsidR="009615A1">
        <w:rPr>
          <w:rFonts w:cstheme="minorHAnsi"/>
        </w:rPr>
        <w:t>enteur d</w:t>
      </w:r>
      <w:r w:rsidR="00F957D1" w:rsidRPr="00F957D1">
        <w:rPr>
          <w:rFonts w:cstheme="minorHAnsi"/>
        </w:rPr>
        <w:t>es procédures administratives.</w:t>
      </w:r>
    </w:p>
    <w:p w14:paraId="3D0A59A4" w14:textId="5FE28705" w:rsidR="00F957D1" w:rsidRPr="00F957D1" w:rsidRDefault="00F957D1" w:rsidP="005C0B39">
      <w:pPr>
        <w:pStyle w:val="ListParagraph"/>
        <w:numPr>
          <w:ilvl w:val="0"/>
          <w:numId w:val="30"/>
        </w:numPr>
        <w:jc w:val="both"/>
        <w:rPr>
          <w:rFonts w:cstheme="minorHAnsi"/>
        </w:rPr>
      </w:pPr>
      <w:r w:rsidRPr="00F957D1">
        <w:rPr>
          <w:rFonts w:cstheme="minorHAnsi"/>
        </w:rPr>
        <w:t xml:space="preserve">Les </w:t>
      </w:r>
      <w:r w:rsidR="00266DB1">
        <w:rPr>
          <w:rFonts w:cstheme="minorHAnsi"/>
        </w:rPr>
        <w:t xml:space="preserve">limites des </w:t>
      </w:r>
      <w:r w:rsidRPr="00F957D1">
        <w:rPr>
          <w:rFonts w:cstheme="minorHAnsi"/>
        </w:rPr>
        <w:t>enquêtes publiques</w:t>
      </w:r>
      <w:r w:rsidR="00266DB1">
        <w:rPr>
          <w:rFonts w:cstheme="minorHAnsi"/>
        </w:rPr>
        <w:t xml:space="preserve">, qui </w:t>
      </w:r>
      <w:r w:rsidRPr="00F957D1">
        <w:rPr>
          <w:rFonts w:cstheme="minorHAnsi"/>
        </w:rPr>
        <w:t xml:space="preserve">sont </w:t>
      </w:r>
      <w:r w:rsidR="00266DB1">
        <w:rPr>
          <w:rFonts w:cstheme="minorHAnsi"/>
        </w:rPr>
        <w:t xml:space="preserve">davantage </w:t>
      </w:r>
      <w:r w:rsidRPr="00F957D1">
        <w:rPr>
          <w:rFonts w:cstheme="minorHAnsi"/>
        </w:rPr>
        <w:t xml:space="preserve">des séances d’information du public </w:t>
      </w:r>
      <w:r w:rsidR="00266DB1">
        <w:rPr>
          <w:rFonts w:cstheme="minorHAnsi"/>
        </w:rPr>
        <w:t xml:space="preserve">que </w:t>
      </w:r>
      <w:r w:rsidRPr="00F957D1">
        <w:rPr>
          <w:rFonts w:cstheme="minorHAnsi"/>
        </w:rPr>
        <w:t xml:space="preserve">de véritables consultations publiques favorisant la participation des </w:t>
      </w:r>
      <w:r w:rsidR="001B2DE8">
        <w:rPr>
          <w:rFonts w:cstheme="minorHAnsi"/>
        </w:rPr>
        <w:t>acteurs</w:t>
      </w:r>
      <w:r w:rsidRPr="00F957D1">
        <w:rPr>
          <w:rFonts w:cstheme="minorHAnsi"/>
        </w:rPr>
        <w:t xml:space="preserve"> aux prises de décision.</w:t>
      </w:r>
    </w:p>
    <w:p w14:paraId="1CCD14C0" w14:textId="24227FD4" w:rsidR="009615A1" w:rsidRDefault="00F957D1" w:rsidP="005C0B39">
      <w:pPr>
        <w:pStyle w:val="ListParagraph"/>
        <w:numPr>
          <w:ilvl w:val="0"/>
          <w:numId w:val="30"/>
        </w:numPr>
        <w:jc w:val="both"/>
        <w:rPr>
          <w:rFonts w:cstheme="minorHAnsi"/>
        </w:rPr>
      </w:pPr>
      <w:r w:rsidRPr="00F957D1">
        <w:rPr>
          <w:rFonts w:cstheme="minorHAnsi"/>
        </w:rPr>
        <w:t>L</w:t>
      </w:r>
      <w:r w:rsidR="00266DB1">
        <w:rPr>
          <w:rFonts w:cstheme="minorHAnsi"/>
        </w:rPr>
        <w:t xml:space="preserve">’inefficacité du </w:t>
      </w:r>
      <w:r w:rsidRPr="00F957D1">
        <w:rPr>
          <w:rFonts w:cstheme="minorHAnsi"/>
        </w:rPr>
        <w:t xml:space="preserve">système de gestion des plaintes n’est pas </w:t>
      </w:r>
      <w:r w:rsidR="00F50F1D" w:rsidRPr="00F957D1">
        <w:rPr>
          <w:rFonts w:cstheme="minorHAnsi"/>
        </w:rPr>
        <w:t>opérationnelle</w:t>
      </w:r>
      <w:r w:rsidRPr="00F957D1">
        <w:rPr>
          <w:rFonts w:cstheme="minorHAnsi"/>
        </w:rPr>
        <w:t>, surtout dans le cadre d’interventions en milieu rural.</w:t>
      </w:r>
    </w:p>
    <w:p w14:paraId="4966B698" w14:textId="455372E7" w:rsidR="000650EC" w:rsidRPr="009615A1" w:rsidRDefault="00266DB1" w:rsidP="005C0B39">
      <w:pPr>
        <w:pStyle w:val="ListParagraph"/>
        <w:numPr>
          <w:ilvl w:val="0"/>
          <w:numId w:val="30"/>
        </w:numPr>
        <w:jc w:val="both"/>
        <w:rPr>
          <w:rFonts w:cstheme="minorHAnsi"/>
        </w:rPr>
      </w:pPr>
      <w:r>
        <w:rPr>
          <w:rFonts w:cstheme="minorHAnsi"/>
        </w:rPr>
        <w:t>La f</w:t>
      </w:r>
      <w:r w:rsidR="009615A1">
        <w:rPr>
          <w:rFonts w:cstheme="minorHAnsi"/>
        </w:rPr>
        <w:t>aiblesse du</w:t>
      </w:r>
      <w:r w:rsidR="000650EC" w:rsidRPr="009615A1">
        <w:rPr>
          <w:rFonts w:cstheme="minorHAnsi"/>
        </w:rPr>
        <w:t xml:space="preserve"> système de contrôle et de suivi environnemental et social. </w:t>
      </w:r>
    </w:p>
    <w:p w14:paraId="0477D1F2" w14:textId="6E0912E7" w:rsidR="00383DAF" w:rsidRPr="0079430B" w:rsidRDefault="00585575" w:rsidP="0079430B">
      <w:pPr>
        <w:pStyle w:val="Heading3"/>
        <w:numPr>
          <w:ilvl w:val="0"/>
          <w:numId w:val="0"/>
        </w:numPr>
        <w:spacing w:before="0"/>
        <w:ind w:left="720" w:hanging="720"/>
        <w:rPr>
          <w:rFonts w:asciiTheme="minorHAnsi" w:hAnsiTheme="minorHAnsi" w:cstheme="minorHAnsi"/>
        </w:rPr>
      </w:pPr>
      <w:bookmarkStart w:id="39" w:name="_Toc529539838"/>
      <w:bookmarkEnd w:id="38"/>
      <w:r w:rsidRPr="0079430B">
        <w:rPr>
          <w:rFonts w:asciiTheme="minorHAnsi" w:hAnsiTheme="minorHAnsi" w:cstheme="minorHAnsi"/>
        </w:rPr>
        <w:t>I</w:t>
      </w:r>
      <w:r w:rsidR="00D46B57" w:rsidRPr="0079430B">
        <w:rPr>
          <w:rFonts w:asciiTheme="minorHAnsi" w:hAnsiTheme="minorHAnsi" w:cstheme="minorHAnsi"/>
        </w:rPr>
        <w:t>II</w:t>
      </w:r>
      <w:r w:rsidRPr="0079430B">
        <w:rPr>
          <w:rFonts w:asciiTheme="minorHAnsi" w:hAnsiTheme="minorHAnsi" w:cstheme="minorHAnsi"/>
        </w:rPr>
        <w:t>.</w:t>
      </w:r>
      <w:r w:rsidR="0038603F">
        <w:rPr>
          <w:rFonts w:asciiTheme="minorHAnsi" w:hAnsiTheme="minorHAnsi" w:cstheme="minorHAnsi"/>
        </w:rPr>
        <w:t>7</w:t>
      </w:r>
      <w:r w:rsidRPr="0079430B">
        <w:rPr>
          <w:rFonts w:asciiTheme="minorHAnsi" w:hAnsiTheme="minorHAnsi" w:cstheme="minorHAnsi"/>
        </w:rPr>
        <w:t xml:space="preserve"> </w:t>
      </w:r>
      <w:r w:rsidR="00383DAF" w:rsidRPr="0079430B">
        <w:rPr>
          <w:rFonts w:asciiTheme="minorHAnsi" w:hAnsiTheme="minorHAnsi" w:cstheme="minorHAnsi"/>
        </w:rPr>
        <w:t>Au sujet du travail des enfants</w:t>
      </w:r>
      <w:r w:rsidR="00CD7B93" w:rsidRPr="0079430B">
        <w:rPr>
          <w:rFonts w:asciiTheme="minorHAnsi" w:hAnsiTheme="minorHAnsi" w:cstheme="minorHAnsi"/>
        </w:rPr>
        <w:t xml:space="preserve"> et de la traite des personnes</w:t>
      </w:r>
      <w:bookmarkEnd w:id="39"/>
    </w:p>
    <w:p w14:paraId="6062B650" w14:textId="70294D1E" w:rsidR="001F06ED" w:rsidRPr="001B2DE8" w:rsidRDefault="00266DB1" w:rsidP="005C0B39">
      <w:pPr>
        <w:pStyle w:val="ListParagraph"/>
        <w:numPr>
          <w:ilvl w:val="0"/>
          <w:numId w:val="51"/>
        </w:numPr>
        <w:jc w:val="both"/>
        <w:rPr>
          <w:rFonts w:eastAsia="Times New Roman" w:cstheme="minorHAnsi"/>
          <w:lang w:eastAsia="fr-FR"/>
        </w:rPr>
      </w:pPr>
      <w:bookmarkStart w:id="40" w:name="_Toc473972349"/>
      <w:r>
        <w:rPr>
          <w:rFonts w:cstheme="minorHAnsi"/>
        </w:rPr>
        <w:t xml:space="preserve">Les activités du Projet ACE III se conformeront strictement aux </w:t>
      </w:r>
      <w:r w:rsidRPr="000D7239">
        <w:rPr>
          <w:rFonts w:cstheme="minorHAnsi"/>
        </w:rPr>
        <w:t xml:space="preserve">principaux dispositifs concernant le travail des enfants contenus </w:t>
      </w:r>
      <w:r>
        <w:rPr>
          <w:rFonts w:cstheme="minorHAnsi"/>
        </w:rPr>
        <w:t>dans la législation burkinabé</w:t>
      </w:r>
      <w:r>
        <w:rPr>
          <w:rFonts w:eastAsia="Times New Roman" w:cstheme="minorHAnsi"/>
          <w:color w:val="333333"/>
          <w:lang w:eastAsia="fr-FR"/>
        </w:rPr>
        <w:t>. D</w:t>
      </w:r>
      <w:r w:rsidR="0079430B" w:rsidRPr="001B2DE8">
        <w:rPr>
          <w:rFonts w:eastAsia="Times New Roman" w:cstheme="minorHAnsi"/>
          <w:lang w:eastAsia="fr-FR"/>
        </w:rPr>
        <w:t>epuis l’arrêté n° 539/ITLS/HV du 29 Juillet 1954 relatif au travail des enfants</w:t>
      </w:r>
      <w:r>
        <w:rPr>
          <w:rFonts w:eastAsia="Times New Roman" w:cstheme="minorHAnsi"/>
          <w:lang w:eastAsia="fr-FR"/>
        </w:rPr>
        <w:t>, l’</w:t>
      </w:r>
      <w:r w:rsidR="0079430B" w:rsidRPr="001B2DE8">
        <w:rPr>
          <w:rFonts w:eastAsia="Times New Roman" w:cstheme="minorHAnsi"/>
          <w:lang w:eastAsia="fr-FR"/>
        </w:rPr>
        <w:t xml:space="preserve">interdiction </w:t>
      </w:r>
      <w:r>
        <w:rPr>
          <w:rFonts w:eastAsia="Times New Roman" w:cstheme="minorHAnsi"/>
          <w:lang w:eastAsia="fr-FR"/>
        </w:rPr>
        <w:t xml:space="preserve">du travail des enfants </w:t>
      </w:r>
      <w:r w:rsidR="0079430B" w:rsidRPr="001B2DE8">
        <w:rPr>
          <w:rFonts w:eastAsia="Times New Roman" w:cstheme="minorHAnsi"/>
          <w:lang w:eastAsia="fr-FR"/>
        </w:rPr>
        <w:t xml:space="preserve">fut renouvelée après l’indépendance dans les différents Codes du Travail (de 1992, 1998, 2004 et 2008). Le </w:t>
      </w:r>
      <w:r w:rsidR="0079430B" w:rsidRPr="00266DB1">
        <w:rPr>
          <w:rFonts w:eastAsia="Times New Roman" w:cstheme="minorHAnsi"/>
          <w:b/>
          <w:i/>
          <w:lang w:eastAsia="fr-FR"/>
        </w:rPr>
        <w:t>Code du Travail de 2008</w:t>
      </w:r>
      <w:r w:rsidR="0079430B" w:rsidRPr="001B2DE8">
        <w:rPr>
          <w:rFonts w:eastAsia="Times New Roman" w:cstheme="minorHAnsi"/>
          <w:lang w:eastAsia="fr-FR"/>
        </w:rPr>
        <w:t xml:space="preserve"> intègre les pires formes et fixe l’âge minimum d’accès à tout type d’emploi à 16 ans, afin de l’harmoniser avec l’âge de la fin de la scolarité obligatoire. </w:t>
      </w:r>
      <w:r w:rsidR="0055289C">
        <w:rPr>
          <w:rStyle w:val="FootnoteReference"/>
          <w:rFonts w:eastAsia="Times New Roman"/>
          <w:lang w:eastAsia="fr-FR"/>
        </w:rPr>
        <w:footnoteReference w:id="8"/>
      </w:r>
    </w:p>
    <w:p w14:paraId="45F907A2" w14:textId="11831E37" w:rsidR="00C4075A" w:rsidRPr="00C4075A" w:rsidRDefault="00C4075A" w:rsidP="00C4075A">
      <w:pPr>
        <w:pStyle w:val="Heading3"/>
        <w:numPr>
          <w:ilvl w:val="0"/>
          <w:numId w:val="0"/>
        </w:numPr>
        <w:ind w:left="720" w:hanging="720"/>
        <w:rPr>
          <w:rStyle w:val="Titre3Car1"/>
          <w:rFonts w:asciiTheme="minorHAnsi" w:hAnsiTheme="minorHAnsi" w:cstheme="minorHAnsi"/>
          <w:b/>
          <w:sz w:val="22"/>
        </w:rPr>
      </w:pPr>
      <w:bookmarkStart w:id="41" w:name="_Toc529539839"/>
      <w:r w:rsidRPr="00C4075A">
        <w:rPr>
          <w:rStyle w:val="Titre3Car1"/>
          <w:rFonts w:asciiTheme="minorHAnsi" w:hAnsiTheme="minorHAnsi" w:cstheme="minorHAnsi"/>
          <w:b/>
          <w:sz w:val="22"/>
        </w:rPr>
        <w:t>III.</w:t>
      </w:r>
      <w:r w:rsidR="0038603F">
        <w:rPr>
          <w:rStyle w:val="Titre3Car1"/>
          <w:rFonts w:asciiTheme="minorHAnsi" w:hAnsiTheme="minorHAnsi" w:cstheme="minorHAnsi"/>
          <w:b/>
          <w:sz w:val="22"/>
        </w:rPr>
        <w:t>8</w:t>
      </w:r>
      <w:r w:rsidRPr="00C4075A">
        <w:rPr>
          <w:rStyle w:val="Titre3Car1"/>
          <w:rFonts w:asciiTheme="minorHAnsi" w:hAnsiTheme="minorHAnsi" w:cstheme="minorHAnsi"/>
          <w:b/>
          <w:sz w:val="22"/>
        </w:rPr>
        <w:t xml:space="preserve"> Réglementation concernant les personnes à mobilité réduite</w:t>
      </w:r>
      <w:bookmarkEnd w:id="41"/>
    </w:p>
    <w:p w14:paraId="0A78E6F9" w14:textId="3DB14CD1" w:rsidR="00A904BE" w:rsidRPr="00A904BE" w:rsidRDefault="0055289C" w:rsidP="005C0B39">
      <w:pPr>
        <w:pStyle w:val="ListParagraph"/>
        <w:numPr>
          <w:ilvl w:val="0"/>
          <w:numId w:val="51"/>
        </w:numPr>
        <w:jc w:val="both"/>
      </w:pPr>
      <w:r>
        <w:rPr>
          <w:color w:val="000000"/>
          <w:shd w:val="clear" w:color="auto" w:fill="FFFFFF"/>
        </w:rPr>
        <w:t xml:space="preserve">Les bâtiments à construire ou à réhabiliter dans le cadre du Projet ACE III respecteront les texte législatifs (notamment </w:t>
      </w:r>
      <w:r>
        <w:rPr>
          <w:color w:val="000000" w:themeColor="text1"/>
        </w:rPr>
        <w:t>l</w:t>
      </w:r>
      <w:r w:rsidR="00C4075A" w:rsidRPr="00C4075A">
        <w:rPr>
          <w:color w:val="000000" w:themeColor="text1"/>
        </w:rPr>
        <w:t>a L</w:t>
      </w:r>
      <w:r w:rsidR="00C4075A">
        <w:t xml:space="preserve">ettre-circulaire </w:t>
      </w:r>
      <w:r w:rsidR="0011331B">
        <w:t>n°</w:t>
      </w:r>
      <w:r w:rsidR="00C4075A">
        <w:t>002/LCC/MINMAP/MINTP/MINHDU/MINAS du 16 juillet 2013</w:t>
      </w:r>
      <w:r>
        <w:t>) concernant l</w:t>
      </w:r>
      <w:r w:rsidR="00C4075A">
        <w:t xml:space="preserve">a facilitation de </w:t>
      </w:r>
      <w:r w:rsidR="00C4075A" w:rsidRPr="0055289C">
        <w:rPr>
          <w:b/>
          <w:i/>
        </w:rPr>
        <w:t>l’accessibilité</w:t>
      </w:r>
      <w:r w:rsidR="00C4075A">
        <w:t xml:space="preserve"> </w:t>
      </w:r>
      <w:r w:rsidR="00C4075A" w:rsidRPr="0055289C">
        <w:rPr>
          <w:b/>
          <w:i/>
        </w:rPr>
        <w:t xml:space="preserve">des personnes handicapées </w:t>
      </w:r>
      <w:r>
        <w:t xml:space="preserve">dans l’environnement bâti. </w:t>
      </w:r>
      <w:r w:rsidR="00C4075A" w:rsidRPr="0055289C">
        <w:rPr>
          <w:b/>
          <w:i/>
          <w:color w:val="000000" w:themeColor="text1"/>
        </w:rPr>
        <w:t xml:space="preserve"> </w:t>
      </w:r>
      <w:r w:rsidR="00A904BE" w:rsidRPr="00A904BE">
        <w:rPr>
          <w:b/>
          <w:i/>
          <w:color w:val="000000" w:themeColor="text1"/>
        </w:rPr>
        <w:t>La loi 012/AN du 01 avril 2010</w:t>
      </w:r>
      <w:r w:rsidR="00A904BE" w:rsidRPr="00A904BE">
        <w:rPr>
          <w:color w:val="000000" w:themeColor="text1"/>
        </w:rPr>
        <w:t xml:space="preserve">, portant protection et promotion des Droits des Personnes handicapées rappelle que : « Toute construction d’infrastructure publique ou privée devant recevoir du public doit prévoir l’accessibilité des personnes handicapées. Pour </w:t>
      </w:r>
      <w:r w:rsidR="00A904BE" w:rsidRPr="00A904BE">
        <w:rPr>
          <w:color w:val="000000" w:themeColor="text1"/>
        </w:rPr>
        <w:lastRenderedPageBreak/>
        <w:t>les édifices, une rampe d’accès munie de main courante et dont la pente n’excède pas 5% est imposée ».</w:t>
      </w:r>
      <w:r w:rsidR="00A904BE" w:rsidRPr="00A904BE">
        <w:rPr>
          <w:rStyle w:val="FootnoteReference"/>
          <w:b/>
          <w:i/>
          <w:color w:val="000000" w:themeColor="text1"/>
        </w:rPr>
        <w:t xml:space="preserve"> </w:t>
      </w:r>
      <w:r w:rsidR="00A904BE">
        <w:rPr>
          <w:rStyle w:val="FootnoteReference"/>
          <w:b/>
          <w:i/>
          <w:color w:val="000000" w:themeColor="text1"/>
        </w:rPr>
        <w:footnoteReference w:id="9"/>
      </w:r>
    </w:p>
    <w:p w14:paraId="1C92627C" w14:textId="00360B89" w:rsidR="001F06ED" w:rsidRPr="001F06ED" w:rsidRDefault="001F06ED" w:rsidP="0055289C">
      <w:pPr>
        <w:pStyle w:val="Heading3"/>
        <w:numPr>
          <w:ilvl w:val="0"/>
          <w:numId w:val="0"/>
        </w:numPr>
        <w:rPr>
          <w:rFonts w:asciiTheme="minorHAnsi" w:hAnsiTheme="minorHAnsi" w:cstheme="minorHAnsi"/>
        </w:rPr>
      </w:pPr>
      <w:bookmarkStart w:id="42" w:name="_Toc529539840"/>
      <w:bookmarkEnd w:id="40"/>
      <w:r>
        <w:rPr>
          <w:rFonts w:asciiTheme="minorHAnsi" w:hAnsiTheme="minorHAnsi" w:cstheme="minorHAnsi"/>
        </w:rPr>
        <w:t>III.</w:t>
      </w:r>
      <w:r w:rsidR="0038603F">
        <w:rPr>
          <w:rFonts w:asciiTheme="minorHAnsi" w:hAnsiTheme="minorHAnsi" w:cstheme="minorHAnsi"/>
        </w:rPr>
        <w:t>9</w:t>
      </w:r>
      <w:r>
        <w:rPr>
          <w:rFonts w:asciiTheme="minorHAnsi" w:hAnsiTheme="minorHAnsi" w:cstheme="minorHAnsi"/>
        </w:rPr>
        <w:t xml:space="preserve"> </w:t>
      </w:r>
      <w:r w:rsidRPr="001F06ED">
        <w:rPr>
          <w:rFonts w:asciiTheme="minorHAnsi" w:hAnsiTheme="minorHAnsi" w:cstheme="minorHAnsi"/>
        </w:rPr>
        <w:t>Instances constitutionnelles de recours</w:t>
      </w:r>
      <w:bookmarkEnd w:id="42"/>
      <w:r w:rsidRPr="001F06ED">
        <w:rPr>
          <w:rFonts w:asciiTheme="minorHAnsi" w:hAnsiTheme="minorHAnsi" w:cstheme="minorHAnsi"/>
        </w:rPr>
        <w:t> </w:t>
      </w:r>
    </w:p>
    <w:p w14:paraId="36D8F33C" w14:textId="77777777" w:rsidR="00F957D1" w:rsidRPr="00F957D1" w:rsidRDefault="00F957D1" w:rsidP="00F957D1">
      <w:pPr>
        <w:autoSpaceDE w:val="0"/>
        <w:autoSpaceDN w:val="0"/>
        <w:adjustRightInd w:val="0"/>
        <w:spacing w:after="0" w:line="240" w:lineRule="auto"/>
        <w:rPr>
          <w:rFonts w:cstheme="minorHAnsi"/>
          <w:b/>
          <w:i/>
        </w:rPr>
      </w:pPr>
      <w:r w:rsidRPr="00F957D1">
        <w:rPr>
          <w:rFonts w:cstheme="minorHAnsi"/>
          <w:b/>
          <w:i/>
        </w:rPr>
        <w:t>Instance constitutionnelle de recours </w:t>
      </w:r>
    </w:p>
    <w:p w14:paraId="3BF80383" w14:textId="3CCDA67A" w:rsidR="00F957D1" w:rsidRDefault="00F957D1" w:rsidP="005C0B39">
      <w:pPr>
        <w:pStyle w:val="ListParagraph"/>
        <w:numPr>
          <w:ilvl w:val="0"/>
          <w:numId w:val="51"/>
        </w:numPr>
        <w:jc w:val="both"/>
        <w:rPr>
          <w:rFonts w:cstheme="minorHAnsi"/>
        </w:rPr>
      </w:pPr>
      <w:r w:rsidRPr="00F957D1">
        <w:rPr>
          <w:rFonts w:cstheme="minorHAnsi"/>
        </w:rPr>
        <w:t xml:space="preserve">Le bureau du </w:t>
      </w:r>
      <w:r w:rsidRPr="00F957D1">
        <w:rPr>
          <w:rFonts w:cstheme="minorHAnsi"/>
          <w:b/>
          <w:i/>
        </w:rPr>
        <w:t xml:space="preserve">Médiateur </w:t>
      </w:r>
      <w:r w:rsidRPr="00F957D1">
        <w:rPr>
          <w:rFonts w:cstheme="minorHAnsi"/>
        </w:rPr>
        <w:t xml:space="preserve">du Faso a été </w:t>
      </w:r>
      <w:r w:rsidRPr="00F957D1">
        <w:rPr>
          <w:rFonts w:cstheme="minorHAnsi"/>
          <w:shd w:val="clear" w:color="auto" w:fill="FFFFFF"/>
        </w:rPr>
        <w:t xml:space="preserve"> créé par la loi organique n°22/94/ADP du 17 mai 1994. Le médiateur est une </w:t>
      </w:r>
      <w:r w:rsidRPr="00F957D1">
        <w:rPr>
          <w:rFonts w:cstheme="minorHAnsi"/>
        </w:rPr>
        <w:t>autorité administrative indépendante, qui ne reçoit d’instruction d’aucune autorité politique, administrative, législative ou judiciaire, et qui reçoit les griefs des administrés relatifs au fonctionnement des administrations afin d’y apporter des solutions équitables.</w:t>
      </w:r>
    </w:p>
    <w:p w14:paraId="34AB93B4" w14:textId="2EC3CF37" w:rsidR="001F06ED" w:rsidRPr="00BD55A1" w:rsidRDefault="001F06ED" w:rsidP="00F957D1">
      <w:pPr>
        <w:pStyle w:val="ListParagraph"/>
        <w:ind w:left="0"/>
        <w:jc w:val="both"/>
        <w:rPr>
          <w:color w:val="000000"/>
        </w:rPr>
      </w:pPr>
    </w:p>
    <w:p w14:paraId="354E356F" w14:textId="77777777" w:rsidR="00602381" w:rsidRPr="0011649C" w:rsidRDefault="00602381" w:rsidP="003F3C1D">
      <w:pPr>
        <w:pStyle w:val="ListParagraph"/>
        <w:ind w:left="0"/>
        <w:jc w:val="both"/>
      </w:pPr>
    </w:p>
    <w:p w14:paraId="1464C363" w14:textId="77777777" w:rsidR="0011649C" w:rsidRDefault="0011649C">
      <w:pPr>
        <w:rPr>
          <w:rFonts w:eastAsia="Times New Roman" w:cstheme="minorHAnsi"/>
          <w:b/>
          <w:bCs/>
          <w:color w:val="0070C0"/>
          <w:sz w:val="28"/>
          <w:szCs w:val="26"/>
        </w:rPr>
      </w:pPr>
      <w:bookmarkStart w:id="43" w:name="_Toc473972350"/>
      <w:bookmarkStart w:id="44" w:name="_Toc358813306"/>
      <w:r>
        <w:rPr>
          <w:rFonts w:cstheme="minorHAnsi"/>
          <w:color w:val="0070C0"/>
          <w:sz w:val="28"/>
        </w:rPr>
        <w:br w:type="page"/>
      </w:r>
    </w:p>
    <w:p w14:paraId="78A85B31" w14:textId="77777777" w:rsidR="000F466C" w:rsidRPr="00CC57B9" w:rsidRDefault="00FA6F7A" w:rsidP="003E7B92">
      <w:pPr>
        <w:pStyle w:val="Heading2"/>
        <w:numPr>
          <w:ilvl w:val="0"/>
          <w:numId w:val="0"/>
        </w:numPr>
        <w:ind w:left="576" w:hanging="576"/>
        <w:jc w:val="center"/>
        <w:rPr>
          <w:rFonts w:asciiTheme="minorHAnsi" w:hAnsiTheme="minorHAnsi" w:cstheme="minorHAnsi"/>
          <w:color w:val="0070C0"/>
          <w:sz w:val="28"/>
        </w:rPr>
      </w:pPr>
      <w:bookmarkStart w:id="45" w:name="_Toc529539841"/>
      <w:r>
        <w:rPr>
          <w:rFonts w:asciiTheme="minorHAnsi" w:hAnsiTheme="minorHAnsi" w:cstheme="minorHAnsi"/>
          <w:color w:val="0070C0"/>
          <w:sz w:val="28"/>
        </w:rPr>
        <w:lastRenderedPageBreak/>
        <w:t>I</w:t>
      </w:r>
      <w:r w:rsidR="000F466C" w:rsidRPr="00CC57B9">
        <w:rPr>
          <w:rFonts w:asciiTheme="minorHAnsi" w:hAnsiTheme="minorHAnsi" w:cstheme="minorHAnsi"/>
          <w:color w:val="0070C0"/>
          <w:sz w:val="28"/>
        </w:rPr>
        <w:t>V.</w:t>
      </w:r>
      <w:r w:rsidR="00707C91" w:rsidRPr="00CC57B9">
        <w:rPr>
          <w:rFonts w:asciiTheme="minorHAnsi" w:hAnsiTheme="minorHAnsi" w:cstheme="minorHAnsi"/>
          <w:color w:val="0070C0"/>
          <w:sz w:val="28"/>
        </w:rPr>
        <w:t xml:space="preserve"> </w:t>
      </w:r>
      <w:r w:rsidR="000F466C" w:rsidRPr="00CC57B9">
        <w:rPr>
          <w:rFonts w:asciiTheme="minorHAnsi" w:hAnsiTheme="minorHAnsi" w:cstheme="minorHAnsi"/>
          <w:color w:val="0070C0"/>
          <w:sz w:val="28"/>
        </w:rPr>
        <w:t>CONSULTATION DES PARTIES PRENANTES</w:t>
      </w:r>
      <w:bookmarkEnd w:id="43"/>
      <w:bookmarkEnd w:id="45"/>
    </w:p>
    <w:p w14:paraId="0FAE0BC3" w14:textId="77777777" w:rsidR="00FA0A24" w:rsidRPr="00CC57B9" w:rsidRDefault="00FA0A24" w:rsidP="00FA0A24">
      <w:pPr>
        <w:pStyle w:val="Heading3"/>
        <w:numPr>
          <w:ilvl w:val="0"/>
          <w:numId w:val="0"/>
        </w:numPr>
        <w:ind w:left="720" w:hanging="720"/>
        <w:rPr>
          <w:rFonts w:asciiTheme="minorHAnsi" w:hAnsiTheme="minorHAnsi" w:cstheme="minorHAnsi"/>
          <w:color w:val="0070C0"/>
        </w:rPr>
      </w:pPr>
      <w:bookmarkStart w:id="46" w:name="_Toc517244003"/>
      <w:bookmarkStart w:id="47" w:name="_Toc529539842"/>
      <w:bookmarkStart w:id="48" w:name="_Toc473972351"/>
      <w:r>
        <w:rPr>
          <w:rFonts w:asciiTheme="minorHAnsi" w:hAnsiTheme="minorHAnsi" w:cstheme="minorHAnsi"/>
          <w:color w:val="0070C0"/>
        </w:rPr>
        <w:t>I</w:t>
      </w:r>
      <w:r w:rsidRPr="00CC57B9">
        <w:rPr>
          <w:rFonts w:asciiTheme="minorHAnsi" w:hAnsiTheme="minorHAnsi" w:cstheme="minorHAnsi"/>
          <w:color w:val="0070C0"/>
        </w:rPr>
        <w:t>V.1 Les acteurs</w:t>
      </w:r>
      <w:bookmarkEnd w:id="46"/>
      <w:bookmarkEnd w:id="47"/>
    </w:p>
    <w:p w14:paraId="2305E207" w14:textId="77777777" w:rsidR="00FA0A24" w:rsidRDefault="00FA0A24" w:rsidP="005C0B39">
      <w:pPr>
        <w:pStyle w:val="ListParagraph"/>
        <w:numPr>
          <w:ilvl w:val="0"/>
          <w:numId w:val="51"/>
        </w:numPr>
        <w:jc w:val="both"/>
        <w:rPr>
          <w:bCs/>
          <w:szCs w:val="24"/>
        </w:rPr>
      </w:pPr>
      <w:r>
        <w:rPr>
          <w:bCs/>
          <w:szCs w:val="24"/>
        </w:rPr>
        <w:t>Le P</w:t>
      </w:r>
      <w:r w:rsidRPr="00065753">
        <w:rPr>
          <w:bCs/>
          <w:szCs w:val="24"/>
        </w:rPr>
        <w:t xml:space="preserve">rojet </w:t>
      </w:r>
      <w:r w:rsidRPr="00884C70">
        <w:rPr>
          <w:b/>
          <w:bCs/>
          <w:i/>
          <w:szCs w:val="24"/>
        </w:rPr>
        <w:t>définira et</w:t>
      </w:r>
      <w:r w:rsidRPr="00065753">
        <w:rPr>
          <w:bCs/>
          <w:szCs w:val="24"/>
        </w:rPr>
        <w:t xml:space="preserve"> </w:t>
      </w:r>
      <w:r w:rsidRPr="00DE1A0D">
        <w:rPr>
          <w:b/>
          <w:bCs/>
          <w:i/>
          <w:szCs w:val="24"/>
        </w:rPr>
        <w:t>adopter</w:t>
      </w:r>
      <w:r>
        <w:rPr>
          <w:b/>
          <w:bCs/>
          <w:i/>
          <w:szCs w:val="24"/>
        </w:rPr>
        <w:t>a</w:t>
      </w:r>
      <w:r w:rsidRPr="00DE1A0D">
        <w:rPr>
          <w:b/>
          <w:bCs/>
          <w:i/>
          <w:szCs w:val="24"/>
        </w:rPr>
        <w:t xml:space="preserve"> une approche complète et équilibrée de mobilisation sociale</w:t>
      </w:r>
      <w:r>
        <w:rPr>
          <w:b/>
          <w:bCs/>
          <w:i/>
          <w:szCs w:val="24"/>
        </w:rPr>
        <w:t xml:space="preserve">. </w:t>
      </w:r>
      <w:r w:rsidRPr="00884C70">
        <w:rPr>
          <w:bCs/>
          <w:szCs w:val="24"/>
        </w:rPr>
        <w:t>Il</w:t>
      </w:r>
      <w:r w:rsidRPr="00065753">
        <w:rPr>
          <w:bCs/>
          <w:szCs w:val="24"/>
        </w:rPr>
        <w:t xml:space="preserve"> développer</w:t>
      </w:r>
      <w:r>
        <w:rPr>
          <w:bCs/>
          <w:szCs w:val="24"/>
        </w:rPr>
        <w:t>a</w:t>
      </w:r>
      <w:r w:rsidRPr="00065753">
        <w:rPr>
          <w:bCs/>
          <w:szCs w:val="24"/>
        </w:rPr>
        <w:t xml:space="preserve"> un plan visant à impliquer la participation active de toutes les parties prenantes dans les processus décisionnels, pour favoriser le dialogue</w:t>
      </w:r>
      <w:r>
        <w:rPr>
          <w:bCs/>
          <w:szCs w:val="24"/>
        </w:rPr>
        <w:t xml:space="preserve"> et</w:t>
      </w:r>
      <w:r w:rsidRPr="00065753">
        <w:rPr>
          <w:bCs/>
          <w:szCs w:val="24"/>
        </w:rPr>
        <w:t xml:space="preserve"> réduire les tensions</w:t>
      </w:r>
      <w:r>
        <w:rPr>
          <w:bCs/>
          <w:szCs w:val="24"/>
        </w:rPr>
        <w:t xml:space="preserve"> Les éléments de ce plan de mobilisation sociale sont présentés visuellement dans le Diagramme ci-dessous.</w:t>
      </w:r>
    </w:p>
    <w:p w14:paraId="33BCE423" w14:textId="77777777" w:rsidR="00FA0A24" w:rsidRDefault="00FA0A24" w:rsidP="00FA0A24">
      <w:pPr>
        <w:pStyle w:val="ListParagraph"/>
        <w:ind w:left="360"/>
        <w:jc w:val="both"/>
        <w:rPr>
          <w:bCs/>
          <w:szCs w:val="24"/>
        </w:rPr>
      </w:pPr>
    </w:p>
    <w:p w14:paraId="7088D207" w14:textId="77777777" w:rsidR="00FA0A24" w:rsidRPr="0022775C" w:rsidRDefault="00FA0A24" w:rsidP="005C0B39">
      <w:pPr>
        <w:pStyle w:val="ListParagraph"/>
        <w:numPr>
          <w:ilvl w:val="0"/>
          <w:numId w:val="45"/>
        </w:numPr>
        <w:ind w:left="360"/>
        <w:jc w:val="both"/>
        <w:rPr>
          <w:bCs/>
          <w:szCs w:val="24"/>
        </w:rPr>
      </w:pPr>
      <w:r w:rsidRPr="006657A2">
        <w:rPr>
          <w:bCs/>
          <w:szCs w:val="24"/>
        </w:rPr>
        <w:t>La première phase du projet a démontré l'importance de</w:t>
      </w:r>
      <w:r>
        <w:rPr>
          <w:bCs/>
          <w:szCs w:val="24"/>
        </w:rPr>
        <w:t xml:space="preserve"> la participation active </w:t>
      </w:r>
      <w:r w:rsidRPr="006657A2">
        <w:rPr>
          <w:bCs/>
          <w:szCs w:val="24"/>
        </w:rPr>
        <w:t xml:space="preserve">des étudiants pour promouvoir l'excellence académique. </w:t>
      </w:r>
      <w:r>
        <w:rPr>
          <w:bCs/>
          <w:szCs w:val="24"/>
        </w:rPr>
        <w:t>C</w:t>
      </w:r>
      <w:r w:rsidRPr="006657A2">
        <w:rPr>
          <w:bCs/>
          <w:szCs w:val="24"/>
        </w:rPr>
        <w:t xml:space="preserve">es commentaires </w:t>
      </w:r>
      <w:r>
        <w:rPr>
          <w:bCs/>
          <w:szCs w:val="24"/>
        </w:rPr>
        <w:t>ont été</w:t>
      </w:r>
      <w:r w:rsidRPr="006657A2">
        <w:rPr>
          <w:bCs/>
          <w:szCs w:val="24"/>
        </w:rPr>
        <w:t xml:space="preserve"> au moyen de sondages réguliers auprès des étudiants et de réunions de supervision régulières avec les groupes d'étudiants. Ces deux mécanismes ont servi de mécanismes de retour d'information et de </w:t>
      </w:r>
      <w:r>
        <w:rPr>
          <w:bCs/>
          <w:szCs w:val="24"/>
        </w:rPr>
        <w:t>gestion</w:t>
      </w:r>
      <w:r w:rsidRPr="006657A2">
        <w:rPr>
          <w:bCs/>
          <w:szCs w:val="24"/>
        </w:rPr>
        <w:t xml:space="preserve"> des plaintes dans la première phase</w:t>
      </w:r>
      <w:r>
        <w:rPr>
          <w:bCs/>
          <w:szCs w:val="24"/>
        </w:rPr>
        <w:t xml:space="preserve">. </w:t>
      </w:r>
      <w:r w:rsidRPr="0022775C">
        <w:rPr>
          <w:bCs/>
          <w:szCs w:val="24"/>
        </w:rPr>
        <w:t>En outre, la société civile, y compris les entreprises et autres entités non gouvernementales, fera partie des comités consultatifs sectoriels de chacun des centres dans le but de guider les activités du centre pour garantir que les activités d'éducation et de recherche répondent aux besoins de développement</w:t>
      </w:r>
    </w:p>
    <w:p w14:paraId="0E8EB113" w14:textId="77777777" w:rsidR="00FA0A24" w:rsidRPr="0081420D" w:rsidRDefault="00FA0A24" w:rsidP="00FA0A24">
      <w:pPr>
        <w:pStyle w:val="Caption"/>
        <w:rPr>
          <w:sz w:val="22"/>
          <w:szCs w:val="22"/>
        </w:rPr>
      </w:pPr>
      <w:r w:rsidRPr="0081420D">
        <w:rPr>
          <w:color w:val="auto"/>
          <w:sz w:val="22"/>
          <w:szCs w:val="22"/>
        </w:rPr>
        <w:t xml:space="preserve">Diagramme </w:t>
      </w:r>
      <w:r>
        <w:rPr>
          <w:color w:val="auto"/>
          <w:sz w:val="22"/>
          <w:szCs w:val="22"/>
        </w:rPr>
        <w:t>1</w:t>
      </w:r>
      <w:r w:rsidRPr="0081420D">
        <w:rPr>
          <w:color w:val="auto"/>
          <w:sz w:val="22"/>
          <w:szCs w:val="22"/>
        </w:rPr>
        <w:t xml:space="preserve"> : </w:t>
      </w:r>
      <w:r w:rsidRPr="0081420D">
        <w:rPr>
          <w:bCs w:val="0"/>
          <w:color w:val="auto"/>
          <w:sz w:val="22"/>
          <w:szCs w:val="22"/>
        </w:rPr>
        <w:t>Principales composantes de la mobilisation des parties prenantes</w:t>
      </w:r>
    </w:p>
    <w:p w14:paraId="132BE299" w14:textId="77777777" w:rsidR="00FA0A24" w:rsidRPr="00393050" w:rsidRDefault="00FA0A24" w:rsidP="00FA0A24">
      <w:pPr>
        <w:pStyle w:val="Caption"/>
      </w:pPr>
      <w:r w:rsidRPr="00393050">
        <w:rPr>
          <w:b w:val="0"/>
          <w:noProof/>
          <w:lang w:eastAsia="fr-FR"/>
        </w:rPr>
        <mc:AlternateContent>
          <mc:Choice Requires="wps">
            <w:drawing>
              <wp:anchor distT="0" distB="0" distL="114300" distR="114300" simplePos="0" relativeHeight="251695104" behindDoc="0" locked="0" layoutInCell="1" allowOverlap="1" wp14:anchorId="01165281" wp14:editId="2940282F">
                <wp:simplePos x="0" y="0"/>
                <wp:positionH relativeFrom="column">
                  <wp:posOffset>-24130</wp:posOffset>
                </wp:positionH>
                <wp:positionV relativeFrom="paragraph">
                  <wp:posOffset>60960</wp:posOffset>
                </wp:positionV>
                <wp:extent cx="5757863" cy="4033777"/>
                <wp:effectExtent l="0" t="0" r="14605" b="24130"/>
                <wp:wrapNone/>
                <wp:docPr id="204" name="Rectangle 204"/>
                <wp:cNvGraphicFramePr/>
                <a:graphic xmlns:a="http://schemas.openxmlformats.org/drawingml/2006/main">
                  <a:graphicData uri="http://schemas.microsoft.com/office/word/2010/wordprocessingShape">
                    <wps:wsp>
                      <wps:cNvSpPr/>
                      <wps:spPr>
                        <a:xfrm>
                          <a:off x="0" y="0"/>
                          <a:ext cx="5757863" cy="403377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6DE3A" id="Rectangle 204" o:spid="_x0000_s1026" style="position:absolute;margin-left:-1.9pt;margin-top:4.8pt;width:453.4pt;height:31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" filled="f" strokecolor="black [3213]" strokeweight="1.5pt"/>
            </w:pict>
          </mc:Fallback>
        </mc:AlternateContent>
      </w:r>
      <w:r w:rsidRPr="00393050">
        <w:rPr>
          <w:b w:val="0"/>
          <w:noProof/>
          <w:lang w:eastAsia="fr-FR"/>
        </w:rPr>
        <mc:AlternateContent>
          <mc:Choice Requires="wps">
            <w:drawing>
              <wp:anchor distT="0" distB="0" distL="114300" distR="114300" simplePos="0" relativeHeight="251688960" behindDoc="0" locked="0" layoutInCell="1" allowOverlap="1" wp14:anchorId="3B0B591F" wp14:editId="3D66DB5F">
                <wp:simplePos x="0" y="0"/>
                <wp:positionH relativeFrom="column">
                  <wp:posOffset>2122170</wp:posOffset>
                </wp:positionH>
                <wp:positionV relativeFrom="paragraph">
                  <wp:posOffset>128905</wp:posOffset>
                </wp:positionV>
                <wp:extent cx="1708150" cy="1498600"/>
                <wp:effectExtent l="0" t="0" r="25400" b="25400"/>
                <wp:wrapNone/>
                <wp:docPr id="192" name="Ellipse 192"/>
                <wp:cNvGraphicFramePr/>
                <a:graphic xmlns:a="http://schemas.openxmlformats.org/drawingml/2006/main">
                  <a:graphicData uri="http://schemas.microsoft.com/office/word/2010/wordprocessingShape">
                    <wps:wsp>
                      <wps:cNvSpPr/>
                      <wps:spPr>
                        <a:xfrm>
                          <a:off x="0" y="0"/>
                          <a:ext cx="1708150" cy="14986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5D593D3" w14:textId="77777777" w:rsidR="00D56C03" w:rsidRPr="00DE1A0D" w:rsidRDefault="00D56C03" w:rsidP="00FA0A24">
                            <w:pPr>
                              <w:spacing w:after="0" w:line="240" w:lineRule="auto"/>
                              <w:jc w:val="center"/>
                              <w:rPr>
                                <w:rFonts w:cstheme="minorHAnsi"/>
                                <w:sz w:val="18"/>
                              </w:rPr>
                            </w:pPr>
                            <w:r w:rsidRPr="007450AF">
                              <w:rPr>
                                <w:rFonts w:cstheme="minorHAnsi"/>
                                <w:b/>
                                <w:sz w:val="18"/>
                              </w:rPr>
                              <w:t>3. Consultations inclusives</w:t>
                            </w:r>
                            <w:r w:rsidRPr="00DE1A0D">
                              <w:rPr>
                                <w:rFonts w:cstheme="minorHAnsi"/>
                                <w:sz w:val="18"/>
                              </w:rPr>
                              <w:t xml:space="preserve"> de toutes les parties prenantes, pour un dialogue sur les impacts sociaux et environnementaux du projet</w:t>
                            </w:r>
                          </w:p>
                          <w:p w14:paraId="2D94E5F0" w14:textId="77777777" w:rsidR="00D56C03" w:rsidRDefault="00D56C03" w:rsidP="00FA0A24">
                            <w:pPr>
                              <w:jc w:val="center"/>
                              <w:rPr>
                                <w:sz w:val="18"/>
                              </w:rPr>
                            </w:pPr>
                          </w:p>
                          <w:p w14:paraId="4445EB53" w14:textId="77777777" w:rsidR="00D56C03" w:rsidRDefault="00D56C03" w:rsidP="00FA0A24">
                            <w:pPr>
                              <w:jc w:val="center"/>
                              <w:rPr>
                                <w:sz w:val="18"/>
                              </w:rPr>
                            </w:pPr>
                          </w:p>
                          <w:p w14:paraId="49619F66" w14:textId="77777777" w:rsidR="00D56C03" w:rsidRDefault="00D56C03" w:rsidP="00FA0A24">
                            <w:pPr>
                              <w:jc w:val="center"/>
                              <w:rPr>
                                <w:sz w:val="18"/>
                              </w:rPr>
                            </w:pPr>
                          </w:p>
                          <w:p w14:paraId="412CFA80"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B591F" id="Ellipse 192" o:spid="_x0000_s1026" style="position:absolute;left:0;text-align:left;margin-left:167.1pt;margin-top:10.15pt;width:134.5pt;height: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" fillcolor="#f3a875 [2165]" strokecolor="#ed7d31 [3205]" strokeweight=".5pt">
                <v:fill color2="#f09558 [2613]" rotate="t" colors="0 #f7bda4;.5 #f5b195;1 #f8a581" focus="100%" type="gradient">
                  <o:fill v:ext="view" type="gradientUnscaled"/>
                </v:fill>
                <v:stroke joinstyle="miter"/>
                <v:textbox>
                  <w:txbxContent>
                    <w:p w14:paraId="45D593D3" w14:textId="77777777" w:rsidR="00D56C03" w:rsidRPr="00DE1A0D" w:rsidRDefault="00D56C03" w:rsidP="00FA0A24">
                      <w:pPr>
                        <w:spacing w:after="0" w:line="240" w:lineRule="auto"/>
                        <w:jc w:val="center"/>
                        <w:rPr>
                          <w:rFonts w:cstheme="minorHAnsi"/>
                          <w:sz w:val="18"/>
                        </w:rPr>
                      </w:pPr>
                      <w:r w:rsidRPr="007450AF">
                        <w:rPr>
                          <w:rFonts w:cstheme="minorHAnsi"/>
                          <w:b/>
                          <w:sz w:val="18"/>
                        </w:rPr>
                        <w:t>3. Consultations inclusives</w:t>
                      </w:r>
                      <w:r w:rsidRPr="00DE1A0D">
                        <w:rPr>
                          <w:rFonts w:cstheme="minorHAnsi"/>
                          <w:sz w:val="18"/>
                        </w:rPr>
                        <w:t xml:space="preserve"> de toutes les parties prenantes, pour un dialogue sur les impacts sociaux et environnementaux du projet</w:t>
                      </w:r>
                    </w:p>
                    <w:p w14:paraId="2D94E5F0" w14:textId="77777777" w:rsidR="00D56C03" w:rsidRDefault="00D56C03" w:rsidP="00FA0A24">
                      <w:pPr>
                        <w:jc w:val="center"/>
                        <w:rPr>
                          <w:sz w:val="18"/>
                        </w:rPr>
                      </w:pPr>
                    </w:p>
                    <w:p w14:paraId="4445EB53" w14:textId="77777777" w:rsidR="00D56C03" w:rsidRDefault="00D56C03" w:rsidP="00FA0A24">
                      <w:pPr>
                        <w:jc w:val="center"/>
                        <w:rPr>
                          <w:sz w:val="18"/>
                        </w:rPr>
                      </w:pPr>
                    </w:p>
                    <w:p w14:paraId="49619F66" w14:textId="77777777" w:rsidR="00D56C03" w:rsidRDefault="00D56C03" w:rsidP="00FA0A24">
                      <w:pPr>
                        <w:jc w:val="center"/>
                        <w:rPr>
                          <w:sz w:val="18"/>
                        </w:rPr>
                      </w:pPr>
                    </w:p>
                    <w:p w14:paraId="412CFA80" w14:textId="77777777" w:rsidR="00D56C03" w:rsidRDefault="00D56C03" w:rsidP="00FA0A24">
                      <w:pPr>
                        <w:jc w:val="center"/>
                      </w:pPr>
                    </w:p>
                  </w:txbxContent>
                </v:textbox>
              </v:oval>
            </w:pict>
          </mc:Fallback>
        </mc:AlternateContent>
      </w:r>
    </w:p>
    <w:p w14:paraId="15A0C002" w14:textId="77777777" w:rsidR="00FA0A24" w:rsidRPr="00926352" w:rsidRDefault="00FA0A24" w:rsidP="00FA0A24">
      <w:r w:rsidRPr="00926352">
        <w:rPr>
          <w:noProof/>
          <w:lang w:eastAsia="fr-FR"/>
        </w:rPr>
        <mc:AlternateContent>
          <mc:Choice Requires="wps">
            <w:drawing>
              <wp:anchor distT="0" distB="0" distL="114300" distR="114300" simplePos="0" relativeHeight="251687936" behindDoc="0" locked="0" layoutInCell="1" allowOverlap="1" wp14:anchorId="2DFA8E93" wp14:editId="003C66B0">
                <wp:simplePos x="0" y="0"/>
                <wp:positionH relativeFrom="column">
                  <wp:posOffset>445770</wp:posOffset>
                </wp:positionH>
                <wp:positionV relativeFrom="paragraph">
                  <wp:posOffset>217805</wp:posOffset>
                </wp:positionV>
                <wp:extent cx="2000250" cy="1422400"/>
                <wp:effectExtent l="0" t="0" r="19050" b="25400"/>
                <wp:wrapNone/>
                <wp:docPr id="193" name="Ellipse 193"/>
                <wp:cNvGraphicFramePr/>
                <a:graphic xmlns:a="http://schemas.openxmlformats.org/drawingml/2006/main">
                  <a:graphicData uri="http://schemas.microsoft.com/office/word/2010/wordprocessingShape">
                    <wps:wsp>
                      <wps:cNvSpPr/>
                      <wps:spPr>
                        <a:xfrm>
                          <a:off x="0" y="0"/>
                          <a:ext cx="2000250" cy="142240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592D04C" w14:textId="77777777" w:rsidR="00D56C03" w:rsidRDefault="00D56C03" w:rsidP="00FA0A24">
                            <w:pPr>
                              <w:spacing w:after="0" w:line="240" w:lineRule="auto"/>
                              <w:jc w:val="center"/>
                              <w:rPr>
                                <w:sz w:val="18"/>
                              </w:rPr>
                            </w:pPr>
                            <w:r w:rsidRPr="007450AF">
                              <w:rPr>
                                <w:rFonts w:ascii="Times New Roman" w:hAnsi="Times New Roman" w:cs="Times New Roman"/>
                                <w:b/>
                                <w:sz w:val="18"/>
                              </w:rPr>
                              <w:t>2</w:t>
                            </w:r>
                            <w:r w:rsidRPr="007450AF">
                              <w:rPr>
                                <w:rFonts w:cstheme="minorHAnsi"/>
                                <w:b/>
                                <w:sz w:val="18"/>
                              </w:rPr>
                              <w:t>. Divulgation de toute l’information</w:t>
                            </w:r>
                            <w:r w:rsidRPr="00DE1A0D">
                              <w:rPr>
                                <w:rFonts w:cstheme="minorHAnsi"/>
                                <w:sz w:val="18"/>
                              </w:rPr>
                              <w:t xml:space="preserve"> disponible sur le projet et </w:t>
                            </w:r>
                            <w:r>
                              <w:rPr>
                                <w:rFonts w:cstheme="minorHAnsi"/>
                                <w:sz w:val="18"/>
                              </w:rPr>
                              <w:t>de ses activités</w:t>
                            </w:r>
                            <w:r w:rsidRPr="00DE1A0D">
                              <w:rPr>
                                <w:rFonts w:cstheme="minorHAnsi"/>
                                <w:sz w:val="18"/>
                              </w:rPr>
                              <w:t xml:space="preserve"> (au moment de la conception et tout au long de la mise en œuvre)</w:t>
                            </w:r>
                          </w:p>
                          <w:p w14:paraId="1C4DDE9C" w14:textId="77777777" w:rsidR="00D56C03" w:rsidRDefault="00D56C03" w:rsidP="00FA0A24">
                            <w:pPr>
                              <w:jc w:val="center"/>
                              <w:rPr>
                                <w:sz w:val="18"/>
                              </w:rPr>
                            </w:pPr>
                          </w:p>
                          <w:p w14:paraId="7261C8D5" w14:textId="77777777" w:rsidR="00D56C03" w:rsidRDefault="00D56C03" w:rsidP="00FA0A24">
                            <w:pPr>
                              <w:jc w:val="center"/>
                              <w:rPr>
                                <w:sz w:val="18"/>
                              </w:rPr>
                            </w:pPr>
                          </w:p>
                          <w:p w14:paraId="2C627C21" w14:textId="77777777" w:rsidR="00D56C03" w:rsidRDefault="00D56C03" w:rsidP="00FA0A24">
                            <w:pPr>
                              <w:jc w:val="center"/>
                              <w:rPr>
                                <w:sz w:val="18"/>
                              </w:rPr>
                            </w:pPr>
                          </w:p>
                          <w:p w14:paraId="5940D56E"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A8E93" id="Ellipse 193" o:spid="_x0000_s1027" style="position:absolute;margin-left:35.1pt;margin-top:17.15pt;width:157.5pt;height: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" fillcolor="#91bce3 [2164]" strokecolor="#5b9bd5 [3204]" strokeweight=".5pt">
                <v:fill color2="#7aaddd [2612]" rotate="t" colors="0 #b1cbe9;.5 #a3c1e5;1 #92b9e4" focus="100%" type="gradient">
                  <o:fill v:ext="view" type="gradientUnscaled"/>
                </v:fill>
                <v:stroke joinstyle="miter"/>
                <v:textbox>
                  <w:txbxContent>
                    <w:p w14:paraId="7592D04C" w14:textId="77777777" w:rsidR="00D56C03" w:rsidRDefault="00D56C03" w:rsidP="00FA0A24">
                      <w:pPr>
                        <w:spacing w:after="0" w:line="240" w:lineRule="auto"/>
                        <w:jc w:val="center"/>
                        <w:rPr>
                          <w:sz w:val="18"/>
                        </w:rPr>
                      </w:pPr>
                      <w:r w:rsidRPr="007450AF">
                        <w:rPr>
                          <w:rFonts w:ascii="Times New Roman" w:hAnsi="Times New Roman" w:cs="Times New Roman"/>
                          <w:b/>
                          <w:sz w:val="18"/>
                        </w:rPr>
                        <w:t>2</w:t>
                      </w:r>
                      <w:r w:rsidRPr="007450AF">
                        <w:rPr>
                          <w:rFonts w:cstheme="minorHAnsi"/>
                          <w:b/>
                          <w:sz w:val="18"/>
                        </w:rPr>
                        <w:t>. Divulgation de toute l’information</w:t>
                      </w:r>
                      <w:r w:rsidRPr="00DE1A0D">
                        <w:rPr>
                          <w:rFonts w:cstheme="minorHAnsi"/>
                          <w:sz w:val="18"/>
                        </w:rPr>
                        <w:t xml:space="preserve"> disponible sur le projet et </w:t>
                      </w:r>
                      <w:r>
                        <w:rPr>
                          <w:rFonts w:cstheme="minorHAnsi"/>
                          <w:sz w:val="18"/>
                        </w:rPr>
                        <w:t>de ses activités</w:t>
                      </w:r>
                      <w:r w:rsidRPr="00DE1A0D">
                        <w:rPr>
                          <w:rFonts w:cstheme="minorHAnsi"/>
                          <w:sz w:val="18"/>
                        </w:rPr>
                        <w:t xml:space="preserve"> (au moment de la conception et tout au long de la mise en œuvre)</w:t>
                      </w:r>
                    </w:p>
                    <w:p w14:paraId="1C4DDE9C" w14:textId="77777777" w:rsidR="00D56C03" w:rsidRDefault="00D56C03" w:rsidP="00FA0A24">
                      <w:pPr>
                        <w:jc w:val="center"/>
                        <w:rPr>
                          <w:sz w:val="18"/>
                        </w:rPr>
                      </w:pPr>
                    </w:p>
                    <w:p w14:paraId="7261C8D5" w14:textId="77777777" w:rsidR="00D56C03" w:rsidRDefault="00D56C03" w:rsidP="00FA0A24">
                      <w:pPr>
                        <w:jc w:val="center"/>
                        <w:rPr>
                          <w:sz w:val="18"/>
                        </w:rPr>
                      </w:pPr>
                    </w:p>
                    <w:p w14:paraId="2C627C21" w14:textId="77777777" w:rsidR="00D56C03" w:rsidRDefault="00D56C03" w:rsidP="00FA0A24">
                      <w:pPr>
                        <w:jc w:val="center"/>
                        <w:rPr>
                          <w:sz w:val="18"/>
                        </w:rPr>
                      </w:pPr>
                    </w:p>
                    <w:p w14:paraId="5940D56E" w14:textId="77777777" w:rsidR="00D56C03" w:rsidRDefault="00D56C03" w:rsidP="00FA0A24">
                      <w:pPr>
                        <w:jc w:val="center"/>
                      </w:pPr>
                    </w:p>
                  </w:txbxContent>
                </v:textbox>
              </v:oval>
            </w:pict>
          </mc:Fallback>
        </mc:AlternateContent>
      </w:r>
    </w:p>
    <w:p w14:paraId="52F2B796" w14:textId="77777777" w:rsidR="00FA0A24" w:rsidRPr="00926352" w:rsidRDefault="00FA0A24" w:rsidP="00FA0A24">
      <w:r w:rsidRPr="00926352">
        <w:rPr>
          <w:noProof/>
          <w:lang w:eastAsia="fr-FR"/>
        </w:rPr>
        <mc:AlternateContent>
          <mc:Choice Requires="wps">
            <w:drawing>
              <wp:anchor distT="0" distB="0" distL="114300" distR="114300" simplePos="0" relativeHeight="251689984" behindDoc="0" locked="0" layoutInCell="1" allowOverlap="1" wp14:anchorId="283C13C7" wp14:editId="23CF88B8">
                <wp:simplePos x="0" y="0"/>
                <wp:positionH relativeFrom="column">
                  <wp:posOffset>3618715</wp:posOffset>
                </wp:positionH>
                <wp:positionV relativeFrom="paragraph">
                  <wp:posOffset>8031</wp:posOffset>
                </wp:positionV>
                <wp:extent cx="1612092" cy="1173392"/>
                <wp:effectExtent l="0" t="0" r="26670" b="27305"/>
                <wp:wrapNone/>
                <wp:docPr id="194" name="Ellipse 194"/>
                <wp:cNvGraphicFramePr/>
                <a:graphic xmlns:a="http://schemas.openxmlformats.org/drawingml/2006/main">
                  <a:graphicData uri="http://schemas.microsoft.com/office/word/2010/wordprocessingShape">
                    <wps:wsp>
                      <wps:cNvSpPr/>
                      <wps:spPr>
                        <a:xfrm>
                          <a:off x="0" y="0"/>
                          <a:ext cx="1612092" cy="1173392"/>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748B5D4" w14:textId="77777777" w:rsidR="00D56C03" w:rsidRPr="00DE1A0D" w:rsidRDefault="00D56C03" w:rsidP="00FA0A24">
                            <w:pPr>
                              <w:spacing w:after="0" w:line="240" w:lineRule="auto"/>
                              <w:jc w:val="center"/>
                              <w:rPr>
                                <w:rFonts w:cstheme="minorHAnsi"/>
                                <w:sz w:val="18"/>
                              </w:rPr>
                            </w:pPr>
                            <w:r w:rsidRPr="007450AF">
                              <w:rPr>
                                <w:rFonts w:cstheme="minorHAnsi"/>
                                <w:b/>
                                <w:sz w:val="18"/>
                              </w:rPr>
                              <w:t>4. Négociations et partenariats</w:t>
                            </w:r>
                            <w:r w:rsidRPr="00DE1A0D">
                              <w:rPr>
                                <w:rFonts w:cstheme="minorHAnsi"/>
                                <w:sz w:val="18"/>
                              </w:rPr>
                              <w:t xml:space="preserve"> pour des aspects spécifiques liés aux investissements </w:t>
                            </w:r>
                          </w:p>
                          <w:p w14:paraId="2B7449D4" w14:textId="77777777" w:rsidR="00D56C03" w:rsidRDefault="00D56C03" w:rsidP="00FA0A24">
                            <w:pPr>
                              <w:jc w:val="center"/>
                              <w:rPr>
                                <w:sz w:val="18"/>
                              </w:rPr>
                            </w:pPr>
                          </w:p>
                          <w:p w14:paraId="27410C41" w14:textId="77777777" w:rsidR="00D56C03" w:rsidRDefault="00D56C03" w:rsidP="00FA0A24">
                            <w:pPr>
                              <w:jc w:val="center"/>
                              <w:rPr>
                                <w:sz w:val="18"/>
                              </w:rPr>
                            </w:pPr>
                          </w:p>
                          <w:p w14:paraId="057FE2F9" w14:textId="77777777" w:rsidR="00D56C03" w:rsidRDefault="00D56C03" w:rsidP="00FA0A24">
                            <w:pPr>
                              <w:jc w:val="center"/>
                              <w:rPr>
                                <w:sz w:val="18"/>
                              </w:rPr>
                            </w:pPr>
                          </w:p>
                          <w:p w14:paraId="16331744"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C13C7" id="Ellipse 194" o:spid="_x0000_s1028" style="position:absolute;margin-left:284.95pt;margin-top:.65pt;width:126.95pt;height:9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" fillcolor="#c3c3c3 [2166]" strokecolor="#a5a5a5 [3206]" strokeweight=".5pt">
                <v:fill color2="#b6b6b6 [2614]" rotate="t" colors="0 #d2d2d2;.5 #c8c8c8;1 silver" focus="100%" type="gradient">
                  <o:fill v:ext="view" type="gradientUnscaled"/>
                </v:fill>
                <v:stroke joinstyle="miter"/>
                <v:textbox>
                  <w:txbxContent>
                    <w:p w14:paraId="2748B5D4" w14:textId="77777777" w:rsidR="00D56C03" w:rsidRPr="00DE1A0D" w:rsidRDefault="00D56C03" w:rsidP="00FA0A24">
                      <w:pPr>
                        <w:spacing w:after="0" w:line="240" w:lineRule="auto"/>
                        <w:jc w:val="center"/>
                        <w:rPr>
                          <w:rFonts w:cstheme="minorHAnsi"/>
                          <w:sz w:val="18"/>
                        </w:rPr>
                      </w:pPr>
                      <w:r w:rsidRPr="007450AF">
                        <w:rPr>
                          <w:rFonts w:cstheme="minorHAnsi"/>
                          <w:b/>
                          <w:sz w:val="18"/>
                        </w:rPr>
                        <w:t>4. Négociations et partenariats</w:t>
                      </w:r>
                      <w:r w:rsidRPr="00DE1A0D">
                        <w:rPr>
                          <w:rFonts w:cstheme="minorHAnsi"/>
                          <w:sz w:val="18"/>
                        </w:rPr>
                        <w:t xml:space="preserve"> pour des aspects spécifiques liés aux investissements </w:t>
                      </w:r>
                    </w:p>
                    <w:p w14:paraId="2B7449D4" w14:textId="77777777" w:rsidR="00D56C03" w:rsidRDefault="00D56C03" w:rsidP="00FA0A24">
                      <w:pPr>
                        <w:jc w:val="center"/>
                        <w:rPr>
                          <w:sz w:val="18"/>
                        </w:rPr>
                      </w:pPr>
                    </w:p>
                    <w:p w14:paraId="27410C41" w14:textId="77777777" w:rsidR="00D56C03" w:rsidRDefault="00D56C03" w:rsidP="00FA0A24">
                      <w:pPr>
                        <w:jc w:val="center"/>
                        <w:rPr>
                          <w:sz w:val="18"/>
                        </w:rPr>
                      </w:pPr>
                    </w:p>
                    <w:p w14:paraId="057FE2F9" w14:textId="77777777" w:rsidR="00D56C03" w:rsidRDefault="00D56C03" w:rsidP="00FA0A24">
                      <w:pPr>
                        <w:jc w:val="center"/>
                        <w:rPr>
                          <w:sz w:val="18"/>
                        </w:rPr>
                      </w:pPr>
                    </w:p>
                    <w:p w14:paraId="16331744" w14:textId="77777777" w:rsidR="00D56C03" w:rsidRDefault="00D56C03" w:rsidP="00FA0A24">
                      <w:pPr>
                        <w:jc w:val="center"/>
                      </w:pPr>
                    </w:p>
                  </w:txbxContent>
                </v:textbox>
              </v:oval>
            </w:pict>
          </mc:Fallback>
        </mc:AlternateContent>
      </w:r>
    </w:p>
    <w:p w14:paraId="4479CB6F" w14:textId="77777777" w:rsidR="00FA0A24" w:rsidRPr="00926352" w:rsidRDefault="00FA0A24" w:rsidP="00FA0A24"/>
    <w:p w14:paraId="0F7E4847" w14:textId="77777777" w:rsidR="00FA0A24" w:rsidRPr="00926352" w:rsidRDefault="00FA0A24" w:rsidP="00FA0A24"/>
    <w:p w14:paraId="7AA7954B" w14:textId="77777777" w:rsidR="00FA0A24" w:rsidRPr="00926352" w:rsidRDefault="00FA0A24" w:rsidP="00FA0A24">
      <w:pPr>
        <w:pStyle w:val="Caption"/>
      </w:pPr>
      <w:r w:rsidRPr="00926352">
        <w:rPr>
          <w:noProof/>
          <w:lang w:eastAsia="fr-FR"/>
        </w:rPr>
        <mc:AlternateContent>
          <mc:Choice Requires="wps">
            <w:drawing>
              <wp:anchor distT="0" distB="0" distL="114300" distR="114300" simplePos="0" relativeHeight="251696128" behindDoc="0" locked="0" layoutInCell="1" allowOverlap="1" wp14:anchorId="6BBCD162" wp14:editId="45B994F0">
                <wp:simplePos x="0" y="0"/>
                <wp:positionH relativeFrom="margin">
                  <wp:posOffset>1931670</wp:posOffset>
                </wp:positionH>
                <wp:positionV relativeFrom="paragraph">
                  <wp:posOffset>8255</wp:posOffset>
                </wp:positionV>
                <wp:extent cx="2006600" cy="1403350"/>
                <wp:effectExtent l="0" t="0" r="12700" b="25400"/>
                <wp:wrapNone/>
                <wp:docPr id="195" name="Ellipse 195"/>
                <wp:cNvGraphicFramePr/>
                <a:graphic xmlns:a="http://schemas.openxmlformats.org/drawingml/2006/main">
                  <a:graphicData uri="http://schemas.microsoft.com/office/word/2010/wordprocessingShape">
                    <wps:wsp>
                      <wps:cNvSpPr/>
                      <wps:spPr>
                        <a:xfrm>
                          <a:off x="0" y="0"/>
                          <a:ext cx="2006600" cy="1403350"/>
                        </a:xfrm>
                        <a:prstGeom prst="ellipse">
                          <a:avLst/>
                        </a:prstGeom>
                      </wps:spPr>
                      <wps:style>
                        <a:lnRef idx="3">
                          <a:schemeClr val="lt1"/>
                        </a:lnRef>
                        <a:fillRef idx="1">
                          <a:schemeClr val="dk1"/>
                        </a:fillRef>
                        <a:effectRef idx="1">
                          <a:schemeClr val="dk1"/>
                        </a:effectRef>
                        <a:fontRef idx="minor">
                          <a:schemeClr val="lt1"/>
                        </a:fontRef>
                      </wps:style>
                      <wps:txbx>
                        <w:txbxContent>
                          <w:p w14:paraId="41105702" w14:textId="77777777" w:rsidR="00D56C03" w:rsidRPr="00DE1A0D" w:rsidRDefault="00D56C03" w:rsidP="00FA0A24">
                            <w:pPr>
                              <w:jc w:val="center"/>
                              <w:rPr>
                                <w:rFonts w:cstheme="minorHAnsi"/>
                                <w:b/>
                                <w:sz w:val="24"/>
                              </w:rPr>
                            </w:pPr>
                          </w:p>
                          <w:p w14:paraId="2AE6B042" w14:textId="77777777" w:rsidR="00D56C03" w:rsidRPr="0077163A" w:rsidRDefault="00D56C03" w:rsidP="00FA0A24">
                            <w:pPr>
                              <w:jc w:val="center"/>
                              <w:rPr>
                                <w:rFonts w:cstheme="minorHAnsi"/>
                                <w:b/>
                              </w:rPr>
                            </w:pPr>
                            <w:r w:rsidRPr="0077163A">
                              <w:rPr>
                                <w:rFonts w:cstheme="minorHAnsi"/>
                                <w:b/>
                              </w:rPr>
                              <w:t>Mobilisation des parties prenantes</w:t>
                            </w:r>
                          </w:p>
                          <w:p w14:paraId="6F04A738" w14:textId="77777777" w:rsidR="00D56C03" w:rsidRDefault="00D56C03" w:rsidP="00FA0A24">
                            <w:pPr>
                              <w:jc w:val="center"/>
                              <w:rPr>
                                <w:sz w:val="18"/>
                              </w:rPr>
                            </w:pPr>
                          </w:p>
                          <w:p w14:paraId="209007FB" w14:textId="77777777" w:rsidR="00D56C03" w:rsidRDefault="00D56C03" w:rsidP="00FA0A24">
                            <w:pPr>
                              <w:jc w:val="center"/>
                              <w:rPr>
                                <w:sz w:val="18"/>
                              </w:rPr>
                            </w:pPr>
                          </w:p>
                          <w:p w14:paraId="508EECBE" w14:textId="77777777" w:rsidR="00D56C03" w:rsidRDefault="00D56C03" w:rsidP="00FA0A24">
                            <w:pPr>
                              <w:jc w:val="center"/>
                              <w:rPr>
                                <w:sz w:val="18"/>
                              </w:rPr>
                            </w:pPr>
                          </w:p>
                          <w:p w14:paraId="161D1695"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CD162" id="Ellipse 195" o:spid="_x0000_s1029" style="position:absolute;left:0;text-align:left;margin-left:152.1pt;margin-top:.65pt;width:158pt;height:11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" fillcolor="black [3200]" strokecolor="white [3201]" strokeweight="1.5pt">
                <v:stroke joinstyle="miter"/>
                <v:textbox>
                  <w:txbxContent>
                    <w:p w14:paraId="41105702" w14:textId="77777777" w:rsidR="00D56C03" w:rsidRPr="00DE1A0D" w:rsidRDefault="00D56C03" w:rsidP="00FA0A24">
                      <w:pPr>
                        <w:jc w:val="center"/>
                        <w:rPr>
                          <w:rFonts w:cstheme="minorHAnsi"/>
                          <w:b/>
                          <w:sz w:val="24"/>
                        </w:rPr>
                      </w:pPr>
                    </w:p>
                    <w:p w14:paraId="2AE6B042" w14:textId="77777777" w:rsidR="00D56C03" w:rsidRPr="0077163A" w:rsidRDefault="00D56C03" w:rsidP="00FA0A24">
                      <w:pPr>
                        <w:jc w:val="center"/>
                        <w:rPr>
                          <w:rFonts w:cstheme="minorHAnsi"/>
                          <w:b/>
                        </w:rPr>
                      </w:pPr>
                      <w:r w:rsidRPr="0077163A">
                        <w:rPr>
                          <w:rFonts w:cstheme="minorHAnsi"/>
                          <w:b/>
                        </w:rPr>
                        <w:t>Mobilisation des parties prenantes</w:t>
                      </w:r>
                    </w:p>
                    <w:p w14:paraId="6F04A738" w14:textId="77777777" w:rsidR="00D56C03" w:rsidRDefault="00D56C03" w:rsidP="00FA0A24">
                      <w:pPr>
                        <w:jc w:val="center"/>
                        <w:rPr>
                          <w:sz w:val="18"/>
                        </w:rPr>
                      </w:pPr>
                    </w:p>
                    <w:p w14:paraId="209007FB" w14:textId="77777777" w:rsidR="00D56C03" w:rsidRDefault="00D56C03" w:rsidP="00FA0A24">
                      <w:pPr>
                        <w:jc w:val="center"/>
                        <w:rPr>
                          <w:sz w:val="18"/>
                        </w:rPr>
                      </w:pPr>
                    </w:p>
                    <w:p w14:paraId="508EECBE" w14:textId="77777777" w:rsidR="00D56C03" w:rsidRDefault="00D56C03" w:rsidP="00FA0A24">
                      <w:pPr>
                        <w:jc w:val="center"/>
                        <w:rPr>
                          <w:sz w:val="18"/>
                        </w:rPr>
                      </w:pPr>
                    </w:p>
                    <w:p w14:paraId="161D1695" w14:textId="77777777" w:rsidR="00D56C03" w:rsidRDefault="00D56C03" w:rsidP="00FA0A24">
                      <w:pPr>
                        <w:jc w:val="center"/>
                      </w:pPr>
                    </w:p>
                  </w:txbxContent>
                </v:textbox>
                <w10:wrap anchorx="margin"/>
              </v:oval>
            </w:pict>
          </mc:Fallback>
        </mc:AlternateContent>
      </w:r>
    </w:p>
    <w:p w14:paraId="0A1765B8" w14:textId="77777777" w:rsidR="00FA0A24" w:rsidRPr="00926352" w:rsidRDefault="00FA0A24" w:rsidP="00FA0A24">
      <w:r w:rsidRPr="00926352">
        <w:rPr>
          <w:noProof/>
          <w:lang w:eastAsia="fr-FR"/>
        </w:rPr>
        <mc:AlternateContent>
          <mc:Choice Requires="wps">
            <w:drawing>
              <wp:anchor distT="0" distB="0" distL="114300" distR="114300" simplePos="0" relativeHeight="251691008" behindDoc="0" locked="0" layoutInCell="1" allowOverlap="1" wp14:anchorId="7B938A3C" wp14:editId="662B11D6">
                <wp:simplePos x="0" y="0"/>
                <wp:positionH relativeFrom="margin">
                  <wp:posOffset>3697756</wp:posOffset>
                </wp:positionH>
                <wp:positionV relativeFrom="paragraph">
                  <wp:posOffset>12700</wp:posOffset>
                </wp:positionV>
                <wp:extent cx="1752600" cy="977900"/>
                <wp:effectExtent l="0" t="0" r="19050" b="12700"/>
                <wp:wrapNone/>
                <wp:docPr id="198" name="Ellipse 198"/>
                <wp:cNvGraphicFramePr/>
                <a:graphic xmlns:a="http://schemas.openxmlformats.org/drawingml/2006/main">
                  <a:graphicData uri="http://schemas.microsoft.com/office/word/2010/wordprocessingShape">
                    <wps:wsp>
                      <wps:cNvSpPr/>
                      <wps:spPr>
                        <a:xfrm>
                          <a:off x="0" y="0"/>
                          <a:ext cx="1752600" cy="9779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4F818A2" w14:textId="77777777" w:rsidR="00D56C03" w:rsidRDefault="00D56C03" w:rsidP="00FA0A24">
                            <w:pPr>
                              <w:spacing w:after="0" w:line="240" w:lineRule="auto"/>
                              <w:jc w:val="center"/>
                              <w:rPr>
                                <w:sz w:val="18"/>
                              </w:rPr>
                            </w:pPr>
                            <w:r w:rsidRPr="007450AF">
                              <w:rPr>
                                <w:b/>
                                <w:sz w:val="18"/>
                              </w:rPr>
                              <w:t>5</w:t>
                            </w:r>
                            <w:r w:rsidRPr="007450AF">
                              <w:rPr>
                                <w:rFonts w:cstheme="minorHAnsi"/>
                                <w:b/>
                                <w:sz w:val="18"/>
                              </w:rPr>
                              <w:t>.</w:t>
                            </w:r>
                            <w:r w:rsidRPr="00DE1A0D">
                              <w:rPr>
                                <w:rFonts w:cstheme="minorHAnsi"/>
                                <w:sz w:val="18"/>
                              </w:rPr>
                              <w:t xml:space="preserve"> </w:t>
                            </w:r>
                            <w:r w:rsidRPr="007450AF">
                              <w:rPr>
                                <w:rFonts w:cstheme="minorHAnsi"/>
                                <w:b/>
                                <w:sz w:val="18"/>
                              </w:rPr>
                              <w:t>Mise en place d’un système de gestion des plaintes</w:t>
                            </w:r>
                            <w:r w:rsidRPr="00DE1A0D">
                              <w:rPr>
                                <w:rFonts w:cstheme="minorHAnsi"/>
                                <w:sz w:val="18"/>
                              </w:rPr>
                              <w:t xml:space="preserve"> réactif, rapide et transparent</w:t>
                            </w:r>
                          </w:p>
                          <w:p w14:paraId="6CD5FC21" w14:textId="77777777" w:rsidR="00D56C03" w:rsidRDefault="00D56C03" w:rsidP="00FA0A24">
                            <w:pPr>
                              <w:jc w:val="center"/>
                              <w:rPr>
                                <w:sz w:val="18"/>
                              </w:rPr>
                            </w:pPr>
                          </w:p>
                          <w:p w14:paraId="683672CD" w14:textId="77777777" w:rsidR="00D56C03" w:rsidRDefault="00D56C03" w:rsidP="00FA0A24">
                            <w:pPr>
                              <w:jc w:val="center"/>
                              <w:rPr>
                                <w:sz w:val="18"/>
                              </w:rPr>
                            </w:pPr>
                          </w:p>
                          <w:p w14:paraId="0BDF0335" w14:textId="77777777" w:rsidR="00D56C03" w:rsidRDefault="00D56C03" w:rsidP="00FA0A24">
                            <w:pPr>
                              <w:jc w:val="center"/>
                              <w:rPr>
                                <w:sz w:val="18"/>
                              </w:rPr>
                            </w:pPr>
                          </w:p>
                          <w:p w14:paraId="058ACED7"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38A3C" id="Ellipse 198" o:spid="_x0000_s1030" style="position:absolute;margin-left:291.15pt;margin-top:1pt;width:138pt;height:7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" fillcolor="#ffd555 [2167]" strokecolor="#ffc000 [3207]" strokeweight=".5pt">
                <v:fill color2="#ffcc31 [2615]" rotate="t" colors="0 #ffdd9c;.5 #ffd78e;1 #ffd479" focus="100%" type="gradient">
                  <o:fill v:ext="view" type="gradientUnscaled"/>
                </v:fill>
                <v:stroke joinstyle="miter"/>
                <v:textbox>
                  <w:txbxContent>
                    <w:p w14:paraId="74F818A2" w14:textId="77777777" w:rsidR="00D56C03" w:rsidRDefault="00D56C03" w:rsidP="00FA0A24">
                      <w:pPr>
                        <w:spacing w:after="0" w:line="240" w:lineRule="auto"/>
                        <w:jc w:val="center"/>
                        <w:rPr>
                          <w:sz w:val="18"/>
                        </w:rPr>
                      </w:pPr>
                      <w:r w:rsidRPr="007450AF">
                        <w:rPr>
                          <w:b/>
                          <w:sz w:val="18"/>
                        </w:rPr>
                        <w:t>5</w:t>
                      </w:r>
                      <w:r w:rsidRPr="007450AF">
                        <w:rPr>
                          <w:rFonts w:cstheme="minorHAnsi"/>
                          <w:b/>
                          <w:sz w:val="18"/>
                        </w:rPr>
                        <w:t>.</w:t>
                      </w:r>
                      <w:r w:rsidRPr="00DE1A0D">
                        <w:rPr>
                          <w:rFonts w:cstheme="minorHAnsi"/>
                          <w:sz w:val="18"/>
                        </w:rPr>
                        <w:t xml:space="preserve"> </w:t>
                      </w:r>
                      <w:r w:rsidRPr="007450AF">
                        <w:rPr>
                          <w:rFonts w:cstheme="minorHAnsi"/>
                          <w:b/>
                          <w:sz w:val="18"/>
                        </w:rPr>
                        <w:t>Mise en place d’un système de gestion des plaintes</w:t>
                      </w:r>
                      <w:r w:rsidRPr="00DE1A0D">
                        <w:rPr>
                          <w:rFonts w:cstheme="minorHAnsi"/>
                          <w:sz w:val="18"/>
                        </w:rPr>
                        <w:t xml:space="preserve"> réactif, rapide et transparent</w:t>
                      </w:r>
                    </w:p>
                    <w:p w14:paraId="6CD5FC21" w14:textId="77777777" w:rsidR="00D56C03" w:rsidRDefault="00D56C03" w:rsidP="00FA0A24">
                      <w:pPr>
                        <w:jc w:val="center"/>
                        <w:rPr>
                          <w:sz w:val="18"/>
                        </w:rPr>
                      </w:pPr>
                    </w:p>
                    <w:p w14:paraId="683672CD" w14:textId="77777777" w:rsidR="00D56C03" w:rsidRDefault="00D56C03" w:rsidP="00FA0A24">
                      <w:pPr>
                        <w:jc w:val="center"/>
                        <w:rPr>
                          <w:sz w:val="18"/>
                        </w:rPr>
                      </w:pPr>
                    </w:p>
                    <w:p w14:paraId="0BDF0335" w14:textId="77777777" w:rsidR="00D56C03" w:rsidRDefault="00D56C03" w:rsidP="00FA0A24">
                      <w:pPr>
                        <w:jc w:val="center"/>
                        <w:rPr>
                          <w:sz w:val="18"/>
                        </w:rPr>
                      </w:pPr>
                    </w:p>
                    <w:p w14:paraId="058ACED7" w14:textId="77777777" w:rsidR="00D56C03" w:rsidRDefault="00D56C03" w:rsidP="00FA0A24">
                      <w:pPr>
                        <w:jc w:val="center"/>
                      </w:pPr>
                    </w:p>
                  </w:txbxContent>
                </v:textbox>
                <w10:wrap anchorx="margin"/>
              </v:oval>
            </w:pict>
          </mc:Fallback>
        </mc:AlternateContent>
      </w:r>
      <w:r w:rsidRPr="00926352">
        <w:rPr>
          <w:noProof/>
          <w:lang w:eastAsia="fr-FR"/>
        </w:rPr>
        <mc:AlternateContent>
          <mc:Choice Requires="wps">
            <w:drawing>
              <wp:anchor distT="0" distB="0" distL="114300" distR="114300" simplePos="0" relativeHeight="251693056" behindDoc="0" locked="0" layoutInCell="1" allowOverlap="1" wp14:anchorId="1D582A44" wp14:editId="5A5A3F47">
                <wp:simplePos x="0" y="0"/>
                <wp:positionH relativeFrom="margin">
                  <wp:align>left</wp:align>
                </wp:positionH>
                <wp:positionV relativeFrom="paragraph">
                  <wp:posOffset>8890</wp:posOffset>
                </wp:positionV>
                <wp:extent cx="2019300" cy="1695450"/>
                <wp:effectExtent l="0" t="0" r="19050" b="19050"/>
                <wp:wrapNone/>
                <wp:docPr id="196" name="Ellipse 196"/>
                <wp:cNvGraphicFramePr/>
                <a:graphic xmlns:a="http://schemas.openxmlformats.org/drawingml/2006/main">
                  <a:graphicData uri="http://schemas.microsoft.com/office/word/2010/wordprocessingShape">
                    <wps:wsp>
                      <wps:cNvSpPr/>
                      <wps:spPr>
                        <a:xfrm>
                          <a:off x="0" y="0"/>
                          <a:ext cx="2019300" cy="1695450"/>
                        </a:xfrm>
                        <a:prstGeom prst="ellipse">
                          <a:avLst/>
                        </a:prstGeom>
                      </wps:spPr>
                      <wps:style>
                        <a:lnRef idx="1">
                          <a:schemeClr val="dk1"/>
                        </a:lnRef>
                        <a:fillRef idx="2">
                          <a:schemeClr val="dk1"/>
                        </a:fillRef>
                        <a:effectRef idx="1">
                          <a:schemeClr val="dk1"/>
                        </a:effectRef>
                        <a:fontRef idx="minor">
                          <a:schemeClr val="dk1"/>
                        </a:fontRef>
                      </wps:style>
                      <wps:txbx>
                        <w:txbxContent>
                          <w:p w14:paraId="392DC5A1" w14:textId="77777777" w:rsidR="00D56C03" w:rsidRPr="00DE1A0D" w:rsidRDefault="00D56C03" w:rsidP="00FA0A24">
                            <w:pPr>
                              <w:spacing w:after="0" w:line="240" w:lineRule="auto"/>
                              <w:jc w:val="center"/>
                              <w:rPr>
                                <w:rFonts w:cstheme="minorHAnsi"/>
                                <w:sz w:val="18"/>
                              </w:rPr>
                            </w:pPr>
                            <w:r w:rsidRPr="007450AF">
                              <w:rPr>
                                <w:rFonts w:cstheme="minorHAnsi"/>
                                <w:b/>
                                <w:sz w:val="18"/>
                              </w:rPr>
                              <w:t>1. Cartographie des parties prenantes</w:t>
                            </w:r>
                            <w:r w:rsidRPr="00DE1A0D">
                              <w:rPr>
                                <w:rFonts w:cstheme="minorHAnsi"/>
                                <w:sz w:val="18"/>
                              </w:rPr>
                              <w:t xml:space="preserve">, identification de leurs intérêts, et évaluation de la manière dont chaque partie serait affectée par le projet ou pourrait influencer le projet </w:t>
                            </w:r>
                          </w:p>
                          <w:p w14:paraId="2C037BD2" w14:textId="77777777" w:rsidR="00D56C03" w:rsidRDefault="00D56C03" w:rsidP="00FA0A24">
                            <w:pPr>
                              <w:jc w:val="center"/>
                              <w:rPr>
                                <w:sz w:val="18"/>
                              </w:rPr>
                            </w:pPr>
                          </w:p>
                          <w:p w14:paraId="1CB1E1F6" w14:textId="77777777" w:rsidR="00D56C03" w:rsidRDefault="00D56C03" w:rsidP="00FA0A24">
                            <w:pPr>
                              <w:jc w:val="center"/>
                              <w:rPr>
                                <w:sz w:val="18"/>
                              </w:rPr>
                            </w:pPr>
                          </w:p>
                          <w:p w14:paraId="6F365675" w14:textId="77777777" w:rsidR="00D56C03" w:rsidRDefault="00D56C03" w:rsidP="00FA0A24">
                            <w:pPr>
                              <w:jc w:val="center"/>
                              <w:rPr>
                                <w:sz w:val="18"/>
                              </w:rPr>
                            </w:pPr>
                          </w:p>
                          <w:p w14:paraId="129FBA45"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82A44" id="Ellipse 196" o:spid="_x0000_s1031" style="position:absolute;margin-left:0;margin-top:.7pt;width:159pt;height:133.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" fillcolor="#555 [2160]" strokecolor="black [3200]" strokeweight=".5pt">
                <v:fill color2="#313131 [2608]" rotate="t" colors="0 #9b9b9b;.5 #8e8e8e;1 #797979" focus="100%" type="gradient">
                  <o:fill v:ext="view" type="gradientUnscaled"/>
                </v:fill>
                <v:stroke joinstyle="miter"/>
                <v:textbox>
                  <w:txbxContent>
                    <w:p w14:paraId="392DC5A1" w14:textId="77777777" w:rsidR="00D56C03" w:rsidRPr="00DE1A0D" w:rsidRDefault="00D56C03" w:rsidP="00FA0A24">
                      <w:pPr>
                        <w:spacing w:after="0" w:line="240" w:lineRule="auto"/>
                        <w:jc w:val="center"/>
                        <w:rPr>
                          <w:rFonts w:cstheme="minorHAnsi"/>
                          <w:sz w:val="18"/>
                        </w:rPr>
                      </w:pPr>
                      <w:r w:rsidRPr="007450AF">
                        <w:rPr>
                          <w:rFonts w:cstheme="minorHAnsi"/>
                          <w:b/>
                          <w:sz w:val="18"/>
                        </w:rPr>
                        <w:t>1. Cartographie des parties prenantes</w:t>
                      </w:r>
                      <w:r w:rsidRPr="00DE1A0D">
                        <w:rPr>
                          <w:rFonts w:cstheme="minorHAnsi"/>
                          <w:sz w:val="18"/>
                        </w:rPr>
                        <w:t xml:space="preserve">, identification de leurs intérêts, et évaluation de la manière dont chaque partie serait affectée par le projet ou pourrait influencer le projet </w:t>
                      </w:r>
                    </w:p>
                    <w:p w14:paraId="2C037BD2" w14:textId="77777777" w:rsidR="00D56C03" w:rsidRDefault="00D56C03" w:rsidP="00FA0A24">
                      <w:pPr>
                        <w:jc w:val="center"/>
                        <w:rPr>
                          <w:sz w:val="18"/>
                        </w:rPr>
                      </w:pPr>
                    </w:p>
                    <w:p w14:paraId="1CB1E1F6" w14:textId="77777777" w:rsidR="00D56C03" w:rsidRDefault="00D56C03" w:rsidP="00FA0A24">
                      <w:pPr>
                        <w:jc w:val="center"/>
                        <w:rPr>
                          <w:sz w:val="18"/>
                        </w:rPr>
                      </w:pPr>
                    </w:p>
                    <w:p w14:paraId="6F365675" w14:textId="77777777" w:rsidR="00D56C03" w:rsidRDefault="00D56C03" w:rsidP="00FA0A24">
                      <w:pPr>
                        <w:jc w:val="center"/>
                        <w:rPr>
                          <w:sz w:val="18"/>
                        </w:rPr>
                      </w:pPr>
                    </w:p>
                    <w:p w14:paraId="129FBA45" w14:textId="77777777" w:rsidR="00D56C03" w:rsidRDefault="00D56C03" w:rsidP="00FA0A24">
                      <w:pPr>
                        <w:jc w:val="center"/>
                      </w:pPr>
                    </w:p>
                  </w:txbxContent>
                </v:textbox>
                <w10:wrap anchorx="margin"/>
              </v:oval>
            </w:pict>
          </mc:Fallback>
        </mc:AlternateContent>
      </w:r>
    </w:p>
    <w:p w14:paraId="3EA606E8" w14:textId="77777777" w:rsidR="00FA0A24" w:rsidRPr="00926352" w:rsidRDefault="00FA0A24" w:rsidP="00FA0A24"/>
    <w:p w14:paraId="0263BB91" w14:textId="77777777" w:rsidR="00FA0A24" w:rsidRPr="00926352" w:rsidRDefault="00FA0A24" w:rsidP="00FA0A24"/>
    <w:p w14:paraId="471F4F84" w14:textId="25D8C60F" w:rsidR="00FA0A24" w:rsidRPr="00926352" w:rsidRDefault="00F50F1D" w:rsidP="00FA0A24">
      <w:r w:rsidRPr="00926352">
        <w:rPr>
          <w:noProof/>
          <w:lang w:eastAsia="fr-FR"/>
        </w:rPr>
        <mc:AlternateContent>
          <mc:Choice Requires="wps">
            <w:drawing>
              <wp:anchor distT="0" distB="0" distL="114300" distR="114300" simplePos="0" relativeHeight="251694080" behindDoc="0" locked="0" layoutInCell="1" allowOverlap="1" wp14:anchorId="788ADE6C" wp14:editId="1F63788F">
                <wp:simplePos x="0" y="0"/>
                <wp:positionH relativeFrom="column">
                  <wp:posOffset>3170479</wp:posOffset>
                </wp:positionH>
                <wp:positionV relativeFrom="paragraph">
                  <wp:posOffset>23012</wp:posOffset>
                </wp:positionV>
                <wp:extent cx="2106777" cy="1481328"/>
                <wp:effectExtent l="0" t="0" r="27305" b="24130"/>
                <wp:wrapNone/>
                <wp:docPr id="199" name="Ellipse 199"/>
                <wp:cNvGraphicFramePr/>
                <a:graphic xmlns:a="http://schemas.openxmlformats.org/drawingml/2006/main">
                  <a:graphicData uri="http://schemas.microsoft.com/office/word/2010/wordprocessingShape">
                    <wps:wsp>
                      <wps:cNvSpPr/>
                      <wps:spPr>
                        <a:xfrm>
                          <a:off x="0" y="0"/>
                          <a:ext cx="2106777" cy="1481328"/>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FDB2943" w14:textId="6199C320" w:rsidR="00D56C03" w:rsidRPr="00DE1A0D" w:rsidRDefault="00D56C03" w:rsidP="00FA0A24">
                            <w:pPr>
                              <w:spacing w:after="0" w:line="240" w:lineRule="auto"/>
                              <w:jc w:val="center"/>
                              <w:rPr>
                                <w:rFonts w:cstheme="minorHAnsi"/>
                                <w:sz w:val="18"/>
                              </w:rPr>
                            </w:pPr>
                            <w:r w:rsidRPr="007450AF">
                              <w:rPr>
                                <w:rFonts w:cstheme="minorHAnsi"/>
                                <w:b/>
                                <w:sz w:val="18"/>
                              </w:rPr>
                              <w:t>6. Implication de toutes les parties prenantes</w:t>
                            </w:r>
                            <w:r w:rsidRPr="00DE1A0D">
                              <w:rPr>
                                <w:rFonts w:cstheme="minorHAnsi"/>
                                <w:sz w:val="18"/>
                              </w:rPr>
                              <w:t xml:space="preserve"> dans le suivi</w:t>
                            </w:r>
                            <w:r>
                              <w:rPr>
                                <w:rFonts w:cstheme="minorHAnsi"/>
                                <w:sz w:val="18"/>
                              </w:rPr>
                              <w:t xml:space="preserve">/surveillance </w:t>
                            </w:r>
                            <w:r w:rsidRPr="00DE1A0D">
                              <w:rPr>
                                <w:rFonts w:cstheme="minorHAnsi"/>
                                <w:sz w:val="18"/>
                              </w:rPr>
                              <w:t xml:space="preserve"> des </w:t>
                            </w:r>
                            <w:r>
                              <w:rPr>
                                <w:rFonts w:cstheme="minorHAnsi"/>
                                <w:sz w:val="18"/>
                              </w:rPr>
                              <w:t xml:space="preserve">risques et </w:t>
                            </w:r>
                            <w:r w:rsidRPr="00DE1A0D">
                              <w:rPr>
                                <w:rFonts w:cstheme="minorHAnsi"/>
                                <w:sz w:val="18"/>
                              </w:rPr>
                              <w:t xml:space="preserve">impacts et la mise en œuvre des mesures </w:t>
                            </w:r>
                            <w:r>
                              <w:rPr>
                                <w:rFonts w:cstheme="minorHAnsi"/>
                                <w:sz w:val="18"/>
                              </w:rPr>
                              <w:t>preventives/</w:t>
                            </w:r>
                            <w:r w:rsidRPr="00DE1A0D">
                              <w:rPr>
                                <w:rFonts w:cstheme="minorHAnsi"/>
                                <w:sz w:val="18"/>
                              </w:rPr>
                              <w:t xml:space="preserve">correctrices </w:t>
                            </w:r>
                          </w:p>
                          <w:p w14:paraId="55CAD40B" w14:textId="77777777" w:rsidR="00D56C03" w:rsidRDefault="00D56C03" w:rsidP="00FA0A24">
                            <w:pPr>
                              <w:jc w:val="center"/>
                              <w:rPr>
                                <w:sz w:val="18"/>
                              </w:rPr>
                            </w:pPr>
                          </w:p>
                          <w:p w14:paraId="613588A1" w14:textId="77777777" w:rsidR="00D56C03" w:rsidRDefault="00D56C03" w:rsidP="00FA0A24">
                            <w:pPr>
                              <w:jc w:val="center"/>
                              <w:rPr>
                                <w:sz w:val="18"/>
                              </w:rPr>
                            </w:pPr>
                          </w:p>
                          <w:p w14:paraId="5DC77223" w14:textId="77777777" w:rsidR="00D56C03" w:rsidRDefault="00D56C03" w:rsidP="00FA0A24">
                            <w:pPr>
                              <w:jc w:val="center"/>
                              <w:rPr>
                                <w:sz w:val="18"/>
                              </w:rPr>
                            </w:pPr>
                          </w:p>
                          <w:p w14:paraId="477286E6"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ADE6C" id="Ellipse 199" o:spid="_x0000_s1032" style="position:absolute;margin-left:249.65pt;margin-top:1.8pt;width:165.9pt;height:11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" fillcolor="#82a0d7 [2168]" strokecolor="#4472c4 [3208]" strokeweight=".5pt">
                <v:fill color2="#678ccf [2616]" rotate="t" colors="0 #a8b7df;.5 #9aabd9;1 #879ed7" focus="100%" type="gradient">
                  <o:fill v:ext="view" type="gradientUnscaled"/>
                </v:fill>
                <v:stroke joinstyle="miter"/>
                <v:textbox>
                  <w:txbxContent>
                    <w:p w14:paraId="3FDB2943" w14:textId="6199C320" w:rsidR="00D56C03" w:rsidRPr="00DE1A0D" w:rsidRDefault="00D56C03" w:rsidP="00FA0A24">
                      <w:pPr>
                        <w:spacing w:after="0" w:line="240" w:lineRule="auto"/>
                        <w:jc w:val="center"/>
                        <w:rPr>
                          <w:rFonts w:cstheme="minorHAnsi"/>
                          <w:sz w:val="18"/>
                        </w:rPr>
                      </w:pPr>
                      <w:r w:rsidRPr="007450AF">
                        <w:rPr>
                          <w:rFonts w:cstheme="minorHAnsi"/>
                          <w:b/>
                          <w:sz w:val="18"/>
                        </w:rPr>
                        <w:t>6. Implication de toutes les parties prenantes</w:t>
                      </w:r>
                      <w:r w:rsidRPr="00DE1A0D">
                        <w:rPr>
                          <w:rFonts w:cstheme="minorHAnsi"/>
                          <w:sz w:val="18"/>
                        </w:rPr>
                        <w:t xml:space="preserve"> dans le suivi</w:t>
                      </w:r>
                      <w:r>
                        <w:rPr>
                          <w:rFonts w:cstheme="minorHAnsi"/>
                          <w:sz w:val="18"/>
                        </w:rPr>
                        <w:t xml:space="preserve">/surveillance </w:t>
                      </w:r>
                      <w:r w:rsidRPr="00DE1A0D">
                        <w:rPr>
                          <w:rFonts w:cstheme="minorHAnsi"/>
                          <w:sz w:val="18"/>
                        </w:rPr>
                        <w:t xml:space="preserve"> des </w:t>
                      </w:r>
                      <w:r>
                        <w:rPr>
                          <w:rFonts w:cstheme="minorHAnsi"/>
                          <w:sz w:val="18"/>
                        </w:rPr>
                        <w:t xml:space="preserve">risques et </w:t>
                      </w:r>
                      <w:r w:rsidRPr="00DE1A0D">
                        <w:rPr>
                          <w:rFonts w:cstheme="minorHAnsi"/>
                          <w:sz w:val="18"/>
                        </w:rPr>
                        <w:t xml:space="preserve">impacts et la mise en œuvre des mesures </w:t>
                      </w:r>
                      <w:r>
                        <w:rPr>
                          <w:rFonts w:cstheme="minorHAnsi"/>
                          <w:sz w:val="18"/>
                        </w:rPr>
                        <w:t>preventives/</w:t>
                      </w:r>
                      <w:r w:rsidRPr="00DE1A0D">
                        <w:rPr>
                          <w:rFonts w:cstheme="minorHAnsi"/>
                          <w:sz w:val="18"/>
                        </w:rPr>
                        <w:t xml:space="preserve">correctrices </w:t>
                      </w:r>
                    </w:p>
                    <w:p w14:paraId="55CAD40B" w14:textId="77777777" w:rsidR="00D56C03" w:rsidRDefault="00D56C03" w:rsidP="00FA0A24">
                      <w:pPr>
                        <w:jc w:val="center"/>
                        <w:rPr>
                          <w:sz w:val="18"/>
                        </w:rPr>
                      </w:pPr>
                    </w:p>
                    <w:p w14:paraId="613588A1" w14:textId="77777777" w:rsidR="00D56C03" w:rsidRDefault="00D56C03" w:rsidP="00FA0A24">
                      <w:pPr>
                        <w:jc w:val="center"/>
                        <w:rPr>
                          <w:sz w:val="18"/>
                        </w:rPr>
                      </w:pPr>
                    </w:p>
                    <w:p w14:paraId="5DC77223" w14:textId="77777777" w:rsidR="00D56C03" w:rsidRDefault="00D56C03" w:rsidP="00FA0A24">
                      <w:pPr>
                        <w:jc w:val="center"/>
                        <w:rPr>
                          <w:sz w:val="18"/>
                        </w:rPr>
                      </w:pPr>
                    </w:p>
                    <w:p w14:paraId="477286E6" w14:textId="77777777" w:rsidR="00D56C03" w:rsidRDefault="00D56C03" w:rsidP="00FA0A24">
                      <w:pPr>
                        <w:jc w:val="center"/>
                      </w:pPr>
                    </w:p>
                  </w:txbxContent>
                </v:textbox>
              </v:oval>
            </w:pict>
          </mc:Fallback>
        </mc:AlternateContent>
      </w:r>
      <w:r w:rsidR="00FA0A24" w:rsidRPr="00926352">
        <w:rPr>
          <w:noProof/>
          <w:lang w:eastAsia="fr-FR"/>
        </w:rPr>
        <mc:AlternateContent>
          <mc:Choice Requires="wps">
            <w:drawing>
              <wp:anchor distT="0" distB="0" distL="114300" distR="114300" simplePos="0" relativeHeight="251692032" behindDoc="0" locked="0" layoutInCell="1" allowOverlap="1" wp14:anchorId="533A790F" wp14:editId="5C397B3C">
                <wp:simplePos x="0" y="0"/>
                <wp:positionH relativeFrom="column">
                  <wp:posOffset>1455420</wp:posOffset>
                </wp:positionH>
                <wp:positionV relativeFrom="paragraph">
                  <wp:posOffset>130175</wp:posOffset>
                </wp:positionV>
                <wp:extent cx="1865799" cy="1352550"/>
                <wp:effectExtent l="0" t="0" r="20320" b="19050"/>
                <wp:wrapNone/>
                <wp:docPr id="200" name="Ellipse 200"/>
                <wp:cNvGraphicFramePr/>
                <a:graphic xmlns:a="http://schemas.openxmlformats.org/drawingml/2006/main">
                  <a:graphicData uri="http://schemas.microsoft.com/office/word/2010/wordprocessingShape">
                    <wps:wsp>
                      <wps:cNvSpPr/>
                      <wps:spPr>
                        <a:xfrm>
                          <a:off x="0" y="0"/>
                          <a:ext cx="1865799" cy="13525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4B9B4F9" w14:textId="77777777" w:rsidR="00D56C03" w:rsidRPr="00DE1A0D" w:rsidRDefault="00D56C03" w:rsidP="00FA0A24">
                            <w:pPr>
                              <w:spacing w:after="0" w:line="240" w:lineRule="auto"/>
                              <w:jc w:val="center"/>
                              <w:rPr>
                                <w:rFonts w:cstheme="minorHAnsi"/>
                                <w:sz w:val="18"/>
                              </w:rPr>
                            </w:pPr>
                            <w:r w:rsidRPr="007450AF">
                              <w:rPr>
                                <w:rFonts w:cstheme="minorHAnsi"/>
                                <w:b/>
                                <w:sz w:val="18"/>
                              </w:rPr>
                              <w:t>7. Préparation de rapports réguliers</w:t>
                            </w:r>
                            <w:r w:rsidRPr="00DE1A0D">
                              <w:rPr>
                                <w:rFonts w:cstheme="minorHAnsi"/>
                                <w:sz w:val="18"/>
                              </w:rPr>
                              <w:t xml:space="preserve"> à l’intention de toutes les parties prenantes au sujet de l’avancement des activités prévues</w:t>
                            </w:r>
                          </w:p>
                          <w:p w14:paraId="33606802" w14:textId="77777777" w:rsidR="00D56C03" w:rsidRDefault="00D56C03" w:rsidP="00FA0A24">
                            <w:pPr>
                              <w:jc w:val="center"/>
                              <w:rPr>
                                <w:sz w:val="18"/>
                              </w:rPr>
                            </w:pPr>
                          </w:p>
                          <w:p w14:paraId="1482ED5F" w14:textId="77777777" w:rsidR="00D56C03" w:rsidRDefault="00D56C03" w:rsidP="00FA0A24">
                            <w:pPr>
                              <w:jc w:val="center"/>
                              <w:rPr>
                                <w:sz w:val="18"/>
                              </w:rPr>
                            </w:pPr>
                          </w:p>
                          <w:p w14:paraId="7DD9046A" w14:textId="77777777" w:rsidR="00D56C03" w:rsidRDefault="00D56C03" w:rsidP="00FA0A24">
                            <w:pPr>
                              <w:jc w:val="center"/>
                              <w:rPr>
                                <w:sz w:val="18"/>
                              </w:rPr>
                            </w:pPr>
                          </w:p>
                          <w:p w14:paraId="098B4B79" w14:textId="77777777" w:rsidR="00D56C03" w:rsidRDefault="00D56C03" w:rsidP="00FA0A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A790F" id="Ellipse 200" o:spid="_x0000_s1033" style="position:absolute;margin-left:114.6pt;margin-top:10.25pt;width:146.9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" fillcolor="#9ecb81 [2169]" strokecolor="#70ad47 [3209]" strokeweight=".5pt">
                <v:fill color2="#8ac066 [2617]" rotate="t" colors="0 #b5d5a7;.5 #aace99;1 #9cca86" focus="100%" type="gradient">
                  <o:fill v:ext="view" type="gradientUnscaled"/>
                </v:fill>
                <v:stroke joinstyle="miter"/>
                <v:textbox>
                  <w:txbxContent>
                    <w:p w14:paraId="14B9B4F9" w14:textId="77777777" w:rsidR="00D56C03" w:rsidRPr="00DE1A0D" w:rsidRDefault="00D56C03" w:rsidP="00FA0A24">
                      <w:pPr>
                        <w:spacing w:after="0" w:line="240" w:lineRule="auto"/>
                        <w:jc w:val="center"/>
                        <w:rPr>
                          <w:rFonts w:cstheme="minorHAnsi"/>
                          <w:sz w:val="18"/>
                        </w:rPr>
                      </w:pPr>
                      <w:r w:rsidRPr="007450AF">
                        <w:rPr>
                          <w:rFonts w:cstheme="minorHAnsi"/>
                          <w:b/>
                          <w:sz w:val="18"/>
                        </w:rPr>
                        <w:t>7. Préparation de rapports réguliers</w:t>
                      </w:r>
                      <w:r w:rsidRPr="00DE1A0D">
                        <w:rPr>
                          <w:rFonts w:cstheme="minorHAnsi"/>
                          <w:sz w:val="18"/>
                        </w:rPr>
                        <w:t xml:space="preserve"> à l’intention de toutes les parties prenantes au sujet de l’avancement des activités prévues</w:t>
                      </w:r>
                    </w:p>
                    <w:p w14:paraId="33606802" w14:textId="77777777" w:rsidR="00D56C03" w:rsidRDefault="00D56C03" w:rsidP="00FA0A24">
                      <w:pPr>
                        <w:jc w:val="center"/>
                        <w:rPr>
                          <w:sz w:val="18"/>
                        </w:rPr>
                      </w:pPr>
                    </w:p>
                    <w:p w14:paraId="1482ED5F" w14:textId="77777777" w:rsidR="00D56C03" w:rsidRDefault="00D56C03" w:rsidP="00FA0A24">
                      <w:pPr>
                        <w:jc w:val="center"/>
                        <w:rPr>
                          <w:sz w:val="18"/>
                        </w:rPr>
                      </w:pPr>
                    </w:p>
                    <w:p w14:paraId="7DD9046A" w14:textId="77777777" w:rsidR="00D56C03" w:rsidRDefault="00D56C03" w:rsidP="00FA0A24">
                      <w:pPr>
                        <w:jc w:val="center"/>
                        <w:rPr>
                          <w:sz w:val="18"/>
                        </w:rPr>
                      </w:pPr>
                    </w:p>
                    <w:p w14:paraId="098B4B79" w14:textId="77777777" w:rsidR="00D56C03" w:rsidRDefault="00D56C03" w:rsidP="00FA0A24">
                      <w:pPr>
                        <w:jc w:val="center"/>
                      </w:pPr>
                    </w:p>
                  </w:txbxContent>
                </v:textbox>
              </v:oval>
            </w:pict>
          </mc:Fallback>
        </mc:AlternateContent>
      </w:r>
    </w:p>
    <w:p w14:paraId="173A4A62" w14:textId="77777777" w:rsidR="00FA0A24" w:rsidRPr="00926352" w:rsidRDefault="00FA0A24" w:rsidP="00FA0A24"/>
    <w:p w14:paraId="32444A66" w14:textId="77777777" w:rsidR="00FA0A24" w:rsidRPr="00926352" w:rsidRDefault="00FA0A24" w:rsidP="00FA0A24"/>
    <w:p w14:paraId="00E6F8C2" w14:textId="77777777" w:rsidR="00FA0A24" w:rsidRDefault="00FA0A24" w:rsidP="00FA0A24"/>
    <w:p w14:paraId="37E1EBD1" w14:textId="77777777" w:rsidR="00FA0A24" w:rsidRDefault="00FA0A24" w:rsidP="00FA0A24"/>
    <w:p w14:paraId="71207363" w14:textId="77777777" w:rsidR="00FA0A24" w:rsidRDefault="00FA0A24" w:rsidP="00FA0A24"/>
    <w:p w14:paraId="04F786B1" w14:textId="77777777" w:rsidR="00FA0A24" w:rsidRPr="00CC57B9" w:rsidRDefault="00FA0A24" w:rsidP="00FA0A24">
      <w:pPr>
        <w:pStyle w:val="Heading3"/>
        <w:numPr>
          <w:ilvl w:val="0"/>
          <w:numId w:val="0"/>
        </w:numPr>
        <w:ind w:left="720" w:hanging="720"/>
        <w:rPr>
          <w:rFonts w:asciiTheme="minorHAnsi" w:hAnsiTheme="minorHAnsi" w:cstheme="minorHAnsi"/>
          <w:color w:val="0070C0"/>
        </w:rPr>
      </w:pPr>
      <w:bookmarkStart w:id="49" w:name="_Toc517244004"/>
      <w:bookmarkStart w:id="50" w:name="_Toc529539843"/>
      <w:r>
        <w:rPr>
          <w:rFonts w:asciiTheme="minorHAnsi" w:hAnsiTheme="minorHAnsi" w:cstheme="minorHAnsi"/>
          <w:color w:val="0070C0"/>
        </w:rPr>
        <w:t>I</w:t>
      </w:r>
      <w:r w:rsidRPr="00CC57B9">
        <w:rPr>
          <w:rFonts w:asciiTheme="minorHAnsi" w:hAnsiTheme="minorHAnsi" w:cstheme="minorHAnsi"/>
          <w:color w:val="0070C0"/>
        </w:rPr>
        <w:t>V.2 Mobilisation sociale</w:t>
      </w:r>
      <w:bookmarkEnd w:id="49"/>
      <w:bookmarkEnd w:id="50"/>
    </w:p>
    <w:p w14:paraId="26F6F32B" w14:textId="77777777" w:rsidR="00FA0A24" w:rsidRPr="00065753" w:rsidRDefault="00FA0A24" w:rsidP="005C0B39">
      <w:pPr>
        <w:pStyle w:val="ListParagraph"/>
        <w:numPr>
          <w:ilvl w:val="0"/>
          <w:numId w:val="51"/>
        </w:numPr>
        <w:jc w:val="both"/>
        <w:rPr>
          <w:bCs/>
          <w:szCs w:val="24"/>
        </w:rPr>
      </w:pPr>
      <w:r w:rsidRPr="00065753">
        <w:rPr>
          <w:szCs w:val="24"/>
        </w:rPr>
        <w:t>La</w:t>
      </w:r>
      <w:r w:rsidRPr="00065753">
        <w:rPr>
          <w:b/>
          <w:i/>
          <w:szCs w:val="24"/>
        </w:rPr>
        <w:t xml:space="preserve"> mobilisation des toutes les parties prenantes</w:t>
      </w:r>
      <w:r w:rsidRPr="00065753">
        <w:rPr>
          <w:szCs w:val="24"/>
        </w:rPr>
        <w:t xml:space="preserve"> est un processus inclusif, continu et élargi</w:t>
      </w:r>
      <w:r>
        <w:rPr>
          <w:szCs w:val="24"/>
        </w:rPr>
        <w:t xml:space="preserve">, dont le </w:t>
      </w:r>
      <w:r w:rsidRPr="00065753">
        <w:rPr>
          <w:szCs w:val="24"/>
        </w:rPr>
        <w:t xml:space="preserve">but est de mettre en place et entretenir des relations ouvertes et constructives avec l’ensemble des parties </w:t>
      </w:r>
      <w:r w:rsidRPr="00034DB3">
        <w:t>prenantes</w:t>
      </w:r>
      <w:r w:rsidRPr="00065753">
        <w:rPr>
          <w:szCs w:val="24"/>
        </w:rPr>
        <w:t>, pour faciliter la gestion d</w:t>
      </w:r>
      <w:r>
        <w:rPr>
          <w:szCs w:val="24"/>
        </w:rPr>
        <w:t xml:space="preserve">u projet et de ses sous-projets </w:t>
      </w:r>
      <w:r w:rsidRPr="00065753">
        <w:rPr>
          <w:szCs w:val="24"/>
        </w:rPr>
        <w:t xml:space="preserve">individuels, y compris </w:t>
      </w:r>
      <w:r w:rsidRPr="00334B28">
        <w:t>leurs</w:t>
      </w:r>
      <w:r w:rsidRPr="00065753">
        <w:rPr>
          <w:szCs w:val="24"/>
        </w:rPr>
        <w:t xml:space="preserve"> effets et risques environnementaux et sociaux.</w:t>
      </w:r>
    </w:p>
    <w:p w14:paraId="6ADB7B4E" w14:textId="46384902" w:rsidR="00FA0A24" w:rsidRDefault="00F50F1D" w:rsidP="00090927">
      <w:r w:rsidRPr="00090927">
        <w:t>Cette mobilisation se fondera sur un document d’»Engagement des parties prenantes »</w:t>
      </w:r>
      <w:r w:rsidR="00D95589">
        <w:t>.</w:t>
      </w:r>
    </w:p>
    <w:p w14:paraId="159C01D5" w14:textId="502E236A" w:rsidR="004A7279" w:rsidRPr="00753B93" w:rsidRDefault="00234C51" w:rsidP="005C0B39">
      <w:pPr>
        <w:pStyle w:val="ListParagraph"/>
        <w:numPr>
          <w:ilvl w:val="0"/>
          <w:numId w:val="51"/>
        </w:numPr>
        <w:jc w:val="both"/>
        <w:rPr>
          <w:szCs w:val="24"/>
        </w:rPr>
      </w:pPr>
      <w:r w:rsidRPr="00697ED9">
        <w:rPr>
          <w:szCs w:val="24"/>
        </w:rPr>
        <w:lastRenderedPageBreak/>
        <w:t>Dans le cadre de la préparation du Projet, une séance de consultation s’est déroulée le 30 octobre 2018 à Ouagadougou et a regroupé une douzaine de partie</w:t>
      </w:r>
      <w:r w:rsidRPr="00936B80">
        <w:rPr>
          <w:szCs w:val="24"/>
        </w:rPr>
        <w:t>s prenantes</w:t>
      </w:r>
      <w:r w:rsidR="00B901A4" w:rsidRPr="007436D2">
        <w:rPr>
          <w:szCs w:val="24"/>
        </w:rPr>
        <w:t xml:space="preserve"> (cf. annexe 5)</w:t>
      </w:r>
      <w:r w:rsidRPr="007436D2">
        <w:rPr>
          <w:szCs w:val="24"/>
        </w:rPr>
        <w:t xml:space="preserve">. </w:t>
      </w:r>
      <w:r w:rsidR="00B901A4" w:rsidRPr="007436D2">
        <w:rPr>
          <w:szCs w:val="24"/>
        </w:rPr>
        <w:t xml:space="preserve"> </w:t>
      </w:r>
      <w:r w:rsidR="00B901A4" w:rsidRPr="002B0B00">
        <w:rPr>
          <w:szCs w:val="24"/>
        </w:rPr>
        <w:t>Au cours de cette rencontre, il s’</w:t>
      </w:r>
      <w:r w:rsidR="004A7279" w:rsidRPr="00B754ED">
        <w:rPr>
          <w:szCs w:val="24"/>
        </w:rPr>
        <w:t xml:space="preserve">est </w:t>
      </w:r>
      <w:r w:rsidR="004A7279" w:rsidRPr="005A2BBD">
        <w:rPr>
          <w:szCs w:val="24"/>
        </w:rPr>
        <w:t>ag</w:t>
      </w:r>
      <w:r w:rsidR="004A7279" w:rsidRPr="00753B93">
        <w:rPr>
          <w:szCs w:val="24"/>
        </w:rPr>
        <w:t xml:space="preserve">i </w:t>
      </w:r>
      <w:r w:rsidR="00B901A4" w:rsidRPr="00753B93">
        <w:rPr>
          <w:szCs w:val="24"/>
        </w:rPr>
        <w:t>de</w:t>
      </w:r>
      <w:r w:rsidR="004A7279" w:rsidRPr="00753B93">
        <w:rPr>
          <w:szCs w:val="24"/>
        </w:rPr>
        <w:t> :</w:t>
      </w:r>
    </w:p>
    <w:p w14:paraId="43269B3C" w14:textId="77777777" w:rsidR="004A7279" w:rsidRDefault="00B901A4" w:rsidP="005C0B39">
      <w:pPr>
        <w:pStyle w:val="ListParagraph"/>
        <w:numPr>
          <w:ilvl w:val="0"/>
          <w:numId w:val="64"/>
        </w:numPr>
        <w:jc w:val="both"/>
      </w:pPr>
      <w:r>
        <w:t>p</w:t>
      </w:r>
      <w:r w:rsidR="00234C51" w:rsidRPr="00234C51">
        <w:t xml:space="preserve">résenter et discuter les objectifs et activités du projet, en termes d’enjeux économique, social, culturel, environnemental avec les parties prenantes. </w:t>
      </w:r>
    </w:p>
    <w:p w14:paraId="114C6F67" w14:textId="650D5E45" w:rsidR="004A7279" w:rsidRDefault="004A7279" w:rsidP="005C0B39">
      <w:pPr>
        <w:pStyle w:val="ListParagraph"/>
        <w:numPr>
          <w:ilvl w:val="0"/>
          <w:numId w:val="64"/>
        </w:numPr>
        <w:jc w:val="both"/>
      </w:pPr>
      <w:r>
        <w:t xml:space="preserve">Recueillir les préoccupations, craintes, suggestions et recommandations pour améliorer la préparation du Projet. </w:t>
      </w:r>
    </w:p>
    <w:p w14:paraId="4CE66B23" w14:textId="77777777" w:rsidR="004A7279" w:rsidRDefault="004A7279" w:rsidP="00090927">
      <w:pPr>
        <w:jc w:val="both"/>
      </w:pPr>
    </w:p>
    <w:p w14:paraId="2853DA88" w14:textId="77777777" w:rsidR="00B7529B" w:rsidRPr="00090927" w:rsidRDefault="00B7529B" w:rsidP="005C0B39">
      <w:pPr>
        <w:pStyle w:val="ListParagraph"/>
        <w:numPr>
          <w:ilvl w:val="0"/>
          <w:numId w:val="51"/>
        </w:numPr>
        <w:jc w:val="both"/>
        <w:rPr>
          <w:szCs w:val="24"/>
        </w:rPr>
      </w:pPr>
      <w:r w:rsidRPr="00090927">
        <w:rPr>
          <w:szCs w:val="24"/>
        </w:rPr>
        <w:t xml:space="preserve">Au titre des atouts, l’on note </w:t>
      </w:r>
    </w:p>
    <w:p w14:paraId="33F35BF0" w14:textId="7D146621" w:rsidR="00B7529B" w:rsidRPr="00090927" w:rsidRDefault="00B7529B" w:rsidP="005C0B39">
      <w:pPr>
        <w:numPr>
          <w:ilvl w:val="0"/>
          <w:numId w:val="66"/>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L’</w:t>
      </w:r>
      <w:r w:rsidRPr="00B7529B">
        <w:rPr>
          <w:rFonts w:asciiTheme="majorHAnsi" w:eastAsia="Times New Roman" w:hAnsiTheme="majorHAnsi" w:cstheme="majorHAnsi"/>
          <w:lang w:val="x-none" w:eastAsia="x-none"/>
        </w:rPr>
        <w:t>existence</w:t>
      </w:r>
      <w:r w:rsidRPr="00090927">
        <w:rPr>
          <w:rFonts w:asciiTheme="majorHAnsi" w:eastAsia="Times New Roman" w:hAnsiTheme="majorHAnsi" w:cstheme="majorHAnsi"/>
          <w:lang w:val="x-none" w:eastAsia="x-none"/>
        </w:rPr>
        <w:t xml:space="preserve"> d’une Direction des affaires juridiques et du contentieux au sein du MESRSI pouvant contribuer  à la résolution des conflits</w:t>
      </w:r>
    </w:p>
    <w:p w14:paraId="1A1AD96F" w14:textId="77777777" w:rsidR="00B7529B" w:rsidRPr="00090927" w:rsidRDefault="00B7529B" w:rsidP="005C0B39">
      <w:pPr>
        <w:numPr>
          <w:ilvl w:val="0"/>
          <w:numId w:val="66"/>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La b</w:t>
      </w:r>
      <w:r w:rsidRPr="00090927">
        <w:rPr>
          <w:rFonts w:asciiTheme="majorHAnsi" w:eastAsia="Times New Roman" w:hAnsiTheme="majorHAnsi" w:cstheme="majorHAnsi"/>
          <w:lang w:val="x-none" w:eastAsia="x-none"/>
        </w:rPr>
        <w:t>onne appréciation des activités du projet et de ses retombées positives</w:t>
      </w:r>
      <w:r w:rsidRPr="00090927">
        <w:rPr>
          <w:rFonts w:asciiTheme="majorHAnsi" w:eastAsia="Times New Roman" w:hAnsiTheme="majorHAnsi" w:cstheme="majorHAnsi"/>
          <w:lang w:eastAsia="x-none"/>
        </w:rPr>
        <w:t xml:space="preserve"> du projet</w:t>
      </w:r>
    </w:p>
    <w:p w14:paraId="13144999" w14:textId="77777777" w:rsidR="00B7529B" w:rsidRPr="00090927" w:rsidRDefault="00B7529B" w:rsidP="005C0B39">
      <w:pPr>
        <w:numPr>
          <w:ilvl w:val="0"/>
          <w:numId w:val="66"/>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 xml:space="preserve">Lad </w:t>
      </w:r>
      <w:r w:rsidRPr="00090927">
        <w:rPr>
          <w:rFonts w:asciiTheme="majorHAnsi" w:eastAsia="Times New Roman" w:hAnsiTheme="majorHAnsi" w:cstheme="majorHAnsi"/>
          <w:lang w:val="x-none" w:eastAsia="x-none"/>
        </w:rPr>
        <w:t>isponibilité à assurer la mise en œuvre du projet</w:t>
      </w:r>
    </w:p>
    <w:p w14:paraId="0C5836FF" w14:textId="77777777" w:rsidR="00B7529B" w:rsidRPr="00090927" w:rsidRDefault="00B7529B" w:rsidP="005C0B39">
      <w:pPr>
        <w:numPr>
          <w:ilvl w:val="0"/>
          <w:numId w:val="66"/>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La d</w:t>
      </w:r>
      <w:r w:rsidRPr="00090927">
        <w:rPr>
          <w:rFonts w:asciiTheme="majorHAnsi" w:eastAsia="Times New Roman" w:hAnsiTheme="majorHAnsi" w:cstheme="majorHAnsi"/>
          <w:lang w:val="x-none" w:eastAsia="x-none"/>
        </w:rPr>
        <w:t>isponibilité de l’expertise dont aura besoin le projet</w:t>
      </w:r>
      <w:r w:rsidRPr="00090927">
        <w:rPr>
          <w:rFonts w:asciiTheme="majorHAnsi" w:eastAsia="Times New Roman" w:hAnsiTheme="majorHAnsi" w:cstheme="majorHAnsi"/>
          <w:lang w:eastAsia="x-none"/>
        </w:rPr>
        <w:t>.</w:t>
      </w:r>
    </w:p>
    <w:p w14:paraId="2F4281E5" w14:textId="77777777" w:rsidR="00B7529B" w:rsidRPr="00090927" w:rsidRDefault="00B7529B" w:rsidP="00090927">
      <w:pPr>
        <w:spacing w:after="200" w:line="276" w:lineRule="auto"/>
        <w:jc w:val="both"/>
        <w:rPr>
          <w:rFonts w:asciiTheme="majorHAnsi" w:eastAsia="Calibri" w:hAnsiTheme="majorHAnsi" w:cstheme="majorHAnsi"/>
          <w:b/>
        </w:rPr>
      </w:pPr>
    </w:p>
    <w:p w14:paraId="257DFCF1" w14:textId="77777777" w:rsidR="00B7529B" w:rsidRPr="00090927" w:rsidRDefault="00B7529B" w:rsidP="005C0B39">
      <w:pPr>
        <w:pStyle w:val="ListParagraph"/>
        <w:numPr>
          <w:ilvl w:val="0"/>
          <w:numId w:val="51"/>
        </w:numPr>
        <w:jc w:val="both"/>
        <w:rPr>
          <w:szCs w:val="24"/>
        </w:rPr>
      </w:pPr>
      <w:r w:rsidRPr="00090927">
        <w:rPr>
          <w:szCs w:val="24"/>
        </w:rPr>
        <w:t>Toutefois, les participants ont relevé comme préoccupations et craintes, la non prise en compte des activités de Recherche – Laboratoires qui comportent de multiples risques pour l’environnement et la santé humaine, la gestion inadéquate des rejets d’eaux usées, déchets solides, réactifs usagers, rayonnements ionisants, acides, produits inflammables, etc.) et la présence d’installations électriques sauvages au sein des Universités avec des risques divers d’incendies</w:t>
      </w:r>
    </w:p>
    <w:p w14:paraId="6D5D7FB7" w14:textId="77777777" w:rsidR="00B7529B" w:rsidRPr="00090927" w:rsidRDefault="00B7529B" w:rsidP="00090927">
      <w:pPr>
        <w:spacing w:after="200" w:line="276" w:lineRule="auto"/>
        <w:jc w:val="both"/>
        <w:rPr>
          <w:rFonts w:asciiTheme="majorHAnsi" w:eastAsia="Calibri" w:hAnsiTheme="majorHAnsi" w:cstheme="majorHAnsi"/>
          <w:b/>
        </w:rPr>
      </w:pPr>
    </w:p>
    <w:p w14:paraId="36F98B56" w14:textId="77777777" w:rsidR="00B7529B" w:rsidRPr="00090927" w:rsidRDefault="00B7529B" w:rsidP="005C0B39">
      <w:pPr>
        <w:pStyle w:val="ListParagraph"/>
        <w:numPr>
          <w:ilvl w:val="0"/>
          <w:numId w:val="51"/>
        </w:numPr>
        <w:jc w:val="both"/>
        <w:rPr>
          <w:szCs w:val="24"/>
        </w:rPr>
      </w:pPr>
      <w:r w:rsidRPr="00090927">
        <w:rPr>
          <w:szCs w:val="24"/>
        </w:rPr>
        <w:t>Les principales suggestions et recommandations faites à l’issue de la consultation publique sont :</w:t>
      </w:r>
    </w:p>
    <w:p w14:paraId="1E6345D3" w14:textId="77777777" w:rsidR="00B7529B" w:rsidRPr="00090927" w:rsidRDefault="00B7529B" w:rsidP="005C0B39">
      <w:pPr>
        <w:numPr>
          <w:ilvl w:val="0"/>
          <w:numId w:val="65"/>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A</w:t>
      </w:r>
      <w:r w:rsidRPr="00090927">
        <w:rPr>
          <w:rFonts w:asciiTheme="majorHAnsi" w:eastAsia="Times New Roman" w:hAnsiTheme="majorHAnsi" w:cstheme="majorHAnsi"/>
          <w:lang w:val="x-none" w:eastAsia="x-none"/>
        </w:rPr>
        <w:t>ssurer une prise en compte des activités de Recherche – Laboratoires dans les projets des centres de recherche</w:t>
      </w:r>
    </w:p>
    <w:p w14:paraId="617A727D" w14:textId="77777777" w:rsidR="00B7529B" w:rsidRPr="00090927" w:rsidRDefault="00B7529B" w:rsidP="005C0B39">
      <w:pPr>
        <w:numPr>
          <w:ilvl w:val="0"/>
          <w:numId w:val="65"/>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M</w:t>
      </w:r>
      <w:r w:rsidRPr="00090927">
        <w:rPr>
          <w:rFonts w:asciiTheme="majorHAnsi" w:eastAsia="Times New Roman" w:hAnsiTheme="majorHAnsi" w:cstheme="majorHAnsi"/>
          <w:lang w:val="x-none" w:eastAsia="x-none"/>
        </w:rPr>
        <w:t xml:space="preserve">ettre en place un système adéquat de gestion des déchets </w:t>
      </w:r>
      <w:r w:rsidRPr="00090927">
        <w:rPr>
          <w:rFonts w:asciiTheme="majorHAnsi" w:eastAsia="Times New Roman" w:hAnsiTheme="majorHAnsi" w:cstheme="majorHAnsi"/>
          <w:lang w:eastAsia="x-none"/>
        </w:rPr>
        <w:t xml:space="preserve">liquides, solides et gazeux </w:t>
      </w:r>
      <w:r w:rsidRPr="00090927">
        <w:rPr>
          <w:rFonts w:asciiTheme="majorHAnsi" w:eastAsia="Times New Roman" w:hAnsiTheme="majorHAnsi" w:cstheme="majorHAnsi"/>
          <w:lang w:val="x-none" w:eastAsia="x-none"/>
        </w:rPr>
        <w:t>au sein des Centres de recherche sélectionnés</w:t>
      </w:r>
      <w:r w:rsidRPr="00090927">
        <w:rPr>
          <w:rFonts w:asciiTheme="majorHAnsi" w:eastAsia="Times New Roman" w:hAnsiTheme="majorHAnsi" w:cstheme="majorHAnsi"/>
          <w:lang w:eastAsia="x-none"/>
        </w:rPr>
        <w:t>;</w:t>
      </w:r>
    </w:p>
    <w:p w14:paraId="31870026" w14:textId="77777777" w:rsidR="00B7529B" w:rsidRPr="00090927" w:rsidRDefault="00B7529B" w:rsidP="005C0B39">
      <w:pPr>
        <w:numPr>
          <w:ilvl w:val="0"/>
          <w:numId w:val="65"/>
        </w:numPr>
        <w:spacing w:after="0" w:line="240" w:lineRule="auto"/>
        <w:contextualSpacing/>
        <w:jc w:val="both"/>
        <w:rPr>
          <w:rFonts w:asciiTheme="majorHAnsi" w:eastAsia="Times New Roman" w:hAnsiTheme="majorHAnsi" w:cstheme="majorHAnsi"/>
          <w:lang w:val="x-none" w:eastAsia="x-none"/>
        </w:rPr>
      </w:pPr>
      <w:r w:rsidRPr="00090927">
        <w:rPr>
          <w:rFonts w:asciiTheme="majorHAnsi" w:eastAsia="Times New Roman" w:hAnsiTheme="majorHAnsi" w:cstheme="majorHAnsi"/>
          <w:lang w:eastAsia="x-none"/>
        </w:rPr>
        <w:t>Prévoir dans les plans architecturaux un système d’aménagement du site (aménagements floraux, brise-vents, patios, jardinières, etc :</w:t>
      </w:r>
    </w:p>
    <w:p w14:paraId="231D8A5F" w14:textId="77777777" w:rsidR="00B7529B" w:rsidRPr="00090927" w:rsidRDefault="00B7529B" w:rsidP="005C0B39">
      <w:pPr>
        <w:numPr>
          <w:ilvl w:val="0"/>
          <w:numId w:val="65"/>
        </w:numPr>
        <w:spacing w:after="200" w:line="276" w:lineRule="auto"/>
        <w:contextualSpacing/>
        <w:jc w:val="both"/>
        <w:rPr>
          <w:rFonts w:asciiTheme="majorHAnsi" w:eastAsia="Calibri" w:hAnsiTheme="majorHAnsi" w:cstheme="majorHAnsi"/>
          <w:b/>
        </w:rPr>
      </w:pPr>
      <w:r w:rsidRPr="00090927">
        <w:rPr>
          <w:rFonts w:asciiTheme="majorHAnsi" w:eastAsia="Times New Roman" w:hAnsiTheme="majorHAnsi" w:cstheme="majorHAnsi"/>
          <w:lang w:eastAsia="x-none"/>
        </w:rPr>
        <w:t>Inclure des matériaux locaux dans le design du projet (risques rouges</w:t>
      </w:r>
    </w:p>
    <w:p w14:paraId="7DA66917" w14:textId="77777777" w:rsidR="00B7529B" w:rsidRPr="00090927" w:rsidRDefault="00B7529B" w:rsidP="00090927">
      <w:pPr>
        <w:jc w:val="both"/>
        <w:rPr>
          <w:rFonts w:asciiTheme="majorHAnsi" w:hAnsiTheme="majorHAnsi" w:cstheme="majorHAnsi"/>
        </w:rPr>
      </w:pPr>
    </w:p>
    <w:p w14:paraId="26B8E648" w14:textId="0DA72553" w:rsidR="00234C51" w:rsidRPr="00753B93" w:rsidRDefault="00234C51" w:rsidP="005C0B39">
      <w:pPr>
        <w:pStyle w:val="ListParagraph"/>
        <w:numPr>
          <w:ilvl w:val="0"/>
          <w:numId w:val="51"/>
        </w:numPr>
        <w:jc w:val="both"/>
        <w:rPr>
          <w:szCs w:val="24"/>
        </w:rPr>
      </w:pPr>
      <w:r w:rsidRPr="00697ED9">
        <w:rPr>
          <w:szCs w:val="24"/>
        </w:rPr>
        <w:t xml:space="preserve">La synthèse de ces rencontres </w:t>
      </w:r>
      <w:r w:rsidR="00E37DB7" w:rsidRPr="00936B80">
        <w:rPr>
          <w:szCs w:val="24"/>
        </w:rPr>
        <w:t xml:space="preserve">qui est </w:t>
      </w:r>
      <w:r w:rsidRPr="007436D2">
        <w:rPr>
          <w:szCs w:val="24"/>
        </w:rPr>
        <w:t xml:space="preserve">présentée dans un tableau </w:t>
      </w:r>
      <w:r w:rsidR="00E37DB7" w:rsidRPr="007436D2">
        <w:rPr>
          <w:szCs w:val="24"/>
        </w:rPr>
        <w:t>(cf. annexe 5), a été intégrée</w:t>
      </w:r>
      <w:r w:rsidRPr="007436D2">
        <w:rPr>
          <w:szCs w:val="24"/>
        </w:rPr>
        <w:t xml:space="preserve"> dans la </w:t>
      </w:r>
      <w:r w:rsidR="00E37DB7" w:rsidRPr="002B0B00">
        <w:rPr>
          <w:szCs w:val="24"/>
        </w:rPr>
        <w:t xml:space="preserve">présente </w:t>
      </w:r>
      <w:r w:rsidRPr="00B754ED">
        <w:rPr>
          <w:szCs w:val="24"/>
        </w:rPr>
        <w:t>version du CGES pour approbation de</w:t>
      </w:r>
      <w:r w:rsidRPr="005A2BBD">
        <w:rPr>
          <w:szCs w:val="24"/>
        </w:rPr>
        <w:t xml:space="preserve"> la Banque </w:t>
      </w:r>
      <w:r w:rsidR="00E37DB7" w:rsidRPr="00753B93">
        <w:rPr>
          <w:szCs w:val="24"/>
        </w:rPr>
        <w:t xml:space="preserve">mondiale </w:t>
      </w:r>
      <w:r w:rsidRPr="00753B93">
        <w:rPr>
          <w:szCs w:val="24"/>
        </w:rPr>
        <w:t>et publication</w:t>
      </w:r>
      <w:r w:rsidR="00E37DB7" w:rsidRPr="00753B93">
        <w:rPr>
          <w:szCs w:val="24"/>
        </w:rPr>
        <w:t xml:space="preserve"> aussi bien par la partie nationale que la Banque mondiale</w:t>
      </w:r>
      <w:r w:rsidRPr="00753B93">
        <w:rPr>
          <w:szCs w:val="24"/>
        </w:rPr>
        <w:t>.</w:t>
      </w:r>
    </w:p>
    <w:p w14:paraId="65BCA19C" w14:textId="77777777" w:rsidR="00D95589" w:rsidRDefault="00D95589" w:rsidP="00090927"/>
    <w:p w14:paraId="5540E633" w14:textId="77777777" w:rsidR="00D95589" w:rsidRDefault="00D95589" w:rsidP="00090927"/>
    <w:p w14:paraId="7C638BF6" w14:textId="77777777" w:rsidR="00D95589" w:rsidRPr="00090927" w:rsidRDefault="00D95589" w:rsidP="00090927">
      <w:pPr>
        <w:sectPr w:rsidR="00D95589" w:rsidRPr="00090927" w:rsidSect="00926D28">
          <w:footnotePr>
            <w:numRestart w:val="eachSect"/>
          </w:footnotePr>
          <w:pgSz w:w="11906" w:h="16838" w:code="9"/>
          <w:pgMar w:top="1418" w:right="1418" w:bottom="1418" w:left="1418" w:header="709" w:footer="709" w:gutter="0"/>
          <w:cols w:space="708"/>
          <w:docGrid w:linePitch="360"/>
        </w:sectPr>
      </w:pPr>
    </w:p>
    <w:p w14:paraId="230E2AD5" w14:textId="77777777" w:rsidR="00A955ED" w:rsidRPr="00CC57B9" w:rsidRDefault="00CE206D" w:rsidP="003E7B92">
      <w:pPr>
        <w:pStyle w:val="Heading2"/>
        <w:numPr>
          <w:ilvl w:val="0"/>
          <w:numId w:val="0"/>
        </w:numPr>
        <w:ind w:left="576" w:hanging="576"/>
        <w:jc w:val="center"/>
        <w:rPr>
          <w:rFonts w:asciiTheme="minorHAnsi" w:hAnsiTheme="minorHAnsi" w:cstheme="minorHAnsi"/>
          <w:color w:val="0070C0"/>
          <w:sz w:val="28"/>
        </w:rPr>
      </w:pPr>
      <w:bookmarkStart w:id="51" w:name="_Toc529539844"/>
      <w:r w:rsidRPr="00CC57B9">
        <w:rPr>
          <w:rFonts w:asciiTheme="minorHAnsi" w:hAnsiTheme="minorHAnsi" w:cstheme="minorHAnsi"/>
          <w:color w:val="0070C0"/>
          <w:sz w:val="28"/>
        </w:rPr>
        <w:lastRenderedPageBreak/>
        <w:t xml:space="preserve">V. </w:t>
      </w:r>
      <w:r w:rsidR="00A955ED" w:rsidRPr="00CC57B9">
        <w:rPr>
          <w:rFonts w:asciiTheme="minorHAnsi" w:hAnsiTheme="minorHAnsi" w:cstheme="minorHAnsi"/>
          <w:color w:val="0070C0"/>
          <w:sz w:val="28"/>
        </w:rPr>
        <w:t>ANALYSE ENVIRONNEMENTALE ET SOCIALE DU PROJET</w:t>
      </w:r>
      <w:bookmarkEnd w:id="48"/>
      <w:bookmarkEnd w:id="51"/>
    </w:p>
    <w:p w14:paraId="2D535004" w14:textId="77777777" w:rsidR="007737A6" w:rsidRPr="00CC57B9" w:rsidRDefault="007737A6" w:rsidP="007737A6">
      <w:pPr>
        <w:pStyle w:val="Heading3"/>
        <w:numPr>
          <w:ilvl w:val="0"/>
          <w:numId w:val="0"/>
        </w:numPr>
        <w:ind w:left="720" w:hanging="720"/>
        <w:rPr>
          <w:rFonts w:asciiTheme="minorHAnsi" w:hAnsiTheme="minorHAnsi" w:cstheme="minorHAnsi"/>
          <w:color w:val="0070C0"/>
        </w:rPr>
      </w:pPr>
      <w:bookmarkStart w:id="52" w:name="_Toc517584941"/>
      <w:bookmarkStart w:id="53" w:name="_Toc529539845"/>
      <w:bookmarkStart w:id="54" w:name="_Toc507485585"/>
      <w:bookmarkStart w:id="55" w:name="_Toc473972352"/>
      <w:bookmarkStart w:id="56" w:name="_Toc358813305"/>
      <w:r>
        <w:rPr>
          <w:rFonts w:asciiTheme="minorHAnsi" w:hAnsiTheme="minorHAnsi" w:cstheme="minorHAnsi"/>
          <w:color w:val="0070C0"/>
        </w:rPr>
        <w:t>V.</w:t>
      </w:r>
      <w:r w:rsidRPr="00CC57B9">
        <w:rPr>
          <w:rFonts w:asciiTheme="minorHAnsi" w:hAnsiTheme="minorHAnsi" w:cstheme="minorHAnsi"/>
          <w:color w:val="0070C0"/>
        </w:rPr>
        <w:t>1 Typologie des activités du Projet</w:t>
      </w:r>
      <w:bookmarkEnd w:id="52"/>
      <w:bookmarkEnd w:id="53"/>
      <w:r w:rsidRPr="00CC57B9">
        <w:rPr>
          <w:rFonts w:asciiTheme="minorHAnsi" w:hAnsiTheme="minorHAnsi" w:cstheme="minorHAnsi"/>
          <w:color w:val="0070C0"/>
        </w:rPr>
        <w:t xml:space="preserve"> </w:t>
      </w:r>
    </w:p>
    <w:p w14:paraId="70317880" w14:textId="77777777" w:rsidR="007737A6" w:rsidRDefault="007737A6" w:rsidP="005C0B39">
      <w:pPr>
        <w:pStyle w:val="ListParagraph"/>
        <w:numPr>
          <w:ilvl w:val="0"/>
          <w:numId w:val="51"/>
        </w:numPr>
        <w:jc w:val="both"/>
        <w:rPr>
          <w:color w:val="000000" w:themeColor="text1"/>
        </w:rPr>
      </w:pPr>
      <w:r>
        <w:rPr>
          <w:color w:val="000000" w:themeColor="text1"/>
        </w:rPr>
        <w:t>Les sites des Centres d’Excellence n’ont pas encore été identifiés. Cependant, les principaux travaux qui seront probablement accomplis dans le cadre du Projet ACE III et pouvant avoir un impact environnemental et social sont les suivants :</w:t>
      </w:r>
    </w:p>
    <w:p w14:paraId="34E8B88B" w14:textId="77777777" w:rsidR="007737A6" w:rsidRPr="0022775C" w:rsidRDefault="007737A6" w:rsidP="007737A6">
      <w:pPr>
        <w:pStyle w:val="ListParagraph"/>
        <w:ind w:left="0"/>
        <w:jc w:val="both"/>
        <w:rPr>
          <w:color w:val="000000" w:themeColor="text1"/>
          <w:sz w:val="10"/>
        </w:rPr>
      </w:pPr>
    </w:p>
    <w:p w14:paraId="5EFC71A7" w14:textId="4C02A6BC" w:rsidR="007737A6" w:rsidRDefault="007737A6" w:rsidP="005C0B39">
      <w:pPr>
        <w:pStyle w:val="ListParagraph"/>
        <w:numPr>
          <w:ilvl w:val="0"/>
          <w:numId w:val="24"/>
        </w:numPr>
        <w:jc w:val="both"/>
        <w:rPr>
          <w:color w:val="000000" w:themeColor="text1"/>
        </w:rPr>
      </w:pPr>
      <w:r w:rsidRPr="00541289">
        <w:rPr>
          <w:color w:val="000000" w:themeColor="text1"/>
        </w:rPr>
        <w:t>Construction</w:t>
      </w:r>
      <w:r>
        <w:rPr>
          <w:color w:val="000000" w:themeColor="text1"/>
        </w:rPr>
        <w:t xml:space="preserve"> de nouveaux bâtiments dans les limites actuelles des campus universitaires</w:t>
      </w:r>
      <w:r w:rsidR="00F50F1D">
        <w:rPr>
          <w:color w:val="000000" w:themeColor="text1"/>
        </w:rPr>
        <w:t> ;</w:t>
      </w:r>
      <w:r w:rsidR="00F50F1D" w:rsidRPr="00541289">
        <w:rPr>
          <w:color w:val="000000" w:themeColor="text1"/>
        </w:rPr>
        <w:t xml:space="preserve"> </w:t>
      </w:r>
    </w:p>
    <w:p w14:paraId="15A1069C" w14:textId="1CC35809" w:rsidR="007737A6" w:rsidRPr="00541289" w:rsidRDefault="007737A6" w:rsidP="005C0B39">
      <w:pPr>
        <w:pStyle w:val="ListParagraph"/>
        <w:numPr>
          <w:ilvl w:val="0"/>
          <w:numId w:val="24"/>
        </w:numPr>
        <w:jc w:val="both"/>
        <w:rPr>
          <w:color w:val="000000" w:themeColor="text1"/>
        </w:rPr>
      </w:pPr>
      <w:r>
        <w:rPr>
          <w:color w:val="000000" w:themeColor="text1"/>
        </w:rPr>
        <w:t>E</w:t>
      </w:r>
      <w:r w:rsidRPr="00541289">
        <w:rPr>
          <w:color w:val="000000" w:themeColor="text1"/>
        </w:rPr>
        <w:t>xtension d</w:t>
      </w:r>
      <w:r>
        <w:rPr>
          <w:color w:val="000000" w:themeColor="text1"/>
        </w:rPr>
        <w:t xml:space="preserve">e bâtiments </w:t>
      </w:r>
      <w:r w:rsidRPr="00541289">
        <w:rPr>
          <w:color w:val="000000" w:themeColor="text1"/>
        </w:rPr>
        <w:t>actuels</w:t>
      </w:r>
      <w:r w:rsidR="00F50F1D">
        <w:rPr>
          <w:color w:val="000000" w:themeColor="text1"/>
        </w:rPr>
        <w:t> ;</w:t>
      </w:r>
    </w:p>
    <w:p w14:paraId="12F75A3A" w14:textId="77777777" w:rsidR="00936B80" w:rsidRDefault="007737A6" w:rsidP="005C0B39">
      <w:pPr>
        <w:pStyle w:val="ListParagraph"/>
        <w:numPr>
          <w:ilvl w:val="0"/>
          <w:numId w:val="24"/>
        </w:numPr>
        <w:jc w:val="both"/>
        <w:rPr>
          <w:color w:val="000000" w:themeColor="text1"/>
        </w:rPr>
      </w:pPr>
      <w:r w:rsidRPr="00E12B1A">
        <w:rPr>
          <w:color w:val="000000" w:themeColor="text1"/>
        </w:rPr>
        <w:t>Réhabilitation d’anciens bâtiments</w:t>
      </w:r>
      <w:r>
        <w:rPr>
          <w:color w:val="000000" w:themeColor="text1"/>
        </w:rPr>
        <w:t>, y compris a</w:t>
      </w:r>
      <w:r w:rsidRPr="00E12B1A">
        <w:rPr>
          <w:color w:val="000000" w:themeColor="text1"/>
        </w:rPr>
        <w:t>justements de bâtiments récents ne correspondant pas aux normes actuelles</w:t>
      </w:r>
      <w:r w:rsidR="00936B80">
        <w:rPr>
          <w:color w:val="000000" w:themeColor="text1"/>
        </w:rPr>
        <w:t> ;</w:t>
      </w:r>
    </w:p>
    <w:p w14:paraId="5D875A93" w14:textId="7855BB99" w:rsidR="007737A6" w:rsidRPr="00936B80" w:rsidRDefault="00936B80" w:rsidP="005C0B39">
      <w:pPr>
        <w:pStyle w:val="ListParagraph"/>
        <w:numPr>
          <w:ilvl w:val="0"/>
          <w:numId w:val="24"/>
        </w:numPr>
        <w:jc w:val="both"/>
        <w:rPr>
          <w:color w:val="000000" w:themeColor="text1"/>
        </w:rPr>
      </w:pPr>
      <w:r w:rsidRPr="00936B80">
        <w:rPr>
          <w:color w:val="000000" w:themeColor="text1"/>
        </w:rPr>
        <w:t xml:space="preserve">Déroulement des activités de recherhce-laboratoires </w:t>
      </w:r>
      <w:r w:rsidRPr="00090927">
        <w:rPr>
          <w:color w:val="000000" w:themeColor="text1"/>
        </w:rPr>
        <w:t>qui comportent de multiples risques pour l’environnement et la santé humaine </w:t>
      </w:r>
      <w:r w:rsidRPr="00936B80">
        <w:rPr>
          <w:color w:val="000000" w:themeColor="text1"/>
        </w:rPr>
        <w:t>(</w:t>
      </w:r>
      <w:r w:rsidRPr="00090927">
        <w:rPr>
          <w:color w:val="000000" w:themeColor="text1"/>
        </w:rPr>
        <w:t>rejets d’eaux usées, déchets solides, réactifs usagers, rayonnements ionisants, acides, produits inflammables, etc.)</w:t>
      </w:r>
      <w:r>
        <w:rPr>
          <w:color w:val="000000" w:themeColor="text1"/>
        </w:rPr>
        <w:t>.</w:t>
      </w:r>
    </w:p>
    <w:p w14:paraId="2E653D0B" w14:textId="77777777" w:rsidR="00BC5F34" w:rsidRPr="00030E2B" w:rsidRDefault="00BC5F34" w:rsidP="00BC5F34">
      <w:pPr>
        <w:pStyle w:val="Heading3"/>
        <w:numPr>
          <w:ilvl w:val="0"/>
          <w:numId w:val="0"/>
        </w:numPr>
        <w:ind w:left="720" w:hanging="720"/>
        <w:rPr>
          <w:rFonts w:asciiTheme="minorHAnsi" w:hAnsiTheme="minorHAnsi" w:cstheme="minorHAnsi"/>
          <w:color w:val="0070C0"/>
        </w:rPr>
      </w:pPr>
      <w:bookmarkStart w:id="57" w:name="_Toc529539846"/>
      <w:r w:rsidRPr="00030E2B">
        <w:rPr>
          <w:rFonts w:asciiTheme="minorHAnsi" w:hAnsiTheme="minorHAnsi" w:cstheme="minorHAnsi"/>
          <w:color w:val="0070C0"/>
        </w:rPr>
        <w:t>V.2 Impacts environnementaux et sociaux p</w:t>
      </w:r>
      <w:r w:rsidR="003C23C8">
        <w:rPr>
          <w:rFonts w:asciiTheme="minorHAnsi" w:hAnsiTheme="minorHAnsi" w:cstheme="minorHAnsi"/>
          <w:color w:val="0070C0"/>
        </w:rPr>
        <w:t>otentiels généraux du P</w:t>
      </w:r>
      <w:r w:rsidRPr="00030E2B">
        <w:rPr>
          <w:rFonts w:asciiTheme="minorHAnsi" w:hAnsiTheme="minorHAnsi" w:cstheme="minorHAnsi"/>
          <w:color w:val="0070C0"/>
        </w:rPr>
        <w:t>rojet</w:t>
      </w:r>
      <w:bookmarkEnd w:id="54"/>
      <w:bookmarkEnd w:id="57"/>
    </w:p>
    <w:p w14:paraId="7CE3A250" w14:textId="77777777" w:rsidR="00BC5F34" w:rsidRDefault="00BC5F34" w:rsidP="005C0B39">
      <w:pPr>
        <w:pStyle w:val="ListParagraph"/>
        <w:numPr>
          <w:ilvl w:val="0"/>
          <w:numId w:val="51"/>
        </w:numPr>
        <w:jc w:val="both"/>
        <w:rPr>
          <w:color w:val="000000" w:themeColor="text1"/>
        </w:rPr>
      </w:pPr>
      <w:r w:rsidRPr="00334B28">
        <w:t>Globalement</w:t>
      </w:r>
      <w:r w:rsidRPr="00065753">
        <w:rPr>
          <w:color w:val="000000" w:themeColor="text1"/>
        </w:rPr>
        <w:t xml:space="preserve">, </w:t>
      </w:r>
      <w:r>
        <w:rPr>
          <w:color w:val="000000" w:themeColor="text1"/>
        </w:rPr>
        <w:t xml:space="preserve">par rapport à tous ces travaux, </w:t>
      </w:r>
      <w:r w:rsidRPr="00BD25D0">
        <w:rPr>
          <w:b/>
          <w:i/>
          <w:color w:val="000000" w:themeColor="text1"/>
        </w:rPr>
        <w:t>l'ensemble des impacts environnementaux négatifs ou nocifs, qui sont susceptibles d'être générés par le Projet, seront limités dans le temps et dans l'espace</w:t>
      </w:r>
      <w:r w:rsidRPr="00BD25D0">
        <w:rPr>
          <w:b/>
          <w:color w:val="000000" w:themeColor="text1"/>
        </w:rPr>
        <w:t>.</w:t>
      </w:r>
      <w:r w:rsidRPr="00065753">
        <w:rPr>
          <w:color w:val="000000" w:themeColor="text1"/>
        </w:rPr>
        <w:t xml:space="preserve"> </w:t>
      </w:r>
    </w:p>
    <w:p w14:paraId="43D6D6AA" w14:textId="77777777" w:rsidR="003C23C8" w:rsidRPr="0055289C" w:rsidRDefault="003C23C8" w:rsidP="003C23C8">
      <w:pPr>
        <w:pStyle w:val="ListParagraph"/>
        <w:ind w:left="0"/>
        <w:jc w:val="both"/>
        <w:rPr>
          <w:color w:val="000000" w:themeColor="text1"/>
          <w:sz w:val="14"/>
        </w:rPr>
      </w:pPr>
    </w:p>
    <w:p w14:paraId="23F61E7D" w14:textId="77777777" w:rsidR="003C23C8" w:rsidRDefault="003C23C8" w:rsidP="005C0B39">
      <w:pPr>
        <w:pStyle w:val="ListParagraph"/>
        <w:numPr>
          <w:ilvl w:val="0"/>
          <w:numId w:val="45"/>
        </w:numPr>
        <w:jc w:val="both"/>
        <w:rPr>
          <w:color w:val="000000" w:themeColor="text1"/>
        </w:rPr>
      </w:pPr>
      <w:r>
        <w:t xml:space="preserve">Les activités du Projet n’auront </w:t>
      </w:r>
      <w:r w:rsidRPr="0055289C">
        <w:rPr>
          <w:b/>
          <w:i/>
        </w:rPr>
        <w:t>aucun impact social</w:t>
      </w:r>
      <w:r w:rsidR="006D5E78" w:rsidRPr="0055289C">
        <w:rPr>
          <w:b/>
          <w:i/>
        </w:rPr>
        <w:t xml:space="preserve"> négatif</w:t>
      </w:r>
      <w:r>
        <w:t xml:space="preserve">, dans la mesure où les </w:t>
      </w:r>
      <w:r w:rsidR="006D5E78">
        <w:t>activités envisagées</w:t>
      </w:r>
      <w:r>
        <w:t xml:space="preserve"> excluent toute forme d’acquisition de terres ou de biens, de réinstallation de populations</w:t>
      </w:r>
      <w:r w:rsidR="006D5E78">
        <w:t>.</w:t>
      </w:r>
    </w:p>
    <w:p w14:paraId="33FC5603" w14:textId="77777777" w:rsidR="00BC5F34" w:rsidRPr="0055289C" w:rsidRDefault="00BC5F34" w:rsidP="00BC5F34">
      <w:pPr>
        <w:pStyle w:val="ListParagraph"/>
        <w:ind w:left="360"/>
        <w:jc w:val="both"/>
        <w:rPr>
          <w:sz w:val="2"/>
        </w:rPr>
      </w:pPr>
    </w:p>
    <w:p w14:paraId="727C7832" w14:textId="77777777" w:rsidR="004E6E6D" w:rsidRPr="00030E2B" w:rsidRDefault="004E6E6D" w:rsidP="004E6E6D">
      <w:pPr>
        <w:pStyle w:val="Heading3"/>
        <w:numPr>
          <w:ilvl w:val="0"/>
          <w:numId w:val="0"/>
        </w:numPr>
        <w:ind w:left="720" w:hanging="720"/>
        <w:rPr>
          <w:rFonts w:asciiTheme="minorHAnsi" w:hAnsiTheme="minorHAnsi" w:cstheme="minorHAnsi"/>
          <w:color w:val="0070C0"/>
        </w:rPr>
      </w:pPr>
      <w:bookmarkStart w:id="58" w:name="_Toc507485586"/>
      <w:bookmarkStart w:id="59" w:name="_Toc529539847"/>
      <w:r w:rsidRPr="00030E2B">
        <w:rPr>
          <w:rFonts w:asciiTheme="minorHAnsi" w:hAnsiTheme="minorHAnsi" w:cstheme="minorHAnsi"/>
          <w:color w:val="0070C0"/>
        </w:rPr>
        <w:t xml:space="preserve">V.3 Impacts positifs </w:t>
      </w:r>
      <w:r w:rsidR="00FF65D2">
        <w:rPr>
          <w:rFonts w:asciiTheme="minorHAnsi" w:hAnsiTheme="minorHAnsi" w:cstheme="minorHAnsi"/>
          <w:color w:val="0070C0"/>
        </w:rPr>
        <w:t xml:space="preserve">généraux </w:t>
      </w:r>
      <w:r w:rsidRPr="00030E2B">
        <w:rPr>
          <w:rFonts w:asciiTheme="minorHAnsi" w:hAnsiTheme="minorHAnsi" w:cstheme="minorHAnsi"/>
          <w:color w:val="0070C0"/>
        </w:rPr>
        <w:t>du Projet</w:t>
      </w:r>
      <w:bookmarkEnd w:id="58"/>
      <w:bookmarkEnd w:id="59"/>
    </w:p>
    <w:p w14:paraId="2E4052E0" w14:textId="3E6CA4AA" w:rsidR="004E6E6D" w:rsidRPr="009615A1" w:rsidRDefault="009615A1" w:rsidP="005C0B39">
      <w:pPr>
        <w:pStyle w:val="ListParagraph"/>
        <w:numPr>
          <w:ilvl w:val="0"/>
          <w:numId w:val="51"/>
        </w:numPr>
        <w:jc w:val="both"/>
        <w:rPr>
          <w:color w:val="000000" w:themeColor="text1"/>
        </w:rPr>
      </w:pPr>
      <w:r w:rsidRPr="00543E89">
        <w:rPr>
          <w:color w:val="000000" w:themeColor="text1"/>
        </w:rPr>
        <w:t>Le Projet aura de</w:t>
      </w:r>
      <w:r w:rsidRPr="009615A1">
        <w:rPr>
          <w:b/>
          <w:color w:val="000000" w:themeColor="text1"/>
        </w:rPr>
        <w:t xml:space="preserve"> </w:t>
      </w:r>
      <w:r w:rsidRPr="00543E89">
        <w:rPr>
          <w:b/>
          <w:i/>
          <w:color w:val="000000" w:themeColor="text1"/>
        </w:rPr>
        <w:t xml:space="preserve">nombreux </w:t>
      </w:r>
      <w:r w:rsidRPr="009615A1">
        <w:rPr>
          <w:b/>
          <w:i/>
          <w:color w:val="000000" w:themeColor="text1"/>
        </w:rPr>
        <w:t>effets positifs</w:t>
      </w:r>
      <w:r w:rsidRPr="009615A1">
        <w:rPr>
          <w:color w:val="000000" w:themeColor="text1"/>
        </w:rPr>
        <w:t xml:space="preserve">, qui devraient se maintenir sur le long terme. </w:t>
      </w:r>
      <w:r w:rsidRPr="0055289C">
        <w:rPr>
          <w:i/>
          <w:color w:val="000000" w:themeColor="text1"/>
        </w:rPr>
        <w:t xml:space="preserve">D’une manière </w:t>
      </w:r>
      <w:r w:rsidRPr="0055289C">
        <w:rPr>
          <w:i/>
        </w:rPr>
        <w:t>générale</w:t>
      </w:r>
      <w:r w:rsidRPr="0055289C">
        <w:rPr>
          <w:i/>
          <w:color w:val="000000" w:themeColor="text1"/>
        </w:rPr>
        <w:t>,</w:t>
      </w:r>
      <w:r w:rsidRPr="009615A1">
        <w:rPr>
          <w:color w:val="000000" w:themeColor="text1"/>
        </w:rPr>
        <w:t xml:space="preserve"> il contribuera à combattre la pauvreté et stimuler la prospérité partagée, comme aussi à </w:t>
      </w:r>
      <w:r w:rsidRPr="00034DB3">
        <w:t>encourager</w:t>
      </w:r>
      <w:r w:rsidRPr="009615A1">
        <w:rPr>
          <w:color w:val="000000" w:themeColor="text1"/>
        </w:rPr>
        <w:t xml:space="preserve"> les investissements dans les connaissances et les compétences dans tous les sous-secteurs de l'éducation. Des investissements porteurs en matière d’infrastructures régionales et </w:t>
      </w:r>
      <w:r w:rsidRPr="00305ECE">
        <w:t>d’intégration</w:t>
      </w:r>
      <w:r w:rsidRPr="009615A1">
        <w:rPr>
          <w:color w:val="000000" w:themeColor="text1"/>
        </w:rPr>
        <w:t xml:space="preserve"> économique, avec un accent sur des initiatives visant à produire des ressources humaines hautement qualifiées pour les secteurs de croissance prioritaires. </w:t>
      </w:r>
      <w:r w:rsidRPr="0055289C">
        <w:rPr>
          <w:i/>
          <w:color w:val="000000" w:themeColor="text1"/>
        </w:rPr>
        <w:t>De manière plus spécifique,</w:t>
      </w:r>
      <w:r w:rsidRPr="009615A1">
        <w:rPr>
          <w:color w:val="000000" w:themeColor="text1"/>
        </w:rPr>
        <w:t xml:space="preserve"> il faut aussi attirer l’attention sur le fait que le Projet contribuera l</w:t>
      </w:r>
      <w:r w:rsidRPr="009615A1">
        <w:rPr>
          <w:rFonts w:cstheme="minorHAnsi"/>
          <w:szCs w:val="24"/>
        </w:rPr>
        <w:t>a sensibilisation au sujet des enjeux environnementaux et sociaux avec notamment l’insertion au niveau des cahiers des charges des entreprises de travaux de clauses spécifiques au respect des compos</w:t>
      </w:r>
      <w:r w:rsidRPr="009615A1">
        <w:rPr>
          <w:rFonts w:eastAsia="ArialMT" w:cstheme="minorHAnsi"/>
          <w:szCs w:val="24"/>
        </w:rPr>
        <w:t>antes de l’environnement et des mesures d’accompagnement et d’atténuation des risques</w:t>
      </w:r>
    </w:p>
    <w:p w14:paraId="74B8263A" w14:textId="0D150DAA" w:rsidR="004E6E6D" w:rsidRPr="00030E2B" w:rsidRDefault="004E6E6D" w:rsidP="004E6E6D">
      <w:pPr>
        <w:pStyle w:val="Heading3"/>
        <w:numPr>
          <w:ilvl w:val="0"/>
          <w:numId w:val="0"/>
        </w:numPr>
        <w:ind w:left="720" w:hanging="720"/>
        <w:rPr>
          <w:rFonts w:asciiTheme="minorHAnsi" w:hAnsiTheme="minorHAnsi" w:cstheme="minorHAnsi"/>
          <w:color w:val="0070C0"/>
        </w:rPr>
      </w:pPr>
      <w:bookmarkStart w:id="60" w:name="_Toc507485587"/>
      <w:bookmarkStart w:id="61" w:name="_Toc529539848"/>
      <w:r w:rsidRPr="00E14421">
        <w:rPr>
          <w:rFonts w:asciiTheme="minorHAnsi" w:hAnsiTheme="minorHAnsi" w:cstheme="minorHAnsi"/>
          <w:color w:val="0070C0"/>
        </w:rPr>
        <w:t>V.4</w:t>
      </w:r>
      <w:r w:rsidRPr="00030E2B">
        <w:rPr>
          <w:rFonts w:asciiTheme="minorHAnsi" w:hAnsiTheme="minorHAnsi" w:cstheme="minorHAnsi"/>
          <w:color w:val="0070C0"/>
        </w:rPr>
        <w:t xml:space="preserve"> Risques </w:t>
      </w:r>
      <w:r w:rsidR="00F50F1D">
        <w:rPr>
          <w:rFonts w:asciiTheme="minorHAnsi" w:hAnsiTheme="minorHAnsi" w:cstheme="minorHAnsi"/>
          <w:color w:val="0070C0"/>
        </w:rPr>
        <w:t>et</w:t>
      </w:r>
      <w:r w:rsidR="00F50F1D" w:rsidRPr="00030E2B">
        <w:rPr>
          <w:rFonts w:asciiTheme="minorHAnsi" w:hAnsiTheme="minorHAnsi" w:cstheme="minorHAnsi"/>
          <w:color w:val="0070C0"/>
        </w:rPr>
        <w:t xml:space="preserve"> </w:t>
      </w:r>
      <w:r w:rsidRPr="00030E2B">
        <w:rPr>
          <w:rFonts w:asciiTheme="minorHAnsi" w:hAnsiTheme="minorHAnsi" w:cstheme="minorHAnsi"/>
          <w:color w:val="0070C0"/>
        </w:rPr>
        <w:t>impacts négatifs liés à la phase préparatoire</w:t>
      </w:r>
      <w:bookmarkEnd w:id="60"/>
      <w:bookmarkEnd w:id="61"/>
    </w:p>
    <w:p w14:paraId="641554DC" w14:textId="6D3B1743" w:rsidR="004E6E6D" w:rsidRDefault="004E6E6D" w:rsidP="005C0B39">
      <w:pPr>
        <w:pStyle w:val="ListParagraph"/>
        <w:numPr>
          <w:ilvl w:val="0"/>
          <w:numId w:val="51"/>
        </w:numPr>
        <w:jc w:val="both"/>
      </w:pPr>
      <w:r w:rsidRPr="00065753">
        <w:t xml:space="preserve">Pendant la phase de préparation des dossiers d‘appel d’offre (DAO), le </w:t>
      </w:r>
      <w:r>
        <w:t xml:space="preserve">principal </w:t>
      </w:r>
      <w:r w:rsidRPr="00065753">
        <w:t xml:space="preserve">risque consiste en la négligence des aspects </w:t>
      </w:r>
      <w:r w:rsidRPr="002E7E66">
        <w:rPr>
          <w:color w:val="000000" w:themeColor="text1"/>
        </w:rPr>
        <w:t>environnementaux</w:t>
      </w:r>
      <w:r w:rsidRPr="00065753">
        <w:t xml:space="preserve"> </w:t>
      </w:r>
      <w:r>
        <w:t xml:space="preserve">et sociaux </w:t>
      </w:r>
      <w:r w:rsidRPr="00065753">
        <w:t>et leur faible prise en compte lors de la réalisation des études techniques et/</w:t>
      </w:r>
      <w:r w:rsidRPr="00065753">
        <w:rPr>
          <w:color w:val="000000" w:themeColor="text1"/>
        </w:rPr>
        <w:t>ou</w:t>
      </w:r>
      <w:r w:rsidRPr="00065753">
        <w:t xml:space="preserve"> la préparation d’études environnementales non satisfaisantes.  Ce risque peut être aggravé si les aspects relatifs à l'information et la participation du public ne sont pas pris en compte. D’autre part, les activités envisagées ne devraient pas soulever des risques particuliers au plan de la sécurité</w:t>
      </w:r>
      <w:r w:rsidR="00F50F1D">
        <w:t>, de l’hygiène ou de la sante</w:t>
      </w:r>
      <w:r w:rsidRPr="00065753">
        <w:t xml:space="preserve">. La protection de la sécurité publique et des travailleurs contre les risques potentiels associés aux activités sera assurée en conformité avec les règles nationales et internationales applicables. </w:t>
      </w:r>
    </w:p>
    <w:p w14:paraId="21657396" w14:textId="77777777" w:rsidR="004E6E6D" w:rsidRDefault="004E6E6D" w:rsidP="004E6E6D">
      <w:pPr>
        <w:pStyle w:val="ListParagraph"/>
      </w:pPr>
    </w:p>
    <w:p w14:paraId="4C0FF80A" w14:textId="77777777" w:rsidR="004E6E6D" w:rsidRDefault="004E6E6D" w:rsidP="005C0B39">
      <w:pPr>
        <w:pStyle w:val="ListParagraph"/>
        <w:numPr>
          <w:ilvl w:val="0"/>
          <w:numId w:val="51"/>
        </w:numPr>
        <w:jc w:val="both"/>
      </w:pPr>
      <w:r w:rsidRPr="00065753">
        <w:t xml:space="preserve">Les mesures d’atténuation de ces risques </w:t>
      </w:r>
      <w:r>
        <w:t xml:space="preserve">seront </w:t>
      </w:r>
      <w:r w:rsidRPr="00065753">
        <w:t xml:space="preserve">: (i) la consultation du public et des parties prenantes lors de la sélection des sites et la préparation et la validation des études; (ii) le contrôle qualité et la mise en œuvre de procédures de validation des études environnementales </w:t>
      </w:r>
      <w:r w:rsidRPr="00065753">
        <w:lastRenderedPageBreak/>
        <w:t xml:space="preserve">et leur dissémination ; </w:t>
      </w:r>
      <w:r>
        <w:t xml:space="preserve">et </w:t>
      </w:r>
      <w:r w:rsidRPr="00065753">
        <w:t xml:space="preserve">(ii) la supervision </w:t>
      </w:r>
      <w:r>
        <w:t xml:space="preserve">régulière </w:t>
      </w:r>
      <w:r w:rsidRPr="00065753">
        <w:t>de tout chantier par des experts environnementaux</w:t>
      </w:r>
      <w:r>
        <w:t xml:space="preserve"> (en complément du contrôle de</w:t>
      </w:r>
      <w:r w:rsidR="00BB0513">
        <w:t>s institutions nationales compétentes</w:t>
      </w:r>
      <w:r>
        <w:t xml:space="preserve"> par rapport aux cahiers de charges). </w:t>
      </w:r>
    </w:p>
    <w:p w14:paraId="3CA7B83F" w14:textId="7BB9F5AA" w:rsidR="008479EE" w:rsidRDefault="008479EE" w:rsidP="005C0B39">
      <w:pPr>
        <w:pStyle w:val="ListParagraph"/>
        <w:numPr>
          <w:ilvl w:val="1"/>
          <w:numId w:val="38"/>
        </w:numPr>
        <w:spacing w:after="0" w:line="240" w:lineRule="auto"/>
        <w:jc w:val="both"/>
      </w:pPr>
      <w:r>
        <w:t xml:space="preserve">La conception des immeubles dans le cadre du Projet ACE III tiendra compte de </w:t>
      </w:r>
      <w:r w:rsidRPr="008479EE">
        <w:rPr>
          <w:b/>
          <w:i/>
        </w:rPr>
        <w:t xml:space="preserve">l’approche </w:t>
      </w:r>
      <w:r w:rsidR="00F50F1D">
        <w:rPr>
          <w:b/>
          <w:i/>
        </w:rPr>
        <w:t>G</w:t>
      </w:r>
      <w:r w:rsidRPr="008479EE">
        <w:rPr>
          <w:b/>
          <w:i/>
        </w:rPr>
        <w:t>enre</w:t>
      </w:r>
      <w:r>
        <w:t>, surtout par rapport à des aménagements en nombre suffisant de blocs sanitaires distincts pour hommes et pour femmes (avec l’installation de cabinets d’aisance, de lavabos et d’urinoirs, etc.).</w:t>
      </w:r>
    </w:p>
    <w:p w14:paraId="777773F0" w14:textId="77777777" w:rsidR="008479EE" w:rsidRPr="008479EE" w:rsidRDefault="008479EE" w:rsidP="008479EE">
      <w:pPr>
        <w:pStyle w:val="ListParagraph"/>
        <w:spacing w:after="0" w:line="240" w:lineRule="auto"/>
        <w:ind w:left="1080"/>
        <w:jc w:val="both"/>
        <w:rPr>
          <w:b/>
          <w:i/>
          <w:color w:val="000000" w:themeColor="text1"/>
        </w:rPr>
      </w:pPr>
    </w:p>
    <w:p w14:paraId="1C85F11D" w14:textId="281282D4" w:rsidR="009B391D" w:rsidRDefault="0055289C" w:rsidP="005C0B39">
      <w:pPr>
        <w:pStyle w:val="ListParagraph"/>
        <w:numPr>
          <w:ilvl w:val="1"/>
          <w:numId w:val="38"/>
        </w:numPr>
        <w:spacing w:after="0" w:line="240" w:lineRule="auto"/>
        <w:jc w:val="both"/>
        <w:rPr>
          <w:b/>
          <w:i/>
          <w:color w:val="000000" w:themeColor="text1"/>
        </w:rPr>
      </w:pPr>
      <w:r w:rsidRPr="008479EE">
        <w:rPr>
          <w:b/>
          <w:i/>
        </w:rPr>
        <w:t>L’approche handicap</w:t>
      </w:r>
      <w:r>
        <w:t xml:space="preserve"> sera intégrée dans les termes de référence des études architecturales et techniques relatives à la construction des infrastructures et édifices publics ou ouverts au public. T</w:t>
      </w:r>
      <w:r w:rsidRPr="0055289C">
        <w:rPr>
          <w:color w:val="000000" w:themeColor="text1"/>
        </w:rPr>
        <w:t>ous les bâtiments</w:t>
      </w:r>
      <w:r>
        <w:rPr>
          <w:color w:val="000000" w:themeColor="text1"/>
        </w:rPr>
        <w:t xml:space="preserve"> envisagés dans le cadre du Projet ACE III </w:t>
      </w:r>
      <w:r w:rsidRPr="0055289C">
        <w:rPr>
          <w:color w:val="000000" w:themeColor="text1"/>
        </w:rPr>
        <w:t xml:space="preserve">doivent être conçus de manière à tenir compte les problèmes </w:t>
      </w:r>
      <w:r w:rsidRPr="00C4075A">
        <w:t>d’accessibilité</w:t>
      </w:r>
      <w:r>
        <w:t xml:space="preserve"> des personnes </w:t>
      </w:r>
      <w:r w:rsidRPr="0055289C">
        <w:t>à mobilité réduite</w:t>
      </w:r>
      <w:r w:rsidR="008479EE">
        <w:rPr>
          <w:b/>
          <w:i/>
          <w:color w:val="000000" w:themeColor="text1"/>
        </w:rPr>
        <w:t xml:space="preserve">, </w:t>
      </w:r>
      <w:r w:rsidR="009B391D" w:rsidRPr="008479EE">
        <w:rPr>
          <w:color w:val="000000" w:themeColor="text1"/>
        </w:rPr>
        <w:t xml:space="preserve">dans le respect stricte des normes nationales concernant </w:t>
      </w:r>
      <w:r w:rsidR="009B391D" w:rsidRPr="008479EE">
        <w:rPr>
          <w:b/>
          <w:i/>
          <w:color w:val="000000" w:themeColor="text1"/>
        </w:rPr>
        <w:t xml:space="preserve">la protection et la promotion des personnes handicapées. </w:t>
      </w:r>
    </w:p>
    <w:p w14:paraId="06030215" w14:textId="5CF62A40" w:rsidR="007436D2" w:rsidRDefault="007436D2" w:rsidP="005C0B39">
      <w:pPr>
        <w:pStyle w:val="ListParagraph"/>
        <w:numPr>
          <w:ilvl w:val="1"/>
          <w:numId w:val="38"/>
        </w:numPr>
        <w:spacing w:after="0" w:line="240" w:lineRule="auto"/>
        <w:jc w:val="both"/>
      </w:pPr>
      <w:r w:rsidRPr="00090927">
        <w:t>Le Projet prenda en compte les aléas climatiques dans les phases de préconstruction, de construction et d’exploitation des infrastructures et bâtiments à réaliser. L’apporche est la suivante :</w:t>
      </w:r>
    </w:p>
    <w:p w14:paraId="6A8119C5" w14:textId="2A465351" w:rsidR="007436D2" w:rsidRPr="00090927" w:rsidRDefault="007436D2" w:rsidP="005C0B39">
      <w:pPr>
        <w:pStyle w:val="ListParagraph"/>
        <w:numPr>
          <w:ilvl w:val="2"/>
          <w:numId w:val="38"/>
        </w:numPr>
        <w:spacing w:after="0" w:line="240" w:lineRule="auto"/>
        <w:jc w:val="both"/>
        <w:rPr>
          <w:rFonts w:asciiTheme="majorHAnsi" w:hAnsiTheme="majorHAnsi" w:cstheme="majorHAnsi"/>
        </w:rPr>
      </w:pPr>
      <w:r w:rsidRPr="00090927">
        <w:rPr>
          <w:rFonts w:asciiTheme="majorHAnsi" w:hAnsiTheme="majorHAnsi" w:cstheme="majorHAnsi"/>
        </w:rPr>
        <w:t>Phase de pré-construction : Intégration des mesures de protection contre les aléas climatiques dans les DAO.</w:t>
      </w:r>
    </w:p>
    <w:p w14:paraId="19F03FF4" w14:textId="629CB24D" w:rsidR="007436D2" w:rsidRPr="00090927" w:rsidRDefault="007436D2" w:rsidP="005C0B39">
      <w:pPr>
        <w:pStyle w:val="ListParagraph"/>
        <w:numPr>
          <w:ilvl w:val="2"/>
          <w:numId w:val="38"/>
        </w:numPr>
        <w:spacing w:after="0" w:line="240" w:lineRule="auto"/>
        <w:jc w:val="both"/>
        <w:rPr>
          <w:rFonts w:asciiTheme="majorHAnsi" w:hAnsiTheme="majorHAnsi" w:cstheme="majorHAnsi"/>
        </w:rPr>
      </w:pPr>
      <w:r w:rsidRPr="00090927">
        <w:rPr>
          <w:rFonts w:asciiTheme="majorHAnsi" w:hAnsiTheme="majorHAnsi" w:cstheme="majorHAnsi"/>
        </w:rPr>
        <w:t>Phase de construction : S</w:t>
      </w:r>
      <w:r w:rsidRPr="00090927">
        <w:rPr>
          <w:rFonts w:asciiTheme="majorHAnsi" w:eastAsia="Times New Roman" w:hAnsiTheme="majorHAnsi" w:cstheme="majorHAnsi"/>
        </w:rPr>
        <w:t xml:space="preserve">uivi rapproché du </w:t>
      </w:r>
      <w:r w:rsidRPr="00090927">
        <w:rPr>
          <w:rFonts w:asciiTheme="majorHAnsi" w:hAnsiTheme="majorHAnsi" w:cstheme="majorHAnsi"/>
        </w:rPr>
        <w:t>respect des normes de construction des bâtiments et infrastructures, sensibilisation des riverains sur les risques d’accidents liés au chantier.</w:t>
      </w:r>
    </w:p>
    <w:p w14:paraId="7B40CD76" w14:textId="41982E9B" w:rsidR="007436D2" w:rsidRPr="00090927" w:rsidRDefault="007436D2" w:rsidP="005C0B39">
      <w:pPr>
        <w:pStyle w:val="ListParagraph"/>
        <w:numPr>
          <w:ilvl w:val="2"/>
          <w:numId w:val="38"/>
        </w:numPr>
        <w:spacing w:after="0" w:line="240" w:lineRule="auto"/>
        <w:jc w:val="both"/>
        <w:rPr>
          <w:rFonts w:asciiTheme="majorHAnsi" w:hAnsiTheme="majorHAnsi" w:cstheme="majorHAnsi"/>
        </w:rPr>
      </w:pPr>
      <w:r w:rsidRPr="00090927">
        <w:rPr>
          <w:rFonts w:asciiTheme="majorHAnsi" w:hAnsiTheme="majorHAnsi" w:cstheme="majorHAnsi"/>
        </w:rPr>
        <w:t>Phase d’exploitation :Renforcement du dispositif d’intervention en cas d’aléas climatiques (alerte, réduction du temps d’intervention des équipes), sensibilisation des riverains sur les dangers liés aux intempéries.</w:t>
      </w:r>
    </w:p>
    <w:p w14:paraId="00172CCB" w14:textId="77777777" w:rsidR="007436D2" w:rsidRDefault="007436D2" w:rsidP="007436D2"/>
    <w:p w14:paraId="3D5A7F99" w14:textId="77777777" w:rsidR="004E6E6D" w:rsidRPr="00030E2B" w:rsidRDefault="004E6E6D" w:rsidP="004E6E6D">
      <w:pPr>
        <w:pStyle w:val="Heading3"/>
        <w:numPr>
          <w:ilvl w:val="0"/>
          <w:numId w:val="0"/>
        </w:numPr>
        <w:ind w:left="720" w:hanging="720"/>
        <w:rPr>
          <w:rFonts w:asciiTheme="minorHAnsi" w:hAnsiTheme="minorHAnsi" w:cstheme="minorHAnsi"/>
          <w:color w:val="0070C0"/>
        </w:rPr>
      </w:pPr>
      <w:bookmarkStart w:id="62" w:name="_Toc507485588"/>
      <w:bookmarkStart w:id="63" w:name="_Toc529539849"/>
      <w:r w:rsidRPr="00030E2B">
        <w:rPr>
          <w:rFonts w:asciiTheme="minorHAnsi" w:hAnsiTheme="minorHAnsi" w:cstheme="minorHAnsi"/>
          <w:color w:val="0070C0"/>
        </w:rPr>
        <w:t>V.5 Risques ou impacts négatifs liés à la phase des travaux</w:t>
      </w:r>
      <w:bookmarkEnd w:id="62"/>
      <w:bookmarkEnd w:id="63"/>
    </w:p>
    <w:p w14:paraId="53DDE21A" w14:textId="77777777" w:rsidR="004E6E6D" w:rsidRPr="00065753" w:rsidRDefault="004E6E6D" w:rsidP="005C0B39">
      <w:pPr>
        <w:pStyle w:val="ListParagraph"/>
        <w:numPr>
          <w:ilvl w:val="0"/>
          <w:numId w:val="51"/>
        </w:numPr>
        <w:jc w:val="both"/>
        <w:rPr>
          <w:color w:val="000000" w:themeColor="text1"/>
        </w:rPr>
      </w:pPr>
      <w:r>
        <w:rPr>
          <w:color w:val="000000" w:themeColor="text1"/>
        </w:rPr>
        <w:t>L</w:t>
      </w:r>
      <w:r w:rsidRPr="00065753">
        <w:rPr>
          <w:color w:val="000000" w:themeColor="text1"/>
        </w:rPr>
        <w:t xml:space="preserve">es </w:t>
      </w:r>
      <w:r w:rsidRPr="00065753">
        <w:t>impacts</w:t>
      </w:r>
      <w:r w:rsidRPr="00065753">
        <w:rPr>
          <w:color w:val="000000" w:themeColor="text1"/>
        </w:rPr>
        <w:t xml:space="preserve"> </w:t>
      </w:r>
      <w:r w:rsidRPr="00065753">
        <w:t>environnementaux</w:t>
      </w:r>
      <w:r w:rsidRPr="00065753">
        <w:rPr>
          <w:color w:val="000000" w:themeColor="text1"/>
        </w:rPr>
        <w:t xml:space="preserve"> négatifs associés aux activités du </w:t>
      </w:r>
      <w:r>
        <w:rPr>
          <w:color w:val="000000" w:themeColor="text1"/>
        </w:rPr>
        <w:t>P</w:t>
      </w:r>
      <w:r w:rsidRPr="00065753">
        <w:rPr>
          <w:color w:val="000000" w:themeColor="text1"/>
        </w:rPr>
        <w:t>rojet pendant les travaux</w:t>
      </w:r>
      <w:r>
        <w:rPr>
          <w:color w:val="000000" w:themeColor="text1"/>
        </w:rPr>
        <w:t xml:space="preserve"> (à la fois de construction</w:t>
      </w:r>
      <w:r w:rsidR="00BB0513">
        <w:rPr>
          <w:color w:val="000000" w:themeColor="text1"/>
        </w:rPr>
        <w:t>, réhabilitation et extension des bâtiments)</w:t>
      </w:r>
      <w:r w:rsidRPr="00065753">
        <w:rPr>
          <w:color w:val="000000" w:themeColor="text1"/>
        </w:rPr>
        <w:t xml:space="preserve"> sont spécifiques aux </w:t>
      </w:r>
      <w:r w:rsidR="00BB0513">
        <w:rPr>
          <w:color w:val="000000" w:themeColor="text1"/>
        </w:rPr>
        <w:t xml:space="preserve">sites et aux </w:t>
      </w:r>
      <w:r w:rsidRPr="00065753">
        <w:rPr>
          <w:color w:val="000000" w:themeColor="text1"/>
        </w:rPr>
        <w:t xml:space="preserve">chantiers. Malgré le fait qu’ils soient maîtrisables et gérables et de petite envergure, </w:t>
      </w:r>
      <w:r>
        <w:rPr>
          <w:color w:val="000000" w:themeColor="text1"/>
        </w:rPr>
        <w:t>cette</w:t>
      </w:r>
      <w:r w:rsidRPr="00065753">
        <w:rPr>
          <w:color w:val="000000" w:themeColor="text1"/>
        </w:rPr>
        <w:t xml:space="preserve"> phase </w:t>
      </w:r>
      <w:r w:rsidRPr="00065753">
        <w:rPr>
          <w:i/>
          <w:color w:val="000000" w:themeColor="text1"/>
        </w:rPr>
        <w:t>comporter</w:t>
      </w:r>
      <w:r>
        <w:rPr>
          <w:i/>
          <w:color w:val="000000" w:themeColor="text1"/>
        </w:rPr>
        <w:t>a</w:t>
      </w:r>
      <w:r w:rsidRPr="00065753">
        <w:rPr>
          <w:i/>
          <w:color w:val="000000" w:themeColor="text1"/>
        </w:rPr>
        <w:t xml:space="preserve"> </w:t>
      </w:r>
      <w:r w:rsidRPr="00034DB3">
        <w:t>des</w:t>
      </w:r>
      <w:r w:rsidRPr="00065753">
        <w:rPr>
          <w:i/>
          <w:color w:val="000000" w:themeColor="text1"/>
        </w:rPr>
        <w:t xml:space="preserve"> impacts </w:t>
      </w:r>
      <w:r>
        <w:rPr>
          <w:i/>
          <w:color w:val="000000" w:themeColor="text1"/>
        </w:rPr>
        <w:t>de faibles à modérés</w:t>
      </w:r>
      <w:r w:rsidRPr="00065753">
        <w:rPr>
          <w:color w:val="000000" w:themeColor="text1"/>
        </w:rPr>
        <w:t xml:space="preserve"> et pourraient constituer une source de désagréments pour </w:t>
      </w:r>
      <w:r>
        <w:rPr>
          <w:color w:val="000000" w:themeColor="text1"/>
        </w:rPr>
        <w:t xml:space="preserve">les travailleurs </w:t>
      </w:r>
      <w:r w:rsidR="0008068B">
        <w:rPr>
          <w:color w:val="000000" w:themeColor="text1"/>
        </w:rPr>
        <w:t>et l’ensemble des personnes qui vivent ou travaillent dans les campus universitaires</w:t>
      </w:r>
      <w:r w:rsidRPr="00065753">
        <w:rPr>
          <w:color w:val="000000" w:themeColor="text1"/>
        </w:rPr>
        <w:t xml:space="preserve">. Parmi </w:t>
      </w:r>
      <w:r>
        <w:rPr>
          <w:color w:val="000000" w:themeColor="text1"/>
        </w:rPr>
        <w:t>ces impacts,</w:t>
      </w:r>
      <w:r w:rsidRPr="00065753">
        <w:rPr>
          <w:color w:val="000000" w:themeColor="text1"/>
        </w:rPr>
        <w:t xml:space="preserve"> les plus importants concernent les suivants :</w:t>
      </w:r>
    </w:p>
    <w:p w14:paraId="0237F144" w14:textId="77777777" w:rsidR="004E6E6D" w:rsidRPr="00543E89" w:rsidRDefault="004E6E6D" w:rsidP="004E6E6D">
      <w:pPr>
        <w:spacing w:after="0" w:line="240" w:lineRule="auto"/>
        <w:rPr>
          <w:b/>
          <w:i/>
          <w:color w:val="000000" w:themeColor="text1"/>
        </w:rPr>
      </w:pPr>
      <w:r w:rsidRPr="00543E89">
        <w:rPr>
          <w:b/>
          <w:i/>
          <w:color w:val="000000" w:themeColor="text1"/>
        </w:rPr>
        <w:t>Qualité de l’air, bruits, eau et assainissement, déchets</w:t>
      </w:r>
    </w:p>
    <w:p w14:paraId="372F6DCF" w14:textId="77777777" w:rsidR="00535A0D" w:rsidRPr="00E14421" w:rsidRDefault="00535A0D" w:rsidP="005C0B39">
      <w:pPr>
        <w:pStyle w:val="ListParagraph"/>
        <w:numPr>
          <w:ilvl w:val="0"/>
          <w:numId w:val="25"/>
        </w:numPr>
        <w:jc w:val="both"/>
      </w:pPr>
      <w:r>
        <w:t>P</w:t>
      </w:r>
      <w:r w:rsidRPr="00E14421">
        <w:t>ollutions et nuisances (bruit, poussières)</w:t>
      </w:r>
      <w:r>
        <w:t xml:space="preserve"> à cause de l</w:t>
      </w:r>
      <w:r w:rsidRPr="00E14421">
        <w:t xml:space="preserve">a construction d’infrastructures </w:t>
      </w:r>
      <w:r>
        <w:t>(bâtiments).</w:t>
      </w:r>
      <w:r w:rsidRPr="00E14421">
        <w:t xml:space="preserve"> </w:t>
      </w:r>
    </w:p>
    <w:p w14:paraId="31946935" w14:textId="77777777" w:rsidR="00535A0D" w:rsidRPr="00E14421" w:rsidRDefault="00535A0D" w:rsidP="005C0B39">
      <w:pPr>
        <w:pStyle w:val="ListParagraph"/>
        <w:numPr>
          <w:ilvl w:val="0"/>
          <w:numId w:val="25"/>
        </w:numPr>
        <w:jc w:val="both"/>
        <w:rPr>
          <w:color w:val="000000" w:themeColor="text1"/>
        </w:rPr>
      </w:pPr>
      <w:r>
        <w:rPr>
          <w:color w:val="000000" w:themeColor="text1"/>
        </w:rPr>
        <w:t>P</w:t>
      </w:r>
      <w:r w:rsidRPr="00E14421">
        <w:rPr>
          <w:color w:val="000000" w:themeColor="text1"/>
        </w:rPr>
        <w:t>oussières générées par les travaux d'excavation, le stockage inapproprié de matériaux de construction et des déblais et la circulation des engins de chantier</w:t>
      </w:r>
      <w:r>
        <w:rPr>
          <w:color w:val="000000" w:themeColor="text1"/>
        </w:rPr>
        <w:t>.</w:t>
      </w:r>
      <w:r w:rsidRPr="00E14421">
        <w:rPr>
          <w:color w:val="000000" w:themeColor="text1"/>
        </w:rPr>
        <w:t xml:space="preserve"> </w:t>
      </w:r>
    </w:p>
    <w:p w14:paraId="2594D9EB" w14:textId="77777777" w:rsidR="00535A0D" w:rsidRPr="00E14421" w:rsidRDefault="00535A0D" w:rsidP="005C0B39">
      <w:pPr>
        <w:pStyle w:val="ListParagraph"/>
        <w:numPr>
          <w:ilvl w:val="0"/>
          <w:numId w:val="25"/>
        </w:numPr>
        <w:jc w:val="both"/>
        <w:rPr>
          <w:color w:val="000000" w:themeColor="text1"/>
        </w:rPr>
      </w:pPr>
      <w:r>
        <w:rPr>
          <w:color w:val="000000" w:themeColor="text1"/>
        </w:rPr>
        <w:t>N</w:t>
      </w:r>
      <w:r w:rsidRPr="00E14421">
        <w:rPr>
          <w:color w:val="000000" w:themeColor="text1"/>
        </w:rPr>
        <w:t xml:space="preserve">uisances sonores et vibrations </w:t>
      </w:r>
      <w:r>
        <w:rPr>
          <w:color w:val="000000" w:themeColor="text1"/>
        </w:rPr>
        <w:t>à cause des</w:t>
      </w:r>
      <w:r w:rsidRPr="00E14421">
        <w:rPr>
          <w:color w:val="000000" w:themeColor="text1"/>
        </w:rPr>
        <w:t xml:space="preserve"> engins de chantier et le matériel bruyant (marteaux piqueurs, compresseurs d'air, etc.)</w:t>
      </w:r>
      <w:r>
        <w:rPr>
          <w:color w:val="000000" w:themeColor="text1"/>
        </w:rPr>
        <w:t>.</w:t>
      </w:r>
    </w:p>
    <w:p w14:paraId="5A78C0AB" w14:textId="77777777" w:rsidR="00535A0D" w:rsidRPr="00E14421" w:rsidRDefault="00535A0D" w:rsidP="005C0B39">
      <w:pPr>
        <w:pStyle w:val="ListParagraph"/>
        <w:numPr>
          <w:ilvl w:val="0"/>
          <w:numId w:val="25"/>
        </w:numPr>
        <w:autoSpaceDE w:val="0"/>
        <w:autoSpaceDN w:val="0"/>
        <w:adjustRightInd w:val="0"/>
        <w:spacing w:after="0" w:line="240" w:lineRule="auto"/>
        <w:ind w:left="708"/>
        <w:jc w:val="both"/>
      </w:pPr>
      <w:r>
        <w:rPr>
          <w:rFonts w:cstheme="minorHAnsi"/>
          <w:szCs w:val="24"/>
        </w:rPr>
        <w:t xml:space="preserve">Présence de </w:t>
      </w:r>
      <w:r w:rsidRPr="00E14421">
        <w:rPr>
          <w:rFonts w:cstheme="minorHAnsi"/>
          <w:szCs w:val="24"/>
        </w:rPr>
        <w:t>peintures polluant</w:t>
      </w:r>
      <w:r>
        <w:rPr>
          <w:rFonts w:cstheme="minorHAnsi"/>
          <w:szCs w:val="24"/>
        </w:rPr>
        <w:t>e</w:t>
      </w:r>
      <w:r w:rsidRPr="00E14421">
        <w:rPr>
          <w:rFonts w:cstheme="minorHAnsi"/>
          <w:szCs w:val="24"/>
        </w:rPr>
        <w:t>s, avec résine et solvants potentiellement toxiques ou dangereux (pour les asthmatiques, par exemple), de l’amiante et du plomb</w:t>
      </w:r>
      <w:r>
        <w:rPr>
          <w:rFonts w:cstheme="minorHAnsi"/>
          <w:szCs w:val="24"/>
        </w:rPr>
        <w:t xml:space="preserve"> dans l</w:t>
      </w:r>
      <w:r w:rsidRPr="00E14421">
        <w:rPr>
          <w:rFonts w:cstheme="minorHAnsi"/>
          <w:szCs w:val="24"/>
        </w:rPr>
        <w:t xml:space="preserve">es produits utilisés pour la réhabilitation des </w:t>
      </w:r>
      <w:r>
        <w:rPr>
          <w:rFonts w:cstheme="minorHAnsi"/>
          <w:szCs w:val="24"/>
        </w:rPr>
        <w:t>bâtiments</w:t>
      </w:r>
      <w:r w:rsidRPr="00E14421">
        <w:rPr>
          <w:rFonts w:cstheme="minorHAnsi"/>
          <w:szCs w:val="24"/>
        </w:rPr>
        <w:t>.</w:t>
      </w:r>
    </w:p>
    <w:p w14:paraId="65845814" w14:textId="77777777" w:rsidR="00535A0D" w:rsidRPr="00E14421" w:rsidRDefault="00535A0D" w:rsidP="005C0B39">
      <w:pPr>
        <w:pStyle w:val="ListParagraph"/>
        <w:numPr>
          <w:ilvl w:val="0"/>
          <w:numId w:val="25"/>
        </w:numPr>
        <w:jc w:val="both"/>
        <w:rPr>
          <w:color w:val="000000" w:themeColor="text1"/>
        </w:rPr>
      </w:pPr>
      <w:r>
        <w:rPr>
          <w:color w:val="000000" w:themeColor="text1"/>
        </w:rPr>
        <w:t>F</w:t>
      </w:r>
      <w:r w:rsidRPr="00E14421">
        <w:rPr>
          <w:color w:val="000000" w:themeColor="text1"/>
        </w:rPr>
        <w:t>ormes ponctuelles de pollution génér</w:t>
      </w:r>
      <w:r>
        <w:rPr>
          <w:color w:val="000000" w:themeColor="text1"/>
        </w:rPr>
        <w:t>ées dans les chantiers par l</w:t>
      </w:r>
      <w:r w:rsidRPr="00E14421">
        <w:rPr>
          <w:color w:val="000000" w:themeColor="text1"/>
        </w:rPr>
        <w:t xml:space="preserve">es déchets (certains travaux pourraient aussi affecter les réseaux d’assainissement et d’élimination des déchets). </w:t>
      </w:r>
    </w:p>
    <w:p w14:paraId="2133F00D" w14:textId="77777777" w:rsidR="00535A0D" w:rsidRPr="00E14421" w:rsidRDefault="00535A0D" w:rsidP="005C0B39">
      <w:pPr>
        <w:pStyle w:val="ListParagraph"/>
        <w:numPr>
          <w:ilvl w:val="0"/>
          <w:numId w:val="25"/>
        </w:numPr>
        <w:jc w:val="both"/>
        <w:rPr>
          <w:color w:val="000000" w:themeColor="text1"/>
        </w:rPr>
      </w:pPr>
      <w:r>
        <w:rPr>
          <w:color w:val="000000" w:themeColor="text1"/>
        </w:rPr>
        <w:t>A</w:t>
      </w:r>
      <w:r w:rsidRPr="00E14421">
        <w:rPr>
          <w:color w:val="000000" w:themeColor="text1"/>
        </w:rPr>
        <w:t xml:space="preserve">ugmentation des volumes d’huiles usées </w:t>
      </w:r>
      <w:r>
        <w:rPr>
          <w:color w:val="000000" w:themeColor="text1"/>
        </w:rPr>
        <w:t>à cause de c</w:t>
      </w:r>
      <w:r w:rsidRPr="00E14421">
        <w:rPr>
          <w:color w:val="000000" w:themeColor="text1"/>
        </w:rPr>
        <w:t xml:space="preserve">ertains travaux exigeant l’utilisation de véhicules et différents engins déchets dangereux de classe DD) - ces huiles comprennent </w:t>
      </w:r>
      <w:r w:rsidRPr="00E14421">
        <w:rPr>
          <w:color w:val="000000" w:themeColor="text1"/>
        </w:rPr>
        <w:lastRenderedPageBreak/>
        <w:t>huiles hydrauliques, huiles moteur, de boîte de vitesse et de lubrification et  huiles isolantes et fluides caloporteurs.</w:t>
      </w:r>
    </w:p>
    <w:p w14:paraId="608CF511" w14:textId="77777777" w:rsidR="00BD55A1" w:rsidRPr="00BD55A1" w:rsidRDefault="00535A0D" w:rsidP="005C0B39">
      <w:pPr>
        <w:pStyle w:val="ListParagraph"/>
        <w:numPr>
          <w:ilvl w:val="0"/>
          <w:numId w:val="25"/>
        </w:numPr>
        <w:autoSpaceDE w:val="0"/>
        <w:autoSpaceDN w:val="0"/>
        <w:adjustRightInd w:val="0"/>
        <w:spacing w:after="0" w:line="240" w:lineRule="auto"/>
        <w:ind w:left="708"/>
        <w:jc w:val="both"/>
      </w:pPr>
      <w:r>
        <w:rPr>
          <w:color w:val="000000" w:themeColor="text1"/>
        </w:rPr>
        <w:t>I</w:t>
      </w:r>
      <w:r w:rsidRPr="00E14421">
        <w:rPr>
          <w:color w:val="000000" w:themeColor="text1"/>
        </w:rPr>
        <w:t xml:space="preserve">mpact </w:t>
      </w:r>
      <w:r>
        <w:rPr>
          <w:color w:val="000000" w:themeColor="text1"/>
        </w:rPr>
        <w:t xml:space="preserve">de certains travaux </w:t>
      </w:r>
      <w:r w:rsidRPr="00E14421">
        <w:rPr>
          <w:color w:val="000000" w:themeColor="text1"/>
        </w:rPr>
        <w:t xml:space="preserve">sur </w:t>
      </w:r>
      <w:r>
        <w:rPr>
          <w:color w:val="000000" w:themeColor="text1"/>
        </w:rPr>
        <w:t xml:space="preserve">les </w:t>
      </w:r>
      <w:r w:rsidRPr="00E14421">
        <w:rPr>
          <w:color w:val="000000" w:themeColor="text1"/>
        </w:rPr>
        <w:t>sources d’eau</w:t>
      </w:r>
      <w:r>
        <w:rPr>
          <w:color w:val="000000" w:themeColor="text1"/>
        </w:rPr>
        <w:t xml:space="preserve"> potable</w:t>
      </w:r>
      <w:r w:rsidRPr="00E14421">
        <w:rPr>
          <w:color w:val="000000" w:themeColor="text1"/>
        </w:rPr>
        <w:t>.</w:t>
      </w:r>
    </w:p>
    <w:p w14:paraId="1AA27EEB" w14:textId="77777777" w:rsidR="00535A0D" w:rsidRPr="00E14421" w:rsidRDefault="00535A0D" w:rsidP="005C0B39">
      <w:pPr>
        <w:pStyle w:val="ListParagraph"/>
        <w:numPr>
          <w:ilvl w:val="0"/>
          <w:numId w:val="25"/>
        </w:numPr>
        <w:autoSpaceDE w:val="0"/>
        <w:autoSpaceDN w:val="0"/>
        <w:adjustRightInd w:val="0"/>
        <w:spacing w:after="0" w:line="240" w:lineRule="auto"/>
        <w:ind w:left="708"/>
        <w:jc w:val="both"/>
      </w:pPr>
      <w:r>
        <w:rPr>
          <w:rFonts w:cstheme="minorHAnsi"/>
          <w:szCs w:val="24"/>
        </w:rPr>
        <w:t>D</w:t>
      </w:r>
      <w:r w:rsidRPr="00E14421">
        <w:rPr>
          <w:rFonts w:cstheme="minorHAnsi"/>
          <w:szCs w:val="24"/>
        </w:rPr>
        <w:t>égâts</w:t>
      </w:r>
      <w:r>
        <w:rPr>
          <w:rFonts w:cstheme="minorHAnsi"/>
          <w:szCs w:val="24"/>
        </w:rPr>
        <w:t xml:space="preserve"> de </w:t>
      </w:r>
      <w:r w:rsidRPr="00E14421">
        <w:rPr>
          <w:rFonts w:cstheme="minorHAnsi"/>
          <w:szCs w:val="24"/>
        </w:rPr>
        <w:t>certains réseaux souterrains et même suspension temporaire de certains services</w:t>
      </w:r>
      <w:r>
        <w:rPr>
          <w:rFonts w:cstheme="minorHAnsi"/>
          <w:szCs w:val="24"/>
        </w:rPr>
        <w:t xml:space="preserve"> (eau, électricité, etc.)</w:t>
      </w:r>
      <w:r w:rsidRPr="00E14421">
        <w:rPr>
          <w:rFonts w:cstheme="minorHAnsi"/>
          <w:szCs w:val="24"/>
        </w:rPr>
        <w:t xml:space="preserve">. </w:t>
      </w:r>
    </w:p>
    <w:p w14:paraId="66EBCCDE" w14:textId="77777777" w:rsidR="00535A0D" w:rsidRPr="002E7E66" w:rsidRDefault="00535A0D" w:rsidP="005C0B39">
      <w:pPr>
        <w:pStyle w:val="ListParagraph"/>
        <w:numPr>
          <w:ilvl w:val="0"/>
          <w:numId w:val="25"/>
        </w:numPr>
        <w:spacing w:after="0" w:line="240" w:lineRule="auto"/>
        <w:jc w:val="both"/>
        <w:rPr>
          <w:color w:val="000000" w:themeColor="text1"/>
        </w:rPr>
      </w:pPr>
      <w:r>
        <w:rPr>
          <w:color w:val="000000" w:themeColor="text1"/>
        </w:rPr>
        <w:t>E</w:t>
      </w:r>
      <w:r w:rsidRPr="00E14421">
        <w:rPr>
          <w:color w:val="000000" w:themeColor="text1"/>
        </w:rPr>
        <w:t>missions de GES liés aux gaz d'échappement</w:t>
      </w:r>
      <w:r>
        <w:rPr>
          <w:color w:val="000000" w:themeColor="text1"/>
        </w:rPr>
        <w:t xml:space="preserve"> d</w:t>
      </w:r>
      <w:r w:rsidRPr="00E14421">
        <w:rPr>
          <w:color w:val="000000" w:themeColor="text1"/>
        </w:rPr>
        <w:t>es  véhicules de chantier</w:t>
      </w:r>
      <w:r>
        <w:rPr>
          <w:color w:val="000000" w:themeColor="text1"/>
        </w:rPr>
        <w:t>,</w:t>
      </w:r>
      <w:r w:rsidRPr="00E14421">
        <w:rPr>
          <w:color w:val="000000" w:themeColor="text1"/>
        </w:rPr>
        <w:t xml:space="preserve"> comme </w:t>
      </w:r>
      <w:r w:rsidRPr="002E7E66">
        <w:rPr>
          <w:color w:val="000000" w:themeColor="text1"/>
        </w:rPr>
        <w:t>aussi des nuisances olfactives, risques sanitaires et pollution.</w:t>
      </w:r>
    </w:p>
    <w:p w14:paraId="7F1F5622" w14:textId="77777777" w:rsidR="004E6E6D" w:rsidRPr="00543E89" w:rsidRDefault="004E6E6D" w:rsidP="004E6E6D">
      <w:pPr>
        <w:spacing w:after="0" w:line="240" w:lineRule="auto"/>
        <w:rPr>
          <w:b/>
          <w:i/>
          <w:color w:val="000000" w:themeColor="text1"/>
        </w:rPr>
      </w:pPr>
      <w:r w:rsidRPr="00543E89">
        <w:rPr>
          <w:b/>
          <w:i/>
          <w:color w:val="000000" w:themeColor="text1"/>
        </w:rPr>
        <w:t>Végétation et sols</w:t>
      </w:r>
    </w:p>
    <w:p w14:paraId="70384F5C" w14:textId="77777777" w:rsidR="004E6E6D" w:rsidRPr="00B509A0" w:rsidRDefault="00535A0D" w:rsidP="005C0B39">
      <w:pPr>
        <w:pStyle w:val="ListParagraph"/>
        <w:numPr>
          <w:ilvl w:val="0"/>
          <w:numId w:val="26"/>
        </w:numPr>
        <w:spacing w:after="0" w:line="240" w:lineRule="auto"/>
        <w:jc w:val="both"/>
        <w:rPr>
          <w:color w:val="000000" w:themeColor="text1"/>
        </w:rPr>
      </w:pPr>
      <w:r>
        <w:rPr>
          <w:color w:val="000000" w:themeColor="text1"/>
        </w:rPr>
        <w:t>A</w:t>
      </w:r>
      <w:r w:rsidRPr="00B509A0">
        <w:rPr>
          <w:color w:val="000000" w:themeColor="text1"/>
        </w:rPr>
        <w:t xml:space="preserve">rrachage d’arbres et coupe d’arbustes </w:t>
      </w:r>
      <w:r>
        <w:rPr>
          <w:color w:val="000000" w:themeColor="text1"/>
        </w:rPr>
        <w:t>rendus nécessaires par c</w:t>
      </w:r>
      <w:r w:rsidR="004E6E6D" w:rsidRPr="00B509A0">
        <w:rPr>
          <w:color w:val="000000" w:themeColor="text1"/>
        </w:rPr>
        <w:t>ertaines activités</w:t>
      </w:r>
      <w:r>
        <w:rPr>
          <w:color w:val="000000" w:themeColor="text1"/>
        </w:rPr>
        <w:t>, avec</w:t>
      </w:r>
      <w:r w:rsidR="004E6E6D" w:rsidRPr="00B509A0">
        <w:rPr>
          <w:color w:val="000000" w:themeColor="text1"/>
        </w:rPr>
        <w:t xml:space="preserve"> rédu</w:t>
      </w:r>
      <w:r>
        <w:rPr>
          <w:color w:val="000000" w:themeColor="text1"/>
        </w:rPr>
        <w:t>ction des espaces verts.</w:t>
      </w:r>
    </w:p>
    <w:p w14:paraId="3B4963C0" w14:textId="77777777" w:rsidR="004E6E6D" w:rsidRPr="00B509A0" w:rsidRDefault="00535A0D" w:rsidP="005C0B39">
      <w:pPr>
        <w:pStyle w:val="ListParagraph"/>
        <w:numPr>
          <w:ilvl w:val="0"/>
          <w:numId w:val="26"/>
        </w:numPr>
        <w:spacing w:after="0" w:line="240" w:lineRule="auto"/>
        <w:jc w:val="both"/>
        <w:rPr>
          <w:color w:val="000000" w:themeColor="text1"/>
        </w:rPr>
      </w:pPr>
      <w:r>
        <w:rPr>
          <w:rFonts w:cstheme="minorHAnsi"/>
          <w:szCs w:val="24"/>
        </w:rPr>
        <w:t>R</w:t>
      </w:r>
      <w:r w:rsidRPr="00B509A0">
        <w:rPr>
          <w:rFonts w:cstheme="minorHAnsi"/>
          <w:szCs w:val="24"/>
        </w:rPr>
        <w:t>isques de dégradation localisées des sols</w:t>
      </w:r>
      <w:r>
        <w:rPr>
          <w:color w:val="000000" w:themeColor="text1"/>
        </w:rPr>
        <w:t>, m</w:t>
      </w:r>
      <w:r w:rsidR="004E6E6D" w:rsidRPr="00B509A0">
        <w:rPr>
          <w:color w:val="000000" w:themeColor="text1"/>
        </w:rPr>
        <w:t>algré le fait que les travaux d’affouillement seront limités en profondeur</w:t>
      </w:r>
      <w:r w:rsidR="004E6E6D" w:rsidRPr="00B509A0">
        <w:rPr>
          <w:rFonts w:cstheme="minorHAnsi"/>
          <w:szCs w:val="24"/>
        </w:rPr>
        <w:t>.</w:t>
      </w:r>
    </w:p>
    <w:p w14:paraId="098482D0" w14:textId="77777777" w:rsidR="004E6E6D" w:rsidRPr="00B509A0" w:rsidRDefault="004E6E6D" w:rsidP="005C0B39">
      <w:pPr>
        <w:pStyle w:val="ListParagraph"/>
        <w:numPr>
          <w:ilvl w:val="0"/>
          <w:numId w:val="26"/>
        </w:numPr>
        <w:spacing w:after="0" w:line="240" w:lineRule="auto"/>
        <w:jc w:val="both"/>
        <w:rPr>
          <w:color w:val="000000" w:themeColor="text1"/>
        </w:rPr>
      </w:pPr>
      <w:r w:rsidRPr="00B509A0">
        <w:rPr>
          <w:color w:val="000000" w:themeColor="text1"/>
        </w:rPr>
        <w:t>Certain</w:t>
      </w:r>
      <w:r w:rsidR="00535A0D">
        <w:rPr>
          <w:color w:val="000000" w:themeColor="text1"/>
        </w:rPr>
        <w:t>e</w:t>
      </w:r>
      <w:r w:rsidRPr="00B509A0">
        <w:rPr>
          <w:color w:val="000000" w:themeColor="text1"/>
        </w:rPr>
        <w:t>s</w:t>
      </w:r>
      <w:r w:rsidR="00535A0D">
        <w:rPr>
          <w:color w:val="000000" w:themeColor="text1"/>
        </w:rPr>
        <w:t xml:space="preserve"> formes d’</w:t>
      </w:r>
      <w:r w:rsidR="00535A0D" w:rsidRPr="00B509A0">
        <w:rPr>
          <w:color w:val="000000" w:themeColor="text1"/>
        </w:rPr>
        <w:t>érosion des sols</w:t>
      </w:r>
      <w:r w:rsidRPr="00B509A0">
        <w:rPr>
          <w:color w:val="000000" w:themeColor="text1"/>
        </w:rPr>
        <w:t xml:space="preserve"> </w:t>
      </w:r>
      <w:r w:rsidR="00535A0D">
        <w:rPr>
          <w:color w:val="000000" w:themeColor="text1"/>
        </w:rPr>
        <w:t xml:space="preserve">à cause des </w:t>
      </w:r>
      <w:r w:rsidRPr="00B509A0">
        <w:rPr>
          <w:color w:val="000000" w:themeColor="text1"/>
        </w:rPr>
        <w:t>travaux</w:t>
      </w:r>
      <w:r w:rsidR="00535A0D">
        <w:rPr>
          <w:color w:val="000000" w:themeColor="text1"/>
        </w:rPr>
        <w:t> : e</w:t>
      </w:r>
      <w:r w:rsidRPr="00B509A0">
        <w:rPr>
          <w:color w:val="000000" w:themeColor="text1"/>
        </w:rPr>
        <w:t>n particulier, l'artificialisation des sols pourrait contribuer à rendre les sols imperméables, limitant ainsi l’infiltration des eaux de pluie et augmentant le ruissellement, avec une saturation des réseaux d’assainissement..</w:t>
      </w:r>
    </w:p>
    <w:p w14:paraId="3B9B12AC" w14:textId="77777777" w:rsidR="00535A0D" w:rsidRDefault="00535A0D" w:rsidP="005C0B39">
      <w:pPr>
        <w:pStyle w:val="ListParagraph"/>
        <w:numPr>
          <w:ilvl w:val="0"/>
          <w:numId w:val="26"/>
        </w:numPr>
        <w:spacing w:after="0" w:line="240" w:lineRule="auto"/>
        <w:jc w:val="both"/>
        <w:rPr>
          <w:color w:val="000000" w:themeColor="text1"/>
        </w:rPr>
      </w:pPr>
      <w:r>
        <w:rPr>
          <w:color w:val="000000" w:themeColor="text1"/>
        </w:rPr>
        <w:t>R</w:t>
      </w:r>
      <w:r w:rsidRPr="00B509A0">
        <w:rPr>
          <w:color w:val="000000" w:themeColor="text1"/>
        </w:rPr>
        <w:t>isques d'affaissem</w:t>
      </w:r>
      <w:r>
        <w:rPr>
          <w:color w:val="000000" w:themeColor="text1"/>
        </w:rPr>
        <w:t>ent et de glissement de terrain à cause d’</w:t>
      </w:r>
      <w:r w:rsidR="004E6E6D" w:rsidRPr="00B509A0">
        <w:rPr>
          <w:color w:val="000000" w:themeColor="text1"/>
        </w:rPr>
        <w:t>éventuels travaux d'excavation</w:t>
      </w:r>
      <w:r>
        <w:rPr>
          <w:color w:val="000000" w:themeColor="text1"/>
        </w:rPr>
        <w:t>.</w:t>
      </w:r>
    </w:p>
    <w:p w14:paraId="4728114C" w14:textId="77777777" w:rsidR="004E6E6D" w:rsidRPr="00B509A0" w:rsidRDefault="00535A0D" w:rsidP="005C0B39">
      <w:pPr>
        <w:pStyle w:val="ListParagraph"/>
        <w:numPr>
          <w:ilvl w:val="0"/>
          <w:numId w:val="26"/>
        </w:numPr>
        <w:spacing w:after="0" w:line="240" w:lineRule="auto"/>
        <w:jc w:val="both"/>
        <w:rPr>
          <w:color w:val="000000" w:themeColor="text1"/>
        </w:rPr>
      </w:pPr>
      <w:r>
        <w:rPr>
          <w:color w:val="000000" w:themeColor="text1"/>
        </w:rPr>
        <w:t>R</w:t>
      </w:r>
      <w:r w:rsidRPr="00B509A0">
        <w:rPr>
          <w:color w:val="000000" w:themeColor="text1"/>
        </w:rPr>
        <w:t>isques d’inondations, sans l’adoption de techniques d’imperméabilisation des sols</w:t>
      </w:r>
      <w:r w:rsidR="004E6E6D" w:rsidRPr="00B509A0">
        <w:rPr>
          <w:color w:val="000000" w:themeColor="text1"/>
        </w:rPr>
        <w:t xml:space="preserve">. </w:t>
      </w:r>
    </w:p>
    <w:p w14:paraId="672C6F04" w14:textId="77777777" w:rsidR="000F2D98" w:rsidRDefault="000F2D98" w:rsidP="004E6E6D">
      <w:pPr>
        <w:spacing w:after="0" w:line="240" w:lineRule="auto"/>
        <w:jc w:val="both"/>
        <w:rPr>
          <w:i/>
          <w:color w:val="000000" w:themeColor="text1"/>
        </w:rPr>
      </w:pPr>
    </w:p>
    <w:p w14:paraId="2EABE790" w14:textId="6931D375" w:rsidR="004E6E6D" w:rsidRPr="00543E89" w:rsidRDefault="004E6E6D" w:rsidP="004E6E6D">
      <w:pPr>
        <w:spacing w:after="0" w:line="240" w:lineRule="auto"/>
        <w:jc w:val="both"/>
        <w:rPr>
          <w:b/>
          <w:i/>
          <w:color w:val="000000" w:themeColor="text1"/>
        </w:rPr>
      </w:pPr>
      <w:r w:rsidRPr="00543E89">
        <w:rPr>
          <w:b/>
          <w:i/>
          <w:color w:val="000000" w:themeColor="text1"/>
        </w:rPr>
        <w:t>Sécurité des  travailleurs</w:t>
      </w:r>
      <w:r w:rsidR="00F50F1D">
        <w:rPr>
          <w:b/>
          <w:i/>
          <w:color w:val="000000" w:themeColor="text1"/>
        </w:rPr>
        <w:t>, des riverains et des usagers</w:t>
      </w:r>
    </w:p>
    <w:p w14:paraId="13DF4380" w14:textId="77777777" w:rsidR="004E6E6D" w:rsidRPr="00B509A0" w:rsidRDefault="000F2D98" w:rsidP="005C0B39">
      <w:pPr>
        <w:pStyle w:val="ListParagraph"/>
        <w:numPr>
          <w:ilvl w:val="0"/>
          <w:numId w:val="27"/>
        </w:numPr>
        <w:jc w:val="both"/>
        <w:rPr>
          <w:color w:val="000000" w:themeColor="text1"/>
        </w:rPr>
      </w:pPr>
      <w:r>
        <w:rPr>
          <w:color w:val="000000" w:themeColor="text1"/>
        </w:rPr>
        <w:t>Accidents</w:t>
      </w:r>
      <w:r w:rsidRPr="00B509A0">
        <w:rPr>
          <w:color w:val="000000" w:themeColor="text1"/>
        </w:rPr>
        <w:t xml:space="preserve"> </w:t>
      </w:r>
      <w:r>
        <w:rPr>
          <w:color w:val="000000" w:themeColor="text1"/>
        </w:rPr>
        <w:t xml:space="preserve"> causés par l</w:t>
      </w:r>
      <w:r w:rsidR="004E6E6D" w:rsidRPr="00B509A0">
        <w:rPr>
          <w:color w:val="000000" w:themeColor="text1"/>
        </w:rPr>
        <w:t>a circulation des engins de chantiers et l’éventuel non-respect des consignes de sécurité.</w:t>
      </w:r>
    </w:p>
    <w:p w14:paraId="772D4436" w14:textId="77777777" w:rsidR="000F2D98" w:rsidRDefault="000F2D98" w:rsidP="005C0B39">
      <w:pPr>
        <w:pStyle w:val="ListParagraph"/>
        <w:numPr>
          <w:ilvl w:val="0"/>
          <w:numId w:val="27"/>
        </w:numPr>
        <w:spacing w:after="0" w:line="240" w:lineRule="auto"/>
        <w:jc w:val="both"/>
      </w:pPr>
      <w:r>
        <w:rPr>
          <w:color w:val="000000" w:themeColor="text1"/>
        </w:rPr>
        <w:t>R</w:t>
      </w:r>
      <w:r w:rsidRPr="00B509A0">
        <w:rPr>
          <w:color w:val="000000" w:themeColor="text1"/>
        </w:rPr>
        <w:t>isques d'accidents aux alentours des excavations et des tranchées ouvertes non signalées, non balisées et mal éclairées.</w:t>
      </w:r>
    </w:p>
    <w:p w14:paraId="1E9ECD18" w14:textId="77777777" w:rsidR="004E6E6D" w:rsidRPr="00B509A0" w:rsidRDefault="000F2D98" w:rsidP="005C0B39">
      <w:pPr>
        <w:pStyle w:val="ListParagraph"/>
        <w:numPr>
          <w:ilvl w:val="0"/>
          <w:numId w:val="27"/>
        </w:numPr>
        <w:spacing w:after="0" w:line="240" w:lineRule="auto"/>
        <w:jc w:val="both"/>
      </w:pPr>
      <w:r>
        <w:t>A</w:t>
      </w:r>
      <w:r w:rsidR="00B509A0">
        <w:t xml:space="preserve">tteinte </w:t>
      </w:r>
      <w:r w:rsidR="004E6E6D" w:rsidRPr="00B509A0">
        <w:t xml:space="preserve">à la sécurité des </w:t>
      </w:r>
      <w:r w:rsidR="00B509A0">
        <w:t xml:space="preserve">membres des campus universitaires </w:t>
      </w:r>
      <w:r w:rsidR="004E6E6D" w:rsidRPr="00B509A0">
        <w:t>à cause d’une</w:t>
      </w:r>
      <w:r w:rsidR="004E6E6D" w:rsidRPr="00B509A0">
        <w:rPr>
          <w:rFonts w:cstheme="minorHAnsi"/>
          <w:szCs w:val="24"/>
        </w:rPr>
        <w:t xml:space="preserve"> mauvaise organisation d</w:t>
      </w:r>
      <w:r>
        <w:rPr>
          <w:rFonts w:cstheme="minorHAnsi"/>
          <w:szCs w:val="24"/>
        </w:rPr>
        <w:t>es</w:t>
      </w:r>
      <w:r w:rsidR="004E6E6D" w:rsidRPr="00B509A0">
        <w:rPr>
          <w:rFonts w:cstheme="minorHAnsi"/>
          <w:szCs w:val="24"/>
        </w:rPr>
        <w:t xml:space="preserve"> chantier</w:t>
      </w:r>
      <w:r>
        <w:rPr>
          <w:rFonts w:cstheme="minorHAnsi"/>
          <w:szCs w:val="24"/>
        </w:rPr>
        <w:t>s</w:t>
      </w:r>
      <w:r w:rsidR="004E6E6D" w:rsidRPr="00B509A0">
        <w:rPr>
          <w:rFonts w:cstheme="minorHAnsi"/>
          <w:szCs w:val="24"/>
        </w:rPr>
        <w:t xml:space="preserve"> et des aires de travail (par ex. un mauvais emplacement des engins, un stockage inapproprié des matériaux de construction et des équipements, etc.) et la non signalisation de certains espaces à risque (pour des </w:t>
      </w:r>
      <w:r w:rsidR="004E6E6D" w:rsidRPr="00B509A0">
        <w:rPr>
          <w:rFonts w:eastAsia="ArialMT" w:cstheme="minorHAnsi"/>
          <w:szCs w:val="24"/>
        </w:rPr>
        <w:t xml:space="preserve">travaux d’extension </w:t>
      </w:r>
      <w:r w:rsidR="004E6E6D" w:rsidRPr="00B509A0">
        <w:rPr>
          <w:rFonts w:cstheme="minorHAnsi"/>
          <w:szCs w:val="24"/>
        </w:rPr>
        <w:t>ou de mise en place des équipements).</w:t>
      </w:r>
    </w:p>
    <w:p w14:paraId="4D2EE6C3" w14:textId="77777777" w:rsidR="004E6E6D" w:rsidRPr="001E3C48" w:rsidRDefault="000F2D98" w:rsidP="005C0B39">
      <w:pPr>
        <w:pStyle w:val="ListParagraph"/>
        <w:numPr>
          <w:ilvl w:val="0"/>
          <w:numId w:val="27"/>
        </w:numPr>
        <w:spacing w:after="0" w:line="240" w:lineRule="auto"/>
        <w:jc w:val="both"/>
        <w:rPr>
          <w:color w:val="000000" w:themeColor="text1"/>
        </w:rPr>
      </w:pPr>
      <w:r>
        <w:rPr>
          <w:color w:val="000000" w:themeColor="text1"/>
        </w:rPr>
        <w:t xml:space="preserve">Accidents </w:t>
      </w:r>
      <w:r w:rsidR="004E6E6D" w:rsidRPr="00B509A0">
        <w:rPr>
          <w:color w:val="000000" w:themeColor="text1"/>
        </w:rPr>
        <w:t>des travailleurs (chûtes des échafaudages, mauvaise utilisation des équipements, électrocutions</w:t>
      </w:r>
      <w:r w:rsidR="004E6E6D">
        <w:rPr>
          <w:color w:val="000000" w:themeColor="text1"/>
        </w:rPr>
        <w:t xml:space="preserve">, etc.). </w:t>
      </w:r>
    </w:p>
    <w:p w14:paraId="1B57A6E7" w14:textId="77777777" w:rsidR="00B509A0" w:rsidRPr="00543E89" w:rsidRDefault="00B509A0" w:rsidP="004E6E6D">
      <w:pPr>
        <w:spacing w:after="0" w:line="240" w:lineRule="auto"/>
        <w:jc w:val="both"/>
        <w:rPr>
          <w:i/>
          <w:color w:val="000000" w:themeColor="text1"/>
          <w:sz w:val="12"/>
        </w:rPr>
      </w:pPr>
    </w:p>
    <w:p w14:paraId="0CAA9A27" w14:textId="77777777" w:rsidR="004E6E6D" w:rsidRPr="00543E89" w:rsidRDefault="004E6E6D" w:rsidP="004E6E6D">
      <w:pPr>
        <w:spacing w:after="0" w:line="240" w:lineRule="auto"/>
        <w:jc w:val="both"/>
        <w:rPr>
          <w:b/>
          <w:i/>
          <w:color w:val="000000" w:themeColor="text1"/>
        </w:rPr>
      </w:pPr>
      <w:r w:rsidRPr="00543E89">
        <w:rPr>
          <w:b/>
          <w:i/>
          <w:color w:val="000000" w:themeColor="text1"/>
        </w:rPr>
        <w:t>Risques naturels</w:t>
      </w:r>
    </w:p>
    <w:p w14:paraId="07E8806B" w14:textId="77777777" w:rsidR="00B509A0" w:rsidRDefault="00B509A0" w:rsidP="005C0B39">
      <w:pPr>
        <w:pStyle w:val="ListParagraph"/>
        <w:numPr>
          <w:ilvl w:val="0"/>
          <w:numId w:val="27"/>
        </w:numPr>
        <w:spacing w:after="0" w:line="240" w:lineRule="auto"/>
        <w:jc w:val="both"/>
        <w:rPr>
          <w:color w:val="000000" w:themeColor="text1"/>
        </w:rPr>
      </w:pPr>
      <w:r>
        <w:rPr>
          <w:color w:val="000000" w:themeColor="text1"/>
        </w:rPr>
        <w:t>Certains</w:t>
      </w:r>
      <w:r w:rsidR="004E6E6D" w:rsidRPr="00B509A0">
        <w:rPr>
          <w:color w:val="000000" w:themeColor="text1"/>
        </w:rPr>
        <w:t xml:space="preserve"> aménagements envisagés </w:t>
      </w:r>
      <w:r>
        <w:rPr>
          <w:color w:val="000000" w:themeColor="text1"/>
        </w:rPr>
        <w:t>pourraient être affecté par</w:t>
      </w:r>
      <w:r w:rsidR="004E6E6D" w:rsidRPr="00B509A0">
        <w:rPr>
          <w:color w:val="000000" w:themeColor="text1"/>
        </w:rPr>
        <w:t xml:space="preserve"> les risques liés aux inondations provoquées par de fortes pluies.</w:t>
      </w:r>
    </w:p>
    <w:p w14:paraId="57FC6CF2" w14:textId="77777777" w:rsidR="009615A1" w:rsidRPr="00543E89" w:rsidRDefault="009615A1" w:rsidP="009615A1">
      <w:pPr>
        <w:spacing w:after="0" w:line="240" w:lineRule="auto"/>
        <w:jc w:val="both"/>
        <w:rPr>
          <w:i/>
          <w:sz w:val="16"/>
        </w:rPr>
      </w:pPr>
    </w:p>
    <w:p w14:paraId="39597106" w14:textId="77777777" w:rsidR="009615A1" w:rsidRPr="00543E89" w:rsidRDefault="009615A1" w:rsidP="009615A1">
      <w:pPr>
        <w:spacing w:after="0" w:line="240" w:lineRule="auto"/>
        <w:jc w:val="both"/>
        <w:rPr>
          <w:b/>
          <w:i/>
        </w:rPr>
      </w:pPr>
      <w:r w:rsidRPr="00543E89">
        <w:rPr>
          <w:b/>
          <w:i/>
        </w:rPr>
        <w:t>Risques de nature sociale</w:t>
      </w:r>
    </w:p>
    <w:p w14:paraId="3751CB99" w14:textId="77777777" w:rsidR="009615A1" w:rsidRPr="00097A6C" w:rsidRDefault="009615A1" w:rsidP="005C0B39">
      <w:pPr>
        <w:pStyle w:val="ListParagraph"/>
        <w:numPr>
          <w:ilvl w:val="0"/>
          <w:numId w:val="47"/>
        </w:numPr>
        <w:spacing w:after="0" w:line="240" w:lineRule="auto"/>
        <w:jc w:val="both"/>
        <w:rPr>
          <w:i/>
          <w:color w:val="FF0000"/>
        </w:rPr>
      </w:pPr>
      <w:r>
        <w:t xml:space="preserve">Les travaux peuvent occasionner des impacts sur les campus universitaires, avec la restriction probable de la circulation des véhicules et des piétons dans les alentours de chantiers, les désagréments liés au bruit et la poussière, l’encombrement de l’espace par des matériaux de construction et le déchets de chantier, sans compter l’impact négatif par la transformation du paysage. </w:t>
      </w:r>
    </w:p>
    <w:p w14:paraId="4BC6752D" w14:textId="77777777" w:rsidR="007F704F" w:rsidRPr="008479EE" w:rsidRDefault="007F704F" w:rsidP="007F704F">
      <w:pPr>
        <w:autoSpaceDE w:val="0"/>
        <w:autoSpaceDN w:val="0"/>
        <w:adjustRightInd w:val="0"/>
        <w:jc w:val="both"/>
        <w:rPr>
          <w:rFonts w:ascii="Arial Narrow" w:hAnsi="Arial Narrow" w:cs="Arial Narrow"/>
          <w:b/>
          <w:i/>
          <w:color w:val="000000"/>
          <w:sz w:val="2"/>
          <w:highlight w:val="yellow"/>
        </w:rPr>
      </w:pPr>
    </w:p>
    <w:p w14:paraId="55F24ED0" w14:textId="0A26384F" w:rsidR="007F704F" w:rsidRPr="007F704F" w:rsidRDefault="007F704F" w:rsidP="005C0B39">
      <w:pPr>
        <w:pStyle w:val="ListParagraph"/>
        <w:numPr>
          <w:ilvl w:val="0"/>
          <w:numId w:val="48"/>
        </w:numPr>
        <w:spacing w:after="0" w:line="240" w:lineRule="auto"/>
        <w:jc w:val="both"/>
        <w:rPr>
          <w:color w:val="000000" w:themeColor="text1"/>
        </w:rPr>
      </w:pPr>
      <w:r w:rsidRPr="007F704F">
        <w:rPr>
          <w:rFonts w:cstheme="minorHAnsi"/>
          <w:b/>
          <w:i/>
          <w:color w:val="000000"/>
        </w:rPr>
        <w:t xml:space="preserve">Recrutement de la main d’œuvre locale. </w:t>
      </w:r>
      <w:r w:rsidRPr="007F704F">
        <w:rPr>
          <w:rFonts w:cstheme="minorHAnsi"/>
          <w:color w:val="000000"/>
        </w:rPr>
        <w:t xml:space="preserve">Lorsque l’appel d’offre est lancé au niveau national, il est probable que les entreprises des localités intéressées ne soient pas adjudicataires. Cependant, </w:t>
      </w:r>
      <w:r>
        <w:rPr>
          <w:rFonts w:cstheme="minorHAnsi"/>
          <w:color w:val="000000"/>
        </w:rPr>
        <w:t xml:space="preserve">pour éviter toute tension sociale, </w:t>
      </w:r>
      <w:r w:rsidRPr="007F704F">
        <w:rPr>
          <w:rFonts w:cstheme="minorHAnsi"/>
          <w:color w:val="000000"/>
        </w:rPr>
        <w:t>il est souhaitable de recruter la main d'œuvre locale. A cet effet, il faudra que les responsable du Projet et les maîtres d’ouvrages délégués veillent à inclure dans le contrat de construction et dans les</w:t>
      </w:r>
      <w:r w:rsidR="00A263BE">
        <w:rPr>
          <w:rFonts w:cstheme="minorHAnsi"/>
          <w:color w:val="000000"/>
        </w:rPr>
        <w:t xml:space="preserve"> Plans de Gestion environnementale et sociale- Chantier (</w:t>
      </w:r>
      <w:r w:rsidRPr="007F704F">
        <w:rPr>
          <w:rFonts w:cstheme="minorHAnsi"/>
          <w:color w:val="000000"/>
        </w:rPr>
        <w:t>PGES-C</w:t>
      </w:r>
      <w:r w:rsidR="00A263BE">
        <w:rPr>
          <w:rFonts w:cstheme="minorHAnsi"/>
          <w:color w:val="000000"/>
        </w:rPr>
        <w:t>)</w:t>
      </w:r>
      <w:r w:rsidRPr="007F704F">
        <w:rPr>
          <w:rFonts w:cstheme="minorHAnsi"/>
          <w:color w:val="000000"/>
        </w:rPr>
        <w:t>, une disposition pour que les entreprises adjudicataires fassent appel en priorité à la main d'œuvre locale disponible pour certains travaux</w:t>
      </w:r>
    </w:p>
    <w:p w14:paraId="7B842D0B" w14:textId="77777777" w:rsidR="007F704F" w:rsidRPr="008479EE" w:rsidRDefault="007F704F" w:rsidP="007F704F">
      <w:pPr>
        <w:pStyle w:val="ListParagraph"/>
        <w:spacing w:after="0" w:line="240" w:lineRule="auto"/>
        <w:ind w:left="1080"/>
        <w:jc w:val="both"/>
        <w:rPr>
          <w:color w:val="000000" w:themeColor="text1"/>
          <w:sz w:val="12"/>
        </w:rPr>
      </w:pPr>
    </w:p>
    <w:p w14:paraId="0A57F215" w14:textId="77777777" w:rsidR="004E6E6D" w:rsidRPr="00543E89" w:rsidRDefault="004E6E6D" w:rsidP="004E6E6D">
      <w:pPr>
        <w:spacing w:after="0" w:line="240" w:lineRule="auto"/>
        <w:jc w:val="both"/>
        <w:rPr>
          <w:b/>
          <w:i/>
          <w:color w:val="000000" w:themeColor="text1"/>
        </w:rPr>
      </w:pPr>
      <w:r w:rsidRPr="00543E89">
        <w:rPr>
          <w:b/>
          <w:i/>
          <w:color w:val="000000" w:themeColor="text1"/>
        </w:rPr>
        <w:t>Patrimoine historique et archéologique</w:t>
      </w:r>
    </w:p>
    <w:p w14:paraId="751F0A43" w14:textId="3172BCA0" w:rsidR="00004C6B" w:rsidRPr="0008068B" w:rsidRDefault="00004C6B" w:rsidP="00004C6B">
      <w:pPr>
        <w:pStyle w:val="ListParagraph"/>
        <w:spacing w:after="0" w:line="240" w:lineRule="auto"/>
        <w:jc w:val="both"/>
        <w:rPr>
          <w:color w:val="000000" w:themeColor="text1"/>
        </w:rPr>
      </w:pPr>
      <w:r w:rsidRPr="00004C6B">
        <w:rPr>
          <w:color w:val="000000" w:themeColor="text1"/>
        </w:rPr>
        <w:lastRenderedPageBreak/>
        <w:t>Certains bâtiments à valeur historique et archéologique pourraient être affectés par les travaux et certaines excavations pourraient révéler des vestiges archéologiques et historiques.</w:t>
      </w:r>
      <w:r>
        <w:rPr>
          <w:rStyle w:val="FootnoteReference"/>
          <w:color w:val="000000" w:themeColor="text1"/>
        </w:rPr>
        <w:footnoteReference w:id="10"/>
      </w:r>
    </w:p>
    <w:p w14:paraId="64CE13D5" w14:textId="7B1F26C3" w:rsidR="004E6E6D" w:rsidRPr="00030E2B" w:rsidRDefault="004E6E6D" w:rsidP="004E6E6D">
      <w:pPr>
        <w:pStyle w:val="Heading3"/>
        <w:numPr>
          <w:ilvl w:val="0"/>
          <w:numId w:val="0"/>
        </w:numPr>
        <w:ind w:left="720" w:hanging="720"/>
        <w:rPr>
          <w:rFonts w:asciiTheme="minorHAnsi" w:hAnsiTheme="minorHAnsi" w:cstheme="minorHAnsi"/>
          <w:color w:val="0070C0"/>
        </w:rPr>
      </w:pPr>
      <w:bookmarkStart w:id="64" w:name="_Toc507485589"/>
      <w:bookmarkStart w:id="65" w:name="_Toc529539850"/>
      <w:r w:rsidRPr="00030E2B">
        <w:rPr>
          <w:rFonts w:asciiTheme="minorHAnsi" w:hAnsiTheme="minorHAnsi" w:cstheme="minorHAnsi"/>
          <w:color w:val="0070C0"/>
        </w:rPr>
        <w:t>V.6 Risques ou impacts négatifs liés à la phase exploitation / fonctionnement</w:t>
      </w:r>
      <w:bookmarkEnd w:id="64"/>
      <w:bookmarkEnd w:id="65"/>
      <w:r w:rsidRPr="00030E2B">
        <w:rPr>
          <w:rFonts w:asciiTheme="minorHAnsi" w:hAnsiTheme="minorHAnsi" w:cstheme="minorHAnsi"/>
          <w:color w:val="0070C0"/>
        </w:rPr>
        <w:t xml:space="preserve"> </w:t>
      </w:r>
    </w:p>
    <w:p w14:paraId="50DBBD9A" w14:textId="49D2044E" w:rsidR="004E6E6D" w:rsidRPr="00090927" w:rsidRDefault="004E6E6D" w:rsidP="005C0B39">
      <w:pPr>
        <w:pStyle w:val="ListParagraph"/>
        <w:numPr>
          <w:ilvl w:val="0"/>
          <w:numId w:val="51"/>
        </w:numPr>
        <w:jc w:val="both"/>
        <w:rPr>
          <w:color w:val="000000" w:themeColor="text1"/>
        </w:rPr>
      </w:pPr>
      <w:r w:rsidRPr="00065753">
        <w:rPr>
          <w:color w:val="000000" w:themeColor="text1"/>
        </w:rPr>
        <w:t xml:space="preserve">Pendant la phase </w:t>
      </w:r>
      <w:r w:rsidRPr="00065753">
        <w:t>d’exploitation</w:t>
      </w:r>
      <w:r w:rsidRPr="00065753">
        <w:rPr>
          <w:color w:val="000000" w:themeColor="text1"/>
        </w:rPr>
        <w:t xml:space="preserve">, les activités du projet ne devraient pas poser de problèmes environnementaux </w:t>
      </w:r>
      <w:r>
        <w:rPr>
          <w:color w:val="000000" w:themeColor="text1"/>
        </w:rPr>
        <w:t xml:space="preserve">et sociaux </w:t>
      </w:r>
      <w:r w:rsidRPr="002E7E66">
        <w:t>particuliers</w:t>
      </w:r>
      <w:r w:rsidRPr="00065753">
        <w:rPr>
          <w:color w:val="000000" w:themeColor="text1"/>
        </w:rPr>
        <w:t>. Les impacts négatifs éventuels devraient généralement être dus à</w:t>
      </w:r>
      <w:r>
        <w:rPr>
          <w:color w:val="000000" w:themeColor="text1"/>
        </w:rPr>
        <w:t> :</w:t>
      </w:r>
      <w:r w:rsidRPr="00065753">
        <w:rPr>
          <w:color w:val="000000" w:themeColor="text1"/>
        </w:rPr>
        <w:t xml:space="preserve"> une </w:t>
      </w:r>
      <w:r w:rsidRPr="00334B28">
        <w:t>conception</w:t>
      </w:r>
      <w:r w:rsidRPr="00065753">
        <w:rPr>
          <w:color w:val="000000" w:themeColor="text1"/>
        </w:rPr>
        <w:t xml:space="preserve"> inadéquate</w:t>
      </w:r>
      <w:r>
        <w:rPr>
          <w:color w:val="000000" w:themeColor="text1"/>
        </w:rPr>
        <w:t>;</w:t>
      </w:r>
      <w:r w:rsidRPr="00065753">
        <w:rPr>
          <w:color w:val="000000" w:themeColor="text1"/>
        </w:rPr>
        <w:t xml:space="preserve"> </w:t>
      </w:r>
      <w:r>
        <w:rPr>
          <w:color w:val="000000" w:themeColor="text1"/>
        </w:rPr>
        <w:t xml:space="preserve">l’absence </w:t>
      </w:r>
      <w:r w:rsidRPr="001A4485">
        <w:rPr>
          <w:rFonts w:eastAsia="ArialMT" w:cstheme="minorHAnsi"/>
          <w:szCs w:val="24"/>
        </w:rPr>
        <w:t>d’un système de collecte et de transfert des déchets</w:t>
      </w:r>
      <w:r>
        <w:rPr>
          <w:rFonts w:eastAsia="ArialMT" w:cstheme="minorHAnsi"/>
          <w:szCs w:val="24"/>
        </w:rPr>
        <w:t xml:space="preserve">, en particulier des déchets; </w:t>
      </w:r>
      <w:r>
        <w:rPr>
          <w:rFonts w:cstheme="minorHAnsi"/>
          <w:szCs w:val="24"/>
        </w:rPr>
        <w:t>un m</w:t>
      </w:r>
      <w:r w:rsidRPr="001A4485">
        <w:rPr>
          <w:rFonts w:cstheme="minorHAnsi"/>
          <w:szCs w:val="24"/>
        </w:rPr>
        <w:t xml:space="preserve">anque éventuel </w:t>
      </w:r>
      <w:r w:rsidRPr="001A4485">
        <w:rPr>
          <w:rFonts w:eastAsia="ArialMT" w:cstheme="minorHAnsi"/>
          <w:szCs w:val="24"/>
        </w:rPr>
        <w:t>d’un système d’assainissement efficace</w:t>
      </w:r>
      <w:r>
        <w:rPr>
          <w:rFonts w:eastAsia="ArialMT" w:cstheme="minorHAnsi"/>
          <w:szCs w:val="24"/>
        </w:rPr>
        <w:t>,</w:t>
      </w:r>
      <w:r w:rsidRPr="001A4485">
        <w:rPr>
          <w:rFonts w:cstheme="minorHAnsi"/>
          <w:szCs w:val="24"/>
        </w:rPr>
        <w:t xml:space="preserve"> réglementaire et adapté</w:t>
      </w:r>
      <w:r>
        <w:rPr>
          <w:rFonts w:cstheme="minorHAnsi"/>
          <w:szCs w:val="24"/>
        </w:rPr>
        <w:t xml:space="preserve">; </w:t>
      </w:r>
      <w:r w:rsidRPr="00065753">
        <w:rPr>
          <w:color w:val="000000" w:themeColor="text1"/>
        </w:rPr>
        <w:t>un manque d'entretien et de maint</w:t>
      </w:r>
      <w:r w:rsidRPr="004B6310">
        <w:rPr>
          <w:color w:val="000000" w:themeColor="text1"/>
        </w:rPr>
        <w:t>enance; une application insuffisante des mesures de sécurité ; et l’absence de mesures appropriées pour le</w:t>
      </w:r>
      <w:r w:rsidR="0033262F">
        <w:rPr>
          <w:color w:val="000000" w:themeColor="text1"/>
        </w:rPr>
        <w:t>s</w:t>
      </w:r>
      <w:r w:rsidRPr="004B6310">
        <w:rPr>
          <w:color w:val="000000" w:themeColor="text1"/>
        </w:rPr>
        <w:t xml:space="preserve"> personnes handicapées. </w:t>
      </w:r>
      <w:r w:rsidR="00A263BE" w:rsidRPr="00982A71">
        <w:t xml:space="preserve">Les mesures </w:t>
      </w:r>
      <w:r w:rsidR="00A263BE" w:rsidRPr="00E82A14">
        <w:rPr>
          <w:i/>
        </w:rPr>
        <w:t>de la</w:t>
      </w:r>
      <w:r w:rsidR="00A263BE" w:rsidRPr="00E82A14">
        <w:t xml:space="preserve"> </w:t>
      </w:r>
      <w:r w:rsidR="00A263BE" w:rsidRPr="00E82A14">
        <w:rPr>
          <w:i/>
        </w:rPr>
        <w:t>Protection civile</w:t>
      </w:r>
      <w:r w:rsidR="00A263BE" w:rsidRPr="00E82A14">
        <w:t xml:space="preserve"> concernant </w:t>
      </w:r>
      <w:r w:rsidR="00A263BE" w:rsidRPr="00897E1E">
        <w:rPr>
          <w:color w:val="000000" w:themeColor="text1"/>
        </w:rPr>
        <w:t xml:space="preserve">les </w:t>
      </w:r>
      <w:r w:rsidR="00F50F1D" w:rsidRPr="00897E1E">
        <w:rPr>
          <w:color w:val="000000" w:themeColor="text1"/>
        </w:rPr>
        <w:t>Établissement</w:t>
      </w:r>
      <w:r w:rsidR="00F50F1D">
        <w:rPr>
          <w:color w:val="000000" w:themeColor="text1"/>
        </w:rPr>
        <w:t>s</w:t>
      </w:r>
      <w:r w:rsidR="00A263BE" w:rsidRPr="00897E1E">
        <w:rPr>
          <w:color w:val="000000" w:themeColor="text1"/>
        </w:rPr>
        <w:t xml:space="preserve"> Recevant </w:t>
      </w:r>
      <w:r w:rsidR="00F50F1D">
        <w:rPr>
          <w:color w:val="000000" w:themeColor="text1"/>
        </w:rPr>
        <w:t xml:space="preserve">du </w:t>
      </w:r>
      <w:r w:rsidR="00A263BE" w:rsidRPr="00897E1E">
        <w:rPr>
          <w:color w:val="000000" w:themeColor="text1"/>
        </w:rPr>
        <w:t>Public (ERP) seront respectées (en matière d’incendies ou explosions avec, par exemple, l’installation de détecteurs de fumée ou d’extincteurs).</w:t>
      </w:r>
      <w:r w:rsidR="00A263BE" w:rsidRPr="004B6310">
        <w:rPr>
          <w:rStyle w:val="FootnoteReference"/>
          <w:color w:val="000000" w:themeColor="text1"/>
        </w:rPr>
        <w:footnoteReference w:id="11"/>
      </w:r>
      <w:r w:rsidR="00A263BE" w:rsidRPr="00897E1E">
        <w:rPr>
          <w:color w:val="000000" w:themeColor="text1"/>
        </w:rPr>
        <w:t xml:space="preserve"> Tous ces risques peuvent être à l'origine d'un disfonctionnement ou une dégradation des ouvrages et générer certains impacts négatifs.</w:t>
      </w:r>
      <w:r w:rsidR="00425A29">
        <w:rPr>
          <w:color w:val="000000" w:themeColor="text1"/>
        </w:rPr>
        <w:t xml:space="preserve"> L’accroissement des</w:t>
      </w:r>
      <w:r w:rsidR="00425A29" w:rsidRPr="00090927">
        <w:rPr>
          <w:color w:val="000000" w:themeColor="text1"/>
        </w:rPr>
        <w:t xml:space="preserve"> activités de Recherche – Laboratoires </w:t>
      </w:r>
      <w:r w:rsidR="00425A29">
        <w:rPr>
          <w:color w:val="000000" w:themeColor="text1"/>
        </w:rPr>
        <w:t>est susceptible d’engendrer des</w:t>
      </w:r>
      <w:r w:rsidR="00425A29" w:rsidRPr="00090927">
        <w:rPr>
          <w:color w:val="000000" w:themeColor="text1"/>
        </w:rPr>
        <w:t xml:space="preserve"> risques pour l’environnement et la santé humaine</w:t>
      </w:r>
      <w:r w:rsidR="00425A29">
        <w:rPr>
          <w:color w:val="000000" w:themeColor="text1"/>
        </w:rPr>
        <w:t xml:space="preserve"> si des mesures de</w:t>
      </w:r>
      <w:r w:rsidR="00425A29" w:rsidRPr="00090927">
        <w:rPr>
          <w:color w:val="000000" w:themeColor="text1"/>
        </w:rPr>
        <w:t xml:space="preserve"> gestion adéquate </w:t>
      </w:r>
      <w:r w:rsidR="00425A29">
        <w:rPr>
          <w:color w:val="000000" w:themeColor="text1"/>
        </w:rPr>
        <w:t>n’étaient pas prises pour l</w:t>
      </w:r>
      <w:r w:rsidR="00425A29" w:rsidRPr="00090927">
        <w:rPr>
          <w:color w:val="000000" w:themeColor="text1"/>
        </w:rPr>
        <w:t>es rejets d’eaux usées, déchets solides, réactifs usagers, rayonnements ionisants, acides, produits inflammables, etc.)</w:t>
      </w:r>
      <w:r w:rsidR="00425A29">
        <w:rPr>
          <w:color w:val="000000" w:themeColor="text1"/>
        </w:rPr>
        <w:t>.</w:t>
      </w:r>
    </w:p>
    <w:p w14:paraId="19059404" w14:textId="77777777" w:rsidR="00C961A5" w:rsidRPr="00A263BE" w:rsidRDefault="00C961A5" w:rsidP="00C961A5">
      <w:pPr>
        <w:pStyle w:val="ListParagraph"/>
        <w:ind w:left="0"/>
        <w:jc w:val="both"/>
        <w:rPr>
          <w:bCs/>
          <w:iCs/>
          <w:sz w:val="12"/>
        </w:rPr>
      </w:pPr>
    </w:p>
    <w:p w14:paraId="060C137B" w14:textId="79E0B938" w:rsidR="00C961A5" w:rsidRDefault="00CB07B8" w:rsidP="005C0B39">
      <w:pPr>
        <w:pStyle w:val="ListParagraph"/>
        <w:numPr>
          <w:ilvl w:val="0"/>
          <w:numId w:val="44"/>
        </w:numPr>
        <w:jc w:val="both"/>
        <w:rPr>
          <w:bCs/>
          <w:iCs/>
        </w:rPr>
      </w:pPr>
      <w:r w:rsidRPr="00CB07B8">
        <w:rPr>
          <w:bCs/>
          <w:iCs/>
        </w:rPr>
        <w:t xml:space="preserve">Le décret n°2015-789/PRES-Trans/PM/MATDS/MHU du 3 juillet 2015 portant règles générales de </w:t>
      </w:r>
      <w:r w:rsidRPr="008479EE">
        <w:rPr>
          <w:b/>
          <w:bCs/>
          <w:i/>
          <w:iCs/>
        </w:rPr>
        <w:t>sécurité contre l’incendie et la panique</w:t>
      </w:r>
      <w:r w:rsidRPr="00CB07B8">
        <w:rPr>
          <w:bCs/>
          <w:iCs/>
        </w:rPr>
        <w:t xml:space="preserve"> dans les immeubles</w:t>
      </w:r>
      <w:r w:rsidR="008479EE">
        <w:rPr>
          <w:bCs/>
          <w:iCs/>
        </w:rPr>
        <w:t xml:space="preserve">, </w:t>
      </w:r>
      <w:r w:rsidR="00C961A5">
        <w:rPr>
          <w:bCs/>
          <w:iCs/>
        </w:rPr>
        <w:t>donne des normes détaillées à l’intention des entrepreneurs de travaux, au sujet, par exemple, de l’emplacement, des conditions d’utilisation et des principes de sécurité des immeubles, les obligations relatives à l’occupation des locaux.</w:t>
      </w:r>
      <w:r>
        <w:rPr>
          <w:rStyle w:val="FootnoteReference"/>
          <w:bCs/>
          <w:iCs/>
        </w:rPr>
        <w:footnoteReference w:id="12"/>
      </w:r>
    </w:p>
    <w:p w14:paraId="185407BD" w14:textId="77777777" w:rsidR="00C961A5" w:rsidRPr="008479EE" w:rsidRDefault="00C961A5" w:rsidP="00C961A5">
      <w:pPr>
        <w:pStyle w:val="ListParagraph"/>
        <w:ind w:left="1440"/>
        <w:jc w:val="both"/>
        <w:rPr>
          <w:bCs/>
          <w:iCs/>
          <w:sz w:val="8"/>
        </w:rPr>
      </w:pPr>
    </w:p>
    <w:p w14:paraId="6AB99E05" w14:textId="2D9650CD" w:rsidR="004E6E6D" w:rsidRPr="00C961A5" w:rsidRDefault="00C961A5" w:rsidP="005C0B39">
      <w:pPr>
        <w:pStyle w:val="ListParagraph"/>
        <w:numPr>
          <w:ilvl w:val="0"/>
          <w:numId w:val="44"/>
        </w:numPr>
        <w:jc w:val="both"/>
        <w:rPr>
          <w:bCs/>
          <w:iCs/>
        </w:rPr>
      </w:pPr>
      <w:r>
        <w:rPr>
          <w:rFonts w:cstheme="minorHAnsi"/>
          <w:szCs w:val="24"/>
        </w:rPr>
        <w:t>Par ailleurs, l</w:t>
      </w:r>
      <w:r w:rsidR="004E6E6D" w:rsidRPr="00C961A5">
        <w:rPr>
          <w:rFonts w:cstheme="minorHAnsi"/>
          <w:szCs w:val="24"/>
        </w:rPr>
        <w:t>e</w:t>
      </w:r>
      <w:r>
        <w:rPr>
          <w:rFonts w:cstheme="minorHAnsi"/>
          <w:szCs w:val="24"/>
        </w:rPr>
        <w:t>s</w:t>
      </w:r>
      <w:r w:rsidR="004E6E6D" w:rsidRPr="00C961A5">
        <w:rPr>
          <w:rFonts w:cstheme="minorHAnsi"/>
          <w:szCs w:val="24"/>
        </w:rPr>
        <w:t xml:space="preserve"> matériels abandonnés et de rebus de chantiers (produits de déblais, conduites non utilisées, résidus de matériaux de construction, etc.)</w:t>
      </w:r>
      <w:r w:rsidR="007F704F">
        <w:rPr>
          <w:rFonts w:cstheme="minorHAnsi"/>
          <w:szCs w:val="24"/>
        </w:rPr>
        <w:t xml:space="preserve"> </w:t>
      </w:r>
      <w:r w:rsidR="004E6E6D" w:rsidRPr="00C961A5">
        <w:rPr>
          <w:rFonts w:cstheme="minorHAnsi"/>
          <w:szCs w:val="24"/>
        </w:rPr>
        <w:t xml:space="preserve">peuvent représenter un danger pour les riverains et les élèves et constituer une gêne, un obstacle physique ou une source de pollution </w:t>
      </w:r>
      <w:r w:rsidR="004E6E6D" w:rsidRPr="00C961A5">
        <w:rPr>
          <w:rFonts w:eastAsia="ArialMT" w:cstheme="minorHAnsi"/>
          <w:szCs w:val="24"/>
        </w:rPr>
        <w:t xml:space="preserve">et d’accidents </w:t>
      </w:r>
      <w:r w:rsidR="004E6E6D" w:rsidRPr="00C961A5">
        <w:rPr>
          <w:rFonts w:cstheme="minorHAnsi"/>
          <w:szCs w:val="24"/>
        </w:rPr>
        <w:t>et peuvent également présenter une source de nuisance.</w:t>
      </w:r>
    </w:p>
    <w:p w14:paraId="6DF02724" w14:textId="77777777" w:rsidR="004E6E6D" w:rsidRPr="008479EE" w:rsidRDefault="004E6E6D" w:rsidP="004E6E6D">
      <w:pPr>
        <w:pStyle w:val="ListParagraph"/>
        <w:ind w:left="0"/>
        <w:jc w:val="both"/>
        <w:rPr>
          <w:bCs/>
          <w:iCs/>
          <w:sz w:val="8"/>
        </w:rPr>
      </w:pPr>
    </w:p>
    <w:p w14:paraId="6B293270" w14:textId="1D52669F" w:rsidR="00FB04EF" w:rsidRDefault="00FB04EF" w:rsidP="005C0B39">
      <w:pPr>
        <w:pStyle w:val="ListParagraph"/>
        <w:numPr>
          <w:ilvl w:val="0"/>
          <w:numId w:val="51"/>
        </w:numPr>
        <w:jc w:val="both"/>
      </w:pPr>
      <w:r>
        <w:rPr>
          <w:rFonts w:cstheme="minorHAnsi"/>
          <w:bCs/>
        </w:rPr>
        <w:t>Les r</w:t>
      </w:r>
      <w:r w:rsidRPr="0014724D">
        <w:rPr>
          <w:rFonts w:cstheme="minorHAnsi"/>
          <w:bCs/>
        </w:rPr>
        <w:t xml:space="preserve">isques </w:t>
      </w:r>
      <w:r w:rsidRPr="00E040CD">
        <w:rPr>
          <w:color w:val="000000" w:themeColor="text1"/>
        </w:rPr>
        <w:t>environnementaux</w:t>
      </w:r>
      <w:r>
        <w:rPr>
          <w:rFonts w:cstheme="minorHAnsi"/>
          <w:bCs/>
        </w:rPr>
        <w:t xml:space="preserve"> et sociaux du Projet </w:t>
      </w:r>
      <w:r w:rsidRPr="0014724D">
        <w:rPr>
          <w:rFonts w:cstheme="minorHAnsi"/>
          <w:bCs/>
        </w:rPr>
        <w:t xml:space="preserve">et </w:t>
      </w:r>
      <w:r>
        <w:rPr>
          <w:rFonts w:cstheme="minorHAnsi"/>
          <w:bCs/>
        </w:rPr>
        <w:t xml:space="preserve">les </w:t>
      </w:r>
      <w:r w:rsidRPr="0014724D">
        <w:rPr>
          <w:rFonts w:cstheme="minorHAnsi"/>
          <w:bCs/>
        </w:rPr>
        <w:t xml:space="preserve">mesures </w:t>
      </w:r>
      <w:r w:rsidR="00F50F1D">
        <w:rPr>
          <w:rFonts w:cstheme="minorHAnsi"/>
          <w:bCs/>
        </w:rPr>
        <w:t xml:space="preserve">de suppression, </w:t>
      </w:r>
      <w:r w:rsidRPr="0014724D">
        <w:rPr>
          <w:rFonts w:cstheme="minorHAnsi"/>
          <w:bCs/>
        </w:rPr>
        <w:t>d’atténuation</w:t>
      </w:r>
      <w:r>
        <w:rPr>
          <w:rFonts w:cstheme="minorHAnsi"/>
          <w:bCs/>
        </w:rPr>
        <w:t xml:space="preserve"> </w:t>
      </w:r>
      <w:r w:rsidR="00F50F1D">
        <w:rPr>
          <w:rFonts w:cstheme="minorHAnsi"/>
          <w:bCs/>
        </w:rPr>
        <w:t xml:space="preserve">ou de compensation </w:t>
      </w:r>
      <w:r>
        <w:rPr>
          <w:rFonts w:cstheme="minorHAnsi"/>
          <w:bCs/>
        </w:rPr>
        <w:t xml:space="preserve">correspondantes sont présentés de manière synthétique dans le </w:t>
      </w:r>
      <w:r w:rsidRPr="008B75C9">
        <w:rPr>
          <w:rFonts w:cstheme="minorHAnsi"/>
          <w:bCs/>
        </w:rPr>
        <w:t>Tableau 1.</w:t>
      </w:r>
      <w:r>
        <w:rPr>
          <w:rFonts w:cstheme="minorHAnsi"/>
          <w:bCs/>
        </w:rPr>
        <w:t xml:space="preserve"> </w:t>
      </w:r>
      <w:r w:rsidR="00D56C03">
        <w:rPr>
          <w:rFonts w:cstheme="minorHAnsi"/>
          <w:bCs/>
        </w:rPr>
        <w:t>A l’</w:t>
      </w:r>
      <w:r>
        <w:rPr>
          <w:rFonts w:cstheme="minorHAnsi"/>
          <w:bCs/>
        </w:rPr>
        <w:t>Annexe 6</w:t>
      </w:r>
      <w:r w:rsidR="00D56C03">
        <w:rPr>
          <w:rFonts w:cstheme="minorHAnsi"/>
          <w:bCs/>
        </w:rPr>
        <w:t xml:space="preserve">, il est fournir </w:t>
      </w:r>
      <w:r>
        <w:rPr>
          <w:rFonts w:cstheme="minorHAnsi"/>
          <w:bCs/>
        </w:rPr>
        <w:t>la liste indicative des</w:t>
      </w:r>
      <w:r>
        <w:t xml:space="preserve"> </w:t>
      </w:r>
      <w:r w:rsidRPr="00FB04EF">
        <w:rPr>
          <w:rFonts w:cstheme="minorHAnsi"/>
          <w:color w:val="000000"/>
        </w:rPr>
        <w:t>clauses</w:t>
      </w:r>
      <w:r>
        <w:t xml:space="preserve"> environnementales et sociales à inscrire dans les contrats des entreprises contractantes et dans leurs PGES-Chantier.</w:t>
      </w:r>
    </w:p>
    <w:p w14:paraId="719C8C7D" w14:textId="49A8B7B2" w:rsidR="00FB04EF" w:rsidRPr="008D34EB" w:rsidRDefault="00FB04EF" w:rsidP="00FB04EF">
      <w:pPr>
        <w:pStyle w:val="Heading3"/>
        <w:numPr>
          <w:ilvl w:val="0"/>
          <w:numId w:val="0"/>
        </w:numPr>
        <w:ind w:left="720" w:hanging="720"/>
        <w:rPr>
          <w:rFonts w:asciiTheme="minorHAnsi" w:hAnsiTheme="minorHAnsi" w:cstheme="minorHAnsi"/>
        </w:rPr>
      </w:pPr>
      <w:bookmarkStart w:id="66" w:name="_Toc529539851"/>
      <w:r w:rsidRPr="008D34EB">
        <w:rPr>
          <w:rFonts w:asciiTheme="minorHAnsi" w:hAnsiTheme="minorHAnsi" w:cstheme="minorHAnsi"/>
        </w:rPr>
        <w:t>V.</w:t>
      </w:r>
      <w:r>
        <w:rPr>
          <w:rFonts w:asciiTheme="minorHAnsi" w:hAnsiTheme="minorHAnsi" w:cstheme="minorHAnsi"/>
        </w:rPr>
        <w:t>7</w:t>
      </w:r>
      <w:r w:rsidRPr="008D34EB">
        <w:rPr>
          <w:rFonts w:asciiTheme="minorHAnsi" w:hAnsiTheme="minorHAnsi" w:cstheme="minorHAnsi"/>
        </w:rPr>
        <w:t xml:space="preserve"> Mesures </w:t>
      </w:r>
      <w:r w:rsidR="00F50F1D">
        <w:rPr>
          <w:rFonts w:cstheme="minorHAnsi"/>
          <w:bCs w:val="0"/>
        </w:rPr>
        <w:t xml:space="preserve">de suppression, </w:t>
      </w:r>
      <w:r w:rsidR="00F50F1D" w:rsidRPr="0014724D">
        <w:rPr>
          <w:rFonts w:cstheme="minorHAnsi"/>
          <w:bCs w:val="0"/>
        </w:rPr>
        <w:t>d’atténuation</w:t>
      </w:r>
      <w:r w:rsidR="00F50F1D">
        <w:rPr>
          <w:rFonts w:cstheme="minorHAnsi"/>
          <w:bCs w:val="0"/>
        </w:rPr>
        <w:t xml:space="preserve"> ou de compensation</w:t>
      </w:r>
      <w:r w:rsidRPr="008D34EB">
        <w:rPr>
          <w:rFonts w:asciiTheme="minorHAnsi" w:hAnsiTheme="minorHAnsi" w:cstheme="minorHAnsi"/>
        </w:rPr>
        <w:t xml:space="preserve"> des impacts </w:t>
      </w:r>
      <w:r w:rsidR="00F50F1D">
        <w:rPr>
          <w:rFonts w:asciiTheme="minorHAnsi" w:hAnsiTheme="minorHAnsi" w:cstheme="minorHAnsi"/>
        </w:rPr>
        <w:t xml:space="preserve">potentiels </w:t>
      </w:r>
      <w:r w:rsidRPr="008D34EB">
        <w:rPr>
          <w:rFonts w:asciiTheme="minorHAnsi" w:hAnsiTheme="minorHAnsi" w:cstheme="minorHAnsi"/>
        </w:rPr>
        <w:t>négatifs du projet</w:t>
      </w:r>
      <w:bookmarkEnd w:id="66"/>
    </w:p>
    <w:p w14:paraId="1DC680E9" w14:textId="77777777" w:rsidR="00FB04EF" w:rsidRPr="008D34EB" w:rsidRDefault="00FB04EF" w:rsidP="005C0B39">
      <w:pPr>
        <w:pStyle w:val="ListParagraph"/>
        <w:numPr>
          <w:ilvl w:val="0"/>
          <w:numId w:val="51"/>
        </w:numPr>
        <w:jc w:val="both"/>
        <w:rPr>
          <w:rFonts w:cstheme="minorHAnsi"/>
          <w:color w:val="000000"/>
        </w:rPr>
      </w:pPr>
      <w:r w:rsidRPr="000E13AD">
        <w:rPr>
          <w:rFonts w:cstheme="minorHAnsi"/>
          <w:color w:val="000000"/>
        </w:rPr>
        <w:t xml:space="preserve">Trois types de mesures  seront prévus pour réduire les impacts suspectés lors de la mise en œuvre des </w:t>
      </w:r>
      <w:r w:rsidRPr="008D34EB">
        <w:rPr>
          <w:rFonts w:cstheme="minorHAnsi"/>
          <w:color w:val="000000"/>
        </w:rPr>
        <w:t>différentes activités prévues dans le cadre du présent projet :</w:t>
      </w:r>
    </w:p>
    <w:p w14:paraId="634C3AE4" w14:textId="77777777" w:rsidR="00FB04EF" w:rsidRPr="006D5E78" w:rsidRDefault="00FB04EF" w:rsidP="005C0B39">
      <w:pPr>
        <w:numPr>
          <w:ilvl w:val="0"/>
          <w:numId w:val="17"/>
        </w:numPr>
        <w:spacing w:after="0" w:line="240" w:lineRule="auto"/>
        <w:jc w:val="both"/>
        <w:rPr>
          <w:rFonts w:cstheme="minorHAnsi"/>
          <w:i/>
          <w:color w:val="000000"/>
        </w:rPr>
      </w:pPr>
      <w:r w:rsidRPr="00453741">
        <w:rPr>
          <w:rFonts w:cstheme="minorHAnsi"/>
          <w:i/>
          <w:color w:val="000000"/>
        </w:rPr>
        <w:t>Des mesures normatives</w:t>
      </w:r>
      <w:r w:rsidRPr="008D34EB">
        <w:rPr>
          <w:rFonts w:cstheme="minorHAnsi"/>
          <w:color w:val="000000"/>
        </w:rPr>
        <w:t xml:space="preserve"> que doivent respecter le promoteur et ses prestataires (entreprises chargées de réaliser les travaux)</w:t>
      </w:r>
      <w:r>
        <w:rPr>
          <w:rFonts w:cstheme="minorHAnsi"/>
          <w:color w:val="000000"/>
        </w:rPr>
        <w:t>, conformément avec la réglementation nationale et les PO 4.01 et 4.11 de la Banque mondiale</w:t>
      </w:r>
      <w:r w:rsidRPr="008D34EB">
        <w:rPr>
          <w:rFonts w:cstheme="minorHAnsi"/>
          <w:color w:val="000000"/>
        </w:rPr>
        <w:t xml:space="preserve"> ;</w:t>
      </w:r>
    </w:p>
    <w:p w14:paraId="7E7C2B45" w14:textId="77777777" w:rsidR="00FB04EF" w:rsidRPr="00453741" w:rsidRDefault="00FB04EF" w:rsidP="00FB04EF">
      <w:pPr>
        <w:spacing w:after="0" w:line="240" w:lineRule="auto"/>
        <w:ind w:left="720"/>
        <w:jc w:val="both"/>
        <w:rPr>
          <w:rFonts w:cstheme="minorHAnsi"/>
          <w:i/>
          <w:color w:val="000000"/>
        </w:rPr>
      </w:pPr>
    </w:p>
    <w:p w14:paraId="7C94EC3A" w14:textId="21B43439" w:rsidR="00FB04EF" w:rsidRPr="008D34EB" w:rsidRDefault="00FB04EF" w:rsidP="005C0B39">
      <w:pPr>
        <w:numPr>
          <w:ilvl w:val="0"/>
          <w:numId w:val="17"/>
        </w:numPr>
        <w:spacing w:after="0" w:line="240" w:lineRule="auto"/>
        <w:jc w:val="both"/>
        <w:rPr>
          <w:rFonts w:cstheme="minorHAnsi"/>
          <w:color w:val="000000"/>
        </w:rPr>
      </w:pPr>
      <w:r>
        <w:rPr>
          <w:rFonts w:cstheme="minorHAnsi"/>
          <w:i/>
          <w:color w:val="000000"/>
        </w:rPr>
        <w:t>D</w:t>
      </w:r>
      <w:r w:rsidRPr="00453741">
        <w:rPr>
          <w:rFonts w:cstheme="minorHAnsi"/>
          <w:i/>
          <w:color w:val="000000"/>
        </w:rPr>
        <w:t>es mesures d’atténuation</w:t>
      </w:r>
      <w:r w:rsidRPr="008D34EB">
        <w:rPr>
          <w:rFonts w:cstheme="minorHAnsi"/>
          <w:color w:val="000000"/>
        </w:rPr>
        <w:t xml:space="preserve"> relatives à la réduction des effets négatifs </w:t>
      </w:r>
      <w:r>
        <w:rPr>
          <w:rFonts w:cstheme="minorHAnsi"/>
          <w:color w:val="000000"/>
        </w:rPr>
        <w:t>potentiels</w:t>
      </w:r>
      <w:r w:rsidRPr="008D34EB">
        <w:rPr>
          <w:rFonts w:cstheme="minorHAnsi"/>
          <w:color w:val="000000"/>
        </w:rPr>
        <w:t xml:space="preserve"> </w:t>
      </w:r>
      <w:r>
        <w:rPr>
          <w:rFonts w:cstheme="minorHAnsi"/>
          <w:color w:val="000000"/>
        </w:rPr>
        <w:t xml:space="preserve">de nature </w:t>
      </w:r>
      <w:r w:rsidRPr="008D34EB">
        <w:rPr>
          <w:rFonts w:cstheme="minorHAnsi"/>
          <w:color w:val="000000"/>
        </w:rPr>
        <w:t>environnementale et sociale;</w:t>
      </w:r>
    </w:p>
    <w:p w14:paraId="78375824" w14:textId="77777777" w:rsidR="00FB04EF" w:rsidRPr="006D5E78" w:rsidRDefault="00FB04EF" w:rsidP="00FB04EF">
      <w:pPr>
        <w:spacing w:after="0" w:line="240" w:lineRule="auto"/>
        <w:ind w:left="714"/>
        <w:jc w:val="both"/>
        <w:rPr>
          <w:rFonts w:cstheme="minorHAnsi"/>
          <w:b/>
        </w:rPr>
      </w:pPr>
    </w:p>
    <w:p w14:paraId="7E3D4CA5" w14:textId="77777777" w:rsidR="00FB04EF" w:rsidRPr="00090927" w:rsidRDefault="00FB04EF" w:rsidP="005C0B39">
      <w:pPr>
        <w:numPr>
          <w:ilvl w:val="0"/>
          <w:numId w:val="17"/>
        </w:numPr>
        <w:spacing w:after="0" w:line="240" w:lineRule="auto"/>
        <w:ind w:left="714" w:hanging="357"/>
        <w:jc w:val="both"/>
        <w:rPr>
          <w:rFonts w:cstheme="minorHAnsi"/>
          <w:b/>
        </w:rPr>
      </w:pPr>
      <w:r w:rsidRPr="00453741">
        <w:rPr>
          <w:rFonts w:cstheme="minorHAnsi"/>
          <w:i/>
          <w:color w:val="000000"/>
        </w:rPr>
        <w:t xml:space="preserve">Des mesures de compensation </w:t>
      </w:r>
      <w:r w:rsidRPr="008D34EB">
        <w:rPr>
          <w:rFonts w:cstheme="minorHAnsi"/>
          <w:color w:val="000000"/>
        </w:rPr>
        <w:t>des impacts négatifs et d’accompagnement des effets positifs du projet.</w:t>
      </w:r>
    </w:p>
    <w:p w14:paraId="075DA699" w14:textId="77777777" w:rsidR="00B754ED" w:rsidRDefault="00B754ED" w:rsidP="00090927">
      <w:pPr>
        <w:pStyle w:val="ListParagraph"/>
        <w:rPr>
          <w:rFonts w:cstheme="minorHAnsi"/>
          <w:b/>
        </w:rPr>
      </w:pPr>
    </w:p>
    <w:p w14:paraId="5AABAECC" w14:textId="54497BCC" w:rsidR="00B754ED" w:rsidRPr="00090927" w:rsidRDefault="00B754ED" w:rsidP="00090927">
      <w:pPr>
        <w:pStyle w:val="Heading3"/>
        <w:numPr>
          <w:ilvl w:val="0"/>
          <w:numId w:val="0"/>
        </w:numPr>
        <w:ind w:left="720" w:hanging="720"/>
        <w:rPr>
          <w:rFonts w:asciiTheme="minorHAnsi" w:hAnsiTheme="minorHAnsi" w:cstheme="minorHAnsi"/>
        </w:rPr>
      </w:pPr>
      <w:bookmarkStart w:id="67" w:name="_Toc529539852"/>
      <w:r>
        <w:rPr>
          <w:rFonts w:asciiTheme="minorHAnsi" w:hAnsiTheme="minorHAnsi" w:cstheme="minorHAnsi"/>
        </w:rPr>
        <w:t>V.8 M</w:t>
      </w:r>
      <w:r w:rsidRPr="00090927">
        <w:rPr>
          <w:rFonts w:asciiTheme="minorHAnsi" w:hAnsiTheme="minorHAnsi" w:cstheme="minorHAnsi"/>
        </w:rPr>
        <w:t>esures de bonification des impacts positifs</w:t>
      </w:r>
      <w:bookmarkEnd w:id="67"/>
    </w:p>
    <w:p w14:paraId="0D247D6C" w14:textId="40D2B16F" w:rsidR="00A263BE" w:rsidRPr="00B754ED" w:rsidRDefault="00B754ED" w:rsidP="00090927">
      <w:pPr>
        <w:jc w:val="both"/>
        <w:rPr>
          <w:rFonts w:cstheme="minorHAnsi"/>
        </w:rPr>
      </w:pPr>
      <w:r w:rsidRPr="00090927">
        <w:rPr>
          <w:rFonts w:cstheme="minorHAnsi"/>
        </w:rPr>
        <w:t>Les mesures de bonification ou d'optimisation ont pour objectif d'accroître le bénéfice des impacts positifs potentiels. Il faudrait effectuer en priorité l'embauche des travailleurs des agglomérations riveraines des sites de construction</w:t>
      </w:r>
      <w:r>
        <w:rPr>
          <w:rFonts w:cstheme="minorHAnsi"/>
        </w:rPr>
        <w:t xml:space="preserve"> lors de la phase des travaux. Aussi, un accent sera mis sur l</w:t>
      </w:r>
      <w:r w:rsidRPr="00090927">
        <w:rPr>
          <w:rFonts w:cstheme="minorHAnsi"/>
        </w:rPr>
        <w:t xml:space="preserve">es séances d’information et de sensibilisation </w:t>
      </w:r>
      <w:r>
        <w:rPr>
          <w:rFonts w:cstheme="minorHAnsi"/>
        </w:rPr>
        <w:t>sur les gaz à effet de serre (</w:t>
      </w:r>
      <w:r w:rsidRPr="00090927">
        <w:rPr>
          <w:rFonts w:cstheme="minorHAnsi"/>
        </w:rPr>
        <w:t>GES</w:t>
      </w:r>
      <w:r>
        <w:rPr>
          <w:rFonts w:cstheme="minorHAnsi"/>
        </w:rPr>
        <w:t>)</w:t>
      </w:r>
      <w:r w:rsidRPr="00090927">
        <w:rPr>
          <w:rFonts w:cstheme="minorHAnsi"/>
        </w:rPr>
        <w:t xml:space="preserve"> </w:t>
      </w:r>
      <w:r>
        <w:rPr>
          <w:rFonts w:cstheme="minorHAnsi"/>
        </w:rPr>
        <w:t>au profit des</w:t>
      </w:r>
      <w:r w:rsidRPr="00090927">
        <w:rPr>
          <w:rFonts w:cstheme="minorHAnsi"/>
        </w:rPr>
        <w:t xml:space="preserve"> représentants des acteurs institutionnels impliqués dans la mise en œuvre du Projet, y compris les entreprises en charge des travau</w:t>
      </w:r>
      <w:r>
        <w:rPr>
          <w:rFonts w:cstheme="minorHAnsi"/>
        </w:rPr>
        <w:t>x. Cela va contribuer à accroître les superficies plantées et à l’amélioration de la séquestration du carbone liée au Projet.</w:t>
      </w:r>
      <w:r w:rsidR="00173689">
        <w:rPr>
          <w:rFonts w:cstheme="minorHAnsi"/>
        </w:rPr>
        <w:t xml:space="preserve"> Dans le même ordre, il est prévu au sein des universités sélectionnées, d’accroître les superficies des espaces récréatifs (espaces verts, bancs de soupir, etc.).</w:t>
      </w:r>
    </w:p>
    <w:p w14:paraId="777A6F72" w14:textId="77777777" w:rsidR="00B31688" w:rsidRDefault="00B31688" w:rsidP="004E6E6D">
      <w:pPr>
        <w:pStyle w:val="Caption"/>
        <w:rPr>
          <w:color w:val="auto"/>
          <w:sz w:val="22"/>
        </w:rPr>
      </w:pPr>
      <w:bookmarkStart w:id="68" w:name="_Toc502131541"/>
    </w:p>
    <w:p w14:paraId="6EAC1982" w14:textId="77777777" w:rsidR="00B31688" w:rsidRDefault="00B31688" w:rsidP="004E6E6D">
      <w:pPr>
        <w:pStyle w:val="Caption"/>
        <w:rPr>
          <w:color w:val="auto"/>
          <w:sz w:val="22"/>
        </w:rPr>
        <w:sectPr w:rsidR="00B31688" w:rsidSect="003672B1">
          <w:footnotePr>
            <w:numRestart w:val="eachSect"/>
          </w:footnotePr>
          <w:pgSz w:w="11906" w:h="16838" w:code="9"/>
          <w:pgMar w:top="1418" w:right="1418" w:bottom="1418" w:left="1418" w:header="709" w:footer="709" w:gutter="0"/>
          <w:cols w:space="708"/>
          <w:docGrid w:linePitch="360"/>
        </w:sectPr>
      </w:pPr>
    </w:p>
    <w:p w14:paraId="35DE9C18" w14:textId="1C892038" w:rsidR="00B31688" w:rsidRPr="00E040CD" w:rsidRDefault="00B31688" w:rsidP="00B31688">
      <w:pPr>
        <w:pStyle w:val="Caption"/>
        <w:rPr>
          <w:rFonts w:cstheme="minorHAnsi"/>
          <w:bCs w:val="0"/>
          <w:color w:val="auto"/>
          <w:sz w:val="22"/>
        </w:rPr>
      </w:pPr>
      <w:bookmarkStart w:id="69" w:name="_Toc529539518"/>
      <w:bookmarkStart w:id="70" w:name="_Toc511924488"/>
      <w:bookmarkEnd w:id="55"/>
      <w:bookmarkEnd w:id="56"/>
      <w:bookmarkEnd w:id="68"/>
      <w:r w:rsidRPr="00E040CD">
        <w:rPr>
          <w:color w:val="auto"/>
          <w:sz w:val="22"/>
        </w:rPr>
        <w:lastRenderedPageBreak/>
        <w:t xml:space="preserve">Tableau </w:t>
      </w:r>
      <w:r w:rsidRPr="00E040CD">
        <w:rPr>
          <w:color w:val="auto"/>
          <w:sz w:val="22"/>
        </w:rPr>
        <w:fldChar w:fldCharType="begin"/>
      </w:r>
      <w:r w:rsidRPr="00E040CD">
        <w:rPr>
          <w:color w:val="auto"/>
          <w:sz w:val="22"/>
        </w:rPr>
        <w:instrText xml:space="preserve"> SEQ Tableau \* ARABIC </w:instrText>
      </w:r>
      <w:r w:rsidRPr="00E040CD">
        <w:rPr>
          <w:color w:val="auto"/>
          <w:sz w:val="22"/>
        </w:rPr>
        <w:fldChar w:fldCharType="separate"/>
      </w:r>
      <w:r w:rsidR="006367F7">
        <w:rPr>
          <w:noProof/>
          <w:color w:val="auto"/>
          <w:sz w:val="22"/>
        </w:rPr>
        <w:t>1</w:t>
      </w:r>
      <w:r w:rsidRPr="00E040CD">
        <w:rPr>
          <w:color w:val="auto"/>
          <w:sz w:val="22"/>
        </w:rPr>
        <w:fldChar w:fldCharType="end"/>
      </w:r>
      <w:r w:rsidRPr="00E040CD">
        <w:rPr>
          <w:color w:val="auto"/>
          <w:sz w:val="22"/>
        </w:rPr>
        <w:t xml:space="preserve"> : </w:t>
      </w:r>
      <w:r>
        <w:rPr>
          <w:color w:val="auto"/>
          <w:sz w:val="22"/>
        </w:rPr>
        <w:t>Liste de vérification</w:t>
      </w:r>
      <w:r w:rsidR="00CE1E1F">
        <w:rPr>
          <w:color w:val="auto"/>
          <w:sz w:val="22"/>
        </w:rPr>
        <w:t xml:space="preserve"> des r</w:t>
      </w:r>
      <w:r w:rsidRPr="00E040CD">
        <w:rPr>
          <w:rFonts w:cstheme="minorHAnsi"/>
          <w:bCs w:val="0"/>
          <w:color w:val="auto"/>
          <w:sz w:val="22"/>
        </w:rPr>
        <w:t>Risque</w:t>
      </w:r>
      <w:r>
        <w:rPr>
          <w:rFonts w:cstheme="minorHAnsi"/>
          <w:bCs w:val="0"/>
          <w:color w:val="auto"/>
          <w:sz w:val="22"/>
        </w:rPr>
        <w:t>s</w:t>
      </w:r>
      <w:r w:rsidRPr="00E040CD">
        <w:rPr>
          <w:rFonts w:cstheme="minorHAnsi"/>
          <w:bCs w:val="0"/>
          <w:color w:val="auto"/>
          <w:sz w:val="22"/>
        </w:rPr>
        <w:t xml:space="preserve"> environnementaux et mesures </w:t>
      </w:r>
      <w:r w:rsidR="00F37EAE">
        <w:rPr>
          <w:rFonts w:cstheme="minorHAnsi"/>
          <w:bCs w:val="0"/>
          <w:color w:val="auto"/>
          <w:sz w:val="22"/>
        </w:rPr>
        <w:t xml:space="preserve">de suppression, </w:t>
      </w:r>
      <w:r w:rsidRPr="00E040CD">
        <w:rPr>
          <w:rFonts w:cstheme="minorHAnsi"/>
          <w:bCs w:val="0"/>
          <w:color w:val="auto"/>
          <w:sz w:val="22"/>
        </w:rPr>
        <w:t>d’atténuation</w:t>
      </w:r>
      <w:r w:rsidR="00F37EAE">
        <w:rPr>
          <w:rFonts w:cstheme="minorHAnsi"/>
          <w:bCs w:val="0"/>
          <w:color w:val="auto"/>
          <w:sz w:val="22"/>
        </w:rPr>
        <w:t xml:space="preserve"> ou de compensation</w:t>
      </w:r>
      <w:bookmarkEnd w:id="69"/>
      <w:r>
        <w:rPr>
          <w:rFonts w:cstheme="minorHAnsi"/>
          <w:bCs w:val="0"/>
          <w:color w:val="auto"/>
          <w:sz w:val="22"/>
        </w:rPr>
        <w:tab/>
      </w:r>
      <w:r>
        <w:rPr>
          <w:rFonts w:cstheme="minorHAnsi"/>
          <w:bCs w:val="0"/>
          <w:color w:val="auto"/>
          <w:sz w:val="22"/>
        </w:rPr>
        <w:tab/>
      </w:r>
      <w:r>
        <w:rPr>
          <w:rFonts w:cstheme="minorHAnsi"/>
          <w:bCs w:val="0"/>
          <w:color w:val="auto"/>
          <w:sz w:val="22"/>
        </w:rPr>
        <w:tab/>
      </w:r>
      <w:r>
        <w:rPr>
          <w:rFonts w:cstheme="minorHAnsi"/>
          <w:bCs w:val="0"/>
          <w:color w:val="auto"/>
          <w:sz w:val="22"/>
        </w:rPr>
        <w:tab/>
      </w:r>
      <w:r>
        <w:rPr>
          <w:rFonts w:cstheme="minorHAnsi"/>
          <w:bCs w:val="0"/>
          <w:color w:val="auto"/>
          <w:sz w:val="22"/>
        </w:rPr>
        <w:tab/>
      </w:r>
      <w:r>
        <w:rPr>
          <w:rFonts w:cstheme="minorHAnsi"/>
          <w:bCs w:val="0"/>
          <w:color w:val="auto"/>
          <w:sz w:val="22"/>
        </w:rPr>
        <w:tab/>
      </w:r>
      <w:r>
        <w:rPr>
          <w:rFonts w:cstheme="minorHAnsi"/>
          <w:bCs w:val="0"/>
          <w:color w:val="auto"/>
          <w:sz w:val="22"/>
        </w:rPr>
        <w:tab/>
      </w:r>
      <w:r>
        <w:rPr>
          <w:rFonts w:cstheme="minorHAnsi"/>
          <w:bCs w:val="0"/>
          <w:color w:val="auto"/>
          <w:sz w:val="22"/>
        </w:rPr>
        <w:tab/>
        <w:t xml:space="preserve">        </w:t>
      </w:r>
    </w:p>
    <w:tbl>
      <w:tblPr>
        <w:tblStyle w:val="TableGrid"/>
        <w:tblW w:w="13892" w:type="dxa"/>
        <w:tblInd w:w="-5" w:type="dxa"/>
        <w:tblLayout w:type="fixed"/>
        <w:tblLook w:val="04A0" w:firstRow="1" w:lastRow="0" w:firstColumn="1" w:lastColumn="0" w:noHBand="0" w:noVBand="1"/>
      </w:tblPr>
      <w:tblGrid>
        <w:gridCol w:w="2127"/>
        <w:gridCol w:w="3273"/>
        <w:gridCol w:w="1710"/>
        <w:gridCol w:w="6782"/>
      </w:tblGrid>
      <w:tr w:rsidR="00B31688" w:rsidRPr="005C64D1" w14:paraId="317BC578" w14:textId="77777777" w:rsidTr="001C5E63">
        <w:trPr>
          <w:tblHeader/>
        </w:trPr>
        <w:tc>
          <w:tcPr>
            <w:tcW w:w="2127" w:type="dxa"/>
            <w:shd w:val="clear" w:color="auto" w:fill="FFE599" w:themeFill="accent4" w:themeFillTint="66"/>
            <w:vAlign w:val="center"/>
          </w:tcPr>
          <w:p w14:paraId="38170D1A" w14:textId="608F2985" w:rsidR="00B31688" w:rsidRPr="005C64D1" w:rsidRDefault="00B31688" w:rsidP="001C5E63">
            <w:pPr>
              <w:spacing w:after="120"/>
              <w:rPr>
                <w:rFonts w:cstheme="minorHAnsi"/>
                <w:b/>
                <w:color w:val="000000" w:themeColor="text1"/>
                <w:sz w:val="18"/>
                <w:szCs w:val="18"/>
              </w:rPr>
            </w:pPr>
            <w:r w:rsidRPr="005C64D1">
              <w:rPr>
                <w:rFonts w:cstheme="minorHAnsi"/>
                <w:b/>
                <w:color w:val="000000" w:themeColor="text1"/>
                <w:sz w:val="18"/>
                <w:szCs w:val="18"/>
              </w:rPr>
              <w:t>Type</w:t>
            </w:r>
            <w:r w:rsidR="00F50F1D">
              <w:rPr>
                <w:rFonts w:cstheme="minorHAnsi"/>
                <w:b/>
                <w:color w:val="000000" w:themeColor="text1"/>
                <w:sz w:val="18"/>
                <w:szCs w:val="18"/>
              </w:rPr>
              <w:t>s</w:t>
            </w:r>
            <w:r w:rsidRPr="005C64D1">
              <w:rPr>
                <w:rFonts w:cstheme="minorHAnsi"/>
                <w:b/>
                <w:color w:val="000000" w:themeColor="text1"/>
                <w:sz w:val="18"/>
                <w:szCs w:val="18"/>
              </w:rPr>
              <w:t xml:space="preserve"> de risque</w:t>
            </w:r>
            <w:r w:rsidR="00F50F1D">
              <w:rPr>
                <w:rFonts w:cstheme="minorHAnsi"/>
                <w:b/>
                <w:color w:val="000000" w:themeColor="text1"/>
                <w:sz w:val="18"/>
                <w:szCs w:val="18"/>
              </w:rPr>
              <w:t>s</w:t>
            </w:r>
          </w:p>
        </w:tc>
        <w:tc>
          <w:tcPr>
            <w:tcW w:w="3273" w:type="dxa"/>
            <w:shd w:val="clear" w:color="auto" w:fill="FFE599" w:themeFill="accent4" w:themeFillTint="66"/>
            <w:vAlign w:val="center"/>
          </w:tcPr>
          <w:p w14:paraId="675E63C0" w14:textId="5F9A0F31" w:rsidR="00B31688" w:rsidRPr="005C64D1" w:rsidRDefault="00B31688" w:rsidP="001C5E63">
            <w:pPr>
              <w:spacing w:after="120"/>
              <w:rPr>
                <w:rFonts w:cstheme="minorHAnsi"/>
                <w:b/>
                <w:color w:val="000000" w:themeColor="text1"/>
                <w:sz w:val="18"/>
                <w:szCs w:val="18"/>
              </w:rPr>
            </w:pPr>
            <w:r w:rsidRPr="005C64D1">
              <w:rPr>
                <w:rFonts w:cstheme="minorHAnsi"/>
                <w:b/>
                <w:color w:val="000000" w:themeColor="text1"/>
                <w:sz w:val="18"/>
                <w:szCs w:val="18"/>
              </w:rPr>
              <w:t>Evaluation</w:t>
            </w:r>
            <w:r w:rsidR="005235D5">
              <w:rPr>
                <w:rFonts w:cstheme="minorHAnsi"/>
                <w:b/>
                <w:color w:val="000000" w:themeColor="text1"/>
                <w:sz w:val="18"/>
                <w:szCs w:val="18"/>
              </w:rPr>
              <w:t>s</w:t>
            </w:r>
          </w:p>
        </w:tc>
        <w:tc>
          <w:tcPr>
            <w:tcW w:w="1710" w:type="dxa"/>
            <w:shd w:val="clear" w:color="auto" w:fill="FFE599" w:themeFill="accent4" w:themeFillTint="66"/>
            <w:vAlign w:val="center"/>
          </w:tcPr>
          <w:p w14:paraId="2B25BDA1" w14:textId="2B39FA11" w:rsidR="00B31688" w:rsidRPr="005C64D1" w:rsidRDefault="00B31688" w:rsidP="001C5E63">
            <w:pPr>
              <w:spacing w:after="120"/>
              <w:rPr>
                <w:rFonts w:cstheme="minorHAnsi"/>
                <w:b/>
                <w:color w:val="000000" w:themeColor="text1"/>
                <w:sz w:val="18"/>
                <w:szCs w:val="18"/>
              </w:rPr>
            </w:pPr>
            <w:r w:rsidRPr="005C64D1">
              <w:rPr>
                <w:rFonts w:cstheme="minorHAnsi"/>
                <w:b/>
                <w:color w:val="000000" w:themeColor="text1"/>
                <w:sz w:val="18"/>
                <w:szCs w:val="18"/>
              </w:rPr>
              <w:t>Niveau</w:t>
            </w:r>
            <w:r w:rsidR="005235D5">
              <w:rPr>
                <w:rFonts w:cstheme="minorHAnsi"/>
                <w:b/>
                <w:color w:val="000000" w:themeColor="text1"/>
                <w:sz w:val="18"/>
                <w:szCs w:val="18"/>
              </w:rPr>
              <w:t>x</w:t>
            </w:r>
            <w:r w:rsidRPr="005C64D1">
              <w:rPr>
                <w:rFonts w:cstheme="minorHAnsi"/>
                <w:b/>
                <w:color w:val="000000" w:themeColor="text1"/>
                <w:sz w:val="18"/>
                <w:szCs w:val="18"/>
              </w:rPr>
              <w:t xml:space="preserve"> de risque</w:t>
            </w:r>
            <w:r w:rsidR="005235D5">
              <w:rPr>
                <w:rFonts w:cstheme="minorHAnsi"/>
                <w:b/>
                <w:color w:val="000000" w:themeColor="text1"/>
                <w:sz w:val="18"/>
                <w:szCs w:val="18"/>
              </w:rPr>
              <w:t>s</w:t>
            </w:r>
          </w:p>
        </w:tc>
        <w:tc>
          <w:tcPr>
            <w:tcW w:w="6782" w:type="dxa"/>
            <w:shd w:val="clear" w:color="auto" w:fill="FFE599" w:themeFill="accent4" w:themeFillTint="66"/>
            <w:vAlign w:val="center"/>
          </w:tcPr>
          <w:p w14:paraId="61E88D26" w14:textId="689C0147" w:rsidR="00B31688" w:rsidRPr="005C64D1" w:rsidRDefault="00B31688" w:rsidP="001C5E63">
            <w:pPr>
              <w:spacing w:after="120"/>
              <w:rPr>
                <w:rFonts w:cstheme="minorHAnsi"/>
                <w:b/>
                <w:color w:val="000000" w:themeColor="text1"/>
                <w:sz w:val="18"/>
                <w:szCs w:val="18"/>
              </w:rPr>
            </w:pPr>
            <w:r w:rsidRPr="005C64D1">
              <w:rPr>
                <w:rFonts w:cstheme="minorHAnsi"/>
                <w:b/>
                <w:color w:val="000000" w:themeColor="text1"/>
                <w:sz w:val="18"/>
                <w:szCs w:val="18"/>
              </w:rPr>
              <w:t>Mesure</w:t>
            </w:r>
            <w:r w:rsidR="005235D5">
              <w:rPr>
                <w:rFonts w:cstheme="minorHAnsi"/>
                <w:b/>
                <w:color w:val="000000" w:themeColor="text1"/>
                <w:sz w:val="18"/>
                <w:szCs w:val="18"/>
              </w:rPr>
              <w:t>s</w:t>
            </w:r>
            <w:r w:rsidRPr="005C64D1">
              <w:rPr>
                <w:rFonts w:cstheme="minorHAnsi"/>
                <w:b/>
                <w:color w:val="000000" w:themeColor="text1"/>
                <w:sz w:val="18"/>
                <w:szCs w:val="18"/>
              </w:rPr>
              <w:t xml:space="preserve"> </w:t>
            </w:r>
            <w:r w:rsidR="005235D5">
              <w:rPr>
                <w:rFonts w:cstheme="minorHAnsi"/>
                <w:bCs/>
              </w:rPr>
              <w:t xml:space="preserve">de suppression, </w:t>
            </w:r>
            <w:r w:rsidR="005235D5" w:rsidRPr="0014724D">
              <w:rPr>
                <w:rFonts w:cstheme="minorHAnsi"/>
                <w:bCs/>
              </w:rPr>
              <w:t>d’atténuation</w:t>
            </w:r>
            <w:r w:rsidR="005235D5">
              <w:rPr>
                <w:rFonts w:cstheme="minorHAnsi"/>
                <w:bCs/>
              </w:rPr>
              <w:t xml:space="preserve"> ou de compensation</w:t>
            </w:r>
          </w:p>
        </w:tc>
      </w:tr>
      <w:tr w:rsidR="00B31688" w:rsidRPr="005C64D1" w14:paraId="70825BBF" w14:textId="77777777" w:rsidTr="001C5E63">
        <w:trPr>
          <w:trHeight w:val="534"/>
        </w:trPr>
        <w:tc>
          <w:tcPr>
            <w:tcW w:w="2127" w:type="dxa"/>
            <w:shd w:val="clear" w:color="auto" w:fill="F2F2F2" w:themeFill="background1" w:themeFillShade="F2"/>
            <w:vAlign w:val="center"/>
          </w:tcPr>
          <w:p w14:paraId="74535E30" w14:textId="3F8CD483"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1. Appels d’offre</w:t>
            </w:r>
            <w:r w:rsidR="00F74EF3">
              <w:rPr>
                <w:rFonts w:cstheme="minorHAnsi"/>
                <w:color w:val="000000" w:themeColor="text1"/>
                <w:sz w:val="18"/>
                <w:szCs w:val="18"/>
              </w:rPr>
              <w:t>s</w:t>
            </w:r>
          </w:p>
          <w:p w14:paraId="3D515039" w14:textId="77777777"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(phase de préparation)</w:t>
            </w:r>
          </w:p>
        </w:tc>
        <w:tc>
          <w:tcPr>
            <w:tcW w:w="3273" w:type="dxa"/>
            <w:vAlign w:val="center"/>
          </w:tcPr>
          <w:p w14:paraId="737F6D0D" w14:textId="77777777"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 xml:space="preserve">Négligence des aspects environnementaux </w:t>
            </w:r>
          </w:p>
        </w:tc>
        <w:tc>
          <w:tcPr>
            <w:tcW w:w="1710" w:type="dxa"/>
            <w:vAlign w:val="center"/>
          </w:tcPr>
          <w:p w14:paraId="7A877D76" w14:textId="77777777" w:rsidR="00B31688" w:rsidRPr="005C64D1" w:rsidRDefault="00B31688" w:rsidP="001C5E63">
            <w:pPr>
              <w:ind w:left="7"/>
              <w:rPr>
                <w:rFonts w:cstheme="minorHAnsi"/>
                <w:color w:val="000000" w:themeColor="text1"/>
                <w:sz w:val="18"/>
                <w:szCs w:val="18"/>
              </w:rPr>
            </w:pPr>
            <w:r w:rsidRPr="005C64D1">
              <w:rPr>
                <w:rFonts w:cstheme="minorHAnsi"/>
                <w:color w:val="000000" w:themeColor="text1"/>
                <w:sz w:val="18"/>
                <w:szCs w:val="18"/>
              </w:rPr>
              <w:t>Faible à modéré</w:t>
            </w:r>
          </w:p>
          <w:p w14:paraId="3AE50DE1" w14:textId="77777777" w:rsidR="00B31688" w:rsidRPr="005C64D1" w:rsidRDefault="00B31688" w:rsidP="001C5E63">
            <w:pPr>
              <w:ind w:left="7"/>
              <w:rPr>
                <w:rFonts w:cstheme="minorHAnsi"/>
                <w:color w:val="000000" w:themeColor="text1"/>
                <w:sz w:val="18"/>
                <w:szCs w:val="18"/>
              </w:rPr>
            </w:pPr>
          </w:p>
        </w:tc>
        <w:tc>
          <w:tcPr>
            <w:tcW w:w="6782" w:type="dxa"/>
            <w:shd w:val="clear" w:color="auto" w:fill="F2F2F2" w:themeFill="background1" w:themeFillShade="F2"/>
            <w:vAlign w:val="center"/>
          </w:tcPr>
          <w:p w14:paraId="00524DE1" w14:textId="43E9E3EC" w:rsidR="00B31688" w:rsidRPr="005C64D1" w:rsidRDefault="00B31688" w:rsidP="000660F8">
            <w:pPr>
              <w:pStyle w:val="ListParagraph"/>
              <w:ind w:left="0"/>
              <w:contextualSpacing w:val="0"/>
              <w:rPr>
                <w:rFonts w:cstheme="minorHAnsi"/>
                <w:color w:val="000000" w:themeColor="text1"/>
                <w:sz w:val="18"/>
                <w:szCs w:val="18"/>
              </w:rPr>
            </w:pPr>
            <w:r w:rsidRPr="005C64D1">
              <w:rPr>
                <w:rFonts w:cstheme="minorHAnsi"/>
                <w:color w:val="000000" w:themeColor="text1"/>
                <w:sz w:val="18"/>
                <w:szCs w:val="18"/>
              </w:rPr>
              <w:t xml:space="preserve">Préparation </w:t>
            </w:r>
            <w:r>
              <w:rPr>
                <w:rFonts w:cstheme="minorHAnsi"/>
                <w:color w:val="000000" w:themeColor="text1"/>
                <w:sz w:val="18"/>
                <w:szCs w:val="18"/>
              </w:rPr>
              <w:t xml:space="preserve">de Termes de référence adéquats, qui seront validés par </w:t>
            </w:r>
            <w:r w:rsidR="00F74EF3">
              <w:rPr>
                <w:rFonts w:cstheme="minorHAnsi"/>
                <w:color w:val="000000" w:themeColor="text1"/>
                <w:sz w:val="18"/>
                <w:szCs w:val="18"/>
              </w:rPr>
              <w:t>le BUNEE lors d’une séance de cadrage</w:t>
            </w:r>
            <w:r>
              <w:rPr>
                <w:rFonts w:cstheme="minorHAnsi"/>
                <w:color w:val="000000" w:themeColor="text1"/>
                <w:sz w:val="18"/>
                <w:szCs w:val="18"/>
              </w:rPr>
              <w:t xml:space="preserve"> et approuvé par la BM</w:t>
            </w:r>
          </w:p>
        </w:tc>
      </w:tr>
      <w:tr w:rsidR="00B31688" w:rsidRPr="005C64D1" w14:paraId="2F423B4B" w14:textId="77777777" w:rsidTr="001C5E63">
        <w:trPr>
          <w:trHeight w:val="1038"/>
        </w:trPr>
        <w:tc>
          <w:tcPr>
            <w:tcW w:w="2127" w:type="dxa"/>
            <w:shd w:val="clear" w:color="auto" w:fill="F2F2F2" w:themeFill="background1" w:themeFillShade="F2"/>
            <w:vAlign w:val="center"/>
          </w:tcPr>
          <w:p w14:paraId="54069244" w14:textId="77777777"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 xml:space="preserve">2. Constructions </w:t>
            </w:r>
          </w:p>
        </w:tc>
        <w:tc>
          <w:tcPr>
            <w:tcW w:w="3273" w:type="dxa"/>
            <w:shd w:val="clear" w:color="auto" w:fill="auto"/>
            <w:vAlign w:val="center"/>
          </w:tcPr>
          <w:p w14:paraId="1B2627E0" w14:textId="7ED9BA7C" w:rsidR="00B31688" w:rsidRPr="005C64D1" w:rsidRDefault="00B31688" w:rsidP="000660F8">
            <w:pPr>
              <w:rPr>
                <w:rFonts w:cstheme="minorHAnsi"/>
                <w:color w:val="000000" w:themeColor="text1"/>
                <w:sz w:val="18"/>
                <w:szCs w:val="18"/>
              </w:rPr>
            </w:pPr>
            <w:r w:rsidRPr="00AB4B12">
              <w:rPr>
                <w:rFonts w:cstheme="minorHAnsi"/>
                <w:sz w:val="18"/>
                <w:szCs w:val="18"/>
              </w:rPr>
              <w:t xml:space="preserve">Risques liés aux grosses excavations en profondeur ; </w:t>
            </w:r>
            <w:r w:rsidR="00F74EF3">
              <w:rPr>
                <w:rFonts w:cstheme="minorHAnsi"/>
                <w:sz w:val="18"/>
                <w:szCs w:val="18"/>
              </w:rPr>
              <w:t>ouverture</w:t>
            </w:r>
            <w:r w:rsidR="00F74EF3" w:rsidRPr="00AB4B12">
              <w:rPr>
                <w:rFonts w:cstheme="minorHAnsi"/>
                <w:sz w:val="18"/>
                <w:szCs w:val="18"/>
              </w:rPr>
              <w:t xml:space="preserve"> </w:t>
            </w:r>
            <w:r w:rsidRPr="00AB4B12">
              <w:rPr>
                <w:rFonts w:cstheme="minorHAnsi"/>
                <w:sz w:val="18"/>
                <w:szCs w:val="18"/>
              </w:rPr>
              <w:t>de tranchées pour la pose des conduites d’extension et de densification.</w:t>
            </w:r>
          </w:p>
        </w:tc>
        <w:tc>
          <w:tcPr>
            <w:tcW w:w="1710" w:type="dxa"/>
            <w:shd w:val="clear" w:color="auto" w:fill="auto"/>
            <w:vAlign w:val="center"/>
          </w:tcPr>
          <w:p w14:paraId="21D488CE" w14:textId="77777777" w:rsidR="00B31688" w:rsidRPr="005C64D1" w:rsidRDefault="00B31688" w:rsidP="001C5E63">
            <w:pPr>
              <w:ind w:left="7"/>
              <w:rPr>
                <w:rFonts w:cstheme="minorHAnsi"/>
                <w:color w:val="000000" w:themeColor="text1"/>
                <w:sz w:val="18"/>
                <w:szCs w:val="18"/>
              </w:rPr>
            </w:pPr>
            <w:r w:rsidRPr="005C64D1">
              <w:rPr>
                <w:rFonts w:cstheme="minorHAnsi"/>
                <w:color w:val="000000" w:themeColor="text1"/>
                <w:sz w:val="18"/>
                <w:szCs w:val="18"/>
              </w:rPr>
              <w:t>Modéré</w:t>
            </w:r>
          </w:p>
        </w:tc>
        <w:tc>
          <w:tcPr>
            <w:tcW w:w="6782" w:type="dxa"/>
            <w:shd w:val="clear" w:color="auto" w:fill="F2F2F2" w:themeFill="background1" w:themeFillShade="F2"/>
            <w:vAlign w:val="center"/>
          </w:tcPr>
          <w:p w14:paraId="719104CD" w14:textId="77777777" w:rsidR="00B31688" w:rsidRPr="001C5E63" w:rsidRDefault="00B31688" w:rsidP="005C0B39">
            <w:pPr>
              <w:pStyle w:val="ListParagraph"/>
              <w:numPr>
                <w:ilvl w:val="0"/>
                <w:numId w:val="56"/>
              </w:numPr>
              <w:ind w:left="324"/>
              <w:rPr>
                <w:rFonts w:cstheme="minorHAnsi"/>
                <w:color w:val="000000" w:themeColor="text1"/>
                <w:sz w:val="18"/>
                <w:szCs w:val="18"/>
              </w:rPr>
            </w:pPr>
            <w:r w:rsidRPr="001C5E63">
              <w:rPr>
                <w:rFonts w:cstheme="minorHAnsi"/>
                <w:color w:val="000000" w:themeColor="text1"/>
                <w:sz w:val="18"/>
                <w:szCs w:val="18"/>
              </w:rPr>
              <w:t xml:space="preserve">Choix d’entreprises spécialisées </w:t>
            </w:r>
          </w:p>
          <w:p w14:paraId="63720EA0" w14:textId="77777777" w:rsidR="00B31688" w:rsidRPr="001C5E63" w:rsidRDefault="00B31688" w:rsidP="005C0B39">
            <w:pPr>
              <w:pStyle w:val="ListParagraph"/>
              <w:numPr>
                <w:ilvl w:val="0"/>
                <w:numId w:val="56"/>
              </w:numPr>
              <w:ind w:left="324"/>
              <w:rPr>
                <w:rFonts w:cstheme="minorHAnsi"/>
                <w:color w:val="000000" w:themeColor="text1"/>
                <w:sz w:val="18"/>
                <w:szCs w:val="18"/>
              </w:rPr>
            </w:pPr>
            <w:r w:rsidRPr="001C5E63">
              <w:rPr>
                <w:rFonts w:cstheme="minorHAnsi"/>
                <w:color w:val="000000" w:themeColor="text1"/>
                <w:sz w:val="18"/>
                <w:szCs w:val="18"/>
              </w:rPr>
              <w:t>Conduite d’études techniques préalables.</w:t>
            </w:r>
          </w:p>
          <w:p w14:paraId="29A80E88" w14:textId="77777777" w:rsidR="00B31688" w:rsidRPr="001C5E63" w:rsidRDefault="00B31688" w:rsidP="005C0B39">
            <w:pPr>
              <w:pStyle w:val="ListParagraph"/>
              <w:numPr>
                <w:ilvl w:val="0"/>
                <w:numId w:val="56"/>
              </w:numPr>
              <w:ind w:left="324"/>
              <w:rPr>
                <w:rFonts w:cstheme="minorHAnsi"/>
                <w:color w:val="000000" w:themeColor="text1"/>
                <w:sz w:val="18"/>
                <w:szCs w:val="18"/>
              </w:rPr>
            </w:pPr>
            <w:r w:rsidRPr="001C5E63">
              <w:rPr>
                <w:rFonts w:cstheme="minorHAnsi"/>
                <w:color w:val="000000" w:themeColor="text1"/>
                <w:sz w:val="18"/>
                <w:szCs w:val="18"/>
              </w:rPr>
              <w:t xml:space="preserve">Préparation de cahiers de charge détaillés </w:t>
            </w:r>
          </w:p>
        </w:tc>
      </w:tr>
      <w:tr w:rsidR="00B31688" w:rsidRPr="005C64D1" w14:paraId="2903F906" w14:textId="77777777" w:rsidTr="001C5E63">
        <w:tc>
          <w:tcPr>
            <w:tcW w:w="2127" w:type="dxa"/>
            <w:shd w:val="clear" w:color="auto" w:fill="F2F2F2" w:themeFill="background1" w:themeFillShade="F2"/>
            <w:vAlign w:val="center"/>
          </w:tcPr>
          <w:p w14:paraId="1AE97574" w14:textId="77777777" w:rsidR="00B31688" w:rsidRPr="005C64D1" w:rsidRDefault="00B31688" w:rsidP="000660F8">
            <w:pPr>
              <w:rPr>
                <w:rFonts w:cstheme="minorHAnsi"/>
                <w:color w:val="000000" w:themeColor="text1"/>
                <w:sz w:val="18"/>
                <w:szCs w:val="18"/>
              </w:rPr>
            </w:pPr>
            <w:r>
              <w:rPr>
                <w:rFonts w:cstheme="minorHAnsi"/>
                <w:color w:val="000000" w:themeColor="text1"/>
                <w:sz w:val="18"/>
                <w:szCs w:val="18"/>
              </w:rPr>
              <w:t>3. Démolitions ou extensions</w:t>
            </w:r>
          </w:p>
        </w:tc>
        <w:tc>
          <w:tcPr>
            <w:tcW w:w="3273" w:type="dxa"/>
            <w:shd w:val="clear" w:color="auto" w:fill="auto"/>
            <w:vAlign w:val="center"/>
          </w:tcPr>
          <w:p w14:paraId="094BA861" w14:textId="585C9ED6" w:rsidR="00B31688" w:rsidRDefault="00B31688" w:rsidP="000660F8">
            <w:pPr>
              <w:rPr>
                <w:rFonts w:cstheme="minorHAnsi"/>
                <w:sz w:val="18"/>
                <w:szCs w:val="18"/>
              </w:rPr>
            </w:pPr>
            <w:r>
              <w:rPr>
                <w:rFonts w:cstheme="minorHAnsi"/>
                <w:sz w:val="18"/>
                <w:szCs w:val="18"/>
              </w:rPr>
              <w:t>Sécurité des travailleurs</w:t>
            </w:r>
            <w:r w:rsidR="00F74EF3">
              <w:rPr>
                <w:rFonts w:cstheme="minorHAnsi"/>
                <w:sz w:val="18"/>
                <w:szCs w:val="18"/>
              </w:rPr>
              <w:t>, des riverains et des usagers</w:t>
            </w:r>
          </w:p>
          <w:p w14:paraId="36873E6C" w14:textId="77777777" w:rsidR="00B31688" w:rsidRDefault="00B31688" w:rsidP="000660F8">
            <w:pPr>
              <w:rPr>
                <w:rFonts w:cstheme="minorHAnsi"/>
                <w:sz w:val="18"/>
                <w:szCs w:val="18"/>
              </w:rPr>
            </w:pPr>
          </w:p>
          <w:p w14:paraId="7D727D03" w14:textId="77777777" w:rsidR="00B31688" w:rsidRPr="00AB4B12" w:rsidRDefault="00B31688" w:rsidP="000660F8">
            <w:pPr>
              <w:rPr>
                <w:rFonts w:cstheme="minorHAnsi"/>
                <w:sz w:val="18"/>
                <w:szCs w:val="18"/>
              </w:rPr>
            </w:pPr>
            <w:r>
              <w:rPr>
                <w:rFonts w:cstheme="minorHAnsi"/>
                <w:sz w:val="18"/>
                <w:szCs w:val="18"/>
              </w:rPr>
              <w:t>Respect des règles dans l’utilisation de gros engins pour la démolition de bâtiments</w:t>
            </w:r>
          </w:p>
          <w:p w14:paraId="2C32DCBE" w14:textId="77777777" w:rsidR="00B31688" w:rsidRPr="00AB4B12" w:rsidRDefault="00B31688" w:rsidP="000660F8">
            <w:pPr>
              <w:rPr>
                <w:rFonts w:cstheme="minorHAnsi"/>
                <w:sz w:val="18"/>
                <w:szCs w:val="18"/>
              </w:rPr>
            </w:pPr>
          </w:p>
        </w:tc>
        <w:tc>
          <w:tcPr>
            <w:tcW w:w="1710" w:type="dxa"/>
            <w:shd w:val="clear" w:color="auto" w:fill="auto"/>
            <w:vAlign w:val="center"/>
          </w:tcPr>
          <w:p w14:paraId="364B3A38" w14:textId="77777777" w:rsidR="00B31688" w:rsidRPr="005C64D1" w:rsidRDefault="00B31688" w:rsidP="001C5E63">
            <w:pPr>
              <w:ind w:left="7"/>
              <w:rPr>
                <w:rFonts w:cstheme="minorHAnsi"/>
                <w:color w:val="000000" w:themeColor="text1"/>
                <w:sz w:val="18"/>
                <w:szCs w:val="18"/>
              </w:rPr>
            </w:pPr>
            <w:r>
              <w:rPr>
                <w:rFonts w:cstheme="minorHAnsi"/>
                <w:color w:val="000000" w:themeColor="text1"/>
                <w:sz w:val="18"/>
                <w:szCs w:val="18"/>
              </w:rPr>
              <w:t>Modéré</w:t>
            </w:r>
          </w:p>
        </w:tc>
        <w:tc>
          <w:tcPr>
            <w:tcW w:w="6782" w:type="dxa"/>
            <w:shd w:val="clear" w:color="auto" w:fill="F2F2F2" w:themeFill="background1" w:themeFillShade="F2"/>
            <w:vAlign w:val="center"/>
          </w:tcPr>
          <w:p w14:paraId="7F053DF9" w14:textId="77777777" w:rsidR="00B31688" w:rsidRPr="001C5E63" w:rsidRDefault="00B31688" w:rsidP="005C0B39">
            <w:pPr>
              <w:pStyle w:val="ListParagraph"/>
              <w:numPr>
                <w:ilvl w:val="0"/>
                <w:numId w:val="57"/>
              </w:numPr>
              <w:spacing w:before="120"/>
              <w:rPr>
                <w:rFonts w:cstheme="minorHAnsi"/>
                <w:color w:val="000000" w:themeColor="text1"/>
                <w:sz w:val="18"/>
                <w:szCs w:val="18"/>
              </w:rPr>
            </w:pPr>
            <w:r w:rsidRPr="001C5E63">
              <w:rPr>
                <w:rFonts w:cstheme="minorHAnsi"/>
                <w:color w:val="000000" w:themeColor="text1"/>
                <w:sz w:val="18"/>
                <w:szCs w:val="18"/>
              </w:rPr>
              <w:t>Préparation de cahiers de charge détaillés de la part des entreprises de travaux</w:t>
            </w:r>
          </w:p>
          <w:p w14:paraId="07276C2D"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Pendant les activités de démolition d’intérieur, des dispositifs de collecte de</w:t>
            </w:r>
          </w:p>
          <w:p w14:paraId="0E6DB16C"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débris doivent être maintenus dans une zone contrôlée. De l’eau doit être pulvérisée afin de réduire la poussière des débris.</w:t>
            </w:r>
          </w:p>
          <w:p w14:paraId="213C431E"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Éliminer la poussière pendant les activités de forage pneumatique et de</w:t>
            </w:r>
          </w:p>
          <w:p w14:paraId="1FE7A94C"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destruction des murs moyennant vaporisation continue d’eau et/ou</w:t>
            </w:r>
          </w:p>
          <w:p w14:paraId="15568275"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installation d’écrans anti-poussière sur le site</w:t>
            </w:r>
          </w:p>
          <w:p w14:paraId="32D77EAC"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Maintenir le milieu environnant (trottoirs, routes) libre de débris, afin de</w:t>
            </w:r>
          </w:p>
          <w:p w14:paraId="102360DB"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minimiser la quantité de poussière</w:t>
            </w:r>
          </w:p>
          <w:p w14:paraId="38477944" w14:textId="77777777" w:rsidR="00B31688" w:rsidRPr="001C5E63" w:rsidRDefault="00B31688" w:rsidP="005C0B39">
            <w:pPr>
              <w:pStyle w:val="ListParagraph"/>
              <w:numPr>
                <w:ilvl w:val="0"/>
                <w:numId w:val="57"/>
              </w:numPr>
              <w:autoSpaceDE w:val="0"/>
              <w:autoSpaceDN w:val="0"/>
              <w:adjustRightInd w:val="0"/>
              <w:rPr>
                <w:rFonts w:cstheme="minorHAnsi"/>
                <w:sz w:val="18"/>
              </w:rPr>
            </w:pPr>
            <w:r w:rsidRPr="001C5E63">
              <w:rPr>
                <w:rFonts w:cstheme="minorHAnsi"/>
                <w:sz w:val="18"/>
              </w:rPr>
              <w:t>Aucun feu à l’air libre de matériaux de construction/déchets ne sera effectué sur le site.</w:t>
            </w:r>
          </w:p>
        </w:tc>
      </w:tr>
      <w:tr w:rsidR="00DD60EB" w:rsidRPr="005C64D1" w14:paraId="5A69434F" w14:textId="77777777" w:rsidTr="004A7648">
        <w:tc>
          <w:tcPr>
            <w:tcW w:w="13892" w:type="dxa"/>
            <w:gridSpan w:val="4"/>
            <w:shd w:val="clear" w:color="auto" w:fill="F2F2F2" w:themeFill="background1" w:themeFillShade="F2"/>
            <w:vAlign w:val="center"/>
          </w:tcPr>
          <w:p w14:paraId="7F437841" w14:textId="7665D380" w:rsidR="00DD60EB" w:rsidRPr="00090927" w:rsidRDefault="00DD60EB" w:rsidP="005C0B39">
            <w:pPr>
              <w:pStyle w:val="ListParagraph"/>
              <w:numPr>
                <w:ilvl w:val="0"/>
                <w:numId w:val="56"/>
              </w:numPr>
              <w:ind w:left="324"/>
              <w:rPr>
                <w:rFonts w:cstheme="minorHAnsi"/>
                <w:b/>
                <w:i/>
                <w:color w:val="000000" w:themeColor="text1"/>
                <w:sz w:val="22"/>
                <w:szCs w:val="22"/>
              </w:rPr>
            </w:pPr>
            <w:r w:rsidRPr="00090927">
              <w:rPr>
                <w:rFonts w:cstheme="minorHAnsi"/>
                <w:b/>
                <w:i/>
                <w:color w:val="000000" w:themeColor="text1"/>
                <w:sz w:val="22"/>
                <w:szCs w:val="22"/>
              </w:rPr>
              <w:t>Milieu biophysique</w:t>
            </w:r>
          </w:p>
        </w:tc>
      </w:tr>
      <w:tr w:rsidR="00B31688" w:rsidRPr="005C64D1" w14:paraId="7B53262F" w14:textId="77777777" w:rsidTr="001C5E63">
        <w:tc>
          <w:tcPr>
            <w:tcW w:w="2127" w:type="dxa"/>
            <w:shd w:val="clear" w:color="auto" w:fill="F2F2F2" w:themeFill="background1" w:themeFillShade="F2"/>
            <w:vAlign w:val="center"/>
          </w:tcPr>
          <w:p w14:paraId="1875346C" w14:textId="77777777" w:rsidR="00B31688" w:rsidRPr="005C64D1" w:rsidRDefault="00B31688" w:rsidP="000660F8">
            <w:pPr>
              <w:rPr>
                <w:rFonts w:cstheme="minorHAnsi"/>
                <w:color w:val="000000" w:themeColor="text1"/>
                <w:sz w:val="18"/>
                <w:szCs w:val="18"/>
              </w:rPr>
            </w:pPr>
            <w:r>
              <w:rPr>
                <w:rFonts w:cstheme="minorHAnsi"/>
                <w:color w:val="000000" w:themeColor="text1"/>
                <w:sz w:val="18"/>
                <w:szCs w:val="18"/>
              </w:rPr>
              <w:t>4</w:t>
            </w:r>
            <w:r w:rsidRPr="005C64D1">
              <w:rPr>
                <w:rFonts w:cstheme="minorHAnsi"/>
                <w:color w:val="000000" w:themeColor="text1"/>
                <w:sz w:val="18"/>
                <w:szCs w:val="18"/>
              </w:rPr>
              <w:t>. Sols</w:t>
            </w:r>
          </w:p>
        </w:tc>
        <w:tc>
          <w:tcPr>
            <w:tcW w:w="3273" w:type="dxa"/>
            <w:vAlign w:val="center"/>
          </w:tcPr>
          <w:p w14:paraId="6368D385" w14:textId="4C1C7925"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Risque</w:t>
            </w:r>
            <w:r w:rsidR="00AB16DB">
              <w:rPr>
                <w:rFonts w:cstheme="minorHAnsi"/>
                <w:color w:val="000000" w:themeColor="text1"/>
                <w:sz w:val="18"/>
                <w:szCs w:val="18"/>
              </w:rPr>
              <w:t>s</w:t>
            </w:r>
            <w:r w:rsidRPr="005C64D1">
              <w:rPr>
                <w:rFonts w:cstheme="minorHAnsi"/>
                <w:color w:val="000000" w:themeColor="text1"/>
                <w:sz w:val="18"/>
                <w:szCs w:val="18"/>
              </w:rPr>
              <w:t xml:space="preserve"> de pollution </w:t>
            </w:r>
            <w:r>
              <w:rPr>
                <w:rFonts w:cstheme="minorHAnsi"/>
                <w:color w:val="000000" w:themeColor="text1"/>
                <w:sz w:val="18"/>
                <w:szCs w:val="18"/>
              </w:rPr>
              <w:t xml:space="preserve">ou érosion </w:t>
            </w:r>
            <w:r w:rsidRPr="005C64D1">
              <w:rPr>
                <w:rFonts w:cstheme="minorHAnsi"/>
                <w:color w:val="000000" w:themeColor="text1"/>
                <w:sz w:val="18"/>
                <w:szCs w:val="18"/>
              </w:rPr>
              <w:t>accidentelle des sols</w:t>
            </w:r>
            <w:r>
              <w:rPr>
                <w:rFonts w:cstheme="minorHAnsi"/>
                <w:color w:val="000000" w:themeColor="text1"/>
                <w:sz w:val="18"/>
                <w:szCs w:val="18"/>
              </w:rPr>
              <w:t xml:space="preserve"> (au niveau du site et du voisinage)</w:t>
            </w:r>
          </w:p>
        </w:tc>
        <w:tc>
          <w:tcPr>
            <w:tcW w:w="1710" w:type="dxa"/>
            <w:vAlign w:val="center"/>
          </w:tcPr>
          <w:p w14:paraId="47878FAD" w14:textId="77777777" w:rsidR="00B31688" w:rsidRPr="005C64D1" w:rsidRDefault="00B31688" w:rsidP="001C5E63">
            <w:pPr>
              <w:ind w:left="7"/>
              <w:rPr>
                <w:rFonts w:cstheme="minorHAnsi"/>
                <w:color w:val="000000" w:themeColor="text1"/>
                <w:sz w:val="18"/>
                <w:szCs w:val="18"/>
              </w:rPr>
            </w:pPr>
            <w:r w:rsidRPr="005C64D1">
              <w:rPr>
                <w:rFonts w:cstheme="minorHAnsi"/>
                <w:color w:val="000000" w:themeColor="text1"/>
                <w:sz w:val="18"/>
                <w:szCs w:val="18"/>
              </w:rPr>
              <w:t>Faible</w:t>
            </w:r>
          </w:p>
          <w:p w14:paraId="369FAB14" w14:textId="77777777" w:rsidR="00B31688" w:rsidRPr="005C64D1" w:rsidRDefault="00B31688" w:rsidP="001C5E63">
            <w:pPr>
              <w:ind w:left="7"/>
              <w:rPr>
                <w:rFonts w:cstheme="minorHAnsi"/>
                <w:color w:val="000000" w:themeColor="text1"/>
                <w:sz w:val="18"/>
                <w:szCs w:val="18"/>
              </w:rPr>
            </w:pPr>
          </w:p>
          <w:p w14:paraId="2672DFD4" w14:textId="77777777" w:rsidR="00B31688" w:rsidRPr="005C64D1" w:rsidRDefault="00B31688" w:rsidP="001C5E63">
            <w:pPr>
              <w:ind w:left="7"/>
              <w:rPr>
                <w:rFonts w:cstheme="minorHAnsi"/>
                <w:color w:val="000000" w:themeColor="text1"/>
                <w:sz w:val="18"/>
                <w:szCs w:val="18"/>
              </w:rPr>
            </w:pPr>
          </w:p>
        </w:tc>
        <w:tc>
          <w:tcPr>
            <w:tcW w:w="6782" w:type="dxa"/>
            <w:shd w:val="clear" w:color="auto" w:fill="F2F2F2" w:themeFill="background1" w:themeFillShade="F2"/>
            <w:vAlign w:val="center"/>
          </w:tcPr>
          <w:p w14:paraId="20019F62" w14:textId="77777777" w:rsidR="00B31688" w:rsidRPr="00992CAC" w:rsidRDefault="00B31688" w:rsidP="005C0B39">
            <w:pPr>
              <w:pStyle w:val="ListParagraph"/>
              <w:numPr>
                <w:ilvl w:val="0"/>
                <w:numId w:val="56"/>
              </w:numPr>
              <w:ind w:left="324"/>
              <w:rPr>
                <w:rFonts w:cstheme="minorHAnsi"/>
                <w:color w:val="000000" w:themeColor="text1"/>
                <w:sz w:val="18"/>
                <w:szCs w:val="18"/>
              </w:rPr>
            </w:pPr>
            <w:r w:rsidRPr="00992CAC">
              <w:rPr>
                <w:rFonts w:cstheme="minorHAnsi"/>
                <w:color w:val="000000" w:themeColor="text1"/>
                <w:sz w:val="18"/>
                <w:szCs w:val="18"/>
              </w:rPr>
              <w:t>Conduite d’études géotechniques préalables éventuelles.</w:t>
            </w:r>
          </w:p>
          <w:p w14:paraId="794C447F" w14:textId="77777777" w:rsidR="00B31688" w:rsidRPr="00992CAC" w:rsidRDefault="00B31688" w:rsidP="005C0B39">
            <w:pPr>
              <w:pStyle w:val="ListParagraph"/>
              <w:numPr>
                <w:ilvl w:val="0"/>
                <w:numId w:val="56"/>
              </w:numPr>
              <w:ind w:left="324"/>
              <w:rPr>
                <w:rFonts w:cstheme="minorHAnsi"/>
                <w:color w:val="000000" w:themeColor="text1"/>
                <w:sz w:val="18"/>
                <w:szCs w:val="18"/>
              </w:rPr>
            </w:pPr>
            <w:r w:rsidRPr="00992CAC">
              <w:rPr>
                <w:rFonts w:cstheme="minorHAnsi"/>
                <w:color w:val="000000" w:themeColor="text1"/>
                <w:sz w:val="18"/>
                <w:szCs w:val="18"/>
              </w:rPr>
              <w:t>Mesures anti-érosion</w:t>
            </w:r>
          </w:p>
          <w:p w14:paraId="7DECAA6D" w14:textId="77777777" w:rsidR="00B31688" w:rsidRPr="005C64D1" w:rsidRDefault="00B31688" w:rsidP="000660F8">
            <w:pPr>
              <w:pStyle w:val="ListParagraph"/>
              <w:ind w:left="360"/>
              <w:contextualSpacing w:val="0"/>
              <w:rPr>
                <w:rFonts w:cstheme="minorHAnsi"/>
                <w:color w:val="000000" w:themeColor="text1"/>
                <w:sz w:val="18"/>
                <w:szCs w:val="18"/>
              </w:rPr>
            </w:pPr>
          </w:p>
        </w:tc>
      </w:tr>
      <w:tr w:rsidR="00B31688" w:rsidRPr="005C64D1" w14:paraId="4BB92959" w14:textId="77777777" w:rsidTr="001C5E63">
        <w:tc>
          <w:tcPr>
            <w:tcW w:w="2127" w:type="dxa"/>
            <w:shd w:val="clear" w:color="auto" w:fill="F2F2F2" w:themeFill="background1" w:themeFillShade="F2"/>
            <w:vAlign w:val="center"/>
          </w:tcPr>
          <w:p w14:paraId="3FECCC64" w14:textId="77777777"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 xml:space="preserve"> </w:t>
            </w:r>
            <w:r>
              <w:rPr>
                <w:rFonts w:cstheme="minorHAnsi"/>
                <w:color w:val="000000" w:themeColor="text1"/>
                <w:sz w:val="18"/>
                <w:szCs w:val="18"/>
              </w:rPr>
              <w:t>5</w:t>
            </w:r>
            <w:r w:rsidRPr="005C64D1">
              <w:rPr>
                <w:rFonts w:cstheme="minorHAnsi"/>
                <w:color w:val="000000" w:themeColor="text1"/>
                <w:sz w:val="18"/>
                <w:szCs w:val="18"/>
              </w:rPr>
              <w:t>. Eaux</w:t>
            </w:r>
          </w:p>
        </w:tc>
        <w:tc>
          <w:tcPr>
            <w:tcW w:w="3273" w:type="dxa"/>
            <w:shd w:val="clear" w:color="auto" w:fill="auto"/>
            <w:vAlign w:val="center"/>
          </w:tcPr>
          <w:p w14:paraId="7A69E0C8" w14:textId="77777777" w:rsidR="00B31688" w:rsidRPr="005C64D1" w:rsidRDefault="00B31688" w:rsidP="000660F8">
            <w:pPr>
              <w:rPr>
                <w:rFonts w:cstheme="minorHAnsi"/>
                <w:color w:val="000000" w:themeColor="text1"/>
                <w:sz w:val="18"/>
                <w:szCs w:val="18"/>
              </w:rPr>
            </w:pPr>
            <w:r w:rsidRPr="005C64D1">
              <w:rPr>
                <w:rFonts w:cstheme="minorHAnsi"/>
                <w:color w:val="000000" w:themeColor="text1"/>
                <w:sz w:val="18"/>
                <w:szCs w:val="18"/>
              </w:rPr>
              <w:t>Pollution éventuelle des eaux souterraines et contamination des nappes phréatiques (</w:t>
            </w:r>
            <w:r w:rsidRPr="005C64D1">
              <w:rPr>
                <w:rFonts w:cstheme="minorHAnsi"/>
                <w:sz w:val="18"/>
                <w:szCs w:val="18"/>
              </w:rPr>
              <w:t>déversement accidentels d’hydrocarbures et d’huiles lubrifiantes)</w:t>
            </w:r>
          </w:p>
        </w:tc>
        <w:tc>
          <w:tcPr>
            <w:tcW w:w="1710" w:type="dxa"/>
            <w:shd w:val="clear" w:color="auto" w:fill="auto"/>
            <w:vAlign w:val="center"/>
          </w:tcPr>
          <w:p w14:paraId="4AE14B4C" w14:textId="77777777" w:rsidR="00B31688" w:rsidRPr="005C64D1" w:rsidRDefault="00B31688" w:rsidP="001C5E63">
            <w:pPr>
              <w:ind w:left="7"/>
              <w:rPr>
                <w:rFonts w:cstheme="minorHAnsi"/>
                <w:color w:val="000000" w:themeColor="text1"/>
                <w:sz w:val="18"/>
                <w:szCs w:val="18"/>
              </w:rPr>
            </w:pPr>
            <w:r w:rsidRPr="005C64D1">
              <w:rPr>
                <w:rFonts w:cstheme="minorHAnsi"/>
                <w:color w:val="000000" w:themeColor="text1"/>
                <w:sz w:val="18"/>
                <w:szCs w:val="18"/>
              </w:rPr>
              <w:t>Faible à modéré</w:t>
            </w:r>
          </w:p>
        </w:tc>
        <w:tc>
          <w:tcPr>
            <w:tcW w:w="6782" w:type="dxa"/>
            <w:shd w:val="clear" w:color="auto" w:fill="F2F2F2" w:themeFill="background1" w:themeFillShade="F2"/>
            <w:vAlign w:val="center"/>
          </w:tcPr>
          <w:p w14:paraId="40127927" w14:textId="77777777" w:rsidR="00B31688" w:rsidRPr="00992CAC" w:rsidRDefault="00B31688" w:rsidP="000660F8">
            <w:pPr>
              <w:rPr>
                <w:rFonts w:cstheme="minorHAnsi"/>
                <w:color w:val="000000" w:themeColor="text1"/>
                <w:sz w:val="18"/>
                <w:szCs w:val="18"/>
              </w:rPr>
            </w:pPr>
            <w:r>
              <w:rPr>
                <w:rFonts w:cstheme="minorHAnsi"/>
                <w:color w:val="000000" w:themeColor="text1"/>
                <w:sz w:val="18"/>
                <w:szCs w:val="18"/>
              </w:rPr>
              <w:t>Utilisation de p</w:t>
            </w:r>
            <w:r w:rsidRPr="00992CAC">
              <w:rPr>
                <w:rFonts w:cstheme="minorHAnsi"/>
                <w:color w:val="000000" w:themeColor="text1"/>
                <w:sz w:val="18"/>
                <w:szCs w:val="18"/>
              </w:rPr>
              <w:t>etits ouvrage permettant l’écoulement de l’eau des pluies</w:t>
            </w:r>
          </w:p>
          <w:p w14:paraId="1FBE9F24" w14:textId="77777777" w:rsidR="00B31688" w:rsidRPr="00992CAC" w:rsidRDefault="00B31688" w:rsidP="000660F8">
            <w:pPr>
              <w:rPr>
                <w:rFonts w:cstheme="minorHAnsi"/>
                <w:color w:val="000000" w:themeColor="text1"/>
                <w:sz w:val="18"/>
                <w:szCs w:val="18"/>
              </w:rPr>
            </w:pPr>
            <w:r w:rsidRPr="00992CAC">
              <w:rPr>
                <w:rFonts w:cstheme="minorHAnsi"/>
                <w:color w:val="000000" w:themeColor="text1"/>
                <w:sz w:val="18"/>
                <w:szCs w:val="18"/>
              </w:rPr>
              <w:t xml:space="preserve">Gestion des eaux usées : évacuation des eaux usées sanitaires (ou fosse étanches couvertes et clôturée) </w:t>
            </w:r>
          </w:p>
          <w:p w14:paraId="6EEBF6FA" w14:textId="77777777" w:rsidR="00B31688" w:rsidRPr="00992CAC" w:rsidRDefault="00B31688" w:rsidP="000660F8">
            <w:pPr>
              <w:rPr>
                <w:rFonts w:cstheme="minorHAnsi"/>
                <w:color w:val="000000" w:themeColor="text1"/>
                <w:sz w:val="18"/>
                <w:szCs w:val="18"/>
              </w:rPr>
            </w:pPr>
            <w:r w:rsidRPr="00992CAC">
              <w:rPr>
                <w:rFonts w:cstheme="minorHAnsi"/>
                <w:color w:val="000000" w:themeColor="text1"/>
                <w:sz w:val="18"/>
                <w:szCs w:val="18"/>
              </w:rPr>
              <w:t xml:space="preserve">Contrôle de la qualité de l’eau potable </w:t>
            </w:r>
          </w:p>
          <w:p w14:paraId="6D6EB8EC" w14:textId="77777777" w:rsidR="00B31688" w:rsidRPr="005C64D1" w:rsidRDefault="00B31688" w:rsidP="000660F8">
            <w:pPr>
              <w:autoSpaceDE w:val="0"/>
              <w:autoSpaceDN w:val="0"/>
              <w:adjustRightInd w:val="0"/>
              <w:rPr>
                <w:rFonts w:cstheme="minorHAnsi"/>
                <w:color w:val="000000" w:themeColor="text1"/>
                <w:sz w:val="18"/>
                <w:szCs w:val="18"/>
              </w:rPr>
            </w:pPr>
            <w:r w:rsidRPr="00992CAC">
              <w:rPr>
                <w:rFonts w:cstheme="minorHAnsi"/>
                <w:sz w:val="18"/>
              </w:rPr>
              <w:t>Mise en place des mesures appropriées de contrôle de l’érosion et des sédiments, comme des balles de foin et/ou des barrières de limons afin de prévenir le déplacement des sédiments du site et la génération d’une turbidité excessive dans les cours d’eau et rivières avoisinantes</w:t>
            </w:r>
            <w:r>
              <w:rPr>
                <w:rFonts w:cstheme="minorHAnsi"/>
                <w:sz w:val="18"/>
              </w:rPr>
              <w:t>.</w:t>
            </w:r>
          </w:p>
        </w:tc>
      </w:tr>
      <w:tr w:rsidR="00B31688" w:rsidRPr="005C64D1" w14:paraId="48D1A5FC" w14:textId="77777777" w:rsidTr="001C5E63">
        <w:tc>
          <w:tcPr>
            <w:tcW w:w="2127" w:type="dxa"/>
            <w:shd w:val="clear" w:color="auto" w:fill="F2F2F2" w:themeFill="background1" w:themeFillShade="F2"/>
            <w:vAlign w:val="center"/>
          </w:tcPr>
          <w:p w14:paraId="38642D5B" w14:textId="16E8CC35" w:rsidR="00B31688" w:rsidRPr="005C64D1" w:rsidRDefault="00DD60EB" w:rsidP="000660F8">
            <w:pPr>
              <w:spacing w:before="60" w:after="60"/>
              <w:rPr>
                <w:rFonts w:cstheme="minorHAnsi"/>
                <w:color w:val="000000" w:themeColor="text1"/>
                <w:sz w:val="18"/>
                <w:szCs w:val="18"/>
              </w:rPr>
            </w:pPr>
            <w:r>
              <w:rPr>
                <w:rFonts w:cstheme="minorHAnsi"/>
                <w:color w:val="000000" w:themeColor="text1"/>
                <w:sz w:val="18"/>
                <w:szCs w:val="18"/>
              </w:rPr>
              <w:t>6</w:t>
            </w:r>
            <w:r w:rsidR="00B31688" w:rsidRPr="005C64D1">
              <w:rPr>
                <w:rFonts w:cstheme="minorHAnsi"/>
                <w:color w:val="000000" w:themeColor="text1"/>
                <w:sz w:val="18"/>
                <w:szCs w:val="18"/>
              </w:rPr>
              <w:t>. Végétation</w:t>
            </w:r>
          </w:p>
        </w:tc>
        <w:tc>
          <w:tcPr>
            <w:tcW w:w="3273" w:type="dxa"/>
            <w:shd w:val="clear" w:color="auto" w:fill="auto"/>
            <w:vAlign w:val="center"/>
          </w:tcPr>
          <w:p w14:paraId="762CDD63" w14:textId="77777777" w:rsidR="00B31688" w:rsidRPr="005C64D1" w:rsidRDefault="00B31688" w:rsidP="000660F8">
            <w:pPr>
              <w:spacing w:before="60" w:after="60"/>
              <w:rPr>
                <w:rFonts w:cstheme="minorHAnsi"/>
                <w:color w:val="000000" w:themeColor="text1"/>
                <w:sz w:val="18"/>
                <w:szCs w:val="18"/>
              </w:rPr>
            </w:pPr>
            <w:r w:rsidRPr="005C64D1">
              <w:rPr>
                <w:rFonts w:cstheme="minorHAnsi"/>
                <w:color w:val="000000" w:themeColor="text1"/>
                <w:sz w:val="18"/>
                <w:szCs w:val="18"/>
              </w:rPr>
              <w:t>Certains ouvrages impliquent la coupe ou l’arrachage de végétation (arbres, arbustes) et la réduction ou destruction d’espaces verts.</w:t>
            </w:r>
          </w:p>
        </w:tc>
        <w:tc>
          <w:tcPr>
            <w:tcW w:w="1710" w:type="dxa"/>
            <w:shd w:val="clear" w:color="auto" w:fill="auto"/>
            <w:vAlign w:val="center"/>
          </w:tcPr>
          <w:p w14:paraId="32361D4C" w14:textId="77777777" w:rsidR="00B31688" w:rsidRPr="005C64D1" w:rsidRDefault="00B31688" w:rsidP="001C5E63">
            <w:pPr>
              <w:spacing w:before="60" w:after="60"/>
              <w:ind w:left="7"/>
              <w:rPr>
                <w:rFonts w:cstheme="minorHAnsi"/>
                <w:color w:val="000000" w:themeColor="text1"/>
                <w:sz w:val="18"/>
                <w:szCs w:val="18"/>
              </w:rPr>
            </w:pPr>
            <w:r w:rsidRPr="005C64D1">
              <w:rPr>
                <w:rFonts w:cstheme="minorHAnsi"/>
                <w:color w:val="000000" w:themeColor="text1"/>
                <w:sz w:val="18"/>
                <w:szCs w:val="18"/>
              </w:rPr>
              <w:t>Faible</w:t>
            </w:r>
          </w:p>
        </w:tc>
        <w:tc>
          <w:tcPr>
            <w:tcW w:w="6782" w:type="dxa"/>
            <w:shd w:val="clear" w:color="auto" w:fill="F2F2F2" w:themeFill="background1" w:themeFillShade="F2"/>
            <w:vAlign w:val="center"/>
          </w:tcPr>
          <w:p w14:paraId="610EA9AD" w14:textId="77777777" w:rsidR="00B31688" w:rsidRPr="00992CAC" w:rsidRDefault="00B31688" w:rsidP="005C0B39">
            <w:pPr>
              <w:pStyle w:val="ListParagraph"/>
              <w:numPr>
                <w:ilvl w:val="0"/>
                <w:numId w:val="56"/>
              </w:numPr>
              <w:ind w:left="324"/>
              <w:rPr>
                <w:rFonts w:cstheme="minorHAnsi"/>
                <w:color w:val="000000" w:themeColor="text1"/>
                <w:sz w:val="18"/>
                <w:szCs w:val="18"/>
              </w:rPr>
            </w:pPr>
            <w:r w:rsidRPr="00992CAC">
              <w:rPr>
                <w:rFonts w:cstheme="minorHAnsi"/>
                <w:color w:val="000000" w:themeColor="text1"/>
                <w:sz w:val="18"/>
                <w:szCs w:val="18"/>
              </w:rPr>
              <w:t xml:space="preserve">Etablissement d’un zone verte </w:t>
            </w:r>
          </w:p>
          <w:p w14:paraId="0A902D1D" w14:textId="77777777" w:rsidR="00B31688" w:rsidRPr="00992CAC" w:rsidRDefault="00B31688" w:rsidP="005C0B39">
            <w:pPr>
              <w:pStyle w:val="ListParagraph"/>
              <w:numPr>
                <w:ilvl w:val="0"/>
                <w:numId w:val="56"/>
              </w:numPr>
              <w:ind w:left="324"/>
              <w:rPr>
                <w:rFonts w:cstheme="minorHAnsi"/>
                <w:color w:val="000000" w:themeColor="text1"/>
                <w:sz w:val="18"/>
                <w:szCs w:val="18"/>
              </w:rPr>
            </w:pPr>
            <w:r w:rsidRPr="00992CAC">
              <w:rPr>
                <w:rFonts w:cstheme="minorHAnsi"/>
                <w:color w:val="000000" w:themeColor="text1"/>
                <w:sz w:val="18"/>
                <w:szCs w:val="18"/>
              </w:rPr>
              <w:t>Recherche de solution alternatives (pour éviter la coupe d’arbres)</w:t>
            </w:r>
          </w:p>
          <w:p w14:paraId="581F6E27" w14:textId="77777777" w:rsidR="00B31688" w:rsidRPr="00992CAC" w:rsidRDefault="00B31688" w:rsidP="005C0B39">
            <w:pPr>
              <w:pStyle w:val="ListParagraph"/>
              <w:numPr>
                <w:ilvl w:val="0"/>
                <w:numId w:val="56"/>
              </w:numPr>
              <w:ind w:left="324"/>
              <w:rPr>
                <w:rFonts w:cstheme="minorHAnsi"/>
                <w:color w:val="000000" w:themeColor="text1"/>
                <w:sz w:val="18"/>
                <w:szCs w:val="18"/>
              </w:rPr>
            </w:pPr>
            <w:r w:rsidRPr="00992CAC">
              <w:rPr>
                <w:rFonts w:cstheme="minorHAnsi"/>
                <w:color w:val="000000" w:themeColor="text1"/>
                <w:sz w:val="18"/>
                <w:szCs w:val="18"/>
              </w:rPr>
              <w:t>Plantation d’arbres pour compenser l’éventuelle destruction d’espaces vertes et le manque à gagner en termes de capacités de séquestration de CO</w:t>
            </w:r>
            <w:r w:rsidRPr="001C5E63">
              <w:rPr>
                <w:rFonts w:cstheme="minorHAnsi"/>
                <w:color w:val="000000" w:themeColor="text1"/>
                <w:sz w:val="18"/>
                <w:szCs w:val="18"/>
              </w:rPr>
              <w:t>2</w:t>
            </w:r>
          </w:p>
        </w:tc>
      </w:tr>
      <w:tr w:rsidR="00DD60EB" w:rsidRPr="005C64D1" w14:paraId="1EF24D19" w14:textId="77777777" w:rsidTr="001C5E63">
        <w:tc>
          <w:tcPr>
            <w:tcW w:w="2127" w:type="dxa"/>
            <w:vMerge w:val="restart"/>
            <w:shd w:val="clear" w:color="auto" w:fill="F2F2F2" w:themeFill="background1" w:themeFillShade="F2"/>
            <w:vAlign w:val="center"/>
          </w:tcPr>
          <w:p w14:paraId="57D7BF4D" w14:textId="116A575A" w:rsidR="00DD60EB" w:rsidRPr="005C64D1" w:rsidRDefault="00DD60EB" w:rsidP="00DD60EB">
            <w:pPr>
              <w:spacing w:before="60" w:after="60"/>
              <w:rPr>
                <w:rFonts w:cstheme="minorHAnsi"/>
                <w:color w:val="000000" w:themeColor="text1"/>
                <w:sz w:val="18"/>
                <w:szCs w:val="18"/>
              </w:rPr>
            </w:pPr>
            <w:r>
              <w:rPr>
                <w:rFonts w:cstheme="minorHAnsi"/>
                <w:color w:val="000000" w:themeColor="text1"/>
                <w:sz w:val="18"/>
                <w:szCs w:val="18"/>
              </w:rPr>
              <w:lastRenderedPageBreak/>
              <w:t>7</w:t>
            </w:r>
            <w:r w:rsidRPr="005C64D1">
              <w:rPr>
                <w:rFonts w:cstheme="minorHAnsi"/>
                <w:color w:val="000000" w:themeColor="text1"/>
                <w:sz w:val="18"/>
                <w:szCs w:val="18"/>
              </w:rPr>
              <w:t xml:space="preserve">. </w:t>
            </w:r>
            <w:r>
              <w:rPr>
                <w:rFonts w:cstheme="minorHAnsi"/>
                <w:color w:val="000000" w:themeColor="text1"/>
                <w:sz w:val="18"/>
                <w:szCs w:val="18"/>
              </w:rPr>
              <w:t>Air</w:t>
            </w:r>
          </w:p>
          <w:p w14:paraId="2DD989E4" w14:textId="6D22B7A8" w:rsidR="00DD60EB" w:rsidRPr="005C64D1" w:rsidRDefault="00DD60EB" w:rsidP="000660F8">
            <w:pPr>
              <w:spacing w:before="60" w:after="60"/>
              <w:rPr>
                <w:rFonts w:cstheme="minorHAnsi"/>
                <w:color w:val="000000" w:themeColor="text1"/>
                <w:sz w:val="18"/>
                <w:szCs w:val="18"/>
              </w:rPr>
            </w:pPr>
          </w:p>
        </w:tc>
        <w:tc>
          <w:tcPr>
            <w:tcW w:w="3273" w:type="dxa"/>
            <w:shd w:val="clear" w:color="auto" w:fill="auto"/>
            <w:vAlign w:val="center"/>
          </w:tcPr>
          <w:p w14:paraId="0D8BC566" w14:textId="77777777" w:rsidR="00DD60EB" w:rsidRPr="005C64D1" w:rsidRDefault="00DD60EB" w:rsidP="005C0B39">
            <w:pPr>
              <w:pStyle w:val="ListParagraph"/>
              <w:numPr>
                <w:ilvl w:val="0"/>
                <w:numId w:val="29"/>
              </w:numPr>
              <w:ind w:left="317" w:hanging="357"/>
              <w:rPr>
                <w:rFonts w:cstheme="minorHAnsi"/>
                <w:color w:val="000000" w:themeColor="text1"/>
                <w:sz w:val="18"/>
                <w:szCs w:val="18"/>
              </w:rPr>
            </w:pPr>
            <w:r w:rsidRPr="005C64D1">
              <w:rPr>
                <w:rFonts w:cstheme="minorHAnsi"/>
                <w:color w:val="000000" w:themeColor="text1"/>
                <w:sz w:val="18"/>
                <w:szCs w:val="18"/>
              </w:rPr>
              <w:t xml:space="preserve">Impact potentiel négatif d’engins lourds dans </w:t>
            </w:r>
            <w:r w:rsidRPr="005C64D1">
              <w:rPr>
                <w:rFonts w:cstheme="minorHAnsi"/>
                <w:sz w:val="18"/>
                <w:szCs w:val="18"/>
              </w:rPr>
              <w:t>les</w:t>
            </w:r>
            <w:r w:rsidRPr="005C64D1">
              <w:rPr>
                <w:rFonts w:cstheme="minorHAnsi"/>
                <w:color w:val="000000" w:themeColor="text1"/>
                <w:sz w:val="18"/>
                <w:szCs w:val="18"/>
              </w:rPr>
              <w:t xml:space="preserve"> chantiers et de véhicules</w:t>
            </w:r>
          </w:p>
          <w:p w14:paraId="46209E2A" w14:textId="77777777" w:rsidR="00DD60EB" w:rsidRPr="005C64D1" w:rsidRDefault="00DD60EB" w:rsidP="005C0B39">
            <w:pPr>
              <w:pStyle w:val="ListParagraph"/>
              <w:numPr>
                <w:ilvl w:val="0"/>
                <w:numId w:val="29"/>
              </w:numPr>
              <w:spacing w:before="120"/>
              <w:ind w:left="318"/>
              <w:rPr>
                <w:rFonts w:cstheme="minorHAnsi"/>
                <w:color w:val="000000" w:themeColor="text1"/>
                <w:sz w:val="18"/>
                <w:szCs w:val="18"/>
              </w:rPr>
            </w:pPr>
            <w:r w:rsidRPr="005C64D1">
              <w:rPr>
                <w:rFonts w:cstheme="minorHAnsi"/>
                <w:sz w:val="18"/>
                <w:szCs w:val="18"/>
              </w:rPr>
              <w:t>Émissions de poussières et de gaz d’échappements du matériel roulant.</w:t>
            </w:r>
            <w:r w:rsidRPr="005C64D1">
              <w:rPr>
                <w:rFonts w:cstheme="minorHAnsi"/>
                <w:color w:val="000000" w:themeColor="text1"/>
                <w:sz w:val="18"/>
                <w:szCs w:val="18"/>
              </w:rPr>
              <w:t xml:space="preserve"> </w:t>
            </w:r>
          </w:p>
        </w:tc>
        <w:tc>
          <w:tcPr>
            <w:tcW w:w="1710" w:type="dxa"/>
            <w:shd w:val="clear" w:color="auto" w:fill="auto"/>
            <w:vAlign w:val="center"/>
          </w:tcPr>
          <w:p w14:paraId="6C608F5E" w14:textId="77777777" w:rsidR="00DD60EB" w:rsidRPr="005C64D1" w:rsidRDefault="00DD60EB" w:rsidP="001C5E63">
            <w:pPr>
              <w:spacing w:before="60" w:after="60"/>
              <w:ind w:left="7"/>
              <w:rPr>
                <w:rFonts w:cstheme="minorHAnsi"/>
                <w:color w:val="000000" w:themeColor="text1"/>
                <w:sz w:val="18"/>
                <w:szCs w:val="18"/>
              </w:rPr>
            </w:pPr>
            <w:r w:rsidRPr="005C64D1">
              <w:rPr>
                <w:rFonts w:cstheme="minorHAnsi"/>
                <w:color w:val="000000" w:themeColor="text1"/>
                <w:sz w:val="18"/>
                <w:szCs w:val="18"/>
              </w:rPr>
              <w:t>Modéré</w:t>
            </w:r>
          </w:p>
        </w:tc>
        <w:tc>
          <w:tcPr>
            <w:tcW w:w="6782" w:type="dxa"/>
            <w:shd w:val="clear" w:color="auto" w:fill="F2F2F2" w:themeFill="background1" w:themeFillShade="F2"/>
            <w:vAlign w:val="center"/>
          </w:tcPr>
          <w:p w14:paraId="4F68E862" w14:textId="77777777" w:rsidR="00DD60EB" w:rsidRPr="00992CAC" w:rsidRDefault="00DD60EB" w:rsidP="005C0B39">
            <w:pPr>
              <w:pStyle w:val="ListParagraph"/>
              <w:numPr>
                <w:ilvl w:val="0"/>
                <w:numId w:val="50"/>
              </w:numPr>
              <w:rPr>
                <w:rFonts w:cstheme="minorHAnsi"/>
                <w:color w:val="000000" w:themeColor="text1"/>
                <w:sz w:val="18"/>
                <w:szCs w:val="18"/>
              </w:rPr>
            </w:pPr>
            <w:r w:rsidRPr="00992CAC">
              <w:rPr>
                <w:rFonts w:cstheme="minorHAnsi"/>
                <w:color w:val="000000" w:themeColor="text1"/>
                <w:sz w:val="18"/>
                <w:szCs w:val="18"/>
              </w:rPr>
              <w:t>Système de  contrôle de la pollution atmosphérique (respect des normes de rejet des gaz d’échappement des engins de chantier (phase travaux).</w:t>
            </w:r>
          </w:p>
          <w:p w14:paraId="06A7CC59" w14:textId="77777777" w:rsidR="00DD60EB" w:rsidRPr="00992CAC" w:rsidRDefault="00DD60EB" w:rsidP="005C0B39">
            <w:pPr>
              <w:pStyle w:val="ListParagraph"/>
              <w:numPr>
                <w:ilvl w:val="0"/>
                <w:numId w:val="50"/>
              </w:numPr>
              <w:rPr>
                <w:rFonts w:cstheme="minorHAnsi"/>
                <w:color w:val="000000" w:themeColor="text1"/>
                <w:sz w:val="18"/>
                <w:szCs w:val="18"/>
              </w:rPr>
            </w:pPr>
            <w:r w:rsidRPr="00992CAC">
              <w:rPr>
                <w:rFonts w:cstheme="minorHAnsi"/>
                <w:color w:val="000000" w:themeColor="text1"/>
                <w:sz w:val="18"/>
                <w:szCs w:val="18"/>
              </w:rPr>
              <w:t xml:space="preserve">Arrosage des chantiers ; </w:t>
            </w:r>
          </w:p>
          <w:p w14:paraId="6E573684" w14:textId="77777777" w:rsidR="00DD60EB" w:rsidRPr="00992CAC" w:rsidRDefault="00DD60EB" w:rsidP="005C0B39">
            <w:pPr>
              <w:pStyle w:val="ListParagraph"/>
              <w:numPr>
                <w:ilvl w:val="0"/>
                <w:numId w:val="50"/>
              </w:numPr>
              <w:rPr>
                <w:rFonts w:cstheme="minorHAnsi"/>
                <w:color w:val="000000" w:themeColor="text1"/>
                <w:sz w:val="18"/>
                <w:szCs w:val="18"/>
              </w:rPr>
            </w:pPr>
            <w:r w:rsidRPr="00992CAC">
              <w:rPr>
                <w:rFonts w:cstheme="minorHAnsi"/>
                <w:color w:val="000000" w:themeColor="text1"/>
                <w:sz w:val="18"/>
                <w:szCs w:val="18"/>
              </w:rPr>
              <w:t xml:space="preserve">Enlèvement systématique des remblais inutilisés. </w:t>
            </w:r>
          </w:p>
          <w:p w14:paraId="22D34B09" w14:textId="77777777" w:rsidR="00DD60EB" w:rsidRPr="00C172DB" w:rsidRDefault="00DD60EB" w:rsidP="000660F8">
            <w:pPr>
              <w:rPr>
                <w:rFonts w:cstheme="minorHAnsi"/>
                <w:color w:val="000000" w:themeColor="text1"/>
                <w:sz w:val="18"/>
                <w:szCs w:val="18"/>
              </w:rPr>
            </w:pPr>
          </w:p>
        </w:tc>
      </w:tr>
      <w:tr w:rsidR="00DD60EB" w:rsidRPr="005C64D1" w14:paraId="4450197F" w14:textId="77777777" w:rsidTr="001C5E63">
        <w:tc>
          <w:tcPr>
            <w:tcW w:w="2127" w:type="dxa"/>
            <w:vMerge/>
            <w:shd w:val="clear" w:color="auto" w:fill="F2F2F2" w:themeFill="background1" w:themeFillShade="F2"/>
            <w:vAlign w:val="center"/>
          </w:tcPr>
          <w:p w14:paraId="50846DBB" w14:textId="249DE144" w:rsidR="00DD60EB" w:rsidRPr="005C64D1" w:rsidRDefault="00DD60EB" w:rsidP="000660F8">
            <w:pPr>
              <w:spacing w:before="60" w:after="60"/>
              <w:rPr>
                <w:rFonts w:cstheme="minorHAnsi"/>
                <w:color w:val="000000" w:themeColor="text1"/>
                <w:sz w:val="18"/>
                <w:szCs w:val="18"/>
              </w:rPr>
            </w:pPr>
          </w:p>
        </w:tc>
        <w:tc>
          <w:tcPr>
            <w:tcW w:w="3273" w:type="dxa"/>
            <w:shd w:val="clear" w:color="auto" w:fill="auto"/>
            <w:vAlign w:val="center"/>
          </w:tcPr>
          <w:p w14:paraId="03727AE0" w14:textId="77777777" w:rsidR="00DD60EB" w:rsidRPr="005C64D1" w:rsidRDefault="00DD60EB" w:rsidP="005C0B39">
            <w:pPr>
              <w:pStyle w:val="ListParagraph"/>
              <w:numPr>
                <w:ilvl w:val="0"/>
                <w:numId w:val="29"/>
              </w:numPr>
              <w:ind w:left="317" w:hanging="357"/>
              <w:rPr>
                <w:rFonts w:cstheme="minorHAnsi"/>
                <w:color w:val="000000" w:themeColor="text1"/>
                <w:sz w:val="18"/>
                <w:szCs w:val="18"/>
              </w:rPr>
            </w:pPr>
            <w:r w:rsidRPr="005C64D1">
              <w:rPr>
                <w:rFonts w:cstheme="minorHAnsi"/>
                <w:color w:val="000000" w:themeColor="text1"/>
                <w:sz w:val="18"/>
                <w:szCs w:val="18"/>
              </w:rPr>
              <w:t xml:space="preserve">Les chantiers pourraient contribuer à augmenter la </w:t>
            </w:r>
            <w:r w:rsidRPr="005C64D1">
              <w:rPr>
                <w:rFonts w:cstheme="minorHAnsi"/>
                <w:sz w:val="18"/>
                <w:szCs w:val="18"/>
              </w:rPr>
              <w:t>pollution</w:t>
            </w:r>
            <w:r w:rsidRPr="005C64D1">
              <w:rPr>
                <w:rFonts w:cstheme="minorHAnsi"/>
                <w:color w:val="000000" w:themeColor="text1"/>
                <w:sz w:val="18"/>
                <w:szCs w:val="18"/>
              </w:rPr>
              <w:t xml:space="preserve"> atmosphérique</w:t>
            </w:r>
            <w:r>
              <w:rPr>
                <w:rFonts w:cstheme="minorHAnsi"/>
                <w:color w:val="000000" w:themeColor="text1"/>
                <w:sz w:val="18"/>
                <w:szCs w:val="18"/>
              </w:rPr>
              <w:t xml:space="preserve"> et</w:t>
            </w:r>
            <w:r w:rsidRPr="005C64D1">
              <w:rPr>
                <w:rFonts w:cstheme="minorHAnsi"/>
                <w:color w:val="000000" w:themeColor="text1"/>
                <w:sz w:val="18"/>
                <w:szCs w:val="18"/>
              </w:rPr>
              <w:t xml:space="preserve"> la génération de poussières.</w:t>
            </w:r>
          </w:p>
          <w:p w14:paraId="59E091FB" w14:textId="77777777" w:rsidR="00DD60EB" w:rsidRPr="005C64D1" w:rsidRDefault="00DD60EB" w:rsidP="005C0B39">
            <w:pPr>
              <w:pStyle w:val="ListParagraph"/>
              <w:numPr>
                <w:ilvl w:val="0"/>
                <w:numId w:val="29"/>
              </w:numPr>
              <w:spacing w:before="120"/>
              <w:ind w:left="318"/>
              <w:rPr>
                <w:rFonts w:cstheme="minorHAnsi"/>
                <w:color w:val="000000" w:themeColor="text1"/>
                <w:sz w:val="18"/>
                <w:szCs w:val="18"/>
              </w:rPr>
            </w:pPr>
            <w:r w:rsidRPr="005C64D1">
              <w:rPr>
                <w:rFonts w:cstheme="minorHAnsi"/>
                <w:color w:val="000000" w:themeColor="text1"/>
                <w:sz w:val="18"/>
                <w:szCs w:val="18"/>
              </w:rPr>
              <w:t>Augmentation de la pollution  et  stockage inapproprié de matériaux et déplacement et  utilisation des matériaux</w:t>
            </w:r>
          </w:p>
        </w:tc>
        <w:tc>
          <w:tcPr>
            <w:tcW w:w="1710" w:type="dxa"/>
            <w:shd w:val="clear" w:color="auto" w:fill="auto"/>
            <w:vAlign w:val="center"/>
          </w:tcPr>
          <w:p w14:paraId="174D2347" w14:textId="77777777" w:rsidR="00DD60EB" w:rsidRPr="005C64D1" w:rsidRDefault="00DD60EB" w:rsidP="001C5E63">
            <w:pPr>
              <w:spacing w:before="60" w:after="60"/>
              <w:ind w:left="7"/>
              <w:rPr>
                <w:rFonts w:cstheme="minorHAnsi"/>
                <w:color w:val="000000" w:themeColor="text1"/>
                <w:sz w:val="18"/>
                <w:szCs w:val="18"/>
              </w:rPr>
            </w:pPr>
            <w:r w:rsidRPr="005C64D1">
              <w:rPr>
                <w:rFonts w:cstheme="minorHAnsi"/>
                <w:color w:val="000000" w:themeColor="text1"/>
                <w:sz w:val="18"/>
                <w:szCs w:val="18"/>
              </w:rPr>
              <w:t>Faible à modéré</w:t>
            </w:r>
          </w:p>
        </w:tc>
        <w:tc>
          <w:tcPr>
            <w:tcW w:w="6782" w:type="dxa"/>
            <w:shd w:val="clear" w:color="auto" w:fill="F2F2F2" w:themeFill="background1" w:themeFillShade="F2"/>
            <w:vAlign w:val="center"/>
          </w:tcPr>
          <w:p w14:paraId="054F0D26" w14:textId="77777777" w:rsidR="00DD60EB" w:rsidRPr="005C64D1" w:rsidRDefault="00DD60EB" w:rsidP="005C0B39">
            <w:pPr>
              <w:pStyle w:val="ListParagraph"/>
              <w:numPr>
                <w:ilvl w:val="0"/>
                <w:numId w:val="28"/>
              </w:numPr>
              <w:ind w:left="360"/>
              <w:rPr>
                <w:rFonts w:cstheme="minorHAnsi"/>
                <w:color w:val="000000" w:themeColor="text1"/>
                <w:sz w:val="18"/>
                <w:szCs w:val="18"/>
              </w:rPr>
            </w:pPr>
            <w:r>
              <w:rPr>
                <w:rFonts w:cstheme="minorHAnsi"/>
                <w:color w:val="000000" w:themeColor="text1"/>
                <w:sz w:val="18"/>
                <w:szCs w:val="18"/>
              </w:rPr>
              <w:t>Adoption de n</w:t>
            </w:r>
            <w:r w:rsidRPr="005C64D1">
              <w:rPr>
                <w:rFonts w:cstheme="minorHAnsi"/>
                <w:color w:val="000000" w:themeColor="text1"/>
                <w:sz w:val="18"/>
                <w:szCs w:val="18"/>
              </w:rPr>
              <w:t>ormes strictes de sécurité dans les zones proches des chantiers.</w:t>
            </w:r>
          </w:p>
          <w:p w14:paraId="44B820AE" w14:textId="77777777" w:rsidR="00DD60EB" w:rsidRPr="005C64D1" w:rsidRDefault="00DD60EB" w:rsidP="005C0B39">
            <w:pPr>
              <w:pStyle w:val="ListParagraph"/>
              <w:numPr>
                <w:ilvl w:val="0"/>
                <w:numId w:val="28"/>
              </w:numPr>
              <w:ind w:left="360"/>
              <w:rPr>
                <w:rFonts w:cstheme="minorHAnsi"/>
                <w:color w:val="000000" w:themeColor="text1"/>
                <w:sz w:val="18"/>
                <w:szCs w:val="18"/>
              </w:rPr>
            </w:pPr>
            <w:r w:rsidRPr="005C64D1">
              <w:rPr>
                <w:rFonts w:cstheme="minorHAnsi"/>
                <w:color w:val="000000" w:themeColor="text1"/>
                <w:sz w:val="18"/>
                <w:szCs w:val="18"/>
              </w:rPr>
              <w:t>Utilisation de techniques pour atténuer ce risque dans les chantiers</w:t>
            </w:r>
          </w:p>
          <w:p w14:paraId="66CA7DB0" w14:textId="77777777" w:rsidR="00DD60EB" w:rsidRPr="005C64D1" w:rsidRDefault="00DD60EB" w:rsidP="005C0B39">
            <w:pPr>
              <w:pStyle w:val="ListParagraph"/>
              <w:numPr>
                <w:ilvl w:val="0"/>
                <w:numId w:val="28"/>
              </w:numPr>
              <w:ind w:left="360"/>
              <w:rPr>
                <w:rFonts w:cstheme="minorHAnsi"/>
                <w:color w:val="000000" w:themeColor="text1"/>
                <w:sz w:val="18"/>
                <w:szCs w:val="18"/>
              </w:rPr>
            </w:pPr>
            <w:r>
              <w:rPr>
                <w:rFonts w:cstheme="minorHAnsi"/>
                <w:color w:val="000000" w:themeColor="text1"/>
                <w:sz w:val="18"/>
                <w:szCs w:val="18"/>
              </w:rPr>
              <w:t>Organisation de c</w:t>
            </w:r>
            <w:r w:rsidRPr="005C64D1">
              <w:rPr>
                <w:rFonts w:cstheme="minorHAnsi"/>
                <w:color w:val="000000" w:themeColor="text1"/>
                <w:sz w:val="18"/>
                <w:szCs w:val="18"/>
              </w:rPr>
              <w:t>ampagnes de sensibilisation et d’information du public</w:t>
            </w:r>
          </w:p>
          <w:p w14:paraId="0144B7E9" w14:textId="77777777" w:rsidR="00DD60EB" w:rsidRPr="005C64D1" w:rsidRDefault="00DD60EB" w:rsidP="005C0B39">
            <w:pPr>
              <w:pStyle w:val="ListParagraph"/>
              <w:numPr>
                <w:ilvl w:val="0"/>
                <w:numId w:val="28"/>
              </w:numPr>
              <w:ind w:left="360"/>
              <w:rPr>
                <w:rFonts w:cstheme="minorHAnsi"/>
                <w:color w:val="000000" w:themeColor="text1"/>
                <w:sz w:val="18"/>
                <w:szCs w:val="18"/>
              </w:rPr>
            </w:pPr>
            <w:r w:rsidRPr="005C64D1">
              <w:rPr>
                <w:rFonts w:cstheme="minorHAnsi"/>
                <w:color w:val="000000" w:themeColor="text1"/>
                <w:sz w:val="18"/>
                <w:szCs w:val="18"/>
              </w:rPr>
              <w:t>Arrosage des chantiers </w:t>
            </w:r>
          </w:p>
        </w:tc>
      </w:tr>
      <w:tr w:rsidR="00DD60EB" w:rsidRPr="005C64D1" w14:paraId="791691C7" w14:textId="77777777" w:rsidTr="0087348D">
        <w:tc>
          <w:tcPr>
            <w:tcW w:w="13892" w:type="dxa"/>
            <w:gridSpan w:val="4"/>
            <w:shd w:val="clear" w:color="auto" w:fill="F2F2F2" w:themeFill="background1" w:themeFillShade="F2"/>
            <w:vAlign w:val="center"/>
          </w:tcPr>
          <w:p w14:paraId="39512573" w14:textId="517D8C43" w:rsidR="00DD60EB" w:rsidRPr="00090927" w:rsidRDefault="00DD60EB" w:rsidP="005C0B39">
            <w:pPr>
              <w:pStyle w:val="ListParagraph"/>
              <w:numPr>
                <w:ilvl w:val="0"/>
                <w:numId w:val="28"/>
              </w:numPr>
              <w:ind w:left="360"/>
              <w:rPr>
                <w:rFonts w:cstheme="minorHAnsi"/>
                <w:b/>
                <w:i/>
                <w:color w:val="000000" w:themeColor="text1"/>
                <w:sz w:val="22"/>
                <w:szCs w:val="22"/>
              </w:rPr>
            </w:pPr>
            <w:r w:rsidRPr="00090927">
              <w:rPr>
                <w:rFonts w:cstheme="minorHAnsi"/>
                <w:b/>
                <w:i/>
                <w:color w:val="000000" w:themeColor="text1"/>
                <w:sz w:val="22"/>
                <w:szCs w:val="22"/>
              </w:rPr>
              <w:t>Milieu humain</w:t>
            </w:r>
          </w:p>
        </w:tc>
      </w:tr>
      <w:tr w:rsidR="00B31688" w:rsidRPr="005C64D1" w14:paraId="18AA5C90" w14:textId="77777777" w:rsidTr="001C5E63">
        <w:tc>
          <w:tcPr>
            <w:tcW w:w="2127" w:type="dxa"/>
            <w:shd w:val="clear" w:color="auto" w:fill="F2F2F2" w:themeFill="background1" w:themeFillShade="F2"/>
            <w:vAlign w:val="center"/>
          </w:tcPr>
          <w:p w14:paraId="4FEEEB4A" w14:textId="06E5757D" w:rsidR="00B31688" w:rsidRPr="005C64D1" w:rsidRDefault="00B426BD" w:rsidP="00B426BD">
            <w:pPr>
              <w:spacing w:before="60" w:after="60"/>
              <w:rPr>
                <w:rFonts w:cstheme="minorHAnsi"/>
                <w:color w:val="000000" w:themeColor="text1"/>
                <w:sz w:val="18"/>
                <w:szCs w:val="18"/>
              </w:rPr>
            </w:pPr>
            <w:r>
              <w:rPr>
                <w:rFonts w:cstheme="minorHAnsi"/>
                <w:color w:val="000000" w:themeColor="text1"/>
                <w:sz w:val="18"/>
                <w:szCs w:val="18"/>
              </w:rPr>
              <w:t>8. Ambiance</w:t>
            </w:r>
            <w:r w:rsidR="00B31688" w:rsidRPr="005C64D1">
              <w:rPr>
                <w:rFonts w:cstheme="minorHAnsi"/>
                <w:color w:val="000000" w:themeColor="text1"/>
                <w:sz w:val="18"/>
                <w:szCs w:val="18"/>
              </w:rPr>
              <w:t xml:space="preserve"> sonore</w:t>
            </w:r>
          </w:p>
        </w:tc>
        <w:tc>
          <w:tcPr>
            <w:tcW w:w="3273" w:type="dxa"/>
            <w:shd w:val="clear" w:color="auto" w:fill="auto"/>
            <w:vAlign w:val="center"/>
          </w:tcPr>
          <w:p w14:paraId="1BC54622" w14:textId="77777777" w:rsidR="00B31688" w:rsidRPr="005C64D1" w:rsidRDefault="00B31688" w:rsidP="000660F8">
            <w:pPr>
              <w:spacing w:before="60" w:after="60"/>
              <w:rPr>
                <w:rFonts w:cstheme="minorHAnsi"/>
                <w:color w:val="000000" w:themeColor="text1"/>
                <w:sz w:val="18"/>
                <w:szCs w:val="18"/>
              </w:rPr>
            </w:pPr>
            <w:r w:rsidRPr="005C64D1">
              <w:rPr>
                <w:rFonts w:cstheme="minorHAnsi"/>
                <w:color w:val="000000" w:themeColor="text1"/>
                <w:sz w:val="18"/>
                <w:szCs w:val="18"/>
              </w:rPr>
              <w:t>Augmentation des nuisances sonores</w:t>
            </w:r>
            <w:r>
              <w:rPr>
                <w:rFonts w:cstheme="minorHAnsi"/>
                <w:color w:val="000000" w:themeColor="text1"/>
                <w:sz w:val="18"/>
                <w:szCs w:val="18"/>
              </w:rPr>
              <w:t xml:space="preserve"> et des vibrations</w:t>
            </w:r>
            <w:r w:rsidRPr="005C64D1">
              <w:rPr>
                <w:rFonts w:cstheme="minorHAnsi"/>
                <w:color w:val="000000" w:themeColor="text1"/>
                <w:sz w:val="18"/>
                <w:szCs w:val="18"/>
              </w:rPr>
              <w:t xml:space="preserve"> (</w:t>
            </w:r>
            <w:r w:rsidRPr="005C64D1">
              <w:rPr>
                <w:rFonts w:cstheme="minorHAnsi"/>
                <w:sz w:val="18"/>
                <w:szCs w:val="18"/>
              </w:rPr>
              <w:t>matériel roulant, marteaux piqueurs, compresseurs d’air)</w:t>
            </w:r>
          </w:p>
        </w:tc>
        <w:tc>
          <w:tcPr>
            <w:tcW w:w="1710" w:type="dxa"/>
            <w:shd w:val="clear" w:color="auto" w:fill="auto"/>
            <w:vAlign w:val="center"/>
          </w:tcPr>
          <w:p w14:paraId="7A204E6E" w14:textId="77777777" w:rsidR="00B31688" w:rsidRPr="005C64D1" w:rsidRDefault="00B31688" w:rsidP="001C5E63">
            <w:pPr>
              <w:spacing w:before="60" w:after="60"/>
              <w:ind w:left="7"/>
              <w:rPr>
                <w:rFonts w:cstheme="minorHAnsi"/>
                <w:color w:val="000000" w:themeColor="text1"/>
                <w:sz w:val="18"/>
                <w:szCs w:val="18"/>
              </w:rPr>
            </w:pPr>
            <w:r w:rsidRPr="005C64D1">
              <w:rPr>
                <w:rFonts w:cstheme="minorHAnsi"/>
                <w:color w:val="000000" w:themeColor="text1"/>
                <w:sz w:val="18"/>
                <w:szCs w:val="18"/>
              </w:rPr>
              <w:t>Faible à modéré</w:t>
            </w:r>
          </w:p>
        </w:tc>
        <w:tc>
          <w:tcPr>
            <w:tcW w:w="6782" w:type="dxa"/>
            <w:shd w:val="clear" w:color="auto" w:fill="F2F2F2" w:themeFill="background1" w:themeFillShade="F2"/>
            <w:vAlign w:val="center"/>
          </w:tcPr>
          <w:p w14:paraId="446DC81F" w14:textId="77777777" w:rsidR="00B31688" w:rsidRDefault="00B31688" w:rsidP="005C0B39">
            <w:pPr>
              <w:pStyle w:val="ListParagraph"/>
              <w:numPr>
                <w:ilvl w:val="0"/>
                <w:numId w:val="28"/>
              </w:numPr>
              <w:ind w:left="360"/>
              <w:rPr>
                <w:rFonts w:cstheme="minorHAnsi"/>
                <w:color w:val="000000" w:themeColor="text1"/>
                <w:sz w:val="18"/>
                <w:szCs w:val="18"/>
              </w:rPr>
            </w:pPr>
            <w:r w:rsidRPr="005C64D1">
              <w:rPr>
                <w:rFonts w:cstheme="minorHAnsi"/>
                <w:color w:val="000000" w:themeColor="text1"/>
                <w:sz w:val="18"/>
                <w:szCs w:val="18"/>
              </w:rPr>
              <w:t>Mise en place de  mesures de contrôle régulier de l’intensité des pollutions sonores</w:t>
            </w:r>
          </w:p>
          <w:p w14:paraId="42A33856" w14:textId="77777777" w:rsidR="00B31688" w:rsidRPr="00DA49B6" w:rsidRDefault="00B31688" w:rsidP="005C0B39">
            <w:pPr>
              <w:pStyle w:val="ListParagraph"/>
              <w:numPr>
                <w:ilvl w:val="0"/>
                <w:numId w:val="28"/>
              </w:numPr>
              <w:ind w:left="360"/>
              <w:rPr>
                <w:rFonts w:cstheme="minorHAnsi"/>
                <w:color w:val="000000" w:themeColor="text1"/>
                <w:sz w:val="18"/>
                <w:szCs w:val="18"/>
              </w:rPr>
            </w:pPr>
            <w:r w:rsidRPr="0056746E">
              <w:rPr>
                <w:rFonts w:cstheme="minorHAnsi"/>
                <w:color w:val="000000" w:themeColor="text1"/>
                <w:sz w:val="18"/>
                <w:szCs w:val="18"/>
              </w:rPr>
              <w:t>Mesures acoustiques par sonomètre selon la</w:t>
            </w:r>
            <w:r>
              <w:rPr>
                <w:rFonts w:cstheme="minorHAnsi"/>
                <w:color w:val="000000" w:themeColor="text1"/>
                <w:sz w:val="18"/>
                <w:szCs w:val="18"/>
              </w:rPr>
              <w:t xml:space="preserve"> </w:t>
            </w:r>
            <w:r w:rsidRPr="0056746E">
              <w:rPr>
                <w:rFonts w:cstheme="minorHAnsi"/>
                <w:color w:val="000000" w:themeColor="text1"/>
                <w:sz w:val="18"/>
                <w:szCs w:val="18"/>
              </w:rPr>
              <w:t>NT 48.04 (ISO.1996/1) en cas de plainte ou de</w:t>
            </w:r>
            <w:r>
              <w:rPr>
                <w:rFonts w:cstheme="minorHAnsi"/>
                <w:color w:val="000000" w:themeColor="text1"/>
                <w:sz w:val="18"/>
                <w:szCs w:val="18"/>
              </w:rPr>
              <w:t xml:space="preserve"> </w:t>
            </w:r>
            <w:r w:rsidRPr="00DA49B6">
              <w:rPr>
                <w:rFonts w:cstheme="minorHAnsi"/>
                <w:color w:val="000000" w:themeColor="text1"/>
                <w:sz w:val="18"/>
                <w:szCs w:val="18"/>
              </w:rPr>
              <w:t>perception de dépassement par les contrôleurs</w:t>
            </w:r>
          </w:p>
          <w:p w14:paraId="0AB50460" w14:textId="77777777" w:rsidR="00B31688" w:rsidRDefault="00B31688" w:rsidP="005C0B39">
            <w:pPr>
              <w:pStyle w:val="ListParagraph"/>
              <w:numPr>
                <w:ilvl w:val="0"/>
                <w:numId w:val="28"/>
              </w:numPr>
              <w:ind w:left="360"/>
              <w:rPr>
                <w:rFonts w:cstheme="minorHAnsi"/>
                <w:color w:val="000000" w:themeColor="text1"/>
                <w:sz w:val="18"/>
                <w:szCs w:val="18"/>
              </w:rPr>
            </w:pPr>
            <w:r w:rsidRPr="005C64D1">
              <w:rPr>
                <w:rFonts w:cstheme="minorHAnsi"/>
                <w:color w:val="000000" w:themeColor="text1"/>
                <w:sz w:val="18"/>
                <w:szCs w:val="18"/>
              </w:rPr>
              <w:t>Respect des horaires de travail sur les chantiers </w:t>
            </w:r>
          </w:p>
          <w:p w14:paraId="5D759524" w14:textId="77777777" w:rsidR="00B31688" w:rsidRDefault="00B31688" w:rsidP="005C0B39">
            <w:pPr>
              <w:pStyle w:val="ListParagraph"/>
              <w:numPr>
                <w:ilvl w:val="0"/>
                <w:numId w:val="28"/>
              </w:numPr>
              <w:autoSpaceDE w:val="0"/>
              <w:autoSpaceDN w:val="0"/>
              <w:adjustRightInd w:val="0"/>
              <w:ind w:left="360"/>
              <w:rPr>
                <w:rFonts w:cstheme="minorHAnsi"/>
                <w:sz w:val="18"/>
              </w:rPr>
            </w:pPr>
            <w:r w:rsidRPr="00DA49B6">
              <w:rPr>
                <w:rFonts w:cstheme="minorHAnsi"/>
                <w:sz w:val="18"/>
              </w:rPr>
              <w:t>Le bruit des activités de construction sera restreint à l’horaire convenu dans le permis</w:t>
            </w:r>
          </w:p>
          <w:p w14:paraId="02E75DC0" w14:textId="77777777" w:rsidR="00B31688" w:rsidRPr="00DA49B6" w:rsidRDefault="00B31688" w:rsidP="005C0B39">
            <w:pPr>
              <w:pStyle w:val="ListParagraph"/>
              <w:numPr>
                <w:ilvl w:val="0"/>
                <w:numId w:val="28"/>
              </w:numPr>
              <w:autoSpaceDE w:val="0"/>
              <w:autoSpaceDN w:val="0"/>
              <w:adjustRightInd w:val="0"/>
              <w:ind w:left="360"/>
              <w:rPr>
                <w:rFonts w:cstheme="minorHAnsi"/>
                <w:sz w:val="18"/>
              </w:rPr>
            </w:pPr>
            <w:r w:rsidRPr="00DA49B6">
              <w:rPr>
                <w:rFonts w:cstheme="minorHAnsi"/>
                <w:sz w:val="18"/>
              </w:rPr>
              <w:t>Pendant leur fonctionnement, les couvercles des moteurs des générateurs,</w:t>
            </w:r>
            <w:r>
              <w:rPr>
                <w:rFonts w:cstheme="minorHAnsi"/>
                <w:sz w:val="18"/>
              </w:rPr>
              <w:t xml:space="preserve"> </w:t>
            </w:r>
            <w:r w:rsidRPr="00DA49B6">
              <w:rPr>
                <w:rFonts w:cstheme="minorHAnsi"/>
                <w:sz w:val="18"/>
              </w:rPr>
              <w:t>des compresseurs d’air et d’autres équipements mécaniques devront être</w:t>
            </w:r>
            <w:r>
              <w:rPr>
                <w:rFonts w:cstheme="minorHAnsi"/>
                <w:sz w:val="18"/>
              </w:rPr>
              <w:t xml:space="preserve"> </w:t>
            </w:r>
            <w:r w:rsidRPr="00DA49B6">
              <w:rPr>
                <w:rFonts w:cstheme="minorHAnsi"/>
                <w:sz w:val="18"/>
              </w:rPr>
              <w:t>fermés, et les équipements seront placés aussi loin que possible des zones</w:t>
            </w:r>
            <w:r>
              <w:rPr>
                <w:rFonts w:cstheme="minorHAnsi"/>
                <w:sz w:val="18"/>
              </w:rPr>
              <w:t xml:space="preserve"> </w:t>
            </w:r>
            <w:r w:rsidRPr="00DA49B6">
              <w:rPr>
                <w:rFonts w:cstheme="minorHAnsi"/>
                <w:sz w:val="18"/>
              </w:rPr>
              <w:t>résidentielles.</w:t>
            </w:r>
          </w:p>
          <w:p w14:paraId="01042FCC" w14:textId="77777777" w:rsidR="00B31688" w:rsidRPr="005C64D1" w:rsidRDefault="00B31688" w:rsidP="000660F8">
            <w:pPr>
              <w:pStyle w:val="ListParagraph"/>
              <w:ind w:left="360"/>
              <w:rPr>
                <w:rFonts w:cstheme="minorHAnsi"/>
                <w:color w:val="000000" w:themeColor="text1"/>
                <w:sz w:val="18"/>
                <w:szCs w:val="18"/>
              </w:rPr>
            </w:pPr>
          </w:p>
        </w:tc>
      </w:tr>
      <w:tr w:rsidR="00B426BD" w:rsidRPr="005C64D1" w14:paraId="67C22BB8" w14:textId="77777777" w:rsidTr="001C5E63">
        <w:tc>
          <w:tcPr>
            <w:tcW w:w="2127" w:type="dxa"/>
            <w:vMerge w:val="restart"/>
            <w:shd w:val="clear" w:color="auto" w:fill="F2F2F2" w:themeFill="background1" w:themeFillShade="F2"/>
            <w:vAlign w:val="center"/>
          </w:tcPr>
          <w:p w14:paraId="4AA14F1E" w14:textId="39C2E84E" w:rsidR="00B426BD" w:rsidRPr="005C64D1" w:rsidRDefault="00B426BD" w:rsidP="000660F8">
            <w:pPr>
              <w:spacing w:before="60" w:after="60"/>
              <w:rPr>
                <w:rFonts w:cstheme="minorHAnsi"/>
                <w:color w:val="000000" w:themeColor="text1"/>
                <w:sz w:val="18"/>
                <w:szCs w:val="18"/>
              </w:rPr>
            </w:pPr>
            <w:r>
              <w:rPr>
                <w:rFonts w:cstheme="minorHAnsi"/>
                <w:color w:val="000000" w:themeColor="text1"/>
                <w:sz w:val="18"/>
                <w:szCs w:val="18"/>
              </w:rPr>
              <w:t>9</w:t>
            </w:r>
            <w:r w:rsidRPr="005C64D1">
              <w:rPr>
                <w:rFonts w:cstheme="minorHAnsi"/>
                <w:color w:val="000000" w:themeColor="text1"/>
                <w:sz w:val="18"/>
                <w:szCs w:val="18"/>
              </w:rPr>
              <w:t xml:space="preserve">. </w:t>
            </w:r>
            <w:r>
              <w:rPr>
                <w:rFonts w:cstheme="minorHAnsi"/>
                <w:color w:val="000000" w:themeColor="text1"/>
                <w:sz w:val="18"/>
                <w:szCs w:val="18"/>
              </w:rPr>
              <w:t>Sécurité des travailleurs, des riverains et des usagers</w:t>
            </w:r>
          </w:p>
          <w:p w14:paraId="5FD14838" w14:textId="0556CD75" w:rsidR="00B426BD" w:rsidRPr="005C64D1" w:rsidRDefault="00B426BD" w:rsidP="000660F8">
            <w:pPr>
              <w:spacing w:before="60" w:after="60"/>
              <w:rPr>
                <w:rFonts w:cstheme="minorHAnsi"/>
                <w:color w:val="000000" w:themeColor="text1"/>
                <w:sz w:val="18"/>
                <w:szCs w:val="18"/>
              </w:rPr>
            </w:pPr>
          </w:p>
          <w:p w14:paraId="5B912D8C" w14:textId="2D69BC18" w:rsidR="00B426BD" w:rsidRPr="005C64D1" w:rsidRDefault="00B426BD" w:rsidP="000660F8">
            <w:pPr>
              <w:spacing w:before="60" w:after="60"/>
              <w:rPr>
                <w:rFonts w:cstheme="minorHAnsi"/>
                <w:color w:val="000000" w:themeColor="text1"/>
                <w:sz w:val="18"/>
                <w:szCs w:val="18"/>
              </w:rPr>
            </w:pPr>
          </w:p>
        </w:tc>
        <w:tc>
          <w:tcPr>
            <w:tcW w:w="3273" w:type="dxa"/>
            <w:shd w:val="clear" w:color="auto" w:fill="auto"/>
            <w:vAlign w:val="center"/>
          </w:tcPr>
          <w:p w14:paraId="6B8D27ED" w14:textId="77777777" w:rsidR="00B426BD" w:rsidRPr="005C64D1" w:rsidRDefault="00B426BD" w:rsidP="005C0B39">
            <w:pPr>
              <w:pStyle w:val="ListParagraph"/>
              <w:numPr>
                <w:ilvl w:val="0"/>
                <w:numId w:val="29"/>
              </w:numPr>
              <w:ind w:left="317" w:hanging="357"/>
              <w:rPr>
                <w:rFonts w:cstheme="minorHAnsi"/>
                <w:color w:val="000000" w:themeColor="text1"/>
                <w:sz w:val="18"/>
                <w:szCs w:val="18"/>
              </w:rPr>
            </w:pPr>
            <w:r w:rsidRPr="005C64D1">
              <w:rPr>
                <w:rFonts w:cstheme="minorHAnsi"/>
                <w:sz w:val="18"/>
                <w:szCs w:val="18"/>
              </w:rPr>
              <w:t>Accidents</w:t>
            </w:r>
            <w:r w:rsidRPr="005C64D1">
              <w:rPr>
                <w:rFonts w:cstheme="minorHAnsi"/>
                <w:color w:val="000000" w:themeColor="text1"/>
                <w:sz w:val="18"/>
                <w:szCs w:val="18"/>
              </w:rPr>
              <w:t xml:space="preserve"> dans les chantiers</w:t>
            </w:r>
          </w:p>
          <w:p w14:paraId="2141A7A9" w14:textId="77777777" w:rsidR="00B426BD" w:rsidRPr="005C64D1" w:rsidRDefault="00B426BD" w:rsidP="005C0B39">
            <w:pPr>
              <w:pStyle w:val="ListParagraph"/>
              <w:numPr>
                <w:ilvl w:val="0"/>
                <w:numId w:val="29"/>
              </w:numPr>
              <w:spacing w:before="120"/>
              <w:ind w:left="318"/>
              <w:rPr>
                <w:rFonts w:cstheme="minorHAnsi"/>
                <w:color w:val="000000" w:themeColor="text1"/>
                <w:sz w:val="18"/>
                <w:szCs w:val="18"/>
              </w:rPr>
            </w:pPr>
            <w:r>
              <w:rPr>
                <w:rFonts w:cstheme="minorHAnsi"/>
                <w:color w:val="000000" w:themeColor="text1"/>
                <w:sz w:val="18"/>
                <w:szCs w:val="18"/>
              </w:rPr>
              <w:t>Chutes de travailleurs des échafaudages (le plus commun des accidents)</w:t>
            </w:r>
          </w:p>
        </w:tc>
        <w:tc>
          <w:tcPr>
            <w:tcW w:w="1710" w:type="dxa"/>
            <w:shd w:val="clear" w:color="auto" w:fill="auto"/>
            <w:vAlign w:val="center"/>
          </w:tcPr>
          <w:p w14:paraId="6EC9BBE8" w14:textId="77777777" w:rsidR="00B426BD" w:rsidRPr="005C64D1" w:rsidRDefault="00B426BD" w:rsidP="001C5E63">
            <w:pPr>
              <w:spacing w:before="60" w:after="60"/>
              <w:ind w:left="7"/>
              <w:rPr>
                <w:rFonts w:cstheme="minorHAnsi"/>
                <w:color w:val="000000" w:themeColor="text1"/>
                <w:sz w:val="18"/>
                <w:szCs w:val="18"/>
              </w:rPr>
            </w:pPr>
            <w:r w:rsidRPr="005C64D1">
              <w:rPr>
                <w:rFonts w:cstheme="minorHAnsi"/>
                <w:color w:val="000000" w:themeColor="text1"/>
                <w:sz w:val="18"/>
                <w:szCs w:val="18"/>
              </w:rPr>
              <w:t>Faible</w:t>
            </w:r>
          </w:p>
        </w:tc>
        <w:tc>
          <w:tcPr>
            <w:tcW w:w="6782" w:type="dxa"/>
            <w:shd w:val="clear" w:color="auto" w:fill="F2F2F2" w:themeFill="background1" w:themeFillShade="F2"/>
            <w:vAlign w:val="center"/>
          </w:tcPr>
          <w:p w14:paraId="4C3AB85A" w14:textId="77777777" w:rsidR="00B426BD" w:rsidRDefault="00B426BD" w:rsidP="005C0B39">
            <w:pPr>
              <w:pStyle w:val="ListParagraph"/>
              <w:numPr>
                <w:ilvl w:val="0"/>
                <w:numId w:val="28"/>
              </w:numPr>
              <w:ind w:left="360"/>
              <w:rPr>
                <w:rFonts w:cstheme="minorHAnsi"/>
                <w:color w:val="000000" w:themeColor="text1"/>
                <w:sz w:val="18"/>
                <w:szCs w:val="18"/>
              </w:rPr>
            </w:pPr>
            <w:r w:rsidRPr="005C64D1">
              <w:rPr>
                <w:rFonts w:cstheme="minorHAnsi"/>
                <w:color w:val="000000" w:themeColor="text1"/>
                <w:sz w:val="18"/>
                <w:szCs w:val="18"/>
              </w:rPr>
              <w:t xml:space="preserve">Etablissement de règles de sécurité dans les chantiers et application des consignes </w:t>
            </w:r>
            <w:r>
              <w:rPr>
                <w:rFonts w:cstheme="minorHAnsi"/>
                <w:color w:val="000000" w:themeColor="text1"/>
                <w:sz w:val="18"/>
                <w:szCs w:val="18"/>
              </w:rPr>
              <w:t>et règles d’hygiène</w:t>
            </w:r>
          </w:p>
          <w:p w14:paraId="03BF4551" w14:textId="77777777" w:rsidR="00B426BD" w:rsidRPr="005C64D1" w:rsidRDefault="00B426BD" w:rsidP="005C0B39">
            <w:pPr>
              <w:pStyle w:val="ListParagraph"/>
              <w:numPr>
                <w:ilvl w:val="0"/>
                <w:numId w:val="28"/>
              </w:numPr>
              <w:ind w:left="360"/>
              <w:rPr>
                <w:rFonts w:cstheme="minorHAnsi"/>
                <w:color w:val="000000" w:themeColor="text1"/>
                <w:sz w:val="18"/>
                <w:szCs w:val="18"/>
              </w:rPr>
            </w:pPr>
            <w:r>
              <w:rPr>
                <w:rFonts w:cstheme="minorHAnsi"/>
                <w:color w:val="000000" w:themeColor="text1"/>
                <w:sz w:val="18"/>
                <w:szCs w:val="18"/>
              </w:rPr>
              <w:t>Gestion du personnel</w:t>
            </w:r>
          </w:p>
          <w:p w14:paraId="5BD2E820" w14:textId="77777777" w:rsidR="00B426BD" w:rsidRDefault="00B426BD" w:rsidP="005C0B39">
            <w:pPr>
              <w:pStyle w:val="ListParagraph"/>
              <w:numPr>
                <w:ilvl w:val="0"/>
                <w:numId w:val="28"/>
              </w:numPr>
              <w:ind w:left="360"/>
              <w:rPr>
                <w:rFonts w:cstheme="minorHAnsi"/>
                <w:color w:val="000000" w:themeColor="text1"/>
                <w:sz w:val="18"/>
                <w:szCs w:val="18"/>
              </w:rPr>
            </w:pPr>
            <w:r>
              <w:rPr>
                <w:rFonts w:cstheme="minorHAnsi"/>
                <w:color w:val="000000" w:themeColor="text1"/>
                <w:sz w:val="18"/>
                <w:szCs w:val="18"/>
              </w:rPr>
              <w:t>Porte de casques par les travailleurs</w:t>
            </w:r>
            <w:r w:rsidRPr="005C64D1">
              <w:rPr>
                <w:rFonts w:cstheme="minorHAnsi"/>
                <w:color w:val="000000" w:themeColor="text1"/>
                <w:sz w:val="18"/>
                <w:szCs w:val="18"/>
              </w:rPr>
              <w:t xml:space="preserve"> </w:t>
            </w:r>
          </w:p>
          <w:p w14:paraId="451FFA34" w14:textId="77777777" w:rsidR="00B426BD" w:rsidRDefault="00B426BD" w:rsidP="005C0B39">
            <w:pPr>
              <w:pStyle w:val="ListParagraph"/>
              <w:numPr>
                <w:ilvl w:val="0"/>
                <w:numId w:val="28"/>
              </w:numPr>
              <w:ind w:left="360"/>
              <w:rPr>
                <w:rFonts w:cstheme="minorHAnsi"/>
                <w:color w:val="000000" w:themeColor="text1"/>
                <w:sz w:val="18"/>
                <w:szCs w:val="18"/>
              </w:rPr>
            </w:pPr>
            <w:r w:rsidRPr="005C64D1">
              <w:rPr>
                <w:rFonts w:cstheme="minorHAnsi"/>
                <w:color w:val="000000" w:themeColor="text1"/>
                <w:sz w:val="18"/>
                <w:szCs w:val="18"/>
              </w:rPr>
              <w:t xml:space="preserve">Panneaux de signalisation </w:t>
            </w:r>
            <w:r>
              <w:rPr>
                <w:rFonts w:cstheme="minorHAnsi"/>
                <w:color w:val="000000" w:themeColor="text1"/>
                <w:sz w:val="18"/>
                <w:szCs w:val="18"/>
              </w:rPr>
              <w:t xml:space="preserve">d’endroits à risque, </w:t>
            </w:r>
          </w:p>
          <w:p w14:paraId="76CE69EA" w14:textId="77777777" w:rsidR="00B426BD" w:rsidRPr="005C64D1" w:rsidRDefault="00B426BD" w:rsidP="005C0B39">
            <w:pPr>
              <w:pStyle w:val="ListParagraph"/>
              <w:numPr>
                <w:ilvl w:val="0"/>
                <w:numId w:val="28"/>
              </w:numPr>
              <w:ind w:left="360"/>
              <w:rPr>
                <w:rFonts w:cstheme="minorHAnsi"/>
                <w:color w:val="000000" w:themeColor="text1"/>
                <w:sz w:val="18"/>
                <w:szCs w:val="18"/>
              </w:rPr>
            </w:pPr>
          </w:p>
        </w:tc>
      </w:tr>
      <w:tr w:rsidR="00B426BD" w:rsidRPr="005C64D1" w14:paraId="09600D78" w14:textId="77777777" w:rsidTr="001C5E63">
        <w:tc>
          <w:tcPr>
            <w:tcW w:w="2127" w:type="dxa"/>
            <w:vMerge/>
            <w:shd w:val="clear" w:color="auto" w:fill="F2F2F2" w:themeFill="background1" w:themeFillShade="F2"/>
            <w:vAlign w:val="center"/>
          </w:tcPr>
          <w:p w14:paraId="1F141979" w14:textId="568C4F76" w:rsidR="00B426BD" w:rsidRPr="00992CAC" w:rsidRDefault="00B426BD" w:rsidP="000660F8">
            <w:pPr>
              <w:spacing w:before="60" w:after="60"/>
              <w:rPr>
                <w:rFonts w:cstheme="minorHAnsi"/>
                <w:color w:val="000000" w:themeColor="text1"/>
                <w:sz w:val="18"/>
                <w:szCs w:val="18"/>
              </w:rPr>
            </w:pPr>
          </w:p>
        </w:tc>
        <w:tc>
          <w:tcPr>
            <w:tcW w:w="3273" w:type="dxa"/>
            <w:shd w:val="clear" w:color="auto" w:fill="auto"/>
            <w:vAlign w:val="center"/>
          </w:tcPr>
          <w:p w14:paraId="6121F273" w14:textId="0096500B" w:rsidR="00B426BD" w:rsidRPr="004103A8" w:rsidRDefault="00B426BD" w:rsidP="000660F8">
            <w:pPr>
              <w:rPr>
                <w:rFonts w:cstheme="minorHAnsi"/>
                <w:sz w:val="18"/>
                <w:szCs w:val="18"/>
              </w:rPr>
            </w:pPr>
            <w:r w:rsidRPr="004103A8">
              <w:rPr>
                <w:rFonts w:cstheme="minorHAnsi"/>
                <w:sz w:val="18"/>
                <w:szCs w:val="18"/>
              </w:rPr>
              <w:t>Risque</w:t>
            </w:r>
            <w:r>
              <w:rPr>
                <w:rFonts w:cstheme="minorHAnsi"/>
                <w:sz w:val="18"/>
                <w:szCs w:val="18"/>
              </w:rPr>
              <w:t>s</w:t>
            </w:r>
            <w:r w:rsidRPr="004103A8">
              <w:rPr>
                <w:rFonts w:cstheme="minorHAnsi"/>
                <w:sz w:val="18"/>
                <w:szCs w:val="18"/>
              </w:rPr>
              <w:t xml:space="preserve"> d’incendies et explosions</w:t>
            </w:r>
          </w:p>
        </w:tc>
        <w:tc>
          <w:tcPr>
            <w:tcW w:w="1710" w:type="dxa"/>
            <w:shd w:val="clear" w:color="auto" w:fill="auto"/>
            <w:vAlign w:val="center"/>
          </w:tcPr>
          <w:p w14:paraId="6E5F0828" w14:textId="77777777" w:rsidR="00B426BD" w:rsidRPr="005C64D1" w:rsidRDefault="00B426BD" w:rsidP="001C5E63">
            <w:pPr>
              <w:spacing w:before="60" w:after="60"/>
              <w:ind w:left="7"/>
              <w:rPr>
                <w:rFonts w:cstheme="minorHAnsi"/>
                <w:color w:val="000000" w:themeColor="text1"/>
                <w:sz w:val="18"/>
                <w:szCs w:val="18"/>
              </w:rPr>
            </w:pPr>
            <w:r>
              <w:rPr>
                <w:rFonts w:cstheme="minorHAnsi"/>
                <w:color w:val="000000" w:themeColor="text1"/>
                <w:sz w:val="18"/>
                <w:szCs w:val="18"/>
              </w:rPr>
              <w:t>Faible</w:t>
            </w:r>
          </w:p>
        </w:tc>
        <w:tc>
          <w:tcPr>
            <w:tcW w:w="6782" w:type="dxa"/>
            <w:shd w:val="clear" w:color="auto" w:fill="F2F2F2" w:themeFill="background1" w:themeFillShade="F2"/>
            <w:vAlign w:val="center"/>
          </w:tcPr>
          <w:p w14:paraId="4EC8D354" w14:textId="45EB44C4" w:rsidR="00B426BD" w:rsidRPr="005D354A" w:rsidRDefault="00B426BD" w:rsidP="000660F8">
            <w:pPr>
              <w:rPr>
                <w:rFonts w:cstheme="minorHAnsi"/>
                <w:color w:val="000000" w:themeColor="text1"/>
                <w:sz w:val="18"/>
                <w:szCs w:val="18"/>
              </w:rPr>
            </w:pPr>
            <w:r>
              <w:rPr>
                <w:rFonts w:cstheme="minorHAnsi"/>
                <w:color w:val="000000" w:themeColor="text1"/>
                <w:sz w:val="18"/>
                <w:szCs w:val="18"/>
              </w:rPr>
              <w:t>Obtention d’une attestation de prévention de la part de la Protection civile (sécurité des bâtiments et prévention des risques d’incendie et explosion).</w:t>
            </w:r>
          </w:p>
        </w:tc>
      </w:tr>
      <w:tr w:rsidR="00B426BD" w:rsidRPr="005C64D1" w14:paraId="1FC65B81" w14:textId="77777777" w:rsidTr="001C5E63">
        <w:tc>
          <w:tcPr>
            <w:tcW w:w="2127" w:type="dxa"/>
            <w:vMerge/>
            <w:shd w:val="clear" w:color="auto" w:fill="F2F2F2" w:themeFill="background1" w:themeFillShade="F2"/>
            <w:vAlign w:val="center"/>
          </w:tcPr>
          <w:p w14:paraId="44F160CD" w14:textId="0EF12025" w:rsidR="00B426BD" w:rsidRPr="00992CAC" w:rsidRDefault="00B426BD" w:rsidP="000660F8">
            <w:pPr>
              <w:spacing w:before="60" w:after="60"/>
              <w:rPr>
                <w:rFonts w:cstheme="minorHAnsi"/>
                <w:color w:val="000000" w:themeColor="text1"/>
                <w:sz w:val="18"/>
                <w:szCs w:val="18"/>
              </w:rPr>
            </w:pPr>
          </w:p>
        </w:tc>
        <w:tc>
          <w:tcPr>
            <w:tcW w:w="3273" w:type="dxa"/>
            <w:shd w:val="clear" w:color="auto" w:fill="auto"/>
            <w:vAlign w:val="center"/>
          </w:tcPr>
          <w:p w14:paraId="7B1B78C1" w14:textId="77777777" w:rsidR="00B426BD" w:rsidRPr="004103A8" w:rsidRDefault="00B426BD" w:rsidP="000660F8">
            <w:pPr>
              <w:rPr>
                <w:rFonts w:cstheme="minorHAnsi"/>
                <w:sz w:val="18"/>
                <w:szCs w:val="18"/>
              </w:rPr>
            </w:pPr>
            <w:r w:rsidRPr="004103A8">
              <w:rPr>
                <w:rFonts w:cstheme="minorHAnsi"/>
                <w:sz w:val="18"/>
                <w:szCs w:val="18"/>
              </w:rPr>
              <w:t>Dangers directs ou indirects pour la circulation publique et les piétons par les activités de construction</w:t>
            </w:r>
          </w:p>
        </w:tc>
        <w:tc>
          <w:tcPr>
            <w:tcW w:w="1710" w:type="dxa"/>
            <w:shd w:val="clear" w:color="auto" w:fill="auto"/>
            <w:vAlign w:val="center"/>
          </w:tcPr>
          <w:p w14:paraId="67F46D9C" w14:textId="77777777" w:rsidR="00B426BD" w:rsidRDefault="00B426BD" w:rsidP="001C5E63">
            <w:pPr>
              <w:spacing w:before="60" w:after="60"/>
              <w:ind w:left="7"/>
              <w:rPr>
                <w:rFonts w:cstheme="minorHAnsi"/>
                <w:color w:val="000000" w:themeColor="text1"/>
                <w:sz w:val="18"/>
                <w:szCs w:val="18"/>
              </w:rPr>
            </w:pPr>
            <w:r>
              <w:rPr>
                <w:rFonts w:cstheme="minorHAnsi"/>
                <w:color w:val="000000" w:themeColor="text1"/>
                <w:sz w:val="18"/>
                <w:szCs w:val="18"/>
              </w:rPr>
              <w:t>Faible à modéré</w:t>
            </w:r>
          </w:p>
        </w:tc>
        <w:tc>
          <w:tcPr>
            <w:tcW w:w="6782" w:type="dxa"/>
            <w:shd w:val="clear" w:color="auto" w:fill="F2F2F2" w:themeFill="background1" w:themeFillShade="F2"/>
            <w:vAlign w:val="center"/>
          </w:tcPr>
          <w:p w14:paraId="271DF049" w14:textId="77777777" w:rsidR="00B426BD" w:rsidRPr="002472F5" w:rsidRDefault="00B426BD" w:rsidP="000660F8">
            <w:pPr>
              <w:rPr>
                <w:rFonts w:cstheme="minorHAnsi"/>
                <w:color w:val="000000" w:themeColor="text1"/>
                <w:sz w:val="18"/>
                <w:szCs w:val="18"/>
              </w:rPr>
            </w:pPr>
            <w:r w:rsidRPr="002472F5">
              <w:rPr>
                <w:rFonts w:cstheme="minorHAnsi"/>
                <w:color w:val="000000" w:themeColor="text1"/>
                <w:sz w:val="18"/>
                <w:szCs w:val="18"/>
              </w:rPr>
              <w:t>Conformément à la réglementation nationale, l'entrepreneur doit s'assurer que le site de construction est correctement sécurisé et que la circulation liée à la construction doit être réglementée. Cela inclut mais n'est pas limité à</w:t>
            </w:r>
          </w:p>
          <w:p w14:paraId="4297E89A" w14:textId="77777777" w:rsidR="00B426BD" w:rsidRPr="002472F5" w:rsidRDefault="00B426BD" w:rsidP="000660F8">
            <w:pPr>
              <w:rPr>
                <w:rFonts w:cstheme="minorHAnsi"/>
                <w:color w:val="000000" w:themeColor="text1"/>
                <w:sz w:val="18"/>
                <w:szCs w:val="18"/>
              </w:rPr>
            </w:pPr>
            <w:r w:rsidRPr="002472F5">
              <w:rPr>
                <w:rFonts w:cstheme="minorHAnsi"/>
                <w:color w:val="000000" w:themeColor="text1"/>
                <w:sz w:val="18"/>
                <w:szCs w:val="18"/>
              </w:rPr>
              <w:t>- Signalisation, panneaux d'avertissement, barrières et détournements: le site sera clairement visible et le public averti de tous les dangers potentiels</w:t>
            </w:r>
          </w:p>
          <w:p w14:paraId="58C32BBE" w14:textId="77777777" w:rsidR="00B426BD" w:rsidRPr="002472F5" w:rsidRDefault="00B426BD" w:rsidP="000660F8">
            <w:pPr>
              <w:rPr>
                <w:rFonts w:cstheme="minorHAnsi"/>
                <w:color w:val="000000" w:themeColor="text1"/>
                <w:sz w:val="18"/>
                <w:szCs w:val="18"/>
              </w:rPr>
            </w:pPr>
            <w:r w:rsidRPr="002472F5">
              <w:rPr>
                <w:rFonts w:cstheme="minorHAnsi"/>
                <w:color w:val="000000" w:themeColor="text1"/>
                <w:sz w:val="18"/>
                <w:szCs w:val="18"/>
              </w:rPr>
              <w:t xml:space="preserve">- Système de gestion du trafic et formation du personnel, en particulier pour l'accès au </w:t>
            </w:r>
            <w:r w:rsidRPr="002472F5">
              <w:rPr>
                <w:rFonts w:cstheme="minorHAnsi"/>
                <w:color w:val="000000" w:themeColor="text1"/>
                <w:sz w:val="18"/>
                <w:szCs w:val="18"/>
              </w:rPr>
              <w:lastRenderedPageBreak/>
              <w:t>site et le trafic dense à proximité du site. Procurer des passages et des passages sécuritaires pour les piétons lorsque le trafic de construction interfère.</w:t>
            </w:r>
          </w:p>
          <w:p w14:paraId="52720305" w14:textId="77777777" w:rsidR="00B426BD" w:rsidRPr="002472F5" w:rsidRDefault="00B426BD" w:rsidP="000660F8">
            <w:pPr>
              <w:rPr>
                <w:rFonts w:cstheme="minorHAnsi"/>
                <w:color w:val="000000" w:themeColor="text1"/>
                <w:sz w:val="18"/>
                <w:szCs w:val="18"/>
              </w:rPr>
            </w:pPr>
            <w:r w:rsidRPr="002472F5">
              <w:rPr>
                <w:rFonts w:cstheme="minorHAnsi"/>
                <w:color w:val="000000" w:themeColor="text1"/>
                <w:sz w:val="18"/>
                <w:szCs w:val="18"/>
              </w:rPr>
              <w:t>- Ajustement des heures de travail aux schémas de trafic locaux</w:t>
            </w:r>
          </w:p>
          <w:p w14:paraId="7AEABF57" w14:textId="77777777" w:rsidR="00B426BD" w:rsidRPr="002472F5" w:rsidRDefault="00B426BD" w:rsidP="000660F8">
            <w:pPr>
              <w:rPr>
                <w:rFonts w:cstheme="minorHAnsi"/>
                <w:color w:val="000000" w:themeColor="text1"/>
                <w:sz w:val="18"/>
                <w:szCs w:val="18"/>
              </w:rPr>
            </w:pPr>
            <w:r w:rsidRPr="002472F5">
              <w:rPr>
                <w:rFonts w:cstheme="minorHAnsi"/>
                <w:color w:val="000000" w:themeColor="text1"/>
                <w:sz w:val="18"/>
                <w:szCs w:val="18"/>
              </w:rPr>
              <w:t>- Gestion active du trafic par un personnel formé et visible sur le site, si nécessaire pour un passage sûr et pratique pour le public.</w:t>
            </w:r>
          </w:p>
          <w:p w14:paraId="1ABB555C" w14:textId="77777777" w:rsidR="00B426BD" w:rsidRPr="002472F5" w:rsidRDefault="00B426BD" w:rsidP="000660F8">
            <w:pPr>
              <w:rPr>
                <w:rFonts w:cstheme="minorHAnsi"/>
                <w:color w:val="000000" w:themeColor="text1"/>
                <w:sz w:val="18"/>
                <w:szCs w:val="18"/>
              </w:rPr>
            </w:pPr>
            <w:r w:rsidRPr="002472F5">
              <w:rPr>
                <w:rFonts w:cstheme="minorHAnsi"/>
                <w:color w:val="000000" w:themeColor="text1"/>
                <w:sz w:val="18"/>
                <w:szCs w:val="18"/>
              </w:rPr>
              <w:t>- Assurer un accès sûr et continu aux bureaux, magasins et résidences pendant les activités de rénovation, si les bâtiments restent ouverts au public.</w:t>
            </w:r>
          </w:p>
        </w:tc>
      </w:tr>
      <w:tr w:rsidR="00B426BD" w:rsidRPr="005C64D1" w14:paraId="20816DEE" w14:textId="77777777" w:rsidTr="001C5E63">
        <w:tc>
          <w:tcPr>
            <w:tcW w:w="2127" w:type="dxa"/>
            <w:vMerge w:val="restart"/>
            <w:shd w:val="clear" w:color="auto" w:fill="F2F2F2" w:themeFill="background1" w:themeFillShade="F2"/>
            <w:vAlign w:val="center"/>
          </w:tcPr>
          <w:p w14:paraId="69E044C5" w14:textId="5D510030" w:rsidR="00B426BD" w:rsidRPr="00992CAC" w:rsidRDefault="00B426BD" w:rsidP="00B426BD">
            <w:pPr>
              <w:spacing w:before="60" w:after="60"/>
              <w:rPr>
                <w:rFonts w:cstheme="minorHAnsi"/>
                <w:color w:val="000000" w:themeColor="text1"/>
                <w:sz w:val="18"/>
                <w:szCs w:val="18"/>
              </w:rPr>
            </w:pPr>
            <w:r>
              <w:rPr>
                <w:rFonts w:cstheme="minorHAnsi"/>
                <w:color w:val="000000" w:themeColor="text1"/>
                <w:sz w:val="18"/>
                <w:szCs w:val="18"/>
              </w:rPr>
              <w:t>10. Santé, intégrité des</w:t>
            </w:r>
            <w:r w:rsidRPr="00992CAC">
              <w:rPr>
                <w:rFonts w:cstheme="minorHAnsi"/>
                <w:color w:val="000000" w:themeColor="text1"/>
                <w:sz w:val="18"/>
                <w:szCs w:val="18"/>
              </w:rPr>
              <w:t xml:space="preserve"> enfants</w:t>
            </w:r>
            <w:r w:rsidRPr="00992CAC">
              <w:rPr>
                <w:sz w:val="18"/>
                <w:szCs w:val="18"/>
              </w:rPr>
              <w:t xml:space="preserve"> </w:t>
            </w:r>
            <w:r>
              <w:rPr>
                <w:sz w:val="18"/>
                <w:szCs w:val="18"/>
              </w:rPr>
              <w:t xml:space="preserve"> et des p</w:t>
            </w:r>
            <w:r w:rsidRPr="00992CAC">
              <w:rPr>
                <w:sz w:val="18"/>
                <w:szCs w:val="18"/>
              </w:rPr>
              <w:t>ersonnes à mobilité réduite</w:t>
            </w:r>
          </w:p>
          <w:p w14:paraId="17B1165E" w14:textId="7F57D4E8" w:rsidR="00B426BD" w:rsidRPr="00992CAC" w:rsidRDefault="00B426BD" w:rsidP="00B426BD">
            <w:pPr>
              <w:spacing w:before="60" w:after="60"/>
              <w:rPr>
                <w:rFonts w:cstheme="minorHAnsi"/>
                <w:color w:val="000000" w:themeColor="text1"/>
                <w:sz w:val="18"/>
                <w:szCs w:val="18"/>
              </w:rPr>
            </w:pPr>
          </w:p>
        </w:tc>
        <w:tc>
          <w:tcPr>
            <w:tcW w:w="3273" w:type="dxa"/>
            <w:shd w:val="clear" w:color="auto" w:fill="auto"/>
            <w:vAlign w:val="center"/>
          </w:tcPr>
          <w:p w14:paraId="7FB3D7F4" w14:textId="678FBFF1" w:rsidR="00B426BD" w:rsidRPr="00992CAC" w:rsidRDefault="00B426BD" w:rsidP="000660F8">
            <w:pPr>
              <w:rPr>
                <w:rFonts w:cstheme="minorHAnsi"/>
                <w:sz w:val="18"/>
                <w:szCs w:val="18"/>
              </w:rPr>
            </w:pPr>
            <w:r>
              <w:rPr>
                <w:rFonts w:cstheme="minorHAnsi"/>
                <w:sz w:val="18"/>
                <w:szCs w:val="18"/>
              </w:rPr>
              <w:t>Utilisation par les entreprises de travaux du travail d’enfants</w:t>
            </w:r>
          </w:p>
        </w:tc>
        <w:tc>
          <w:tcPr>
            <w:tcW w:w="1710" w:type="dxa"/>
            <w:shd w:val="clear" w:color="auto" w:fill="auto"/>
            <w:vAlign w:val="center"/>
          </w:tcPr>
          <w:p w14:paraId="3170BA9B" w14:textId="77777777" w:rsidR="00B426BD" w:rsidRDefault="00B426BD" w:rsidP="001C5E63">
            <w:pPr>
              <w:spacing w:before="60" w:after="60"/>
              <w:ind w:left="7"/>
              <w:rPr>
                <w:rFonts w:cstheme="minorHAnsi"/>
                <w:color w:val="000000" w:themeColor="text1"/>
                <w:sz w:val="18"/>
                <w:szCs w:val="18"/>
              </w:rPr>
            </w:pPr>
            <w:r>
              <w:rPr>
                <w:rFonts w:cstheme="minorHAnsi"/>
                <w:color w:val="000000" w:themeColor="text1"/>
                <w:sz w:val="18"/>
                <w:szCs w:val="18"/>
              </w:rPr>
              <w:t>Faible</w:t>
            </w:r>
          </w:p>
        </w:tc>
        <w:tc>
          <w:tcPr>
            <w:tcW w:w="6782" w:type="dxa"/>
            <w:shd w:val="clear" w:color="auto" w:fill="F2F2F2" w:themeFill="background1" w:themeFillShade="F2"/>
            <w:vAlign w:val="center"/>
          </w:tcPr>
          <w:p w14:paraId="4CB395AA" w14:textId="77777777" w:rsidR="00B426BD" w:rsidRPr="002472F5" w:rsidRDefault="00B426BD" w:rsidP="000660F8">
            <w:pPr>
              <w:rPr>
                <w:rFonts w:cstheme="minorHAnsi"/>
                <w:color w:val="000000" w:themeColor="text1"/>
                <w:sz w:val="18"/>
                <w:szCs w:val="18"/>
              </w:rPr>
            </w:pPr>
            <w:r w:rsidRPr="002472F5">
              <w:rPr>
                <w:sz w:val="18"/>
                <w:szCs w:val="18"/>
              </w:rPr>
              <w:t>Respect stricte de la réglementation nationale au sujet du travail des enfants de la part des entreprises de travaux</w:t>
            </w:r>
          </w:p>
        </w:tc>
      </w:tr>
      <w:tr w:rsidR="00B426BD" w:rsidRPr="005C64D1" w14:paraId="7445FFF9" w14:textId="77777777" w:rsidTr="001C5E63">
        <w:tc>
          <w:tcPr>
            <w:tcW w:w="2127" w:type="dxa"/>
            <w:vMerge/>
            <w:shd w:val="clear" w:color="auto" w:fill="F2F2F2" w:themeFill="background1" w:themeFillShade="F2"/>
            <w:vAlign w:val="center"/>
          </w:tcPr>
          <w:p w14:paraId="20630EC4" w14:textId="1B2B5ECB" w:rsidR="00B426BD" w:rsidRPr="00992CAC" w:rsidRDefault="00B426BD" w:rsidP="00B426BD">
            <w:pPr>
              <w:spacing w:before="60" w:after="60"/>
              <w:rPr>
                <w:rFonts w:cstheme="minorHAnsi"/>
                <w:color w:val="000000" w:themeColor="text1"/>
                <w:sz w:val="18"/>
                <w:szCs w:val="18"/>
              </w:rPr>
            </w:pPr>
          </w:p>
        </w:tc>
        <w:tc>
          <w:tcPr>
            <w:tcW w:w="3273" w:type="dxa"/>
            <w:shd w:val="clear" w:color="auto" w:fill="auto"/>
            <w:vAlign w:val="center"/>
          </w:tcPr>
          <w:p w14:paraId="133A3DBD" w14:textId="77777777" w:rsidR="00B426BD" w:rsidRPr="00992CAC" w:rsidRDefault="00B426BD" w:rsidP="000660F8">
            <w:pPr>
              <w:rPr>
                <w:rFonts w:cstheme="minorHAnsi"/>
                <w:sz w:val="18"/>
                <w:szCs w:val="18"/>
              </w:rPr>
            </w:pPr>
            <w:r>
              <w:rPr>
                <w:rFonts w:cstheme="minorHAnsi"/>
                <w:sz w:val="18"/>
                <w:szCs w:val="18"/>
              </w:rPr>
              <w:t>Négligence dans les plans de construction et de réhabilitations de bâtiments</w:t>
            </w:r>
          </w:p>
        </w:tc>
        <w:tc>
          <w:tcPr>
            <w:tcW w:w="1710" w:type="dxa"/>
            <w:shd w:val="clear" w:color="auto" w:fill="auto"/>
            <w:vAlign w:val="center"/>
          </w:tcPr>
          <w:p w14:paraId="3C5F288B" w14:textId="77777777" w:rsidR="00B426BD" w:rsidRDefault="00B426BD" w:rsidP="001C5E63">
            <w:pPr>
              <w:spacing w:before="60" w:after="60"/>
              <w:ind w:left="7"/>
              <w:rPr>
                <w:rFonts w:cstheme="minorHAnsi"/>
                <w:color w:val="000000" w:themeColor="text1"/>
                <w:sz w:val="18"/>
                <w:szCs w:val="18"/>
              </w:rPr>
            </w:pPr>
            <w:r>
              <w:rPr>
                <w:rFonts w:cstheme="minorHAnsi"/>
                <w:color w:val="000000" w:themeColor="text1"/>
                <w:sz w:val="18"/>
                <w:szCs w:val="18"/>
              </w:rPr>
              <w:t>Faible à modéré</w:t>
            </w:r>
          </w:p>
        </w:tc>
        <w:tc>
          <w:tcPr>
            <w:tcW w:w="6782" w:type="dxa"/>
            <w:shd w:val="clear" w:color="auto" w:fill="F2F2F2" w:themeFill="background1" w:themeFillShade="F2"/>
            <w:vAlign w:val="center"/>
          </w:tcPr>
          <w:p w14:paraId="29A32EC5" w14:textId="77777777" w:rsidR="00B426BD" w:rsidRPr="002472F5" w:rsidRDefault="00B426BD" w:rsidP="000660F8">
            <w:pPr>
              <w:rPr>
                <w:rFonts w:cstheme="minorHAnsi"/>
                <w:color w:val="000000" w:themeColor="text1"/>
                <w:sz w:val="18"/>
                <w:szCs w:val="18"/>
              </w:rPr>
            </w:pPr>
            <w:r w:rsidRPr="002472F5">
              <w:rPr>
                <w:sz w:val="18"/>
                <w:szCs w:val="18"/>
              </w:rPr>
              <w:t>Respect des dispositifs nationaux en matière d’accessibilité des personnes handicapées aux immeubles publics (rampes d’accès, blocs sanitaires, etc.)</w:t>
            </w:r>
          </w:p>
        </w:tc>
      </w:tr>
      <w:tr w:rsidR="00EC2AD4" w:rsidRPr="005C64D1" w14:paraId="0C67670C" w14:textId="77777777" w:rsidTr="001C5E63">
        <w:tc>
          <w:tcPr>
            <w:tcW w:w="2127" w:type="dxa"/>
            <w:vMerge w:val="restart"/>
            <w:shd w:val="clear" w:color="auto" w:fill="F2F2F2" w:themeFill="background1" w:themeFillShade="F2"/>
            <w:vAlign w:val="center"/>
          </w:tcPr>
          <w:p w14:paraId="5315D1B3" w14:textId="31E83A92" w:rsidR="00EC2AD4" w:rsidRDefault="00EC2AD4" w:rsidP="005576CB">
            <w:pPr>
              <w:spacing w:before="60" w:after="60"/>
              <w:rPr>
                <w:rFonts w:cstheme="minorHAnsi"/>
                <w:color w:val="000000" w:themeColor="text1"/>
                <w:sz w:val="18"/>
                <w:szCs w:val="18"/>
              </w:rPr>
            </w:pPr>
            <w:r>
              <w:rPr>
                <w:rFonts w:cstheme="minorHAnsi"/>
                <w:color w:val="000000" w:themeColor="text1"/>
                <w:sz w:val="18"/>
                <w:szCs w:val="18"/>
              </w:rPr>
              <w:t>11. Patrimoine historique et culturel</w:t>
            </w:r>
          </w:p>
          <w:p w14:paraId="3C79ED71" w14:textId="071A942D" w:rsidR="00EC2AD4" w:rsidRDefault="00EC2AD4" w:rsidP="000660F8">
            <w:pPr>
              <w:spacing w:before="60" w:after="60"/>
              <w:rPr>
                <w:rFonts w:cstheme="minorHAnsi"/>
                <w:color w:val="000000" w:themeColor="text1"/>
                <w:sz w:val="18"/>
                <w:szCs w:val="18"/>
              </w:rPr>
            </w:pPr>
            <w:r>
              <w:rPr>
                <w:rFonts w:cstheme="minorHAnsi"/>
                <w:color w:val="000000" w:themeColor="text1"/>
                <w:sz w:val="18"/>
                <w:szCs w:val="18"/>
              </w:rPr>
              <w:t>l</w:t>
            </w:r>
          </w:p>
        </w:tc>
        <w:tc>
          <w:tcPr>
            <w:tcW w:w="3273" w:type="dxa"/>
            <w:shd w:val="clear" w:color="auto" w:fill="auto"/>
            <w:vAlign w:val="center"/>
          </w:tcPr>
          <w:p w14:paraId="2C96D6CD" w14:textId="77777777" w:rsidR="00EC2AD4" w:rsidRPr="00992CAC" w:rsidRDefault="00EC2AD4" w:rsidP="000660F8">
            <w:pPr>
              <w:rPr>
                <w:rFonts w:cstheme="minorHAnsi"/>
                <w:sz w:val="18"/>
                <w:szCs w:val="18"/>
              </w:rPr>
            </w:pPr>
            <w:r>
              <w:rPr>
                <w:rFonts w:cstheme="minorHAnsi"/>
                <w:sz w:val="18"/>
                <w:szCs w:val="18"/>
              </w:rPr>
              <w:t>Non prise en compte de la valeur historique d’u immeuble à réhabiliter</w:t>
            </w:r>
          </w:p>
        </w:tc>
        <w:tc>
          <w:tcPr>
            <w:tcW w:w="1710" w:type="dxa"/>
            <w:shd w:val="clear" w:color="auto" w:fill="auto"/>
            <w:vAlign w:val="center"/>
          </w:tcPr>
          <w:p w14:paraId="31BB4CA4" w14:textId="77777777" w:rsidR="00EC2AD4" w:rsidRDefault="00EC2AD4" w:rsidP="001C5E63">
            <w:pPr>
              <w:spacing w:before="60" w:after="60"/>
              <w:ind w:left="7"/>
              <w:rPr>
                <w:rFonts w:cstheme="minorHAnsi"/>
                <w:color w:val="000000" w:themeColor="text1"/>
                <w:sz w:val="18"/>
                <w:szCs w:val="18"/>
              </w:rPr>
            </w:pPr>
            <w:r>
              <w:rPr>
                <w:rFonts w:cstheme="minorHAnsi"/>
                <w:color w:val="000000" w:themeColor="text1"/>
                <w:sz w:val="18"/>
                <w:szCs w:val="18"/>
              </w:rPr>
              <w:t>Faible à modéré</w:t>
            </w:r>
          </w:p>
        </w:tc>
        <w:tc>
          <w:tcPr>
            <w:tcW w:w="6782" w:type="dxa"/>
            <w:shd w:val="clear" w:color="auto" w:fill="F2F2F2" w:themeFill="background1" w:themeFillShade="F2"/>
            <w:vAlign w:val="center"/>
          </w:tcPr>
          <w:p w14:paraId="79780511" w14:textId="77777777" w:rsidR="00EC2AD4" w:rsidRPr="002472F5" w:rsidRDefault="00EC2AD4" w:rsidP="000660F8">
            <w:pPr>
              <w:rPr>
                <w:rFonts w:cstheme="minorHAnsi"/>
                <w:color w:val="000000" w:themeColor="text1"/>
                <w:sz w:val="18"/>
                <w:szCs w:val="18"/>
              </w:rPr>
            </w:pPr>
            <w:r w:rsidRPr="002472F5">
              <w:rPr>
                <w:sz w:val="18"/>
                <w:szCs w:val="18"/>
              </w:rPr>
              <w:t>Notifier les autorités compétentes locales et en obtenir les autorisations / permis. Respect de la réglementation de la direction du patrimoine au sujet des immeubles ayant une valeur historique.</w:t>
            </w:r>
          </w:p>
        </w:tc>
      </w:tr>
      <w:tr w:rsidR="00EC2AD4" w:rsidRPr="005C64D1" w14:paraId="393C768D" w14:textId="77777777" w:rsidTr="001C5E63">
        <w:tc>
          <w:tcPr>
            <w:tcW w:w="2127" w:type="dxa"/>
            <w:vMerge/>
            <w:shd w:val="clear" w:color="auto" w:fill="F2F2F2" w:themeFill="background1" w:themeFillShade="F2"/>
            <w:vAlign w:val="center"/>
          </w:tcPr>
          <w:p w14:paraId="75E8F339" w14:textId="70283F6B" w:rsidR="00EC2AD4" w:rsidRDefault="00EC2AD4" w:rsidP="000660F8">
            <w:pPr>
              <w:spacing w:before="60" w:after="60"/>
              <w:rPr>
                <w:rFonts w:cstheme="minorHAnsi"/>
                <w:color w:val="000000" w:themeColor="text1"/>
                <w:sz w:val="18"/>
                <w:szCs w:val="18"/>
              </w:rPr>
            </w:pPr>
          </w:p>
        </w:tc>
        <w:tc>
          <w:tcPr>
            <w:tcW w:w="3273" w:type="dxa"/>
            <w:shd w:val="clear" w:color="auto" w:fill="auto"/>
            <w:vAlign w:val="center"/>
          </w:tcPr>
          <w:p w14:paraId="04C7D6EF" w14:textId="77777777" w:rsidR="00EC2AD4" w:rsidRDefault="00EC2AD4" w:rsidP="000660F8">
            <w:pPr>
              <w:rPr>
                <w:rFonts w:cstheme="minorHAnsi"/>
                <w:sz w:val="18"/>
                <w:szCs w:val="18"/>
              </w:rPr>
            </w:pPr>
            <w:r>
              <w:rPr>
                <w:rFonts w:cstheme="minorHAnsi"/>
                <w:sz w:val="18"/>
                <w:szCs w:val="18"/>
              </w:rPr>
              <w:t>Non prise en compte du patrimoine archéologique</w:t>
            </w:r>
          </w:p>
        </w:tc>
        <w:tc>
          <w:tcPr>
            <w:tcW w:w="1710" w:type="dxa"/>
            <w:shd w:val="clear" w:color="auto" w:fill="auto"/>
            <w:vAlign w:val="center"/>
          </w:tcPr>
          <w:p w14:paraId="018D40CE" w14:textId="1EF9871D" w:rsidR="00EC2AD4" w:rsidRDefault="00EC2AD4" w:rsidP="001C5E63">
            <w:pPr>
              <w:spacing w:before="60" w:after="60"/>
              <w:ind w:left="7"/>
              <w:rPr>
                <w:rFonts w:cstheme="minorHAnsi"/>
                <w:color w:val="000000" w:themeColor="text1"/>
                <w:sz w:val="18"/>
                <w:szCs w:val="18"/>
              </w:rPr>
            </w:pPr>
            <w:r>
              <w:rPr>
                <w:rFonts w:cstheme="minorHAnsi"/>
                <w:color w:val="000000" w:themeColor="text1"/>
                <w:sz w:val="18"/>
                <w:szCs w:val="18"/>
              </w:rPr>
              <w:t>Faible</w:t>
            </w:r>
          </w:p>
        </w:tc>
        <w:tc>
          <w:tcPr>
            <w:tcW w:w="6782" w:type="dxa"/>
            <w:shd w:val="clear" w:color="auto" w:fill="F2F2F2" w:themeFill="background1" w:themeFillShade="F2"/>
            <w:vAlign w:val="center"/>
          </w:tcPr>
          <w:p w14:paraId="22FBD83C" w14:textId="77777777" w:rsidR="00EC2AD4" w:rsidRPr="002472F5" w:rsidRDefault="00EC2AD4" w:rsidP="000660F8">
            <w:pPr>
              <w:rPr>
                <w:sz w:val="18"/>
                <w:szCs w:val="18"/>
              </w:rPr>
            </w:pPr>
            <w:r w:rsidRPr="002472F5">
              <w:rPr>
                <w:sz w:val="18"/>
                <w:szCs w:val="18"/>
              </w:rPr>
              <w:t xml:space="preserve">S'assurer que les dispositions sont mises en place afin que les artefacts ou autres «trouvailles» possibles rencontrés lors de l'excavation ou de la construction soient notés, que les officiels soient contactés et que les travaux soient retardés ou modifiés pour tenir compte de ces découvertes. </w:t>
            </w:r>
          </w:p>
          <w:p w14:paraId="32A32E85" w14:textId="783880FD" w:rsidR="00EC2AD4" w:rsidRPr="002472F5" w:rsidRDefault="00EC2AD4" w:rsidP="000660F8">
            <w:pPr>
              <w:rPr>
                <w:sz w:val="18"/>
                <w:szCs w:val="18"/>
              </w:rPr>
            </w:pPr>
            <w:r w:rsidRPr="002472F5">
              <w:rPr>
                <w:sz w:val="18"/>
                <w:szCs w:val="18"/>
              </w:rPr>
              <w:t>Respect des réglementations nationale en matière de protection de biens historiques et culturels. Implication éventuelle du département du patrimoine national et de centres spécialisés.</w:t>
            </w:r>
            <w:r>
              <w:rPr>
                <w:sz w:val="18"/>
                <w:szCs w:val="18"/>
              </w:rPr>
              <w:t xml:space="preserve"> Voir l’Appendice.</w:t>
            </w:r>
          </w:p>
        </w:tc>
      </w:tr>
      <w:tr w:rsidR="00B31688" w:rsidRPr="005C64D1" w14:paraId="3627F04D" w14:textId="77777777" w:rsidTr="001C5E63">
        <w:tc>
          <w:tcPr>
            <w:tcW w:w="2127" w:type="dxa"/>
            <w:shd w:val="clear" w:color="auto" w:fill="F2F2F2" w:themeFill="background1" w:themeFillShade="F2"/>
            <w:vAlign w:val="center"/>
          </w:tcPr>
          <w:p w14:paraId="0A9A2D2A" w14:textId="351BB8CC" w:rsidR="00B31688" w:rsidRDefault="00B31688" w:rsidP="000660F8">
            <w:pPr>
              <w:spacing w:before="60" w:after="60"/>
              <w:rPr>
                <w:rFonts w:cstheme="minorHAnsi"/>
                <w:color w:val="000000" w:themeColor="text1"/>
                <w:sz w:val="18"/>
                <w:szCs w:val="18"/>
              </w:rPr>
            </w:pPr>
          </w:p>
        </w:tc>
        <w:tc>
          <w:tcPr>
            <w:tcW w:w="3273" w:type="dxa"/>
            <w:shd w:val="clear" w:color="auto" w:fill="auto"/>
            <w:vAlign w:val="center"/>
          </w:tcPr>
          <w:p w14:paraId="57C368BE" w14:textId="77777777" w:rsidR="00B31688" w:rsidRDefault="00B31688" w:rsidP="005C0B39">
            <w:pPr>
              <w:pStyle w:val="ListParagraph"/>
              <w:numPr>
                <w:ilvl w:val="0"/>
                <w:numId w:val="29"/>
              </w:numPr>
              <w:ind w:left="317" w:hanging="357"/>
              <w:rPr>
                <w:rFonts w:cstheme="minorHAnsi"/>
                <w:sz w:val="18"/>
                <w:szCs w:val="18"/>
              </w:rPr>
            </w:pPr>
            <w:r>
              <w:rPr>
                <w:rFonts w:cstheme="minorHAnsi"/>
                <w:sz w:val="18"/>
                <w:szCs w:val="18"/>
              </w:rPr>
              <w:t>Travaux concernant des bâtiments scolaires à valeur archéologique et culturelle</w:t>
            </w:r>
          </w:p>
        </w:tc>
        <w:tc>
          <w:tcPr>
            <w:tcW w:w="1710" w:type="dxa"/>
            <w:shd w:val="clear" w:color="auto" w:fill="auto"/>
            <w:vAlign w:val="center"/>
          </w:tcPr>
          <w:p w14:paraId="7E961B9C" w14:textId="77777777" w:rsidR="00B31688" w:rsidRDefault="00B31688" w:rsidP="001C5E63">
            <w:pPr>
              <w:spacing w:before="60" w:after="60"/>
              <w:ind w:left="7"/>
              <w:rPr>
                <w:rFonts w:cstheme="minorHAnsi"/>
                <w:color w:val="000000" w:themeColor="text1"/>
                <w:sz w:val="18"/>
                <w:szCs w:val="18"/>
              </w:rPr>
            </w:pPr>
            <w:r>
              <w:rPr>
                <w:rFonts w:cstheme="minorHAnsi"/>
                <w:color w:val="000000" w:themeColor="text1"/>
                <w:sz w:val="18"/>
                <w:szCs w:val="18"/>
              </w:rPr>
              <w:t>Faible</w:t>
            </w:r>
          </w:p>
        </w:tc>
        <w:tc>
          <w:tcPr>
            <w:tcW w:w="6782" w:type="dxa"/>
            <w:shd w:val="clear" w:color="auto" w:fill="F2F2F2" w:themeFill="background1" w:themeFillShade="F2"/>
            <w:vAlign w:val="center"/>
          </w:tcPr>
          <w:p w14:paraId="5FAE20AA" w14:textId="65A914ED" w:rsidR="00B31688" w:rsidRPr="002472F5" w:rsidRDefault="00B31688" w:rsidP="000660F8">
            <w:pPr>
              <w:rPr>
                <w:rFonts w:cstheme="minorHAnsi"/>
                <w:color w:val="000000" w:themeColor="text1"/>
                <w:sz w:val="18"/>
                <w:szCs w:val="18"/>
              </w:rPr>
            </w:pPr>
            <w:r w:rsidRPr="002472F5">
              <w:rPr>
                <w:rFonts w:cstheme="minorHAnsi"/>
                <w:color w:val="000000" w:themeColor="text1"/>
                <w:sz w:val="18"/>
                <w:szCs w:val="18"/>
              </w:rPr>
              <w:t xml:space="preserve">Implication du Ministère de </w:t>
            </w:r>
            <w:r w:rsidR="00F37EAE">
              <w:rPr>
                <w:rFonts w:cstheme="minorHAnsi"/>
                <w:color w:val="000000" w:themeColor="text1"/>
                <w:sz w:val="18"/>
                <w:szCs w:val="18"/>
              </w:rPr>
              <w:t>l</w:t>
            </w:r>
            <w:r w:rsidRPr="002472F5">
              <w:rPr>
                <w:rFonts w:cstheme="minorHAnsi"/>
                <w:color w:val="000000" w:themeColor="text1"/>
                <w:sz w:val="18"/>
                <w:szCs w:val="18"/>
              </w:rPr>
              <w:t>a Culture</w:t>
            </w:r>
            <w:r w:rsidR="00F37EAE">
              <w:rPr>
                <w:rFonts w:cstheme="minorHAnsi"/>
                <w:color w:val="000000" w:themeColor="text1"/>
                <w:sz w:val="18"/>
                <w:szCs w:val="18"/>
              </w:rPr>
              <w:t xml:space="preserve">, </w:t>
            </w:r>
            <w:r w:rsidR="00F37EAE" w:rsidRPr="00CA3795">
              <w:rPr>
                <w:rFonts w:ascii="Arial" w:hAnsi="Arial"/>
                <w:color w:val="000000"/>
              </w:rPr>
              <w:t>d</w:t>
            </w:r>
            <w:r w:rsidR="00F37EAE" w:rsidRPr="001C5E63">
              <w:rPr>
                <w:rFonts w:asciiTheme="minorHAnsi" w:hAnsiTheme="minorHAnsi" w:cstheme="minorHAnsi"/>
                <w:color w:val="000000" w:themeColor="text1"/>
                <w:sz w:val="18"/>
                <w:szCs w:val="18"/>
              </w:rPr>
              <w:t>es Arts et du Tourisme </w:t>
            </w:r>
            <w:r w:rsidRPr="002472F5">
              <w:rPr>
                <w:rFonts w:cstheme="minorHAnsi"/>
                <w:color w:val="000000" w:themeColor="text1"/>
                <w:sz w:val="18"/>
                <w:szCs w:val="18"/>
              </w:rPr>
              <w:t xml:space="preserve"> pour suivre les procédures réglementaires </w:t>
            </w:r>
            <w:r w:rsidR="00F37EAE">
              <w:rPr>
                <w:rFonts w:cstheme="minorHAnsi"/>
                <w:color w:val="000000" w:themeColor="text1"/>
                <w:sz w:val="18"/>
                <w:szCs w:val="18"/>
              </w:rPr>
              <w:t>en cas de decouvertes fortuites (Chance findings, Cf Page 31)</w:t>
            </w:r>
          </w:p>
        </w:tc>
      </w:tr>
    </w:tbl>
    <w:p w14:paraId="5F70A3C8" w14:textId="77777777" w:rsidR="00B31688" w:rsidRDefault="00B31688" w:rsidP="008D34EB">
      <w:pPr>
        <w:pStyle w:val="Heading3"/>
        <w:numPr>
          <w:ilvl w:val="0"/>
          <w:numId w:val="0"/>
        </w:numPr>
        <w:ind w:left="720" w:hanging="720"/>
        <w:rPr>
          <w:rFonts w:asciiTheme="minorHAnsi" w:hAnsiTheme="minorHAnsi" w:cstheme="minorHAnsi"/>
        </w:rPr>
        <w:sectPr w:rsidR="00B31688" w:rsidSect="00A263BE">
          <w:footnotePr>
            <w:numRestart w:val="eachSect"/>
          </w:footnotePr>
          <w:pgSz w:w="16838" w:h="11906" w:orient="landscape" w:code="9"/>
          <w:pgMar w:top="1418" w:right="1418" w:bottom="1418" w:left="1418" w:header="709" w:footer="709" w:gutter="0"/>
          <w:cols w:space="708"/>
          <w:titlePg/>
          <w:docGrid w:linePitch="360"/>
        </w:sectPr>
      </w:pPr>
    </w:p>
    <w:p w14:paraId="1A819A45" w14:textId="77777777" w:rsidR="00BB2208" w:rsidRPr="00090927" w:rsidRDefault="00BB2208" w:rsidP="00090927">
      <w:pPr>
        <w:rPr>
          <w:b/>
        </w:rPr>
      </w:pPr>
      <w:bookmarkStart w:id="71" w:name="_Toc517584948"/>
      <w:bookmarkStart w:id="72" w:name="_Toc473972353"/>
      <w:bookmarkEnd w:id="70"/>
      <w:r w:rsidRPr="00090927">
        <w:rPr>
          <w:b/>
        </w:rPr>
        <w:lastRenderedPageBreak/>
        <w:t>Appendice : Procédures dans le cas de découverte fortuite de biens culturels physiques</w:t>
      </w:r>
      <w:bookmarkEnd w:id="71"/>
    </w:p>
    <w:p w14:paraId="7907FA24" w14:textId="77777777" w:rsidR="00BB2208" w:rsidRPr="00BE72C5" w:rsidRDefault="00BB2208" w:rsidP="00BB2208">
      <w:pPr>
        <w:rPr>
          <w:sz w:val="14"/>
        </w:rPr>
      </w:pPr>
    </w:p>
    <w:tbl>
      <w:tblPr>
        <w:tblStyle w:val="TableGrid"/>
        <w:tblW w:w="0" w:type="auto"/>
        <w:tblLook w:val="04A0" w:firstRow="1" w:lastRow="0" w:firstColumn="1" w:lastColumn="0" w:noHBand="0" w:noVBand="1"/>
      </w:tblPr>
      <w:tblGrid>
        <w:gridCol w:w="9060"/>
      </w:tblGrid>
      <w:tr w:rsidR="00BB2208" w14:paraId="073C1236" w14:textId="77777777" w:rsidTr="0085419F">
        <w:tc>
          <w:tcPr>
            <w:tcW w:w="9060" w:type="dxa"/>
            <w:shd w:val="clear" w:color="auto" w:fill="F2F2F2" w:themeFill="background1" w:themeFillShade="F2"/>
          </w:tcPr>
          <w:p w14:paraId="4214364E" w14:textId="77777777" w:rsidR="00BB2208" w:rsidRPr="007F52AF" w:rsidRDefault="00BB2208" w:rsidP="0085419F">
            <w:pPr>
              <w:rPr>
                <w:rFonts w:cstheme="minorHAnsi"/>
                <w:color w:val="0070C0"/>
                <w:sz w:val="22"/>
              </w:rPr>
            </w:pPr>
          </w:p>
          <w:p w14:paraId="1C7438A9" w14:textId="77777777" w:rsidR="00BB2208" w:rsidRDefault="00BB2208" w:rsidP="008B75C9">
            <w:pPr>
              <w:ind w:left="313"/>
              <w:jc w:val="both"/>
              <w:rPr>
                <w:sz w:val="22"/>
              </w:rPr>
            </w:pPr>
            <w:r w:rsidRPr="007F52AF">
              <w:rPr>
                <w:sz w:val="22"/>
              </w:rPr>
              <w:t xml:space="preserve">Il est possible que, durant la phase d'exécution, les activités du Projet produisent des effets imprévus sur des biens culturels physiques, en particulier en cas de découvertes fortuites.  </w:t>
            </w:r>
          </w:p>
          <w:p w14:paraId="31AE7B92" w14:textId="77777777" w:rsidR="00BB2208" w:rsidRDefault="00BB2208" w:rsidP="008B75C9">
            <w:pPr>
              <w:jc w:val="both"/>
              <w:rPr>
                <w:sz w:val="22"/>
              </w:rPr>
            </w:pPr>
          </w:p>
          <w:p w14:paraId="0DC75128" w14:textId="77777777" w:rsidR="00BB2208" w:rsidRDefault="00BB2208" w:rsidP="008B75C9">
            <w:pPr>
              <w:ind w:left="708"/>
              <w:jc w:val="both"/>
              <w:rPr>
                <w:sz w:val="22"/>
              </w:rPr>
            </w:pPr>
            <w:r w:rsidRPr="007F52AF">
              <w:rPr>
                <w:sz w:val="22"/>
              </w:rPr>
              <w:t>Les « biens culturels physiques » auxquels s'appliquent les procédures de la PO 4.11 sont « </w:t>
            </w:r>
            <w:r w:rsidRPr="00D36ABF">
              <w:rPr>
                <w:i/>
                <w:sz w:val="22"/>
              </w:rPr>
              <w:t>les objets mobiliers ou immobiliers, sites, ouvrages ou groupes d'ouvrages ayant une valeur archéologique, paléontologique, historique, architecturale, religieuse, esthétique ou autre</w:t>
            </w:r>
            <w:r w:rsidRPr="007F52AF">
              <w:rPr>
                <w:sz w:val="22"/>
              </w:rPr>
              <w:t xml:space="preserve"> ».</w:t>
            </w:r>
          </w:p>
          <w:p w14:paraId="32811917" w14:textId="77777777" w:rsidR="00BB2208" w:rsidRPr="007F52AF" w:rsidRDefault="00BB2208" w:rsidP="008B75C9">
            <w:pPr>
              <w:ind w:left="708"/>
              <w:jc w:val="both"/>
              <w:rPr>
                <w:sz w:val="22"/>
              </w:rPr>
            </w:pPr>
          </w:p>
          <w:p w14:paraId="1DAC4B9E" w14:textId="6175CDE8" w:rsidR="00BB2208" w:rsidRPr="007F52AF" w:rsidRDefault="00BB2208" w:rsidP="008B75C9">
            <w:pPr>
              <w:ind w:left="313"/>
              <w:jc w:val="both"/>
              <w:rPr>
                <w:sz w:val="22"/>
              </w:rPr>
            </w:pPr>
            <w:r w:rsidRPr="007F52AF">
              <w:rPr>
                <w:sz w:val="22"/>
              </w:rPr>
              <w:t>A cet effet, dans le respect des procédures prévues par la PO</w:t>
            </w:r>
            <w:r w:rsidR="00F37EAE">
              <w:rPr>
                <w:sz w:val="22"/>
              </w:rPr>
              <w:t>/BP</w:t>
            </w:r>
            <w:r w:rsidRPr="007F52AF">
              <w:rPr>
                <w:sz w:val="22"/>
              </w:rPr>
              <w:t xml:space="preserve"> 4.11 de la Banque mondiale: </w:t>
            </w:r>
          </w:p>
          <w:p w14:paraId="75DDB214" w14:textId="77777777" w:rsidR="00BB2208" w:rsidRDefault="00BB2208" w:rsidP="008B75C9">
            <w:pPr>
              <w:pStyle w:val="ListParagraph"/>
              <w:jc w:val="both"/>
              <w:rPr>
                <w:sz w:val="22"/>
              </w:rPr>
            </w:pPr>
          </w:p>
          <w:p w14:paraId="5505A69F" w14:textId="656C9418" w:rsidR="00BB2208" w:rsidRDefault="00BB2208" w:rsidP="008B75C9">
            <w:pPr>
              <w:pStyle w:val="ListParagraph"/>
              <w:numPr>
                <w:ilvl w:val="0"/>
                <w:numId w:val="52"/>
              </w:numPr>
              <w:jc w:val="both"/>
              <w:rPr>
                <w:sz w:val="22"/>
              </w:rPr>
            </w:pPr>
            <w:r w:rsidRPr="007F52AF">
              <w:rPr>
                <w:i/>
                <w:sz w:val="22"/>
              </w:rPr>
              <w:t>Les responsable</w:t>
            </w:r>
            <w:r w:rsidR="00F37EAE">
              <w:rPr>
                <w:i/>
                <w:sz w:val="22"/>
              </w:rPr>
              <w:t>s</w:t>
            </w:r>
            <w:r w:rsidRPr="007F52AF">
              <w:rPr>
                <w:i/>
                <w:sz w:val="22"/>
              </w:rPr>
              <w:t xml:space="preserve"> du Projet</w:t>
            </w:r>
            <w:r w:rsidRPr="007F52AF">
              <w:rPr>
                <w:sz w:val="22"/>
              </w:rPr>
              <w:t xml:space="preserve"> doivent s’assurer que </w:t>
            </w:r>
            <w:r>
              <w:rPr>
                <w:sz w:val="22"/>
              </w:rPr>
              <w:t xml:space="preserve">les termes de référence des PGES/EIS incluent les aspects concernant les découverte fortuite de biens culturels physiques et que </w:t>
            </w:r>
            <w:r w:rsidRPr="007F52AF">
              <w:rPr>
                <w:sz w:val="22"/>
              </w:rPr>
              <w:t>les procédures applicables aux découvertes fortuites so</w:t>
            </w:r>
            <w:r>
              <w:rPr>
                <w:sz w:val="22"/>
              </w:rPr>
              <w:t>ie</w:t>
            </w:r>
            <w:r w:rsidRPr="007F52AF">
              <w:rPr>
                <w:sz w:val="22"/>
              </w:rPr>
              <w:t>nt effectivement prévues dans les contrats de construction, en collaboration avec les services juridiquement responsables</w:t>
            </w:r>
            <w:r>
              <w:rPr>
                <w:sz w:val="22"/>
              </w:rPr>
              <w:t>.</w:t>
            </w:r>
          </w:p>
          <w:p w14:paraId="54D5F741" w14:textId="77777777" w:rsidR="00BB2208" w:rsidRPr="007F52AF" w:rsidRDefault="00BB2208" w:rsidP="008B75C9">
            <w:pPr>
              <w:pStyle w:val="ListParagraph"/>
              <w:jc w:val="both"/>
              <w:rPr>
                <w:sz w:val="22"/>
              </w:rPr>
            </w:pPr>
          </w:p>
          <w:p w14:paraId="2F7B5C1F" w14:textId="77777777" w:rsidR="00BB2208" w:rsidRDefault="00BB2208" w:rsidP="008B75C9">
            <w:pPr>
              <w:pStyle w:val="ListParagraph"/>
              <w:numPr>
                <w:ilvl w:val="0"/>
                <w:numId w:val="52"/>
              </w:numPr>
              <w:jc w:val="both"/>
              <w:rPr>
                <w:sz w:val="22"/>
              </w:rPr>
            </w:pPr>
            <w:r w:rsidRPr="007F52AF">
              <w:rPr>
                <w:i/>
                <w:sz w:val="22"/>
              </w:rPr>
              <w:t>L’entreprise en charge des travaux</w:t>
            </w:r>
            <w:r w:rsidRPr="007F52AF">
              <w:rPr>
                <w:sz w:val="22"/>
              </w:rPr>
              <w:t xml:space="preserve"> doit </w:t>
            </w:r>
            <w:r>
              <w:rPr>
                <w:sz w:val="22"/>
              </w:rPr>
              <w:t xml:space="preserve">inscrire dans son </w:t>
            </w:r>
            <w:r w:rsidRPr="007F52AF">
              <w:rPr>
                <w:i/>
                <w:sz w:val="22"/>
              </w:rPr>
              <w:t>Plan de Gestion environnementale et sociale de Chantier</w:t>
            </w:r>
            <w:r>
              <w:rPr>
                <w:sz w:val="22"/>
              </w:rPr>
              <w:t xml:space="preserve"> (PGES-C) et effectivement suivre </w:t>
            </w:r>
            <w:r w:rsidRPr="007F52AF">
              <w:rPr>
                <w:sz w:val="22"/>
              </w:rPr>
              <w:t xml:space="preserve"> les procédures prévues en cas de découver</w:t>
            </w:r>
            <w:r>
              <w:rPr>
                <w:sz w:val="22"/>
              </w:rPr>
              <w:t>te fortuite de biens culturels :</w:t>
            </w:r>
            <w:r w:rsidRPr="00BE72C5">
              <w:rPr>
                <w:sz w:val="22"/>
              </w:rPr>
              <w:t xml:space="preserve"> </w:t>
            </w:r>
          </w:p>
          <w:p w14:paraId="2A89CD22" w14:textId="77777777" w:rsidR="00BB2208" w:rsidRPr="00D36ABF" w:rsidRDefault="00BB2208" w:rsidP="008B75C9">
            <w:pPr>
              <w:pStyle w:val="ListParagraph"/>
              <w:jc w:val="both"/>
            </w:pPr>
          </w:p>
          <w:p w14:paraId="038F49DA" w14:textId="77777777" w:rsidR="00BB2208" w:rsidRPr="00BE72C5" w:rsidRDefault="00BB2208" w:rsidP="008B75C9">
            <w:pPr>
              <w:pStyle w:val="ListParagraph"/>
              <w:numPr>
                <w:ilvl w:val="0"/>
                <w:numId w:val="53"/>
              </w:numPr>
              <w:jc w:val="both"/>
              <w:rPr>
                <w:sz w:val="22"/>
              </w:rPr>
            </w:pPr>
            <w:r>
              <w:rPr>
                <w:sz w:val="22"/>
              </w:rPr>
              <w:t>Au préalable, b</w:t>
            </w:r>
            <w:r w:rsidRPr="00BE72C5">
              <w:rPr>
                <w:sz w:val="22"/>
              </w:rPr>
              <w:t xml:space="preserve">ien informer les ouvriers sur les biens concernés et la procédure à suivre; </w:t>
            </w:r>
          </w:p>
          <w:p w14:paraId="2B10E206" w14:textId="77777777" w:rsidR="00BB2208" w:rsidRDefault="00BB2208" w:rsidP="008B75C9">
            <w:pPr>
              <w:pStyle w:val="ListParagraph"/>
              <w:numPr>
                <w:ilvl w:val="0"/>
                <w:numId w:val="53"/>
              </w:numPr>
              <w:jc w:val="both"/>
              <w:rPr>
                <w:sz w:val="22"/>
              </w:rPr>
            </w:pPr>
            <w:r>
              <w:rPr>
                <w:sz w:val="22"/>
              </w:rPr>
              <w:t>Après découverte : a</w:t>
            </w:r>
            <w:r w:rsidRPr="00BE72C5">
              <w:rPr>
                <w:sz w:val="22"/>
              </w:rPr>
              <w:t>rrêter immédiatement les travaux dans le cas d’un vestige archéologique (grotte, caverne, fourneaux, cimetière, sépulture</w:t>
            </w:r>
            <w:r>
              <w:rPr>
                <w:sz w:val="22"/>
              </w:rPr>
              <w:t xml:space="preserve">, </w:t>
            </w:r>
            <w:r w:rsidRPr="00BE72C5">
              <w:rPr>
                <w:sz w:val="22"/>
              </w:rPr>
              <w:t>objets d’art ancien,</w:t>
            </w:r>
            <w:r>
              <w:rPr>
                <w:sz w:val="22"/>
              </w:rPr>
              <w:t xml:space="preserve"> </w:t>
            </w:r>
            <w:r w:rsidRPr="00BE72C5">
              <w:rPr>
                <w:sz w:val="22"/>
              </w:rPr>
              <w:t>figurines, statuettes)</w:t>
            </w:r>
            <w:r>
              <w:rPr>
                <w:sz w:val="22"/>
              </w:rPr>
              <w:t> ;</w:t>
            </w:r>
            <w:r w:rsidRPr="00BE72C5">
              <w:rPr>
                <w:sz w:val="22"/>
              </w:rPr>
              <w:t xml:space="preserve"> </w:t>
            </w:r>
          </w:p>
          <w:p w14:paraId="41BBD200" w14:textId="54F04F14" w:rsidR="00BB2208" w:rsidRDefault="00BB2208" w:rsidP="008B75C9">
            <w:pPr>
              <w:pStyle w:val="ListParagraph"/>
              <w:numPr>
                <w:ilvl w:val="0"/>
                <w:numId w:val="53"/>
              </w:numPr>
              <w:jc w:val="both"/>
              <w:rPr>
                <w:sz w:val="22"/>
              </w:rPr>
            </w:pPr>
            <w:r>
              <w:rPr>
                <w:sz w:val="22"/>
              </w:rPr>
              <w:t xml:space="preserve">Informer </w:t>
            </w:r>
            <w:r w:rsidRPr="00BE72C5">
              <w:rPr>
                <w:sz w:val="22"/>
              </w:rPr>
              <w:t xml:space="preserve">la </w:t>
            </w:r>
            <w:r>
              <w:rPr>
                <w:sz w:val="22"/>
              </w:rPr>
              <w:t xml:space="preserve">direction </w:t>
            </w:r>
            <w:r w:rsidR="00F37EAE">
              <w:rPr>
                <w:sz w:val="22"/>
              </w:rPr>
              <w:t xml:space="preserve">locale </w:t>
            </w:r>
            <w:r>
              <w:rPr>
                <w:sz w:val="22"/>
              </w:rPr>
              <w:t>du patrimoine</w:t>
            </w:r>
            <w:r w:rsidRPr="00BE72C5">
              <w:rPr>
                <w:sz w:val="22"/>
              </w:rPr>
              <w:t xml:space="preserve">; </w:t>
            </w:r>
          </w:p>
          <w:p w14:paraId="5D743153" w14:textId="77777777" w:rsidR="00BB2208" w:rsidRPr="00BE72C5" w:rsidRDefault="00BB2208" w:rsidP="008B75C9">
            <w:pPr>
              <w:pStyle w:val="ListParagraph"/>
              <w:numPr>
                <w:ilvl w:val="0"/>
                <w:numId w:val="53"/>
              </w:numPr>
              <w:jc w:val="both"/>
              <w:rPr>
                <w:sz w:val="22"/>
              </w:rPr>
            </w:pPr>
            <w:r>
              <w:rPr>
                <w:sz w:val="22"/>
              </w:rPr>
              <w:t>Délimiter le</w:t>
            </w:r>
            <w:r w:rsidRPr="007F52AF">
              <w:rPr>
                <w:sz w:val="22"/>
              </w:rPr>
              <w:t xml:space="preserve"> site de la découverte</w:t>
            </w:r>
            <w:r>
              <w:rPr>
                <w:sz w:val="22"/>
              </w:rPr>
              <w:t> ;</w:t>
            </w:r>
          </w:p>
          <w:p w14:paraId="4D952980" w14:textId="77777777" w:rsidR="00BB2208" w:rsidRPr="00BE72C5" w:rsidRDefault="00BB2208" w:rsidP="008B75C9">
            <w:pPr>
              <w:pStyle w:val="ListParagraph"/>
              <w:numPr>
                <w:ilvl w:val="0"/>
                <w:numId w:val="53"/>
              </w:numPr>
              <w:jc w:val="both"/>
              <w:rPr>
                <w:sz w:val="24"/>
              </w:rPr>
            </w:pPr>
            <w:r w:rsidRPr="00BE72C5">
              <w:rPr>
                <w:sz w:val="22"/>
              </w:rPr>
              <w:t xml:space="preserve">Ne reprendre les travaux que sur autorisation de </w:t>
            </w:r>
            <w:r w:rsidRPr="008B75C9">
              <w:rPr>
                <w:sz w:val="22"/>
              </w:rPr>
              <w:t xml:space="preserve">la </w:t>
            </w:r>
            <w:r w:rsidRPr="008B75C9">
              <w:t>DP</w:t>
            </w:r>
            <w:r w:rsidRPr="00BE72C5">
              <w:rPr>
                <w:sz w:val="22"/>
              </w:rPr>
              <w:t>.</w:t>
            </w:r>
          </w:p>
          <w:p w14:paraId="6E65E000" w14:textId="77777777" w:rsidR="00BB2208" w:rsidRPr="00BE72C5" w:rsidRDefault="00BB2208" w:rsidP="008B75C9">
            <w:pPr>
              <w:pStyle w:val="ListParagraph"/>
              <w:ind w:left="1440"/>
              <w:jc w:val="both"/>
              <w:rPr>
                <w:sz w:val="24"/>
              </w:rPr>
            </w:pPr>
          </w:p>
          <w:p w14:paraId="554F4B4C" w14:textId="77777777" w:rsidR="00BB2208" w:rsidRPr="009C43FC" w:rsidRDefault="00BB2208" w:rsidP="008B75C9">
            <w:pPr>
              <w:ind w:left="360"/>
              <w:jc w:val="both"/>
            </w:pPr>
            <w:r>
              <w:t xml:space="preserve">[Source :  Banque mondiale (2009) </w:t>
            </w:r>
            <w:r w:rsidRPr="00283D11">
              <w:rPr>
                <w:i/>
              </w:rPr>
              <w:t>Guide pratique. Pratiques de sauvegarde du patrimoine physique culturel</w:t>
            </w:r>
            <w:r>
              <w:rPr>
                <w:i/>
              </w:rPr>
              <w:t> »</w:t>
            </w:r>
            <w:r>
              <w:t>]</w:t>
            </w:r>
          </w:p>
          <w:p w14:paraId="5E0880A5" w14:textId="77777777" w:rsidR="00BB2208" w:rsidRPr="007F52AF" w:rsidRDefault="00BB2208" w:rsidP="0085419F">
            <w:pPr>
              <w:rPr>
                <w:rFonts w:cstheme="minorHAnsi"/>
                <w:color w:val="0070C0"/>
                <w:sz w:val="22"/>
              </w:rPr>
            </w:pPr>
          </w:p>
        </w:tc>
      </w:tr>
    </w:tbl>
    <w:p w14:paraId="2693540C" w14:textId="77777777" w:rsidR="00BB2208" w:rsidRDefault="00BB2208" w:rsidP="00BB2208">
      <w:pPr>
        <w:rPr>
          <w:rFonts w:cstheme="minorHAnsi"/>
          <w:color w:val="0070C0"/>
          <w:sz w:val="28"/>
        </w:rPr>
      </w:pPr>
    </w:p>
    <w:p w14:paraId="6E4B7912" w14:textId="77777777" w:rsidR="005137EC" w:rsidRDefault="005137EC">
      <w:pPr>
        <w:rPr>
          <w:rFonts w:eastAsia="Times New Roman" w:cstheme="minorHAnsi"/>
          <w:b/>
          <w:bCs/>
          <w:color w:val="0070C0"/>
          <w:sz w:val="28"/>
          <w:szCs w:val="26"/>
        </w:rPr>
      </w:pPr>
      <w:r>
        <w:rPr>
          <w:rFonts w:cstheme="minorHAnsi"/>
          <w:color w:val="0070C0"/>
          <w:sz w:val="28"/>
        </w:rPr>
        <w:br w:type="page"/>
      </w:r>
    </w:p>
    <w:p w14:paraId="5CAD7186" w14:textId="0FC75D1A" w:rsidR="00A955ED" w:rsidRPr="00030E2B" w:rsidRDefault="00A955ED" w:rsidP="002E7E66">
      <w:pPr>
        <w:pStyle w:val="Heading2"/>
        <w:numPr>
          <w:ilvl w:val="0"/>
          <w:numId w:val="0"/>
        </w:numPr>
        <w:ind w:left="576" w:hanging="576"/>
        <w:jc w:val="center"/>
        <w:rPr>
          <w:rFonts w:asciiTheme="minorHAnsi" w:hAnsiTheme="minorHAnsi" w:cstheme="minorHAnsi"/>
          <w:color w:val="0070C0"/>
          <w:sz w:val="28"/>
        </w:rPr>
      </w:pPr>
      <w:bookmarkStart w:id="73" w:name="_Toc529539853"/>
      <w:r w:rsidRPr="00030E2B">
        <w:rPr>
          <w:rFonts w:asciiTheme="minorHAnsi" w:hAnsiTheme="minorHAnsi" w:cstheme="minorHAnsi"/>
          <w:color w:val="0070C0"/>
          <w:sz w:val="28"/>
        </w:rPr>
        <w:lastRenderedPageBreak/>
        <w:t>V</w:t>
      </w:r>
      <w:r w:rsidR="000F19BE">
        <w:rPr>
          <w:rFonts w:asciiTheme="minorHAnsi" w:hAnsiTheme="minorHAnsi" w:cstheme="minorHAnsi"/>
          <w:color w:val="0070C0"/>
          <w:sz w:val="28"/>
        </w:rPr>
        <w:t>I</w:t>
      </w:r>
      <w:r w:rsidRPr="00030E2B">
        <w:rPr>
          <w:rFonts w:asciiTheme="minorHAnsi" w:hAnsiTheme="minorHAnsi" w:cstheme="minorHAnsi"/>
          <w:color w:val="0070C0"/>
          <w:sz w:val="28"/>
        </w:rPr>
        <w:t>. PROCEDURES DE GESTION ENVIRONNEMENTALE ET SOCIALE</w:t>
      </w:r>
      <w:bookmarkEnd w:id="72"/>
      <w:bookmarkEnd w:id="73"/>
    </w:p>
    <w:p w14:paraId="04E914B3" w14:textId="34622C96" w:rsidR="00A955ED" w:rsidRPr="00030E2B" w:rsidRDefault="00402271" w:rsidP="00EE45AE">
      <w:pPr>
        <w:pStyle w:val="Heading3"/>
        <w:numPr>
          <w:ilvl w:val="0"/>
          <w:numId w:val="0"/>
        </w:numPr>
        <w:ind w:left="720" w:hanging="720"/>
        <w:rPr>
          <w:rFonts w:asciiTheme="minorHAnsi" w:hAnsiTheme="minorHAnsi" w:cstheme="minorHAnsi"/>
          <w:color w:val="0070C0"/>
        </w:rPr>
      </w:pPr>
      <w:bookmarkStart w:id="74" w:name="_Toc473972354"/>
      <w:bookmarkStart w:id="75" w:name="_Toc529539854"/>
      <w:r w:rsidRPr="00030E2B">
        <w:rPr>
          <w:rFonts w:asciiTheme="minorHAnsi" w:hAnsiTheme="minorHAnsi" w:cstheme="minorHAnsi"/>
          <w:color w:val="0070C0"/>
        </w:rPr>
        <w:t>V</w:t>
      </w:r>
      <w:r w:rsidR="00AA017F" w:rsidRPr="00030E2B">
        <w:rPr>
          <w:rFonts w:asciiTheme="minorHAnsi" w:hAnsiTheme="minorHAnsi" w:cstheme="minorHAnsi"/>
          <w:color w:val="0070C0"/>
        </w:rPr>
        <w:t>I</w:t>
      </w:r>
      <w:r w:rsidRPr="00030E2B">
        <w:rPr>
          <w:rFonts w:asciiTheme="minorHAnsi" w:hAnsiTheme="minorHAnsi" w:cstheme="minorHAnsi"/>
          <w:color w:val="0070C0"/>
        </w:rPr>
        <w:t xml:space="preserve">.1 </w:t>
      </w:r>
      <w:r w:rsidR="00A955ED" w:rsidRPr="00030E2B">
        <w:rPr>
          <w:rFonts w:asciiTheme="minorHAnsi" w:hAnsiTheme="minorHAnsi" w:cstheme="minorHAnsi"/>
          <w:color w:val="0070C0"/>
        </w:rPr>
        <w:t>Tri des sous-projets</w:t>
      </w:r>
      <w:bookmarkEnd w:id="74"/>
      <w:r w:rsidR="00541F3F">
        <w:rPr>
          <w:rFonts w:asciiTheme="minorHAnsi" w:hAnsiTheme="minorHAnsi" w:cstheme="minorHAnsi"/>
          <w:color w:val="0070C0"/>
        </w:rPr>
        <w:t xml:space="preserve"> </w:t>
      </w:r>
      <w:r w:rsidR="00F37EAE">
        <w:rPr>
          <w:rFonts w:asciiTheme="minorHAnsi" w:hAnsiTheme="minorHAnsi" w:cstheme="minorHAnsi"/>
          <w:color w:val="0070C0"/>
        </w:rPr>
        <w:t>ou Screening environnemental</w:t>
      </w:r>
      <w:bookmarkEnd w:id="75"/>
      <w:r w:rsidR="00541F3F">
        <w:rPr>
          <w:rFonts w:asciiTheme="minorHAnsi" w:hAnsiTheme="minorHAnsi" w:cstheme="minorHAnsi"/>
          <w:color w:val="0070C0"/>
        </w:rPr>
        <w:t xml:space="preserve"> </w:t>
      </w:r>
    </w:p>
    <w:p w14:paraId="7CCBC388" w14:textId="35553E46" w:rsidR="005F63A6" w:rsidRDefault="004D08BB" w:rsidP="005C0B39">
      <w:pPr>
        <w:pStyle w:val="ListParagraph"/>
        <w:numPr>
          <w:ilvl w:val="0"/>
          <w:numId w:val="51"/>
        </w:numPr>
        <w:jc w:val="both"/>
      </w:pPr>
      <w:r>
        <w:rPr>
          <w:rFonts w:cstheme="minorHAnsi"/>
        </w:rPr>
        <w:t>L</w:t>
      </w:r>
      <w:r w:rsidR="005F63A6">
        <w:rPr>
          <w:rFonts w:cstheme="minorHAnsi"/>
        </w:rPr>
        <w:t xml:space="preserve">es </w:t>
      </w:r>
      <w:r w:rsidR="00392CBF" w:rsidRPr="00034DB3">
        <w:t>activités</w:t>
      </w:r>
      <w:r w:rsidR="00392CBF">
        <w:rPr>
          <w:rFonts w:cstheme="minorHAnsi"/>
        </w:rPr>
        <w:t xml:space="preserve"> prévues </w:t>
      </w:r>
      <w:r w:rsidR="005F63A6">
        <w:rPr>
          <w:rFonts w:cstheme="minorHAnsi"/>
        </w:rPr>
        <w:t xml:space="preserve">devront impérativement faire l’objet </w:t>
      </w:r>
      <w:r w:rsidR="005F63A6" w:rsidRPr="00065753">
        <w:t>d’un</w:t>
      </w:r>
      <w:r w:rsidR="000424FF">
        <w:t xml:space="preserve"> </w:t>
      </w:r>
      <w:r w:rsidR="005F63A6" w:rsidRPr="00065753">
        <w:rPr>
          <w:i/>
        </w:rPr>
        <w:t>tri  environnemental et social</w:t>
      </w:r>
      <w:r w:rsidR="005F63A6" w:rsidRPr="00065753">
        <w:t>, c’est-à-dire une procédure p</w:t>
      </w:r>
      <w:r w:rsidR="005F63A6">
        <w:t>e</w:t>
      </w:r>
      <w:r w:rsidR="005F63A6" w:rsidRPr="00065753">
        <w:t>rmettant de</w:t>
      </w:r>
      <w:r w:rsidR="005F63A6">
        <w:t> :</w:t>
      </w:r>
    </w:p>
    <w:p w14:paraId="30193490" w14:textId="77777777" w:rsidR="00253049" w:rsidRPr="0028557B" w:rsidRDefault="00253049" w:rsidP="00253049">
      <w:pPr>
        <w:pStyle w:val="ListParagraph"/>
        <w:rPr>
          <w:sz w:val="16"/>
        </w:rPr>
      </w:pPr>
    </w:p>
    <w:p w14:paraId="52025167" w14:textId="397C99E4" w:rsidR="00EA17EA" w:rsidRPr="0028557B" w:rsidRDefault="00A955ED" w:rsidP="005C0B39">
      <w:pPr>
        <w:pStyle w:val="ListParagraph"/>
        <w:numPr>
          <w:ilvl w:val="0"/>
          <w:numId w:val="37"/>
        </w:numPr>
        <w:jc w:val="both"/>
      </w:pPr>
      <w:r w:rsidRPr="0028557B">
        <w:t xml:space="preserve">déterminer </w:t>
      </w:r>
      <w:r w:rsidR="00F37EAE">
        <w:t xml:space="preserve">la nature, </w:t>
      </w:r>
      <w:r w:rsidRPr="0028557B">
        <w:t>l’envergure de</w:t>
      </w:r>
      <w:r w:rsidR="005F63A6" w:rsidRPr="0028557B">
        <w:t xml:space="preserve"> leur</w:t>
      </w:r>
      <w:r w:rsidR="00F37EAE">
        <w:t>s</w:t>
      </w:r>
      <w:r w:rsidRPr="0028557B">
        <w:t xml:space="preserve"> impacts négatifs </w:t>
      </w:r>
      <w:r w:rsidR="005F63A6" w:rsidRPr="0028557B">
        <w:t xml:space="preserve">environnementaux et sociaux </w:t>
      </w:r>
      <w:r w:rsidR="00EA17EA" w:rsidRPr="0028557B">
        <w:t>prévisibles</w:t>
      </w:r>
      <w:r w:rsidR="00494586" w:rsidRPr="0028557B">
        <w:t>;</w:t>
      </w:r>
      <w:r w:rsidR="00EA17EA" w:rsidRPr="0028557B">
        <w:t xml:space="preserve"> </w:t>
      </w:r>
    </w:p>
    <w:p w14:paraId="3DF9B522" w14:textId="77777777" w:rsidR="00EA17EA" w:rsidRPr="0028557B" w:rsidRDefault="00EA17EA" w:rsidP="005C0B39">
      <w:pPr>
        <w:pStyle w:val="ListParagraph"/>
        <w:numPr>
          <w:ilvl w:val="0"/>
          <w:numId w:val="37"/>
        </w:numPr>
        <w:jc w:val="both"/>
      </w:pPr>
      <w:r w:rsidRPr="0028557B">
        <w:t>définir l’outil de sauvegarde les plus approprié, en fonction de la nature et l’envergure de</w:t>
      </w:r>
      <w:r w:rsidR="005F63A6" w:rsidRPr="0028557B">
        <w:t xml:space="preserve"> ces</w:t>
      </w:r>
      <w:r w:rsidRPr="0028557B">
        <w:t xml:space="preserve"> impacts; </w:t>
      </w:r>
    </w:p>
    <w:p w14:paraId="2FA6B597" w14:textId="6CA94735" w:rsidR="00A955ED" w:rsidRDefault="00A955ED" w:rsidP="005C0B39">
      <w:pPr>
        <w:pStyle w:val="ListParagraph"/>
        <w:numPr>
          <w:ilvl w:val="0"/>
          <w:numId w:val="37"/>
        </w:numPr>
        <w:jc w:val="both"/>
      </w:pPr>
      <w:r w:rsidRPr="0028557B">
        <w:t xml:space="preserve">établir </w:t>
      </w:r>
      <w:r w:rsidRPr="00065753">
        <w:t>des mesures d’atténuation</w:t>
      </w:r>
      <w:r w:rsidR="00F37EAE">
        <w:t xml:space="preserve"> ou de compensation</w:t>
      </w:r>
      <w:r w:rsidRPr="00065753">
        <w:t xml:space="preserve"> adéquates.</w:t>
      </w:r>
    </w:p>
    <w:p w14:paraId="29912C56" w14:textId="77777777" w:rsidR="00485869" w:rsidRPr="00030E2B" w:rsidRDefault="00402271" w:rsidP="00085C62">
      <w:pPr>
        <w:pStyle w:val="Heading3"/>
        <w:numPr>
          <w:ilvl w:val="0"/>
          <w:numId w:val="0"/>
        </w:numPr>
        <w:ind w:left="720" w:hanging="720"/>
        <w:rPr>
          <w:rFonts w:asciiTheme="minorHAnsi" w:hAnsiTheme="minorHAnsi" w:cstheme="minorHAnsi"/>
          <w:color w:val="0070C0"/>
        </w:rPr>
      </w:pPr>
      <w:bookmarkStart w:id="76" w:name="_Toc473972355"/>
      <w:bookmarkStart w:id="77" w:name="_Toc529539855"/>
      <w:r w:rsidRPr="00030E2B">
        <w:rPr>
          <w:rFonts w:asciiTheme="minorHAnsi" w:hAnsiTheme="minorHAnsi" w:cstheme="minorHAnsi"/>
          <w:color w:val="0070C0"/>
        </w:rPr>
        <w:t xml:space="preserve">VI.2 </w:t>
      </w:r>
      <w:r w:rsidR="006B576F" w:rsidRPr="00030E2B">
        <w:rPr>
          <w:rFonts w:asciiTheme="minorHAnsi" w:hAnsiTheme="minorHAnsi" w:cstheme="minorHAnsi"/>
          <w:color w:val="0070C0"/>
        </w:rPr>
        <w:t>Outils</w:t>
      </w:r>
      <w:r w:rsidRPr="00030E2B">
        <w:rPr>
          <w:rFonts w:asciiTheme="minorHAnsi" w:hAnsiTheme="minorHAnsi" w:cstheme="minorHAnsi"/>
          <w:color w:val="0070C0"/>
        </w:rPr>
        <w:t xml:space="preserve"> de </w:t>
      </w:r>
      <w:r w:rsidR="00516B6B" w:rsidRPr="00030E2B">
        <w:rPr>
          <w:rFonts w:asciiTheme="minorHAnsi" w:hAnsiTheme="minorHAnsi" w:cstheme="minorHAnsi"/>
          <w:color w:val="0070C0"/>
        </w:rPr>
        <w:t>gest</w:t>
      </w:r>
      <w:r w:rsidR="00485869" w:rsidRPr="00030E2B">
        <w:rPr>
          <w:rFonts w:asciiTheme="minorHAnsi" w:hAnsiTheme="minorHAnsi" w:cstheme="minorHAnsi"/>
          <w:color w:val="0070C0"/>
        </w:rPr>
        <w:t>ion environnementale et sociale</w:t>
      </w:r>
      <w:bookmarkEnd w:id="76"/>
      <w:bookmarkEnd w:id="77"/>
    </w:p>
    <w:p w14:paraId="415EA7D9" w14:textId="77777777" w:rsidR="00494586" w:rsidRDefault="00494586" w:rsidP="005C0B39">
      <w:pPr>
        <w:pStyle w:val="ListParagraph"/>
        <w:numPr>
          <w:ilvl w:val="0"/>
          <w:numId w:val="51"/>
        </w:numPr>
        <w:jc w:val="both"/>
        <w:rPr>
          <w:color w:val="000000" w:themeColor="text1"/>
        </w:rPr>
      </w:pPr>
      <w:r w:rsidRPr="00FE5EE3">
        <w:rPr>
          <w:color w:val="000000" w:themeColor="text1"/>
        </w:rPr>
        <w:t>Le triage des sous-</w:t>
      </w:r>
      <w:r w:rsidRPr="00334B28">
        <w:t>projets</w:t>
      </w:r>
      <w:r w:rsidR="00416B36">
        <w:t xml:space="preserve"> (chantiers individuels pour la construction, réhabilitation ou extension de bâtiments)</w:t>
      </w:r>
      <w:r w:rsidRPr="00FE5EE3">
        <w:rPr>
          <w:color w:val="000000" w:themeColor="text1"/>
        </w:rPr>
        <w:t xml:space="preserve"> constitue un élément important du processus de gestion environnementale et sociale</w:t>
      </w:r>
      <w:r w:rsidR="00416B36">
        <w:rPr>
          <w:color w:val="000000" w:themeColor="text1"/>
        </w:rPr>
        <w:t xml:space="preserve"> (voir Encadré 3 ci-dessous)</w:t>
      </w:r>
      <w:r w:rsidRPr="00FE5EE3">
        <w:rPr>
          <w:color w:val="000000" w:themeColor="text1"/>
        </w:rPr>
        <w:t xml:space="preserve">. </w:t>
      </w:r>
    </w:p>
    <w:p w14:paraId="675A0A0B" w14:textId="77777777" w:rsidR="00253049" w:rsidRPr="0005328E" w:rsidRDefault="00253049" w:rsidP="00253049">
      <w:pPr>
        <w:pStyle w:val="ListParagraph"/>
        <w:ind w:left="1080"/>
        <w:rPr>
          <w:sz w:val="6"/>
        </w:rPr>
      </w:pPr>
    </w:p>
    <w:p w14:paraId="04403C83" w14:textId="77777777" w:rsidR="00D8746C" w:rsidRPr="00D63EDB" w:rsidRDefault="00D8746C" w:rsidP="00D63EDB">
      <w:pPr>
        <w:pStyle w:val="Caption"/>
      </w:pPr>
      <w:r w:rsidRPr="00D63EDB">
        <w:rPr>
          <w:color w:val="auto"/>
          <w:sz w:val="22"/>
        </w:rPr>
        <w:t xml:space="preserve"> </w:t>
      </w:r>
      <w:bookmarkStart w:id="78" w:name="_Toc517449208"/>
      <w:r w:rsidR="00D63EDB" w:rsidRPr="00D63EDB">
        <w:rPr>
          <w:color w:val="auto"/>
          <w:sz w:val="22"/>
        </w:rPr>
        <w:t xml:space="preserve">Encadré </w:t>
      </w:r>
      <w:r w:rsidR="00D63EDB" w:rsidRPr="00D63EDB">
        <w:rPr>
          <w:color w:val="auto"/>
          <w:sz w:val="22"/>
        </w:rPr>
        <w:fldChar w:fldCharType="begin"/>
      </w:r>
      <w:r w:rsidR="00D63EDB" w:rsidRPr="00D63EDB">
        <w:rPr>
          <w:color w:val="auto"/>
          <w:sz w:val="22"/>
        </w:rPr>
        <w:instrText xml:space="preserve"> SEQ Encadré \* ARABIC </w:instrText>
      </w:r>
      <w:r w:rsidR="00D63EDB" w:rsidRPr="00D63EDB">
        <w:rPr>
          <w:color w:val="auto"/>
          <w:sz w:val="22"/>
        </w:rPr>
        <w:fldChar w:fldCharType="separate"/>
      </w:r>
      <w:r w:rsidR="000650EC">
        <w:rPr>
          <w:noProof/>
          <w:color w:val="auto"/>
          <w:sz w:val="22"/>
        </w:rPr>
        <w:t>3</w:t>
      </w:r>
      <w:r w:rsidR="00D63EDB" w:rsidRPr="00D63EDB">
        <w:rPr>
          <w:color w:val="auto"/>
          <w:sz w:val="22"/>
        </w:rPr>
        <w:fldChar w:fldCharType="end"/>
      </w:r>
      <w:r w:rsidR="00D63EDB" w:rsidRPr="00D63EDB">
        <w:rPr>
          <w:color w:val="auto"/>
          <w:sz w:val="22"/>
        </w:rPr>
        <w:t xml:space="preserve"> : </w:t>
      </w:r>
      <w:r w:rsidR="00E52C67" w:rsidRPr="00D63EDB">
        <w:rPr>
          <w:color w:val="auto"/>
          <w:sz w:val="22"/>
        </w:rPr>
        <w:t>Harmonisation d</w:t>
      </w:r>
      <w:r w:rsidRPr="00D63EDB">
        <w:rPr>
          <w:color w:val="auto"/>
          <w:sz w:val="22"/>
        </w:rPr>
        <w:t xml:space="preserve">es procédures </w:t>
      </w:r>
      <w:r w:rsidR="00392CBF">
        <w:rPr>
          <w:color w:val="auto"/>
          <w:sz w:val="22"/>
        </w:rPr>
        <w:t xml:space="preserve">nationales </w:t>
      </w:r>
      <w:r w:rsidRPr="00D63EDB">
        <w:rPr>
          <w:color w:val="auto"/>
          <w:sz w:val="22"/>
        </w:rPr>
        <w:t xml:space="preserve">et </w:t>
      </w:r>
      <w:r w:rsidR="00392CBF">
        <w:rPr>
          <w:color w:val="auto"/>
          <w:sz w:val="22"/>
        </w:rPr>
        <w:t xml:space="preserve">de la </w:t>
      </w:r>
      <w:r w:rsidRPr="00D63EDB">
        <w:rPr>
          <w:color w:val="auto"/>
          <w:sz w:val="22"/>
        </w:rPr>
        <w:t>Banque mondiale</w:t>
      </w:r>
      <w:bookmarkEnd w:id="78"/>
    </w:p>
    <w:tbl>
      <w:tblPr>
        <w:tblStyle w:val="TableGrid"/>
        <w:tblW w:w="8930" w:type="dxa"/>
        <w:tblInd w:w="137" w:type="dxa"/>
        <w:tblLook w:val="04A0" w:firstRow="1" w:lastRow="0" w:firstColumn="1" w:lastColumn="0" w:noHBand="0" w:noVBand="1"/>
      </w:tblPr>
      <w:tblGrid>
        <w:gridCol w:w="8930"/>
      </w:tblGrid>
      <w:tr w:rsidR="00EE2F83" w:rsidRPr="00105659" w14:paraId="5A1AD6EC" w14:textId="77777777" w:rsidTr="00BD50B7">
        <w:tc>
          <w:tcPr>
            <w:tcW w:w="8930" w:type="dxa"/>
            <w:shd w:val="clear" w:color="auto" w:fill="F2F2F2" w:themeFill="background1" w:themeFillShade="F2"/>
          </w:tcPr>
          <w:p w14:paraId="2F5E3260" w14:textId="77777777" w:rsidR="00EE2F83" w:rsidRPr="001338F8" w:rsidRDefault="00EE2F83" w:rsidP="001A1533">
            <w:pPr>
              <w:jc w:val="both"/>
              <w:rPr>
                <w:sz w:val="22"/>
              </w:rPr>
            </w:pPr>
          </w:p>
          <w:p w14:paraId="4BBF5CF9" w14:textId="77777777" w:rsidR="00F37C52" w:rsidRPr="001338F8" w:rsidRDefault="00090038" w:rsidP="008B75C9">
            <w:pPr>
              <w:spacing w:line="252" w:lineRule="auto"/>
              <w:ind w:left="175"/>
              <w:jc w:val="both"/>
              <w:rPr>
                <w:rFonts w:cstheme="minorHAnsi"/>
                <w:b/>
                <w:i/>
                <w:sz w:val="22"/>
              </w:rPr>
            </w:pPr>
            <w:r w:rsidRPr="001338F8">
              <w:rPr>
                <w:rFonts w:cstheme="minorHAnsi"/>
                <w:b/>
                <w:i/>
                <w:sz w:val="22"/>
              </w:rPr>
              <w:t xml:space="preserve">Dans le cadre du Projet </w:t>
            </w:r>
            <w:r w:rsidR="00392CBF" w:rsidRPr="001338F8">
              <w:rPr>
                <w:rFonts w:cstheme="minorHAnsi"/>
                <w:b/>
                <w:i/>
                <w:sz w:val="22"/>
              </w:rPr>
              <w:t>ACE III</w:t>
            </w:r>
            <w:r w:rsidRPr="001338F8">
              <w:rPr>
                <w:rFonts w:cstheme="minorHAnsi"/>
                <w:sz w:val="22"/>
              </w:rPr>
              <w:t>, s</w:t>
            </w:r>
            <w:r w:rsidR="00F37C52" w:rsidRPr="001338F8">
              <w:rPr>
                <w:rFonts w:cstheme="minorHAnsi"/>
                <w:sz w:val="22"/>
              </w:rPr>
              <w:t>eront</w:t>
            </w:r>
            <w:r w:rsidR="00583937" w:rsidRPr="001338F8">
              <w:rPr>
                <w:rFonts w:cstheme="minorHAnsi"/>
                <w:sz w:val="22"/>
              </w:rPr>
              <w:t xml:space="preserve"> considéré</w:t>
            </w:r>
            <w:r w:rsidR="00F37C52" w:rsidRPr="001338F8">
              <w:rPr>
                <w:rFonts w:cstheme="minorHAnsi"/>
                <w:sz w:val="22"/>
              </w:rPr>
              <w:t>s</w:t>
            </w:r>
            <w:r w:rsidR="00583937" w:rsidRPr="001338F8">
              <w:rPr>
                <w:rFonts w:cstheme="minorHAnsi"/>
                <w:sz w:val="22"/>
              </w:rPr>
              <w:t xml:space="preserve"> </w:t>
            </w:r>
            <w:r w:rsidRPr="001338F8">
              <w:rPr>
                <w:rFonts w:cstheme="minorHAnsi"/>
                <w:sz w:val="22"/>
              </w:rPr>
              <w:t xml:space="preserve">comme </w:t>
            </w:r>
            <w:r w:rsidRPr="001338F8">
              <w:rPr>
                <w:rFonts w:cstheme="minorHAnsi"/>
                <w:b/>
                <w:i/>
                <w:sz w:val="22"/>
              </w:rPr>
              <w:t xml:space="preserve">non </w:t>
            </w:r>
            <w:r w:rsidR="00583937" w:rsidRPr="001338F8">
              <w:rPr>
                <w:rFonts w:cstheme="minorHAnsi"/>
                <w:b/>
                <w:i/>
                <w:sz w:val="22"/>
              </w:rPr>
              <w:t>éligible</w:t>
            </w:r>
            <w:r w:rsidR="00F37C52" w:rsidRPr="001338F8">
              <w:rPr>
                <w:rFonts w:cstheme="minorHAnsi"/>
                <w:b/>
                <w:i/>
                <w:sz w:val="22"/>
              </w:rPr>
              <w:t>s :</w:t>
            </w:r>
          </w:p>
          <w:p w14:paraId="075E9CF8" w14:textId="77777777" w:rsidR="00F37C52" w:rsidRPr="001338F8" w:rsidRDefault="00F37C52" w:rsidP="008B75C9">
            <w:pPr>
              <w:spacing w:line="252" w:lineRule="auto"/>
              <w:jc w:val="both"/>
              <w:rPr>
                <w:rFonts w:cstheme="minorHAnsi"/>
                <w:b/>
                <w:i/>
                <w:sz w:val="22"/>
              </w:rPr>
            </w:pPr>
          </w:p>
          <w:p w14:paraId="53B887C5" w14:textId="23EAEC3D" w:rsidR="00583937" w:rsidRPr="001338F8" w:rsidRDefault="00F37C52" w:rsidP="008B75C9">
            <w:pPr>
              <w:pStyle w:val="ListParagraph"/>
              <w:numPr>
                <w:ilvl w:val="0"/>
                <w:numId w:val="12"/>
              </w:numPr>
              <w:spacing w:line="252" w:lineRule="auto"/>
              <w:jc w:val="both"/>
              <w:rPr>
                <w:sz w:val="22"/>
              </w:rPr>
            </w:pPr>
            <w:r w:rsidRPr="001338F8">
              <w:rPr>
                <w:rFonts w:cstheme="minorHAnsi"/>
                <w:b/>
                <w:i/>
                <w:sz w:val="22"/>
              </w:rPr>
              <w:t xml:space="preserve">Les </w:t>
            </w:r>
            <w:r w:rsidR="00583937" w:rsidRPr="001338F8">
              <w:rPr>
                <w:rFonts w:cstheme="minorHAnsi"/>
                <w:b/>
                <w:i/>
                <w:sz w:val="22"/>
              </w:rPr>
              <w:t>sous-projet</w:t>
            </w:r>
            <w:r w:rsidRPr="001338F8">
              <w:rPr>
                <w:rFonts w:cstheme="minorHAnsi"/>
                <w:b/>
                <w:i/>
                <w:sz w:val="22"/>
              </w:rPr>
              <w:t>s</w:t>
            </w:r>
            <w:r w:rsidR="00583937" w:rsidRPr="001338F8">
              <w:rPr>
                <w:rFonts w:cstheme="minorHAnsi"/>
                <w:b/>
                <w:i/>
                <w:sz w:val="22"/>
              </w:rPr>
              <w:t xml:space="preserve"> relevant de la Catégorie A </w:t>
            </w:r>
            <w:r w:rsidR="00583937" w:rsidRPr="001338F8">
              <w:rPr>
                <w:rFonts w:cstheme="minorHAnsi"/>
                <w:sz w:val="22"/>
              </w:rPr>
              <w:t xml:space="preserve">de la Banque mondiale, </w:t>
            </w:r>
            <w:r w:rsidR="00583937" w:rsidRPr="001338F8">
              <w:rPr>
                <w:sz w:val="22"/>
              </w:rPr>
              <w:t xml:space="preserve">risquant d’avoir des incidences </w:t>
            </w:r>
            <w:r w:rsidR="00B12AA2" w:rsidRPr="001338F8">
              <w:rPr>
                <w:sz w:val="22"/>
              </w:rPr>
              <w:t xml:space="preserve">environnementale et sociale </w:t>
            </w:r>
            <w:r w:rsidR="00583937" w:rsidRPr="001338F8">
              <w:rPr>
                <w:sz w:val="22"/>
              </w:rPr>
              <w:t>très négatives, névralgiques, diverses ou sans précédent.</w:t>
            </w:r>
          </w:p>
          <w:p w14:paraId="769D6D21" w14:textId="77777777" w:rsidR="00F37C52" w:rsidRPr="001338F8" w:rsidRDefault="00F37C52" w:rsidP="008B75C9">
            <w:pPr>
              <w:pStyle w:val="ListParagraph"/>
              <w:numPr>
                <w:ilvl w:val="0"/>
                <w:numId w:val="8"/>
              </w:numPr>
              <w:spacing w:line="252" w:lineRule="auto"/>
              <w:jc w:val="both"/>
              <w:rPr>
                <w:rFonts w:cstheme="minorHAnsi"/>
                <w:sz w:val="22"/>
              </w:rPr>
            </w:pPr>
            <w:r w:rsidRPr="001338F8">
              <w:rPr>
                <w:rFonts w:cstheme="minorHAnsi"/>
                <w:sz w:val="22"/>
              </w:rPr>
              <w:t>Les sous-projets pour lesquels les politiques opérationnelles de la Banque mo</w:t>
            </w:r>
            <w:r w:rsidR="003D2E94" w:rsidRPr="001338F8">
              <w:rPr>
                <w:rFonts w:cstheme="minorHAnsi"/>
                <w:sz w:val="22"/>
              </w:rPr>
              <w:t>n</w:t>
            </w:r>
            <w:r w:rsidR="00090038" w:rsidRPr="001338F8">
              <w:rPr>
                <w:rFonts w:cstheme="minorHAnsi"/>
                <w:sz w:val="22"/>
              </w:rPr>
              <w:t>diale n’ont pas été déclenchées</w:t>
            </w:r>
            <w:r w:rsidR="003D2E94" w:rsidRPr="001338F8">
              <w:rPr>
                <w:rFonts w:cstheme="minorHAnsi"/>
                <w:sz w:val="22"/>
              </w:rPr>
              <w:t>.</w:t>
            </w:r>
          </w:p>
          <w:p w14:paraId="10707697" w14:textId="77777777" w:rsidR="00583937" w:rsidRPr="001338F8" w:rsidRDefault="00583937" w:rsidP="008B75C9">
            <w:pPr>
              <w:pStyle w:val="ListParagraph"/>
              <w:spacing w:line="252" w:lineRule="auto"/>
              <w:jc w:val="both"/>
              <w:rPr>
                <w:rFonts w:cstheme="minorHAnsi"/>
                <w:sz w:val="14"/>
              </w:rPr>
            </w:pPr>
          </w:p>
          <w:p w14:paraId="0F8713CD" w14:textId="47C58952" w:rsidR="00736A3C" w:rsidRDefault="007737A6" w:rsidP="008B75C9">
            <w:pPr>
              <w:pStyle w:val="ListParagraph"/>
              <w:ind w:left="360" w:right="168"/>
              <w:jc w:val="both"/>
              <w:rPr>
                <w:sz w:val="22"/>
              </w:rPr>
            </w:pPr>
            <w:r w:rsidRPr="00BD50B7">
              <w:rPr>
                <w:sz w:val="22"/>
              </w:rPr>
              <w:t xml:space="preserve">Tous les sous-projets (constructions, réhabilitations, extensions, etc.) seront soumis à une </w:t>
            </w:r>
            <w:r w:rsidRPr="007737A6">
              <w:rPr>
                <w:b/>
                <w:i/>
                <w:sz w:val="22"/>
              </w:rPr>
              <w:t>procédure de triage</w:t>
            </w:r>
            <w:r w:rsidRPr="00BD50B7">
              <w:rPr>
                <w:i/>
                <w:sz w:val="22"/>
              </w:rPr>
              <w:t>,</w:t>
            </w:r>
            <w:r w:rsidRPr="00BD50B7">
              <w:rPr>
                <w:sz w:val="22"/>
              </w:rPr>
              <w:t xml:space="preserve"> sous la </w:t>
            </w:r>
            <w:r w:rsidRPr="00BD50B7">
              <w:rPr>
                <w:rFonts w:cstheme="minorHAnsi"/>
                <w:sz w:val="22"/>
              </w:rPr>
              <w:t>responsabilité</w:t>
            </w:r>
            <w:r w:rsidRPr="00BD50B7">
              <w:rPr>
                <w:sz w:val="22"/>
              </w:rPr>
              <w:t xml:space="preserve"> d</w:t>
            </w:r>
            <w:r>
              <w:rPr>
                <w:sz w:val="22"/>
              </w:rPr>
              <w:t>e l’</w:t>
            </w:r>
            <w:r w:rsidRPr="00BD50B7">
              <w:rPr>
                <w:sz w:val="22"/>
              </w:rPr>
              <w:t xml:space="preserve">expert </w:t>
            </w:r>
            <w:r>
              <w:rPr>
                <w:sz w:val="22"/>
              </w:rPr>
              <w:t>en sauvegardes du Projet</w:t>
            </w:r>
            <w:r w:rsidRPr="00BD50B7">
              <w:rPr>
                <w:sz w:val="22"/>
              </w:rPr>
              <w:t xml:space="preserve"> </w:t>
            </w:r>
            <w:r>
              <w:rPr>
                <w:sz w:val="22"/>
              </w:rPr>
              <w:t>/ Point focal</w:t>
            </w:r>
            <w:r w:rsidRPr="00BD50B7">
              <w:rPr>
                <w:sz w:val="22"/>
              </w:rPr>
              <w:t>, en collaboration avec</w:t>
            </w:r>
            <w:r w:rsidRPr="00F6290A">
              <w:rPr>
                <w:sz w:val="22"/>
              </w:rPr>
              <w:t xml:space="preserve"> le </w:t>
            </w:r>
            <w:r>
              <w:rPr>
                <w:sz w:val="22"/>
              </w:rPr>
              <w:t>Bureau national des Evaluation environnementale (</w:t>
            </w:r>
            <w:r w:rsidRPr="00F6290A">
              <w:rPr>
                <w:sz w:val="22"/>
              </w:rPr>
              <w:t>BUNEE</w:t>
            </w:r>
          </w:p>
          <w:p w14:paraId="0031DBAB" w14:textId="77777777" w:rsidR="007737A6" w:rsidRPr="001338F8" w:rsidRDefault="007737A6" w:rsidP="008B75C9">
            <w:pPr>
              <w:pStyle w:val="ListParagraph"/>
              <w:ind w:left="1167" w:right="168"/>
              <w:jc w:val="both"/>
              <w:rPr>
                <w:sz w:val="22"/>
              </w:rPr>
            </w:pPr>
          </w:p>
          <w:p w14:paraId="4C0F4E3A" w14:textId="17288B52" w:rsidR="001A1EE9" w:rsidRPr="001338F8" w:rsidRDefault="001A1EE9" w:rsidP="008B75C9">
            <w:pPr>
              <w:pStyle w:val="ListParagraph"/>
              <w:numPr>
                <w:ilvl w:val="0"/>
                <w:numId w:val="8"/>
              </w:numPr>
              <w:spacing w:line="252" w:lineRule="auto"/>
              <w:jc w:val="both"/>
              <w:rPr>
                <w:sz w:val="22"/>
              </w:rPr>
            </w:pPr>
            <w:r w:rsidRPr="001338F8">
              <w:rPr>
                <w:rFonts w:cstheme="minorHAnsi"/>
                <w:sz w:val="22"/>
              </w:rPr>
              <w:t xml:space="preserve">Le promoteur ou maître d’ouvrage adresse une demande </w:t>
            </w:r>
            <w:r w:rsidR="00DE4286" w:rsidRPr="001338F8">
              <w:rPr>
                <w:rFonts w:cstheme="minorHAnsi"/>
                <w:sz w:val="22"/>
              </w:rPr>
              <w:t>au BUNEE</w:t>
            </w:r>
            <w:r w:rsidRPr="001338F8">
              <w:rPr>
                <w:rFonts w:cstheme="minorHAnsi"/>
                <w:sz w:val="22"/>
              </w:rPr>
              <w:t>, accompagnée d’un</w:t>
            </w:r>
            <w:r w:rsidR="00DE4286" w:rsidRPr="001338F8">
              <w:rPr>
                <w:rFonts w:cstheme="minorHAnsi"/>
                <w:sz w:val="22"/>
              </w:rPr>
              <w:t>e</w:t>
            </w:r>
            <w:r w:rsidRPr="001338F8">
              <w:rPr>
                <w:rFonts w:cstheme="minorHAnsi"/>
                <w:sz w:val="22"/>
              </w:rPr>
              <w:t xml:space="preserve"> descripti</w:t>
            </w:r>
            <w:r w:rsidR="00DE4286" w:rsidRPr="001338F8">
              <w:rPr>
                <w:rFonts w:cstheme="minorHAnsi"/>
                <w:sz w:val="22"/>
              </w:rPr>
              <w:t>on</w:t>
            </w:r>
            <w:r w:rsidRPr="001338F8">
              <w:rPr>
                <w:rFonts w:cstheme="minorHAnsi"/>
                <w:sz w:val="22"/>
              </w:rPr>
              <w:t xml:space="preserve"> du projet. Sur la base de ces informations l</w:t>
            </w:r>
            <w:r w:rsidR="003672B1" w:rsidRPr="001338F8">
              <w:rPr>
                <w:rFonts w:cstheme="minorHAnsi"/>
                <w:sz w:val="22"/>
              </w:rPr>
              <w:t xml:space="preserve">e BUNEE </w:t>
            </w:r>
            <w:r w:rsidRPr="001338F8">
              <w:rPr>
                <w:rFonts w:cstheme="minorHAnsi"/>
                <w:sz w:val="22"/>
              </w:rPr>
              <w:t>classe le projet et indique au promoteur le type d’étude à mener</w:t>
            </w:r>
            <w:r w:rsidR="003672B1" w:rsidRPr="001338F8">
              <w:rPr>
                <w:rFonts w:cstheme="minorHAnsi"/>
                <w:sz w:val="22"/>
              </w:rPr>
              <w:t>.</w:t>
            </w:r>
            <w:r w:rsidRPr="001338F8">
              <w:rPr>
                <w:rFonts w:cstheme="minorHAnsi"/>
                <w:sz w:val="22"/>
              </w:rPr>
              <w:t xml:space="preserve"> </w:t>
            </w:r>
            <w:r w:rsidR="003672B1" w:rsidRPr="001338F8">
              <w:rPr>
                <w:rFonts w:cstheme="minorHAnsi"/>
                <w:sz w:val="22"/>
              </w:rPr>
              <w:t>L'avis du BUNEE est établi sur la base d’une Évaluation environnementale stratégique (EES), d’une Etude d’impact sur l’environnement (EIE) ou d’une Notice d’impact sur l’environnement (NIE)</w:t>
            </w:r>
            <w:r w:rsidRPr="001338F8">
              <w:rPr>
                <w:rFonts w:cstheme="minorHAnsi"/>
                <w:sz w:val="22"/>
              </w:rPr>
              <w:t>.</w:t>
            </w:r>
          </w:p>
          <w:p w14:paraId="5D13058E" w14:textId="701F50D5" w:rsidR="00EE2F83" w:rsidRPr="001338F8" w:rsidRDefault="00BC1DD1" w:rsidP="008B75C9">
            <w:pPr>
              <w:pStyle w:val="ListParagraph"/>
              <w:numPr>
                <w:ilvl w:val="1"/>
                <w:numId w:val="8"/>
              </w:numPr>
              <w:spacing w:line="252" w:lineRule="auto"/>
              <w:ind w:left="1035"/>
              <w:jc w:val="both"/>
              <w:rPr>
                <w:sz w:val="22"/>
              </w:rPr>
            </w:pPr>
            <w:r w:rsidRPr="001338F8">
              <w:rPr>
                <w:sz w:val="22"/>
              </w:rPr>
              <w:t xml:space="preserve">A cet </w:t>
            </w:r>
            <w:r w:rsidRPr="001338F8">
              <w:rPr>
                <w:rFonts w:cstheme="minorHAnsi"/>
                <w:sz w:val="22"/>
              </w:rPr>
              <w:t>effet</w:t>
            </w:r>
            <w:r w:rsidRPr="001338F8">
              <w:rPr>
                <w:sz w:val="22"/>
              </w:rPr>
              <w:t xml:space="preserve">, </w:t>
            </w:r>
            <w:r w:rsidR="00BD50B7" w:rsidRPr="001338F8">
              <w:rPr>
                <w:sz w:val="22"/>
              </w:rPr>
              <w:t xml:space="preserve">par rapport aux exigences de la </w:t>
            </w:r>
            <w:r w:rsidR="00443777" w:rsidRPr="001338F8">
              <w:rPr>
                <w:sz w:val="22"/>
              </w:rPr>
              <w:t>B</w:t>
            </w:r>
            <w:r w:rsidR="00BD50B7" w:rsidRPr="001338F8">
              <w:rPr>
                <w:sz w:val="22"/>
              </w:rPr>
              <w:t xml:space="preserve">anque mondiale, </w:t>
            </w:r>
            <w:r w:rsidRPr="001338F8">
              <w:rPr>
                <w:sz w:val="22"/>
              </w:rPr>
              <w:t xml:space="preserve">la préparation </w:t>
            </w:r>
            <w:r w:rsidR="001A1EE9" w:rsidRPr="001338F8">
              <w:rPr>
                <w:sz w:val="22"/>
              </w:rPr>
              <w:t xml:space="preserve">parallèle </w:t>
            </w:r>
            <w:r w:rsidRPr="001338F8">
              <w:rPr>
                <w:sz w:val="22"/>
              </w:rPr>
              <w:t>d’</w:t>
            </w:r>
            <w:r w:rsidR="004A464E" w:rsidRPr="001338F8">
              <w:rPr>
                <w:sz w:val="22"/>
              </w:rPr>
              <w:t>une</w:t>
            </w:r>
            <w:r w:rsidR="00EE2F83" w:rsidRPr="001338F8">
              <w:rPr>
                <w:sz w:val="22"/>
              </w:rPr>
              <w:t xml:space="preserve"> </w:t>
            </w:r>
            <w:r w:rsidR="00EE2F83" w:rsidRPr="001338F8">
              <w:rPr>
                <w:rFonts w:cstheme="minorHAnsi"/>
                <w:b/>
                <w:i/>
                <w:sz w:val="22"/>
              </w:rPr>
              <w:t>Fiche de diagnostic simplifié</w:t>
            </w:r>
            <w:r w:rsidR="00EE2F83" w:rsidRPr="001338F8">
              <w:rPr>
                <w:sz w:val="22"/>
              </w:rPr>
              <w:t xml:space="preserve"> (FIDS)</w:t>
            </w:r>
            <w:r w:rsidR="00F37EAE">
              <w:rPr>
                <w:sz w:val="22"/>
              </w:rPr>
              <w:t xml:space="preserve"> ou Prescription environnementale </w:t>
            </w:r>
            <w:r w:rsidR="00D93A48" w:rsidRPr="001338F8">
              <w:rPr>
                <w:sz w:val="22"/>
              </w:rPr>
              <w:t xml:space="preserve"> </w:t>
            </w:r>
            <w:r w:rsidR="00BD50B7" w:rsidRPr="001338F8">
              <w:rPr>
                <w:rFonts w:cstheme="minorHAnsi"/>
                <w:sz w:val="22"/>
              </w:rPr>
              <w:t xml:space="preserve">(voir le modèle de Fiche en Annexe 1) </w:t>
            </w:r>
            <w:r w:rsidRPr="001338F8">
              <w:rPr>
                <w:sz w:val="22"/>
              </w:rPr>
              <w:t>permettra, e</w:t>
            </w:r>
            <w:r w:rsidR="004B1FD1" w:rsidRPr="001338F8">
              <w:rPr>
                <w:sz w:val="22"/>
              </w:rPr>
              <w:t xml:space="preserve">ntre autres choses, </w:t>
            </w:r>
            <w:r w:rsidR="00400BD4" w:rsidRPr="001338F8">
              <w:rPr>
                <w:rFonts w:cstheme="minorHAnsi"/>
                <w:sz w:val="22"/>
              </w:rPr>
              <w:t xml:space="preserve">de déterminer d’emblée </w:t>
            </w:r>
            <w:r w:rsidR="00EE2F83" w:rsidRPr="001338F8">
              <w:rPr>
                <w:rFonts w:cstheme="minorHAnsi"/>
                <w:sz w:val="22"/>
              </w:rPr>
              <w:t xml:space="preserve">- d’une manière directe et concise - l’envergure </w:t>
            </w:r>
            <w:r w:rsidRPr="001338F8">
              <w:rPr>
                <w:rFonts w:cstheme="minorHAnsi"/>
                <w:sz w:val="22"/>
              </w:rPr>
              <w:t xml:space="preserve">et le niveau </w:t>
            </w:r>
            <w:r w:rsidR="00EE2F83" w:rsidRPr="001338F8">
              <w:rPr>
                <w:rFonts w:cstheme="minorHAnsi"/>
                <w:sz w:val="22"/>
              </w:rPr>
              <w:t xml:space="preserve">des impacts environnementaux et sociaux négatifs éventuels </w:t>
            </w:r>
            <w:r w:rsidRPr="001338F8">
              <w:rPr>
                <w:rFonts w:cstheme="minorHAnsi"/>
                <w:sz w:val="22"/>
              </w:rPr>
              <w:t xml:space="preserve">de toute activité au niveau des Centres </w:t>
            </w:r>
            <w:r w:rsidR="007B648A" w:rsidRPr="001338F8">
              <w:rPr>
                <w:rFonts w:cstheme="minorHAnsi"/>
                <w:sz w:val="22"/>
              </w:rPr>
              <w:t xml:space="preserve">(impact </w:t>
            </w:r>
            <w:r w:rsidR="007B648A" w:rsidRPr="001338F8">
              <w:rPr>
                <w:rFonts w:cstheme="minorHAnsi"/>
                <w:i/>
                <w:sz w:val="22"/>
              </w:rPr>
              <w:t>élevé</w:t>
            </w:r>
            <w:r w:rsidR="007B648A" w:rsidRPr="001338F8">
              <w:rPr>
                <w:rFonts w:cstheme="minorHAnsi"/>
                <w:sz w:val="22"/>
              </w:rPr>
              <w:t xml:space="preserve">, </w:t>
            </w:r>
            <w:r w:rsidR="007B648A" w:rsidRPr="001338F8">
              <w:rPr>
                <w:rFonts w:cstheme="minorHAnsi"/>
                <w:i/>
                <w:sz w:val="22"/>
              </w:rPr>
              <w:t>modéré</w:t>
            </w:r>
            <w:r w:rsidR="007B648A" w:rsidRPr="001338F8">
              <w:rPr>
                <w:rFonts w:cstheme="minorHAnsi"/>
                <w:sz w:val="22"/>
              </w:rPr>
              <w:t xml:space="preserve"> ou </w:t>
            </w:r>
            <w:r w:rsidR="007B648A" w:rsidRPr="001338F8">
              <w:rPr>
                <w:rFonts w:cstheme="minorHAnsi"/>
                <w:i/>
                <w:sz w:val="22"/>
              </w:rPr>
              <w:t>faible</w:t>
            </w:r>
            <w:r w:rsidR="00087996" w:rsidRPr="001338F8">
              <w:rPr>
                <w:rFonts w:cstheme="minorHAnsi"/>
                <w:sz w:val="22"/>
              </w:rPr>
              <w:t>)</w:t>
            </w:r>
            <w:r w:rsidR="00EE2F83" w:rsidRPr="001338F8">
              <w:rPr>
                <w:rFonts w:cstheme="minorHAnsi"/>
                <w:sz w:val="22"/>
              </w:rPr>
              <w:t xml:space="preserve">, </w:t>
            </w:r>
            <w:r w:rsidR="004B1FD1" w:rsidRPr="001338F8">
              <w:rPr>
                <w:rFonts w:cstheme="minorHAnsi"/>
                <w:sz w:val="22"/>
              </w:rPr>
              <w:t xml:space="preserve">comme </w:t>
            </w:r>
            <w:r w:rsidR="00EE2F83" w:rsidRPr="001338F8">
              <w:rPr>
                <w:rFonts w:cstheme="minorHAnsi"/>
                <w:sz w:val="22"/>
              </w:rPr>
              <w:t xml:space="preserve">aussi de définir l’outil ou les outils de gestion sociale et environnementale </w:t>
            </w:r>
            <w:r w:rsidRPr="001338F8">
              <w:rPr>
                <w:rFonts w:cstheme="minorHAnsi"/>
                <w:sz w:val="22"/>
              </w:rPr>
              <w:t>requis</w:t>
            </w:r>
            <w:r w:rsidR="0061605C" w:rsidRPr="001338F8">
              <w:rPr>
                <w:rFonts w:cstheme="minorHAnsi"/>
                <w:sz w:val="22"/>
              </w:rPr>
              <w:t>:</w:t>
            </w:r>
            <w:r w:rsidR="00EE2F83" w:rsidRPr="001338F8">
              <w:rPr>
                <w:rFonts w:cstheme="minorHAnsi"/>
                <w:sz w:val="22"/>
              </w:rPr>
              <w:t xml:space="preserve"> </w:t>
            </w:r>
          </w:p>
          <w:p w14:paraId="6181E2D7" w14:textId="054D2C6F" w:rsidR="004A464E" w:rsidRPr="001338F8" w:rsidRDefault="004A464E" w:rsidP="008B75C9">
            <w:pPr>
              <w:pStyle w:val="ListParagraph"/>
              <w:numPr>
                <w:ilvl w:val="1"/>
                <w:numId w:val="8"/>
              </w:numPr>
              <w:spacing w:line="252" w:lineRule="auto"/>
              <w:ind w:left="1035"/>
              <w:jc w:val="both"/>
              <w:rPr>
                <w:sz w:val="22"/>
              </w:rPr>
            </w:pPr>
            <w:r w:rsidRPr="001338F8">
              <w:rPr>
                <w:rFonts w:cstheme="minorHAnsi"/>
                <w:sz w:val="22"/>
              </w:rPr>
              <w:t xml:space="preserve">Pour les sous-projets d’investissement dont l’impact environnemental </w:t>
            </w:r>
            <w:r w:rsidR="00087996" w:rsidRPr="001338F8">
              <w:rPr>
                <w:rFonts w:cstheme="minorHAnsi"/>
                <w:sz w:val="22"/>
              </w:rPr>
              <w:t xml:space="preserve">et social </w:t>
            </w:r>
            <w:r w:rsidRPr="001338F8">
              <w:rPr>
                <w:rFonts w:cstheme="minorHAnsi"/>
                <w:sz w:val="22"/>
              </w:rPr>
              <w:t xml:space="preserve">sera considéré </w:t>
            </w:r>
            <w:r w:rsidR="00F37EAE">
              <w:rPr>
                <w:rFonts w:cstheme="minorHAnsi"/>
                <w:sz w:val="22"/>
              </w:rPr>
              <w:t xml:space="preserve">mineur, </w:t>
            </w:r>
            <w:r w:rsidRPr="001338F8">
              <w:rPr>
                <w:rFonts w:cstheme="minorHAnsi"/>
                <w:sz w:val="22"/>
              </w:rPr>
              <w:t>faible</w:t>
            </w:r>
            <w:r w:rsidR="004B1FD1" w:rsidRPr="001338F8">
              <w:rPr>
                <w:rFonts w:cstheme="minorHAnsi"/>
                <w:sz w:val="22"/>
              </w:rPr>
              <w:t xml:space="preserve"> et pour lesquel</w:t>
            </w:r>
            <w:r w:rsidR="000E2207" w:rsidRPr="001338F8">
              <w:rPr>
                <w:rFonts w:cstheme="minorHAnsi"/>
                <w:sz w:val="22"/>
              </w:rPr>
              <w:t>s</w:t>
            </w:r>
            <w:r w:rsidR="004B1FD1" w:rsidRPr="001338F8">
              <w:rPr>
                <w:rFonts w:cstheme="minorHAnsi"/>
                <w:sz w:val="22"/>
              </w:rPr>
              <w:t xml:space="preserve"> </w:t>
            </w:r>
            <w:r w:rsidR="00987ACB" w:rsidRPr="001338F8">
              <w:rPr>
                <w:rFonts w:cstheme="minorHAnsi"/>
                <w:sz w:val="22"/>
              </w:rPr>
              <w:t>la préparation d’</w:t>
            </w:r>
            <w:r w:rsidR="004B1FD1" w:rsidRPr="001338F8">
              <w:rPr>
                <w:rFonts w:cstheme="minorHAnsi"/>
                <w:sz w:val="22"/>
              </w:rPr>
              <w:t xml:space="preserve">une EIES n’est pas </w:t>
            </w:r>
            <w:r w:rsidR="004D08BB" w:rsidRPr="001338F8">
              <w:rPr>
                <w:rFonts w:cstheme="minorHAnsi"/>
                <w:sz w:val="22"/>
              </w:rPr>
              <w:t>considérée</w:t>
            </w:r>
            <w:r w:rsidR="00987ACB" w:rsidRPr="001338F8">
              <w:rPr>
                <w:rFonts w:cstheme="minorHAnsi"/>
                <w:sz w:val="22"/>
              </w:rPr>
              <w:t xml:space="preserve"> </w:t>
            </w:r>
            <w:r w:rsidR="004B1FD1" w:rsidRPr="001338F8">
              <w:rPr>
                <w:rFonts w:cstheme="minorHAnsi"/>
                <w:sz w:val="22"/>
              </w:rPr>
              <w:t>nécessaire,</w:t>
            </w:r>
            <w:r w:rsidRPr="001338F8">
              <w:rPr>
                <w:rFonts w:cstheme="minorHAnsi"/>
                <w:sz w:val="22"/>
              </w:rPr>
              <w:t xml:space="preserve">  une simple </w:t>
            </w:r>
            <w:r w:rsidRPr="001338F8">
              <w:rPr>
                <w:rFonts w:cstheme="minorHAnsi"/>
                <w:b/>
                <w:i/>
                <w:sz w:val="22"/>
              </w:rPr>
              <w:t>Fiche d’information environnementale et sociale (FIES)</w:t>
            </w:r>
            <w:r w:rsidR="00BD0136" w:rsidRPr="001338F8">
              <w:rPr>
                <w:rFonts w:cstheme="minorHAnsi"/>
                <w:sz w:val="22"/>
              </w:rPr>
              <w:t xml:space="preserve"> </w:t>
            </w:r>
            <w:r w:rsidR="00F37EAE">
              <w:rPr>
                <w:sz w:val="22"/>
              </w:rPr>
              <w:t>ou Prescription environnementale</w:t>
            </w:r>
            <w:r w:rsidR="00F37EAE" w:rsidRPr="001338F8">
              <w:rPr>
                <w:rFonts w:cstheme="minorHAnsi"/>
                <w:sz w:val="22"/>
              </w:rPr>
              <w:t xml:space="preserve"> </w:t>
            </w:r>
            <w:r w:rsidR="00BD0136" w:rsidRPr="001338F8">
              <w:rPr>
                <w:rFonts w:cstheme="minorHAnsi"/>
                <w:sz w:val="22"/>
              </w:rPr>
              <w:t xml:space="preserve">sera </w:t>
            </w:r>
            <w:r w:rsidR="00BD50B7" w:rsidRPr="001338F8">
              <w:rPr>
                <w:rFonts w:cstheme="minorHAnsi"/>
                <w:sz w:val="22"/>
              </w:rPr>
              <w:t>établie</w:t>
            </w:r>
            <w:r w:rsidR="00BD0136" w:rsidRPr="001338F8">
              <w:rPr>
                <w:rFonts w:cstheme="minorHAnsi"/>
                <w:sz w:val="22"/>
              </w:rPr>
              <w:t xml:space="preserve">, </w:t>
            </w:r>
            <w:r w:rsidRPr="001338F8">
              <w:rPr>
                <w:rFonts w:cstheme="minorHAnsi"/>
                <w:sz w:val="22"/>
              </w:rPr>
              <w:t>comportant, entre autres choses, des mesures correctrices appropriées</w:t>
            </w:r>
            <w:r w:rsidR="000E2207" w:rsidRPr="001338F8">
              <w:rPr>
                <w:rFonts w:cstheme="minorHAnsi"/>
                <w:sz w:val="22"/>
              </w:rPr>
              <w:t xml:space="preserve"> (à partir de celles qui ont déjà été identifiées dans le présent CGES)</w:t>
            </w:r>
            <w:r w:rsidRPr="001338F8">
              <w:rPr>
                <w:rFonts w:cstheme="minorHAnsi"/>
                <w:sz w:val="22"/>
              </w:rPr>
              <w:t xml:space="preserve"> à inscrire dans les </w:t>
            </w:r>
            <w:r w:rsidRPr="001338F8">
              <w:rPr>
                <w:rFonts w:cstheme="minorHAnsi"/>
                <w:i/>
                <w:sz w:val="22"/>
              </w:rPr>
              <w:t>Cahiers de charge</w:t>
            </w:r>
            <w:r w:rsidR="005933F8" w:rsidRPr="001338F8">
              <w:rPr>
                <w:rFonts w:cstheme="minorHAnsi"/>
                <w:sz w:val="22"/>
              </w:rPr>
              <w:t xml:space="preserve"> des </w:t>
            </w:r>
            <w:r w:rsidR="005933F8" w:rsidRPr="001338F8">
              <w:rPr>
                <w:rFonts w:cstheme="minorHAnsi"/>
                <w:sz w:val="22"/>
              </w:rPr>
              <w:lastRenderedPageBreak/>
              <w:t>entrepreneurs.</w:t>
            </w:r>
          </w:p>
          <w:p w14:paraId="3D4C44AE" w14:textId="33B2B1B2" w:rsidR="001A1EE9" w:rsidRPr="001338F8" w:rsidRDefault="004A464E" w:rsidP="008B75C9">
            <w:pPr>
              <w:pStyle w:val="ListParagraph"/>
              <w:numPr>
                <w:ilvl w:val="1"/>
                <w:numId w:val="8"/>
              </w:numPr>
              <w:spacing w:line="252" w:lineRule="auto"/>
              <w:ind w:left="1035"/>
              <w:jc w:val="both"/>
              <w:rPr>
                <w:rFonts w:cstheme="minorHAnsi"/>
                <w:sz w:val="22"/>
              </w:rPr>
            </w:pPr>
            <w:r w:rsidRPr="001338F8">
              <w:rPr>
                <w:rFonts w:cstheme="minorHAnsi"/>
                <w:sz w:val="22"/>
              </w:rPr>
              <w:t>P</w:t>
            </w:r>
            <w:r w:rsidR="004B1FD1" w:rsidRPr="001338F8">
              <w:rPr>
                <w:rFonts w:cstheme="minorHAnsi"/>
                <w:sz w:val="22"/>
              </w:rPr>
              <w:t>ar contre, po</w:t>
            </w:r>
            <w:r w:rsidR="0061605C" w:rsidRPr="001338F8">
              <w:rPr>
                <w:rFonts w:cstheme="minorHAnsi"/>
                <w:sz w:val="22"/>
              </w:rPr>
              <w:t xml:space="preserve">ur </w:t>
            </w:r>
            <w:r w:rsidRPr="001338F8">
              <w:rPr>
                <w:rFonts w:cstheme="minorHAnsi"/>
                <w:sz w:val="22"/>
              </w:rPr>
              <w:t xml:space="preserve">les </w:t>
            </w:r>
            <w:r w:rsidR="0061605C" w:rsidRPr="001338F8">
              <w:rPr>
                <w:rFonts w:cstheme="minorHAnsi"/>
                <w:sz w:val="22"/>
              </w:rPr>
              <w:t>sous-projet</w:t>
            </w:r>
            <w:r w:rsidRPr="001338F8">
              <w:rPr>
                <w:rFonts w:cstheme="minorHAnsi"/>
                <w:sz w:val="22"/>
              </w:rPr>
              <w:t>s</w:t>
            </w:r>
            <w:r w:rsidR="0061605C" w:rsidRPr="001338F8">
              <w:rPr>
                <w:rFonts w:cstheme="minorHAnsi"/>
                <w:sz w:val="22"/>
              </w:rPr>
              <w:t xml:space="preserve"> ayant </w:t>
            </w:r>
            <w:r w:rsidR="00087996" w:rsidRPr="001338F8">
              <w:rPr>
                <w:rFonts w:cstheme="minorHAnsi"/>
                <w:b/>
                <w:i/>
                <w:sz w:val="22"/>
              </w:rPr>
              <w:t>des</w:t>
            </w:r>
            <w:r w:rsidR="0061605C" w:rsidRPr="001338F8">
              <w:rPr>
                <w:rFonts w:cstheme="minorHAnsi"/>
                <w:b/>
                <w:i/>
                <w:sz w:val="22"/>
              </w:rPr>
              <w:t xml:space="preserve"> impact</w:t>
            </w:r>
            <w:r w:rsidR="00087996" w:rsidRPr="001338F8">
              <w:rPr>
                <w:rFonts w:cstheme="minorHAnsi"/>
                <w:b/>
                <w:i/>
                <w:sz w:val="22"/>
              </w:rPr>
              <w:t>s</w:t>
            </w:r>
            <w:r w:rsidR="0061605C" w:rsidRPr="001338F8">
              <w:rPr>
                <w:rFonts w:cstheme="minorHAnsi"/>
                <w:b/>
                <w:i/>
                <w:sz w:val="22"/>
              </w:rPr>
              <w:t xml:space="preserve"> environnementa</w:t>
            </w:r>
            <w:r w:rsidR="00087996" w:rsidRPr="001338F8">
              <w:rPr>
                <w:rFonts w:cstheme="minorHAnsi"/>
                <w:b/>
                <w:i/>
                <w:sz w:val="22"/>
              </w:rPr>
              <w:t>ux</w:t>
            </w:r>
            <w:r w:rsidR="0061605C" w:rsidRPr="001338F8">
              <w:rPr>
                <w:rFonts w:cstheme="minorHAnsi"/>
                <w:b/>
                <w:sz w:val="22"/>
              </w:rPr>
              <w:t xml:space="preserve"> </w:t>
            </w:r>
            <w:r w:rsidR="0061605C" w:rsidRPr="001338F8">
              <w:rPr>
                <w:rFonts w:cstheme="minorHAnsi"/>
                <w:b/>
                <w:i/>
                <w:sz w:val="22"/>
              </w:rPr>
              <w:t>modéré</w:t>
            </w:r>
            <w:r w:rsidR="00087996" w:rsidRPr="001338F8">
              <w:rPr>
                <w:rFonts w:cstheme="minorHAnsi"/>
                <w:b/>
                <w:i/>
                <w:sz w:val="22"/>
              </w:rPr>
              <w:t xml:space="preserve">s </w:t>
            </w:r>
            <w:r w:rsidR="0061605C" w:rsidRPr="001338F8">
              <w:rPr>
                <w:rFonts w:cstheme="minorHAnsi"/>
                <w:sz w:val="22"/>
              </w:rPr>
              <w:t xml:space="preserve"> et </w:t>
            </w:r>
            <w:r w:rsidR="0061605C" w:rsidRPr="001338F8">
              <w:rPr>
                <w:rFonts w:cstheme="minorHAnsi"/>
                <w:b/>
                <w:i/>
                <w:sz w:val="22"/>
              </w:rPr>
              <w:t>réversible</w:t>
            </w:r>
            <w:r w:rsidR="00087996" w:rsidRPr="001338F8">
              <w:rPr>
                <w:rFonts w:cstheme="minorHAnsi"/>
                <w:b/>
                <w:i/>
                <w:sz w:val="22"/>
              </w:rPr>
              <w:t>s</w:t>
            </w:r>
            <w:r w:rsidR="0061605C" w:rsidRPr="001338F8">
              <w:rPr>
                <w:rFonts w:cstheme="minorHAnsi"/>
                <w:sz w:val="22"/>
              </w:rPr>
              <w:t xml:space="preserve">, </w:t>
            </w:r>
            <w:r w:rsidR="00087996" w:rsidRPr="001338F8">
              <w:rPr>
                <w:rFonts w:cstheme="minorHAnsi"/>
                <w:sz w:val="22"/>
              </w:rPr>
              <w:t xml:space="preserve">et </w:t>
            </w:r>
            <w:r w:rsidR="0061605C" w:rsidRPr="001338F8">
              <w:rPr>
                <w:rFonts w:cstheme="minorHAnsi"/>
                <w:sz w:val="22"/>
              </w:rPr>
              <w:t>pour le</w:t>
            </w:r>
            <w:r w:rsidR="00087996" w:rsidRPr="001338F8">
              <w:rPr>
                <w:rFonts w:cstheme="minorHAnsi"/>
                <w:sz w:val="22"/>
              </w:rPr>
              <w:t>s</w:t>
            </w:r>
            <w:r w:rsidR="0061605C" w:rsidRPr="001338F8">
              <w:rPr>
                <w:rFonts w:cstheme="minorHAnsi"/>
                <w:sz w:val="22"/>
              </w:rPr>
              <w:t>quel</w:t>
            </w:r>
            <w:r w:rsidR="00087996" w:rsidRPr="001338F8">
              <w:rPr>
                <w:rFonts w:cstheme="minorHAnsi"/>
                <w:sz w:val="22"/>
              </w:rPr>
              <w:t>s</w:t>
            </w:r>
            <w:r w:rsidR="0061605C" w:rsidRPr="001338F8">
              <w:rPr>
                <w:rFonts w:cstheme="minorHAnsi"/>
                <w:sz w:val="22"/>
              </w:rPr>
              <w:t xml:space="preserve"> des mesures correctrices adéquates peuvent être identifiées et mises en place</w:t>
            </w:r>
            <w:r w:rsidR="00087996" w:rsidRPr="001338F8">
              <w:rPr>
                <w:rFonts w:cstheme="minorHAnsi"/>
                <w:sz w:val="22"/>
              </w:rPr>
              <w:t>,</w:t>
            </w:r>
            <w:r w:rsidR="0061605C" w:rsidRPr="001338F8">
              <w:rPr>
                <w:rFonts w:cstheme="minorHAnsi"/>
                <w:sz w:val="22"/>
              </w:rPr>
              <w:t xml:space="preserve"> </w:t>
            </w:r>
            <w:r w:rsidR="00087996" w:rsidRPr="001338F8">
              <w:rPr>
                <w:rFonts w:cstheme="minorHAnsi"/>
                <w:sz w:val="22"/>
              </w:rPr>
              <w:t>un</w:t>
            </w:r>
            <w:r w:rsidR="005F002F" w:rsidRPr="001338F8">
              <w:rPr>
                <w:rFonts w:cstheme="minorHAnsi"/>
                <w:sz w:val="22"/>
              </w:rPr>
              <w:t xml:space="preserve">e </w:t>
            </w:r>
            <w:r w:rsidR="005F002F" w:rsidRPr="001338F8">
              <w:rPr>
                <w:rFonts w:cstheme="minorHAnsi"/>
                <w:b/>
                <w:i/>
                <w:sz w:val="22"/>
              </w:rPr>
              <w:t>Etude d’Impact environnemental et social (EIES)</w:t>
            </w:r>
            <w:r w:rsidR="00D63797" w:rsidRPr="001338F8">
              <w:rPr>
                <w:rFonts w:cstheme="minorHAnsi"/>
                <w:sz w:val="22"/>
              </w:rPr>
              <w:t xml:space="preserve">, </w:t>
            </w:r>
            <w:r w:rsidR="005F002F" w:rsidRPr="001338F8">
              <w:rPr>
                <w:rFonts w:cstheme="minorHAnsi"/>
                <w:sz w:val="22"/>
              </w:rPr>
              <w:t>comprenant un</w:t>
            </w:r>
            <w:r w:rsidR="00087996" w:rsidRPr="001338F8">
              <w:rPr>
                <w:rFonts w:cstheme="minorHAnsi"/>
                <w:sz w:val="22"/>
              </w:rPr>
              <w:t xml:space="preserve"> </w:t>
            </w:r>
            <w:r w:rsidR="00087996" w:rsidRPr="001338F8">
              <w:rPr>
                <w:rFonts w:cstheme="minorHAnsi"/>
                <w:b/>
                <w:i/>
                <w:sz w:val="22"/>
              </w:rPr>
              <w:t>Plan de Gestion environnemental et social (PGES)</w:t>
            </w:r>
            <w:r w:rsidR="00087996" w:rsidRPr="001338F8">
              <w:rPr>
                <w:rFonts w:cstheme="minorHAnsi"/>
                <w:sz w:val="22"/>
              </w:rPr>
              <w:t xml:space="preserve"> </w:t>
            </w:r>
            <w:r w:rsidR="005F002F" w:rsidRPr="001338F8">
              <w:rPr>
                <w:rFonts w:cstheme="minorHAnsi"/>
                <w:sz w:val="22"/>
              </w:rPr>
              <w:t xml:space="preserve">- </w:t>
            </w:r>
            <w:r w:rsidR="00087996" w:rsidRPr="001338F8">
              <w:rPr>
                <w:rFonts w:cstheme="minorHAnsi"/>
                <w:sz w:val="22"/>
              </w:rPr>
              <w:t>devra impérativement être préparé</w:t>
            </w:r>
            <w:r w:rsidR="005F002F" w:rsidRPr="001338F8">
              <w:rPr>
                <w:rFonts w:cstheme="minorHAnsi"/>
                <w:sz w:val="22"/>
              </w:rPr>
              <w:t xml:space="preserve">, en conformité </w:t>
            </w:r>
            <w:r w:rsidR="000E2207" w:rsidRPr="001338F8">
              <w:rPr>
                <w:rFonts w:cstheme="minorHAnsi"/>
                <w:sz w:val="22"/>
              </w:rPr>
              <w:t xml:space="preserve">à la fois avec les procédures </w:t>
            </w:r>
            <w:r w:rsidR="003672B1" w:rsidRPr="001338F8">
              <w:rPr>
                <w:rFonts w:cstheme="minorHAnsi"/>
                <w:sz w:val="22"/>
              </w:rPr>
              <w:t>burkinabé</w:t>
            </w:r>
            <w:r w:rsidR="006E16A9" w:rsidRPr="001338F8">
              <w:rPr>
                <w:rFonts w:cstheme="minorHAnsi"/>
                <w:sz w:val="22"/>
              </w:rPr>
              <w:t xml:space="preserve"> </w:t>
            </w:r>
            <w:r w:rsidR="00D63797" w:rsidRPr="001338F8">
              <w:rPr>
                <w:rFonts w:cstheme="minorHAnsi"/>
                <w:sz w:val="22"/>
              </w:rPr>
              <w:t xml:space="preserve"> </w:t>
            </w:r>
            <w:r w:rsidR="006E16A9" w:rsidRPr="001338F8">
              <w:rPr>
                <w:rFonts w:cstheme="minorHAnsi"/>
                <w:sz w:val="22"/>
              </w:rPr>
              <w:t>et les disposition</w:t>
            </w:r>
            <w:r w:rsidR="00443777" w:rsidRPr="001338F8">
              <w:rPr>
                <w:rFonts w:cstheme="minorHAnsi"/>
                <w:sz w:val="22"/>
              </w:rPr>
              <w:t>s</w:t>
            </w:r>
            <w:r w:rsidR="006E16A9" w:rsidRPr="001338F8">
              <w:rPr>
                <w:rFonts w:cstheme="minorHAnsi"/>
                <w:sz w:val="22"/>
              </w:rPr>
              <w:t xml:space="preserve"> de</w:t>
            </w:r>
            <w:r w:rsidR="00FB04EF" w:rsidRPr="001338F8">
              <w:rPr>
                <w:rFonts w:cstheme="minorHAnsi"/>
                <w:sz w:val="22"/>
              </w:rPr>
              <w:t>s</w:t>
            </w:r>
            <w:r w:rsidR="006E16A9" w:rsidRPr="001338F8">
              <w:rPr>
                <w:rFonts w:cstheme="minorHAnsi"/>
                <w:sz w:val="22"/>
              </w:rPr>
              <w:t xml:space="preserve"> politique</w:t>
            </w:r>
            <w:r w:rsidR="00FB04EF" w:rsidRPr="001338F8">
              <w:rPr>
                <w:rFonts w:cstheme="minorHAnsi"/>
                <w:sz w:val="22"/>
              </w:rPr>
              <w:t>s</w:t>
            </w:r>
            <w:r w:rsidR="006E16A9" w:rsidRPr="001338F8">
              <w:rPr>
                <w:rFonts w:cstheme="minorHAnsi"/>
                <w:sz w:val="22"/>
              </w:rPr>
              <w:t xml:space="preserve"> opérationnelle</w:t>
            </w:r>
            <w:r w:rsidR="00FB04EF" w:rsidRPr="001338F8">
              <w:rPr>
                <w:rFonts w:cstheme="minorHAnsi"/>
                <w:sz w:val="22"/>
              </w:rPr>
              <w:t>s</w:t>
            </w:r>
            <w:r w:rsidR="006E16A9" w:rsidRPr="001338F8">
              <w:rPr>
                <w:rFonts w:cstheme="minorHAnsi"/>
                <w:sz w:val="22"/>
              </w:rPr>
              <w:t xml:space="preserve"> </w:t>
            </w:r>
            <w:r w:rsidR="006F58BB" w:rsidRPr="001338F8">
              <w:rPr>
                <w:rFonts w:cstheme="minorHAnsi"/>
                <w:sz w:val="22"/>
              </w:rPr>
              <w:t xml:space="preserve">4.01 </w:t>
            </w:r>
            <w:r w:rsidR="00FB04EF" w:rsidRPr="001338F8">
              <w:rPr>
                <w:rFonts w:cstheme="minorHAnsi"/>
                <w:sz w:val="22"/>
              </w:rPr>
              <w:t xml:space="preserve">et 4.11 </w:t>
            </w:r>
            <w:r w:rsidR="006E16A9" w:rsidRPr="001338F8">
              <w:rPr>
                <w:rFonts w:cstheme="minorHAnsi"/>
                <w:sz w:val="22"/>
              </w:rPr>
              <w:t>de la Banque mondiale</w:t>
            </w:r>
            <w:r w:rsidR="00462B3C" w:rsidRPr="001338F8">
              <w:rPr>
                <w:rFonts w:cstheme="minorHAnsi"/>
                <w:sz w:val="22"/>
              </w:rPr>
              <w:t>.</w:t>
            </w:r>
            <w:r w:rsidR="00BD0136" w:rsidRPr="001338F8">
              <w:rPr>
                <w:color w:val="FF0000"/>
                <w:sz w:val="22"/>
              </w:rPr>
              <w:t xml:space="preserve"> </w:t>
            </w:r>
          </w:p>
          <w:p w14:paraId="0430818A" w14:textId="2242DDB8" w:rsidR="001A1EE9" w:rsidRPr="001338F8" w:rsidRDefault="00BD0136" w:rsidP="008B75C9">
            <w:pPr>
              <w:pStyle w:val="ListParagraph"/>
              <w:numPr>
                <w:ilvl w:val="1"/>
                <w:numId w:val="6"/>
              </w:numPr>
              <w:ind w:left="1035" w:right="168"/>
              <w:jc w:val="both"/>
              <w:rPr>
                <w:rFonts w:cstheme="minorHAnsi"/>
                <w:sz w:val="22"/>
              </w:rPr>
            </w:pPr>
            <w:r w:rsidRPr="001338F8">
              <w:rPr>
                <w:rFonts w:cstheme="minorHAnsi"/>
                <w:sz w:val="22"/>
              </w:rPr>
              <w:t xml:space="preserve">Toutes </w:t>
            </w:r>
            <w:r w:rsidR="004B1FD1" w:rsidRPr="001338F8">
              <w:rPr>
                <w:rFonts w:cstheme="minorHAnsi"/>
                <w:sz w:val="22"/>
              </w:rPr>
              <w:t>l</w:t>
            </w:r>
            <w:r w:rsidRPr="001338F8">
              <w:rPr>
                <w:rFonts w:cstheme="minorHAnsi"/>
                <w:sz w:val="22"/>
              </w:rPr>
              <w:t xml:space="preserve">es mesures correctrices seront inscrites </w:t>
            </w:r>
            <w:r w:rsidR="00BC1DD1" w:rsidRPr="001338F8">
              <w:rPr>
                <w:rFonts w:cstheme="minorHAnsi"/>
                <w:sz w:val="22"/>
              </w:rPr>
              <w:t xml:space="preserve">dans les </w:t>
            </w:r>
            <w:r w:rsidR="00BC1DD1" w:rsidRPr="001338F8">
              <w:rPr>
                <w:rFonts w:cstheme="minorHAnsi"/>
                <w:i/>
                <w:sz w:val="22"/>
              </w:rPr>
              <w:t>Cahiers de charge</w:t>
            </w:r>
            <w:r w:rsidR="005933F8" w:rsidRPr="001338F8">
              <w:rPr>
                <w:rFonts w:cstheme="minorHAnsi"/>
                <w:sz w:val="22"/>
              </w:rPr>
              <w:t xml:space="preserve"> des entrepreneurs </w:t>
            </w:r>
            <w:r w:rsidR="00BC1DD1" w:rsidRPr="001338F8">
              <w:rPr>
                <w:rFonts w:cstheme="minorHAnsi"/>
                <w:sz w:val="22"/>
              </w:rPr>
              <w:t xml:space="preserve"> comme aussi dans leurs </w:t>
            </w:r>
            <w:r w:rsidR="00BC1DD1" w:rsidRPr="001338F8">
              <w:rPr>
                <w:rFonts w:cstheme="minorHAnsi"/>
                <w:i/>
                <w:sz w:val="22"/>
              </w:rPr>
              <w:t>Plan de Gestion environnementale et sociale-Chantier (PGES-C)</w:t>
            </w:r>
            <w:r w:rsidR="00BC1DD1" w:rsidRPr="001338F8">
              <w:rPr>
                <w:rFonts w:cstheme="minorHAnsi"/>
                <w:sz w:val="22"/>
              </w:rPr>
              <w:t xml:space="preserve"> respectifs</w:t>
            </w:r>
            <w:r w:rsidR="001A1EE9" w:rsidRPr="001338F8">
              <w:rPr>
                <w:rFonts w:cstheme="minorHAnsi"/>
                <w:sz w:val="22"/>
              </w:rPr>
              <w:t xml:space="preserve">. Voir en Annexe </w:t>
            </w:r>
            <w:r w:rsidR="00A263BE">
              <w:rPr>
                <w:rFonts w:cstheme="minorHAnsi"/>
                <w:sz w:val="22"/>
              </w:rPr>
              <w:t>3</w:t>
            </w:r>
            <w:r w:rsidR="001A1EE9" w:rsidRPr="001338F8">
              <w:rPr>
                <w:rFonts w:cstheme="minorHAnsi"/>
                <w:sz w:val="22"/>
              </w:rPr>
              <w:t xml:space="preserve"> le modèle des Termes de Référence (TdR) pour la conduite </w:t>
            </w:r>
            <w:r w:rsidR="00F37EAE">
              <w:rPr>
                <w:rFonts w:cstheme="minorHAnsi"/>
                <w:sz w:val="22"/>
              </w:rPr>
              <w:t xml:space="preserve">de </w:t>
            </w:r>
            <w:r w:rsidR="001A1EE9" w:rsidRPr="001338F8">
              <w:rPr>
                <w:rFonts w:cstheme="minorHAnsi"/>
                <w:sz w:val="22"/>
              </w:rPr>
              <w:t>l’EIES</w:t>
            </w:r>
            <w:r w:rsidR="00F37EAE">
              <w:rPr>
                <w:rFonts w:cstheme="minorHAnsi"/>
                <w:sz w:val="22"/>
              </w:rPr>
              <w:t xml:space="preserve"> incluant un PGES</w:t>
            </w:r>
            <w:r w:rsidR="001A1EE9" w:rsidRPr="001338F8">
              <w:rPr>
                <w:rFonts w:cstheme="minorHAnsi"/>
                <w:sz w:val="22"/>
              </w:rPr>
              <w:t xml:space="preserve">. Voir en Annexe </w:t>
            </w:r>
            <w:r w:rsidR="00A263BE">
              <w:rPr>
                <w:rFonts w:cstheme="minorHAnsi"/>
                <w:sz w:val="22"/>
              </w:rPr>
              <w:t>4</w:t>
            </w:r>
            <w:r w:rsidR="001A1EE9" w:rsidRPr="001338F8">
              <w:rPr>
                <w:rFonts w:cstheme="minorHAnsi"/>
                <w:sz w:val="22"/>
              </w:rPr>
              <w:t xml:space="preserve"> la Table des Matières d’un PGES-Chantier qui sera préparé par chaque entrepreneur</w:t>
            </w:r>
            <w:r w:rsidR="00FB04EF" w:rsidRPr="001338F8">
              <w:rPr>
                <w:rFonts w:cstheme="minorHAnsi"/>
                <w:sz w:val="22"/>
              </w:rPr>
              <w:t xml:space="preserve">, avec la liste des </w:t>
            </w:r>
            <w:r w:rsidR="00FB04EF" w:rsidRPr="001338F8">
              <w:rPr>
                <w:sz w:val="22"/>
              </w:rPr>
              <w:t>clauses environnementales et sociales dans leurs contrats).</w:t>
            </w:r>
            <w:r w:rsidR="004B1FD1" w:rsidRPr="001338F8">
              <w:rPr>
                <w:rFonts w:cstheme="minorHAnsi"/>
                <w:sz w:val="22"/>
              </w:rPr>
              <w:t xml:space="preserve"> </w:t>
            </w:r>
          </w:p>
          <w:p w14:paraId="44138BCD" w14:textId="77777777" w:rsidR="00443777" w:rsidRPr="001338F8" w:rsidRDefault="00736A3C" w:rsidP="008B75C9">
            <w:pPr>
              <w:pStyle w:val="ListParagraph"/>
              <w:numPr>
                <w:ilvl w:val="1"/>
                <w:numId w:val="6"/>
              </w:numPr>
              <w:ind w:left="1035" w:right="168"/>
              <w:jc w:val="both"/>
              <w:rPr>
                <w:rFonts w:cstheme="minorHAnsi"/>
                <w:sz w:val="22"/>
              </w:rPr>
            </w:pPr>
            <w:r w:rsidRPr="001338F8">
              <w:rPr>
                <w:rFonts w:cstheme="minorHAnsi"/>
                <w:sz w:val="22"/>
              </w:rPr>
              <w:t xml:space="preserve">Des </w:t>
            </w:r>
            <w:r w:rsidRPr="001338F8">
              <w:rPr>
                <w:rFonts w:cstheme="minorHAnsi"/>
                <w:b/>
                <w:i/>
                <w:sz w:val="22"/>
              </w:rPr>
              <w:t>consultations publiques</w:t>
            </w:r>
            <w:r w:rsidRPr="001338F8">
              <w:rPr>
                <w:rFonts w:cstheme="minorHAnsi"/>
                <w:sz w:val="22"/>
              </w:rPr>
              <w:t xml:space="preserve"> seront tenues dans le cadre de la préparation de l’EIES/PGES. </w:t>
            </w:r>
          </w:p>
          <w:p w14:paraId="2CAD7DAA" w14:textId="7A40B0F6" w:rsidR="00FB04EF" w:rsidRPr="001338F8" w:rsidRDefault="00FB04EF" w:rsidP="008B75C9">
            <w:pPr>
              <w:pStyle w:val="ListParagraph"/>
              <w:numPr>
                <w:ilvl w:val="1"/>
                <w:numId w:val="6"/>
              </w:numPr>
              <w:ind w:left="1035" w:right="168"/>
              <w:jc w:val="both"/>
              <w:rPr>
                <w:rFonts w:cstheme="minorHAnsi"/>
                <w:sz w:val="22"/>
              </w:rPr>
            </w:pPr>
            <w:r w:rsidRPr="001338F8">
              <w:rPr>
                <w:rFonts w:cstheme="minorHAnsi"/>
                <w:sz w:val="22"/>
              </w:rPr>
              <w:t xml:space="preserve">Un </w:t>
            </w:r>
            <w:r w:rsidR="00F37EAE">
              <w:rPr>
                <w:rFonts w:cstheme="minorHAnsi"/>
                <w:b/>
                <w:i/>
                <w:sz w:val="22"/>
              </w:rPr>
              <w:t>Mécanisme</w:t>
            </w:r>
            <w:r w:rsidR="00F37EAE" w:rsidRPr="001338F8">
              <w:rPr>
                <w:rFonts w:cstheme="minorHAnsi"/>
                <w:b/>
                <w:i/>
                <w:sz w:val="22"/>
              </w:rPr>
              <w:t xml:space="preserve"> </w:t>
            </w:r>
            <w:r w:rsidRPr="001338F8">
              <w:rPr>
                <w:rFonts w:cstheme="minorHAnsi"/>
                <w:b/>
                <w:i/>
                <w:sz w:val="22"/>
              </w:rPr>
              <w:t>de gestion des plaintes</w:t>
            </w:r>
            <w:r w:rsidRPr="001338F8">
              <w:rPr>
                <w:rFonts w:cstheme="minorHAnsi"/>
                <w:sz w:val="22"/>
              </w:rPr>
              <w:t xml:space="preserve"> approprié sera mis en place par le Projet dans chacun des sites concernés.  </w:t>
            </w:r>
          </w:p>
          <w:p w14:paraId="0415F9BF" w14:textId="77777777" w:rsidR="00EE2F83" w:rsidRPr="00105659" w:rsidRDefault="00EE2F83" w:rsidP="00087996">
            <w:pPr>
              <w:pStyle w:val="ListParagraph"/>
              <w:ind w:left="1167" w:right="168"/>
            </w:pPr>
          </w:p>
        </w:tc>
      </w:tr>
    </w:tbl>
    <w:p w14:paraId="52B400F6" w14:textId="77777777" w:rsidR="00085DA6" w:rsidRDefault="00085DA6" w:rsidP="0075649D">
      <w:pPr>
        <w:rPr>
          <w:sz w:val="8"/>
        </w:rPr>
      </w:pPr>
    </w:p>
    <w:p w14:paraId="4FEFFBDF" w14:textId="3A52A47F" w:rsidR="00717DF9" w:rsidRPr="00A23E04" w:rsidRDefault="00717DF9" w:rsidP="00717DF9">
      <w:pPr>
        <w:pStyle w:val="Heading3"/>
        <w:numPr>
          <w:ilvl w:val="0"/>
          <w:numId w:val="0"/>
        </w:numPr>
        <w:ind w:left="720" w:hanging="720"/>
        <w:rPr>
          <w:rFonts w:asciiTheme="minorHAnsi" w:hAnsiTheme="minorHAnsi" w:cstheme="minorHAnsi"/>
        </w:rPr>
      </w:pPr>
      <w:bookmarkStart w:id="79" w:name="_Toc529539856"/>
      <w:r w:rsidRPr="00A23E04">
        <w:rPr>
          <w:rFonts w:asciiTheme="minorHAnsi" w:hAnsiTheme="minorHAnsi" w:cstheme="minorHAnsi"/>
        </w:rPr>
        <w:t>VI.</w:t>
      </w:r>
      <w:r>
        <w:rPr>
          <w:rFonts w:asciiTheme="minorHAnsi" w:hAnsiTheme="minorHAnsi" w:cstheme="minorHAnsi"/>
        </w:rPr>
        <w:t>3</w:t>
      </w:r>
      <w:r w:rsidRPr="00A23E04">
        <w:rPr>
          <w:rFonts w:asciiTheme="minorHAnsi" w:hAnsiTheme="minorHAnsi" w:cstheme="minorHAnsi"/>
        </w:rPr>
        <w:t xml:space="preserve"> Gestion des </w:t>
      </w:r>
      <w:r>
        <w:rPr>
          <w:rFonts w:asciiTheme="minorHAnsi" w:hAnsiTheme="minorHAnsi" w:cstheme="minorHAnsi"/>
        </w:rPr>
        <w:t>plaintes</w:t>
      </w:r>
      <w:r w:rsidR="00C03E50">
        <w:rPr>
          <w:rFonts w:asciiTheme="minorHAnsi" w:hAnsiTheme="minorHAnsi" w:cstheme="minorHAnsi"/>
        </w:rPr>
        <w:t>/griefs/r</w:t>
      </w:r>
      <w:r w:rsidR="00C03E50">
        <w:rPr>
          <w:rFonts w:eastAsia="ArialMT" w:cstheme="minorHAnsi"/>
          <w:szCs w:val="24"/>
        </w:rPr>
        <w:t>é</w:t>
      </w:r>
      <w:r w:rsidR="00C03E50">
        <w:rPr>
          <w:rFonts w:asciiTheme="minorHAnsi" w:hAnsiTheme="minorHAnsi" w:cstheme="minorHAnsi"/>
        </w:rPr>
        <w:t>clamations/dol</w:t>
      </w:r>
      <w:r w:rsidR="00C03E50">
        <w:rPr>
          <w:rFonts w:eastAsia="ArialMT" w:cstheme="minorHAnsi"/>
          <w:szCs w:val="24"/>
        </w:rPr>
        <w:t>é</w:t>
      </w:r>
      <w:r w:rsidR="00C03E50">
        <w:rPr>
          <w:rFonts w:asciiTheme="minorHAnsi" w:hAnsiTheme="minorHAnsi" w:cstheme="minorHAnsi"/>
        </w:rPr>
        <w:t>ances/suggestions/recommandations</w:t>
      </w:r>
      <w:bookmarkEnd w:id="79"/>
      <w:r w:rsidRPr="00A23E04">
        <w:rPr>
          <w:rFonts w:asciiTheme="minorHAnsi" w:hAnsiTheme="minorHAnsi" w:cstheme="minorHAnsi"/>
        </w:rPr>
        <w:t xml:space="preserve">  </w:t>
      </w:r>
    </w:p>
    <w:p w14:paraId="449E8B14" w14:textId="77777777" w:rsidR="00717DF9" w:rsidRPr="00217DE7" w:rsidRDefault="00717DF9" w:rsidP="005C0B39">
      <w:pPr>
        <w:pStyle w:val="ListParagraph"/>
        <w:numPr>
          <w:ilvl w:val="0"/>
          <w:numId w:val="51"/>
        </w:numPr>
        <w:jc w:val="both"/>
        <w:rPr>
          <w:rFonts w:cstheme="minorHAnsi"/>
          <w:szCs w:val="24"/>
        </w:rPr>
      </w:pPr>
      <w:r>
        <w:rPr>
          <w:rFonts w:eastAsia="ArialMT" w:cstheme="minorHAnsi"/>
          <w:szCs w:val="24"/>
        </w:rPr>
        <w:t xml:space="preserve">Le Projet mettra en place au niveau du site des procédures simples, transparentes et efficaces de gestion des doléances par rapport aux impacts négatifs et aux risques environnementaux et sociaux de toutes les activités du Projet. </w:t>
      </w:r>
    </w:p>
    <w:p w14:paraId="114A5BC8" w14:textId="77777777" w:rsidR="00717DF9" w:rsidRPr="00217DE7" w:rsidRDefault="00717DF9" w:rsidP="00717DF9">
      <w:pPr>
        <w:pStyle w:val="ListParagraph"/>
        <w:ind w:left="0"/>
        <w:jc w:val="both"/>
        <w:rPr>
          <w:rFonts w:cstheme="minorHAnsi"/>
          <w:szCs w:val="24"/>
        </w:rPr>
      </w:pPr>
    </w:p>
    <w:p w14:paraId="6CAFAF24" w14:textId="1ED1B465" w:rsidR="00717DF9" w:rsidRPr="00217DE7" w:rsidRDefault="00717DF9" w:rsidP="005C0B39">
      <w:pPr>
        <w:pStyle w:val="ListParagraph"/>
        <w:numPr>
          <w:ilvl w:val="0"/>
          <w:numId w:val="51"/>
        </w:numPr>
        <w:jc w:val="both"/>
        <w:rPr>
          <w:rFonts w:cstheme="minorHAnsi"/>
          <w:szCs w:val="24"/>
        </w:rPr>
      </w:pPr>
      <w:r>
        <w:rPr>
          <w:rFonts w:eastAsia="ArialMT" w:cstheme="minorHAnsi"/>
          <w:szCs w:val="24"/>
        </w:rPr>
        <w:t>Ces procédures impliqueront des initiatives préalables au niveau de</w:t>
      </w:r>
      <w:r w:rsidR="003B3EC9">
        <w:rPr>
          <w:rFonts w:eastAsia="ArialMT" w:cstheme="minorHAnsi"/>
          <w:szCs w:val="24"/>
        </w:rPr>
        <w:t>s responsables du Projet</w:t>
      </w:r>
      <w:r>
        <w:rPr>
          <w:rFonts w:eastAsia="ArialMT" w:cstheme="minorHAnsi"/>
          <w:szCs w:val="24"/>
        </w:rPr>
        <w:t xml:space="preserve">, à savoir: </w:t>
      </w:r>
    </w:p>
    <w:p w14:paraId="2ADEEDB8" w14:textId="77777777" w:rsidR="00717DF9" w:rsidRPr="00717DF9" w:rsidRDefault="00717DF9" w:rsidP="00717DF9">
      <w:pPr>
        <w:pStyle w:val="ListParagraph"/>
        <w:rPr>
          <w:rFonts w:eastAsia="ArialMT" w:cstheme="minorHAnsi"/>
          <w:sz w:val="14"/>
          <w:szCs w:val="24"/>
        </w:rPr>
      </w:pPr>
    </w:p>
    <w:p w14:paraId="45526637" w14:textId="77777777" w:rsidR="00717DF9" w:rsidRDefault="00717DF9" w:rsidP="005C0B39">
      <w:pPr>
        <w:pStyle w:val="ListParagraph"/>
        <w:numPr>
          <w:ilvl w:val="0"/>
          <w:numId w:val="18"/>
        </w:numPr>
        <w:jc w:val="both"/>
        <w:rPr>
          <w:rFonts w:eastAsia="ArialMT" w:cstheme="minorHAnsi"/>
          <w:szCs w:val="24"/>
        </w:rPr>
      </w:pPr>
      <w:r w:rsidRPr="00630890">
        <w:rPr>
          <w:rFonts w:eastAsia="ArialMT" w:cstheme="minorHAnsi"/>
          <w:szCs w:val="24"/>
        </w:rPr>
        <w:t xml:space="preserve">La préparation d’une </w:t>
      </w:r>
      <w:r w:rsidRPr="00630890">
        <w:rPr>
          <w:rFonts w:eastAsia="ArialMT" w:cstheme="minorHAnsi"/>
          <w:b/>
          <w:i/>
          <w:szCs w:val="24"/>
        </w:rPr>
        <w:t>Fiche de plainte</w:t>
      </w:r>
      <w:r w:rsidRPr="00630890">
        <w:rPr>
          <w:rFonts w:eastAsia="ArialMT" w:cstheme="minorHAnsi"/>
          <w:szCs w:val="24"/>
        </w:rPr>
        <w:t xml:space="preserve"> standard ; </w:t>
      </w:r>
    </w:p>
    <w:p w14:paraId="05281291" w14:textId="77777777" w:rsidR="00717DF9" w:rsidRDefault="00717DF9" w:rsidP="005C0B39">
      <w:pPr>
        <w:pStyle w:val="ListParagraph"/>
        <w:numPr>
          <w:ilvl w:val="0"/>
          <w:numId w:val="18"/>
        </w:numPr>
        <w:jc w:val="both"/>
        <w:rPr>
          <w:rFonts w:eastAsia="ArialMT" w:cstheme="minorHAnsi"/>
          <w:szCs w:val="24"/>
        </w:rPr>
      </w:pPr>
      <w:r w:rsidRPr="00630890">
        <w:rPr>
          <w:rFonts w:eastAsia="ArialMT" w:cstheme="minorHAnsi"/>
          <w:szCs w:val="24"/>
        </w:rPr>
        <w:t>L’organisation de séance de sensibilisation au sujet des procédures de</w:t>
      </w:r>
      <w:r>
        <w:rPr>
          <w:rFonts w:eastAsia="ArialMT" w:cstheme="minorHAnsi"/>
          <w:szCs w:val="24"/>
        </w:rPr>
        <w:t>s</w:t>
      </w:r>
      <w:r w:rsidRPr="00630890">
        <w:rPr>
          <w:rFonts w:eastAsia="ArialMT" w:cstheme="minorHAnsi"/>
          <w:szCs w:val="24"/>
        </w:rPr>
        <w:t xml:space="preserve"> plaintes</w:t>
      </w:r>
      <w:r>
        <w:rPr>
          <w:rFonts w:eastAsia="ArialMT" w:cstheme="minorHAnsi"/>
          <w:szCs w:val="24"/>
        </w:rPr>
        <w:t>.</w:t>
      </w:r>
    </w:p>
    <w:p w14:paraId="6D5CFC32" w14:textId="77777777" w:rsidR="00717DF9" w:rsidRPr="00090927" w:rsidRDefault="00717DF9" w:rsidP="005C0B39">
      <w:pPr>
        <w:pStyle w:val="ListParagraph"/>
        <w:numPr>
          <w:ilvl w:val="0"/>
          <w:numId w:val="18"/>
        </w:numPr>
        <w:jc w:val="both"/>
        <w:rPr>
          <w:rFonts w:eastAsia="ArialMT" w:cstheme="minorHAnsi"/>
          <w:szCs w:val="24"/>
        </w:rPr>
      </w:pPr>
      <w:r>
        <w:rPr>
          <w:rFonts w:eastAsia="ArialMT" w:cstheme="minorHAnsi"/>
          <w:szCs w:val="24"/>
        </w:rPr>
        <w:t>La</w:t>
      </w:r>
      <w:r w:rsidRPr="00717DF9">
        <w:rPr>
          <w:rFonts w:cstheme="minorHAnsi"/>
          <w:szCs w:val="24"/>
        </w:rPr>
        <w:t xml:space="preserve"> mise en place formelle</w:t>
      </w:r>
      <w:r>
        <w:rPr>
          <w:rFonts w:cstheme="minorHAnsi"/>
          <w:szCs w:val="24"/>
        </w:rPr>
        <w:t xml:space="preserve"> dans le site</w:t>
      </w:r>
      <w:r w:rsidRPr="00717DF9">
        <w:rPr>
          <w:rFonts w:cstheme="minorHAnsi"/>
          <w:szCs w:val="24"/>
        </w:rPr>
        <w:t xml:space="preserve"> d’un </w:t>
      </w:r>
      <w:r w:rsidRPr="00717DF9">
        <w:rPr>
          <w:rFonts w:cstheme="minorHAnsi"/>
          <w:b/>
          <w:i/>
          <w:szCs w:val="24"/>
        </w:rPr>
        <w:t>Comité de Gestion des Plaintes (CGP)</w:t>
      </w:r>
      <w:r w:rsidRPr="00717DF9">
        <w:rPr>
          <w:rFonts w:cstheme="minorHAnsi"/>
          <w:szCs w:val="24"/>
        </w:rPr>
        <w:t xml:space="preserve">. </w:t>
      </w:r>
    </w:p>
    <w:p w14:paraId="402BAA94" w14:textId="77777777" w:rsidR="00101C17" w:rsidRPr="00717DF9" w:rsidRDefault="00101C17" w:rsidP="00090927">
      <w:pPr>
        <w:pStyle w:val="ListParagraph"/>
        <w:jc w:val="both"/>
        <w:rPr>
          <w:rFonts w:eastAsia="ArialMT" w:cstheme="minorHAnsi"/>
          <w:szCs w:val="24"/>
        </w:rPr>
      </w:pPr>
    </w:p>
    <w:p w14:paraId="5FB3AFC1" w14:textId="1D677FDB" w:rsidR="00B27866" w:rsidRPr="00090927" w:rsidRDefault="0084128D" w:rsidP="005C0B39">
      <w:pPr>
        <w:pStyle w:val="ListParagraph"/>
        <w:numPr>
          <w:ilvl w:val="0"/>
          <w:numId w:val="51"/>
        </w:numPr>
        <w:jc w:val="both"/>
        <w:rPr>
          <w:rFonts w:eastAsia="ArialMT" w:cstheme="minorHAnsi"/>
          <w:szCs w:val="24"/>
        </w:rPr>
      </w:pPr>
      <w:bookmarkStart w:id="80" w:name="_Toc290304586"/>
      <w:r w:rsidRPr="00090927">
        <w:rPr>
          <w:rFonts w:eastAsia="ArialMT" w:cstheme="minorHAnsi"/>
          <w:szCs w:val="24"/>
        </w:rPr>
        <w:t xml:space="preserve">Pour ce qui est des populations riveraines et usagers externes, le point de contact pour recevoir les réclamations et doléances des tiers sera </w:t>
      </w:r>
      <w:r w:rsidR="00B27866" w:rsidRPr="00090927">
        <w:rPr>
          <w:rFonts w:eastAsia="ArialMT" w:cstheme="minorHAnsi"/>
          <w:szCs w:val="24"/>
        </w:rPr>
        <w:t xml:space="preserve">le Conseiller juridique dans l’organigramme des Universités sélectionnées. Concernant les étudiants, les niveaux suivants sont en place pour enregistrer les réclamations et </w:t>
      </w:r>
      <w:r w:rsidR="00101C17" w:rsidRPr="00101C17">
        <w:rPr>
          <w:rFonts w:eastAsia="ArialMT" w:cstheme="minorHAnsi"/>
          <w:szCs w:val="24"/>
        </w:rPr>
        <w:t>doléances</w:t>
      </w:r>
      <w:r w:rsidR="00B27866" w:rsidRPr="00090927">
        <w:rPr>
          <w:rFonts w:eastAsia="ArialMT" w:cstheme="minorHAnsi"/>
          <w:szCs w:val="24"/>
        </w:rPr>
        <w:t> :</w:t>
      </w:r>
    </w:p>
    <w:p w14:paraId="581862A4" w14:textId="77777777" w:rsidR="00B27866" w:rsidRPr="00090927" w:rsidRDefault="00B27866" w:rsidP="005C0B39">
      <w:pPr>
        <w:pStyle w:val="ListParagraph"/>
        <w:numPr>
          <w:ilvl w:val="0"/>
          <w:numId w:val="18"/>
        </w:numPr>
        <w:jc w:val="both"/>
        <w:rPr>
          <w:rFonts w:eastAsia="ArialMT" w:cstheme="minorHAnsi"/>
          <w:szCs w:val="24"/>
        </w:rPr>
      </w:pPr>
      <w:r w:rsidRPr="00090927">
        <w:rPr>
          <w:rFonts w:eastAsia="ArialMT" w:cstheme="minorHAnsi"/>
          <w:szCs w:val="24"/>
        </w:rPr>
        <w:t>L’enseignant ;</w:t>
      </w:r>
    </w:p>
    <w:p w14:paraId="2B912508" w14:textId="77777777" w:rsidR="00B27866" w:rsidRPr="00090927" w:rsidRDefault="00B27866" w:rsidP="005C0B39">
      <w:pPr>
        <w:pStyle w:val="ListParagraph"/>
        <w:numPr>
          <w:ilvl w:val="0"/>
          <w:numId w:val="18"/>
        </w:numPr>
        <w:jc w:val="both"/>
        <w:rPr>
          <w:rFonts w:eastAsia="ArialMT" w:cstheme="minorHAnsi"/>
          <w:szCs w:val="24"/>
        </w:rPr>
      </w:pPr>
      <w:r w:rsidRPr="00090927">
        <w:rPr>
          <w:rFonts w:eastAsia="ArialMT" w:cstheme="minorHAnsi"/>
          <w:szCs w:val="24"/>
        </w:rPr>
        <w:t>Le chef de département ;</w:t>
      </w:r>
    </w:p>
    <w:p w14:paraId="412449D6" w14:textId="77777777" w:rsidR="00B27866" w:rsidRPr="00090927" w:rsidRDefault="00B27866" w:rsidP="005C0B39">
      <w:pPr>
        <w:pStyle w:val="ListParagraph"/>
        <w:numPr>
          <w:ilvl w:val="0"/>
          <w:numId w:val="18"/>
        </w:numPr>
        <w:jc w:val="both"/>
        <w:rPr>
          <w:rFonts w:eastAsia="ArialMT" w:cstheme="minorHAnsi"/>
          <w:szCs w:val="24"/>
        </w:rPr>
      </w:pPr>
      <w:r w:rsidRPr="00090927">
        <w:rPr>
          <w:rFonts w:eastAsia="ArialMT" w:cstheme="minorHAnsi"/>
          <w:szCs w:val="24"/>
        </w:rPr>
        <w:t>Le directeur de l’unité de formation et de recher (UFR) ;</w:t>
      </w:r>
    </w:p>
    <w:p w14:paraId="432EF824" w14:textId="7962EEFB" w:rsidR="004D0083" w:rsidRPr="00090927" w:rsidRDefault="00B27866" w:rsidP="005C0B39">
      <w:pPr>
        <w:pStyle w:val="ListParagraph"/>
        <w:numPr>
          <w:ilvl w:val="0"/>
          <w:numId w:val="18"/>
        </w:numPr>
        <w:jc w:val="both"/>
        <w:rPr>
          <w:rFonts w:eastAsia="ArialMT" w:cstheme="minorHAnsi"/>
          <w:szCs w:val="24"/>
        </w:rPr>
      </w:pPr>
      <w:r w:rsidRPr="00090927">
        <w:rPr>
          <w:rFonts w:eastAsia="ArialMT" w:cstheme="minorHAnsi"/>
          <w:szCs w:val="24"/>
        </w:rPr>
        <w:t>Le président d’université.</w:t>
      </w:r>
    </w:p>
    <w:p w14:paraId="67EAE8D5" w14:textId="31520708" w:rsidR="00B27866" w:rsidRPr="00090927" w:rsidRDefault="00B27866" w:rsidP="005C0B39">
      <w:pPr>
        <w:pStyle w:val="ListParagraph"/>
        <w:numPr>
          <w:ilvl w:val="0"/>
          <w:numId w:val="51"/>
        </w:numPr>
        <w:jc w:val="both"/>
        <w:rPr>
          <w:rFonts w:eastAsia="ArialMT" w:cstheme="minorHAnsi"/>
          <w:szCs w:val="24"/>
        </w:rPr>
      </w:pPr>
      <w:r w:rsidRPr="00090927">
        <w:rPr>
          <w:rFonts w:eastAsia="ArialMT" w:cstheme="minorHAnsi"/>
          <w:szCs w:val="24"/>
        </w:rPr>
        <w:t>Concernant l’enseignant, les niveaux suivants sont pris en compte pour l’enregistrement et la résolution des réclamations et doléances :</w:t>
      </w:r>
    </w:p>
    <w:p w14:paraId="5815A0A9" w14:textId="77777777" w:rsidR="00B27866" w:rsidRDefault="00B27866" w:rsidP="005C0B39">
      <w:pPr>
        <w:pStyle w:val="ListParagraph"/>
        <w:numPr>
          <w:ilvl w:val="0"/>
          <w:numId w:val="67"/>
        </w:numPr>
      </w:pPr>
      <w:r>
        <w:t>Le chef de département ;</w:t>
      </w:r>
    </w:p>
    <w:p w14:paraId="50C14A1F" w14:textId="77777777" w:rsidR="00B27866" w:rsidRDefault="00B27866" w:rsidP="005C0B39">
      <w:pPr>
        <w:pStyle w:val="ListParagraph"/>
        <w:numPr>
          <w:ilvl w:val="0"/>
          <w:numId w:val="67"/>
        </w:numPr>
      </w:pPr>
      <w:r>
        <w:t>Le directeur de l’unité de formation et de recher (UFR) ;</w:t>
      </w:r>
    </w:p>
    <w:p w14:paraId="224566DF" w14:textId="77777777" w:rsidR="00B27866" w:rsidRDefault="00B27866" w:rsidP="005C0B39">
      <w:pPr>
        <w:pStyle w:val="ListParagraph"/>
        <w:numPr>
          <w:ilvl w:val="0"/>
          <w:numId w:val="67"/>
        </w:numPr>
      </w:pPr>
      <w:r>
        <w:t>Le président d’université.</w:t>
      </w:r>
    </w:p>
    <w:p w14:paraId="5B884A28" w14:textId="3655820E" w:rsidR="00B27866" w:rsidRPr="00090927" w:rsidRDefault="00B27866" w:rsidP="005C0B39">
      <w:pPr>
        <w:pStyle w:val="ListParagraph"/>
        <w:numPr>
          <w:ilvl w:val="0"/>
          <w:numId w:val="51"/>
        </w:numPr>
        <w:jc w:val="both"/>
        <w:rPr>
          <w:rFonts w:eastAsia="ArialMT" w:cstheme="minorHAnsi"/>
          <w:szCs w:val="24"/>
        </w:rPr>
      </w:pPr>
      <w:r w:rsidRPr="00090927">
        <w:rPr>
          <w:rFonts w:eastAsia="ArialMT" w:cstheme="minorHAnsi"/>
          <w:szCs w:val="24"/>
        </w:rPr>
        <w:t>Toutefois, en cas d’insatisfaction, il existe une possibilité de recours au Médiateur du Faso pour un règlement amiable ou les tribunaux pour les cas de contentieux.</w:t>
      </w:r>
    </w:p>
    <w:p w14:paraId="64308310" w14:textId="77777777" w:rsidR="00C03E50" w:rsidRDefault="00C03E50">
      <w:pPr>
        <w:rPr>
          <w:rFonts w:ascii="Calibri" w:eastAsia="Times New Roman" w:hAnsi="Calibri" w:cs="Arial"/>
          <w:b/>
          <w:bCs/>
        </w:rPr>
      </w:pPr>
      <w:r>
        <w:br w:type="page"/>
      </w:r>
    </w:p>
    <w:p w14:paraId="74A61565" w14:textId="3469CCAA" w:rsidR="006B18F5" w:rsidRDefault="006B18F5" w:rsidP="00090927">
      <w:pPr>
        <w:pStyle w:val="Caption"/>
        <w:keepNext/>
      </w:pPr>
      <w:bookmarkStart w:id="81" w:name="_Toc529539519"/>
      <w:r>
        <w:lastRenderedPageBreak/>
        <w:t xml:space="preserve">Tableau </w:t>
      </w:r>
      <w:fldSimple w:instr=" SEQ Tableau \* ARABIC ">
        <w:r w:rsidR="006367F7">
          <w:rPr>
            <w:noProof/>
          </w:rPr>
          <w:t>2</w:t>
        </w:r>
      </w:fldSimple>
      <w:r w:rsidRPr="001A3D84">
        <w:rPr>
          <w:color w:val="auto"/>
          <w:sz w:val="22"/>
          <w:szCs w:val="22"/>
        </w:rPr>
        <w:t> : Processus de tri des sous-projets et responsabilités</w:t>
      </w:r>
      <w:bookmarkEnd w:id="81"/>
    </w:p>
    <w:bookmarkEnd w:id="80"/>
    <w:p w14:paraId="2343FADC" w14:textId="2E886379" w:rsidR="00A955ED" w:rsidRPr="001A3D84" w:rsidRDefault="00A955ED" w:rsidP="001A3D84">
      <w:pPr>
        <w:pStyle w:val="Caption"/>
        <w:rPr>
          <w:bCs w:val="0"/>
          <w:color w:val="auto"/>
          <w:sz w:val="22"/>
          <w:szCs w:val="22"/>
        </w:rPr>
      </w:pPr>
    </w:p>
    <w:tbl>
      <w:tblPr>
        <w:tblStyle w:val="TableGrid"/>
        <w:tblW w:w="9209" w:type="dxa"/>
        <w:tblLayout w:type="fixed"/>
        <w:tblLook w:val="04A0" w:firstRow="1" w:lastRow="0" w:firstColumn="1" w:lastColumn="0" w:noHBand="0" w:noVBand="1"/>
      </w:tblPr>
      <w:tblGrid>
        <w:gridCol w:w="1838"/>
        <w:gridCol w:w="1701"/>
        <w:gridCol w:w="2410"/>
        <w:gridCol w:w="3260"/>
      </w:tblGrid>
      <w:tr w:rsidR="003C4E5D" w:rsidRPr="00926352" w14:paraId="4D91F1CF" w14:textId="77777777" w:rsidTr="001C5E63">
        <w:trPr>
          <w:trHeight w:val="516"/>
          <w:tblHeader/>
        </w:trPr>
        <w:tc>
          <w:tcPr>
            <w:tcW w:w="1838" w:type="dxa"/>
            <w:shd w:val="clear" w:color="auto" w:fill="FFFF00"/>
          </w:tcPr>
          <w:p w14:paraId="01FB8498" w14:textId="77777777" w:rsidR="003C4E5D" w:rsidRPr="00926352" w:rsidRDefault="003C4E5D" w:rsidP="001C5E63">
            <w:pPr>
              <w:rPr>
                <w:b/>
                <w:sz w:val="18"/>
              </w:rPr>
            </w:pPr>
          </w:p>
          <w:p w14:paraId="291A7750" w14:textId="0CA90C7C" w:rsidR="003C4E5D" w:rsidRPr="00926352" w:rsidRDefault="00DB2B03" w:rsidP="001C5E63">
            <w:pPr>
              <w:rPr>
                <w:b/>
                <w:sz w:val="18"/>
              </w:rPr>
            </w:pPr>
            <w:r w:rsidRPr="00926352">
              <w:rPr>
                <w:b/>
                <w:sz w:val="18"/>
              </w:rPr>
              <w:t>PHASE</w:t>
            </w:r>
            <w:r w:rsidR="00F37EAE">
              <w:rPr>
                <w:b/>
                <w:sz w:val="18"/>
              </w:rPr>
              <w:t>S</w:t>
            </w:r>
          </w:p>
        </w:tc>
        <w:tc>
          <w:tcPr>
            <w:tcW w:w="1701" w:type="dxa"/>
            <w:shd w:val="clear" w:color="auto" w:fill="FFFF00"/>
          </w:tcPr>
          <w:p w14:paraId="77600576" w14:textId="77777777" w:rsidR="003C4E5D" w:rsidRPr="00926352" w:rsidRDefault="003C4E5D" w:rsidP="001C5E63">
            <w:pPr>
              <w:rPr>
                <w:b/>
                <w:sz w:val="18"/>
              </w:rPr>
            </w:pPr>
          </w:p>
          <w:p w14:paraId="39BE8910" w14:textId="003A181C" w:rsidR="00DB2B03" w:rsidRPr="00926352" w:rsidRDefault="00DB2B03" w:rsidP="001C5E63">
            <w:pPr>
              <w:rPr>
                <w:b/>
                <w:sz w:val="18"/>
              </w:rPr>
            </w:pPr>
            <w:r w:rsidRPr="00926352">
              <w:rPr>
                <w:b/>
                <w:sz w:val="18"/>
              </w:rPr>
              <w:t>ACTIVITE</w:t>
            </w:r>
            <w:r w:rsidR="00F37EAE">
              <w:rPr>
                <w:b/>
                <w:sz w:val="18"/>
              </w:rPr>
              <w:t>S</w:t>
            </w:r>
          </w:p>
        </w:tc>
        <w:tc>
          <w:tcPr>
            <w:tcW w:w="2410" w:type="dxa"/>
            <w:shd w:val="clear" w:color="auto" w:fill="FFFF00"/>
          </w:tcPr>
          <w:p w14:paraId="5D9CF4C4" w14:textId="77777777" w:rsidR="003C4E5D" w:rsidRPr="00926352" w:rsidRDefault="003C4E5D" w:rsidP="001C5E63">
            <w:pPr>
              <w:rPr>
                <w:b/>
                <w:sz w:val="18"/>
              </w:rPr>
            </w:pPr>
          </w:p>
          <w:p w14:paraId="6966E7C1" w14:textId="77777777" w:rsidR="00DB2B03" w:rsidRPr="00926352" w:rsidRDefault="00DB2B03" w:rsidP="001C5E63">
            <w:pPr>
              <w:rPr>
                <w:b/>
                <w:sz w:val="18"/>
              </w:rPr>
            </w:pPr>
            <w:r w:rsidRPr="00926352">
              <w:rPr>
                <w:b/>
                <w:sz w:val="18"/>
              </w:rPr>
              <w:t>BUT</w:t>
            </w:r>
          </w:p>
        </w:tc>
        <w:tc>
          <w:tcPr>
            <w:tcW w:w="3260" w:type="dxa"/>
            <w:shd w:val="clear" w:color="auto" w:fill="FFFF00"/>
          </w:tcPr>
          <w:p w14:paraId="2BD5CE2D" w14:textId="77777777" w:rsidR="003C4E5D" w:rsidRPr="00926352" w:rsidRDefault="003C4E5D" w:rsidP="001C5E63">
            <w:pPr>
              <w:rPr>
                <w:b/>
                <w:sz w:val="18"/>
              </w:rPr>
            </w:pPr>
          </w:p>
          <w:p w14:paraId="44535FE0" w14:textId="3FBA27BE" w:rsidR="00DB2B03" w:rsidRPr="00926352" w:rsidRDefault="00DB2B03" w:rsidP="001C5E63">
            <w:pPr>
              <w:rPr>
                <w:b/>
                <w:sz w:val="18"/>
              </w:rPr>
            </w:pPr>
            <w:r w:rsidRPr="00926352">
              <w:rPr>
                <w:b/>
                <w:sz w:val="18"/>
              </w:rPr>
              <w:t>RESPONSABILITE</w:t>
            </w:r>
            <w:r w:rsidR="00F37EAE">
              <w:rPr>
                <w:b/>
                <w:sz w:val="18"/>
              </w:rPr>
              <w:t>S</w:t>
            </w:r>
          </w:p>
        </w:tc>
      </w:tr>
      <w:tr w:rsidR="00D50E48" w:rsidRPr="0059671B" w14:paraId="11FD07A3" w14:textId="77777777" w:rsidTr="00736A3C">
        <w:trPr>
          <w:trHeight w:val="2347"/>
        </w:trPr>
        <w:tc>
          <w:tcPr>
            <w:tcW w:w="1838" w:type="dxa"/>
            <w:vMerge w:val="restart"/>
            <w:shd w:val="clear" w:color="auto" w:fill="F2F2F2" w:themeFill="background1" w:themeFillShade="F2"/>
          </w:tcPr>
          <w:p w14:paraId="72F67F71" w14:textId="77777777" w:rsidR="00D50E48" w:rsidRPr="0059671B" w:rsidRDefault="00D50E48" w:rsidP="0075649D">
            <w:pPr>
              <w:rPr>
                <w:b/>
                <w:i/>
                <w:sz w:val="18"/>
                <w:szCs w:val="18"/>
              </w:rPr>
            </w:pPr>
            <w:r w:rsidRPr="0059671B">
              <w:rPr>
                <w:b/>
                <w:i/>
                <w:sz w:val="18"/>
                <w:szCs w:val="18"/>
              </w:rPr>
              <w:t>b) TRIAGE</w:t>
            </w:r>
            <w:r>
              <w:rPr>
                <w:b/>
                <w:i/>
                <w:sz w:val="18"/>
                <w:szCs w:val="18"/>
              </w:rPr>
              <w:t xml:space="preserve"> et Préparation des instruments de sauvegarde requis</w:t>
            </w:r>
          </w:p>
          <w:p w14:paraId="75840BCE" w14:textId="77777777" w:rsidR="00D50E48" w:rsidRPr="0059671B" w:rsidRDefault="00D50E48" w:rsidP="0075649D">
            <w:pPr>
              <w:rPr>
                <w:b/>
                <w:i/>
                <w:sz w:val="18"/>
                <w:szCs w:val="18"/>
              </w:rPr>
            </w:pPr>
          </w:p>
        </w:tc>
        <w:tc>
          <w:tcPr>
            <w:tcW w:w="1701" w:type="dxa"/>
          </w:tcPr>
          <w:p w14:paraId="65C5E47B" w14:textId="77777777" w:rsidR="00362E88" w:rsidRDefault="00362E88" w:rsidP="0075649D">
            <w:pPr>
              <w:rPr>
                <w:b/>
                <w:sz w:val="18"/>
                <w:szCs w:val="18"/>
              </w:rPr>
            </w:pPr>
            <w:r>
              <w:rPr>
                <w:b/>
                <w:sz w:val="18"/>
                <w:szCs w:val="18"/>
              </w:rPr>
              <w:t>Catégorisation du sous-projet</w:t>
            </w:r>
          </w:p>
          <w:p w14:paraId="73DB2C41" w14:textId="77777777" w:rsidR="00362E88" w:rsidRDefault="00362E88" w:rsidP="0075649D">
            <w:pPr>
              <w:rPr>
                <w:b/>
                <w:sz w:val="18"/>
                <w:szCs w:val="18"/>
              </w:rPr>
            </w:pPr>
          </w:p>
          <w:p w14:paraId="3A3DB732" w14:textId="77777777" w:rsidR="00736A3C" w:rsidRDefault="00736A3C" w:rsidP="0075649D">
            <w:pPr>
              <w:rPr>
                <w:b/>
                <w:sz w:val="18"/>
                <w:szCs w:val="18"/>
              </w:rPr>
            </w:pPr>
          </w:p>
          <w:p w14:paraId="6CA9BD1F" w14:textId="77777777" w:rsidR="00D50E48" w:rsidRPr="003D2E94" w:rsidRDefault="00D50E48" w:rsidP="00736A3C">
            <w:pPr>
              <w:rPr>
                <w:b/>
                <w:sz w:val="18"/>
                <w:szCs w:val="18"/>
              </w:rPr>
            </w:pPr>
            <w:r w:rsidRPr="003D2E94">
              <w:rPr>
                <w:b/>
                <w:sz w:val="18"/>
                <w:szCs w:val="18"/>
              </w:rPr>
              <w:t xml:space="preserve">Préparation d’une </w:t>
            </w:r>
            <w:r w:rsidRPr="003D2E94">
              <w:rPr>
                <w:b/>
                <w:i/>
                <w:sz w:val="18"/>
                <w:szCs w:val="18"/>
              </w:rPr>
              <w:t xml:space="preserve">Fiche Environnementale et Sociale (FIES) </w:t>
            </w:r>
          </w:p>
        </w:tc>
        <w:tc>
          <w:tcPr>
            <w:tcW w:w="2410" w:type="dxa"/>
          </w:tcPr>
          <w:p w14:paraId="46C944CC" w14:textId="77777777" w:rsidR="00D50E48" w:rsidRPr="0059671B" w:rsidRDefault="00D50E48" w:rsidP="0075649D">
            <w:pPr>
              <w:rPr>
                <w:sz w:val="18"/>
                <w:szCs w:val="18"/>
              </w:rPr>
            </w:pPr>
            <w:r w:rsidRPr="0059671B">
              <w:rPr>
                <w:sz w:val="18"/>
                <w:szCs w:val="18"/>
              </w:rPr>
              <w:t xml:space="preserve">Identifier la nature et l’envergure de l’impact environnemental et social de tout sous-projet </w:t>
            </w:r>
          </w:p>
          <w:p w14:paraId="32612DBD" w14:textId="77777777" w:rsidR="00D50E48" w:rsidRPr="0059671B" w:rsidRDefault="00D50E48" w:rsidP="0075649D">
            <w:pPr>
              <w:rPr>
                <w:sz w:val="18"/>
                <w:szCs w:val="18"/>
              </w:rPr>
            </w:pPr>
            <w:r w:rsidRPr="0059671B">
              <w:rPr>
                <w:sz w:val="18"/>
                <w:szCs w:val="18"/>
              </w:rPr>
              <w:t>_____________________</w:t>
            </w:r>
          </w:p>
          <w:p w14:paraId="55246727" w14:textId="77777777" w:rsidR="00D50E48" w:rsidRDefault="00D50E48" w:rsidP="0075649D">
            <w:pPr>
              <w:rPr>
                <w:sz w:val="18"/>
                <w:szCs w:val="18"/>
              </w:rPr>
            </w:pPr>
            <w:r w:rsidRPr="0059671B">
              <w:rPr>
                <w:sz w:val="18"/>
                <w:szCs w:val="18"/>
              </w:rPr>
              <w:t xml:space="preserve">La FIDS suffira pour tout sous-projet dont l’impact environnemental et social négatif est jugé </w:t>
            </w:r>
            <w:r w:rsidRPr="0013564F">
              <w:rPr>
                <w:b/>
                <w:i/>
                <w:sz w:val="18"/>
                <w:szCs w:val="18"/>
              </w:rPr>
              <w:t>minime.</w:t>
            </w:r>
            <w:r w:rsidRPr="0059671B">
              <w:rPr>
                <w:sz w:val="18"/>
                <w:szCs w:val="18"/>
              </w:rPr>
              <w:t xml:space="preserve"> </w:t>
            </w:r>
          </w:p>
          <w:p w14:paraId="7096258C" w14:textId="77777777" w:rsidR="009C572B" w:rsidRDefault="009C572B" w:rsidP="0075649D">
            <w:pPr>
              <w:rPr>
                <w:sz w:val="18"/>
                <w:szCs w:val="18"/>
              </w:rPr>
            </w:pPr>
          </w:p>
          <w:p w14:paraId="4B2B58A8" w14:textId="77777777" w:rsidR="00D50E48" w:rsidRPr="0059671B" w:rsidRDefault="009C572B" w:rsidP="006E16A9">
            <w:pPr>
              <w:rPr>
                <w:sz w:val="18"/>
                <w:szCs w:val="18"/>
              </w:rPr>
            </w:pPr>
            <w:r>
              <w:rPr>
                <w:sz w:val="18"/>
                <w:szCs w:val="18"/>
              </w:rPr>
              <w:t xml:space="preserve">Cette Fiche complète le </w:t>
            </w:r>
            <w:r w:rsidR="00217DE7">
              <w:rPr>
                <w:sz w:val="18"/>
                <w:szCs w:val="18"/>
              </w:rPr>
              <w:t xml:space="preserve">dossier de catégorisation </w:t>
            </w:r>
            <w:r w:rsidR="006E16A9">
              <w:rPr>
                <w:sz w:val="18"/>
                <w:szCs w:val="18"/>
              </w:rPr>
              <w:t xml:space="preserve">nationale </w:t>
            </w:r>
            <w:r w:rsidR="00217DE7">
              <w:rPr>
                <w:sz w:val="18"/>
                <w:szCs w:val="18"/>
              </w:rPr>
              <w:t>des projets</w:t>
            </w:r>
          </w:p>
        </w:tc>
        <w:tc>
          <w:tcPr>
            <w:tcW w:w="3260" w:type="dxa"/>
          </w:tcPr>
          <w:p w14:paraId="58F4F4FB" w14:textId="7F225936" w:rsidR="00D50E48" w:rsidRPr="003672B1" w:rsidRDefault="007737A6" w:rsidP="0075649D">
            <w:pPr>
              <w:rPr>
                <w:sz w:val="18"/>
                <w:szCs w:val="18"/>
              </w:rPr>
            </w:pPr>
            <w:r w:rsidRPr="00DB7F5B">
              <w:rPr>
                <w:sz w:val="18"/>
                <w:szCs w:val="18"/>
              </w:rPr>
              <w:t xml:space="preserve">Expert </w:t>
            </w:r>
            <w:r>
              <w:rPr>
                <w:sz w:val="18"/>
                <w:szCs w:val="18"/>
              </w:rPr>
              <w:t>en sauvegardes/point focal rattaché au Projet</w:t>
            </w:r>
            <w:r w:rsidR="00736A3C" w:rsidRPr="003672B1">
              <w:rPr>
                <w:sz w:val="18"/>
                <w:szCs w:val="18"/>
              </w:rPr>
              <w:t>,</w:t>
            </w:r>
            <w:r w:rsidR="00D93A48" w:rsidRPr="003672B1">
              <w:rPr>
                <w:sz w:val="18"/>
                <w:szCs w:val="18"/>
              </w:rPr>
              <w:t xml:space="preserve"> </w:t>
            </w:r>
            <w:r w:rsidR="00362E88" w:rsidRPr="003672B1">
              <w:rPr>
                <w:sz w:val="18"/>
                <w:szCs w:val="18"/>
              </w:rPr>
              <w:t xml:space="preserve">en collaboration avec </w:t>
            </w:r>
            <w:r>
              <w:rPr>
                <w:sz w:val="18"/>
                <w:szCs w:val="18"/>
              </w:rPr>
              <w:t xml:space="preserve">le </w:t>
            </w:r>
            <w:r w:rsidR="003672B1" w:rsidRPr="003672B1">
              <w:rPr>
                <w:sz w:val="18"/>
                <w:szCs w:val="18"/>
              </w:rPr>
              <w:t>BUNEE</w:t>
            </w:r>
          </w:p>
          <w:p w14:paraId="486713C1" w14:textId="77777777" w:rsidR="00D50E48" w:rsidRPr="00DB7F5B" w:rsidRDefault="00D50E48" w:rsidP="0075649D">
            <w:pPr>
              <w:rPr>
                <w:sz w:val="18"/>
                <w:szCs w:val="18"/>
              </w:rPr>
            </w:pPr>
          </w:p>
          <w:p w14:paraId="356DB366" w14:textId="77777777" w:rsidR="00D50E48" w:rsidRPr="00DB7F5B" w:rsidRDefault="00D50E48" w:rsidP="0075649D">
            <w:pPr>
              <w:rPr>
                <w:sz w:val="18"/>
                <w:szCs w:val="18"/>
              </w:rPr>
            </w:pPr>
          </w:p>
          <w:p w14:paraId="4C881331" w14:textId="77777777" w:rsidR="00D50E48" w:rsidRPr="00DB7F5B" w:rsidRDefault="00D50E48" w:rsidP="0075649D">
            <w:pPr>
              <w:rPr>
                <w:sz w:val="18"/>
                <w:szCs w:val="18"/>
              </w:rPr>
            </w:pPr>
          </w:p>
          <w:p w14:paraId="1B550F0D" w14:textId="77777777" w:rsidR="0013564F" w:rsidRPr="00DB7F5B" w:rsidRDefault="0013564F" w:rsidP="0075649D">
            <w:pPr>
              <w:rPr>
                <w:sz w:val="18"/>
                <w:szCs w:val="18"/>
              </w:rPr>
            </w:pPr>
          </w:p>
          <w:p w14:paraId="292F2DCE" w14:textId="77777777" w:rsidR="00D50E48" w:rsidRPr="00DB7F5B" w:rsidRDefault="00D50E48" w:rsidP="000E10D7">
            <w:pPr>
              <w:rPr>
                <w:sz w:val="18"/>
                <w:szCs w:val="18"/>
              </w:rPr>
            </w:pPr>
          </w:p>
        </w:tc>
      </w:tr>
      <w:tr w:rsidR="00D50E48" w:rsidRPr="0059671B" w14:paraId="2BA09476" w14:textId="77777777" w:rsidTr="00736A3C">
        <w:trPr>
          <w:trHeight w:val="1124"/>
        </w:trPr>
        <w:tc>
          <w:tcPr>
            <w:tcW w:w="1838" w:type="dxa"/>
            <w:vMerge/>
            <w:shd w:val="clear" w:color="auto" w:fill="F2F2F2" w:themeFill="background1" w:themeFillShade="F2"/>
          </w:tcPr>
          <w:p w14:paraId="331ABCDA" w14:textId="77777777" w:rsidR="00D50E48" w:rsidRPr="0059671B" w:rsidRDefault="00D50E48" w:rsidP="0075649D">
            <w:pPr>
              <w:rPr>
                <w:sz w:val="18"/>
                <w:szCs w:val="18"/>
              </w:rPr>
            </w:pPr>
          </w:p>
        </w:tc>
        <w:tc>
          <w:tcPr>
            <w:tcW w:w="1701" w:type="dxa"/>
          </w:tcPr>
          <w:p w14:paraId="23CBB95C" w14:textId="77777777" w:rsidR="00D50E48" w:rsidRPr="003D2E94" w:rsidRDefault="00D50E48" w:rsidP="0075649D">
            <w:pPr>
              <w:rPr>
                <w:b/>
                <w:sz w:val="18"/>
                <w:szCs w:val="18"/>
              </w:rPr>
            </w:pPr>
            <w:r w:rsidRPr="003D2E94">
              <w:rPr>
                <w:b/>
                <w:sz w:val="18"/>
                <w:szCs w:val="18"/>
              </w:rPr>
              <w:t>Analyse des résultats du triage</w:t>
            </w:r>
            <w:r w:rsidR="00A43854">
              <w:rPr>
                <w:b/>
                <w:sz w:val="18"/>
                <w:szCs w:val="18"/>
              </w:rPr>
              <w:t xml:space="preserve"> et validation</w:t>
            </w:r>
          </w:p>
          <w:p w14:paraId="5992C0CF" w14:textId="77777777" w:rsidR="00D50E48" w:rsidRPr="003D2E94" w:rsidRDefault="00D50E48" w:rsidP="0075649D">
            <w:pPr>
              <w:rPr>
                <w:b/>
                <w:sz w:val="18"/>
                <w:szCs w:val="18"/>
              </w:rPr>
            </w:pPr>
          </w:p>
        </w:tc>
        <w:tc>
          <w:tcPr>
            <w:tcW w:w="2410" w:type="dxa"/>
            <w:vAlign w:val="center"/>
          </w:tcPr>
          <w:p w14:paraId="6DFB9C7D" w14:textId="77777777" w:rsidR="00D50E48" w:rsidRPr="004E1D8B" w:rsidRDefault="00D50E48" w:rsidP="005C0B39">
            <w:pPr>
              <w:pStyle w:val="ListParagraph"/>
              <w:numPr>
                <w:ilvl w:val="0"/>
                <w:numId w:val="14"/>
              </w:numPr>
              <w:rPr>
                <w:bCs/>
                <w:sz w:val="18"/>
                <w:szCs w:val="18"/>
              </w:rPr>
            </w:pPr>
            <w:r w:rsidRPr="004E1D8B">
              <w:rPr>
                <w:bCs/>
                <w:sz w:val="18"/>
                <w:szCs w:val="18"/>
              </w:rPr>
              <w:t>Vérification des renseignements contenus dans le</w:t>
            </w:r>
            <w:r w:rsidR="004E1D8B" w:rsidRPr="004E1D8B">
              <w:rPr>
                <w:bCs/>
                <w:sz w:val="18"/>
                <w:szCs w:val="18"/>
              </w:rPr>
              <w:t>s fiches</w:t>
            </w:r>
            <w:r w:rsidRPr="004E1D8B">
              <w:rPr>
                <w:bCs/>
                <w:sz w:val="18"/>
                <w:szCs w:val="18"/>
              </w:rPr>
              <w:t>.</w:t>
            </w:r>
          </w:p>
          <w:p w14:paraId="68AF58B3" w14:textId="77777777" w:rsidR="00D50E48" w:rsidRPr="004E1D8B" w:rsidRDefault="00D50E48" w:rsidP="005C0B39">
            <w:pPr>
              <w:pStyle w:val="ListParagraph"/>
              <w:numPr>
                <w:ilvl w:val="0"/>
                <w:numId w:val="14"/>
              </w:numPr>
              <w:rPr>
                <w:bCs/>
                <w:sz w:val="18"/>
                <w:szCs w:val="18"/>
              </w:rPr>
            </w:pPr>
            <w:r w:rsidRPr="004E1D8B">
              <w:rPr>
                <w:bCs/>
                <w:sz w:val="18"/>
                <w:szCs w:val="18"/>
              </w:rPr>
              <w:t xml:space="preserve">Examen des mesures d’atténuation  proposées </w:t>
            </w:r>
          </w:p>
          <w:p w14:paraId="29EABD72" w14:textId="77777777" w:rsidR="00D50E48" w:rsidRPr="004E1D8B" w:rsidRDefault="00D50E48" w:rsidP="005C0B39">
            <w:pPr>
              <w:pStyle w:val="ListParagraph"/>
              <w:numPr>
                <w:ilvl w:val="0"/>
                <w:numId w:val="14"/>
              </w:numPr>
              <w:rPr>
                <w:bCs/>
                <w:sz w:val="18"/>
                <w:szCs w:val="18"/>
              </w:rPr>
            </w:pPr>
            <w:r w:rsidRPr="004E1D8B">
              <w:rPr>
                <w:bCs/>
                <w:sz w:val="18"/>
                <w:szCs w:val="18"/>
              </w:rPr>
              <w:t>Classification catégorielle des sous projets</w:t>
            </w:r>
            <w:r w:rsidR="004E1D8B" w:rsidRPr="004E1D8B">
              <w:rPr>
                <w:bCs/>
                <w:sz w:val="18"/>
                <w:szCs w:val="18"/>
              </w:rPr>
              <w:t xml:space="preserve"> et des outils de sauvegarde requis</w:t>
            </w:r>
          </w:p>
          <w:p w14:paraId="2D727FE7" w14:textId="77777777" w:rsidR="00D50E48" w:rsidRPr="004E1D8B" w:rsidRDefault="00D50E48" w:rsidP="005C0B39">
            <w:pPr>
              <w:pStyle w:val="ListParagraph"/>
              <w:numPr>
                <w:ilvl w:val="0"/>
                <w:numId w:val="14"/>
              </w:numPr>
              <w:rPr>
                <w:bCs/>
                <w:sz w:val="18"/>
                <w:szCs w:val="18"/>
              </w:rPr>
            </w:pPr>
            <w:r w:rsidRPr="004E1D8B">
              <w:rPr>
                <w:bCs/>
                <w:sz w:val="18"/>
                <w:szCs w:val="18"/>
              </w:rPr>
              <w:t>Décisions concernant le type de consultation du public à appliquer</w:t>
            </w:r>
          </w:p>
        </w:tc>
        <w:tc>
          <w:tcPr>
            <w:tcW w:w="3260" w:type="dxa"/>
          </w:tcPr>
          <w:p w14:paraId="1CA19152" w14:textId="77777777" w:rsidR="00D50E48" w:rsidRPr="00DB7F5B" w:rsidRDefault="00D93A48" w:rsidP="00362E88">
            <w:pPr>
              <w:rPr>
                <w:sz w:val="18"/>
                <w:szCs w:val="18"/>
              </w:rPr>
            </w:pPr>
            <w:r w:rsidRPr="00DB7F5B">
              <w:rPr>
                <w:sz w:val="18"/>
                <w:szCs w:val="18"/>
              </w:rPr>
              <w:t>P</w:t>
            </w:r>
            <w:r w:rsidR="00D50E48" w:rsidRPr="00DB7F5B">
              <w:rPr>
                <w:sz w:val="18"/>
                <w:szCs w:val="18"/>
              </w:rPr>
              <w:t>ersonnes ressources externes.</w:t>
            </w:r>
          </w:p>
          <w:p w14:paraId="7D50A671" w14:textId="77777777" w:rsidR="000E10D7" w:rsidRPr="003672B1" w:rsidRDefault="000E10D7" w:rsidP="00362E88">
            <w:pPr>
              <w:rPr>
                <w:sz w:val="18"/>
                <w:szCs w:val="18"/>
              </w:rPr>
            </w:pPr>
          </w:p>
          <w:p w14:paraId="1A0E2AF9" w14:textId="4DFD0ED7" w:rsidR="000E10D7" w:rsidRPr="003672B1" w:rsidRDefault="000E10D7" w:rsidP="000E10D7">
            <w:pPr>
              <w:rPr>
                <w:sz w:val="18"/>
                <w:szCs w:val="18"/>
              </w:rPr>
            </w:pPr>
            <w:r w:rsidRPr="003672B1">
              <w:rPr>
                <w:sz w:val="18"/>
                <w:szCs w:val="18"/>
              </w:rPr>
              <w:t xml:space="preserve">Examen et approbation tu triage préliminaire et de la classification environnementale : </w:t>
            </w:r>
            <w:r w:rsidR="003672B1" w:rsidRPr="003672B1">
              <w:rPr>
                <w:sz w:val="18"/>
                <w:szCs w:val="18"/>
              </w:rPr>
              <w:t>BUNEE</w:t>
            </w:r>
            <w:r w:rsidR="00D93A48" w:rsidRPr="003672B1">
              <w:rPr>
                <w:sz w:val="18"/>
                <w:szCs w:val="18"/>
              </w:rPr>
              <w:t>.</w:t>
            </w:r>
          </w:p>
          <w:p w14:paraId="2C9357EB" w14:textId="77777777" w:rsidR="000E10D7" w:rsidRPr="00DB7F5B" w:rsidRDefault="000E10D7" w:rsidP="00362E88">
            <w:pPr>
              <w:rPr>
                <w:sz w:val="18"/>
                <w:szCs w:val="18"/>
              </w:rPr>
            </w:pPr>
          </w:p>
        </w:tc>
      </w:tr>
      <w:tr w:rsidR="00D50E48" w:rsidRPr="0059671B" w14:paraId="164B6077" w14:textId="77777777" w:rsidTr="00736A3C">
        <w:trPr>
          <w:trHeight w:val="1124"/>
        </w:trPr>
        <w:tc>
          <w:tcPr>
            <w:tcW w:w="1838" w:type="dxa"/>
            <w:vMerge/>
            <w:shd w:val="clear" w:color="auto" w:fill="F2F2F2" w:themeFill="background1" w:themeFillShade="F2"/>
          </w:tcPr>
          <w:p w14:paraId="4A6C2E49" w14:textId="77777777" w:rsidR="00D50E48" w:rsidRPr="0059671B" w:rsidRDefault="00D50E48" w:rsidP="0075649D">
            <w:pPr>
              <w:rPr>
                <w:sz w:val="18"/>
                <w:szCs w:val="18"/>
              </w:rPr>
            </w:pPr>
          </w:p>
        </w:tc>
        <w:tc>
          <w:tcPr>
            <w:tcW w:w="1701" w:type="dxa"/>
          </w:tcPr>
          <w:p w14:paraId="333881EF" w14:textId="77777777" w:rsidR="00D50E48" w:rsidRPr="003D2E94" w:rsidRDefault="00362E88" w:rsidP="00736A3C">
            <w:pPr>
              <w:rPr>
                <w:b/>
                <w:sz w:val="18"/>
                <w:szCs w:val="18"/>
              </w:rPr>
            </w:pPr>
            <w:r>
              <w:rPr>
                <w:b/>
                <w:sz w:val="18"/>
                <w:szCs w:val="18"/>
              </w:rPr>
              <w:t xml:space="preserve">Préparation d’une Etude d’Impact Environnementale </w:t>
            </w:r>
            <w:r w:rsidR="007501AE">
              <w:rPr>
                <w:b/>
                <w:sz w:val="18"/>
                <w:szCs w:val="18"/>
              </w:rPr>
              <w:t>e</w:t>
            </w:r>
            <w:r>
              <w:rPr>
                <w:b/>
                <w:sz w:val="18"/>
                <w:szCs w:val="18"/>
              </w:rPr>
              <w:t>t</w:t>
            </w:r>
            <w:r w:rsidR="007501AE">
              <w:rPr>
                <w:b/>
                <w:sz w:val="18"/>
                <w:szCs w:val="18"/>
              </w:rPr>
              <w:t xml:space="preserve"> </w:t>
            </w:r>
            <w:r>
              <w:rPr>
                <w:b/>
                <w:sz w:val="18"/>
                <w:szCs w:val="18"/>
              </w:rPr>
              <w:t xml:space="preserve">Social (EIES) </w:t>
            </w:r>
            <w:r w:rsidR="007501AE">
              <w:rPr>
                <w:b/>
                <w:sz w:val="18"/>
                <w:szCs w:val="18"/>
              </w:rPr>
              <w:t xml:space="preserve">et d’un </w:t>
            </w:r>
            <w:r w:rsidR="00D50E48" w:rsidRPr="003D2E94">
              <w:rPr>
                <w:b/>
                <w:i/>
                <w:sz w:val="18"/>
                <w:szCs w:val="18"/>
              </w:rPr>
              <w:t xml:space="preserve">Plan de Gestion environnementale et sociale (PGES) </w:t>
            </w:r>
          </w:p>
        </w:tc>
        <w:tc>
          <w:tcPr>
            <w:tcW w:w="2410" w:type="dxa"/>
            <w:vAlign w:val="center"/>
          </w:tcPr>
          <w:p w14:paraId="19DD7861" w14:textId="77777777" w:rsidR="00D50E48" w:rsidRDefault="00D50E48" w:rsidP="001E6F52">
            <w:pPr>
              <w:rPr>
                <w:bCs/>
                <w:sz w:val="18"/>
                <w:szCs w:val="18"/>
              </w:rPr>
            </w:pPr>
            <w:r w:rsidRPr="0059671B">
              <w:rPr>
                <w:bCs/>
                <w:sz w:val="18"/>
                <w:szCs w:val="18"/>
              </w:rPr>
              <w:t xml:space="preserve">Un </w:t>
            </w:r>
            <w:r w:rsidR="00362E88">
              <w:rPr>
                <w:bCs/>
                <w:sz w:val="18"/>
                <w:szCs w:val="18"/>
              </w:rPr>
              <w:t>EIES/</w:t>
            </w:r>
            <w:r w:rsidRPr="0059671B">
              <w:rPr>
                <w:bCs/>
                <w:sz w:val="18"/>
                <w:szCs w:val="18"/>
              </w:rPr>
              <w:t xml:space="preserve">PGES sera préparé pour tout sous-projet dont l’impact environnemental est jugé </w:t>
            </w:r>
            <w:r w:rsidRPr="0013564F">
              <w:rPr>
                <w:b/>
                <w:bCs/>
                <w:i/>
                <w:sz w:val="18"/>
                <w:szCs w:val="18"/>
              </w:rPr>
              <w:t>modéré.</w:t>
            </w:r>
            <w:r>
              <w:rPr>
                <w:bCs/>
                <w:sz w:val="18"/>
                <w:szCs w:val="18"/>
              </w:rPr>
              <w:t xml:space="preserve"> </w:t>
            </w:r>
          </w:p>
          <w:p w14:paraId="605FF0CF" w14:textId="77777777" w:rsidR="00D50E48" w:rsidRDefault="00D50E48" w:rsidP="001E6F52">
            <w:pPr>
              <w:rPr>
                <w:bCs/>
                <w:sz w:val="18"/>
                <w:szCs w:val="18"/>
              </w:rPr>
            </w:pPr>
          </w:p>
          <w:p w14:paraId="5BA631A7" w14:textId="77777777" w:rsidR="00D50E48" w:rsidRPr="0059671B" w:rsidRDefault="00D50E48" w:rsidP="001E6F52">
            <w:pPr>
              <w:rPr>
                <w:bCs/>
                <w:sz w:val="18"/>
                <w:szCs w:val="18"/>
              </w:rPr>
            </w:pPr>
            <w:r>
              <w:rPr>
                <w:bCs/>
                <w:sz w:val="18"/>
                <w:szCs w:val="18"/>
              </w:rPr>
              <w:t>Les</w:t>
            </w:r>
            <w:r w:rsidRPr="0059671B">
              <w:rPr>
                <w:bCs/>
                <w:sz w:val="18"/>
                <w:szCs w:val="18"/>
              </w:rPr>
              <w:t xml:space="preserve"> mesures d’atténuation </w:t>
            </w:r>
            <w:r>
              <w:rPr>
                <w:bCs/>
                <w:sz w:val="18"/>
                <w:szCs w:val="18"/>
              </w:rPr>
              <w:t>du PGES</w:t>
            </w:r>
            <w:r w:rsidRPr="0059671B">
              <w:rPr>
                <w:sz w:val="18"/>
                <w:szCs w:val="18"/>
              </w:rPr>
              <w:t xml:space="preserve"> seront directement intégrées </w:t>
            </w:r>
            <w:r>
              <w:rPr>
                <w:sz w:val="18"/>
                <w:szCs w:val="18"/>
              </w:rPr>
              <w:t xml:space="preserve">dans les </w:t>
            </w:r>
            <w:r w:rsidRPr="0059671B">
              <w:rPr>
                <w:sz w:val="18"/>
                <w:szCs w:val="18"/>
              </w:rPr>
              <w:t xml:space="preserve">cahiers de charges des </w:t>
            </w:r>
            <w:r>
              <w:rPr>
                <w:sz w:val="18"/>
                <w:szCs w:val="18"/>
              </w:rPr>
              <w:t>entrepreneurs.</w:t>
            </w:r>
          </w:p>
          <w:p w14:paraId="11CBC88F" w14:textId="77777777" w:rsidR="00D50E48" w:rsidRPr="0059671B" w:rsidRDefault="00D50E48" w:rsidP="0075649D">
            <w:pPr>
              <w:rPr>
                <w:bCs/>
                <w:sz w:val="18"/>
                <w:szCs w:val="18"/>
              </w:rPr>
            </w:pPr>
          </w:p>
        </w:tc>
        <w:tc>
          <w:tcPr>
            <w:tcW w:w="3260" w:type="dxa"/>
          </w:tcPr>
          <w:p w14:paraId="51D9D736" w14:textId="77777777" w:rsidR="00FE1901" w:rsidRPr="003672B1" w:rsidRDefault="00A43854" w:rsidP="001E6F52">
            <w:pPr>
              <w:rPr>
                <w:sz w:val="18"/>
                <w:szCs w:val="18"/>
              </w:rPr>
            </w:pPr>
            <w:r w:rsidRPr="003672B1">
              <w:rPr>
                <w:sz w:val="18"/>
                <w:szCs w:val="18"/>
              </w:rPr>
              <w:t>Personne ressource</w:t>
            </w:r>
            <w:r w:rsidR="007501AE" w:rsidRPr="003672B1">
              <w:rPr>
                <w:sz w:val="18"/>
                <w:szCs w:val="18"/>
              </w:rPr>
              <w:t>/consultant</w:t>
            </w:r>
            <w:r w:rsidRPr="003672B1">
              <w:rPr>
                <w:sz w:val="18"/>
                <w:szCs w:val="18"/>
              </w:rPr>
              <w:t xml:space="preserve"> extérieur / bure</w:t>
            </w:r>
            <w:r w:rsidR="00FE1901" w:rsidRPr="003672B1">
              <w:rPr>
                <w:sz w:val="18"/>
                <w:szCs w:val="18"/>
              </w:rPr>
              <w:t>a</w:t>
            </w:r>
            <w:r w:rsidRPr="003672B1">
              <w:rPr>
                <w:sz w:val="18"/>
                <w:szCs w:val="18"/>
              </w:rPr>
              <w:t>u d’étude</w:t>
            </w:r>
            <w:r w:rsidR="00FE1901" w:rsidRPr="003672B1">
              <w:rPr>
                <w:sz w:val="18"/>
                <w:szCs w:val="18"/>
              </w:rPr>
              <w:t>.</w:t>
            </w:r>
          </w:p>
          <w:p w14:paraId="2D22147A" w14:textId="4D47D33A" w:rsidR="000E10D7" w:rsidRPr="003672B1" w:rsidRDefault="000E10D7" w:rsidP="001E6F52">
            <w:pPr>
              <w:rPr>
                <w:sz w:val="18"/>
                <w:szCs w:val="18"/>
              </w:rPr>
            </w:pPr>
            <w:r w:rsidRPr="003672B1">
              <w:rPr>
                <w:sz w:val="18"/>
                <w:szCs w:val="18"/>
              </w:rPr>
              <w:t xml:space="preserve">(sur la base de TdR validés par </w:t>
            </w:r>
            <w:r w:rsidR="003672B1" w:rsidRPr="003672B1">
              <w:rPr>
                <w:sz w:val="18"/>
                <w:szCs w:val="18"/>
              </w:rPr>
              <w:t>le BUNEE</w:t>
            </w:r>
            <w:r w:rsidR="00DB7F5B" w:rsidRPr="003672B1">
              <w:rPr>
                <w:sz w:val="18"/>
                <w:szCs w:val="18"/>
              </w:rPr>
              <w:t xml:space="preserve">E </w:t>
            </w:r>
            <w:r w:rsidRPr="003672B1">
              <w:rPr>
                <w:sz w:val="18"/>
                <w:szCs w:val="18"/>
              </w:rPr>
              <w:t>et approuvé par la BM).</w:t>
            </w:r>
          </w:p>
          <w:p w14:paraId="0F784857" w14:textId="77777777" w:rsidR="00FE1901" w:rsidRPr="00DB7F5B" w:rsidRDefault="00FE1901" w:rsidP="001E6F52">
            <w:pPr>
              <w:rPr>
                <w:sz w:val="18"/>
                <w:szCs w:val="18"/>
              </w:rPr>
            </w:pPr>
          </w:p>
          <w:p w14:paraId="147BF80B" w14:textId="77777777" w:rsidR="0020696B" w:rsidRPr="00DB7F5B" w:rsidRDefault="0020696B" w:rsidP="001E6F52">
            <w:pPr>
              <w:rPr>
                <w:sz w:val="18"/>
                <w:szCs w:val="18"/>
              </w:rPr>
            </w:pPr>
          </w:p>
          <w:p w14:paraId="72E76794" w14:textId="77777777" w:rsidR="00FD1D39" w:rsidRPr="00DB7F5B" w:rsidRDefault="00FD1D39" w:rsidP="001E6F52">
            <w:pPr>
              <w:rPr>
                <w:sz w:val="18"/>
                <w:szCs w:val="18"/>
              </w:rPr>
            </w:pPr>
          </w:p>
          <w:p w14:paraId="327D91B3" w14:textId="77777777" w:rsidR="00D50E48" w:rsidRPr="00DB7F5B" w:rsidRDefault="00D50E48" w:rsidP="00FD1D39">
            <w:pPr>
              <w:rPr>
                <w:sz w:val="18"/>
                <w:szCs w:val="18"/>
              </w:rPr>
            </w:pPr>
          </w:p>
        </w:tc>
      </w:tr>
      <w:tr w:rsidR="00304D53" w:rsidRPr="0059671B" w14:paraId="5E9454FD" w14:textId="77777777" w:rsidTr="00736A3C">
        <w:trPr>
          <w:trHeight w:val="849"/>
        </w:trPr>
        <w:tc>
          <w:tcPr>
            <w:tcW w:w="1838" w:type="dxa"/>
            <w:shd w:val="clear" w:color="auto" w:fill="F2F2F2" w:themeFill="background1" w:themeFillShade="F2"/>
          </w:tcPr>
          <w:p w14:paraId="64C05FF0" w14:textId="77777777" w:rsidR="00304D53" w:rsidRPr="0059671B" w:rsidRDefault="00BB3BA3" w:rsidP="00FD1D39">
            <w:pPr>
              <w:rPr>
                <w:b/>
                <w:i/>
                <w:sz w:val="18"/>
                <w:szCs w:val="18"/>
              </w:rPr>
            </w:pPr>
            <w:r w:rsidRPr="0059671B">
              <w:rPr>
                <w:b/>
                <w:i/>
                <w:sz w:val="18"/>
                <w:szCs w:val="18"/>
              </w:rPr>
              <w:t>c) MOBILISATION SOCIALE</w:t>
            </w:r>
            <w:r w:rsidR="00FD1D39">
              <w:rPr>
                <w:b/>
                <w:i/>
                <w:sz w:val="18"/>
                <w:szCs w:val="18"/>
              </w:rPr>
              <w:t xml:space="preserve"> et GESTION DES PLAINTES</w:t>
            </w:r>
          </w:p>
        </w:tc>
        <w:tc>
          <w:tcPr>
            <w:tcW w:w="1701" w:type="dxa"/>
          </w:tcPr>
          <w:p w14:paraId="432D688F" w14:textId="77777777" w:rsidR="00304D53" w:rsidRPr="003D2E94" w:rsidRDefault="00304D53" w:rsidP="0075649D">
            <w:pPr>
              <w:rPr>
                <w:b/>
                <w:sz w:val="18"/>
                <w:szCs w:val="18"/>
              </w:rPr>
            </w:pPr>
            <w:r w:rsidRPr="003D2E94">
              <w:rPr>
                <w:b/>
                <w:sz w:val="18"/>
                <w:szCs w:val="18"/>
              </w:rPr>
              <w:t>Consultations publiques</w:t>
            </w:r>
          </w:p>
          <w:p w14:paraId="4010FEC8" w14:textId="77777777" w:rsidR="001B3311" w:rsidRPr="003D2E94" w:rsidRDefault="001B3311" w:rsidP="0075649D">
            <w:pPr>
              <w:rPr>
                <w:b/>
                <w:sz w:val="18"/>
                <w:szCs w:val="18"/>
              </w:rPr>
            </w:pPr>
          </w:p>
          <w:p w14:paraId="670B0769" w14:textId="77777777" w:rsidR="00326404" w:rsidRDefault="00326404" w:rsidP="0075649D">
            <w:pPr>
              <w:rPr>
                <w:b/>
                <w:sz w:val="18"/>
                <w:szCs w:val="18"/>
              </w:rPr>
            </w:pPr>
          </w:p>
          <w:p w14:paraId="2D282F4C" w14:textId="77777777" w:rsidR="00326404" w:rsidRDefault="00326404" w:rsidP="0075649D">
            <w:pPr>
              <w:rPr>
                <w:b/>
                <w:sz w:val="18"/>
                <w:szCs w:val="18"/>
              </w:rPr>
            </w:pPr>
          </w:p>
          <w:p w14:paraId="79AB3C84" w14:textId="77777777" w:rsidR="001B3311" w:rsidRDefault="001B3311" w:rsidP="0075649D">
            <w:pPr>
              <w:rPr>
                <w:b/>
                <w:sz w:val="18"/>
                <w:szCs w:val="18"/>
              </w:rPr>
            </w:pPr>
            <w:r w:rsidRPr="003D2E94">
              <w:rPr>
                <w:b/>
                <w:sz w:val="18"/>
                <w:szCs w:val="18"/>
              </w:rPr>
              <w:t>Divulgation de l’information</w:t>
            </w:r>
          </w:p>
          <w:p w14:paraId="393D7FDA" w14:textId="77777777" w:rsidR="00FD1D39" w:rsidRDefault="00FD1D39" w:rsidP="0075649D">
            <w:pPr>
              <w:rPr>
                <w:b/>
                <w:sz w:val="18"/>
                <w:szCs w:val="18"/>
              </w:rPr>
            </w:pPr>
          </w:p>
          <w:p w14:paraId="075E9741" w14:textId="77777777" w:rsidR="00FD1D39" w:rsidRDefault="00FD1D39" w:rsidP="0075649D">
            <w:pPr>
              <w:rPr>
                <w:b/>
                <w:sz w:val="18"/>
                <w:szCs w:val="18"/>
              </w:rPr>
            </w:pPr>
          </w:p>
          <w:p w14:paraId="52DD4FE9" w14:textId="77777777" w:rsidR="00FD1D39" w:rsidRDefault="00FD1D39" w:rsidP="0075649D">
            <w:pPr>
              <w:rPr>
                <w:b/>
                <w:sz w:val="18"/>
                <w:szCs w:val="18"/>
              </w:rPr>
            </w:pPr>
          </w:p>
          <w:p w14:paraId="0F4F796F" w14:textId="77777777" w:rsidR="00FD1D39" w:rsidRDefault="00FD1D39" w:rsidP="0075649D">
            <w:pPr>
              <w:rPr>
                <w:b/>
                <w:sz w:val="18"/>
                <w:szCs w:val="18"/>
              </w:rPr>
            </w:pPr>
          </w:p>
          <w:p w14:paraId="76F25E5A" w14:textId="77777777" w:rsidR="00FD1D39" w:rsidRDefault="00FD1D39" w:rsidP="0075649D">
            <w:pPr>
              <w:rPr>
                <w:b/>
                <w:sz w:val="18"/>
                <w:szCs w:val="18"/>
              </w:rPr>
            </w:pPr>
          </w:p>
          <w:p w14:paraId="4B1AAA64" w14:textId="77777777" w:rsidR="00FD1D39" w:rsidRDefault="00FD1D39" w:rsidP="0075649D">
            <w:pPr>
              <w:rPr>
                <w:b/>
                <w:sz w:val="18"/>
                <w:szCs w:val="18"/>
              </w:rPr>
            </w:pPr>
          </w:p>
          <w:p w14:paraId="5907965E" w14:textId="77777777" w:rsidR="00BD50B7" w:rsidRDefault="00BD50B7" w:rsidP="0075649D">
            <w:pPr>
              <w:rPr>
                <w:b/>
                <w:sz w:val="18"/>
                <w:szCs w:val="18"/>
              </w:rPr>
            </w:pPr>
          </w:p>
          <w:p w14:paraId="13207E66" w14:textId="346C0EFF" w:rsidR="00FD1D39" w:rsidRDefault="00FD1D39" w:rsidP="0075649D">
            <w:pPr>
              <w:rPr>
                <w:b/>
                <w:sz w:val="18"/>
                <w:szCs w:val="18"/>
              </w:rPr>
            </w:pPr>
            <w:r>
              <w:rPr>
                <w:b/>
                <w:sz w:val="18"/>
                <w:szCs w:val="18"/>
              </w:rPr>
              <w:t>Gestion de plaintes</w:t>
            </w:r>
            <w:r w:rsidR="00C03E50">
              <w:rPr>
                <w:rFonts w:asciiTheme="minorHAnsi" w:hAnsiTheme="minorHAnsi" w:cstheme="minorHAnsi"/>
              </w:rPr>
              <w:t>/griefs/r</w:t>
            </w:r>
            <w:r w:rsidR="00C03E50">
              <w:rPr>
                <w:rFonts w:eastAsia="ArialMT" w:cstheme="minorHAnsi"/>
                <w:szCs w:val="24"/>
              </w:rPr>
              <w:t>é</w:t>
            </w:r>
            <w:r w:rsidR="00C03E50">
              <w:rPr>
                <w:rFonts w:asciiTheme="minorHAnsi" w:hAnsiTheme="minorHAnsi" w:cstheme="minorHAnsi"/>
              </w:rPr>
              <w:t>clamations/dol</w:t>
            </w:r>
            <w:r w:rsidR="00C03E50">
              <w:rPr>
                <w:rFonts w:eastAsia="ArialMT" w:cstheme="minorHAnsi"/>
                <w:szCs w:val="24"/>
              </w:rPr>
              <w:t>é</w:t>
            </w:r>
            <w:r w:rsidR="00C03E50">
              <w:rPr>
                <w:rFonts w:asciiTheme="minorHAnsi" w:hAnsiTheme="minorHAnsi" w:cstheme="minorHAnsi"/>
              </w:rPr>
              <w:t>ances/suggestions/recommandations</w:t>
            </w:r>
            <w:r w:rsidR="00C03E50" w:rsidRPr="00A23E04">
              <w:rPr>
                <w:rFonts w:asciiTheme="minorHAnsi" w:hAnsiTheme="minorHAnsi" w:cstheme="minorHAnsi"/>
              </w:rPr>
              <w:t xml:space="preserve">  </w:t>
            </w:r>
          </w:p>
          <w:p w14:paraId="609DD842" w14:textId="77777777" w:rsidR="00DB7F5B" w:rsidRDefault="00DB7F5B" w:rsidP="0075649D">
            <w:pPr>
              <w:rPr>
                <w:b/>
                <w:sz w:val="18"/>
                <w:szCs w:val="18"/>
              </w:rPr>
            </w:pPr>
          </w:p>
          <w:p w14:paraId="227E4793" w14:textId="77777777" w:rsidR="00DB7F5B" w:rsidRDefault="00DB7F5B" w:rsidP="0075649D">
            <w:pPr>
              <w:rPr>
                <w:b/>
                <w:sz w:val="18"/>
                <w:szCs w:val="18"/>
              </w:rPr>
            </w:pPr>
          </w:p>
          <w:p w14:paraId="618CA5F2" w14:textId="77777777" w:rsidR="00DB7F5B" w:rsidRDefault="00DB7F5B" w:rsidP="0075649D">
            <w:pPr>
              <w:rPr>
                <w:b/>
                <w:sz w:val="18"/>
                <w:szCs w:val="18"/>
              </w:rPr>
            </w:pPr>
          </w:p>
          <w:p w14:paraId="6BC7230E" w14:textId="77777777" w:rsidR="00736A3C" w:rsidRDefault="00736A3C" w:rsidP="0075649D">
            <w:pPr>
              <w:rPr>
                <w:b/>
                <w:sz w:val="18"/>
                <w:szCs w:val="18"/>
              </w:rPr>
            </w:pPr>
          </w:p>
          <w:p w14:paraId="5198D0BD" w14:textId="77777777" w:rsidR="00DB7F5B" w:rsidRDefault="00DB7F5B" w:rsidP="0075649D">
            <w:pPr>
              <w:rPr>
                <w:b/>
                <w:sz w:val="18"/>
                <w:szCs w:val="18"/>
              </w:rPr>
            </w:pPr>
          </w:p>
          <w:p w14:paraId="6E8CB7DA" w14:textId="77777777" w:rsidR="00736A3C" w:rsidRDefault="00736A3C" w:rsidP="0075649D">
            <w:pPr>
              <w:rPr>
                <w:b/>
                <w:sz w:val="18"/>
                <w:szCs w:val="18"/>
              </w:rPr>
            </w:pPr>
          </w:p>
          <w:p w14:paraId="27761431" w14:textId="77777777" w:rsidR="00DB7F5B" w:rsidRDefault="00DB7F5B" w:rsidP="0075649D">
            <w:pPr>
              <w:rPr>
                <w:b/>
                <w:sz w:val="18"/>
                <w:szCs w:val="18"/>
              </w:rPr>
            </w:pPr>
            <w:r>
              <w:rPr>
                <w:b/>
                <w:sz w:val="18"/>
                <w:szCs w:val="18"/>
              </w:rPr>
              <w:t>PGES-C</w:t>
            </w:r>
          </w:p>
          <w:p w14:paraId="77F16826" w14:textId="77777777" w:rsidR="00DB7F5B" w:rsidRPr="003D2E94" w:rsidRDefault="00DB7F5B" w:rsidP="0075649D">
            <w:pPr>
              <w:rPr>
                <w:b/>
                <w:sz w:val="18"/>
                <w:szCs w:val="18"/>
              </w:rPr>
            </w:pPr>
          </w:p>
        </w:tc>
        <w:tc>
          <w:tcPr>
            <w:tcW w:w="2410" w:type="dxa"/>
            <w:vAlign w:val="center"/>
          </w:tcPr>
          <w:p w14:paraId="03357D88" w14:textId="77777777" w:rsidR="00326404" w:rsidRDefault="00326404" w:rsidP="00D50E48">
            <w:pPr>
              <w:rPr>
                <w:bCs/>
                <w:sz w:val="18"/>
                <w:szCs w:val="18"/>
              </w:rPr>
            </w:pPr>
            <w:r>
              <w:rPr>
                <w:bCs/>
                <w:sz w:val="18"/>
                <w:szCs w:val="18"/>
              </w:rPr>
              <w:lastRenderedPageBreak/>
              <w:t>I</w:t>
            </w:r>
            <w:r w:rsidR="001B3311" w:rsidRPr="0059671B">
              <w:rPr>
                <w:bCs/>
                <w:sz w:val="18"/>
                <w:szCs w:val="18"/>
              </w:rPr>
              <w:t xml:space="preserve">nformation du public </w:t>
            </w:r>
            <w:r>
              <w:rPr>
                <w:bCs/>
                <w:sz w:val="18"/>
                <w:szCs w:val="18"/>
              </w:rPr>
              <w:t xml:space="preserve">(par le biais de consultations publiques) </w:t>
            </w:r>
            <w:r w:rsidR="001B3311" w:rsidRPr="0059671B">
              <w:rPr>
                <w:bCs/>
                <w:sz w:val="18"/>
                <w:szCs w:val="18"/>
              </w:rPr>
              <w:t xml:space="preserve">sur les </w:t>
            </w:r>
            <w:r>
              <w:rPr>
                <w:bCs/>
                <w:sz w:val="18"/>
                <w:szCs w:val="18"/>
              </w:rPr>
              <w:t>impacts</w:t>
            </w:r>
            <w:r w:rsidR="001B3311" w:rsidRPr="0059671B">
              <w:rPr>
                <w:bCs/>
                <w:sz w:val="18"/>
                <w:szCs w:val="18"/>
              </w:rPr>
              <w:t xml:space="preserve"> </w:t>
            </w:r>
            <w:r>
              <w:rPr>
                <w:bCs/>
                <w:sz w:val="18"/>
                <w:szCs w:val="18"/>
              </w:rPr>
              <w:t>e</w:t>
            </w:r>
            <w:r w:rsidR="001B3311" w:rsidRPr="0059671B">
              <w:rPr>
                <w:bCs/>
                <w:sz w:val="18"/>
                <w:szCs w:val="18"/>
              </w:rPr>
              <w:t>nvironnementa</w:t>
            </w:r>
            <w:r>
              <w:rPr>
                <w:bCs/>
                <w:sz w:val="18"/>
                <w:szCs w:val="18"/>
              </w:rPr>
              <w:t>ux et sociaux des sous-projets</w:t>
            </w:r>
          </w:p>
          <w:p w14:paraId="361D8A79" w14:textId="77777777" w:rsidR="00326404" w:rsidRDefault="00326404" w:rsidP="00D50E48">
            <w:pPr>
              <w:rPr>
                <w:bCs/>
                <w:sz w:val="18"/>
                <w:szCs w:val="18"/>
              </w:rPr>
            </w:pPr>
          </w:p>
          <w:p w14:paraId="2656030D" w14:textId="77777777" w:rsidR="009C5D43" w:rsidRPr="00326404" w:rsidRDefault="00326404" w:rsidP="00326404">
            <w:pPr>
              <w:rPr>
                <w:bCs/>
                <w:sz w:val="18"/>
                <w:szCs w:val="18"/>
              </w:rPr>
            </w:pPr>
            <w:r>
              <w:rPr>
                <w:bCs/>
                <w:sz w:val="18"/>
                <w:szCs w:val="18"/>
              </w:rPr>
              <w:t xml:space="preserve">Les </w:t>
            </w:r>
            <w:r w:rsidR="007501AE">
              <w:rPr>
                <w:bCs/>
                <w:sz w:val="18"/>
                <w:szCs w:val="18"/>
              </w:rPr>
              <w:t>EIES/</w:t>
            </w:r>
            <w:r w:rsidR="003762ED" w:rsidRPr="00326404">
              <w:rPr>
                <w:bCs/>
                <w:sz w:val="18"/>
                <w:szCs w:val="18"/>
              </w:rPr>
              <w:t>PGES seront mis à la disposition du public par le biais des moyens les plus appropriés</w:t>
            </w:r>
            <w:r w:rsidR="00D50E48" w:rsidRPr="00326404">
              <w:rPr>
                <w:bCs/>
                <w:sz w:val="18"/>
                <w:szCs w:val="18"/>
              </w:rPr>
              <w:t> </w:t>
            </w:r>
            <w:r w:rsidR="003762ED" w:rsidRPr="00326404">
              <w:rPr>
                <w:bCs/>
                <w:sz w:val="18"/>
                <w:szCs w:val="18"/>
              </w:rPr>
              <w:t xml:space="preserve">au niveau des municipalités, gouvernorats, </w:t>
            </w:r>
            <w:r w:rsidR="0005328E" w:rsidRPr="00326404">
              <w:rPr>
                <w:bCs/>
                <w:sz w:val="18"/>
                <w:szCs w:val="18"/>
              </w:rPr>
              <w:t>délégations</w:t>
            </w:r>
            <w:r w:rsidR="003762ED" w:rsidRPr="00326404">
              <w:rPr>
                <w:bCs/>
                <w:sz w:val="18"/>
                <w:szCs w:val="18"/>
              </w:rPr>
              <w:t>).</w:t>
            </w:r>
          </w:p>
          <w:p w14:paraId="4CBFD1F4" w14:textId="77777777" w:rsidR="00FD1D39" w:rsidRDefault="00FD1D39" w:rsidP="00D50E48">
            <w:pPr>
              <w:rPr>
                <w:bCs/>
                <w:sz w:val="18"/>
                <w:szCs w:val="18"/>
              </w:rPr>
            </w:pPr>
          </w:p>
          <w:p w14:paraId="75E65B5F" w14:textId="77777777" w:rsidR="00FD1D39" w:rsidRDefault="00326404" w:rsidP="00D50E48">
            <w:pPr>
              <w:rPr>
                <w:bCs/>
                <w:sz w:val="18"/>
                <w:szCs w:val="18"/>
              </w:rPr>
            </w:pPr>
            <w:r>
              <w:rPr>
                <w:bCs/>
                <w:sz w:val="18"/>
                <w:szCs w:val="18"/>
              </w:rPr>
              <w:t>Un mécanisme de gestion des</w:t>
            </w:r>
            <w:r w:rsidR="00FD1D39">
              <w:rPr>
                <w:bCs/>
                <w:sz w:val="18"/>
                <w:szCs w:val="18"/>
              </w:rPr>
              <w:t xml:space="preserve"> doléances </w:t>
            </w:r>
            <w:r>
              <w:rPr>
                <w:bCs/>
                <w:sz w:val="18"/>
                <w:szCs w:val="18"/>
              </w:rPr>
              <w:t>sera défini et mis en place</w:t>
            </w:r>
            <w:r w:rsidR="00DB7F5B">
              <w:rPr>
                <w:bCs/>
                <w:sz w:val="18"/>
                <w:szCs w:val="18"/>
              </w:rPr>
              <w:t xml:space="preserve"> au niveau di site</w:t>
            </w:r>
            <w:r>
              <w:rPr>
                <w:bCs/>
                <w:sz w:val="18"/>
                <w:szCs w:val="18"/>
              </w:rPr>
              <w:t xml:space="preserve"> (doléance </w:t>
            </w:r>
            <w:r w:rsidR="00FD1D39">
              <w:rPr>
                <w:bCs/>
                <w:sz w:val="18"/>
                <w:szCs w:val="18"/>
              </w:rPr>
              <w:t>des personnes directement ou indirectement affectées par les activités du Projet</w:t>
            </w:r>
            <w:r>
              <w:rPr>
                <w:bCs/>
                <w:sz w:val="18"/>
                <w:szCs w:val="18"/>
              </w:rPr>
              <w:t>).</w:t>
            </w:r>
            <w:r w:rsidR="00FD1D39">
              <w:rPr>
                <w:bCs/>
                <w:sz w:val="18"/>
                <w:szCs w:val="18"/>
              </w:rPr>
              <w:t xml:space="preserve"> </w:t>
            </w:r>
          </w:p>
          <w:p w14:paraId="214C54A2" w14:textId="77777777" w:rsidR="00DB7F5B" w:rsidRDefault="00DB7F5B" w:rsidP="00D50E48">
            <w:pPr>
              <w:rPr>
                <w:bCs/>
                <w:sz w:val="18"/>
                <w:szCs w:val="18"/>
              </w:rPr>
            </w:pPr>
          </w:p>
          <w:p w14:paraId="08578DEB" w14:textId="77777777" w:rsidR="00DB7F5B" w:rsidRDefault="00DB7F5B" w:rsidP="00D50E48">
            <w:pPr>
              <w:rPr>
                <w:bCs/>
                <w:sz w:val="18"/>
                <w:szCs w:val="18"/>
              </w:rPr>
            </w:pPr>
            <w:r>
              <w:rPr>
                <w:bCs/>
                <w:sz w:val="18"/>
                <w:szCs w:val="18"/>
              </w:rPr>
              <w:t>Plan de Gestion environnementale et sociale -Chantier</w:t>
            </w:r>
          </w:p>
          <w:p w14:paraId="21EC134A" w14:textId="77777777" w:rsidR="00FD1D39" w:rsidRPr="0059671B" w:rsidRDefault="00FD1D39" w:rsidP="00D50E48">
            <w:pPr>
              <w:rPr>
                <w:bCs/>
                <w:sz w:val="18"/>
                <w:szCs w:val="18"/>
              </w:rPr>
            </w:pPr>
          </w:p>
        </w:tc>
        <w:tc>
          <w:tcPr>
            <w:tcW w:w="3260" w:type="dxa"/>
          </w:tcPr>
          <w:p w14:paraId="78ACCA15" w14:textId="2790F561" w:rsidR="00304D53" w:rsidRPr="003672B1" w:rsidRDefault="007737A6" w:rsidP="0075649D">
            <w:pPr>
              <w:rPr>
                <w:sz w:val="18"/>
                <w:szCs w:val="18"/>
              </w:rPr>
            </w:pPr>
            <w:r w:rsidRPr="00DB7F5B">
              <w:rPr>
                <w:sz w:val="18"/>
                <w:szCs w:val="18"/>
              </w:rPr>
              <w:lastRenderedPageBreak/>
              <w:t xml:space="preserve">Expert </w:t>
            </w:r>
            <w:r>
              <w:rPr>
                <w:sz w:val="18"/>
                <w:szCs w:val="18"/>
              </w:rPr>
              <w:t>en sauvegardes/point focal rattaché au Projet</w:t>
            </w:r>
            <w:r w:rsidR="00DB7F5B" w:rsidRPr="003672B1">
              <w:rPr>
                <w:sz w:val="18"/>
                <w:szCs w:val="18"/>
              </w:rPr>
              <w:t xml:space="preserve"> avec </w:t>
            </w:r>
            <w:r>
              <w:rPr>
                <w:sz w:val="18"/>
                <w:szCs w:val="18"/>
              </w:rPr>
              <w:t xml:space="preserve">le </w:t>
            </w:r>
            <w:r w:rsidR="003672B1" w:rsidRPr="003672B1">
              <w:rPr>
                <w:sz w:val="18"/>
                <w:szCs w:val="18"/>
              </w:rPr>
              <w:t xml:space="preserve">BUNEE </w:t>
            </w:r>
            <w:r w:rsidR="00A43854" w:rsidRPr="003672B1">
              <w:rPr>
                <w:sz w:val="18"/>
                <w:szCs w:val="18"/>
              </w:rPr>
              <w:t xml:space="preserve">selon les principes établis dans le Manuel des Procédures du Projet </w:t>
            </w:r>
          </w:p>
          <w:p w14:paraId="17D17D6B" w14:textId="77777777" w:rsidR="008F3480" w:rsidRPr="00DB7F5B" w:rsidRDefault="008F3480" w:rsidP="0075649D">
            <w:pPr>
              <w:rPr>
                <w:sz w:val="18"/>
                <w:szCs w:val="18"/>
              </w:rPr>
            </w:pPr>
          </w:p>
          <w:p w14:paraId="5AC53A07" w14:textId="77777777" w:rsidR="00C723F4" w:rsidRPr="00DB7F5B" w:rsidRDefault="00C723F4" w:rsidP="0075649D">
            <w:pPr>
              <w:rPr>
                <w:sz w:val="18"/>
                <w:szCs w:val="18"/>
              </w:rPr>
            </w:pPr>
          </w:p>
          <w:p w14:paraId="5B4FF54F" w14:textId="77777777" w:rsidR="00DB7F5B" w:rsidRPr="00DB7F5B" w:rsidRDefault="00DB7F5B" w:rsidP="0075649D">
            <w:pPr>
              <w:rPr>
                <w:sz w:val="18"/>
                <w:szCs w:val="18"/>
              </w:rPr>
            </w:pPr>
          </w:p>
          <w:p w14:paraId="2582BE94" w14:textId="77777777" w:rsidR="008F3480" w:rsidRPr="00DB7F5B" w:rsidRDefault="008F3480" w:rsidP="008F3480">
            <w:pPr>
              <w:rPr>
                <w:rFonts w:cs="Calibri"/>
                <w:sz w:val="18"/>
                <w:szCs w:val="18"/>
              </w:rPr>
            </w:pPr>
            <w:r w:rsidRPr="00DB7F5B">
              <w:rPr>
                <w:rFonts w:cs="Calibri"/>
                <w:sz w:val="18"/>
                <w:szCs w:val="18"/>
              </w:rPr>
              <w:t>Tous les documents concernant les sauvegardes seront affichés au niveau des administrations publiques les plus proches du lieu</w:t>
            </w:r>
            <w:r w:rsidR="00C723F4" w:rsidRPr="00DB7F5B">
              <w:rPr>
                <w:rFonts w:cs="Calibri"/>
                <w:sz w:val="18"/>
                <w:szCs w:val="18"/>
              </w:rPr>
              <w:t xml:space="preserve"> de réalisation du sous projet</w:t>
            </w:r>
            <w:r w:rsidR="0013564F" w:rsidRPr="00DB7F5B">
              <w:rPr>
                <w:rFonts w:cs="Calibri"/>
                <w:sz w:val="18"/>
                <w:szCs w:val="18"/>
              </w:rPr>
              <w:t>.</w:t>
            </w:r>
          </w:p>
          <w:p w14:paraId="23D5F64E" w14:textId="77777777" w:rsidR="00217DE7" w:rsidRPr="00DB7F5B" w:rsidRDefault="00217DE7" w:rsidP="008F3480">
            <w:pPr>
              <w:rPr>
                <w:rFonts w:cs="Calibri"/>
                <w:sz w:val="18"/>
                <w:szCs w:val="18"/>
              </w:rPr>
            </w:pPr>
          </w:p>
          <w:p w14:paraId="6256CD33" w14:textId="77777777" w:rsidR="00FD1D39" w:rsidRDefault="00FD1D39" w:rsidP="008F3480">
            <w:pPr>
              <w:rPr>
                <w:rFonts w:cs="Calibri"/>
                <w:sz w:val="18"/>
                <w:szCs w:val="18"/>
              </w:rPr>
            </w:pPr>
          </w:p>
          <w:p w14:paraId="370B0694" w14:textId="77777777" w:rsidR="00BD50B7" w:rsidRPr="00DB7F5B" w:rsidRDefault="00BD50B7" w:rsidP="008F3480">
            <w:pPr>
              <w:rPr>
                <w:rFonts w:cs="Calibri"/>
                <w:sz w:val="18"/>
                <w:szCs w:val="18"/>
              </w:rPr>
            </w:pPr>
          </w:p>
          <w:p w14:paraId="3D082891" w14:textId="77777777" w:rsidR="000E10D7" w:rsidRPr="00DB7F5B" w:rsidRDefault="00DB7F5B" w:rsidP="000E10D7">
            <w:pPr>
              <w:rPr>
                <w:rFonts w:cs="Calibri"/>
                <w:sz w:val="18"/>
                <w:szCs w:val="18"/>
              </w:rPr>
            </w:pPr>
            <w:r w:rsidRPr="00DB7F5B">
              <w:rPr>
                <w:rFonts w:cs="Calibri"/>
                <w:sz w:val="18"/>
                <w:szCs w:val="18"/>
              </w:rPr>
              <w:t>EES</w:t>
            </w:r>
          </w:p>
          <w:p w14:paraId="7D09237B" w14:textId="77777777" w:rsidR="00DB7F5B" w:rsidRDefault="00DB7F5B" w:rsidP="000E10D7">
            <w:pPr>
              <w:rPr>
                <w:rFonts w:cs="Calibri"/>
                <w:sz w:val="18"/>
                <w:szCs w:val="18"/>
              </w:rPr>
            </w:pPr>
          </w:p>
          <w:p w14:paraId="62A31999" w14:textId="77777777" w:rsidR="00736A3C" w:rsidRDefault="00736A3C" w:rsidP="000E10D7">
            <w:pPr>
              <w:rPr>
                <w:rFonts w:cs="Calibri"/>
                <w:sz w:val="18"/>
                <w:szCs w:val="18"/>
              </w:rPr>
            </w:pPr>
          </w:p>
          <w:p w14:paraId="2619DC6C" w14:textId="77777777" w:rsidR="00717DF9" w:rsidRDefault="00717DF9" w:rsidP="000E10D7">
            <w:pPr>
              <w:rPr>
                <w:rFonts w:cs="Calibri"/>
                <w:sz w:val="18"/>
                <w:szCs w:val="18"/>
              </w:rPr>
            </w:pPr>
          </w:p>
          <w:p w14:paraId="4929ECE8" w14:textId="77777777" w:rsidR="00717DF9" w:rsidRDefault="00717DF9" w:rsidP="000E10D7">
            <w:pPr>
              <w:rPr>
                <w:rFonts w:cs="Calibri"/>
                <w:sz w:val="18"/>
                <w:szCs w:val="18"/>
              </w:rPr>
            </w:pPr>
          </w:p>
          <w:p w14:paraId="687259AB" w14:textId="77777777" w:rsidR="00736A3C" w:rsidRDefault="00736A3C" w:rsidP="000E10D7">
            <w:pPr>
              <w:rPr>
                <w:rFonts w:cs="Calibri"/>
                <w:sz w:val="18"/>
                <w:szCs w:val="18"/>
              </w:rPr>
            </w:pPr>
          </w:p>
          <w:p w14:paraId="05E6E9B7" w14:textId="77777777" w:rsidR="00736A3C" w:rsidRDefault="00736A3C" w:rsidP="000E10D7">
            <w:pPr>
              <w:rPr>
                <w:rFonts w:cs="Calibri"/>
                <w:sz w:val="18"/>
                <w:szCs w:val="18"/>
              </w:rPr>
            </w:pPr>
          </w:p>
          <w:p w14:paraId="06A0B6E0" w14:textId="77777777" w:rsidR="00DB7F5B" w:rsidRPr="00DB7F5B" w:rsidRDefault="00DB7F5B" w:rsidP="000E10D7">
            <w:pPr>
              <w:rPr>
                <w:sz w:val="18"/>
                <w:szCs w:val="18"/>
              </w:rPr>
            </w:pPr>
            <w:r w:rsidRPr="00DB7F5B">
              <w:rPr>
                <w:rFonts w:cs="Calibri"/>
                <w:sz w:val="18"/>
                <w:szCs w:val="18"/>
              </w:rPr>
              <w:t>Entrepreneur</w:t>
            </w:r>
          </w:p>
        </w:tc>
      </w:tr>
      <w:tr w:rsidR="001B3311" w:rsidRPr="0059671B" w14:paraId="4F244C99" w14:textId="77777777" w:rsidTr="00736A3C">
        <w:tc>
          <w:tcPr>
            <w:tcW w:w="1838" w:type="dxa"/>
            <w:shd w:val="clear" w:color="auto" w:fill="F2F2F2" w:themeFill="background1" w:themeFillShade="F2"/>
          </w:tcPr>
          <w:p w14:paraId="7B8D4ECA" w14:textId="77777777" w:rsidR="001B3311" w:rsidRPr="0059671B" w:rsidRDefault="00BD7866" w:rsidP="00C35B94">
            <w:pPr>
              <w:rPr>
                <w:b/>
                <w:i/>
                <w:sz w:val="18"/>
                <w:szCs w:val="18"/>
              </w:rPr>
            </w:pPr>
            <w:r w:rsidRPr="0059671B">
              <w:rPr>
                <w:b/>
                <w:i/>
                <w:sz w:val="18"/>
                <w:szCs w:val="18"/>
              </w:rPr>
              <w:t>d</w:t>
            </w:r>
            <w:r w:rsidR="001B3311" w:rsidRPr="0059671B">
              <w:rPr>
                <w:b/>
                <w:i/>
                <w:sz w:val="18"/>
                <w:szCs w:val="18"/>
              </w:rPr>
              <w:t>) SURVEILLANCE ET SUIVI ENVIRONNEMENTAL</w:t>
            </w:r>
          </w:p>
        </w:tc>
        <w:tc>
          <w:tcPr>
            <w:tcW w:w="1701" w:type="dxa"/>
          </w:tcPr>
          <w:p w14:paraId="77149643" w14:textId="77777777" w:rsidR="001B3311" w:rsidRPr="003D2E94" w:rsidRDefault="001B3311" w:rsidP="0075649D">
            <w:pPr>
              <w:rPr>
                <w:b/>
                <w:sz w:val="18"/>
                <w:szCs w:val="18"/>
              </w:rPr>
            </w:pPr>
            <w:r w:rsidRPr="003D2E94">
              <w:rPr>
                <w:b/>
                <w:sz w:val="18"/>
                <w:szCs w:val="18"/>
              </w:rPr>
              <w:t>Surveillance environnementale et sociale</w:t>
            </w:r>
          </w:p>
          <w:p w14:paraId="6BD58458" w14:textId="77777777" w:rsidR="001B3311" w:rsidRPr="003D2E94" w:rsidRDefault="001B3311" w:rsidP="0075649D">
            <w:pPr>
              <w:rPr>
                <w:b/>
                <w:sz w:val="18"/>
                <w:szCs w:val="18"/>
              </w:rPr>
            </w:pPr>
          </w:p>
          <w:p w14:paraId="7943157B" w14:textId="77777777" w:rsidR="001B3311" w:rsidRPr="003D2E94" w:rsidRDefault="001B3311" w:rsidP="00736A3C">
            <w:pPr>
              <w:rPr>
                <w:b/>
                <w:sz w:val="18"/>
                <w:szCs w:val="18"/>
              </w:rPr>
            </w:pPr>
            <w:r w:rsidRPr="003D2E94">
              <w:rPr>
                <w:b/>
                <w:sz w:val="18"/>
                <w:szCs w:val="18"/>
              </w:rPr>
              <w:t>Suivi environneme</w:t>
            </w:r>
            <w:r w:rsidR="00553E69">
              <w:rPr>
                <w:b/>
                <w:sz w:val="18"/>
                <w:szCs w:val="18"/>
              </w:rPr>
              <w:t>n</w:t>
            </w:r>
            <w:r w:rsidRPr="003D2E94">
              <w:rPr>
                <w:b/>
                <w:sz w:val="18"/>
                <w:szCs w:val="18"/>
              </w:rPr>
              <w:t>tal et social</w:t>
            </w:r>
          </w:p>
        </w:tc>
        <w:tc>
          <w:tcPr>
            <w:tcW w:w="2410" w:type="dxa"/>
            <w:vAlign w:val="center"/>
          </w:tcPr>
          <w:p w14:paraId="1D9C1715" w14:textId="77777777" w:rsidR="00553E69" w:rsidRDefault="00553E69" w:rsidP="0075649D">
            <w:pPr>
              <w:rPr>
                <w:sz w:val="18"/>
                <w:szCs w:val="18"/>
              </w:rPr>
            </w:pPr>
            <w:r>
              <w:rPr>
                <w:sz w:val="18"/>
                <w:szCs w:val="18"/>
              </w:rPr>
              <w:t>Exécution du sous-projet</w:t>
            </w:r>
          </w:p>
          <w:p w14:paraId="082E3CCD" w14:textId="77777777" w:rsidR="009C5D43" w:rsidRDefault="001B3311" w:rsidP="0075649D">
            <w:pPr>
              <w:rPr>
                <w:sz w:val="18"/>
                <w:szCs w:val="18"/>
              </w:rPr>
            </w:pPr>
            <w:r w:rsidRPr="0059671B">
              <w:rPr>
                <w:sz w:val="18"/>
                <w:szCs w:val="18"/>
              </w:rPr>
              <w:t>Contrôle de la bonne exécution des sous projets dans le respect des mesures environ</w:t>
            </w:r>
            <w:r w:rsidR="00326404">
              <w:rPr>
                <w:sz w:val="18"/>
                <w:szCs w:val="18"/>
              </w:rPr>
              <w:t>nementales</w:t>
            </w:r>
            <w:r w:rsidRPr="0059671B">
              <w:rPr>
                <w:sz w:val="18"/>
                <w:szCs w:val="18"/>
              </w:rPr>
              <w:t xml:space="preserve"> et sociales proposées, des lois et règlements </w:t>
            </w:r>
            <w:r w:rsidR="006F58BB">
              <w:rPr>
                <w:sz w:val="18"/>
                <w:szCs w:val="18"/>
              </w:rPr>
              <w:t xml:space="preserve">nationaux </w:t>
            </w:r>
            <w:r w:rsidRPr="0059671B">
              <w:rPr>
                <w:sz w:val="18"/>
                <w:szCs w:val="18"/>
              </w:rPr>
              <w:t>régissant les évaluations environnementales et de</w:t>
            </w:r>
            <w:r w:rsidR="006F58BB">
              <w:rPr>
                <w:sz w:val="18"/>
                <w:szCs w:val="18"/>
              </w:rPr>
              <w:t xml:space="preserve"> la PO</w:t>
            </w:r>
            <w:r w:rsidRPr="0059671B">
              <w:rPr>
                <w:sz w:val="18"/>
                <w:szCs w:val="18"/>
              </w:rPr>
              <w:t xml:space="preserve"> politiq</w:t>
            </w:r>
            <w:r w:rsidR="00554291">
              <w:rPr>
                <w:sz w:val="18"/>
                <w:szCs w:val="18"/>
              </w:rPr>
              <w:t>ues de sauvegarde de la Banque M</w:t>
            </w:r>
            <w:r w:rsidRPr="0059671B">
              <w:rPr>
                <w:sz w:val="18"/>
                <w:szCs w:val="18"/>
              </w:rPr>
              <w:t>ondiale</w:t>
            </w:r>
            <w:r w:rsidR="00326404">
              <w:rPr>
                <w:sz w:val="18"/>
                <w:szCs w:val="18"/>
              </w:rPr>
              <w:t>.</w:t>
            </w:r>
          </w:p>
          <w:p w14:paraId="70DF327A" w14:textId="77777777" w:rsidR="00DB7F5B" w:rsidRDefault="00DB7F5B" w:rsidP="0075649D">
            <w:pPr>
              <w:rPr>
                <w:sz w:val="18"/>
                <w:szCs w:val="18"/>
              </w:rPr>
            </w:pPr>
          </w:p>
          <w:p w14:paraId="76FE99DD" w14:textId="61BC804D" w:rsidR="009C5D43" w:rsidRPr="0059671B" w:rsidRDefault="0020696B" w:rsidP="003672B1">
            <w:pPr>
              <w:rPr>
                <w:sz w:val="18"/>
                <w:szCs w:val="18"/>
              </w:rPr>
            </w:pPr>
            <w:r>
              <w:rPr>
                <w:sz w:val="18"/>
                <w:szCs w:val="18"/>
              </w:rPr>
              <w:t>Mesures de maintenance et d’entretien</w:t>
            </w:r>
          </w:p>
        </w:tc>
        <w:tc>
          <w:tcPr>
            <w:tcW w:w="3260" w:type="dxa"/>
          </w:tcPr>
          <w:p w14:paraId="2061BD15" w14:textId="64A7EC1E" w:rsidR="00DB7F5B" w:rsidRPr="003672B1" w:rsidRDefault="003672B1" w:rsidP="0075649D">
            <w:pPr>
              <w:rPr>
                <w:sz w:val="18"/>
                <w:szCs w:val="18"/>
              </w:rPr>
            </w:pPr>
            <w:r w:rsidRPr="003672B1">
              <w:rPr>
                <w:sz w:val="18"/>
                <w:szCs w:val="18"/>
              </w:rPr>
              <w:t>BUNEE</w:t>
            </w:r>
            <w:r w:rsidR="00DB7F5B" w:rsidRPr="003672B1">
              <w:rPr>
                <w:sz w:val="18"/>
                <w:szCs w:val="18"/>
              </w:rPr>
              <w:t>, avec assistance technique externe.</w:t>
            </w:r>
          </w:p>
          <w:p w14:paraId="609F839A" w14:textId="77777777" w:rsidR="00DB7F5B" w:rsidRPr="003672B1" w:rsidRDefault="00DB7F5B" w:rsidP="0075649D">
            <w:pPr>
              <w:rPr>
                <w:sz w:val="18"/>
                <w:szCs w:val="18"/>
              </w:rPr>
            </w:pPr>
          </w:p>
          <w:p w14:paraId="628894E4" w14:textId="77777777" w:rsidR="00553E69" w:rsidRPr="003672B1" w:rsidRDefault="00553E69" w:rsidP="0075649D">
            <w:pPr>
              <w:rPr>
                <w:sz w:val="18"/>
                <w:szCs w:val="18"/>
              </w:rPr>
            </w:pPr>
            <w:r w:rsidRPr="003672B1">
              <w:rPr>
                <w:sz w:val="18"/>
                <w:szCs w:val="18"/>
              </w:rPr>
              <w:t xml:space="preserve">Entreprises contractantes –exécution des mesures de </w:t>
            </w:r>
            <w:r w:rsidR="00130C0D" w:rsidRPr="003672B1">
              <w:rPr>
                <w:sz w:val="18"/>
                <w:szCs w:val="18"/>
              </w:rPr>
              <w:t>sauvegarde</w:t>
            </w:r>
            <w:r w:rsidRPr="003672B1">
              <w:rPr>
                <w:sz w:val="18"/>
                <w:szCs w:val="18"/>
              </w:rPr>
              <w:t xml:space="preserve"> environnementales et sociales prop</w:t>
            </w:r>
            <w:r w:rsidR="00DB7F5B" w:rsidRPr="003672B1">
              <w:rPr>
                <w:sz w:val="18"/>
                <w:szCs w:val="18"/>
              </w:rPr>
              <w:t>osées par l’EIES/PGES.</w:t>
            </w:r>
          </w:p>
          <w:p w14:paraId="2CC4E8E3" w14:textId="77777777" w:rsidR="00553E69" w:rsidRPr="003672B1" w:rsidRDefault="00553E69" w:rsidP="0075649D">
            <w:pPr>
              <w:rPr>
                <w:sz w:val="18"/>
                <w:szCs w:val="18"/>
              </w:rPr>
            </w:pPr>
          </w:p>
          <w:p w14:paraId="1927222F" w14:textId="77777777" w:rsidR="00A43854" w:rsidRPr="003672B1" w:rsidRDefault="00A43854" w:rsidP="0075649D">
            <w:pPr>
              <w:rPr>
                <w:sz w:val="18"/>
                <w:szCs w:val="18"/>
              </w:rPr>
            </w:pPr>
          </w:p>
          <w:p w14:paraId="0D573720" w14:textId="1A945193" w:rsidR="00895483" w:rsidRPr="003672B1" w:rsidRDefault="00A43854" w:rsidP="0075649D">
            <w:pPr>
              <w:rPr>
                <w:sz w:val="18"/>
                <w:szCs w:val="18"/>
              </w:rPr>
            </w:pPr>
            <w:r w:rsidRPr="003672B1">
              <w:rPr>
                <w:sz w:val="18"/>
                <w:szCs w:val="18"/>
              </w:rPr>
              <w:t>Co</w:t>
            </w:r>
            <w:r w:rsidR="00217DE7" w:rsidRPr="003672B1">
              <w:rPr>
                <w:sz w:val="18"/>
                <w:szCs w:val="18"/>
              </w:rPr>
              <w:t>ntrôle externe d</w:t>
            </w:r>
            <w:r w:rsidR="003672B1" w:rsidRPr="003672B1">
              <w:rPr>
                <w:sz w:val="18"/>
                <w:szCs w:val="18"/>
              </w:rPr>
              <w:t>u BUNEE</w:t>
            </w:r>
            <w:r w:rsidR="00DB7F5B" w:rsidRPr="003672B1">
              <w:rPr>
                <w:sz w:val="18"/>
                <w:szCs w:val="18"/>
              </w:rPr>
              <w:t xml:space="preserve"> </w:t>
            </w:r>
            <w:r w:rsidR="00130C0D" w:rsidRPr="003672B1">
              <w:rPr>
                <w:sz w:val="18"/>
                <w:szCs w:val="18"/>
              </w:rPr>
              <w:t>au sujet du respect des procédures nationales</w:t>
            </w:r>
            <w:r w:rsidR="00DB7F5B" w:rsidRPr="003672B1">
              <w:rPr>
                <w:sz w:val="18"/>
                <w:szCs w:val="18"/>
              </w:rPr>
              <w:t>.</w:t>
            </w:r>
          </w:p>
          <w:p w14:paraId="65EA7621" w14:textId="77777777" w:rsidR="00F0469D" w:rsidRPr="003672B1" w:rsidRDefault="00F0469D" w:rsidP="00D50E48">
            <w:pPr>
              <w:rPr>
                <w:sz w:val="18"/>
                <w:szCs w:val="18"/>
              </w:rPr>
            </w:pPr>
          </w:p>
          <w:p w14:paraId="3DE5B115" w14:textId="1792F6FF" w:rsidR="0013564F" w:rsidRPr="00B96A64" w:rsidRDefault="00F0469D" w:rsidP="00D50E48">
            <w:pPr>
              <w:rPr>
                <w:color w:val="FF0000"/>
                <w:sz w:val="18"/>
                <w:szCs w:val="18"/>
              </w:rPr>
            </w:pPr>
            <w:r w:rsidRPr="003672B1">
              <w:rPr>
                <w:sz w:val="18"/>
                <w:szCs w:val="18"/>
              </w:rPr>
              <w:t>Contrôle interne par les mécanismes de S&amp;E d</w:t>
            </w:r>
            <w:r w:rsidR="00DB7F5B" w:rsidRPr="003672B1">
              <w:rPr>
                <w:sz w:val="18"/>
                <w:szCs w:val="18"/>
              </w:rPr>
              <w:t>u Projet ACE III</w:t>
            </w:r>
            <w:r w:rsidR="00217DE7" w:rsidRPr="003672B1">
              <w:rPr>
                <w:sz w:val="18"/>
                <w:szCs w:val="18"/>
              </w:rPr>
              <w:t>.</w:t>
            </w:r>
          </w:p>
          <w:p w14:paraId="039A3D0A" w14:textId="470A2B06" w:rsidR="006F58BB" w:rsidRPr="006F58BB" w:rsidRDefault="006F58BB" w:rsidP="00DB7F5B">
            <w:pPr>
              <w:rPr>
                <w:sz w:val="18"/>
                <w:szCs w:val="18"/>
              </w:rPr>
            </w:pPr>
          </w:p>
        </w:tc>
      </w:tr>
    </w:tbl>
    <w:p w14:paraId="0204912B" w14:textId="77777777" w:rsidR="00736A3C" w:rsidRDefault="00736A3C" w:rsidP="00EE67DA">
      <w:pPr>
        <w:pStyle w:val="Heading2"/>
        <w:numPr>
          <w:ilvl w:val="0"/>
          <w:numId w:val="0"/>
        </w:numPr>
        <w:ind w:left="576" w:hanging="576"/>
        <w:jc w:val="center"/>
        <w:rPr>
          <w:rFonts w:asciiTheme="minorHAnsi" w:hAnsiTheme="minorHAnsi" w:cstheme="minorHAnsi"/>
          <w:color w:val="0070C0"/>
          <w:sz w:val="28"/>
        </w:rPr>
        <w:sectPr w:rsidR="00736A3C" w:rsidSect="00B31688">
          <w:footnotePr>
            <w:numRestart w:val="eachSect"/>
          </w:footnotePr>
          <w:pgSz w:w="11906" w:h="16838" w:code="9"/>
          <w:pgMar w:top="1418" w:right="1418" w:bottom="1418" w:left="1418" w:header="709" w:footer="709" w:gutter="0"/>
          <w:cols w:space="708"/>
          <w:docGrid w:linePitch="360"/>
        </w:sectPr>
      </w:pPr>
      <w:bookmarkStart w:id="82" w:name="_Toc473972361"/>
      <w:bookmarkStart w:id="83" w:name="_Toc358813316"/>
      <w:bookmarkEnd w:id="44"/>
    </w:p>
    <w:p w14:paraId="0441D0E7" w14:textId="1971E62B" w:rsidR="00483C5A" w:rsidRPr="00030E2B" w:rsidRDefault="00F30250" w:rsidP="00EE67DA">
      <w:pPr>
        <w:pStyle w:val="Heading2"/>
        <w:numPr>
          <w:ilvl w:val="0"/>
          <w:numId w:val="0"/>
        </w:numPr>
        <w:ind w:left="576" w:hanging="576"/>
        <w:jc w:val="center"/>
        <w:rPr>
          <w:rFonts w:asciiTheme="minorHAnsi" w:hAnsiTheme="minorHAnsi" w:cstheme="minorHAnsi"/>
          <w:color w:val="0070C0"/>
          <w:sz w:val="28"/>
        </w:rPr>
      </w:pPr>
      <w:bookmarkStart w:id="84" w:name="_Toc529539857"/>
      <w:r>
        <w:rPr>
          <w:rFonts w:asciiTheme="minorHAnsi" w:hAnsiTheme="minorHAnsi" w:cstheme="minorHAnsi"/>
          <w:color w:val="0070C0"/>
          <w:sz w:val="28"/>
        </w:rPr>
        <w:lastRenderedPageBreak/>
        <w:t>VII</w:t>
      </w:r>
      <w:r w:rsidR="00402271" w:rsidRPr="00030E2B">
        <w:rPr>
          <w:rFonts w:asciiTheme="minorHAnsi" w:hAnsiTheme="minorHAnsi" w:cstheme="minorHAnsi"/>
          <w:color w:val="0070C0"/>
          <w:sz w:val="28"/>
        </w:rPr>
        <w:t>.</w:t>
      </w:r>
      <w:r w:rsidR="00483C5A" w:rsidRPr="00030E2B">
        <w:rPr>
          <w:rFonts w:asciiTheme="minorHAnsi" w:hAnsiTheme="minorHAnsi" w:cstheme="minorHAnsi"/>
          <w:color w:val="0070C0"/>
          <w:sz w:val="28"/>
        </w:rPr>
        <w:t xml:space="preserve"> </w:t>
      </w:r>
      <w:r w:rsidR="00D3356C" w:rsidRPr="00030E2B">
        <w:rPr>
          <w:rFonts w:asciiTheme="minorHAnsi" w:hAnsiTheme="minorHAnsi" w:cstheme="minorHAnsi"/>
          <w:color w:val="0070C0"/>
          <w:sz w:val="28"/>
        </w:rPr>
        <w:t xml:space="preserve">SYSTEME </w:t>
      </w:r>
      <w:r w:rsidR="00483C5A" w:rsidRPr="00030E2B">
        <w:rPr>
          <w:rFonts w:asciiTheme="minorHAnsi" w:hAnsiTheme="minorHAnsi" w:cstheme="minorHAnsi"/>
          <w:color w:val="0070C0"/>
          <w:sz w:val="28"/>
        </w:rPr>
        <w:t>DE SUIVI</w:t>
      </w:r>
      <w:r w:rsidR="00C03E50">
        <w:rPr>
          <w:rFonts w:asciiTheme="minorHAnsi" w:hAnsiTheme="minorHAnsi" w:cstheme="minorHAnsi"/>
          <w:color w:val="0070C0"/>
          <w:sz w:val="28"/>
        </w:rPr>
        <w:t>/SURVEILLANCE</w:t>
      </w:r>
      <w:r w:rsidR="00483C5A" w:rsidRPr="00030E2B">
        <w:rPr>
          <w:rFonts w:asciiTheme="minorHAnsi" w:hAnsiTheme="minorHAnsi" w:cstheme="minorHAnsi"/>
          <w:color w:val="0070C0"/>
          <w:sz w:val="28"/>
        </w:rPr>
        <w:t xml:space="preserve"> ET EVALUATION</w:t>
      </w:r>
      <w:r w:rsidR="00D3356C" w:rsidRPr="00030E2B">
        <w:rPr>
          <w:rFonts w:asciiTheme="minorHAnsi" w:hAnsiTheme="minorHAnsi" w:cstheme="minorHAnsi"/>
          <w:color w:val="0070C0"/>
          <w:sz w:val="28"/>
        </w:rPr>
        <w:t xml:space="preserve"> ENVIRONNEMENTAL</w:t>
      </w:r>
      <w:r w:rsidR="00C03E50">
        <w:rPr>
          <w:rFonts w:asciiTheme="minorHAnsi" w:hAnsiTheme="minorHAnsi" w:cstheme="minorHAnsi"/>
          <w:color w:val="0070C0"/>
          <w:sz w:val="28"/>
        </w:rPr>
        <w:t>E</w:t>
      </w:r>
      <w:r w:rsidR="005B6A7F" w:rsidRPr="00030E2B">
        <w:rPr>
          <w:rFonts w:asciiTheme="minorHAnsi" w:hAnsiTheme="minorHAnsi" w:cstheme="minorHAnsi"/>
          <w:color w:val="0070C0"/>
          <w:sz w:val="28"/>
        </w:rPr>
        <w:t xml:space="preserve"> ET SOCIAL</w:t>
      </w:r>
      <w:bookmarkEnd w:id="82"/>
      <w:r w:rsidR="00C03E50">
        <w:rPr>
          <w:rFonts w:asciiTheme="minorHAnsi" w:hAnsiTheme="minorHAnsi" w:cstheme="minorHAnsi"/>
          <w:color w:val="0070C0"/>
          <w:sz w:val="28"/>
        </w:rPr>
        <w:t>E</w:t>
      </w:r>
      <w:bookmarkEnd w:id="84"/>
    </w:p>
    <w:p w14:paraId="154BF46D" w14:textId="77777777" w:rsidR="00B86208" w:rsidRPr="00030E2B" w:rsidRDefault="00B86208" w:rsidP="00B86208">
      <w:pPr>
        <w:pStyle w:val="Heading3"/>
        <w:numPr>
          <w:ilvl w:val="0"/>
          <w:numId w:val="0"/>
        </w:numPr>
        <w:ind w:left="720" w:hanging="720"/>
        <w:rPr>
          <w:rFonts w:asciiTheme="minorHAnsi" w:hAnsiTheme="minorHAnsi" w:cstheme="minorHAnsi"/>
          <w:color w:val="0070C0"/>
        </w:rPr>
      </w:pPr>
      <w:bookmarkStart w:id="85" w:name="_Toc517244018"/>
      <w:bookmarkStart w:id="86" w:name="_Toc529539858"/>
      <w:r>
        <w:rPr>
          <w:rFonts w:asciiTheme="minorHAnsi" w:hAnsiTheme="minorHAnsi" w:cstheme="minorHAnsi"/>
          <w:color w:val="0070C0"/>
        </w:rPr>
        <w:t>VII</w:t>
      </w:r>
      <w:r w:rsidRPr="00030E2B">
        <w:rPr>
          <w:rFonts w:asciiTheme="minorHAnsi" w:hAnsiTheme="minorHAnsi" w:cstheme="minorHAnsi"/>
          <w:color w:val="0070C0"/>
        </w:rPr>
        <w:t>.1 Objectifs du système de S&amp;E</w:t>
      </w:r>
      <w:r>
        <w:rPr>
          <w:rFonts w:asciiTheme="minorHAnsi" w:hAnsiTheme="minorHAnsi" w:cstheme="minorHAnsi"/>
          <w:color w:val="0070C0"/>
        </w:rPr>
        <w:t xml:space="preserve"> environnemental et social</w:t>
      </w:r>
      <w:bookmarkEnd w:id="85"/>
      <w:bookmarkEnd w:id="86"/>
    </w:p>
    <w:p w14:paraId="78DAED80" w14:textId="77777777" w:rsidR="007737A6" w:rsidRPr="00030E2B" w:rsidRDefault="007737A6" w:rsidP="007737A6">
      <w:pPr>
        <w:pStyle w:val="Heading3"/>
        <w:numPr>
          <w:ilvl w:val="0"/>
          <w:numId w:val="0"/>
        </w:numPr>
        <w:ind w:left="720" w:hanging="720"/>
        <w:rPr>
          <w:rFonts w:asciiTheme="minorHAnsi" w:hAnsiTheme="minorHAnsi" w:cstheme="minorHAnsi"/>
          <w:color w:val="0070C0"/>
        </w:rPr>
      </w:pPr>
      <w:bookmarkStart w:id="87" w:name="_Toc529539859"/>
      <w:r>
        <w:rPr>
          <w:rFonts w:asciiTheme="minorHAnsi" w:hAnsiTheme="minorHAnsi" w:cstheme="minorHAnsi"/>
          <w:color w:val="0070C0"/>
        </w:rPr>
        <w:t>VII</w:t>
      </w:r>
      <w:r w:rsidRPr="00030E2B">
        <w:rPr>
          <w:rFonts w:asciiTheme="minorHAnsi" w:hAnsiTheme="minorHAnsi" w:cstheme="minorHAnsi"/>
          <w:color w:val="0070C0"/>
        </w:rPr>
        <w:t>.1 Objectifs du système de S&amp;E</w:t>
      </w:r>
      <w:r>
        <w:rPr>
          <w:rFonts w:asciiTheme="minorHAnsi" w:hAnsiTheme="minorHAnsi" w:cstheme="minorHAnsi"/>
          <w:color w:val="0070C0"/>
        </w:rPr>
        <w:t xml:space="preserve"> environnemental et social</w:t>
      </w:r>
      <w:bookmarkEnd w:id="87"/>
    </w:p>
    <w:p w14:paraId="01D63A72" w14:textId="77777777" w:rsidR="007737A6" w:rsidRDefault="007737A6" w:rsidP="005C0B39">
      <w:pPr>
        <w:pStyle w:val="ListParagraph"/>
        <w:numPr>
          <w:ilvl w:val="0"/>
          <w:numId w:val="51"/>
        </w:numPr>
        <w:jc w:val="both"/>
      </w:pPr>
      <w:r w:rsidRPr="00065753">
        <w:t xml:space="preserve">Le </w:t>
      </w:r>
      <w:r>
        <w:t>système</w:t>
      </w:r>
      <w:r w:rsidRPr="00065753">
        <w:t xml:space="preserve"> de suivi </w:t>
      </w:r>
      <w:r>
        <w:t xml:space="preserve">(S&amp;E) en matière de gestion environnementale et sociale du Projet ACE III  vise à décrire : </w:t>
      </w:r>
      <w:r w:rsidRPr="00065753">
        <w:t>(i) les éléments devant faire l’objet de suivi ; (ii) les méthodes</w:t>
      </w:r>
      <w:r>
        <w:t xml:space="preserve"> </w:t>
      </w:r>
      <w:r w:rsidRPr="00065753">
        <w:t>/</w:t>
      </w:r>
      <w:r>
        <w:t xml:space="preserve"> </w:t>
      </w:r>
      <w:r w:rsidRPr="00065753">
        <w:t xml:space="preserve">dispositifs de suivi ; </w:t>
      </w:r>
      <w:r>
        <w:t xml:space="preserve">(iii) </w:t>
      </w:r>
      <w:r w:rsidRPr="00065753">
        <w:t xml:space="preserve">les responsabilités </w:t>
      </w:r>
      <w:r>
        <w:t xml:space="preserve"> en matière de suivi et de rapportage</w:t>
      </w:r>
      <w:r w:rsidRPr="00065753">
        <w:t xml:space="preserve"> ; </w:t>
      </w:r>
      <w:r>
        <w:t xml:space="preserve">et </w:t>
      </w:r>
      <w:r w:rsidRPr="00065753">
        <w:t>(i</w:t>
      </w:r>
      <w:r>
        <w:t>v</w:t>
      </w:r>
      <w:r w:rsidRPr="00065753">
        <w:t xml:space="preserve">) la période de suivi. </w:t>
      </w:r>
      <w:r>
        <w:t xml:space="preserve">Le S&amp;E </w:t>
      </w:r>
      <w:r w:rsidRPr="00065753">
        <w:t>vise à s’assurer que</w:t>
      </w:r>
      <w:r>
        <w:t> </w:t>
      </w:r>
      <w:r w:rsidRPr="00065753">
        <w:t xml:space="preserve">les mesures d’atténuation </w:t>
      </w:r>
      <w:r>
        <w:t xml:space="preserve">identifiées </w:t>
      </w:r>
      <w:r w:rsidRPr="00065753">
        <w:t xml:space="preserve">sont </w:t>
      </w:r>
      <w:r>
        <w:t xml:space="preserve">affectivement mises en œuvre ; </w:t>
      </w:r>
      <w:r w:rsidRPr="00065753">
        <w:t>produisent les résultats anticipés</w:t>
      </w:r>
      <w:r>
        <w:t xml:space="preserve"> ; et </w:t>
      </w:r>
      <w:r w:rsidRPr="00065753">
        <w:t xml:space="preserve">sont modifiées, interrompues ou remplacées si elles s’avéraient inadéquates. De plus, </w:t>
      </w:r>
      <w:r>
        <w:t xml:space="preserve">le système S&amp;E </w:t>
      </w:r>
      <w:r w:rsidRPr="00065753">
        <w:t xml:space="preserve"> permet d’évaluer la conformité </w:t>
      </w:r>
      <w:r>
        <w:t xml:space="preserve">des mesures </w:t>
      </w:r>
      <w:r w:rsidRPr="00065753">
        <w:t xml:space="preserve">aux normes environnementales et sociales nationales, ainsi qu’aux politiques de sauvegarde de la Banque Mondiale. </w:t>
      </w:r>
    </w:p>
    <w:p w14:paraId="128CCD1B" w14:textId="04D61AD8" w:rsidR="007737A6" w:rsidRPr="00A15750" w:rsidRDefault="007737A6" w:rsidP="007737A6">
      <w:pPr>
        <w:pStyle w:val="Heading3"/>
        <w:numPr>
          <w:ilvl w:val="0"/>
          <w:numId w:val="0"/>
        </w:numPr>
        <w:ind w:left="720" w:hanging="720"/>
        <w:rPr>
          <w:rFonts w:asciiTheme="minorHAnsi" w:hAnsiTheme="minorHAnsi" w:cstheme="minorHAnsi"/>
        </w:rPr>
      </w:pPr>
      <w:bookmarkStart w:id="88" w:name="_Toc517584955"/>
      <w:bookmarkStart w:id="89" w:name="_Toc529539860"/>
      <w:r>
        <w:rPr>
          <w:rFonts w:asciiTheme="minorHAnsi" w:hAnsiTheme="minorHAnsi" w:cstheme="minorHAnsi"/>
        </w:rPr>
        <w:t>VII</w:t>
      </w:r>
      <w:r w:rsidRPr="00A15750">
        <w:rPr>
          <w:rFonts w:asciiTheme="minorHAnsi" w:hAnsiTheme="minorHAnsi" w:cstheme="minorHAnsi"/>
        </w:rPr>
        <w:t>.2 Responsabilités</w:t>
      </w:r>
      <w:r>
        <w:rPr>
          <w:rFonts w:asciiTheme="minorHAnsi" w:hAnsiTheme="minorHAnsi" w:cstheme="minorHAnsi"/>
        </w:rPr>
        <w:t xml:space="preserve"> en matière de suivi</w:t>
      </w:r>
      <w:r w:rsidR="00C03E50">
        <w:rPr>
          <w:rFonts w:asciiTheme="minorHAnsi" w:hAnsiTheme="minorHAnsi" w:cstheme="minorHAnsi"/>
        </w:rPr>
        <w:t>/surveillance</w:t>
      </w:r>
      <w:r>
        <w:rPr>
          <w:rFonts w:asciiTheme="minorHAnsi" w:hAnsiTheme="minorHAnsi" w:cstheme="minorHAnsi"/>
        </w:rPr>
        <w:t xml:space="preserve"> et contrôle</w:t>
      </w:r>
      <w:bookmarkEnd w:id="88"/>
      <w:bookmarkEnd w:id="89"/>
    </w:p>
    <w:p w14:paraId="3EA5464C" w14:textId="2ECA44EE" w:rsidR="007737A6" w:rsidRDefault="007737A6" w:rsidP="005C0B39">
      <w:pPr>
        <w:pStyle w:val="ListParagraph"/>
        <w:numPr>
          <w:ilvl w:val="0"/>
          <w:numId w:val="51"/>
        </w:numPr>
        <w:jc w:val="both"/>
      </w:pPr>
      <w:r w:rsidRPr="00A15750">
        <w:rPr>
          <w:b/>
          <w:i/>
        </w:rPr>
        <w:t>Le suivi</w:t>
      </w:r>
      <w:r w:rsidR="00C03E50">
        <w:rPr>
          <w:b/>
          <w:i/>
        </w:rPr>
        <w:t>/surveillance</w:t>
      </w:r>
      <w:r w:rsidRPr="00A15750">
        <w:rPr>
          <w:b/>
          <w:i/>
        </w:rPr>
        <w:t xml:space="preserve"> environnemental et social interne</w:t>
      </w:r>
      <w:r>
        <w:t xml:space="preserve"> est réalisé par le </w:t>
      </w:r>
      <w:r w:rsidR="00C03E50">
        <w:rPr>
          <w:b/>
          <w:i/>
        </w:rPr>
        <w:t>Spécialiste en Sauvegardes environnementales</w:t>
      </w:r>
      <w:r w:rsidRPr="002F4CD0">
        <w:rPr>
          <w:b/>
          <w:i/>
        </w:rPr>
        <w:t xml:space="preserve"> </w:t>
      </w:r>
      <w:r>
        <w:t xml:space="preserve">du Projet avec pour objectif de s’assurer que les mesures de sauvegarde environnementale et sociale sont respectées.  Ce suivi </w:t>
      </w:r>
      <w:r w:rsidRPr="00F0469D">
        <w:t xml:space="preserve">comprendra concrètement : </w:t>
      </w:r>
      <w:r>
        <w:t>(i) l</w:t>
      </w:r>
      <w:r w:rsidRPr="00F0469D">
        <w:t>’inclusion des mesures d'atténuation préconisées dans le sous-projet ;</w:t>
      </w:r>
      <w:r>
        <w:t xml:space="preserve"> (ii) l</w:t>
      </w:r>
      <w:r w:rsidRPr="00F0469D">
        <w:t xml:space="preserve">a surveillance de conformité durant les travaux; </w:t>
      </w:r>
      <w:r>
        <w:t>et (iii) l</w:t>
      </w:r>
      <w:r w:rsidRPr="00F0469D">
        <w:t>e suivi des mesures de gestion environnementale et sociale dans la mise en œuvre des différentes activités.</w:t>
      </w:r>
      <w:r>
        <w:t xml:space="preserve"> </w:t>
      </w:r>
    </w:p>
    <w:p w14:paraId="6586B902" w14:textId="77777777" w:rsidR="007737A6" w:rsidRDefault="007737A6" w:rsidP="007737A6">
      <w:pPr>
        <w:pStyle w:val="ListParagraph"/>
        <w:ind w:left="0"/>
        <w:jc w:val="both"/>
        <w:rPr>
          <w:b/>
          <w:i/>
        </w:rPr>
      </w:pPr>
    </w:p>
    <w:p w14:paraId="2829D734" w14:textId="51A5E150" w:rsidR="00B86208" w:rsidRPr="00F0469D" w:rsidRDefault="007737A6" w:rsidP="005C0B39">
      <w:pPr>
        <w:pStyle w:val="ListParagraph"/>
        <w:numPr>
          <w:ilvl w:val="0"/>
          <w:numId w:val="54"/>
        </w:numPr>
        <w:jc w:val="both"/>
      </w:pPr>
      <w:r>
        <w:t xml:space="preserve">Le </w:t>
      </w:r>
      <w:r w:rsidR="00C03E50">
        <w:t>Specialiste du projet</w:t>
      </w:r>
      <w:r>
        <w:t xml:space="preserve"> est supervisé par </w:t>
      </w:r>
      <w:r w:rsidRPr="007737A6">
        <w:rPr>
          <w:b/>
        </w:rPr>
        <w:t>l’Expert en sauvegardes</w:t>
      </w:r>
      <w:r>
        <w:t xml:space="preserve"> </w:t>
      </w:r>
      <w:r w:rsidR="00C03E50">
        <w:t xml:space="preserve">environnementales </w:t>
      </w:r>
      <w:r>
        <w:t xml:space="preserve">de l’Unité de Facilitation régionale (basée à Accra, Ghana), qui a </w:t>
      </w:r>
      <w:r w:rsidR="00C03E50">
        <w:t xml:space="preserve">pour </w:t>
      </w:r>
      <w:r>
        <w:t>rôle d’assurer une mise en œuvre homogène des mesures environnementale du Projet ACE III dans les 11 pays concernés</w:t>
      </w:r>
      <w:r w:rsidR="00B86208" w:rsidRPr="00F0469D">
        <w:t>.</w:t>
      </w:r>
    </w:p>
    <w:p w14:paraId="68319D7C" w14:textId="77777777" w:rsidR="00B86208" w:rsidRPr="00A15750" w:rsidRDefault="00B86208" w:rsidP="00B86208">
      <w:pPr>
        <w:pStyle w:val="ListParagraph"/>
        <w:jc w:val="both"/>
      </w:pPr>
    </w:p>
    <w:p w14:paraId="5F8A90C9" w14:textId="4103A92C" w:rsidR="00130C0D" w:rsidRDefault="00130C0D" w:rsidP="005C0B39">
      <w:pPr>
        <w:pStyle w:val="ListParagraph"/>
        <w:numPr>
          <w:ilvl w:val="0"/>
          <w:numId w:val="51"/>
        </w:numPr>
        <w:jc w:val="both"/>
      </w:pPr>
      <w:r w:rsidRPr="00A15750">
        <w:rPr>
          <w:b/>
          <w:i/>
        </w:rPr>
        <w:t>Le suivi</w:t>
      </w:r>
      <w:r w:rsidR="00C03E50">
        <w:rPr>
          <w:b/>
          <w:i/>
        </w:rPr>
        <w:t>/surveillance</w:t>
      </w:r>
      <w:r w:rsidRPr="00A15750">
        <w:rPr>
          <w:b/>
          <w:i/>
        </w:rPr>
        <w:t xml:space="preserve"> environnemental et social externe</w:t>
      </w:r>
      <w:r w:rsidRPr="00717DF9">
        <w:t>, réalisé par</w:t>
      </w:r>
      <w:r w:rsidR="006F58BB" w:rsidRPr="00717DF9">
        <w:t xml:space="preserve"> l</w:t>
      </w:r>
      <w:r w:rsidR="003007D4">
        <w:t>e BUNEE</w:t>
      </w:r>
      <w:r w:rsidRPr="00717DF9">
        <w:t xml:space="preserve"> à sa discrétion, a pour rôle de s’assurer du respect de la réglementation nationale en matière de protection environnementale</w:t>
      </w:r>
      <w:r>
        <w:t xml:space="preserve"> et sociale et pour vérifier la qualité de la mise en œuvre des mesures d’atténuation et les interactions entre le projet et la population environnante. </w:t>
      </w:r>
    </w:p>
    <w:p w14:paraId="61E16B66" w14:textId="77777777" w:rsidR="008B4EE7" w:rsidRPr="007737A6" w:rsidRDefault="008B4EE7" w:rsidP="008B4EE7">
      <w:pPr>
        <w:pStyle w:val="ListParagraph"/>
        <w:ind w:left="0"/>
        <w:jc w:val="both"/>
        <w:rPr>
          <w:sz w:val="14"/>
        </w:rPr>
      </w:pPr>
    </w:p>
    <w:p w14:paraId="1FE215FA" w14:textId="415CE41C" w:rsidR="00130C0D" w:rsidRDefault="00130C0D" w:rsidP="005C0B39">
      <w:pPr>
        <w:pStyle w:val="ListParagraph"/>
        <w:numPr>
          <w:ilvl w:val="0"/>
          <w:numId w:val="51"/>
        </w:numPr>
        <w:jc w:val="both"/>
      </w:pPr>
      <w:r>
        <w:t>Les connaissances acquises avec ces deux formes de suivi</w:t>
      </w:r>
      <w:r w:rsidR="00C03E50">
        <w:t>/surveillance</w:t>
      </w:r>
      <w:r>
        <w:t xml:space="preserve"> environnemental et social permettront de corriger les mesures </w:t>
      </w:r>
      <w:r w:rsidR="00C03E50">
        <w:t xml:space="preserve">de suppression, </w:t>
      </w:r>
      <w:r>
        <w:t>d’atténuation</w:t>
      </w:r>
      <w:r w:rsidR="00C03E50">
        <w:t xml:space="preserve"> ou de compensation,</w:t>
      </w:r>
      <w:r>
        <w:t xml:space="preserve"> et éventuellement</w:t>
      </w:r>
      <w:r w:rsidR="00C03E50">
        <w:t xml:space="preserve">, </w:t>
      </w:r>
      <w:r>
        <w:t xml:space="preserve"> de </w:t>
      </w:r>
      <w:r w:rsidR="00C03E50">
        <w:t xml:space="preserve">capitaliser les </w:t>
      </w:r>
      <w:r w:rsidR="006B18F5">
        <w:t>leçons</w:t>
      </w:r>
      <w:r w:rsidR="00C03E50">
        <w:t xml:space="preserve"> apprises en matière </w:t>
      </w:r>
      <w:r>
        <w:t>de protection de l’environnement</w:t>
      </w:r>
      <w:r w:rsidR="00C03E50">
        <w:t xml:space="preserve"> sur de tels projets</w:t>
      </w:r>
      <w:r>
        <w:t xml:space="preserve">. </w:t>
      </w:r>
    </w:p>
    <w:p w14:paraId="3F71DD34" w14:textId="77777777" w:rsidR="00130C0D" w:rsidRDefault="00130C0D" w:rsidP="00C21398">
      <w:pPr>
        <w:pStyle w:val="ListParagraph"/>
      </w:pPr>
    </w:p>
    <w:p w14:paraId="0E3FF560" w14:textId="77777777" w:rsidR="00C21398" w:rsidRPr="00065753" w:rsidRDefault="00C21398" w:rsidP="005C0B39">
      <w:pPr>
        <w:pStyle w:val="ListParagraph"/>
        <w:numPr>
          <w:ilvl w:val="0"/>
          <w:numId w:val="51"/>
        </w:numPr>
        <w:jc w:val="both"/>
      </w:pPr>
      <w:r w:rsidRPr="00065753">
        <w:t xml:space="preserve">Le </w:t>
      </w:r>
      <w:r>
        <w:t>système</w:t>
      </w:r>
      <w:r w:rsidRPr="00065753">
        <w:t xml:space="preserve"> de surveillance environnementale doit notamment contenir:</w:t>
      </w:r>
    </w:p>
    <w:p w14:paraId="46B5236A" w14:textId="77777777" w:rsidR="00C21398" w:rsidRPr="00065753" w:rsidRDefault="003B3EC9" w:rsidP="005C0B39">
      <w:pPr>
        <w:pStyle w:val="ListParagraph"/>
        <w:numPr>
          <w:ilvl w:val="0"/>
          <w:numId w:val="5"/>
        </w:numPr>
        <w:jc w:val="both"/>
      </w:pPr>
      <w:r>
        <w:t>L</w:t>
      </w:r>
      <w:r w:rsidR="00C21398" w:rsidRPr="00065753">
        <w:t xml:space="preserve">a liste des éléments ou paramètres nécessitant une surveillance environnementale ; </w:t>
      </w:r>
    </w:p>
    <w:p w14:paraId="2E1C748C" w14:textId="77777777" w:rsidR="00C21398" w:rsidRPr="00065753" w:rsidRDefault="003B3EC9" w:rsidP="005C0B39">
      <w:pPr>
        <w:pStyle w:val="ListParagraph"/>
        <w:numPr>
          <w:ilvl w:val="0"/>
          <w:numId w:val="5"/>
        </w:numPr>
        <w:jc w:val="both"/>
      </w:pPr>
      <w:r>
        <w:t>L</w:t>
      </w:r>
      <w:r w:rsidR="00C21398" w:rsidRPr="00065753">
        <w:t>’ensemble des mesures et des moyens envisagés pour protéger l’environnement ;</w:t>
      </w:r>
    </w:p>
    <w:p w14:paraId="14AFECF0" w14:textId="77777777" w:rsidR="00C21398" w:rsidRPr="00065753" w:rsidRDefault="003B3EC9" w:rsidP="005C0B39">
      <w:pPr>
        <w:pStyle w:val="ListParagraph"/>
        <w:numPr>
          <w:ilvl w:val="0"/>
          <w:numId w:val="5"/>
        </w:numPr>
        <w:jc w:val="both"/>
      </w:pPr>
      <w:r>
        <w:t>U</w:t>
      </w:r>
      <w:r w:rsidR="00C21398" w:rsidRPr="00065753">
        <w:t xml:space="preserve">n mécanisme d’intervention en cas d’observation du non-respect des exigences légales et environnementales ou des engagements des promoteurs; </w:t>
      </w:r>
    </w:p>
    <w:p w14:paraId="3C217101" w14:textId="77777777" w:rsidR="00C21398" w:rsidRPr="00065753" w:rsidRDefault="003B3EC9" w:rsidP="005C0B39">
      <w:pPr>
        <w:pStyle w:val="ListParagraph"/>
        <w:numPr>
          <w:ilvl w:val="0"/>
          <w:numId w:val="5"/>
        </w:numPr>
        <w:jc w:val="both"/>
      </w:pPr>
      <w:r>
        <w:t>L</w:t>
      </w:r>
      <w:r w:rsidR="00C21398" w:rsidRPr="00065753">
        <w:t>es engagements des maîtres d’ouvrages</w:t>
      </w:r>
      <w:r w:rsidR="00C21398">
        <w:t xml:space="preserve"> </w:t>
      </w:r>
      <w:r w:rsidR="00C21398" w:rsidRPr="00065753">
        <w:t xml:space="preserve">quant au dépôt des rapports de surveillance (nombre, fréquence, contenu).  </w:t>
      </w:r>
    </w:p>
    <w:p w14:paraId="69F90795" w14:textId="77777777" w:rsidR="00C21398" w:rsidRPr="008E1384" w:rsidRDefault="00C21398" w:rsidP="00C21398">
      <w:pPr>
        <w:pStyle w:val="ListParagraph"/>
        <w:ind w:left="0"/>
        <w:jc w:val="both"/>
      </w:pPr>
    </w:p>
    <w:p w14:paraId="11A4BF44" w14:textId="23A7E722" w:rsidR="00C21398" w:rsidRDefault="008E1384" w:rsidP="005C0B39">
      <w:pPr>
        <w:pStyle w:val="ListParagraph"/>
        <w:numPr>
          <w:ilvl w:val="0"/>
          <w:numId w:val="51"/>
        </w:numPr>
        <w:jc w:val="both"/>
      </w:pPr>
      <w:r>
        <w:rPr>
          <w:rFonts w:cstheme="minorHAnsi"/>
        </w:rPr>
        <w:t xml:space="preserve">A partir </w:t>
      </w:r>
      <w:r w:rsidRPr="000A2502">
        <w:t>d’une</w:t>
      </w:r>
      <w:r>
        <w:rPr>
          <w:rFonts w:cstheme="minorHAnsi"/>
        </w:rPr>
        <w:t xml:space="preserve"> périodicité annuelle et sur un échantillon de sous-projets choisis au hasard, la</w:t>
      </w:r>
      <w:r w:rsidRPr="00A228CA">
        <w:rPr>
          <w:rFonts w:cstheme="minorHAnsi"/>
        </w:rPr>
        <w:t xml:space="preserve"> vérification de </w:t>
      </w:r>
      <w:r w:rsidRPr="00034DB3">
        <w:t>l’exécution</w:t>
      </w:r>
      <w:r w:rsidRPr="00A228CA">
        <w:rPr>
          <w:rFonts w:cstheme="minorHAnsi"/>
        </w:rPr>
        <w:t xml:space="preserve"> des mesures </w:t>
      </w:r>
      <w:r>
        <w:rPr>
          <w:rFonts w:cstheme="minorHAnsi"/>
        </w:rPr>
        <w:t xml:space="preserve">a </w:t>
      </w:r>
      <w:r w:rsidR="00C03E50">
        <w:rPr>
          <w:rFonts w:cstheme="minorHAnsi"/>
        </w:rPr>
        <w:t xml:space="preserve">pour </w:t>
      </w:r>
      <w:r>
        <w:rPr>
          <w:rFonts w:cstheme="minorHAnsi"/>
        </w:rPr>
        <w:t xml:space="preserve">but </w:t>
      </w:r>
      <w:r w:rsidRPr="00CA0D7D">
        <w:t>s’assurer que l</w:t>
      </w:r>
      <w:r>
        <w:t>es mesures environ</w:t>
      </w:r>
      <w:r w:rsidRPr="00CA0D7D">
        <w:t xml:space="preserve">nementales </w:t>
      </w:r>
      <w:r w:rsidRPr="00CA0D7D">
        <w:lastRenderedPageBreak/>
        <w:t>et sociales sont respectées conformément aux procédures décrites dans le CGES</w:t>
      </w:r>
      <w:r w:rsidR="00C03E50">
        <w:t xml:space="preserve"> et les instruments qui seront </w:t>
      </w:r>
      <w:r w:rsidR="006B18F5">
        <w:t>ultérieurement</w:t>
      </w:r>
      <w:r w:rsidR="00C03E50">
        <w:t xml:space="preserve"> pr</w:t>
      </w:r>
      <w:r w:rsidR="00C03E50" w:rsidRPr="00065753">
        <w:t>é</w:t>
      </w:r>
      <w:r w:rsidR="00C03E50">
        <w:t>par</w:t>
      </w:r>
      <w:r w:rsidR="00C03E50" w:rsidRPr="00065753">
        <w:t>é</w:t>
      </w:r>
      <w:r w:rsidR="00C03E50">
        <w:t>s</w:t>
      </w:r>
      <w:r>
        <w:t xml:space="preserve">. </w:t>
      </w:r>
    </w:p>
    <w:p w14:paraId="784A48E6" w14:textId="77777777" w:rsidR="000A69FD" w:rsidRPr="00030E2B" w:rsidRDefault="00546548" w:rsidP="00085C62">
      <w:pPr>
        <w:pStyle w:val="Heading3"/>
        <w:numPr>
          <w:ilvl w:val="0"/>
          <w:numId w:val="0"/>
        </w:numPr>
        <w:ind w:left="720" w:hanging="720"/>
        <w:rPr>
          <w:rFonts w:asciiTheme="minorHAnsi" w:hAnsiTheme="minorHAnsi" w:cstheme="minorHAnsi"/>
          <w:color w:val="0070C0"/>
        </w:rPr>
      </w:pPr>
      <w:bookmarkStart w:id="90" w:name="_Toc529539861"/>
      <w:bookmarkStart w:id="91" w:name="_Toc358813319"/>
      <w:bookmarkEnd w:id="83"/>
      <w:r>
        <w:rPr>
          <w:rFonts w:asciiTheme="minorHAnsi" w:hAnsiTheme="minorHAnsi" w:cstheme="minorHAnsi"/>
          <w:color w:val="0070C0"/>
        </w:rPr>
        <w:t>VII</w:t>
      </w:r>
      <w:r w:rsidR="000A69FD" w:rsidRPr="00030E2B">
        <w:rPr>
          <w:rFonts w:asciiTheme="minorHAnsi" w:hAnsiTheme="minorHAnsi" w:cstheme="minorHAnsi"/>
          <w:color w:val="0070C0"/>
        </w:rPr>
        <w:t>.</w:t>
      </w:r>
      <w:r w:rsidR="000F390B" w:rsidRPr="00030E2B">
        <w:rPr>
          <w:rFonts w:asciiTheme="minorHAnsi" w:hAnsiTheme="minorHAnsi" w:cstheme="minorHAnsi"/>
          <w:color w:val="0070C0"/>
        </w:rPr>
        <w:t>3</w:t>
      </w:r>
      <w:r w:rsidR="000A69FD" w:rsidRPr="00030E2B">
        <w:rPr>
          <w:rFonts w:asciiTheme="minorHAnsi" w:hAnsiTheme="minorHAnsi" w:cstheme="minorHAnsi"/>
          <w:color w:val="0070C0"/>
        </w:rPr>
        <w:t xml:space="preserve"> I</w:t>
      </w:r>
      <w:r w:rsidR="003B2400" w:rsidRPr="00030E2B">
        <w:rPr>
          <w:rFonts w:asciiTheme="minorHAnsi" w:hAnsiTheme="minorHAnsi" w:cstheme="minorHAnsi"/>
          <w:color w:val="0070C0"/>
        </w:rPr>
        <w:t>ndicateurs de suivi</w:t>
      </w:r>
      <w:bookmarkEnd w:id="90"/>
      <w:r w:rsidR="003B2400" w:rsidRPr="00030E2B">
        <w:rPr>
          <w:rFonts w:asciiTheme="minorHAnsi" w:hAnsiTheme="minorHAnsi" w:cstheme="minorHAnsi"/>
          <w:color w:val="0070C0"/>
        </w:rPr>
        <w:t xml:space="preserve"> </w:t>
      </w:r>
      <w:bookmarkEnd w:id="91"/>
    </w:p>
    <w:p w14:paraId="54DB9E68" w14:textId="77777777" w:rsidR="00CA0D7D" w:rsidRDefault="00CA0D7D" w:rsidP="005C0B39">
      <w:pPr>
        <w:pStyle w:val="ListParagraph"/>
        <w:numPr>
          <w:ilvl w:val="0"/>
          <w:numId w:val="51"/>
        </w:numPr>
        <w:jc w:val="both"/>
      </w:pPr>
      <w:r w:rsidRPr="00065753">
        <w:t>En vue d’évaluer l’efficacité des sous-projets</w:t>
      </w:r>
      <w:r w:rsidR="00D46422">
        <w:t xml:space="preserve"> et/ou investissements publics</w:t>
      </w:r>
      <w:r w:rsidRPr="00065753">
        <w:t xml:space="preserve">, notamment la construction et la réhabilitation des </w:t>
      </w:r>
      <w:r w:rsidR="002A1D58">
        <w:t xml:space="preserve">bâtiments scolaires </w:t>
      </w:r>
      <w:r w:rsidRPr="00065753">
        <w:t xml:space="preserve">ainsi que leur entretien subséquents, les indicateurs environnementaux et sociaux sont </w:t>
      </w:r>
      <w:r w:rsidR="000F390B">
        <w:t>indiqués</w:t>
      </w:r>
      <w:r w:rsidRPr="00065753">
        <w:t> dans l</w:t>
      </w:r>
      <w:r w:rsidR="000F390B">
        <w:t>e Tableau 3</w:t>
      </w:r>
      <w:r w:rsidRPr="00065753">
        <w:t xml:space="preserve"> ci-dessous. Plusieurs de ces indicateurs seront précisés </w:t>
      </w:r>
      <w:r w:rsidR="000F390B">
        <w:t xml:space="preserve">davantage </w:t>
      </w:r>
      <w:r w:rsidRPr="00065753">
        <w:t xml:space="preserve">dans le PGES </w:t>
      </w:r>
      <w:r w:rsidR="000F390B">
        <w:t xml:space="preserve">pour des activités précises </w:t>
      </w:r>
      <w:r w:rsidRPr="00065753">
        <w:t>et seront régulièrement suivis au cours de la mise en œuvre des sous projets. Ils seront précisés dans les Cahiers des Charges des différentes entreprises ainsi que de ceux de sous-contractants éventuels.</w:t>
      </w:r>
    </w:p>
    <w:p w14:paraId="46BF1353" w14:textId="57128A85" w:rsidR="006367F7" w:rsidRDefault="006367F7" w:rsidP="00090927">
      <w:pPr>
        <w:pStyle w:val="Caption"/>
        <w:keepNext/>
      </w:pPr>
      <w:bookmarkStart w:id="92" w:name="_Toc529539520"/>
      <w:r>
        <w:t xml:space="preserve">Tableau </w:t>
      </w:r>
      <w:fldSimple w:instr=" SEQ Tableau \* ARABIC ">
        <w:r>
          <w:rPr>
            <w:noProof/>
          </w:rPr>
          <w:t>3</w:t>
        </w:r>
      </w:fldSimple>
      <w:r w:rsidRPr="001B439F">
        <w:rPr>
          <w:color w:val="auto"/>
          <w:sz w:val="22"/>
          <w:szCs w:val="22"/>
        </w:rPr>
        <w:t xml:space="preserve"> : </w:t>
      </w:r>
      <w:r w:rsidRPr="001B439F">
        <w:rPr>
          <w:bCs w:val="0"/>
          <w:color w:val="auto"/>
          <w:sz w:val="22"/>
          <w:szCs w:val="22"/>
        </w:rPr>
        <w:t>Indicateurs de suivi du projet par rapport à la gestion environnementale et sociale</w:t>
      </w:r>
      <w:bookmarkEnd w:id="92"/>
    </w:p>
    <w:p w14:paraId="0858E98E" w14:textId="4825752E" w:rsidR="00C7337D" w:rsidRPr="001B439F" w:rsidRDefault="00C7337D" w:rsidP="001B439F">
      <w:pPr>
        <w:pStyle w:val="Caption"/>
        <w:rPr>
          <w:bCs w:val="0"/>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4"/>
        <w:gridCol w:w="3321"/>
        <w:gridCol w:w="3111"/>
      </w:tblGrid>
      <w:tr w:rsidR="000A69FD" w:rsidRPr="00926352" w14:paraId="7D4D76A8" w14:textId="77777777" w:rsidTr="001C5E63">
        <w:trPr>
          <w:trHeight w:val="526"/>
        </w:trPr>
        <w:tc>
          <w:tcPr>
            <w:tcW w:w="1537"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604A408" w14:textId="77777777" w:rsidR="000A69FD" w:rsidRPr="00926352" w:rsidRDefault="000A69FD" w:rsidP="001C5E63">
            <w:pPr>
              <w:spacing w:after="0" w:line="240" w:lineRule="auto"/>
              <w:rPr>
                <w:b/>
                <w:bCs/>
                <w:sz w:val="20"/>
              </w:rPr>
            </w:pPr>
            <w:r w:rsidRPr="00926352">
              <w:rPr>
                <w:b/>
                <w:color w:val="000000"/>
                <w:sz w:val="20"/>
              </w:rPr>
              <w:t>Mesures</w:t>
            </w:r>
          </w:p>
        </w:tc>
        <w:tc>
          <w:tcPr>
            <w:tcW w:w="1788"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B15B0A2" w14:textId="77777777" w:rsidR="000A69FD" w:rsidRPr="00926352" w:rsidRDefault="000A69FD" w:rsidP="001C5E63">
            <w:pPr>
              <w:spacing w:after="0" w:line="240" w:lineRule="auto"/>
              <w:rPr>
                <w:sz w:val="20"/>
              </w:rPr>
            </w:pPr>
            <w:r w:rsidRPr="00926352">
              <w:rPr>
                <w:b/>
                <w:bCs/>
                <w:sz w:val="20"/>
              </w:rPr>
              <w:t>Domaines d’intervention</w:t>
            </w:r>
          </w:p>
        </w:tc>
        <w:tc>
          <w:tcPr>
            <w:tcW w:w="1675"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A25F5A4" w14:textId="77777777" w:rsidR="000A69FD" w:rsidRPr="00926352" w:rsidRDefault="000A69FD" w:rsidP="001C5E63">
            <w:pPr>
              <w:spacing w:after="0" w:line="240" w:lineRule="auto"/>
              <w:rPr>
                <w:b/>
                <w:bCs/>
                <w:sz w:val="20"/>
              </w:rPr>
            </w:pPr>
            <w:r w:rsidRPr="00926352">
              <w:rPr>
                <w:b/>
                <w:bCs/>
                <w:sz w:val="20"/>
              </w:rPr>
              <w:t>Indicateurs</w:t>
            </w:r>
          </w:p>
        </w:tc>
      </w:tr>
      <w:tr w:rsidR="000A69FD" w:rsidRPr="00926352" w14:paraId="1F998EBA" w14:textId="77777777" w:rsidTr="001C5E63">
        <w:trPr>
          <w:trHeight w:val="526"/>
        </w:trPr>
        <w:tc>
          <w:tcPr>
            <w:tcW w:w="15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CE0252" w14:textId="77777777" w:rsidR="000A69FD" w:rsidRPr="00926352" w:rsidRDefault="000A69FD" w:rsidP="0075649D">
            <w:pPr>
              <w:rPr>
                <w:b/>
                <w:color w:val="000000"/>
                <w:sz w:val="18"/>
              </w:rPr>
            </w:pPr>
            <w:r w:rsidRPr="00926352">
              <w:rPr>
                <w:b/>
                <w:bCs/>
                <w:sz w:val="18"/>
              </w:rPr>
              <w:t>Mesures techniques</w:t>
            </w:r>
            <w:r w:rsidR="00F0469D">
              <w:rPr>
                <w:b/>
                <w:bCs/>
                <w:sz w:val="18"/>
              </w:rPr>
              <w:t xml:space="preserve"> (triage de sous-projets)</w:t>
            </w:r>
            <w:r w:rsidRPr="00926352">
              <w:rPr>
                <w:b/>
                <w:bCs/>
                <w:sz w:val="18"/>
              </w:rPr>
              <w:t xml:space="preserve"> </w:t>
            </w:r>
          </w:p>
        </w:tc>
        <w:tc>
          <w:tcPr>
            <w:tcW w:w="1788" w:type="pct"/>
            <w:tcBorders>
              <w:top w:val="single" w:sz="4" w:space="0" w:color="auto"/>
              <w:left w:val="single" w:sz="4" w:space="0" w:color="auto"/>
              <w:bottom w:val="single" w:sz="4" w:space="0" w:color="auto"/>
              <w:right w:val="single" w:sz="4" w:space="0" w:color="auto"/>
            </w:tcBorders>
            <w:vAlign w:val="center"/>
            <w:hideMark/>
          </w:tcPr>
          <w:p w14:paraId="3D3BBDDC" w14:textId="77777777" w:rsidR="000A69FD" w:rsidRPr="00926352" w:rsidRDefault="00B7199E" w:rsidP="00B7199E">
            <w:pPr>
              <w:rPr>
                <w:sz w:val="18"/>
              </w:rPr>
            </w:pPr>
            <w:r>
              <w:rPr>
                <w:sz w:val="18"/>
              </w:rPr>
              <w:t xml:space="preserve">FIDS, FIES </w:t>
            </w:r>
            <w:r w:rsidR="004347D2">
              <w:rPr>
                <w:sz w:val="18"/>
              </w:rPr>
              <w:t>ou Cahier des charges</w:t>
            </w:r>
          </w:p>
        </w:tc>
        <w:tc>
          <w:tcPr>
            <w:tcW w:w="1675" w:type="pct"/>
            <w:tcBorders>
              <w:top w:val="single" w:sz="4" w:space="0" w:color="auto"/>
              <w:left w:val="single" w:sz="4" w:space="0" w:color="auto"/>
              <w:bottom w:val="single" w:sz="4" w:space="0" w:color="auto"/>
              <w:right w:val="single" w:sz="4" w:space="0" w:color="auto"/>
            </w:tcBorders>
            <w:vAlign w:val="center"/>
            <w:hideMark/>
          </w:tcPr>
          <w:p w14:paraId="37EF71FF" w14:textId="77777777" w:rsidR="00A15750" w:rsidRDefault="00A15750" w:rsidP="00686AE6">
            <w:pPr>
              <w:rPr>
                <w:sz w:val="18"/>
              </w:rPr>
            </w:pPr>
            <w:r>
              <w:rPr>
                <w:sz w:val="18"/>
              </w:rPr>
              <w:t xml:space="preserve">Nombre de sous-projets ayant fait </w:t>
            </w:r>
            <w:r w:rsidR="006F58BB">
              <w:rPr>
                <w:sz w:val="18"/>
              </w:rPr>
              <w:t>l</w:t>
            </w:r>
            <w:r>
              <w:rPr>
                <w:sz w:val="18"/>
              </w:rPr>
              <w:t>’objet d’un triage environnemental</w:t>
            </w:r>
          </w:p>
          <w:p w14:paraId="77F50BA4" w14:textId="77777777" w:rsidR="00686AE6" w:rsidRDefault="00686AE6" w:rsidP="00686AE6">
            <w:pPr>
              <w:rPr>
                <w:sz w:val="18"/>
              </w:rPr>
            </w:pPr>
            <w:r w:rsidRPr="00926352">
              <w:rPr>
                <w:sz w:val="18"/>
              </w:rPr>
              <w:t>Nombre</w:t>
            </w:r>
            <w:r>
              <w:rPr>
                <w:sz w:val="18"/>
              </w:rPr>
              <w:t xml:space="preserve"> de </w:t>
            </w:r>
            <w:r w:rsidR="001B439F">
              <w:rPr>
                <w:sz w:val="18"/>
              </w:rPr>
              <w:t xml:space="preserve"> FIES et</w:t>
            </w:r>
            <w:r>
              <w:rPr>
                <w:sz w:val="18"/>
              </w:rPr>
              <w:t xml:space="preserve"> </w:t>
            </w:r>
            <w:r w:rsidR="001B439F">
              <w:rPr>
                <w:sz w:val="18"/>
              </w:rPr>
              <w:t>E</w:t>
            </w:r>
            <w:r>
              <w:rPr>
                <w:sz w:val="18"/>
              </w:rPr>
              <w:t>IES</w:t>
            </w:r>
            <w:r w:rsidR="001B439F">
              <w:rPr>
                <w:sz w:val="18"/>
              </w:rPr>
              <w:t>/PGES</w:t>
            </w:r>
            <w:r>
              <w:rPr>
                <w:sz w:val="18"/>
              </w:rPr>
              <w:t xml:space="preserve"> préparés</w:t>
            </w:r>
            <w:r w:rsidR="006F58BB">
              <w:rPr>
                <w:sz w:val="18"/>
              </w:rPr>
              <w:t>, validés et approuvés</w:t>
            </w:r>
          </w:p>
          <w:p w14:paraId="0ECC81C6" w14:textId="77777777" w:rsidR="006F58BB" w:rsidRPr="00D46422" w:rsidRDefault="006F58BB" w:rsidP="00686AE6">
            <w:pPr>
              <w:rPr>
                <w:sz w:val="20"/>
                <w:szCs w:val="20"/>
              </w:rPr>
            </w:pPr>
            <w:r>
              <w:rPr>
                <w:sz w:val="18"/>
              </w:rPr>
              <w:t xml:space="preserve">Nombre de PGES-C préparés, validés et approuvés. </w:t>
            </w:r>
          </w:p>
          <w:p w14:paraId="569B51AF" w14:textId="77777777" w:rsidR="000A69FD" w:rsidRPr="00926352" w:rsidRDefault="000A69FD" w:rsidP="001B439F">
            <w:pPr>
              <w:rPr>
                <w:bCs/>
                <w:sz w:val="18"/>
              </w:rPr>
            </w:pPr>
            <w:r w:rsidRPr="00926352">
              <w:rPr>
                <w:sz w:val="18"/>
              </w:rPr>
              <w:t>Nombre</w:t>
            </w:r>
            <w:r w:rsidR="004347D2">
              <w:rPr>
                <w:sz w:val="18"/>
              </w:rPr>
              <w:t xml:space="preserve"> de FIES, </w:t>
            </w:r>
            <w:r w:rsidR="001B439F">
              <w:rPr>
                <w:sz w:val="18"/>
              </w:rPr>
              <w:t xml:space="preserve">EIES/PGES et </w:t>
            </w:r>
            <w:r w:rsidR="00686AE6">
              <w:rPr>
                <w:sz w:val="18"/>
              </w:rPr>
              <w:t>Cahier</w:t>
            </w:r>
            <w:r w:rsidR="001B439F">
              <w:rPr>
                <w:sz w:val="18"/>
              </w:rPr>
              <w:t>s</w:t>
            </w:r>
            <w:r w:rsidR="00686AE6">
              <w:rPr>
                <w:sz w:val="18"/>
              </w:rPr>
              <w:t xml:space="preserve"> des charges </w:t>
            </w:r>
            <w:r w:rsidR="001B439F">
              <w:rPr>
                <w:sz w:val="18"/>
              </w:rPr>
              <w:t xml:space="preserve">d’entrepreneurs </w:t>
            </w:r>
            <w:r w:rsidR="00BC0985">
              <w:rPr>
                <w:sz w:val="18"/>
              </w:rPr>
              <w:t xml:space="preserve">faisant l’objet de </w:t>
            </w:r>
            <w:r w:rsidRPr="00926352">
              <w:rPr>
                <w:sz w:val="18"/>
              </w:rPr>
              <w:t>suivi</w:t>
            </w:r>
          </w:p>
        </w:tc>
      </w:tr>
      <w:tr w:rsidR="000A69FD" w:rsidRPr="00926352" w14:paraId="53917AB7" w14:textId="77777777" w:rsidTr="001C5E63">
        <w:trPr>
          <w:trHeight w:val="873"/>
        </w:trPr>
        <w:tc>
          <w:tcPr>
            <w:tcW w:w="15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053B7A" w14:textId="77777777" w:rsidR="00BC0985" w:rsidRPr="00926352" w:rsidRDefault="000A69FD" w:rsidP="00BC0985">
            <w:pPr>
              <w:rPr>
                <w:b/>
                <w:color w:val="000000"/>
                <w:sz w:val="18"/>
              </w:rPr>
            </w:pPr>
            <w:r w:rsidRPr="00926352">
              <w:rPr>
                <w:b/>
                <w:sz w:val="18"/>
              </w:rPr>
              <w:t xml:space="preserve">Mesures de suivi et d’évaluation </w:t>
            </w:r>
          </w:p>
        </w:tc>
        <w:tc>
          <w:tcPr>
            <w:tcW w:w="1788" w:type="pct"/>
            <w:tcBorders>
              <w:top w:val="single" w:sz="4" w:space="0" w:color="auto"/>
              <w:left w:val="single" w:sz="4" w:space="0" w:color="auto"/>
              <w:bottom w:val="single" w:sz="4" w:space="0" w:color="auto"/>
              <w:right w:val="single" w:sz="4" w:space="0" w:color="auto"/>
            </w:tcBorders>
            <w:vAlign w:val="center"/>
            <w:hideMark/>
          </w:tcPr>
          <w:p w14:paraId="20C7A338" w14:textId="77777777" w:rsidR="009B7E4A" w:rsidRPr="00926352" w:rsidRDefault="000A69FD" w:rsidP="00BC0985">
            <w:pPr>
              <w:rPr>
                <w:sz w:val="18"/>
              </w:rPr>
            </w:pPr>
            <w:r w:rsidRPr="00926352">
              <w:rPr>
                <w:sz w:val="18"/>
              </w:rPr>
              <w:t xml:space="preserve">Suivi environnemental et surveillance environnementale des sous projets </w:t>
            </w:r>
          </w:p>
        </w:tc>
        <w:tc>
          <w:tcPr>
            <w:tcW w:w="1675" w:type="pct"/>
            <w:tcBorders>
              <w:top w:val="single" w:sz="4" w:space="0" w:color="auto"/>
              <w:left w:val="single" w:sz="4" w:space="0" w:color="auto"/>
              <w:bottom w:val="single" w:sz="4" w:space="0" w:color="auto"/>
              <w:right w:val="single" w:sz="4" w:space="0" w:color="auto"/>
            </w:tcBorders>
            <w:vAlign w:val="center"/>
            <w:hideMark/>
          </w:tcPr>
          <w:p w14:paraId="25CD6467" w14:textId="77777777" w:rsidR="00686AE6" w:rsidRPr="00926352" w:rsidRDefault="00686AE6" w:rsidP="00BC0985">
            <w:pPr>
              <w:rPr>
                <w:sz w:val="18"/>
              </w:rPr>
            </w:pPr>
            <w:r>
              <w:rPr>
                <w:sz w:val="18"/>
              </w:rPr>
              <w:t>N</w:t>
            </w:r>
            <w:r w:rsidR="000A69FD" w:rsidRPr="00926352">
              <w:rPr>
                <w:sz w:val="18"/>
              </w:rPr>
              <w:t xml:space="preserve">ombre de missions </w:t>
            </w:r>
            <w:r w:rsidR="002A1D58">
              <w:rPr>
                <w:sz w:val="18"/>
              </w:rPr>
              <w:t xml:space="preserve">accomplies </w:t>
            </w:r>
            <w:r w:rsidR="00BC0985">
              <w:rPr>
                <w:sz w:val="18"/>
              </w:rPr>
              <w:t>pour assurer le suivi des mesures d’atténuation des risques</w:t>
            </w:r>
          </w:p>
        </w:tc>
      </w:tr>
      <w:tr w:rsidR="000A69FD" w:rsidRPr="00926352" w14:paraId="6F5F672E" w14:textId="77777777" w:rsidTr="001C5E63">
        <w:trPr>
          <w:trHeight w:val="854"/>
        </w:trPr>
        <w:tc>
          <w:tcPr>
            <w:tcW w:w="15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1D9A45" w14:textId="77777777" w:rsidR="000A69FD" w:rsidRPr="00926352" w:rsidRDefault="000A69FD" w:rsidP="0075649D">
            <w:pPr>
              <w:rPr>
                <w:sz w:val="18"/>
              </w:rPr>
            </w:pPr>
            <w:r w:rsidRPr="00926352">
              <w:rPr>
                <w:b/>
                <w:sz w:val="18"/>
              </w:rPr>
              <w:t>Sensibilisation</w:t>
            </w:r>
          </w:p>
        </w:tc>
        <w:tc>
          <w:tcPr>
            <w:tcW w:w="1788" w:type="pct"/>
            <w:tcBorders>
              <w:top w:val="single" w:sz="4" w:space="0" w:color="auto"/>
              <w:left w:val="single" w:sz="4" w:space="0" w:color="auto"/>
              <w:bottom w:val="single" w:sz="4" w:space="0" w:color="auto"/>
              <w:right w:val="single" w:sz="4" w:space="0" w:color="auto"/>
            </w:tcBorders>
            <w:vAlign w:val="center"/>
            <w:hideMark/>
          </w:tcPr>
          <w:p w14:paraId="7DB41018" w14:textId="77777777" w:rsidR="000A69FD" w:rsidRPr="00926352" w:rsidRDefault="000A69FD" w:rsidP="0075649D">
            <w:pPr>
              <w:rPr>
                <w:sz w:val="18"/>
              </w:rPr>
            </w:pPr>
            <w:r w:rsidRPr="00926352">
              <w:rPr>
                <w:sz w:val="18"/>
              </w:rPr>
              <w:t xml:space="preserve">Sensibilisation </w:t>
            </w:r>
            <w:r w:rsidR="00693A26">
              <w:rPr>
                <w:sz w:val="18"/>
              </w:rPr>
              <w:t xml:space="preserve">du grand public </w:t>
            </w:r>
            <w:r w:rsidRPr="00926352">
              <w:rPr>
                <w:sz w:val="18"/>
              </w:rPr>
              <w:t>et plaidoyer sur les enjeux environnementaux</w:t>
            </w:r>
            <w:r w:rsidR="009B7E4A">
              <w:rPr>
                <w:sz w:val="18"/>
              </w:rPr>
              <w:t xml:space="preserve">, sanitaires, </w:t>
            </w:r>
            <w:r w:rsidR="006C6401">
              <w:rPr>
                <w:sz w:val="18"/>
              </w:rPr>
              <w:t>sécuritaires</w:t>
            </w:r>
            <w:r w:rsidR="006C6401" w:rsidRPr="00926352">
              <w:rPr>
                <w:sz w:val="18"/>
              </w:rPr>
              <w:t xml:space="preserve"> et</w:t>
            </w:r>
            <w:r w:rsidRPr="00926352">
              <w:rPr>
                <w:sz w:val="18"/>
              </w:rPr>
              <w:t xml:space="preserve"> sociaux des sous projets et les bonnes pratiques</w:t>
            </w:r>
          </w:p>
        </w:tc>
        <w:tc>
          <w:tcPr>
            <w:tcW w:w="1675" w:type="pct"/>
            <w:tcBorders>
              <w:top w:val="single" w:sz="4" w:space="0" w:color="auto"/>
              <w:left w:val="single" w:sz="4" w:space="0" w:color="auto"/>
              <w:bottom w:val="single" w:sz="4" w:space="0" w:color="auto"/>
              <w:right w:val="single" w:sz="4" w:space="0" w:color="auto"/>
            </w:tcBorders>
            <w:vAlign w:val="center"/>
            <w:hideMark/>
          </w:tcPr>
          <w:p w14:paraId="7FDA7069" w14:textId="77777777" w:rsidR="000A69FD" w:rsidRPr="00926352" w:rsidRDefault="000A69FD" w:rsidP="0075649D">
            <w:pPr>
              <w:rPr>
                <w:sz w:val="18"/>
              </w:rPr>
            </w:pPr>
            <w:r w:rsidRPr="00926352">
              <w:rPr>
                <w:sz w:val="18"/>
              </w:rPr>
              <w:t>Nombre de séances d</w:t>
            </w:r>
            <w:r w:rsidR="0061295E">
              <w:rPr>
                <w:sz w:val="18"/>
              </w:rPr>
              <w:t xml:space="preserve">’information/ </w:t>
            </w:r>
            <w:r w:rsidRPr="00926352">
              <w:rPr>
                <w:sz w:val="18"/>
              </w:rPr>
              <w:t xml:space="preserve"> sensibilisation organisées </w:t>
            </w:r>
            <w:r w:rsidR="001B439F">
              <w:rPr>
                <w:sz w:val="18"/>
              </w:rPr>
              <w:t xml:space="preserve"> </w:t>
            </w:r>
          </w:p>
          <w:p w14:paraId="7A176A8C" w14:textId="191495D2" w:rsidR="000A69FD" w:rsidRPr="00926352" w:rsidRDefault="001B439F" w:rsidP="006F105A">
            <w:pPr>
              <w:rPr>
                <w:sz w:val="18"/>
              </w:rPr>
            </w:pPr>
            <w:r>
              <w:rPr>
                <w:sz w:val="18"/>
              </w:rPr>
              <w:t xml:space="preserve">Nombre des personnes </w:t>
            </w:r>
            <w:r w:rsidR="0061295E">
              <w:rPr>
                <w:sz w:val="18"/>
              </w:rPr>
              <w:t>ayant bénéficié de ces s</w:t>
            </w:r>
            <w:r w:rsidR="006F105A">
              <w:rPr>
                <w:sz w:val="18"/>
              </w:rPr>
              <w:t>é</w:t>
            </w:r>
            <w:r w:rsidR="0061295E">
              <w:rPr>
                <w:sz w:val="18"/>
              </w:rPr>
              <w:t xml:space="preserve">ances </w:t>
            </w:r>
            <w:r>
              <w:rPr>
                <w:sz w:val="18"/>
              </w:rPr>
              <w:t>(avec pourcentage de femmes)</w:t>
            </w:r>
          </w:p>
        </w:tc>
      </w:tr>
      <w:tr w:rsidR="000C4738" w:rsidRPr="00926352" w14:paraId="208F4C19" w14:textId="77777777" w:rsidTr="001C5E63">
        <w:trPr>
          <w:trHeight w:val="2360"/>
        </w:trPr>
        <w:tc>
          <w:tcPr>
            <w:tcW w:w="15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64653" w14:textId="32ACB4A8" w:rsidR="000C4738" w:rsidRDefault="000C4738" w:rsidP="0075649D">
            <w:pPr>
              <w:rPr>
                <w:b/>
                <w:sz w:val="18"/>
              </w:rPr>
            </w:pPr>
            <w:r>
              <w:rPr>
                <w:b/>
                <w:sz w:val="18"/>
              </w:rPr>
              <w:t xml:space="preserve">Gestion des </w:t>
            </w:r>
            <w:r w:rsidR="00C03E50">
              <w:rPr>
                <w:b/>
                <w:sz w:val="18"/>
                <w:szCs w:val="18"/>
              </w:rPr>
              <w:t>plaintes</w:t>
            </w:r>
            <w:r w:rsidR="00C03E50">
              <w:rPr>
                <w:rFonts w:cstheme="minorHAnsi"/>
              </w:rPr>
              <w:t>/griefs/r</w:t>
            </w:r>
            <w:r w:rsidR="00C03E50">
              <w:rPr>
                <w:rFonts w:eastAsia="ArialMT" w:cstheme="minorHAnsi"/>
                <w:szCs w:val="24"/>
              </w:rPr>
              <w:t>é</w:t>
            </w:r>
            <w:r w:rsidR="00C03E50">
              <w:rPr>
                <w:rFonts w:cstheme="minorHAnsi"/>
              </w:rPr>
              <w:t>clamations/dol</w:t>
            </w:r>
            <w:r w:rsidR="00C03E50">
              <w:rPr>
                <w:rFonts w:eastAsia="ArialMT" w:cstheme="minorHAnsi"/>
                <w:szCs w:val="24"/>
              </w:rPr>
              <w:t>é</w:t>
            </w:r>
            <w:r w:rsidR="00C03E50">
              <w:rPr>
                <w:rFonts w:cstheme="minorHAnsi"/>
              </w:rPr>
              <w:t>ances/suggestions/recommandations</w:t>
            </w:r>
            <w:r w:rsidR="00C03E50" w:rsidRPr="00A23E04">
              <w:rPr>
                <w:rFonts w:cstheme="minorHAnsi"/>
              </w:rPr>
              <w:t xml:space="preserve">  </w:t>
            </w:r>
          </w:p>
          <w:p w14:paraId="1DC4A650" w14:textId="77777777" w:rsidR="0061295E" w:rsidRDefault="0061295E" w:rsidP="0075649D">
            <w:pPr>
              <w:rPr>
                <w:b/>
                <w:sz w:val="18"/>
              </w:rPr>
            </w:pPr>
          </w:p>
          <w:p w14:paraId="1C2CFB78" w14:textId="77777777" w:rsidR="0061295E" w:rsidRDefault="0061295E" w:rsidP="0075649D">
            <w:pPr>
              <w:rPr>
                <w:b/>
                <w:sz w:val="18"/>
              </w:rPr>
            </w:pPr>
          </w:p>
          <w:p w14:paraId="04B7EB1C" w14:textId="77777777" w:rsidR="0061295E" w:rsidRDefault="0061295E" w:rsidP="0075649D">
            <w:pPr>
              <w:rPr>
                <w:b/>
                <w:sz w:val="18"/>
              </w:rPr>
            </w:pPr>
          </w:p>
          <w:p w14:paraId="1EC353B6" w14:textId="77777777" w:rsidR="0061295E" w:rsidRDefault="0061295E" w:rsidP="0075649D">
            <w:pPr>
              <w:rPr>
                <w:b/>
                <w:sz w:val="18"/>
              </w:rPr>
            </w:pPr>
          </w:p>
          <w:p w14:paraId="466F2BFB" w14:textId="77777777" w:rsidR="0061295E" w:rsidRPr="00926352" w:rsidRDefault="0061295E" w:rsidP="0075649D">
            <w:pPr>
              <w:rPr>
                <w:b/>
                <w:sz w:val="18"/>
              </w:rPr>
            </w:pPr>
          </w:p>
        </w:tc>
        <w:tc>
          <w:tcPr>
            <w:tcW w:w="1788" w:type="pct"/>
            <w:tcBorders>
              <w:top w:val="single" w:sz="4" w:space="0" w:color="auto"/>
              <w:left w:val="single" w:sz="4" w:space="0" w:color="auto"/>
              <w:bottom w:val="single" w:sz="4" w:space="0" w:color="auto"/>
              <w:right w:val="single" w:sz="4" w:space="0" w:color="auto"/>
            </w:tcBorders>
            <w:vAlign w:val="center"/>
          </w:tcPr>
          <w:p w14:paraId="31F7253C" w14:textId="269B7297" w:rsidR="000C4738" w:rsidRDefault="00BC0985" w:rsidP="00BC0985">
            <w:pPr>
              <w:rPr>
                <w:sz w:val="18"/>
              </w:rPr>
            </w:pPr>
            <w:r>
              <w:rPr>
                <w:sz w:val="18"/>
              </w:rPr>
              <w:t>Gestion des doléances des personnes directement ou indirectement affectées par une activité du Projet</w:t>
            </w:r>
          </w:p>
          <w:p w14:paraId="715C3B98" w14:textId="77777777" w:rsidR="0061295E" w:rsidRDefault="0061295E" w:rsidP="00BC0985">
            <w:pPr>
              <w:rPr>
                <w:sz w:val="18"/>
              </w:rPr>
            </w:pPr>
          </w:p>
          <w:p w14:paraId="7A673D63" w14:textId="77777777" w:rsidR="0061295E" w:rsidRDefault="0061295E" w:rsidP="00BC0985">
            <w:pPr>
              <w:rPr>
                <w:sz w:val="18"/>
              </w:rPr>
            </w:pPr>
          </w:p>
          <w:p w14:paraId="65AAF2E0" w14:textId="77777777" w:rsidR="0061295E" w:rsidRDefault="0061295E" w:rsidP="00BC0985">
            <w:pPr>
              <w:rPr>
                <w:sz w:val="18"/>
              </w:rPr>
            </w:pPr>
          </w:p>
          <w:p w14:paraId="6A347B93" w14:textId="77777777" w:rsidR="0061295E" w:rsidRDefault="0061295E" w:rsidP="00BC0985">
            <w:pPr>
              <w:rPr>
                <w:sz w:val="18"/>
              </w:rPr>
            </w:pPr>
          </w:p>
          <w:p w14:paraId="7A75AE6F" w14:textId="77777777" w:rsidR="0061295E" w:rsidRPr="00926352" w:rsidRDefault="0061295E" w:rsidP="00BC0985">
            <w:pPr>
              <w:rPr>
                <w:sz w:val="18"/>
              </w:rPr>
            </w:pPr>
          </w:p>
        </w:tc>
        <w:tc>
          <w:tcPr>
            <w:tcW w:w="1675" w:type="pct"/>
            <w:tcBorders>
              <w:top w:val="single" w:sz="4" w:space="0" w:color="auto"/>
              <w:left w:val="single" w:sz="4" w:space="0" w:color="auto"/>
              <w:bottom w:val="single" w:sz="4" w:space="0" w:color="auto"/>
              <w:right w:val="single" w:sz="4" w:space="0" w:color="auto"/>
            </w:tcBorders>
            <w:vAlign w:val="center"/>
          </w:tcPr>
          <w:p w14:paraId="0FB1D815" w14:textId="77777777" w:rsidR="001B439F" w:rsidRDefault="001B439F" w:rsidP="0075649D">
            <w:pPr>
              <w:rPr>
                <w:sz w:val="18"/>
              </w:rPr>
            </w:pPr>
            <w:r>
              <w:rPr>
                <w:sz w:val="18"/>
              </w:rPr>
              <w:t>Nombre de sessions de sensibilisation aux enjeux de la gestion des plaintes organisées</w:t>
            </w:r>
          </w:p>
          <w:p w14:paraId="34BB4591" w14:textId="5977B3B3" w:rsidR="000C4738" w:rsidRDefault="001B439F" w:rsidP="0075649D">
            <w:pPr>
              <w:rPr>
                <w:sz w:val="18"/>
              </w:rPr>
            </w:pPr>
            <w:r>
              <w:rPr>
                <w:sz w:val="18"/>
              </w:rPr>
              <w:t xml:space="preserve">Nombre de </w:t>
            </w:r>
            <w:r w:rsidR="00686AE6">
              <w:rPr>
                <w:sz w:val="18"/>
              </w:rPr>
              <w:t xml:space="preserve">Fiches de </w:t>
            </w:r>
            <w:r w:rsidR="00C03E50">
              <w:rPr>
                <w:sz w:val="18"/>
              </w:rPr>
              <w:t xml:space="preserve">cas </w:t>
            </w:r>
            <w:r w:rsidR="00686AE6">
              <w:rPr>
                <w:sz w:val="18"/>
              </w:rPr>
              <w:t>reçus</w:t>
            </w:r>
          </w:p>
          <w:p w14:paraId="0F689E66" w14:textId="0B4CEEC4" w:rsidR="00686AE6" w:rsidRDefault="00686AE6" w:rsidP="0075649D">
            <w:pPr>
              <w:rPr>
                <w:sz w:val="18"/>
              </w:rPr>
            </w:pPr>
            <w:r>
              <w:rPr>
                <w:sz w:val="18"/>
              </w:rPr>
              <w:t xml:space="preserve">Nombre de Fiches de </w:t>
            </w:r>
            <w:r w:rsidR="00C03E50">
              <w:rPr>
                <w:sz w:val="18"/>
              </w:rPr>
              <w:t xml:space="preserve">cas </w:t>
            </w:r>
            <w:r>
              <w:rPr>
                <w:sz w:val="18"/>
              </w:rPr>
              <w:t>traités</w:t>
            </w:r>
          </w:p>
          <w:p w14:paraId="7BAB9983" w14:textId="77777777" w:rsidR="00C03E50" w:rsidRDefault="001B439F" w:rsidP="0061295E">
            <w:pPr>
              <w:rPr>
                <w:sz w:val="18"/>
              </w:rPr>
            </w:pPr>
            <w:r>
              <w:rPr>
                <w:sz w:val="18"/>
              </w:rPr>
              <w:t>Nombre de dossiers de plaintes ayant trouvé une solution</w:t>
            </w:r>
          </w:p>
          <w:p w14:paraId="3B9176E9" w14:textId="7048F395" w:rsidR="001B439F" w:rsidRDefault="00C03E50" w:rsidP="0061295E">
            <w:pPr>
              <w:rPr>
                <w:sz w:val="18"/>
              </w:rPr>
            </w:pPr>
            <w:r>
              <w:rPr>
                <w:sz w:val="18"/>
              </w:rPr>
              <w:t>Le temps moyen de traitement</w:t>
            </w:r>
            <w:r w:rsidR="001B439F">
              <w:rPr>
                <w:sz w:val="18"/>
              </w:rPr>
              <w:t xml:space="preserve"> </w:t>
            </w:r>
          </w:p>
          <w:p w14:paraId="568BA9E7" w14:textId="77777777" w:rsidR="0061295E" w:rsidRDefault="0061295E" w:rsidP="0061295E">
            <w:pPr>
              <w:rPr>
                <w:sz w:val="18"/>
              </w:rPr>
            </w:pPr>
          </w:p>
          <w:p w14:paraId="4701D3EA" w14:textId="77777777" w:rsidR="0061295E" w:rsidRDefault="0061295E" w:rsidP="0061295E">
            <w:pPr>
              <w:rPr>
                <w:sz w:val="18"/>
              </w:rPr>
            </w:pPr>
          </w:p>
          <w:p w14:paraId="2C2B9F69" w14:textId="77777777" w:rsidR="0061295E" w:rsidRPr="00926352" w:rsidRDefault="0061295E" w:rsidP="0061295E">
            <w:pPr>
              <w:rPr>
                <w:sz w:val="18"/>
              </w:rPr>
            </w:pPr>
          </w:p>
        </w:tc>
      </w:tr>
    </w:tbl>
    <w:p w14:paraId="34672377" w14:textId="600D3F40" w:rsidR="00006471" w:rsidRDefault="00006471">
      <w:pPr>
        <w:rPr>
          <w:rFonts w:eastAsia="Times New Roman" w:cstheme="minorHAnsi"/>
          <w:b/>
          <w:bCs/>
          <w:sz w:val="24"/>
          <w:szCs w:val="26"/>
        </w:rPr>
      </w:pPr>
    </w:p>
    <w:p w14:paraId="73C85189" w14:textId="77777777" w:rsidR="00095A71" w:rsidRPr="00030E2B" w:rsidRDefault="00F30250" w:rsidP="00095A71">
      <w:pPr>
        <w:pStyle w:val="Heading2"/>
        <w:numPr>
          <w:ilvl w:val="0"/>
          <w:numId w:val="0"/>
        </w:numPr>
        <w:ind w:left="576" w:hanging="576"/>
        <w:jc w:val="center"/>
        <w:rPr>
          <w:rFonts w:asciiTheme="minorHAnsi" w:hAnsiTheme="minorHAnsi" w:cstheme="minorHAnsi"/>
          <w:color w:val="0070C0"/>
          <w:sz w:val="20"/>
        </w:rPr>
      </w:pPr>
      <w:bookmarkStart w:id="93" w:name="_Toc529539862"/>
      <w:r>
        <w:rPr>
          <w:rFonts w:asciiTheme="minorHAnsi" w:hAnsiTheme="minorHAnsi" w:cstheme="minorHAnsi"/>
          <w:color w:val="0070C0"/>
          <w:sz w:val="28"/>
        </w:rPr>
        <w:t>VIII</w:t>
      </w:r>
      <w:r w:rsidR="00095A71" w:rsidRPr="00030E2B">
        <w:rPr>
          <w:rFonts w:asciiTheme="minorHAnsi" w:hAnsiTheme="minorHAnsi" w:cstheme="minorHAnsi"/>
          <w:color w:val="0070C0"/>
          <w:sz w:val="28"/>
        </w:rPr>
        <w:t>. COUTS ESTIMATIFS</w:t>
      </w:r>
      <w:bookmarkEnd w:id="93"/>
    </w:p>
    <w:p w14:paraId="66ECF5A5" w14:textId="77777777" w:rsidR="00546548" w:rsidRDefault="00546548" w:rsidP="00546548">
      <w:pPr>
        <w:pStyle w:val="ListParagraph"/>
        <w:ind w:left="0"/>
        <w:jc w:val="both"/>
      </w:pPr>
    </w:p>
    <w:p w14:paraId="2B98A4F7" w14:textId="001B609F" w:rsidR="00A70CB1" w:rsidRPr="00B86208" w:rsidRDefault="008B4EE7" w:rsidP="005C0B39">
      <w:pPr>
        <w:pStyle w:val="ListParagraph"/>
        <w:numPr>
          <w:ilvl w:val="0"/>
          <w:numId w:val="51"/>
        </w:numPr>
        <w:jc w:val="both"/>
      </w:pPr>
      <w:r w:rsidRPr="00B86208">
        <w:t xml:space="preserve">La mise en œuvre du CGES nécessitera </w:t>
      </w:r>
      <w:r w:rsidRPr="00B86208">
        <w:rPr>
          <w:b/>
          <w:i/>
        </w:rPr>
        <w:t>un budget total d</w:t>
      </w:r>
      <w:r w:rsidR="00A263BE">
        <w:rPr>
          <w:b/>
          <w:i/>
        </w:rPr>
        <w:t>’au moins</w:t>
      </w:r>
      <w:r w:rsidRPr="00B86208">
        <w:rPr>
          <w:b/>
          <w:i/>
        </w:rPr>
        <w:t xml:space="preserve"> </w:t>
      </w:r>
      <w:r w:rsidR="00753B93">
        <w:rPr>
          <w:b/>
          <w:i/>
        </w:rPr>
        <w:t>6</w:t>
      </w:r>
      <w:r w:rsidR="006B18F5">
        <w:rPr>
          <w:b/>
          <w:i/>
        </w:rPr>
        <w:t>9 600</w:t>
      </w:r>
      <w:r w:rsidR="00C03E50">
        <w:rPr>
          <w:b/>
          <w:i/>
        </w:rPr>
        <w:t xml:space="preserve"> </w:t>
      </w:r>
      <w:r w:rsidR="00723B26" w:rsidRPr="00B86208">
        <w:rPr>
          <w:b/>
          <w:i/>
        </w:rPr>
        <w:t>USD</w:t>
      </w:r>
      <w:r w:rsidR="006B18F5">
        <w:rPr>
          <w:b/>
          <w:i/>
        </w:rPr>
        <w:t xml:space="preserve">, soit l’équivalent de </w:t>
      </w:r>
      <w:r w:rsidR="00753B93">
        <w:rPr>
          <w:b/>
          <w:i/>
        </w:rPr>
        <w:t xml:space="preserve">39 205 </w:t>
      </w:r>
      <w:r w:rsidR="006B18F5">
        <w:rPr>
          <w:b/>
          <w:i/>
        </w:rPr>
        <w:t>680 FCFA</w:t>
      </w:r>
      <w:r w:rsidRPr="00B86208">
        <w:t>, par rapport aux ligne</w:t>
      </w:r>
      <w:r w:rsidR="002B67BD" w:rsidRPr="00B86208">
        <w:t>s</w:t>
      </w:r>
      <w:r w:rsidRPr="00B86208">
        <w:t xml:space="preserve"> budgétaires suivantes</w:t>
      </w:r>
      <w:r w:rsidR="00717DF9" w:rsidRPr="00B86208">
        <w:t> :</w:t>
      </w:r>
    </w:p>
    <w:p w14:paraId="19FD7265" w14:textId="77777777" w:rsidR="00A70CB1" w:rsidRPr="00B86208" w:rsidRDefault="00A70CB1" w:rsidP="00A70CB1">
      <w:pPr>
        <w:pStyle w:val="ListParagraph"/>
        <w:ind w:left="0"/>
        <w:jc w:val="both"/>
      </w:pPr>
    </w:p>
    <w:p w14:paraId="2B1A5E4A" w14:textId="217094D2" w:rsidR="00A70CB1" w:rsidRPr="00B86208" w:rsidRDefault="00A70CB1" w:rsidP="005C0B39">
      <w:pPr>
        <w:pStyle w:val="ListParagraph"/>
        <w:numPr>
          <w:ilvl w:val="0"/>
          <w:numId w:val="51"/>
        </w:numPr>
        <w:jc w:val="both"/>
      </w:pPr>
      <w:r w:rsidRPr="00B86208">
        <w:rPr>
          <w:b/>
          <w:i/>
        </w:rPr>
        <w:t xml:space="preserve">Les coûts des mesures techniques </w:t>
      </w:r>
      <w:r w:rsidRPr="00B86208">
        <w:t xml:space="preserve">relatives aux procédures d’évaluation </w:t>
      </w:r>
      <w:r w:rsidR="00F30250" w:rsidRPr="00B86208">
        <w:t xml:space="preserve">environnementales et </w:t>
      </w:r>
      <w:r w:rsidRPr="00B86208">
        <w:t xml:space="preserve">sociale, notamment la préparation des </w:t>
      </w:r>
      <w:r w:rsidR="00F30250" w:rsidRPr="00B86208">
        <w:t xml:space="preserve">EIES / </w:t>
      </w:r>
      <w:r w:rsidR="00C03E50">
        <w:t>NIES et audits</w:t>
      </w:r>
      <w:r w:rsidR="00C03E50" w:rsidRPr="00B86208">
        <w:t xml:space="preserve"> </w:t>
      </w:r>
      <w:r w:rsidR="00717DF9" w:rsidRPr="00B86208">
        <w:t>des sous-projets.</w:t>
      </w:r>
    </w:p>
    <w:p w14:paraId="2DA00F4E" w14:textId="77777777" w:rsidR="00717DF9" w:rsidRPr="00B86208" w:rsidRDefault="00717DF9" w:rsidP="00717DF9">
      <w:pPr>
        <w:pStyle w:val="ListParagraph"/>
        <w:ind w:left="360"/>
        <w:jc w:val="both"/>
      </w:pPr>
    </w:p>
    <w:p w14:paraId="7077F5AE" w14:textId="0CF94206" w:rsidR="002D6D91" w:rsidRPr="006B18F5" w:rsidRDefault="005C7380" w:rsidP="005C0B39">
      <w:pPr>
        <w:pStyle w:val="ListParagraph"/>
        <w:numPr>
          <w:ilvl w:val="0"/>
          <w:numId w:val="11"/>
        </w:numPr>
        <w:jc w:val="both"/>
        <w:rPr>
          <w:rFonts w:cstheme="minorHAnsi"/>
        </w:rPr>
      </w:pPr>
      <w:r w:rsidRPr="00B86208">
        <w:rPr>
          <w:rFonts w:cstheme="minorHAnsi"/>
        </w:rPr>
        <w:t>E</w:t>
      </w:r>
      <w:r w:rsidR="000904B1" w:rsidRPr="00B86208">
        <w:rPr>
          <w:rFonts w:cstheme="minorHAnsi"/>
        </w:rPr>
        <w:t xml:space="preserve">n estimant la préparation d’un maximum de </w:t>
      </w:r>
      <w:r w:rsidR="006B18F5">
        <w:rPr>
          <w:rFonts w:cstheme="minorHAnsi"/>
        </w:rPr>
        <w:t>deux (</w:t>
      </w:r>
      <w:r w:rsidR="00B86208" w:rsidRPr="00B86208">
        <w:rPr>
          <w:rFonts w:cstheme="minorHAnsi"/>
        </w:rPr>
        <w:t>2</w:t>
      </w:r>
      <w:r w:rsidR="000904B1" w:rsidRPr="00B86208">
        <w:rPr>
          <w:rFonts w:cstheme="minorHAnsi"/>
        </w:rPr>
        <w:t xml:space="preserve"> EIES/PGES complets</w:t>
      </w:r>
      <w:r w:rsidR="006B18F5">
        <w:rPr>
          <w:rFonts w:cstheme="minorHAnsi"/>
        </w:rPr>
        <w:t>)</w:t>
      </w:r>
      <w:r w:rsidR="000904B1" w:rsidRPr="00B86208">
        <w:rPr>
          <w:rFonts w:cstheme="minorHAnsi"/>
        </w:rPr>
        <w:t>, les coûts totaux</w:t>
      </w:r>
      <w:r w:rsidR="00B86208" w:rsidRPr="00B86208">
        <w:rPr>
          <w:rFonts w:cstheme="minorHAnsi"/>
        </w:rPr>
        <w:t xml:space="preserve"> peuvent être estimés à </w:t>
      </w:r>
      <w:r w:rsidR="00A263BE">
        <w:rPr>
          <w:rFonts w:cstheme="minorHAnsi"/>
        </w:rPr>
        <w:t xml:space="preserve">au moins </w:t>
      </w:r>
      <w:r w:rsidR="00B86208" w:rsidRPr="00B86208">
        <w:rPr>
          <w:rFonts w:cstheme="minorHAnsi"/>
        </w:rPr>
        <w:t>environ</w:t>
      </w:r>
      <w:r w:rsidR="00C03E50">
        <w:rPr>
          <w:rFonts w:cstheme="minorHAnsi"/>
        </w:rPr>
        <w:t xml:space="preserve"> </w:t>
      </w:r>
      <w:r w:rsidR="006B18F5" w:rsidRPr="00090927">
        <w:rPr>
          <w:rFonts w:cstheme="minorHAnsi"/>
        </w:rPr>
        <w:t>44 600</w:t>
      </w:r>
      <w:r w:rsidR="000904B1" w:rsidRPr="00090927">
        <w:rPr>
          <w:rFonts w:cstheme="minorHAnsi"/>
        </w:rPr>
        <w:t xml:space="preserve"> </w:t>
      </w:r>
      <w:r w:rsidR="00723B26" w:rsidRPr="00090927">
        <w:rPr>
          <w:rFonts w:cstheme="minorHAnsi"/>
        </w:rPr>
        <w:t>USD</w:t>
      </w:r>
      <w:r w:rsidR="006B18F5" w:rsidRPr="00090927">
        <w:rPr>
          <w:rFonts w:cstheme="minorHAnsi"/>
        </w:rPr>
        <w:t xml:space="preserve"> pour 25 123 180 FCFA</w:t>
      </w:r>
      <w:r w:rsidR="000904B1" w:rsidRPr="00B86208">
        <w:rPr>
          <w:rFonts w:cstheme="minorHAnsi"/>
        </w:rPr>
        <w:t xml:space="preserve"> (soit un p</w:t>
      </w:r>
      <w:r w:rsidR="000E6B0C" w:rsidRPr="00B86208">
        <w:rPr>
          <w:rFonts w:cstheme="minorHAnsi"/>
        </w:rPr>
        <w:t>rix</w:t>
      </w:r>
      <w:r w:rsidR="000904B1" w:rsidRPr="00B86208">
        <w:rPr>
          <w:rFonts w:cstheme="minorHAnsi"/>
        </w:rPr>
        <w:t xml:space="preserve"> unitaire de </w:t>
      </w:r>
      <w:r w:rsidR="006B18F5" w:rsidRPr="00090927">
        <w:rPr>
          <w:rFonts w:cstheme="minorHAnsi"/>
        </w:rPr>
        <w:t>22 300</w:t>
      </w:r>
      <w:r w:rsidR="000904B1" w:rsidRPr="00090927">
        <w:rPr>
          <w:rFonts w:cstheme="minorHAnsi"/>
        </w:rPr>
        <w:t xml:space="preserve"> </w:t>
      </w:r>
      <w:r w:rsidR="00723B26" w:rsidRPr="00090927">
        <w:rPr>
          <w:rFonts w:cstheme="minorHAnsi"/>
        </w:rPr>
        <w:t>USD</w:t>
      </w:r>
      <w:r w:rsidR="000904B1" w:rsidRPr="00B86208">
        <w:rPr>
          <w:rFonts w:cstheme="minorHAnsi"/>
        </w:rPr>
        <w:t xml:space="preserve"> par produit).</w:t>
      </w:r>
      <w:r w:rsidR="002D6D91" w:rsidRPr="00B86208">
        <w:rPr>
          <w:rFonts w:cstheme="minorHAnsi"/>
        </w:rPr>
        <w:t xml:space="preserve"> </w:t>
      </w:r>
    </w:p>
    <w:p w14:paraId="451905F4" w14:textId="77777777" w:rsidR="000904B1" w:rsidRPr="00B86208" w:rsidRDefault="000904B1" w:rsidP="000904B1">
      <w:pPr>
        <w:pStyle w:val="ListParagraph"/>
        <w:ind w:left="360"/>
        <w:jc w:val="both"/>
      </w:pPr>
    </w:p>
    <w:p w14:paraId="6C063149" w14:textId="11C65D5C" w:rsidR="003D3DD3" w:rsidRPr="00B86208" w:rsidRDefault="003D3DD3" w:rsidP="005C0B39">
      <w:pPr>
        <w:pStyle w:val="ListParagraph"/>
        <w:numPr>
          <w:ilvl w:val="0"/>
          <w:numId w:val="35"/>
        </w:numPr>
        <w:jc w:val="both"/>
        <w:rPr>
          <w:b/>
          <w:i/>
        </w:rPr>
      </w:pPr>
      <w:r w:rsidRPr="00B86208">
        <w:rPr>
          <w:b/>
          <w:i/>
        </w:rPr>
        <w:t xml:space="preserve">Les coûts du suivi </w:t>
      </w:r>
      <w:r w:rsidRPr="00B86208">
        <w:t xml:space="preserve">de la part de différents acteurs institutionnels peuvent être estimés à </w:t>
      </w:r>
      <w:r w:rsidR="00A263BE">
        <w:t xml:space="preserve">au moins </w:t>
      </w:r>
      <w:r w:rsidRPr="00090927">
        <w:rPr>
          <w:rFonts w:cstheme="minorHAnsi"/>
        </w:rPr>
        <w:t xml:space="preserve">environ </w:t>
      </w:r>
      <w:r w:rsidR="00753B93">
        <w:rPr>
          <w:rFonts w:cstheme="minorHAnsi"/>
        </w:rPr>
        <w:t>2</w:t>
      </w:r>
      <w:r w:rsidR="00B86208" w:rsidRPr="00090927">
        <w:rPr>
          <w:rFonts w:cstheme="minorHAnsi"/>
        </w:rPr>
        <w:t>5</w:t>
      </w:r>
      <w:r w:rsidRPr="00090927">
        <w:rPr>
          <w:rFonts w:cstheme="minorHAnsi"/>
        </w:rPr>
        <w:t xml:space="preserve">.000 </w:t>
      </w:r>
      <w:r w:rsidR="00723B26" w:rsidRPr="00090927">
        <w:rPr>
          <w:rFonts w:cstheme="minorHAnsi"/>
        </w:rPr>
        <w:t>USD</w:t>
      </w:r>
      <w:r w:rsidRPr="00B86208">
        <w:rPr>
          <w:b/>
          <w:i/>
        </w:rPr>
        <w:t xml:space="preserve"> </w:t>
      </w:r>
      <w:r w:rsidR="00753B93" w:rsidRPr="00090927">
        <w:rPr>
          <w:rFonts w:cstheme="minorHAnsi"/>
        </w:rPr>
        <w:t>(14 082</w:t>
      </w:r>
      <w:r w:rsidR="00753B93">
        <w:rPr>
          <w:rFonts w:cstheme="minorHAnsi"/>
        </w:rPr>
        <w:t> </w:t>
      </w:r>
      <w:r w:rsidR="00753B93" w:rsidRPr="00090927">
        <w:rPr>
          <w:rFonts w:cstheme="minorHAnsi"/>
        </w:rPr>
        <w:t>500</w:t>
      </w:r>
      <w:r w:rsidR="00753B93">
        <w:rPr>
          <w:rFonts w:cstheme="minorHAnsi"/>
        </w:rPr>
        <w:t xml:space="preserve"> FCFA</w:t>
      </w:r>
      <w:r w:rsidR="00753B93" w:rsidRPr="00090927">
        <w:rPr>
          <w:rFonts w:cstheme="minorHAnsi"/>
        </w:rPr>
        <w:t>)</w:t>
      </w:r>
      <w:r w:rsidR="00753B93">
        <w:rPr>
          <w:b/>
          <w:i/>
        </w:rPr>
        <w:t xml:space="preserve"> </w:t>
      </w:r>
      <w:r w:rsidRPr="00B86208">
        <w:t xml:space="preserve">tout au long de la mise en œuvre du Projet. </w:t>
      </w:r>
    </w:p>
    <w:p w14:paraId="449DC0F2" w14:textId="77777777" w:rsidR="00EC5416" w:rsidRPr="00B86208" w:rsidRDefault="00EC5416" w:rsidP="00EC5416">
      <w:pPr>
        <w:pStyle w:val="ListParagraph"/>
        <w:ind w:left="0"/>
        <w:jc w:val="both"/>
      </w:pPr>
    </w:p>
    <w:p w14:paraId="72FFCE77" w14:textId="4A2B06D3" w:rsidR="0030606E" w:rsidRPr="00B86208" w:rsidRDefault="003D3DD3" w:rsidP="005C0B39">
      <w:pPr>
        <w:pStyle w:val="ListParagraph"/>
        <w:numPr>
          <w:ilvl w:val="0"/>
          <w:numId w:val="51"/>
        </w:numPr>
        <w:jc w:val="both"/>
      </w:pPr>
      <w:r w:rsidRPr="00B86208">
        <w:t>A noter que tous l</w:t>
      </w:r>
      <w:r w:rsidR="00A70CB1" w:rsidRPr="00B86208">
        <w:t>es coûts de</w:t>
      </w:r>
      <w:r w:rsidRPr="00B86208">
        <w:t>s</w:t>
      </w:r>
      <w:r w:rsidR="00A70CB1" w:rsidRPr="00B86208">
        <w:t xml:space="preserve"> mesures </w:t>
      </w:r>
      <w:r w:rsidRPr="00B86208">
        <w:t>environnementa</w:t>
      </w:r>
      <w:r w:rsidR="00C03E50">
        <w:t>les</w:t>
      </w:r>
      <w:r w:rsidRPr="00B86208">
        <w:t xml:space="preserve"> et </w:t>
      </w:r>
      <w:r w:rsidR="00C03E50" w:rsidRPr="00B86208">
        <w:t>socia</w:t>
      </w:r>
      <w:r w:rsidR="00C03E50">
        <w:t>les</w:t>
      </w:r>
      <w:r w:rsidR="00C03E50" w:rsidRPr="00B86208">
        <w:t xml:space="preserve"> </w:t>
      </w:r>
      <w:r w:rsidRPr="00B86208">
        <w:t>seront inclus dans les budgets des sous-projets individuels.</w:t>
      </w:r>
      <w:r w:rsidR="00A70CB1" w:rsidRPr="00B86208">
        <w:t xml:space="preserve"> </w:t>
      </w:r>
    </w:p>
    <w:p w14:paraId="5AA0A12B" w14:textId="77777777" w:rsidR="003A491F" w:rsidRPr="00B86208" w:rsidRDefault="003A491F" w:rsidP="00EC5416">
      <w:pPr>
        <w:pStyle w:val="ListParagraph"/>
        <w:ind w:left="0"/>
        <w:jc w:val="both"/>
      </w:pPr>
    </w:p>
    <w:p w14:paraId="5F53C4DD" w14:textId="77777777" w:rsidR="003A491F" w:rsidRDefault="003A491F">
      <w:pPr>
        <w:rPr>
          <w:rFonts w:eastAsia="Times New Roman" w:cstheme="minorHAnsi"/>
          <w:b/>
          <w:bCs/>
          <w:color w:val="0070C0"/>
          <w:sz w:val="28"/>
          <w:szCs w:val="26"/>
        </w:rPr>
      </w:pPr>
      <w:r>
        <w:rPr>
          <w:rFonts w:cstheme="minorHAnsi"/>
          <w:color w:val="0070C0"/>
          <w:sz w:val="28"/>
        </w:rPr>
        <w:br w:type="page"/>
      </w:r>
    </w:p>
    <w:p w14:paraId="2BB42EC0" w14:textId="5166A231" w:rsidR="00095A71" w:rsidRPr="00030E2B" w:rsidRDefault="00F30250" w:rsidP="00095A71">
      <w:pPr>
        <w:pStyle w:val="Heading2"/>
        <w:numPr>
          <w:ilvl w:val="0"/>
          <w:numId w:val="0"/>
        </w:numPr>
        <w:ind w:left="576" w:hanging="576"/>
        <w:jc w:val="center"/>
        <w:rPr>
          <w:rFonts w:asciiTheme="minorHAnsi" w:hAnsiTheme="minorHAnsi" w:cstheme="minorHAnsi"/>
          <w:color w:val="0070C0"/>
          <w:sz w:val="24"/>
        </w:rPr>
      </w:pPr>
      <w:bookmarkStart w:id="94" w:name="_Toc529539863"/>
      <w:r>
        <w:rPr>
          <w:rFonts w:asciiTheme="minorHAnsi" w:hAnsiTheme="minorHAnsi" w:cstheme="minorHAnsi"/>
          <w:color w:val="0070C0"/>
          <w:sz w:val="28"/>
        </w:rPr>
        <w:lastRenderedPageBreak/>
        <w:t>I</w:t>
      </w:r>
      <w:r w:rsidR="00095A71" w:rsidRPr="00030E2B">
        <w:rPr>
          <w:rFonts w:asciiTheme="minorHAnsi" w:hAnsiTheme="minorHAnsi" w:cstheme="minorHAnsi"/>
          <w:color w:val="0070C0"/>
          <w:sz w:val="28"/>
        </w:rPr>
        <w:t xml:space="preserve">X. </w:t>
      </w:r>
      <w:r w:rsidR="005A2BBD">
        <w:rPr>
          <w:rFonts w:asciiTheme="minorHAnsi" w:hAnsiTheme="minorHAnsi" w:cstheme="minorHAnsi"/>
          <w:color w:val="0070C0"/>
          <w:sz w:val="28"/>
        </w:rPr>
        <w:t>RECOMMANDATIONS</w:t>
      </w:r>
      <w:bookmarkEnd w:id="94"/>
    </w:p>
    <w:p w14:paraId="3A7234C5" w14:textId="77777777" w:rsidR="00095A71" w:rsidRPr="00E12B1A" w:rsidRDefault="00095A71" w:rsidP="00095A71">
      <w:pPr>
        <w:pStyle w:val="ListParagraph"/>
        <w:ind w:left="360"/>
        <w:jc w:val="both"/>
        <w:rPr>
          <w:sz w:val="10"/>
        </w:rPr>
      </w:pPr>
      <w:bookmarkStart w:id="95" w:name="_Toc473972367"/>
    </w:p>
    <w:p w14:paraId="4A5F4C2C" w14:textId="695EA870" w:rsidR="00095A71" w:rsidRPr="00095A71" w:rsidRDefault="00095A71" w:rsidP="005C0B39">
      <w:pPr>
        <w:pStyle w:val="ListParagraph"/>
        <w:numPr>
          <w:ilvl w:val="0"/>
          <w:numId w:val="51"/>
        </w:numPr>
        <w:jc w:val="both"/>
      </w:pPr>
      <w:r w:rsidRPr="00095A71">
        <w:t>Les principa</w:t>
      </w:r>
      <w:r w:rsidR="00CF73EB">
        <w:t xml:space="preserve">les recommandations </w:t>
      </w:r>
      <w:r w:rsidR="005A2BBD">
        <w:t xml:space="preserve">dans le cadre </w:t>
      </w:r>
      <w:r w:rsidRPr="00095A71">
        <w:t xml:space="preserve">du présent CGES sont présentées ci-dessous. </w:t>
      </w:r>
    </w:p>
    <w:p w14:paraId="44FA0F52" w14:textId="77777777" w:rsidR="00095A71" w:rsidRPr="00E12B1A" w:rsidRDefault="00095A71" w:rsidP="00095A71">
      <w:pPr>
        <w:pStyle w:val="ListParagraph"/>
        <w:ind w:left="360"/>
        <w:jc w:val="both"/>
        <w:rPr>
          <w:i/>
          <w:sz w:val="14"/>
        </w:rPr>
      </w:pPr>
    </w:p>
    <w:p w14:paraId="482AA6BD" w14:textId="77777777" w:rsidR="00095A71" w:rsidRPr="002F3160" w:rsidRDefault="00095A71" w:rsidP="005C0B39">
      <w:pPr>
        <w:pStyle w:val="ListParagraph"/>
        <w:numPr>
          <w:ilvl w:val="0"/>
          <w:numId w:val="11"/>
        </w:numPr>
        <w:jc w:val="both"/>
        <w:rPr>
          <w:b/>
          <w:i/>
        </w:rPr>
      </w:pPr>
      <w:r w:rsidRPr="002F3160">
        <w:rPr>
          <w:b/>
          <w:i/>
        </w:rPr>
        <w:t>A noter que ce Plan d’Action a un caractère contraignant, dans la mesure où il a été discuté, approuvé et validé par toutes les parties prenantes.</w:t>
      </w:r>
    </w:p>
    <w:p w14:paraId="274B745B" w14:textId="77777777" w:rsidR="00E12B1A" w:rsidRDefault="00E12B1A" w:rsidP="00E12B1A">
      <w:pPr>
        <w:pStyle w:val="ListParagraph"/>
        <w:ind w:left="360"/>
        <w:jc w:val="both"/>
        <w:rPr>
          <w:b/>
          <w:i/>
        </w:rPr>
      </w:pPr>
    </w:p>
    <w:p w14:paraId="14BB9CC8" w14:textId="77777777" w:rsidR="00CF25B3" w:rsidRDefault="00C60CAF" w:rsidP="005C0B39">
      <w:pPr>
        <w:pStyle w:val="ListParagraph"/>
        <w:numPr>
          <w:ilvl w:val="0"/>
          <w:numId w:val="51"/>
        </w:numPr>
        <w:jc w:val="both"/>
      </w:pPr>
      <w:r w:rsidRPr="00C60CAF">
        <w:rPr>
          <w:b/>
          <w:i/>
        </w:rPr>
        <w:t>Manuel des Procédures</w:t>
      </w:r>
      <w:r w:rsidRPr="00AB4B12">
        <w:t xml:space="preserve"> : Le </w:t>
      </w:r>
      <w:r w:rsidRPr="003B3EC9">
        <w:rPr>
          <w:i/>
        </w:rPr>
        <w:t>Manuel des Procédures</w:t>
      </w:r>
      <w:r w:rsidRPr="00AB4B12">
        <w:t xml:space="preserve"> du Projet devra </w:t>
      </w:r>
      <w:r w:rsidR="0030606E">
        <w:t xml:space="preserve">impérativement </w:t>
      </w:r>
      <w:r>
        <w:t>comprendre une section consacrée aux principes de base et les mesures réglementaire</w:t>
      </w:r>
      <w:r w:rsidR="0030606E">
        <w:t>s</w:t>
      </w:r>
      <w:r>
        <w:t xml:space="preserve"> du CGES, en indiquant</w:t>
      </w:r>
      <w:r w:rsidRPr="00AB4B12">
        <w:t xml:space="preserve"> </w:t>
      </w:r>
      <w:r>
        <w:t xml:space="preserve">en particulier : </w:t>
      </w:r>
    </w:p>
    <w:p w14:paraId="7C7A5056" w14:textId="77777777" w:rsidR="00717DF9" w:rsidRDefault="00717DF9" w:rsidP="00717DF9">
      <w:pPr>
        <w:pStyle w:val="ListParagraph"/>
        <w:ind w:left="0"/>
        <w:jc w:val="both"/>
      </w:pPr>
    </w:p>
    <w:p w14:paraId="759E1FF4" w14:textId="77777777" w:rsidR="00A263BE" w:rsidRDefault="00A263BE" w:rsidP="005C0B39">
      <w:pPr>
        <w:pStyle w:val="ListParagraph"/>
        <w:numPr>
          <w:ilvl w:val="0"/>
          <w:numId w:val="31"/>
        </w:numPr>
        <w:jc w:val="both"/>
      </w:pPr>
      <w:r>
        <w:t>L</w:t>
      </w:r>
      <w:r w:rsidRPr="00AB4B12">
        <w:t xml:space="preserve">es procédures concernant le triage des sous-projets à respecter pour toute opération effectuée dans le cadre du </w:t>
      </w:r>
      <w:r>
        <w:t xml:space="preserve">Projet ; </w:t>
      </w:r>
    </w:p>
    <w:p w14:paraId="4E3CC515" w14:textId="1F6166AE" w:rsidR="00A263BE" w:rsidRDefault="00A263BE" w:rsidP="005C0B39">
      <w:pPr>
        <w:pStyle w:val="ListParagraph"/>
        <w:numPr>
          <w:ilvl w:val="0"/>
          <w:numId w:val="31"/>
        </w:numPr>
        <w:jc w:val="both"/>
      </w:pPr>
      <w:r>
        <w:t>Les responsabilités respectives de différentes parties prenantes (obtention des autorisations requises de la part des promoteurs ou préparation de PGES-Chantier complets – y compris un</w:t>
      </w:r>
      <w:r w:rsidRPr="004360A8">
        <w:rPr>
          <w:i/>
        </w:rPr>
        <w:t xml:space="preserve"> Plan </w:t>
      </w:r>
      <w:r w:rsidR="00CD1BCF" w:rsidRPr="004360A8">
        <w:rPr>
          <w:i/>
        </w:rPr>
        <w:t>Hygiène</w:t>
      </w:r>
      <w:r w:rsidR="00CD1BCF">
        <w:rPr>
          <w:i/>
        </w:rPr>
        <w:t>-Sant</w:t>
      </w:r>
      <w:r w:rsidR="00CD1BCF" w:rsidRPr="004360A8">
        <w:rPr>
          <w:i/>
        </w:rPr>
        <w:t>é</w:t>
      </w:r>
      <w:r w:rsidR="00CD1BCF">
        <w:rPr>
          <w:i/>
        </w:rPr>
        <w:t>-</w:t>
      </w:r>
      <w:r w:rsidRPr="004360A8">
        <w:rPr>
          <w:i/>
        </w:rPr>
        <w:t>Sécurité</w:t>
      </w:r>
      <w:r w:rsidR="00CD1BCF">
        <w:rPr>
          <w:i/>
        </w:rPr>
        <w:t xml:space="preserve"> (PHSE)</w:t>
      </w:r>
      <w:r w:rsidRPr="004360A8">
        <w:rPr>
          <w:i/>
        </w:rPr>
        <w:t xml:space="preserve"> </w:t>
      </w:r>
      <w:r>
        <w:t xml:space="preserve">- de la part des entrepreneurs) </w:t>
      </w:r>
    </w:p>
    <w:p w14:paraId="0C6190C5" w14:textId="77777777" w:rsidR="00A263BE" w:rsidRDefault="00A263BE" w:rsidP="005C0B39">
      <w:pPr>
        <w:pStyle w:val="ListParagraph"/>
        <w:numPr>
          <w:ilvl w:val="0"/>
          <w:numId w:val="31"/>
        </w:numPr>
        <w:jc w:val="both"/>
      </w:pPr>
      <w:r>
        <w:t xml:space="preserve">Les mécanismes de contrôle et suivi des </w:t>
      </w:r>
      <w:r w:rsidRPr="00AB4B12">
        <w:t>indicateurs de suivi environnemental et social</w:t>
      </w:r>
      <w:r>
        <w:t xml:space="preserve"> mis en place ; </w:t>
      </w:r>
    </w:p>
    <w:p w14:paraId="15FB9CC0" w14:textId="77777777" w:rsidR="00A263BE" w:rsidRDefault="00A263BE" w:rsidP="005C0B39">
      <w:pPr>
        <w:pStyle w:val="ListParagraph"/>
        <w:numPr>
          <w:ilvl w:val="0"/>
          <w:numId w:val="31"/>
        </w:numPr>
        <w:jc w:val="both"/>
      </w:pPr>
      <w:r>
        <w:t>Les coûts des sauvegardes environnementales et sociales.</w:t>
      </w:r>
    </w:p>
    <w:p w14:paraId="07C86083" w14:textId="77777777" w:rsidR="00C85B7F" w:rsidRPr="00E12B1A" w:rsidRDefault="00C85B7F" w:rsidP="00C85B7F">
      <w:pPr>
        <w:pStyle w:val="ListParagraph"/>
        <w:rPr>
          <w:b/>
          <w:i/>
          <w:sz w:val="14"/>
        </w:rPr>
      </w:pPr>
    </w:p>
    <w:p w14:paraId="2D2B3272" w14:textId="77777777" w:rsidR="003A491F" w:rsidRDefault="003A491F" w:rsidP="005C0B39">
      <w:pPr>
        <w:pStyle w:val="ListParagraph"/>
        <w:numPr>
          <w:ilvl w:val="0"/>
          <w:numId w:val="51"/>
        </w:numPr>
        <w:jc w:val="both"/>
      </w:pPr>
      <w:r>
        <w:rPr>
          <w:b/>
          <w:i/>
        </w:rPr>
        <w:t>Inf</w:t>
      </w:r>
      <w:r w:rsidR="00095A71" w:rsidRPr="00C85B7F">
        <w:rPr>
          <w:b/>
          <w:i/>
        </w:rPr>
        <w:t xml:space="preserve">ormation </w:t>
      </w:r>
      <w:r>
        <w:rPr>
          <w:b/>
          <w:i/>
        </w:rPr>
        <w:t xml:space="preserve">et sensibilisation en matière de </w:t>
      </w:r>
      <w:r w:rsidR="00095A71" w:rsidRPr="00C85B7F">
        <w:rPr>
          <w:b/>
          <w:i/>
        </w:rPr>
        <w:t>GES</w:t>
      </w:r>
      <w:r w:rsidR="00095A71" w:rsidRPr="00AB4B12">
        <w:t xml:space="preserve"> : </w:t>
      </w:r>
      <w:r>
        <w:t xml:space="preserve">Des séances d’information et de sensibilisation </w:t>
      </w:r>
      <w:r w:rsidR="00626C2E">
        <w:t xml:space="preserve">en GES </w:t>
      </w:r>
      <w:r w:rsidR="00095A71" w:rsidRPr="00AB4B12">
        <w:t>sera fournie</w:t>
      </w:r>
      <w:r>
        <w:t xml:space="preserve"> </w:t>
      </w:r>
      <w:r w:rsidR="0030606E">
        <w:t>aux représentants des acteurs institutionnels impliqués dans la mise en œuvre du Projet</w:t>
      </w:r>
      <w:r>
        <w:t>, y compris les entreprises en charge des travaux</w:t>
      </w:r>
      <w:r w:rsidR="00095A71" w:rsidRPr="00AB4B12">
        <w:t xml:space="preserve">. Cette formation aura lieu </w:t>
      </w:r>
      <w:r w:rsidR="00626C2E">
        <w:t xml:space="preserve">immédiatement </w:t>
      </w:r>
      <w:r w:rsidR="00095A71" w:rsidRPr="00AB4B12">
        <w:t>après la mise en vigueur du Projet, au courant des premier</w:t>
      </w:r>
      <w:r w:rsidR="00626C2E">
        <w:t>s</w:t>
      </w:r>
      <w:r w:rsidR="00095A71" w:rsidRPr="00AB4B12">
        <w:t xml:space="preserve"> </w:t>
      </w:r>
      <w:r w:rsidR="005E73E2">
        <w:t>six</w:t>
      </w:r>
      <w:r w:rsidR="00095A71" w:rsidRPr="00AB4B12">
        <w:t xml:space="preserve"> mois d’exécution. Les coûts relatifs à ces formations seront intégrés dans les coûts généraux </w:t>
      </w:r>
      <w:r w:rsidR="000405E4">
        <w:t xml:space="preserve">de la Gestion </w:t>
      </w:r>
      <w:r w:rsidR="00095A71" w:rsidRPr="00AB4B12">
        <w:t xml:space="preserve">du Projet en matière de sensibilisation / formation / renforcement des capacités. </w:t>
      </w:r>
      <w:r w:rsidR="00CF25B3">
        <w:t>Une place particulièrement importante revient aux séances d’information des entrepreneurs au sujet de la préparation de</w:t>
      </w:r>
      <w:r w:rsidR="00717DF9">
        <w:t xml:space="preserve"> leurs</w:t>
      </w:r>
      <w:r w:rsidR="00CF25B3">
        <w:t xml:space="preserve"> différents PGES-C complets.</w:t>
      </w:r>
    </w:p>
    <w:p w14:paraId="6D3B035F" w14:textId="77777777" w:rsidR="003A491F" w:rsidRDefault="003A491F" w:rsidP="003A491F">
      <w:pPr>
        <w:pStyle w:val="ListParagraph"/>
      </w:pPr>
    </w:p>
    <w:p w14:paraId="0BFD4A0D" w14:textId="77777777" w:rsidR="00C85B7F" w:rsidRPr="00883A06" w:rsidRDefault="008E1B32" w:rsidP="005C0B39">
      <w:pPr>
        <w:pStyle w:val="ListParagraph"/>
        <w:numPr>
          <w:ilvl w:val="0"/>
          <w:numId w:val="51"/>
        </w:numPr>
        <w:jc w:val="both"/>
        <w:rPr>
          <w:rFonts w:cstheme="minorHAnsi"/>
        </w:rPr>
      </w:pPr>
      <w:r w:rsidRPr="00883A06">
        <w:rPr>
          <w:b/>
          <w:i/>
        </w:rPr>
        <w:t xml:space="preserve">Procédures de </w:t>
      </w:r>
      <w:r w:rsidR="00095A71" w:rsidRPr="00883A06">
        <w:rPr>
          <w:b/>
          <w:i/>
        </w:rPr>
        <w:t>Gestion des Plaintes :</w:t>
      </w:r>
      <w:r w:rsidR="00095A71" w:rsidRPr="00626C2E">
        <w:t xml:space="preserve"> </w:t>
      </w:r>
      <w:r w:rsidR="003A491F">
        <w:t>D</w:t>
      </w:r>
      <w:r w:rsidR="00095A71" w:rsidRPr="007D0E5E">
        <w:t>ès le démarrage du Projet, un</w:t>
      </w:r>
      <w:r w:rsidR="00626C2E">
        <w:t xml:space="preserve"> mécanisme et des procédures simples et efficaces de gestion des plaintes</w:t>
      </w:r>
      <w:r w:rsidR="00C85B7F">
        <w:t xml:space="preserve"> relatives aux activités </w:t>
      </w:r>
      <w:r w:rsidR="003A491F">
        <w:t>de l’ACE III</w:t>
      </w:r>
      <w:r w:rsidR="005E73E2">
        <w:t xml:space="preserve"> sera mis en place. </w:t>
      </w:r>
      <w:r w:rsidR="003A491F">
        <w:t>U</w:t>
      </w:r>
      <w:r w:rsidR="00095A71" w:rsidRPr="007D0E5E">
        <w:t>ne F</w:t>
      </w:r>
      <w:r w:rsidR="00095A71" w:rsidRPr="00883A06">
        <w:rPr>
          <w:i/>
        </w:rPr>
        <w:t>iche de plainte</w:t>
      </w:r>
      <w:r w:rsidR="00095A71" w:rsidRPr="007D0E5E">
        <w:t xml:space="preserve"> </w:t>
      </w:r>
      <w:r w:rsidR="003A491F">
        <w:t>sera mise au point pour permettre</w:t>
      </w:r>
      <w:r w:rsidR="00095A71" w:rsidRPr="007D0E5E">
        <w:t xml:space="preserve"> aux personnes / entreprises potentiellement affectées par les </w:t>
      </w:r>
      <w:r>
        <w:t xml:space="preserve">activités du </w:t>
      </w:r>
      <w:r w:rsidR="005E73E2">
        <w:t>Projet</w:t>
      </w:r>
      <w:r w:rsidR="00095A71" w:rsidRPr="007D0E5E">
        <w:t xml:space="preserve"> de présenter </w:t>
      </w:r>
      <w:r>
        <w:t xml:space="preserve">et communiquer </w:t>
      </w:r>
      <w:r w:rsidR="00095A71" w:rsidRPr="007D0E5E">
        <w:t xml:space="preserve">leurs plaintes en bonne et due forme. </w:t>
      </w:r>
      <w:r w:rsidR="00C85B7F">
        <w:t xml:space="preserve">Des mécanismes appropriés permettront aussi de disséminer publiquement </w:t>
      </w:r>
      <w:r w:rsidR="00C85B7F" w:rsidRPr="00883A06">
        <w:rPr>
          <w:rFonts w:cstheme="minorHAnsi"/>
        </w:rPr>
        <w:t>au niveau régional et local l’information concernant les plaintes et leur gestion.</w:t>
      </w:r>
    </w:p>
    <w:p w14:paraId="0F0E95FD" w14:textId="77777777" w:rsidR="003A491F" w:rsidRPr="003A491F" w:rsidRDefault="003A491F" w:rsidP="003A491F">
      <w:pPr>
        <w:pStyle w:val="ListParagraph"/>
        <w:ind w:left="0"/>
        <w:jc w:val="both"/>
      </w:pPr>
    </w:p>
    <w:p w14:paraId="3D9CC667" w14:textId="77777777" w:rsidR="00095A71" w:rsidRDefault="00095A71" w:rsidP="005C0B39">
      <w:pPr>
        <w:pStyle w:val="ListParagraph"/>
        <w:numPr>
          <w:ilvl w:val="0"/>
          <w:numId w:val="51"/>
        </w:numPr>
        <w:jc w:val="both"/>
      </w:pPr>
      <w:r w:rsidRPr="00187469">
        <w:rPr>
          <w:b/>
          <w:i/>
        </w:rPr>
        <w:t>Rapportage</w:t>
      </w:r>
      <w:r w:rsidRPr="00187469">
        <w:t xml:space="preserve"> : </w:t>
      </w:r>
      <w:r w:rsidR="00717DF9">
        <w:t xml:space="preserve">Un modèle de </w:t>
      </w:r>
      <w:r w:rsidRPr="00187469">
        <w:t>rapport semestriel et annuel des activités du projet</w:t>
      </w:r>
      <w:r w:rsidR="00693A26" w:rsidRPr="00187469">
        <w:t xml:space="preserve"> </w:t>
      </w:r>
      <w:r w:rsidR="00717DF9">
        <w:t>sera préparé pour rendre compte de toutes les données de</w:t>
      </w:r>
      <w:r w:rsidRPr="00187469">
        <w:t xml:space="preserve"> suivi</w:t>
      </w:r>
      <w:r w:rsidRPr="007D0E5E">
        <w:t xml:space="preserve"> environnemental et social</w:t>
      </w:r>
      <w:r w:rsidR="008E1B32">
        <w:t xml:space="preserve"> des différentes activités. Ces rapports indiqueront, entre autres choses :</w:t>
      </w:r>
      <w:r w:rsidRPr="007D0E5E">
        <w:t xml:space="preserve"> le nombre de sous-projets approuvés ayant des impacts environnementaux et sociaux</w:t>
      </w:r>
      <w:r w:rsidR="008E1B32">
        <w:t xml:space="preserve"> minimes et modérés ;</w:t>
      </w:r>
      <w:r w:rsidRPr="007D0E5E">
        <w:t xml:space="preserve"> la nature des risque</w:t>
      </w:r>
      <w:r w:rsidR="009D6C0A">
        <w:t>s</w:t>
      </w:r>
      <w:r w:rsidRPr="007D0E5E">
        <w:t xml:space="preserve"> de nature environnementale et sociale</w:t>
      </w:r>
      <w:r w:rsidR="008E1B32">
        <w:t> ;</w:t>
      </w:r>
      <w:r w:rsidRPr="007D0E5E">
        <w:t xml:space="preserve"> et les mesures d’atténuation prévues </w:t>
      </w:r>
      <w:r w:rsidR="009D6C0A">
        <w:t xml:space="preserve">et effectivement mises en œuvre </w:t>
      </w:r>
      <w:r w:rsidRPr="007D0E5E">
        <w:t xml:space="preserve">(y compris leurs coûts par rapport au coût total d’un sous-projet d’investissement).  </w:t>
      </w:r>
    </w:p>
    <w:p w14:paraId="42743FCD" w14:textId="6F70BB62" w:rsidR="003A491F" w:rsidRPr="00090927" w:rsidRDefault="005A2BBD" w:rsidP="005C0B39">
      <w:pPr>
        <w:pStyle w:val="ListParagraph"/>
        <w:numPr>
          <w:ilvl w:val="0"/>
          <w:numId w:val="51"/>
        </w:numPr>
        <w:jc w:val="both"/>
        <w:rPr>
          <w:b/>
          <w:i/>
        </w:rPr>
      </w:pPr>
      <w:r w:rsidRPr="00090927">
        <w:rPr>
          <w:b/>
          <w:i/>
        </w:rPr>
        <w:t>Préparation d’</w:t>
      </w:r>
      <w:r w:rsidR="00E47658" w:rsidRPr="00090927">
        <w:rPr>
          <w:b/>
          <w:i/>
        </w:rPr>
        <w:t>un Plan de réponse aux crises et situations d’urgence d’origine anthropique ou naturelle.</w:t>
      </w:r>
    </w:p>
    <w:p w14:paraId="00C061E9" w14:textId="77777777" w:rsidR="003A491F" w:rsidRDefault="003A491F">
      <w:pPr>
        <w:rPr>
          <w:rFonts w:ascii="Calibri" w:eastAsia="Times New Roman" w:hAnsi="Calibri" w:cs="Arial"/>
          <w:b/>
          <w:bCs/>
        </w:rPr>
      </w:pPr>
      <w:r>
        <w:br w:type="page"/>
      </w:r>
    </w:p>
    <w:bookmarkEnd w:id="95"/>
    <w:p w14:paraId="6F78D13A" w14:textId="77777777" w:rsidR="005F37AB" w:rsidRDefault="005F37AB">
      <w:pPr>
        <w:rPr>
          <w:b/>
          <w:sz w:val="36"/>
          <w:lang w:val="fr-CA"/>
        </w:rPr>
      </w:pPr>
    </w:p>
    <w:p w14:paraId="08FF9702" w14:textId="77777777" w:rsidR="00023EC8" w:rsidRDefault="00023EC8" w:rsidP="0075649D">
      <w:pPr>
        <w:rPr>
          <w:b/>
          <w:sz w:val="36"/>
          <w:lang w:val="fr-CA"/>
        </w:rPr>
      </w:pPr>
    </w:p>
    <w:p w14:paraId="5050ED2F" w14:textId="77777777" w:rsidR="00CF25B3" w:rsidRDefault="00CF25B3" w:rsidP="0075649D">
      <w:pPr>
        <w:rPr>
          <w:b/>
          <w:sz w:val="36"/>
          <w:lang w:val="fr-CA"/>
        </w:rPr>
      </w:pPr>
    </w:p>
    <w:p w14:paraId="4BA80C86" w14:textId="77777777" w:rsidR="00CF25B3" w:rsidRDefault="00CF25B3" w:rsidP="0075649D">
      <w:pPr>
        <w:rPr>
          <w:b/>
          <w:sz w:val="36"/>
          <w:lang w:val="fr-CA"/>
        </w:rPr>
      </w:pPr>
    </w:p>
    <w:p w14:paraId="08F55277" w14:textId="77777777" w:rsidR="00CF25B3" w:rsidRDefault="00CF25B3" w:rsidP="0075649D">
      <w:pPr>
        <w:rPr>
          <w:b/>
          <w:sz w:val="36"/>
          <w:lang w:val="fr-CA"/>
        </w:rPr>
      </w:pPr>
    </w:p>
    <w:p w14:paraId="46695448" w14:textId="77777777" w:rsidR="00CF25B3" w:rsidRPr="00926352" w:rsidRDefault="00CF25B3" w:rsidP="0075649D">
      <w:pPr>
        <w:rPr>
          <w:b/>
          <w:sz w:val="36"/>
          <w:lang w:val="fr-CA"/>
        </w:rPr>
      </w:pPr>
    </w:p>
    <w:p w14:paraId="51D318B6" w14:textId="77777777" w:rsidR="00864A8F" w:rsidRPr="00BC5293" w:rsidRDefault="00864A8F" w:rsidP="00085C62">
      <w:pPr>
        <w:pStyle w:val="Heading2"/>
        <w:numPr>
          <w:ilvl w:val="0"/>
          <w:numId w:val="0"/>
        </w:numPr>
        <w:ind w:left="576" w:hanging="576"/>
        <w:jc w:val="center"/>
        <w:rPr>
          <w:rFonts w:asciiTheme="minorHAnsi" w:hAnsiTheme="minorHAnsi" w:cstheme="minorHAnsi"/>
          <w:color w:val="0070C0"/>
          <w:sz w:val="28"/>
          <w:lang w:val="fr-CA"/>
        </w:rPr>
      </w:pPr>
      <w:bookmarkStart w:id="96" w:name="_Toc529539864"/>
      <w:r w:rsidRPr="00BC5293">
        <w:rPr>
          <w:rFonts w:asciiTheme="minorHAnsi" w:hAnsiTheme="minorHAnsi" w:cstheme="minorHAnsi"/>
          <w:color w:val="0070C0"/>
          <w:sz w:val="28"/>
          <w:lang w:val="fr-CA"/>
        </w:rPr>
        <w:t>ANNEXES</w:t>
      </w:r>
      <w:bookmarkEnd w:id="96"/>
    </w:p>
    <w:p w14:paraId="2A67CDB1" w14:textId="77777777" w:rsidR="00C30D8A" w:rsidRPr="00926352" w:rsidRDefault="00C30D8A" w:rsidP="0075649D">
      <w:pPr>
        <w:rPr>
          <w:b/>
          <w:sz w:val="36"/>
          <w:lang w:val="fr-CA"/>
        </w:rPr>
      </w:pPr>
    </w:p>
    <w:p w14:paraId="6B4AD564" w14:textId="77777777" w:rsidR="001164E3" w:rsidRPr="004D1AC9" w:rsidRDefault="001164E3" w:rsidP="00994A3D">
      <w:pPr>
        <w:rPr>
          <w:bCs/>
          <w:sz w:val="20"/>
          <w:szCs w:val="16"/>
        </w:rPr>
      </w:pPr>
      <w:r w:rsidRPr="004D1AC9">
        <w:rPr>
          <w:b/>
          <w:bCs/>
          <w:sz w:val="16"/>
          <w:szCs w:val="16"/>
        </w:rPr>
        <w:tab/>
      </w:r>
      <w:r w:rsidRPr="004D1AC9">
        <w:rPr>
          <w:b/>
          <w:bCs/>
          <w:sz w:val="16"/>
          <w:szCs w:val="16"/>
        </w:rPr>
        <w:tab/>
      </w:r>
      <w:r w:rsidRPr="004D1AC9">
        <w:rPr>
          <w:b/>
          <w:bCs/>
          <w:sz w:val="16"/>
          <w:szCs w:val="16"/>
        </w:rPr>
        <w:tab/>
      </w:r>
      <w:r w:rsidRPr="004D1AC9">
        <w:rPr>
          <w:b/>
          <w:bCs/>
          <w:sz w:val="16"/>
          <w:szCs w:val="16"/>
        </w:rPr>
        <w:tab/>
      </w:r>
      <w:r w:rsidR="00994A3D">
        <w:rPr>
          <w:b/>
          <w:bCs/>
          <w:sz w:val="16"/>
          <w:szCs w:val="16"/>
        </w:rPr>
        <w:t>_____________________________________________</w:t>
      </w:r>
      <w:r w:rsidRPr="004D1AC9">
        <w:rPr>
          <w:b/>
          <w:bCs/>
          <w:sz w:val="16"/>
          <w:szCs w:val="16"/>
        </w:rPr>
        <w:tab/>
      </w:r>
      <w:r w:rsidRPr="004D1AC9">
        <w:rPr>
          <w:b/>
          <w:bCs/>
          <w:sz w:val="16"/>
          <w:szCs w:val="16"/>
        </w:rPr>
        <w:tab/>
      </w:r>
      <w:r w:rsidRPr="004D1AC9">
        <w:rPr>
          <w:b/>
          <w:bCs/>
          <w:sz w:val="16"/>
          <w:szCs w:val="16"/>
        </w:rPr>
        <w:tab/>
      </w:r>
      <w:r w:rsidRPr="004D1AC9">
        <w:rPr>
          <w:b/>
          <w:bCs/>
          <w:sz w:val="16"/>
          <w:szCs w:val="16"/>
        </w:rPr>
        <w:tab/>
      </w:r>
      <w:r w:rsidRPr="004D1AC9">
        <w:rPr>
          <w:b/>
          <w:bCs/>
          <w:sz w:val="16"/>
          <w:szCs w:val="16"/>
        </w:rPr>
        <w:tab/>
      </w:r>
      <w:r w:rsidRPr="004D1AC9">
        <w:rPr>
          <w:b/>
          <w:bCs/>
          <w:sz w:val="20"/>
          <w:szCs w:val="16"/>
        </w:rPr>
        <w:t xml:space="preserve"> </w:t>
      </w:r>
    </w:p>
    <w:p w14:paraId="30E95238" w14:textId="77777777" w:rsidR="001164E3" w:rsidRPr="004D1AC9" w:rsidRDefault="001164E3" w:rsidP="00994A3D">
      <w:pPr>
        <w:spacing w:after="0" w:line="240" w:lineRule="auto"/>
        <w:rPr>
          <w:b/>
          <w:bCs/>
          <w:color w:val="FF0000"/>
          <w:sz w:val="16"/>
          <w:szCs w:val="16"/>
        </w:rPr>
      </w:pPr>
    </w:p>
    <w:p w14:paraId="0203EF9C" w14:textId="77777777" w:rsidR="00247903" w:rsidRPr="00926352" w:rsidRDefault="00C30D8A" w:rsidP="00994A3D">
      <w:pPr>
        <w:rPr>
          <w:b/>
          <w:sz w:val="44"/>
          <w:lang w:val="fr-CA"/>
        </w:rPr>
      </w:pPr>
      <w:r w:rsidRPr="00926352">
        <w:rPr>
          <w:color w:val="222222"/>
          <w:sz w:val="20"/>
        </w:rPr>
        <w:br w:type="page"/>
      </w:r>
    </w:p>
    <w:p w14:paraId="6C0BEF2A" w14:textId="32A9B954" w:rsidR="009E2EFD" w:rsidRPr="00D5534D" w:rsidRDefault="00F217BD" w:rsidP="00F217BD">
      <w:pPr>
        <w:pStyle w:val="Heading2"/>
        <w:numPr>
          <w:ilvl w:val="0"/>
          <w:numId w:val="0"/>
        </w:numPr>
        <w:ind w:left="576" w:hanging="576"/>
        <w:rPr>
          <w:rFonts w:asciiTheme="minorHAnsi" w:hAnsiTheme="minorHAnsi" w:cstheme="minorHAnsi"/>
          <w:color w:val="0070C0"/>
          <w:sz w:val="22"/>
          <w:szCs w:val="18"/>
        </w:rPr>
      </w:pPr>
      <w:bookmarkStart w:id="97" w:name="_Annexe_3_:"/>
      <w:bookmarkStart w:id="98" w:name="_Annexe_5_:"/>
      <w:bookmarkStart w:id="99" w:name="_Toc529539865"/>
      <w:bookmarkEnd w:id="97"/>
      <w:bookmarkEnd w:id="98"/>
      <w:r w:rsidRPr="00D5534D">
        <w:rPr>
          <w:rFonts w:asciiTheme="minorHAnsi" w:hAnsiTheme="minorHAnsi" w:cstheme="minorHAnsi"/>
          <w:color w:val="0070C0"/>
          <w:sz w:val="22"/>
          <w:szCs w:val="18"/>
        </w:rPr>
        <w:lastRenderedPageBreak/>
        <w:t xml:space="preserve">Annexe </w:t>
      </w:r>
      <w:r w:rsidR="003A491F" w:rsidRPr="00D5534D">
        <w:rPr>
          <w:rFonts w:asciiTheme="minorHAnsi" w:hAnsiTheme="minorHAnsi" w:cstheme="minorHAnsi"/>
          <w:color w:val="0070C0"/>
          <w:sz w:val="22"/>
          <w:szCs w:val="18"/>
        </w:rPr>
        <w:t>1</w:t>
      </w:r>
      <w:r w:rsidRPr="00D5534D">
        <w:rPr>
          <w:rFonts w:asciiTheme="minorHAnsi" w:hAnsiTheme="minorHAnsi" w:cstheme="minorHAnsi"/>
          <w:color w:val="0070C0"/>
          <w:sz w:val="22"/>
          <w:szCs w:val="18"/>
        </w:rPr>
        <w:t> :</w:t>
      </w:r>
      <w:r w:rsidR="00895206" w:rsidRPr="00D5534D">
        <w:rPr>
          <w:rFonts w:asciiTheme="minorHAnsi" w:hAnsiTheme="minorHAnsi" w:cstheme="minorHAnsi"/>
          <w:color w:val="0070C0"/>
          <w:sz w:val="22"/>
          <w:szCs w:val="18"/>
        </w:rPr>
        <w:t xml:space="preserve"> Conventions internationale</w:t>
      </w:r>
      <w:r w:rsidR="00B86208" w:rsidRPr="00D5534D">
        <w:rPr>
          <w:rFonts w:asciiTheme="minorHAnsi" w:hAnsiTheme="minorHAnsi" w:cstheme="minorHAnsi"/>
          <w:color w:val="0070C0"/>
          <w:sz w:val="22"/>
          <w:szCs w:val="18"/>
        </w:rPr>
        <w:t>s</w:t>
      </w:r>
      <w:r w:rsidR="00895206" w:rsidRPr="00D5534D">
        <w:rPr>
          <w:rFonts w:asciiTheme="minorHAnsi" w:hAnsiTheme="minorHAnsi" w:cstheme="minorHAnsi"/>
          <w:color w:val="0070C0"/>
          <w:sz w:val="22"/>
          <w:szCs w:val="18"/>
        </w:rPr>
        <w:t xml:space="preserve"> ratifiées par le Burkina Faso</w:t>
      </w:r>
      <w:bookmarkEnd w:id="99"/>
    </w:p>
    <w:p w14:paraId="20E300A5" w14:textId="2A4B4E2E" w:rsidR="009E2EFD" w:rsidRDefault="009E2EFD" w:rsidP="009E2EFD"/>
    <w:p w14:paraId="13E3A3BD" w14:textId="77777777" w:rsidR="00E47658" w:rsidRPr="008B38D2" w:rsidRDefault="00E47658" w:rsidP="00E47658">
      <w:pPr>
        <w:jc w:val="both"/>
        <w:rPr>
          <w:rFonts w:ascii="Times New Roman" w:eastAsia="Calibri" w:hAnsi="Times New Roman" w:cs="Times New Roman"/>
          <w:sz w:val="24"/>
          <w:szCs w:val="24"/>
        </w:rPr>
      </w:pPr>
      <w:r w:rsidRPr="008B38D2">
        <w:rPr>
          <w:rFonts w:ascii="Times New Roman" w:eastAsia="Calibri" w:hAnsi="Times New Roman" w:cs="Times New Roman"/>
          <w:sz w:val="24"/>
          <w:szCs w:val="24"/>
        </w:rPr>
        <w:t>Les conventions internationales signées et/ou ratifiées par le Burkina Faso qui participent à  l’encadrement sur le plan environnemental et social  des activités du présent Projet sont :</w:t>
      </w:r>
    </w:p>
    <w:p w14:paraId="1F0D4169"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des Nations Unies sur la Diversité Biologique ratifiée par décret 93-292 RU du 20 Septembre 1993;</w:t>
      </w:r>
    </w:p>
    <w:p w14:paraId="5A931204"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Africaine sur la conservation de la nature et des ressources naturelles (convention dite d’Alger) ratifiée par décret N°68-227 du 23 Novembre 1968 ;</w:t>
      </w:r>
    </w:p>
    <w:p w14:paraId="5726F81F"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Convention-Cadre des Nations Unies sur les Changements Climatiques ratifiée par Décret 93-287 RU du 20 Septembre 1993 ;</w:t>
      </w:r>
    </w:p>
    <w:p w14:paraId="0D09A0D8"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Protocole de Kyoto à la Convention-Cadre des Nations Unies sur les Changements Climatiques, ratifiée par Décret N°2004-536/PRES/PM/MAECR/MECV/MFB du 23 Novembre 2004 ;</w:t>
      </w:r>
    </w:p>
    <w:p w14:paraId="456C414E"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des Nations Unies sur la lutte contre la désertification dans les pays gravement touchés par la sécheresse et/ou la désertification, en particulier en Afrique ratifiée  par Décret 95-569 RU du 29 Décembre 1995;</w:t>
      </w:r>
    </w:p>
    <w:p w14:paraId="65122812"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de Bonn sur la conservation des espèces migratrices appartenant à la faune sauvage ratifiée par Zatu AN VI-012 du 23 Août 1989;</w:t>
      </w:r>
    </w:p>
    <w:p w14:paraId="04983979"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pour la protection du patrimoine mondial, culturel et naturel ;</w:t>
      </w:r>
    </w:p>
    <w:p w14:paraId="5EE17EE4"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de Bâles sur le contrôle des mouvements transfrontières de déchets dangereux et de leur élimination ratifiée par Décret 98-424 du 05 Octobre 1998;</w:t>
      </w:r>
    </w:p>
    <w:p w14:paraId="0BCDE9EA" w14:textId="77777777" w:rsidR="00E47658" w:rsidRPr="008B38D2" w:rsidRDefault="00E47658" w:rsidP="008B75C9">
      <w:pPr>
        <w:numPr>
          <w:ilvl w:val="0"/>
          <w:numId w:val="68"/>
        </w:numPr>
        <w:spacing w:after="0" w:line="276" w:lineRule="auto"/>
        <w:contextualSpacing/>
        <w:jc w:val="both"/>
        <w:rPr>
          <w:rFonts w:ascii="Times New Roman" w:hAnsi="Times New Roman" w:cs="Times New Roman"/>
          <w:sz w:val="24"/>
          <w:szCs w:val="24"/>
        </w:rPr>
      </w:pPr>
      <w:r w:rsidRPr="008B38D2">
        <w:rPr>
          <w:rFonts w:ascii="Times New Roman" w:hAnsi="Times New Roman" w:cs="Times New Roman"/>
          <w:sz w:val="24"/>
          <w:szCs w:val="24"/>
        </w:rPr>
        <w:t>La  Convention  de Paris (1972) portant  protection  du  patrimoine  mondial  culturel  et naturel.</w:t>
      </w:r>
    </w:p>
    <w:p w14:paraId="3F9C7104" w14:textId="77777777" w:rsidR="009E2EFD" w:rsidRDefault="009E2EFD">
      <w:pPr>
        <w:rPr>
          <w:rFonts w:eastAsia="Times New Roman" w:cstheme="minorHAnsi"/>
          <w:b/>
          <w:bCs/>
          <w:szCs w:val="18"/>
        </w:rPr>
      </w:pPr>
      <w:r>
        <w:rPr>
          <w:rFonts w:cstheme="minorHAnsi"/>
          <w:szCs w:val="18"/>
        </w:rPr>
        <w:br w:type="page"/>
      </w:r>
    </w:p>
    <w:p w14:paraId="6FA86D55" w14:textId="11422815" w:rsidR="00F217BD" w:rsidRPr="00D5534D" w:rsidRDefault="009E2EFD" w:rsidP="00F217BD">
      <w:pPr>
        <w:pStyle w:val="Heading2"/>
        <w:numPr>
          <w:ilvl w:val="0"/>
          <w:numId w:val="0"/>
        </w:numPr>
        <w:ind w:left="576" w:hanging="576"/>
        <w:rPr>
          <w:rFonts w:asciiTheme="minorHAnsi" w:hAnsiTheme="minorHAnsi" w:cstheme="minorHAnsi"/>
          <w:color w:val="0070C0"/>
          <w:sz w:val="22"/>
        </w:rPr>
      </w:pPr>
      <w:bookmarkStart w:id="100" w:name="_Toc529539866"/>
      <w:r w:rsidRPr="00D5534D">
        <w:rPr>
          <w:rFonts w:asciiTheme="minorHAnsi" w:hAnsiTheme="minorHAnsi" w:cstheme="minorHAnsi"/>
          <w:color w:val="0070C0"/>
          <w:sz w:val="22"/>
          <w:szCs w:val="18"/>
        </w:rPr>
        <w:lastRenderedPageBreak/>
        <w:t xml:space="preserve">Annexe </w:t>
      </w:r>
      <w:r w:rsidR="00D5534D" w:rsidRPr="00D5534D">
        <w:rPr>
          <w:rFonts w:asciiTheme="minorHAnsi" w:hAnsiTheme="minorHAnsi" w:cstheme="minorHAnsi"/>
          <w:color w:val="0070C0"/>
          <w:sz w:val="22"/>
          <w:szCs w:val="18"/>
        </w:rPr>
        <w:t>2</w:t>
      </w:r>
      <w:r w:rsidRPr="00D5534D">
        <w:rPr>
          <w:rFonts w:asciiTheme="minorHAnsi" w:hAnsiTheme="minorHAnsi" w:cstheme="minorHAnsi"/>
          <w:color w:val="0070C0"/>
          <w:sz w:val="22"/>
          <w:szCs w:val="18"/>
        </w:rPr>
        <w:t xml:space="preserve"> : </w:t>
      </w:r>
      <w:r w:rsidR="00F217BD" w:rsidRPr="00D5534D">
        <w:rPr>
          <w:rFonts w:asciiTheme="minorHAnsi" w:hAnsiTheme="minorHAnsi" w:cstheme="minorHAnsi"/>
          <w:color w:val="0070C0"/>
          <w:sz w:val="22"/>
          <w:szCs w:val="18"/>
        </w:rPr>
        <w:t>F</w:t>
      </w:r>
      <w:r w:rsidR="00F217BD" w:rsidRPr="00D5534D">
        <w:rPr>
          <w:rFonts w:asciiTheme="minorHAnsi" w:hAnsiTheme="minorHAnsi" w:cstheme="minorHAnsi"/>
          <w:color w:val="0070C0"/>
          <w:sz w:val="22"/>
        </w:rPr>
        <w:t xml:space="preserve">iche de </w:t>
      </w:r>
      <w:r w:rsidR="00E47658">
        <w:rPr>
          <w:rFonts w:asciiTheme="minorHAnsi" w:hAnsiTheme="minorHAnsi" w:cstheme="minorHAnsi"/>
          <w:color w:val="0070C0"/>
          <w:sz w:val="22"/>
        </w:rPr>
        <w:t>Screening</w:t>
      </w:r>
      <w:r w:rsidR="00F217BD" w:rsidRPr="00D5534D">
        <w:rPr>
          <w:rFonts w:asciiTheme="minorHAnsi" w:hAnsiTheme="minorHAnsi" w:cstheme="minorHAnsi"/>
          <w:color w:val="0070C0"/>
          <w:sz w:val="22"/>
        </w:rPr>
        <w:t xml:space="preserve"> des impacts environnementaux et sociaux</w:t>
      </w:r>
      <w:bookmarkEnd w:id="100"/>
    </w:p>
    <w:p w14:paraId="2B774FA4" w14:textId="77777777" w:rsidR="00F217BD" w:rsidRPr="00933A12" w:rsidRDefault="00BC51D3" w:rsidP="00F217BD">
      <w:pPr>
        <w:rPr>
          <w:b/>
          <w:bCs/>
          <w:i/>
        </w:rPr>
      </w:pPr>
      <w:r w:rsidRPr="006623F1">
        <w:rPr>
          <w:b/>
          <w:bCs/>
          <w:i/>
        </w:rPr>
        <w:t xml:space="preserve">d’un sous-projet </w:t>
      </w:r>
      <w:r w:rsidR="00F217BD" w:rsidRPr="006623F1">
        <w:rPr>
          <w:b/>
          <w:bCs/>
          <w:i/>
        </w:rPr>
        <w:t>(à titre indicatif)</w:t>
      </w:r>
    </w:p>
    <w:tbl>
      <w:tblPr>
        <w:tblStyle w:val="TableGrid"/>
        <w:tblW w:w="5000" w:type="pct"/>
        <w:tblLook w:val="04A0" w:firstRow="1" w:lastRow="0" w:firstColumn="1" w:lastColumn="0" w:noHBand="0" w:noVBand="1"/>
      </w:tblPr>
      <w:tblGrid>
        <w:gridCol w:w="9286"/>
      </w:tblGrid>
      <w:tr w:rsidR="00F217BD" w:rsidRPr="00926352" w14:paraId="09C16A31" w14:textId="77777777" w:rsidTr="008B75C9">
        <w:tc>
          <w:tcPr>
            <w:tcW w:w="5000" w:type="pct"/>
          </w:tcPr>
          <w:p w14:paraId="1B370080" w14:textId="77777777" w:rsidR="00F217BD" w:rsidRDefault="00F217BD" w:rsidP="00B12AA2">
            <w:pPr>
              <w:rPr>
                <w:b/>
                <w:bCs/>
              </w:rPr>
            </w:pPr>
          </w:p>
          <w:p w14:paraId="281AF1A3" w14:textId="77777777" w:rsidR="00F217BD" w:rsidRPr="00926352" w:rsidRDefault="000F4211" w:rsidP="00B12AA2">
            <w:pPr>
              <w:rPr>
                <w:b/>
                <w:bCs/>
              </w:rPr>
            </w:pPr>
            <w:r>
              <w:rPr>
                <w:b/>
                <w:bCs/>
              </w:rPr>
              <w:t>1</w:t>
            </w:r>
            <w:r w:rsidR="00F217BD" w:rsidRPr="00926352">
              <w:rPr>
                <w:b/>
                <w:bCs/>
              </w:rPr>
              <w:t>. Titre de l’activité :</w:t>
            </w:r>
            <w:r w:rsidR="00F217BD">
              <w:rPr>
                <w:b/>
                <w:bCs/>
              </w:rPr>
              <w:t xml:space="preserve"> …………………………………………………………………………………………………………………………………..</w:t>
            </w:r>
          </w:p>
          <w:p w14:paraId="2CB4CA77" w14:textId="77777777" w:rsidR="00F217BD" w:rsidRDefault="00F217BD" w:rsidP="00B12AA2">
            <w:pPr>
              <w:rPr>
                <w:b/>
                <w:bCs/>
              </w:rPr>
            </w:pPr>
          </w:p>
          <w:p w14:paraId="2EC7FF50" w14:textId="77777777" w:rsidR="00F217BD" w:rsidRPr="00926352" w:rsidRDefault="000F4211" w:rsidP="00B12AA2">
            <w:pPr>
              <w:rPr>
                <w:b/>
                <w:bCs/>
              </w:rPr>
            </w:pPr>
            <w:r>
              <w:rPr>
                <w:b/>
                <w:bCs/>
              </w:rPr>
              <w:t>2</w:t>
            </w:r>
            <w:r w:rsidR="00F217BD" w:rsidRPr="00926352">
              <w:rPr>
                <w:b/>
                <w:bCs/>
              </w:rPr>
              <w:t>. Numéro de la Fiche d</w:t>
            </w:r>
            <w:r w:rsidR="00D57CFD">
              <w:rPr>
                <w:b/>
                <w:bCs/>
              </w:rPr>
              <w:t>u Sous-</w:t>
            </w:r>
            <w:r w:rsidR="00F217BD" w:rsidRPr="00926352">
              <w:rPr>
                <w:b/>
                <w:bCs/>
              </w:rPr>
              <w:t>Projet</w:t>
            </w:r>
            <w:r w:rsidR="00F217BD">
              <w:rPr>
                <w:b/>
                <w:bCs/>
              </w:rPr>
              <w:t> : …………………………………………………………………………………………………………………………………..</w:t>
            </w:r>
          </w:p>
          <w:p w14:paraId="499A6FDC" w14:textId="77777777" w:rsidR="00F217BD" w:rsidRDefault="00F217BD" w:rsidP="00B12AA2">
            <w:pPr>
              <w:rPr>
                <w:b/>
                <w:bCs/>
              </w:rPr>
            </w:pPr>
          </w:p>
          <w:p w14:paraId="44C235EB" w14:textId="77777777" w:rsidR="00F217BD" w:rsidRPr="00926352" w:rsidRDefault="000F4211" w:rsidP="00B12AA2">
            <w:pPr>
              <w:rPr>
                <w:b/>
                <w:bCs/>
              </w:rPr>
            </w:pPr>
            <w:r>
              <w:rPr>
                <w:b/>
                <w:bCs/>
              </w:rPr>
              <w:t>3</w:t>
            </w:r>
            <w:r w:rsidR="00F217BD" w:rsidRPr="00926352">
              <w:rPr>
                <w:b/>
                <w:bCs/>
              </w:rPr>
              <w:t>. Date de la validation de l’éligibilité du sous-projet</w:t>
            </w:r>
            <w:r w:rsidR="00F217BD">
              <w:rPr>
                <w:b/>
                <w:bCs/>
              </w:rPr>
              <w:t> </w:t>
            </w:r>
            <w:r w:rsidR="00F217BD" w:rsidRPr="00D46422">
              <w:rPr>
                <w:b/>
              </w:rPr>
              <w:t>et/ou investissement public</w:t>
            </w:r>
            <w:r w:rsidR="00F217BD">
              <w:rPr>
                <w:b/>
                <w:bCs/>
              </w:rPr>
              <w:t>: ………………………………………………………………………………………………………………………………….</w:t>
            </w:r>
          </w:p>
          <w:p w14:paraId="699B60E5" w14:textId="77777777" w:rsidR="00F217BD" w:rsidRDefault="00F217BD" w:rsidP="00B12AA2">
            <w:pPr>
              <w:rPr>
                <w:b/>
                <w:bCs/>
              </w:rPr>
            </w:pPr>
          </w:p>
          <w:p w14:paraId="08E119F2" w14:textId="77777777" w:rsidR="00F217BD" w:rsidRPr="00926352" w:rsidRDefault="000F4211" w:rsidP="00B12AA2">
            <w:pPr>
              <w:rPr>
                <w:b/>
                <w:bCs/>
              </w:rPr>
            </w:pPr>
            <w:r>
              <w:rPr>
                <w:b/>
                <w:bCs/>
              </w:rPr>
              <w:t>4</w:t>
            </w:r>
            <w:r w:rsidR="00F217BD" w:rsidRPr="00926352">
              <w:rPr>
                <w:b/>
                <w:bCs/>
              </w:rPr>
              <w:t>. Lieu :</w:t>
            </w:r>
            <w:r w:rsidR="00F217BD">
              <w:rPr>
                <w:b/>
                <w:bCs/>
              </w:rPr>
              <w:t xml:space="preserve"> ……………………………………………………………………………………………………………………………………</w:t>
            </w:r>
          </w:p>
          <w:p w14:paraId="3EAD09D8" w14:textId="77777777" w:rsidR="00F217BD" w:rsidRDefault="00F217BD" w:rsidP="00B12AA2">
            <w:pPr>
              <w:rPr>
                <w:b/>
                <w:bCs/>
              </w:rPr>
            </w:pPr>
          </w:p>
          <w:p w14:paraId="0F5F6E66" w14:textId="77777777" w:rsidR="00F217BD" w:rsidRDefault="00F217BD" w:rsidP="00B12AA2">
            <w:pPr>
              <w:rPr>
                <w:b/>
                <w:bCs/>
              </w:rPr>
            </w:pPr>
            <w:r w:rsidRPr="00926352">
              <w:rPr>
                <w:b/>
                <w:bCs/>
              </w:rPr>
              <w:t>6. Nom et adresse du Promoteur</w:t>
            </w:r>
            <w:r>
              <w:rPr>
                <w:b/>
                <w:bCs/>
              </w:rPr>
              <w:t xml:space="preserve"> </w:t>
            </w:r>
            <w:r w:rsidRPr="00926352">
              <w:rPr>
                <w:b/>
                <w:bCs/>
              </w:rPr>
              <w:t>:</w:t>
            </w:r>
            <w:r>
              <w:rPr>
                <w:b/>
                <w:bCs/>
              </w:rPr>
              <w:t xml:space="preserve"> …………………………………………………………………………………………………………………………………..</w:t>
            </w:r>
          </w:p>
          <w:p w14:paraId="5B1B0B1B" w14:textId="77777777" w:rsidR="00F217BD" w:rsidRDefault="00F217BD" w:rsidP="00B12AA2">
            <w:pPr>
              <w:rPr>
                <w:b/>
                <w:bCs/>
              </w:rPr>
            </w:pPr>
          </w:p>
          <w:p w14:paraId="2B0CFAC4" w14:textId="77777777" w:rsidR="00F217BD" w:rsidRDefault="00F217BD" w:rsidP="00B12AA2">
            <w:pPr>
              <w:rPr>
                <w:b/>
                <w:bCs/>
              </w:rPr>
            </w:pPr>
            <w:r w:rsidRPr="00926352">
              <w:rPr>
                <w:b/>
                <w:bCs/>
              </w:rPr>
              <w:t xml:space="preserve">7. Coordonnées du </w:t>
            </w:r>
            <w:r>
              <w:rPr>
                <w:b/>
                <w:bCs/>
              </w:rPr>
              <w:t>point focal : …………………………………………………………………………………………………………………………………..</w:t>
            </w:r>
          </w:p>
          <w:p w14:paraId="22E0163A" w14:textId="77777777" w:rsidR="00F217BD" w:rsidRPr="00926352" w:rsidRDefault="00F217BD" w:rsidP="00D5534D">
            <w:pPr>
              <w:rPr>
                <w:b/>
                <w:bCs/>
              </w:rPr>
            </w:pPr>
          </w:p>
        </w:tc>
      </w:tr>
    </w:tbl>
    <w:p w14:paraId="5C139957" w14:textId="77777777" w:rsidR="006D589E" w:rsidRDefault="006D589E" w:rsidP="00F217BD">
      <w:pPr>
        <w:rPr>
          <w:b/>
          <w:bCs/>
          <w:sz w:val="20"/>
        </w:rPr>
      </w:pPr>
    </w:p>
    <w:p w14:paraId="76EE79A4" w14:textId="77777777" w:rsidR="00F217BD" w:rsidRPr="006623F1" w:rsidRDefault="009750CC" w:rsidP="005C0B39">
      <w:pPr>
        <w:pStyle w:val="ListParagraph"/>
        <w:numPr>
          <w:ilvl w:val="0"/>
          <w:numId w:val="32"/>
        </w:numPr>
        <w:rPr>
          <w:rFonts w:cstheme="minorHAnsi"/>
          <w:b/>
          <w:bCs/>
          <w:szCs w:val="20"/>
          <w:u w:val="single"/>
        </w:rPr>
      </w:pPr>
      <w:r w:rsidRPr="006623F1">
        <w:rPr>
          <w:rFonts w:cstheme="minorHAnsi"/>
          <w:b/>
          <w:bCs/>
          <w:szCs w:val="20"/>
          <w:u w:val="single"/>
        </w:rPr>
        <w:t>ELIGIBILITE</w:t>
      </w:r>
      <w:r w:rsidR="00A567B6" w:rsidRPr="006623F1">
        <w:rPr>
          <w:rFonts w:cstheme="minorHAnsi"/>
          <w:b/>
          <w:bCs/>
          <w:szCs w:val="20"/>
          <w:u w:val="single"/>
        </w:rPr>
        <w:t xml:space="preserve"> GENERALE</w:t>
      </w:r>
      <w:r w:rsidRPr="006623F1">
        <w:rPr>
          <w:rFonts w:cstheme="minorHAnsi"/>
          <w:b/>
          <w:bCs/>
          <w:szCs w:val="20"/>
          <w:u w:val="single"/>
        </w:rPr>
        <w:t> </w:t>
      </w:r>
      <w:r w:rsidR="00F217BD" w:rsidRPr="006623F1">
        <w:rPr>
          <w:rFonts w:cstheme="minorHAnsi"/>
          <w:b/>
          <w:bCs/>
          <w:szCs w:val="20"/>
          <w:u w:val="single"/>
        </w:rPr>
        <w:t xml:space="preserve"> </w:t>
      </w:r>
    </w:p>
    <w:tbl>
      <w:tblPr>
        <w:tblStyle w:val="TableGrid"/>
        <w:tblW w:w="5000" w:type="pct"/>
        <w:tblLook w:val="04A0" w:firstRow="1" w:lastRow="0" w:firstColumn="1" w:lastColumn="0" w:noHBand="0" w:noVBand="1"/>
      </w:tblPr>
      <w:tblGrid>
        <w:gridCol w:w="785"/>
        <w:gridCol w:w="5536"/>
        <w:gridCol w:w="1385"/>
        <w:gridCol w:w="1580"/>
      </w:tblGrid>
      <w:tr w:rsidR="00A567B6" w:rsidRPr="00926352" w14:paraId="49AF68D0" w14:textId="77777777" w:rsidTr="008B75C9">
        <w:trPr>
          <w:gridAfter w:val="2"/>
          <w:wAfter w:w="1597" w:type="pct"/>
          <w:trHeight w:val="244"/>
        </w:trPr>
        <w:tc>
          <w:tcPr>
            <w:tcW w:w="422" w:type="pct"/>
            <w:vMerge w:val="restart"/>
            <w:shd w:val="clear" w:color="auto" w:fill="FFFF00"/>
          </w:tcPr>
          <w:p w14:paraId="35BD7D05" w14:textId="77777777" w:rsidR="00A567B6" w:rsidRPr="00926352" w:rsidRDefault="00A567B6" w:rsidP="00A567B6">
            <w:pPr>
              <w:autoSpaceDE w:val="0"/>
              <w:autoSpaceDN w:val="0"/>
              <w:adjustRightInd w:val="0"/>
              <w:jc w:val="center"/>
              <w:rPr>
                <w:rFonts w:cstheme="minorHAnsi"/>
                <w:b/>
              </w:rPr>
            </w:pPr>
          </w:p>
        </w:tc>
        <w:tc>
          <w:tcPr>
            <w:tcW w:w="2981" w:type="pct"/>
            <w:vMerge w:val="restart"/>
            <w:shd w:val="clear" w:color="auto" w:fill="FFFF00"/>
          </w:tcPr>
          <w:p w14:paraId="4171E6C8" w14:textId="77777777" w:rsidR="00A567B6" w:rsidRPr="00926352" w:rsidRDefault="00A567B6" w:rsidP="00A567B6">
            <w:pPr>
              <w:autoSpaceDE w:val="0"/>
              <w:autoSpaceDN w:val="0"/>
              <w:adjustRightInd w:val="0"/>
              <w:jc w:val="center"/>
              <w:rPr>
                <w:rFonts w:cstheme="minorHAnsi"/>
                <w:b/>
              </w:rPr>
            </w:pPr>
            <w:r w:rsidRPr="00926352">
              <w:rPr>
                <w:rFonts w:cstheme="minorHAnsi"/>
                <w:b/>
              </w:rPr>
              <w:t>Est-ce que l’activité ?</w:t>
            </w:r>
          </w:p>
        </w:tc>
      </w:tr>
      <w:tr w:rsidR="00A567B6" w:rsidRPr="00926352" w14:paraId="19417111" w14:textId="77777777" w:rsidTr="008B75C9">
        <w:tc>
          <w:tcPr>
            <w:tcW w:w="422" w:type="pct"/>
            <w:vMerge/>
            <w:shd w:val="clear" w:color="auto" w:fill="FFFF00"/>
          </w:tcPr>
          <w:p w14:paraId="6954CB74" w14:textId="77777777" w:rsidR="00A567B6" w:rsidRPr="00926352" w:rsidRDefault="00A567B6" w:rsidP="00A567B6">
            <w:pPr>
              <w:autoSpaceDE w:val="0"/>
              <w:autoSpaceDN w:val="0"/>
              <w:adjustRightInd w:val="0"/>
              <w:rPr>
                <w:rFonts w:cstheme="minorHAnsi"/>
                <w:b/>
              </w:rPr>
            </w:pPr>
          </w:p>
        </w:tc>
        <w:tc>
          <w:tcPr>
            <w:tcW w:w="2981" w:type="pct"/>
            <w:vMerge/>
            <w:shd w:val="clear" w:color="auto" w:fill="FFFF00"/>
          </w:tcPr>
          <w:p w14:paraId="750DFD73" w14:textId="77777777" w:rsidR="00A567B6" w:rsidRPr="00926352" w:rsidRDefault="00A567B6" w:rsidP="00A567B6">
            <w:pPr>
              <w:autoSpaceDE w:val="0"/>
              <w:autoSpaceDN w:val="0"/>
              <w:adjustRightInd w:val="0"/>
              <w:rPr>
                <w:rFonts w:cstheme="minorHAnsi"/>
                <w:b/>
              </w:rPr>
            </w:pPr>
          </w:p>
        </w:tc>
        <w:tc>
          <w:tcPr>
            <w:tcW w:w="746" w:type="pct"/>
            <w:shd w:val="clear" w:color="auto" w:fill="FFFF00"/>
          </w:tcPr>
          <w:p w14:paraId="34C11C97" w14:textId="77777777" w:rsidR="00A567B6" w:rsidRPr="00926352" w:rsidRDefault="00A567B6" w:rsidP="00A567B6">
            <w:pPr>
              <w:autoSpaceDE w:val="0"/>
              <w:autoSpaceDN w:val="0"/>
              <w:adjustRightInd w:val="0"/>
              <w:jc w:val="center"/>
              <w:rPr>
                <w:rFonts w:cstheme="minorHAnsi"/>
                <w:b/>
              </w:rPr>
            </w:pPr>
            <w:r>
              <w:rPr>
                <w:rFonts w:cstheme="minorHAnsi"/>
                <w:b/>
              </w:rPr>
              <w:t>Oui</w:t>
            </w:r>
          </w:p>
        </w:tc>
        <w:tc>
          <w:tcPr>
            <w:tcW w:w="852" w:type="pct"/>
            <w:shd w:val="clear" w:color="auto" w:fill="FFFF00"/>
          </w:tcPr>
          <w:p w14:paraId="6F72916A" w14:textId="77777777" w:rsidR="00A567B6" w:rsidRPr="00926352" w:rsidRDefault="00A567B6" w:rsidP="00A567B6">
            <w:pPr>
              <w:autoSpaceDE w:val="0"/>
              <w:autoSpaceDN w:val="0"/>
              <w:adjustRightInd w:val="0"/>
              <w:jc w:val="center"/>
              <w:rPr>
                <w:rFonts w:cstheme="minorHAnsi"/>
                <w:b/>
              </w:rPr>
            </w:pPr>
            <w:r>
              <w:rPr>
                <w:rFonts w:cstheme="minorHAnsi"/>
                <w:b/>
              </w:rPr>
              <w:t>Non</w:t>
            </w:r>
          </w:p>
        </w:tc>
      </w:tr>
      <w:tr w:rsidR="00A567B6" w:rsidRPr="007D6E1B" w14:paraId="06B94649" w14:textId="77777777" w:rsidTr="008B75C9">
        <w:tc>
          <w:tcPr>
            <w:tcW w:w="422" w:type="pct"/>
          </w:tcPr>
          <w:p w14:paraId="7E9B5FD4" w14:textId="77777777" w:rsidR="00A567B6" w:rsidRPr="007D6E1B" w:rsidRDefault="00A567B6" w:rsidP="00BC51D3">
            <w:pPr>
              <w:autoSpaceDE w:val="0"/>
              <w:autoSpaceDN w:val="0"/>
              <w:adjustRightInd w:val="0"/>
              <w:rPr>
                <w:rFonts w:cstheme="minorHAnsi"/>
              </w:rPr>
            </w:pPr>
          </w:p>
        </w:tc>
        <w:tc>
          <w:tcPr>
            <w:tcW w:w="2981" w:type="pct"/>
          </w:tcPr>
          <w:p w14:paraId="29B8533C" w14:textId="77777777" w:rsidR="00A567B6" w:rsidRDefault="00A567B6" w:rsidP="00A567B6">
            <w:pPr>
              <w:autoSpaceDE w:val="0"/>
              <w:autoSpaceDN w:val="0"/>
              <w:adjustRightInd w:val="0"/>
              <w:rPr>
                <w:rFonts w:cstheme="minorHAnsi"/>
              </w:rPr>
            </w:pPr>
            <w:r>
              <w:rPr>
                <w:rFonts w:cstheme="minorHAnsi"/>
              </w:rPr>
              <w:t>A</w:t>
            </w:r>
            <w:r w:rsidRPr="00D46422">
              <w:rPr>
                <w:rFonts w:cstheme="minorHAnsi"/>
              </w:rPr>
              <w:t xml:space="preserve"> un impact</w:t>
            </w:r>
            <w:r w:rsidRPr="00833CF1">
              <w:rPr>
                <w:rFonts w:cstheme="minorHAnsi"/>
              </w:rPr>
              <w:t xml:space="preserve"> sur des domaines pour lesquels les politiques opérationnelles de la Banque mondiale n’ont pas été déclenchées</w:t>
            </w:r>
            <w:r>
              <w:rPr>
                <w:rFonts w:cstheme="minorHAnsi"/>
              </w:rPr>
              <w:t> ?</w:t>
            </w:r>
            <w:r w:rsidRPr="00833CF1">
              <w:rPr>
                <w:rFonts w:cstheme="minorHAnsi"/>
              </w:rPr>
              <w:t xml:space="preserve"> </w:t>
            </w:r>
            <w:r>
              <w:rPr>
                <w:rFonts w:cstheme="minorHAnsi"/>
              </w:rPr>
              <w:t>E</w:t>
            </w:r>
            <w:r w:rsidRPr="00833CF1">
              <w:rPr>
                <w:rFonts w:cstheme="minorHAnsi"/>
              </w:rPr>
              <w:t>n particulier</w:t>
            </w:r>
          </w:p>
        </w:tc>
        <w:tc>
          <w:tcPr>
            <w:tcW w:w="746" w:type="pct"/>
          </w:tcPr>
          <w:p w14:paraId="1F5DEB28" w14:textId="77777777" w:rsidR="00A567B6" w:rsidRPr="007D6E1B" w:rsidRDefault="00A567B6" w:rsidP="00A567B6">
            <w:pPr>
              <w:autoSpaceDE w:val="0"/>
              <w:autoSpaceDN w:val="0"/>
              <w:adjustRightInd w:val="0"/>
              <w:rPr>
                <w:rFonts w:cstheme="minorHAnsi"/>
              </w:rPr>
            </w:pPr>
          </w:p>
        </w:tc>
        <w:tc>
          <w:tcPr>
            <w:tcW w:w="852" w:type="pct"/>
          </w:tcPr>
          <w:p w14:paraId="71132682" w14:textId="77777777" w:rsidR="00A567B6" w:rsidRPr="007D6E1B" w:rsidRDefault="00A567B6" w:rsidP="00A567B6">
            <w:pPr>
              <w:autoSpaceDE w:val="0"/>
              <w:autoSpaceDN w:val="0"/>
              <w:adjustRightInd w:val="0"/>
              <w:rPr>
                <w:rFonts w:cstheme="minorHAnsi"/>
              </w:rPr>
            </w:pPr>
          </w:p>
        </w:tc>
      </w:tr>
      <w:tr w:rsidR="00A567B6" w:rsidRPr="007D6E1B" w14:paraId="71743BED" w14:textId="77777777" w:rsidTr="008B75C9">
        <w:tc>
          <w:tcPr>
            <w:tcW w:w="422" w:type="pct"/>
          </w:tcPr>
          <w:p w14:paraId="0CCA1825" w14:textId="77777777" w:rsidR="00A567B6" w:rsidRPr="007D6E1B" w:rsidRDefault="00A567B6" w:rsidP="00A567B6">
            <w:pPr>
              <w:autoSpaceDE w:val="0"/>
              <w:autoSpaceDN w:val="0"/>
              <w:adjustRightInd w:val="0"/>
              <w:rPr>
                <w:rFonts w:cstheme="minorHAnsi"/>
              </w:rPr>
            </w:pPr>
          </w:p>
        </w:tc>
        <w:tc>
          <w:tcPr>
            <w:tcW w:w="2981" w:type="pct"/>
          </w:tcPr>
          <w:p w14:paraId="400CEAB4" w14:textId="77777777" w:rsidR="00A567B6" w:rsidRPr="00BC51D3" w:rsidRDefault="00A567B6" w:rsidP="005C0B39">
            <w:pPr>
              <w:pStyle w:val="ListParagraph"/>
              <w:numPr>
                <w:ilvl w:val="0"/>
                <w:numId w:val="15"/>
              </w:numPr>
              <w:rPr>
                <w:rFonts w:cstheme="minorHAnsi"/>
                <w:szCs w:val="18"/>
              </w:rPr>
            </w:pPr>
            <w:r w:rsidRPr="00BC51D3">
              <w:rPr>
                <w:rFonts w:cstheme="minorHAnsi"/>
                <w:szCs w:val="18"/>
              </w:rPr>
              <w:t xml:space="preserve">Utilisation des pesticides pour lutter contre les ennemis des cultures (en vertu de </w:t>
            </w:r>
            <w:r w:rsidRPr="00BC51D3">
              <w:rPr>
                <w:szCs w:val="18"/>
              </w:rPr>
              <w:t xml:space="preserve">la PO 4.09, </w:t>
            </w:r>
            <w:r w:rsidRPr="00BC51D3">
              <w:rPr>
                <w:i/>
                <w:szCs w:val="18"/>
              </w:rPr>
              <w:t>Gestion des pesticides)</w:t>
            </w:r>
            <w:r w:rsidR="00E01EDB" w:rsidRPr="00BC51D3">
              <w:rPr>
                <w:szCs w:val="18"/>
              </w:rPr>
              <w:t> ?</w:t>
            </w:r>
            <w:r w:rsidRPr="00BC51D3">
              <w:rPr>
                <w:szCs w:val="18"/>
              </w:rPr>
              <w:t xml:space="preserve"> </w:t>
            </w:r>
          </w:p>
          <w:p w14:paraId="4A94DC1F" w14:textId="77777777" w:rsidR="00A567B6" w:rsidRPr="00BC51D3" w:rsidRDefault="00A567B6" w:rsidP="005C0B39">
            <w:pPr>
              <w:pStyle w:val="ListParagraph"/>
              <w:numPr>
                <w:ilvl w:val="0"/>
                <w:numId w:val="15"/>
              </w:numPr>
              <w:rPr>
                <w:rFonts w:cstheme="minorHAnsi"/>
                <w:szCs w:val="18"/>
              </w:rPr>
            </w:pPr>
            <w:r w:rsidRPr="00BC51D3">
              <w:rPr>
                <w:szCs w:val="18"/>
              </w:rPr>
              <w:t xml:space="preserve">Non-respect de la dignité, les droits de la personne, les systèmes économiques et les cultures des populations autochtones (en vertu de la PO 4.10 : </w:t>
            </w:r>
            <w:r w:rsidRPr="00BC51D3">
              <w:rPr>
                <w:i/>
                <w:szCs w:val="18"/>
              </w:rPr>
              <w:t>Populations indigènes)</w:t>
            </w:r>
            <w:r w:rsidR="00E01EDB" w:rsidRPr="00BC51D3">
              <w:rPr>
                <w:i/>
                <w:szCs w:val="18"/>
              </w:rPr>
              <w:t> ?</w:t>
            </w:r>
            <w:r w:rsidRPr="00BC51D3">
              <w:rPr>
                <w:szCs w:val="18"/>
              </w:rPr>
              <w:t xml:space="preserve"> </w:t>
            </w:r>
          </w:p>
          <w:p w14:paraId="4BCD7E35" w14:textId="77777777" w:rsidR="00A567B6" w:rsidRPr="00BC51D3" w:rsidRDefault="00A567B6" w:rsidP="005C0B39">
            <w:pPr>
              <w:pStyle w:val="ListParagraph"/>
              <w:numPr>
                <w:ilvl w:val="0"/>
                <w:numId w:val="15"/>
              </w:numPr>
              <w:rPr>
                <w:rFonts w:cstheme="minorHAnsi"/>
                <w:szCs w:val="18"/>
              </w:rPr>
            </w:pPr>
            <w:r w:rsidRPr="00BC51D3">
              <w:rPr>
                <w:szCs w:val="18"/>
              </w:rPr>
              <w:t xml:space="preserve">Impact sur la santé et la qualité des forêts (en vertu de la </w:t>
            </w:r>
            <w:r w:rsidRPr="00BC51D3">
              <w:rPr>
                <w:i/>
                <w:szCs w:val="18"/>
              </w:rPr>
              <w:t>PO 4.36: Forêts)</w:t>
            </w:r>
            <w:r w:rsidR="00E01EDB" w:rsidRPr="00BC51D3">
              <w:rPr>
                <w:i/>
                <w:szCs w:val="18"/>
              </w:rPr>
              <w:t> ?</w:t>
            </w:r>
            <w:r w:rsidRPr="00BC51D3">
              <w:rPr>
                <w:szCs w:val="18"/>
              </w:rPr>
              <w:t xml:space="preserve">  </w:t>
            </w:r>
          </w:p>
          <w:p w14:paraId="256F9524" w14:textId="77777777" w:rsidR="00A567B6" w:rsidRPr="00BC51D3" w:rsidRDefault="00A567B6" w:rsidP="005C0B39">
            <w:pPr>
              <w:pStyle w:val="ListParagraph"/>
              <w:numPr>
                <w:ilvl w:val="0"/>
                <w:numId w:val="15"/>
              </w:numPr>
              <w:rPr>
                <w:rFonts w:cstheme="minorHAnsi"/>
                <w:szCs w:val="18"/>
              </w:rPr>
            </w:pPr>
            <w:r w:rsidRPr="00BC51D3">
              <w:rPr>
                <w:szCs w:val="18"/>
              </w:rPr>
              <w:t xml:space="preserve">Graves conséquences entrainant le dysfonctionnement ou l’arrêt d’un barrage (en vertu de la PO 4.37 </w:t>
            </w:r>
            <w:r w:rsidRPr="00BC51D3">
              <w:rPr>
                <w:i/>
                <w:szCs w:val="18"/>
              </w:rPr>
              <w:t>Sécurité des barrage)</w:t>
            </w:r>
            <w:r w:rsidR="00E01EDB" w:rsidRPr="00BC51D3">
              <w:rPr>
                <w:i/>
                <w:szCs w:val="18"/>
              </w:rPr>
              <w:t> ?</w:t>
            </w:r>
          </w:p>
          <w:p w14:paraId="44B95068" w14:textId="77777777" w:rsidR="00A567B6" w:rsidRPr="00BC51D3" w:rsidRDefault="00A567B6" w:rsidP="005C0B39">
            <w:pPr>
              <w:pStyle w:val="ListParagraph"/>
              <w:numPr>
                <w:ilvl w:val="0"/>
                <w:numId w:val="15"/>
              </w:numPr>
              <w:rPr>
                <w:rFonts w:cstheme="minorHAnsi"/>
                <w:szCs w:val="18"/>
              </w:rPr>
            </w:pPr>
            <w:r w:rsidRPr="00BC51D3">
              <w:rPr>
                <w:szCs w:val="18"/>
              </w:rPr>
              <w:t xml:space="preserve">Effets sur les eaux de deux États ou plus (en vertu de la PO 7.50 </w:t>
            </w:r>
            <w:r w:rsidRPr="00BC51D3">
              <w:rPr>
                <w:i/>
                <w:szCs w:val="18"/>
              </w:rPr>
              <w:t>Voies d’eaux internationales)</w:t>
            </w:r>
            <w:r w:rsidR="00E01EDB" w:rsidRPr="00BC51D3">
              <w:rPr>
                <w:szCs w:val="18"/>
              </w:rPr>
              <w:t> ?</w:t>
            </w:r>
          </w:p>
          <w:p w14:paraId="144E86D1" w14:textId="77777777" w:rsidR="00A567B6" w:rsidRPr="00BC51D3" w:rsidRDefault="00A567B6" w:rsidP="005C0B39">
            <w:pPr>
              <w:pStyle w:val="ListParagraph"/>
              <w:numPr>
                <w:ilvl w:val="0"/>
                <w:numId w:val="15"/>
              </w:numPr>
              <w:rPr>
                <w:rFonts w:cstheme="minorHAnsi"/>
                <w:szCs w:val="18"/>
              </w:rPr>
            </w:pPr>
            <w:r w:rsidRPr="00BC51D3">
              <w:rPr>
                <w:szCs w:val="18"/>
              </w:rPr>
              <w:t xml:space="preserve">Sous-projets situés en zones de litige (en vertu de la PO 7.60, </w:t>
            </w:r>
            <w:r w:rsidRPr="00BC51D3">
              <w:rPr>
                <w:i/>
                <w:szCs w:val="18"/>
              </w:rPr>
              <w:t>Zones disputées</w:t>
            </w:r>
            <w:r w:rsidR="00E01EDB" w:rsidRPr="00BC51D3">
              <w:rPr>
                <w:i/>
                <w:szCs w:val="18"/>
              </w:rPr>
              <w:t> ?</w:t>
            </w:r>
          </w:p>
          <w:p w14:paraId="2396BC05" w14:textId="77777777" w:rsidR="00A567B6" w:rsidRDefault="00A567B6" w:rsidP="00A567B6">
            <w:pPr>
              <w:autoSpaceDE w:val="0"/>
              <w:autoSpaceDN w:val="0"/>
              <w:adjustRightInd w:val="0"/>
              <w:rPr>
                <w:rFonts w:cstheme="minorHAnsi"/>
              </w:rPr>
            </w:pPr>
          </w:p>
        </w:tc>
        <w:tc>
          <w:tcPr>
            <w:tcW w:w="746" w:type="pct"/>
          </w:tcPr>
          <w:p w14:paraId="68B7D937" w14:textId="77777777" w:rsidR="00A567B6" w:rsidRPr="007D6E1B" w:rsidRDefault="00A567B6" w:rsidP="00A567B6">
            <w:pPr>
              <w:autoSpaceDE w:val="0"/>
              <w:autoSpaceDN w:val="0"/>
              <w:adjustRightInd w:val="0"/>
              <w:rPr>
                <w:rFonts w:cstheme="minorHAnsi"/>
              </w:rPr>
            </w:pPr>
          </w:p>
        </w:tc>
        <w:tc>
          <w:tcPr>
            <w:tcW w:w="852" w:type="pct"/>
          </w:tcPr>
          <w:p w14:paraId="7015052B" w14:textId="77777777" w:rsidR="00A567B6" w:rsidRPr="007D6E1B" w:rsidRDefault="00A567B6" w:rsidP="00A567B6">
            <w:pPr>
              <w:autoSpaceDE w:val="0"/>
              <w:autoSpaceDN w:val="0"/>
              <w:adjustRightInd w:val="0"/>
              <w:rPr>
                <w:rFonts w:cstheme="minorHAnsi"/>
              </w:rPr>
            </w:pPr>
          </w:p>
        </w:tc>
      </w:tr>
    </w:tbl>
    <w:p w14:paraId="132BF64D" w14:textId="77777777" w:rsidR="00E01EDB" w:rsidRPr="00E01EDB" w:rsidRDefault="00E01EDB" w:rsidP="00E01EDB">
      <w:pPr>
        <w:pStyle w:val="CommentText"/>
        <w:ind w:left="720"/>
        <w:rPr>
          <w:rFonts w:asciiTheme="minorHAnsi" w:hAnsiTheme="minorHAnsi" w:cstheme="minorHAnsi"/>
          <w:lang w:val="fr-FR"/>
        </w:rPr>
      </w:pPr>
    </w:p>
    <w:p w14:paraId="18949D8D" w14:textId="77777777" w:rsidR="00F61EC0" w:rsidRPr="00182B82" w:rsidRDefault="00F61EC0" w:rsidP="005C0B39">
      <w:pPr>
        <w:pStyle w:val="CommentText"/>
        <w:numPr>
          <w:ilvl w:val="0"/>
          <w:numId w:val="7"/>
        </w:numPr>
        <w:rPr>
          <w:rFonts w:asciiTheme="minorHAnsi" w:hAnsiTheme="minorHAnsi" w:cstheme="minorHAnsi"/>
          <w:lang w:val="fr-FR"/>
        </w:rPr>
      </w:pPr>
      <w:r w:rsidRPr="00F61EC0">
        <w:rPr>
          <w:rFonts w:asciiTheme="minorHAnsi" w:hAnsiTheme="minorHAnsi" w:cstheme="minorHAnsi"/>
          <w:b/>
          <w:lang w:val="fr-FR"/>
        </w:rPr>
        <w:t xml:space="preserve">Si la réponse est OUI à une </w:t>
      </w:r>
      <w:r>
        <w:rPr>
          <w:rFonts w:asciiTheme="minorHAnsi" w:hAnsiTheme="minorHAnsi" w:cstheme="minorHAnsi"/>
          <w:b/>
          <w:lang w:val="fr-FR"/>
        </w:rPr>
        <w:t xml:space="preserve">de ces </w:t>
      </w:r>
      <w:r w:rsidRPr="00F61EC0">
        <w:rPr>
          <w:rFonts w:asciiTheme="minorHAnsi" w:hAnsiTheme="minorHAnsi" w:cstheme="minorHAnsi"/>
          <w:b/>
          <w:lang w:val="fr-FR"/>
        </w:rPr>
        <w:t>question</w:t>
      </w:r>
      <w:r>
        <w:rPr>
          <w:rFonts w:asciiTheme="minorHAnsi" w:hAnsiTheme="minorHAnsi" w:cstheme="minorHAnsi"/>
          <w:b/>
          <w:lang w:val="fr-FR"/>
        </w:rPr>
        <w:t>s</w:t>
      </w:r>
      <w:r w:rsidRPr="00F61EC0">
        <w:rPr>
          <w:rFonts w:asciiTheme="minorHAnsi" w:hAnsiTheme="minorHAnsi" w:cstheme="minorHAnsi"/>
          <w:b/>
          <w:lang w:val="fr-FR"/>
        </w:rPr>
        <w:t xml:space="preserve"> d‘éligibilité générale</w:t>
      </w:r>
      <w:r>
        <w:rPr>
          <w:rFonts w:asciiTheme="minorHAnsi" w:hAnsiTheme="minorHAnsi" w:cstheme="minorHAnsi"/>
          <w:lang w:val="fr-FR"/>
        </w:rPr>
        <w:t xml:space="preserve">: </w:t>
      </w:r>
      <w:r w:rsidR="006623F1">
        <w:rPr>
          <w:rFonts w:asciiTheme="minorHAnsi" w:hAnsiTheme="minorHAnsi" w:cstheme="minorHAnsi"/>
          <w:lang w:val="fr-FR"/>
        </w:rPr>
        <w:t>l</w:t>
      </w:r>
      <w:r w:rsidRPr="007D6E1B">
        <w:rPr>
          <w:rFonts w:asciiTheme="minorHAnsi" w:hAnsiTheme="minorHAnsi" w:cstheme="minorHAnsi"/>
          <w:b/>
          <w:lang w:val="fr-FR"/>
        </w:rPr>
        <w:t>e sous-</w:t>
      </w:r>
      <w:r w:rsidRPr="00182B82">
        <w:rPr>
          <w:rFonts w:asciiTheme="minorHAnsi" w:hAnsiTheme="minorHAnsi" w:cstheme="minorHAnsi"/>
          <w:b/>
          <w:lang w:val="fr-FR"/>
        </w:rPr>
        <w:t xml:space="preserve">projet </w:t>
      </w:r>
      <w:r w:rsidR="00BC51D3">
        <w:rPr>
          <w:rFonts w:asciiTheme="minorHAnsi" w:hAnsiTheme="minorHAnsi" w:cstheme="minorHAnsi"/>
          <w:b/>
          <w:lang w:val="fr-FR"/>
        </w:rPr>
        <w:t xml:space="preserve">n’est pas éligible dans le cadre du </w:t>
      </w:r>
      <w:r w:rsidR="005F47BD">
        <w:rPr>
          <w:rFonts w:asciiTheme="minorHAnsi" w:hAnsiTheme="minorHAnsi" w:cstheme="minorHAnsi"/>
          <w:b/>
          <w:lang w:val="fr-FR"/>
        </w:rPr>
        <w:t>Projet ACE III</w:t>
      </w:r>
      <w:r w:rsidR="00BC51D3">
        <w:rPr>
          <w:rFonts w:asciiTheme="minorHAnsi" w:hAnsiTheme="minorHAnsi" w:cstheme="minorHAnsi"/>
          <w:b/>
          <w:lang w:val="fr-FR"/>
        </w:rPr>
        <w:t>.</w:t>
      </w:r>
    </w:p>
    <w:p w14:paraId="186CD8D5" w14:textId="4C632645" w:rsidR="008B75C9" w:rsidRDefault="008B75C9">
      <w:pPr>
        <w:rPr>
          <w:b/>
          <w:bCs/>
          <w:u w:val="single"/>
        </w:rPr>
      </w:pPr>
      <w:r>
        <w:rPr>
          <w:b/>
          <w:bCs/>
          <w:u w:val="single"/>
        </w:rPr>
        <w:br w:type="page"/>
      </w:r>
    </w:p>
    <w:p w14:paraId="12C00D72" w14:textId="77777777" w:rsidR="00A567B6" w:rsidRDefault="00A567B6" w:rsidP="00F217BD">
      <w:pPr>
        <w:pStyle w:val="ListParagraph"/>
        <w:rPr>
          <w:b/>
          <w:bCs/>
          <w:u w:val="single"/>
        </w:rPr>
      </w:pPr>
    </w:p>
    <w:p w14:paraId="22C7161C" w14:textId="77777777" w:rsidR="00780509" w:rsidRPr="006623F1" w:rsidRDefault="00780509" w:rsidP="005C0B39">
      <w:pPr>
        <w:pStyle w:val="ListParagraph"/>
        <w:numPr>
          <w:ilvl w:val="0"/>
          <w:numId w:val="32"/>
        </w:numPr>
        <w:rPr>
          <w:b/>
          <w:bCs/>
          <w:u w:val="single"/>
        </w:rPr>
      </w:pPr>
      <w:r w:rsidRPr="006623F1">
        <w:rPr>
          <w:b/>
          <w:bCs/>
          <w:u w:val="single"/>
        </w:rPr>
        <w:t xml:space="preserve">IMPACT ENVIRONNEMENTAL </w:t>
      </w:r>
    </w:p>
    <w:tbl>
      <w:tblPr>
        <w:tblStyle w:val="TableGrid"/>
        <w:tblW w:w="5000" w:type="pct"/>
        <w:tblLook w:val="04A0" w:firstRow="1" w:lastRow="0" w:firstColumn="1" w:lastColumn="0" w:noHBand="0" w:noVBand="1"/>
      </w:tblPr>
      <w:tblGrid>
        <w:gridCol w:w="801"/>
        <w:gridCol w:w="5657"/>
        <w:gridCol w:w="1415"/>
        <w:gridCol w:w="1413"/>
      </w:tblGrid>
      <w:tr w:rsidR="00182B82" w:rsidRPr="00926352" w14:paraId="0771A3DB" w14:textId="77777777" w:rsidTr="008B75C9">
        <w:trPr>
          <w:gridAfter w:val="2"/>
          <w:wAfter w:w="1523" w:type="pct"/>
          <w:trHeight w:val="244"/>
        </w:trPr>
        <w:tc>
          <w:tcPr>
            <w:tcW w:w="431" w:type="pct"/>
            <w:vMerge w:val="restart"/>
            <w:shd w:val="clear" w:color="auto" w:fill="FFFF00"/>
          </w:tcPr>
          <w:p w14:paraId="4AA7E286" w14:textId="77777777" w:rsidR="00182B82" w:rsidRPr="00926352" w:rsidRDefault="00182B82" w:rsidP="008C1A84">
            <w:pPr>
              <w:autoSpaceDE w:val="0"/>
              <w:autoSpaceDN w:val="0"/>
              <w:adjustRightInd w:val="0"/>
              <w:jc w:val="center"/>
              <w:rPr>
                <w:rFonts w:cstheme="minorHAnsi"/>
                <w:b/>
              </w:rPr>
            </w:pPr>
          </w:p>
        </w:tc>
        <w:tc>
          <w:tcPr>
            <w:tcW w:w="3046" w:type="pct"/>
            <w:vMerge w:val="restart"/>
            <w:shd w:val="clear" w:color="auto" w:fill="FFFF00"/>
          </w:tcPr>
          <w:p w14:paraId="25AA0AEB" w14:textId="77777777" w:rsidR="00182B82" w:rsidRPr="00926352" w:rsidRDefault="00182B82" w:rsidP="008C1A84">
            <w:pPr>
              <w:autoSpaceDE w:val="0"/>
              <w:autoSpaceDN w:val="0"/>
              <w:adjustRightInd w:val="0"/>
              <w:jc w:val="center"/>
              <w:rPr>
                <w:rFonts w:cstheme="minorHAnsi"/>
                <w:b/>
              </w:rPr>
            </w:pPr>
            <w:r w:rsidRPr="00926352">
              <w:rPr>
                <w:rFonts w:cstheme="minorHAnsi"/>
                <w:b/>
              </w:rPr>
              <w:t>Est-ce que l’activité ?</w:t>
            </w:r>
          </w:p>
        </w:tc>
      </w:tr>
      <w:tr w:rsidR="00182B82" w:rsidRPr="00926352" w14:paraId="4C0AF22D" w14:textId="77777777" w:rsidTr="008B75C9">
        <w:tc>
          <w:tcPr>
            <w:tcW w:w="431" w:type="pct"/>
            <w:vMerge/>
            <w:shd w:val="clear" w:color="auto" w:fill="FFFF00"/>
          </w:tcPr>
          <w:p w14:paraId="2DA7AACD" w14:textId="77777777" w:rsidR="00182B82" w:rsidRPr="00926352" w:rsidRDefault="00182B82" w:rsidP="008C1A84">
            <w:pPr>
              <w:autoSpaceDE w:val="0"/>
              <w:autoSpaceDN w:val="0"/>
              <w:adjustRightInd w:val="0"/>
              <w:rPr>
                <w:rFonts w:cstheme="minorHAnsi"/>
                <w:b/>
              </w:rPr>
            </w:pPr>
          </w:p>
        </w:tc>
        <w:tc>
          <w:tcPr>
            <w:tcW w:w="3046" w:type="pct"/>
            <w:vMerge/>
            <w:shd w:val="clear" w:color="auto" w:fill="FFFF00"/>
          </w:tcPr>
          <w:p w14:paraId="145054B0" w14:textId="77777777" w:rsidR="00182B82" w:rsidRPr="00926352" w:rsidRDefault="00182B82" w:rsidP="008C1A84">
            <w:pPr>
              <w:autoSpaceDE w:val="0"/>
              <w:autoSpaceDN w:val="0"/>
              <w:adjustRightInd w:val="0"/>
              <w:rPr>
                <w:rFonts w:cstheme="minorHAnsi"/>
                <w:b/>
              </w:rPr>
            </w:pPr>
          </w:p>
        </w:tc>
        <w:tc>
          <w:tcPr>
            <w:tcW w:w="762" w:type="pct"/>
            <w:shd w:val="clear" w:color="auto" w:fill="FFFF00"/>
          </w:tcPr>
          <w:p w14:paraId="68CDB216" w14:textId="77777777" w:rsidR="00182B82" w:rsidRPr="00926352" w:rsidRDefault="00182B82" w:rsidP="008C1A84">
            <w:pPr>
              <w:autoSpaceDE w:val="0"/>
              <w:autoSpaceDN w:val="0"/>
              <w:adjustRightInd w:val="0"/>
              <w:jc w:val="center"/>
              <w:rPr>
                <w:rFonts w:cstheme="minorHAnsi"/>
                <w:b/>
              </w:rPr>
            </w:pPr>
            <w:r>
              <w:rPr>
                <w:rFonts w:cstheme="minorHAnsi"/>
                <w:b/>
              </w:rPr>
              <w:t>Oui</w:t>
            </w:r>
          </w:p>
        </w:tc>
        <w:tc>
          <w:tcPr>
            <w:tcW w:w="761" w:type="pct"/>
            <w:shd w:val="clear" w:color="auto" w:fill="FFFF00"/>
          </w:tcPr>
          <w:p w14:paraId="3635E124" w14:textId="77777777" w:rsidR="00182B82" w:rsidRPr="00926352" w:rsidRDefault="00182B82" w:rsidP="008C1A84">
            <w:pPr>
              <w:autoSpaceDE w:val="0"/>
              <w:autoSpaceDN w:val="0"/>
              <w:adjustRightInd w:val="0"/>
              <w:jc w:val="center"/>
              <w:rPr>
                <w:rFonts w:cstheme="minorHAnsi"/>
                <w:b/>
              </w:rPr>
            </w:pPr>
            <w:r>
              <w:rPr>
                <w:rFonts w:cstheme="minorHAnsi"/>
                <w:b/>
              </w:rPr>
              <w:t>Non</w:t>
            </w:r>
          </w:p>
        </w:tc>
      </w:tr>
      <w:tr w:rsidR="00ED0C51" w:rsidRPr="00926352" w14:paraId="7553C7B9" w14:textId="77777777" w:rsidTr="008B75C9">
        <w:tc>
          <w:tcPr>
            <w:tcW w:w="431" w:type="pct"/>
          </w:tcPr>
          <w:p w14:paraId="5AF988DB" w14:textId="77777777" w:rsidR="00ED0C51" w:rsidRPr="007D6E1B" w:rsidRDefault="00ED0C51" w:rsidP="00ED0C51">
            <w:pPr>
              <w:autoSpaceDE w:val="0"/>
              <w:autoSpaceDN w:val="0"/>
              <w:adjustRightInd w:val="0"/>
              <w:rPr>
                <w:rFonts w:cstheme="minorHAnsi"/>
              </w:rPr>
            </w:pPr>
            <w:r w:rsidRPr="007D6E1B">
              <w:rPr>
                <w:rFonts w:cstheme="minorHAnsi"/>
              </w:rPr>
              <w:t>1</w:t>
            </w:r>
          </w:p>
        </w:tc>
        <w:tc>
          <w:tcPr>
            <w:tcW w:w="3046" w:type="pct"/>
          </w:tcPr>
          <w:p w14:paraId="3204119A" w14:textId="77777777" w:rsidR="00ED0C51" w:rsidRPr="007D6E1B" w:rsidRDefault="00ED0C51" w:rsidP="00ED0C51">
            <w:pPr>
              <w:autoSpaceDE w:val="0"/>
              <w:autoSpaceDN w:val="0"/>
              <w:adjustRightInd w:val="0"/>
              <w:rPr>
                <w:rFonts w:cstheme="minorHAnsi"/>
              </w:rPr>
            </w:pPr>
            <w:r>
              <w:rPr>
                <w:rFonts w:cstheme="minorHAnsi"/>
              </w:rPr>
              <w:t>Comporte l’abattage et la coupe d’un nombre considérable d’arbres ?</w:t>
            </w:r>
          </w:p>
        </w:tc>
        <w:tc>
          <w:tcPr>
            <w:tcW w:w="762" w:type="pct"/>
          </w:tcPr>
          <w:p w14:paraId="612404D4" w14:textId="77777777" w:rsidR="00ED0C51" w:rsidRPr="007D6E1B" w:rsidRDefault="00ED0C51" w:rsidP="00ED0C51">
            <w:pPr>
              <w:autoSpaceDE w:val="0"/>
              <w:autoSpaceDN w:val="0"/>
              <w:adjustRightInd w:val="0"/>
              <w:rPr>
                <w:rFonts w:cstheme="minorHAnsi"/>
              </w:rPr>
            </w:pPr>
          </w:p>
        </w:tc>
        <w:tc>
          <w:tcPr>
            <w:tcW w:w="761" w:type="pct"/>
          </w:tcPr>
          <w:p w14:paraId="3DDA2896" w14:textId="77777777" w:rsidR="00ED0C51" w:rsidRPr="007D6E1B" w:rsidRDefault="00ED0C51" w:rsidP="00ED0C51">
            <w:pPr>
              <w:autoSpaceDE w:val="0"/>
              <w:autoSpaceDN w:val="0"/>
              <w:adjustRightInd w:val="0"/>
              <w:rPr>
                <w:rFonts w:cstheme="minorHAnsi"/>
              </w:rPr>
            </w:pPr>
          </w:p>
        </w:tc>
      </w:tr>
      <w:tr w:rsidR="00BC51D3" w:rsidRPr="00926352" w14:paraId="260B8C5F" w14:textId="77777777" w:rsidTr="008B75C9">
        <w:tc>
          <w:tcPr>
            <w:tcW w:w="431" w:type="pct"/>
          </w:tcPr>
          <w:p w14:paraId="2A21FE1E" w14:textId="77777777" w:rsidR="00BC51D3" w:rsidRPr="007D6E1B" w:rsidRDefault="00BC51D3" w:rsidP="00ED0C51">
            <w:pPr>
              <w:autoSpaceDE w:val="0"/>
              <w:autoSpaceDN w:val="0"/>
              <w:adjustRightInd w:val="0"/>
              <w:rPr>
                <w:rFonts w:cstheme="minorHAnsi"/>
              </w:rPr>
            </w:pPr>
            <w:r>
              <w:rPr>
                <w:rFonts w:cstheme="minorHAnsi"/>
              </w:rPr>
              <w:t>2</w:t>
            </w:r>
          </w:p>
        </w:tc>
        <w:tc>
          <w:tcPr>
            <w:tcW w:w="3046" w:type="pct"/>
          </w:tcPr>
          <w:p w14:paraId="751E8CC0" w14:textId="77777777" w:rsidR="00BC51D3" w:rsidRDefault="00BC51D3" w:rsidP="00ED0C51">
            <w:pPr>
              <w:autoSpaceDE w:val="0"/>
              <w:autoSpaceDN w:val="0"/>
              <w:adjustRightInd w:val="0"/>
              <w:rPr>
                <w:rFonts w:cstheme="minorHAnsi"/>
              </w:rPr>
            </w:pPr>
            <w:r>
              <w:t>Concerne des zones sensibles ou d’espèces menacées d’extinction ?</w:t>
            </w:r>
          </w:p>
        </w:tc>
        <w:tc>
          <w:tcPr>
            <w:tcW w:w="762" w:type="pct"/>
          </w:tcPr>
          <w:p w14:paraId="300AA95F" w14:textId="77777777" w:rsidR="00BC51D3" w:rsidRPr="007D6E1B" w:rsidRDefault="00BC51D3" w:rsidP="00ED0C51">
            <w:pPr>
              <w:autoSpaceDE w:val="0"/>
              <w:autoSpaceDN w:val="0"/>
              <w:adjustRightInd w:val="0"/>
              <w:rPr>
                <w:rFonts w:cstheme="minorHAnsi"/>
              </w:rPr>
            </w:pPr>
          </w:p>
        </w:tc>
        <w:tc>
          <w:tcPr>
            <w:tcW w:w="761" w:type="pct"/>
          </w:tcPr>
          <w:p w14:paraId="241072A9" w14:textId="77777777" w:rsidR="00BC51D3" w:rsidRPr="007D6E1B" w:rsidRDefault="00BC51D3" w:rsidP="00ED0C51">
            <w:pPr>
              <w:autoSpaceDE w:val="0"/>
              <w:autoSpaceDN w:val="0"/>
              <w:adjustRightInd w:val="0"/>
              <w:rPr>
                <w:rFonts w:cstheme="minorHAnsi"/>
              </w:rPr>
            </w:pPr>
          </w:p>
        </w:tc>
      </w:tr>
      <w:tr w:rsidR="00BC51D3" w:rsidRPr="00926352" w14:paraId="1E03221F" w14:textId="77777777" w:rsidTr="008B75C9">
        <w:tc>
          <w:tcPr>
            <w:tcW w:w="431" w:type="pct"/>
          </w:tcPr>
          <w:p w14:paraId="2414DD39" w14:textId="77777777" w:rsidR="00BC51D3" w:rsidRPr="007D6E1B" w:rsidRDefault="00BC51D3" w:rsidP="00BC51D3">
            <w:pPr>
              <w:autoSpaceDE w:val="0"/>
              <w:autoSpaceDN w:val="0"/>
              <w:adjustRightInd w:val="0"/>
              <w:rPr>
                <w:rFonts w:cstheme="minorHAnsi"/>
              </w:rPr>
            </w:pPr>
            <w:r>
              <w:rPr>
                <w:rFonts w:cstheme="minorHAnsi"/>
              </w:rPr>
              <w:t>3</w:t>
            </w:r>
          </w:p>
        </w:tc>
        <w:tc>
          <w:tcPr>
            <w:tcW w:w="3046" w:type="pct"/>
          </w:tcPr>
          <w:p w14:paraId="4F779CD6" w14:textId="77777777" w:rsidR="00BC51D3" w:rsidRDefault="00BC51D3" w:rsidP="00BC51D3">
            <w:pPr>
              <w:autoSpaceDE w:val="0"/>
              <w:autoSpaceDN w:val="0"/>
              <w:adjustRightInd w:val="0"/>
              <w:rPr>
                <w:rFonts w:cstheme="minorHAnsi"/>
              </w:rPr>
            </w:pPr>
            <w:r>
              <w:t>Peut affecter négativement l’écologie des rivières ?</w:t>
            </w:r>
          </w:p>
        </w:tc>
        <w:tc>
          <w:tcPr>
            <w:tcW w:w="762" w:type="pct"/>
          </w:tcPr>
          <w:p w14:paraId="3AC8A25F" w14:textId="77777777" w:rsidR="00BC51D3" w:rsidRPr="007D6E1B" w:rsidRDefault="00BC51D3" w:rsidP="00BC51D3">
            <w:pPr>
              <w:autoSpaceDE w:val="0"/>
              <w:autoSpaceDN w:val="0"/>
              <w:adjustRightInd w:val="0"/>
              <w:rPr>
                <w:rFonts w:cstheme="minorHAnsi"/>
              </w:rPr>
            </w:pPr>
          </w:p>
        </w:tc>
        <w:tc>
          <w:tcPr>
            <w:tcW w:w="761" w:type="pct"/>
          </w:tcPr>
          <w:p w14:paraId="3E09EE2E" w14:textId="77777777" w:rsidR="00BC51D3" w:rsidRPr="007D6E1B" w:rsidRDefault="00BC51D3" w:rsidP="00BC51D3">
            <w:pPr>
              <w:autoSpaceDE w:val="0"/>
              <w:autoSpaceDN w:val="0"/>
              <w:adjustRightInd w:val="0"/>
              <w:rPr>
                <w:rFonts w:cstheme="minorHAnsi"/>
              </w:rPr>
            </w:pPr>
          </w:p>
        </w:tc>
      </w:tr>
      <w:tr w:rsidR="00BC51D3" w:rsidRPr="00926352" w14:paraId="61C34672" w14:textId="77777777" w:rsidTr="008B75C9">
        <w:tc>
          <w:tcPr>
            <w:tcW w:w="431" w:type="pct"/>
          </w:tcPr>
          <w:p w14:paraId="7940B6B5" w14:textId="77777777" w:rsidR="00BC51D3" w:rsidRPr="007D6E1B" w:rsidRDefault="00BC51D3" w:rsidP="00BC51D3">
            <w:pPr>
              <w:autoSpaceDE w:val="0"/>
              <w:autoSpaceDN w:val="0"/>
              <w:adjustRightInd w:val="0"/>
              <w:rPr>
                <w:rFonts w:cstheme="minorHAnsi"/>
              </w:rPr>
            </w:pPr>
            <w:r>
              <w:rPr>
                <w:rFonts w:cstheme="minorHAnsi"/>
              </w:rPr>
              <w:t>4</w:t>
            </w:r>
          </w:p>
        </w:tc>
        <w:tc>
          <w:tcPr>
            <w:tcW w:w="3046" w:type="pct"/>
          </w:tcPr>
          <w:p w14:paraId="42AE277A" w14:textId="77777777" w:rsidR="00BC51D3" w:rsidRDefault="00BC51D3" w:rsidP="00BC51D3">
            <w:pPr>
              <w:autoSpaceDE w:val="0"/>
              <w:autoSpaceDN w:val="0"/>
              <w:adjustRightInd w:val="0"/>
              <w:rPr>
                <w:rFonts w:cstheme="minorHAnsi"/>
              </w:rPr>
            </w:pPr>
            <w:r>
              <w:t xml:space="preserve">Peut affecter négativement l’écologie d’une aire protégée (exemple interférence sur les routes de migration de mammifères ou d’oiseaux) ? </w:t>
            </w:r>
          </w:p>
        </w:tc>
        <w:tc>
          <w:tcPr>
            <w:tcW w:w="762" w:type="pct"/>
          </w:tcPr>
          <w:p w14:paraId="2E2D588D" w14:textId="77777777" w:rsidR="00BC51D3" w:rsidRPr="007D6E1B" w:rsidRDefault="00BC51D3" w:rsidP="00BC51D3">
            <w:pPr>
              <w:autoSpaceDE w:val="0"/>
              <w:autoSpaceDN w:val="0"/>
              <w:adjustRightInd w:val="0"/>
              <w:rPr>
                <w:rFonts w:cstheme="minorHAnsi"/>
              </w:rPr>
            </w:pPr>
          </w:p>
        </w:tc>
        <w:tc>
          <w:tcPr>
            <w:tcW w:w="761" w:type="pct"/>
          </w:tcPr>
          <w:p w14:paraId="1CAADBE9" w14:textId="77777777" w:rsidR="00BC51D3" w:rsidRPr="007D6E1B" w:rsidRDefault="00BC51D3" w:rsidP="00BC51D3">
            <w:pPr>
              <w:autoSpaceDE w:val="0"/>
              <w:autoSpaceDN w:val="0"/>
              <w:adjustRightInd w:val="0"/>
              <w:rPr>
                <w:rFonts w:cstheme="minorHAnsi"/>
              </w:rPr>
            </w:pPr>
          </w:p>
        </w:tc>
      </w:tr>
      <w:tr w:rsidR="00BC51D3" w:rsidRPr="00926352" w14:paraId="5545D514" w14:textId="77777777" w:rsidTr="008B75C9">
        <w:tc>
          <w:tcPr>
            <w:tcW w:w="431" w:type="pct"/>
          </w:tcPr>
          <w:p w14:paraId="1B726439" w14:textId="77777777" w:rsidR="00BC51D3" w:rsidRPr="007D6E1B" w:rsidRDefault="00BC51D3" w:rsidP="00BC51D3">
            <w:pPr>
              <w:autoSpaceDE w:val="0"/>
              <w:autoSpaceDN w:val="0"/>
              <w:adjustRightInd w:val="0"/>
              <w:rPr>
                <w:rFonts w:cstheme="minorHAnsi"/>
              </w:rPr>
            </w:pPr>
            <w:r>
              <w:rPr>
                <w:rFonts w:cstheme="minorHAnsi"/>
              </w:rPr>
              <w:t>5</w:t>
            </w:r>
          </w:p>
        </w:tc>
        <w:tc>
          <w:tcPr>
            <w:tcW w:w="3046" w:type="pct"/>
          </w:tcPr>
          <w:p w14:paraId="0E7BAC43" w14:textId="77777777" w:rsidR="00BC51D3" w:rsidRDefault="00BC51D3" w:rsidP="00BC51D3">
            <w:pPr>
              <w:autoSpaceDE w:val="0"/>
              <w:autoSpaceDN w:val="0"/>
              <w:adjustRightInd w:val="0"/>
              <w:rPr>
                <w:rFonts w:cstheme="minorHAnsi"/>
              </w:rPr>
            </w:pPr>
            <w:r>
              <w:t>Peut avoir des conséquences sur l’instabilité géologique ou du sol (favorisant, par exemple, l’érosion ou les glissements de terrains et l’affaissement) ?</w:t>
            </w:r>
          </w:p>
        </w:tc>
        <w:tc>
          <w:tcPr>
            <w:tcW w:w="762" w:type="pct"/>
          </w:tcPr>
          <w:p w14:paraId="398C39BE" w14:textId="77777777" w:rsidR="00BC51D3" w:rsidRPr="007D6E1B" w:rsidRDefault="00BC51D3" w:rsidP="00BC51D3">
            <w:pPr>
              <w:autoSpaceDE w:val="0"/>
              <w:autoSpaceDN w:val="0"/>
              <w:adjustRightInd w:val="0"/>
              <w:rPr>
                <w:rFonts w:cstheme="minorHAnsi"/>
              </w:rPr>
            </w:pPr>
          </w:p>
        </w:tc>
        <w:tc>
          <w:tcPr>
            <w:tcW w:w="761" w:type="pct"/>
          </w:tcPr>
          <w:p w14:paraId="538FF8BA" w14:textId="77777777" w:rsidR="00BC51D3" w:rsidRPr="007D6E1B" w:rsidRDefault="00BC51D3" w:rsidP="00BC51D3">
            <w:pPr>
              <w:autoSpaceDE w:val="0"/>
              <w:autoSpaceDN w:val="0"/>
              <w:adjustRightInd w:val="0"/>
              <w:rPr>
                <w:rFonts w:cstheme="minorHAnsi"/>
              </w:rPr>
            </w:pPr>
          </w:p>
        </w:tc>
      </w:tr>
      <w:tr w:rsidR="00BC51D3" w:rsidRPr="00926352" w14:paraId="4B459169" w14:textId="77777777" w:rsidTr="008B75C9">
        <w:tc>
          <w:tcPr>
            <w:tcW w:w="431" w:type="pct"/>
          </w:tcPr>
          <w:p w14:paraId="730C547A" w14:textId="77777777" w:rsidR="00BC51D3" w:rsidRPr="007D6E1B" w:rsidRDefault="00BC51D3" w:rsidP="00BC51D3">
            <w:pPr>
              <w:autoSpaceDE w:val="0"/>
              <w:autoSpaceDN w:val="0"/>
              <w:adjustRightInd w:val="0"/>
              <w:rPr>
                <w:rFonts w:cstheme="minorHAnsi"/>
              </w:rPr>
            </w:pPr>
            <w:r>
              <w:rPr>
                <w:rFonts w:cstheme="minorHAnsi"/>
              </w:rPr>
              <w:t>6</w:t>
            </w:r>
          </w:p>
        </w:tc>
        <w:tc>
          <w:tcPr>
            <w:tcW w:w="3046" w:type="pct"/>
          </w:tcPr>
          <w:p w14:paraId="3B11C1F5" w14:textId="77777777" w:rsidR="00BC51D3" w:rsidRPr="007D6E1B" w:rsidRDefault="00BC51D3" w:rsidP="00BC51D3">
            <w:pPr>
              <w:autoSpaceDE w:val="0"/>
              <w:autoSpaceDN w:val="0"/>
              <w:adjustRightInd w:val="0"/>
              <w:rPr>
                <w:rFonts w:cstheme="minorHAnsi"/>
              </w:rPr>
            </w:pPr>
            <w:r w:rsidRPr="007D6E1B">
              <w:rPr>
                <w:rFonts w:cstheme="minorHAnsi"/>
              </w:rPr>
              <w:t>Est située dans une zone menacée par l’ensablement ?</w:t>
            </w:r>
          </w:p>
        </w:tc>
        <w:tc>
          <w:tcPr>
            <w:tcW w:w="762" w:type="pct"/>
          </w:tcPr>
          <w:p w14:paraId="334AB4BD" w14:textId="77777777" w:rsidR="00BC51D3" w:rsidRPr="007D6E1B" w:rsidRDefault="00BC51D3" w:rsidP="00BC51D3">
            <w:pPr>
              <w:autoSpaceDE w:val="0"/>
              <w:autoSpaceDN w:val="0"/>
              <w:adjustRightInd w:val="0"/>
              <w:rPr>
                <w:rFonts w:cstheme="minorHAnsi"/>
              </w:rPr>
            </w:pPr>
          </w:p>
        </w:tc>
        <w:tc>
          <w:tcPr>
            <w:tcW w:w="761" w:type="pct"/>
          </w:tcPr>
          <w:p w14:paraId="54047D3E" w14:textId="77777777" w:rsidR="00BC51D3" w:rsidRPr="007D6E1B" w:rsidRDefault="00BC51D3" w:rsidP="00BC51D3">
            <w:pPr>
              <w:autoSpaceDE w:val="0"/>
              <w:autoSpaceDN w:val="0"/>
              <w:adjustRightInd w:val="0"/>
              <w:rPr>
                <w:rFonts w:cstheme="minorHAnsi"/>
              </w:rPr>
            </w:pPr>
          </w:p>
        </w:tc>
      </w:tr>
      <w:tr w:rsidR="00BC51D3" w:rsidRPr="00926352" w14:paraId="0C2AEEAC" w14:textId="77777777" w:rsidTr="008B75C9">
        <w:tc>
          <w:tcPr>
            <w:tcW w:w="431" w:type="pct"/>
          </w:tcPr>
          <w:p w14:paraId="46E83379" w14:textId="77777777" w:rsidR="00BC51D3" w:rsidRPr="007D6E1B" w:rsidRDefault="00BC51D3" w:rsidP="00BC51D3">
            <w:pPr>
              <w:autoSpaceDE w:val="0"/>
              <w:autoSpaceDN w:val="0"/>
              <w:adjustRightInd w:val="0"/>
              <w:rPr>
                <w:rFonts w:cstheme="minorHAnsi"/>
              </w:rPr>
            </w:pPr>
            <w:r>
              <w:rPr>
                <w:rFonts w:cstheme="minorHAnsi"/>
              </w:rPr>
              <w:t>7</w:t>
            </w:r>
          </w:p>
        </w:tc>
        <w:tc>
          <w:tcPr>
            <w:tcW w:w="3046" w:type="pct"/>
          </w:tcPr>
          <w:p w14:paraId="550B89FD" w14:textId="77777777" w:rsidR="00BC51D3" w:rsidRPr="007D6E1B" w:rsidRDefault="00BC51D3" w:rsidP="00BC51D3">
            <w:pPr>
              <w:autoSpaceDE w:val="0"/>
              <w:autoSpaceDN w:val="0"/>
              <w:adjustRightInd w:val="0"/>
              <w:rPr>
                <w:rFonts w:cstheme="minorHAnsi"/>
              </w:rPr>
            </w:pPr>
            <w:r w:rsidRPr="007D6E1B">
              <w:rPr>
                <w:rFonts w:cstheme="minorHAnsi"/>
              </w:rPr>
              <w:t>Est située dans une zone abandonnée ou</w:t>
            </w:r>
          </w:p>
          <w:p w14:paraId="36B9915E" w14:textId="77777777" w:rsidR="00BC51D3" w:rsidRPr="007D6E1B" w:rsidRDefault="00BC51D3" w:rsidP="00BC51D3">
            <w:pPr>
              <w:autoSpaceDE w:val="0"/>
              <w:autoSpaceDN w:val="0"/>
              <w:adjustRightInd w:val="0"/>
              <w:rPr>
                <w:rFonts w:cstheme="minorHAnsi"/>
              </w:rPr>
            </w:pPr>
            <w:r w:rsidRPr="007D6E1B">
              <w:rPr>
                <w:rFonts w:cstheme="minorHAnsi"/>
              </w:rPr>
              <w:t>menacée par l’abandon ?</w:t>
            </w:r>
          </w:p>
        </w:tc>
        <w:tc>
          <w:tcPr>
            <w:tcW w:w="762" w:type="pct"/>
          </w:tcPr>
          <w:p w14:paraId="080A908E" w14:textId="77777777" w:rsidR="00BC51D3" w:rsidRPr="007D6E1B" w:rsidRDefault="00BC51D3" w:rsidP="00BC51D3">
            <w:pPr>
              <w:autoSpaceDE w:val="0"/>
              <w:autoSpaceDN w:val="0"/>
              <w:adjustRightInd w:val="0"/>
              <w:rPr>
                <w:rFonts w:cstheme="minorHAnsi"/>
              </w:rPr>
            </w:pPr>
          </w:p>
        </w:tc>
        <w:tc>
          <w:tcPr>
            <w:tcW w:w="761" w:type="pct"/>
          </w:tcPr>
          <w:p w14:paraId="18583D0E" w14:textId="77777777" w:rsidR="00BC51D3" w:rsidRPr="007D6E1B" w:rsidRDefault="00BC51D3" w:rsidP="00BC51D3">
            <w:pPr>
              <w:autoSpaceDE w:val="0"/>
              <w:autoSpaceDN w:val="0"/>
              <w:adjustRightInd w:val="0"/>
              <w:rPr>
                <w:rFonts w:cstheme="minorHAnsi"/>
              </w:rPr>
            </w:pPr>
          </w:p>
        </w:tc>
      </w:tr>
      <w:tr w:rsidR="00BC51D3" w:rsidRPr="00926352" w14:paraId="2096FFED" w14:textId="77777777" w:rsidTr="008B75C9">
        <w:tc>
          <w:tcPr>
            <w:tcW w:w="431" w:type="pct"/>
          </w:tcPr>
          <w:p w14:paraId="6612F2E1" w14:textId="77777777" w:rsidR="00BC51D3" w:rsidRPr="007D6E1B" w:rsidRDefault="00BC51D3" w:rsidP="00BC51D3">
            <w:pPr>
              <w:autoSpaceDE w:val="0"/>
              <w:autoSpaceDN w:val="0"/>
              <w:adjustRightInd w:val="0"/>
              <w:rPr>
                <w:rFonts w:cstheme="minorHAnsi"/>
              </w:rPr>
            </w:pPr>
            <w:r>
              <w:rPr>
                <w:rFonts w:cstheme="minorHAnsi"/>
              </w:rPr>
              <w:t>8</w:t>
            </w:r>
          </w:p>
        </w:tc>
        <w:tc>
          <w:tcPr>
            <w:tcW w:w="3046" w:type="pct"/>
          </w:tcPr>
          <w:p w14:paraId="7FFC9CFE" w14:textId="77777777" w:rsidR="00BC51D3" w:rsidRPr="007D6E1B" w:rsidRDefault="00BC51D3" w:rsidP="00BC51D3">
            <w:pPr>
              <w:autoSpaceDE w:val="0"/>
              <w:autoSpaceDN w:val="0"/>
              <w:adjustRightInd w:val="0"/>
              <w:rPr>
                <w:rFonts w:cstheme="minorHAnsi"/>
              </w:rPr>
            </w:pPr>
            <w:r w:rsidRPr="007D6E1B">
              <w:rPr>
                <w:rFonts w:cstheme="minorHAnsi"/>
              </w:rPr>
              <w:t xml:space="preserve">Produira des polluants solides ou liquides ou gazeux nécessitant des installations de </w:t>
            </w:r>
            <w:r>
              <w:rPr>
                <w:rFonts w:cstheme="minorHAnsi"/>
              </w:rPr>
              <w:t>traitement spécifique au projet ?</w:t>
            </w:r>
          </w:p>
        </w:tc>
        <w:tc>
          <w:tcPr>
            <w:tcW w:w="762" w:type="pct"/>
          </w:tcPr>
          <w:p w14:paraId="191FB4C3" w14:textId="77777777" w:rsidR="00BC51D3" w:rsidRPr="007D6E1B" w:rsidRDefault="00BC51D3" w:rsidP="00BC51D3">
            <w:pPr>
              <w:autoSpaceDE w:val="0"/>
              <w:autoSpaceDN w:val="0"/>
              <w:adjustRightInd w:val="0"/>
              <w:rPr>
                <w:rFonts w:cstheme="minorHAnsi"/>
              </w:rPr>
            </w:pPr>
          </w:p>
        </w:tc>
        <w:tc>
          <w:tcPr>
            <w:tcW w:w="761" w:type="pct"/>
          </w:tcPr>
          <w:p w14:paraId="7066534F" w14:textId="77777777" w:rsidR="00BC51D3" w:rsidRPr="007D6E1B" w:rsidRDefault="00BC51D3" w:rsidP="00BC51D3">
            <w:pPr>
              <w:autoSpaceDE w:val="0"/>
              <w:autoSpaceDN w:val="0"/>
              <w:adjustRightInd w:val="0"/>
              <w:rPr>
                <w:rFonts w:cstheme="minorHAnsi"/>
              </w:rPr>
            </w:pPr>
          </w:p>
        </w:tc>
      </w:tr>
      <w:tr w:rsidR="00BC51D3" w:rsidRPr="00926352" w14:paraId="55AA44F1" w14:textId="77777777" w:rsidTr="008B75C9">
        <w:tc>
          <w:tcPr>
            <w:tcW w:w="431" w:type="pct"/>
          </w:tcPr>
          <w:p w14:paraId="5BE4F53F" w14:textId="77777777" w:rsidR="00BC51D3" w:rsidRPr="007D6E1B" w:rsidRDefault="00BC51D3" w:rsidP="00BC51D3">
            <w:pPr>
              <w:autoSpaceDE w:val="0"/>
              <w:autoSpaceDN w:val="0"/>
              <w:adjustRightInd w:val="0"/>
              <w:rPr>
                <w:rFonts w:cstheme="minorHAnsi"/>
              </w:rPr>
            </w:pPr>
            <w:r>
              <w:rPr>
                <w:rFonts w:cstheme="minorHAnsi"/>
              </w:rPr>
              <w:t>9</w:t>
            </w:r>
          </w:p>
        </w:tc>
        <w:tc>
          <w:tcPr>
            <w:tcW w:w="3046" w:type="pct"/>
          </w:tcPr>
          <w:p w14:paraId="79A15D08" w14:textId="77777777" w:rsidR="00BC51D3" w:rsidRPr="007D6E1B" w:rsidRDefault="00BC51D3" w:rsidP="00BC51D3">
            <w:pPr>
              <w:autoSpaceDE w:val="0"/>
              <w:autoSpaceDN w:val="0"/>
              <w:adjustRightInd w:val="0"/>
              <w:rPr>
                <w:rFonts w:cstheme="minorHAnsi"/>
              </w:rPr>
            </w:pPr>
            <w:r w:rsidRPr="007D6E1B">
              <w:rPr>
                <w:rFonts w:cstheme="minorHAnsi"/>
              </w:rPr>
              <w:t>Générera des déversements de déchets liquides ou solides en continue dans le milieu naturel?</w:t>
            </w:r>
          </w:p>
        </w:tc>
        <w:tc>
          <w:tcPr>
            <w:tcW w:w="762" w:type="pct"/>
          </w:tcPr>
          <w:p w14:paraId="3E7AF25E" w14:textId="77777777" w:rsidR="00BC51D3" w:rsidRPr="007D6E1B" w:rsidRDefault="00BC51D3" w:rsidP="00BC51D3">
            <w:pPr>
              <w:autoSpaceDE w:val="0"/>
              <w:autoSpaceDN w:val="0"/>
              <w:adjustRightInd w:val="0"/>
              <w:rPr>
                <w:rFonts w:cstheme="minorHAnsi"/>
              </w:rPr>
            </w:pPr>
          </w:p>
        </w:tc>
        <w:tc>
          <w:tcPr>
            <w:tcW w:w="761" w:type="pct"/>
          </w:tcPr>
          <w:p w14:paraId="0DB0E0BC" w14:textId="77777777" w:rsidR="00BC51D3" w:rsidRPr="007D6E1B" w:rsidRDefault="00BC51D3" w:rsidP="00BC51D3">
            <w:pPr>
              <w:autoSpaceDE w:val="0"/>
              <w:autoSpaceDN w:val="0"/>
              <w:adjustRightInd w:val="0"/>
              <w:rPr>
                <w:rFonts w:cstheme="minorHAnsi"/>
              </w:rPr>
            </w:pPr>
          </w:p>
        </w:tc>
      </w:tr>
      <w:tr w:rsidR="00BC51D3" w:rsidRPr="00926352" w14:paraId="571D36E5" w14:textId="77777777" w:rsidTr="008B75C9">
        <w:tc>
          <w:tcPr>
            <w:tcW w:w="431" w:type="pct"/>
          </w:tcPr>
          <w:p w14:paraId="0023B7AF" w14:textId="77777777" w:rsidR="00BC51D3" w:rsidRPr="007D6E1B" w:rsidRDefault="00BC51D3" w:rsidP="00BC51D3">
            <w:pPr>
              <w:autoSpaceDE w:val="0"/>
              <w:autoSpaceDN w:val="0"/>
              <w:adjustRightInd w:val="0"/>
              <w:rPr>
                <w:rFonts w:cstheme="minorHAnsi"/>
              </w:rPr>
            </w:pPr>
            <w:r>
              <w:rPr>
                <w:rFonts w:cstheme="minorHAnsi"/>
              </w:rPr>
              <w:t>10</w:t>
            </w:r>
          </w:p>
        </w:tc>
        <w:tc>
          <w:tcPr>
            <w:tcW w:w="3046" w:type="pct"/>
          </w:tcPr>
          <w:p w14:paraId="754A57CA" w14:textId="77777777" w:rsidR="00BC51D3" w:rsidRPr="007D6E1B" w:rsidRDefault="00BC51D3" w:rsidP="00BC51D3">
            <w:pPr>
              <w:autoSpaceDE w:val="0"/>
              <w:autoSpaceDN w:val="0"/>
              <w:adjustRightInd w:val="0"/>
              <w:rPr>
                <w:rFonts w:cstheme="minorHAnsi"/>
              </w:rPr>
            </w:pPr>
            <w:r w:rsidRPr="007D6E1B">
              <w:rPr>
                <w:rFonts w:cstheme="minorHAnsi"/>
              </w:rPr>
              <w:t>Génèrera des déchets non dangereux qui seront stockés sur le site du projet ?</w:t>
            </w:r>
          </w:p>
        </w:tc>
        <w:tc>
          <w:tcPr>
            <w:tcW w:w="762" w:type="pct"/>
          </w:tcPr>
          <w:p w14:paraId="4016C876" w14:textId="77777777" w:rsidR="00BC51D3" w:rsidRPr="007D6E1B" w:rsidRDefault="00BC51D3" w:rsidP="00BC51D3">
            <w:pPr>
              <w:autoSpaceDE w:val="0"/>
              <w:autoSpaceDN w:val="0"/>
              <w:adjustRightInd w:val="0"/>
              <w:rPr>
                <w:rFonts w:cstheme="minorHAnsi"/>
              </w:rPr>
            </w:pPr>
          </w:p>
        </w:tc>
        <w:tc>
          <w:tcPr>
            <w:tcW w:w="761" w:type="pct"/>
          </w:tcPr>
          <w:p w14:paraId="45152445" w14:textId="77777777" w:rsidR="00BC51D3" w:rsidRPr="007D6E1B" w:rsidRDefault="00BC51D3" w:rsidP="00BC51D3">
            <w:pPr>
              <w:autoSpaceDE w:val="0"/>
              <w:autoSpaceDN w:val="0"/>
              <w:adjustRightInd w:val="0"/>
              <w:rPr>
                <w:rFonts w:cstheme="minorHAnsi"/>
              </w:rPr>
            </w:pPr>
          </w:p>
        </w:tc>
      </w:tr>
      <w:tr w:rsidR="00BC51D3" w:rsidRPr="00926352" w14:paraId="5D0C4048" w14:textId="77777777" w:rsidTr="008B75C9">
        <w:tc>
          <w:tcPr>
            <w:tcW w:w="431" w:type="pct"/>
          </w:tcPr>
          <w:p w14:paraId="16CFC224" w14:textId="77777777" w:rsidR="00BC51D3" w:rsidRPr="007D6E1B" w:rsidRDefault="00BC51D3" w:rsidP="00BC51D3">
            <w:pPr>
              <w:autoSpaceDE w:val="0"/>
              <w:autoSpaceDN w:val="0"/>
              <w:adjustRightInd w:val="0"/>
              <w:rPr>
                <w:rFonts w:cstheme="minorHAnsi"/>
              </w:rPr>
            </w:pPr>
            <w:r>
              <w:rPr>
                <w:rFonts w:cstheme="minorHAnsi"/>
              </w:rPr>
              <w:t>11</w:t>
            </w:r>
          </w:p>
        </w:tc>
        <w:tc>
          <w:tcPr>
            <w:tcW w:w="3046" w:type="pct"/>
          </w:tcPr>
          <w:p w14:paraId="3B57957A" w14:textId="77777777" w:rsidR="00BC51D3" w:rsidRPr="007D6E1B" w:rsidRDefault="00BC51D3" w:rsidP="00BC51D3">
            <w:pPr>
              <w:autoSpaceDE w:val="0"/>
              <w:autoSpaceDN w:val="0"/>
              <w:adjustRightInd w:val="0"/>
              <w:rPr>
                <w:rFonts w:cstheme="minorHAnsi"/>
              </w:rPr>
            </w:pPr>
            <w:r w:rsidRPr="007D6E1B">
              <w:rPr>
                <w:rFonts w:cstheme="minorHAnsi"/>
              </w:rPr>
              <w:t>Impliquera l’utilisation d’une nappe phréatique</w:t>
            </w:r>
            <w:r>
              <w:rPr>
                <w:rFonts w:cstheme="minorHAnsi"/>
              </w:rPr>
              <w:t xml:space="preserve"> </w:t>
            </w:r>
            <w:r w:rsidRPr="007D6E1B">
              <w:rPr>
                <w:rFonts w:cstheme="minorHAnsi"/>
              </w:rPr>
              <w:t>déjà surexploitée ?</w:t>
            </w:r>
          </w:p>
        </w:tc>
        <w:tc>
          <w:tcPr>
            <w:tcW w:w="762" w:type="pct"/>
          </w:tcPr>
          <w:p w14:paraId="2A0E3E37" w14:textId="77777777" w:rsidR="00BC51D3" w:rsidRPr="007D6E1B" w:rsidRDefault="00BC51D3" w:rsidP="00BC51D3">
            <w:pPr>
              <w:autoSpaceDE w:val="0"/>
              <w:autoSpaceDN w:val="0"/>
              <w:adjustRightInd w:val="0"/>
              <w:rPr>
                <w:rFonts w:cstheme="minorHAnsi"/>
              </w:rPr>
            </w:pPr>
          </w:p>
        </w:tc>
        <w:tc>
          <w:tcPr>
            <w:tcW w:w="761" w:type="pct"/>
          </w:tcPr>
          <w:p w14:paraId="7F759619" w14:textId="77777777" w:rsidR="00BC51D3" w:rsidRPr="007D6E1B" w:rsidRDefault="00BC51D3" w:rsidP="00BC51D3">
            <w:pPr>
              <w:autoSpaceDE w:val="0"/>
              <w:autoSpaceDN w:val="0"/>
              <w:adjustRightInd w:val="0"/>
              <w:rPr>
                <w:rFonts w:cstheme="minorHAnsi"/>
              </w:rPr>
            </w:pPr>
          </w:p>
        </w:tc>
      </w:tr>
      <w:tr w:rsidR="00BC51D3" w:rsidRPr="00926352" w14:paraId="05EB9938" w14:textId="77777777" w:rsidTr="008B75C9">
        <w:tc>
          <w:tcPr>
            <w:tcW w:w="431" w:type="pct"/>
          </w:tcPr>
          <w:p w14:paraId="3A0AE618" w14:textId="77777777" w:rsidR="00BC51D3" w:rsidRPr="007D6E1B" w:rsidRDefault="00BC51D3" w:rsidP="00BC51D3">
            <w:pPr>
              <w:autoSpaceDE w:val="0"/>
              <w:autoSpaceDN w:val="0"/>
              <w:adjustRightInd w:val="0"/>
              <w:rPr>
                <w:rFonts w:cstheme="minorHAnsi"/>
              </w:rPr>
            </w:pPr>
            <w:r>
              <w:rPr>
                <w:rFonts w:cstheme="minorHAnsi"/>
              </w:rPr>
              <w:t>12</w:t>
            </w:r>
          </w:p>
        </w:tc>
        <w:tc>
          <w:tcPr>
            <w:tcW w:w="3046" w:type="pct"/>
          </w:tcPr>
          <w:p w14:paraId="4F29FBB0" w14:textId="77777777" w:rsidR="00BC51D3" w:rsidRPr="007D6E1B" w:rsidRDefault="00BC51D3" w:rsidP="00BC51D3">
            <w:pPr>
              <w:autoSpaceDE w:val="0"/>
              <w:autoSpaceDN w:val="0"/>
              <w:adjustRightInd w:val="0"/>
              <w:rPr>
                <w:rFonts w:cstheme="minorHAnsi"/>
              </w:rPr>
            </w:pPr>
            <w:r w:rsidRPr="007D6E1B">
              <w:rPr>
                <w:rFonts w:cstheme="minorHAnsi"/>
              </w:rPr>
              <w:t>Contribuera à la diminution des quantités d’eau</w:t>
            </w:r>
            <w:r>
              <w:rPr>
                <w:rFonts w:cstheme="minorHAnsi"/>
              </w:rPr>
              <w:t xml:space="preserve"> </w:t>
            </w:r>
            <w:r w:rsidRPr="007D6E1B">
              <w:rPr>
                <w:rFonts w:cstheme="minorHAnsi"/>
              </w:rPr>
              <w:t>disponibles aux autres utilisateurs</w:t>
            </w:r>
          </w:p>
        </w:tc>
        <w:tc>
          <w:tcPr>
            <w:tcW w:w="762" w:type="pct"/>
          </w:tcPr>
          <w:p w14:paraId="18A96808" w14:textId="77777777" w:rsidR="00BC51D3" w:rsidRPr="007D6E1B" w:rsidRDefault="00BC51D3" w:rsidP="00BC51D3">
            <w:pPr>
              <w:autoSpaceDE w:val="0"/>
              <w:autoSpaceDN w:val="0"/>
              <w:adjustRightInd w:val="0"/>
              <w:rPr>
                <w:rFonts w:cstheme="minorHAnsi"/>
              </w:rPr>
            </w:pPr>
          </w:p>
        </w:tc>
        <w:tc>
          <w:tcPr>
            <w:tcW w:w="761" w:type="pct"/>
          </w:tcPr>
          <w:p w14:paraId="3608AD42" w14:textId="77777777" w:rsidR="00BC51D3" w:rsidRPr="007D6E1B" w:rsidRDefault="00BC51D3" w:rsidP="00BC51D3">
            <w:pPr>
              <w:autoSpaceDE w:val="0"/>
              <w:autoSpaceDN w:val="0"/>
              <w:adjustRightInd w:val="0"/>
              <w:rPr>
                <w:rFonts w:cstheme="minorHAnsi"/>
              </w:rPr>
            </w:pPr>
          </w:p>
        </w:tc>
      </w:tr>
      <w:tr w:rsidR="00BC51D3" w:rsidRPr="00926352" w14:paraId="738B97BF" w14:textId="77777777" w:rsidTr="008B75C9">
        <w:tc>
          <w:tcPr>
            <w:tcW w:w="431" w:type="pct"/>
          </w:tcPr>
          <w:p w14:paraId="3A619D76" w14:textId="77777777" w:rsidR="00BC51D3" w:rsidRPr="007D6E1B" w:rsidRDefault="00BC51D3" w:rsidP="00BC51D3">
            <w:pPr>
              <w:autoSpaceDE w:val="0"/>
              <w:autoSpaceDN w:val="0"/>
              <w:adjustRightInd w:val="0"/>
              <w:rPr>
                <w:rFonts w:cstheme="minorHAnsi"/>
              </w:rPr>
            </w:pPr>
            <w:r>
              <w:rPr>
                <w:rFonts w:cstheme="minorHAnsi"/>
              </w:rPr>
              <w:t>13</w:t>
            </w:r>
          </w:p>
        </w:tc>
        <w:tc>
          <w:tcPr>
            <w:tcW w:w="3046" w:type="pct"/>
          </w:tcPr>
          <w:p w14:paraId="4DE28079" w14:textId="77777777" w:rsidR="00BC51D3" w:rsidRPr="007D6E1B" w:rsidRDefault="00BC51D3" w:rsidP="00BC51D3">
            <w:pPr>
              <w:autoSpaceDE w:val="0"/>
              <w:autoSpaceDN w:val="0"/>
              <w:adjustRightInd w:val="0"/>
              <w:rPr>
                <w:rFonts w:cstheme="minorHAnsi"/>
              </w:rPr>
            </w:pPr>
            <w:r w:rsidRPr="007D6E1B">
              <w:rPr>
                <w:rFonts w:cstheme="minorHAnsi"/>
              </w:rPr>
              <w:t>Est située dans une zone où le système de</w:t>
            </w:r>
          </w:p>
          <w:p w14:paraId="05677C2D" w14:textId="77777777" w:rsidR="00BC51D3" w:rsidRPr="007D6E1B" w:rsidRDefault="00BC51D3" w:rsidP="00BC51D3">
            <w:pPr>
              <w:autoSpaceDE w:val="0"/>
              <w:autoSpaceDN w:val="0"/>
              <w:adjustRightInd w:val="0"/>
              <w:rPr>
                <w:rFonts w:cstheme="minorHAnsi"/>
              </w:rPr>
            </w:pPr>
            <w:r w:rsidRPr="007D6E1B">
              <w:rPr>
                <w:rFonts w:cstheme="minorHAnsi"/>
              </w:rPr>
              <w:t>drainage est défaillant ?</w:t>
            </w:r>
          </w:p>
        </w:tc>
        <w:tc>
          <w:tcPr>
            <w:tcW w:w="762" w:type="pct"/>
          </w:tcPr>
          <w:p w14:paraId="6E137222" w14:textId="77777777" w:rsidR="00BC51D3" w:rsidRPr="007D6E1B" w:rsidRDefault="00BC51D3" w:rsidP="00BC51D3">
            <w:pPr>
              <w:autoSpaceDE w:val="0"/>
              <w:autoSpaceDN w:val="0"/>
              <w:adjustRightInd w:val="0"/>
              <w:rPr>
                <w:rFonts w:cstheme="minorHAnsi"/>
              </w:rPr>
            </w:pPr>
          </w:p>
        </w:tc>
        <w:tc>
          <w:tcPr>
            <w:tcW w:w="761" w:type="pct"/>
          </w:tcPr>
          <w:p w14:paraId="7B0E6D7F" w14:textId="77777777" w:rsidR="00BC51D3" w:rsidRPr="007D6E1B" w:rsidRDefault="00BC51D3" w:rsidP="00BC51D3">
            <w:pPr>
              <w:autoSpaceDE w:val="0"/>
              <w:autoSpaceDN w:val="0"/>
              <w:adjustRightInd w:val="0"/>
              <w:rPr>
                <w:rFonts w:cstheme="minorHAnsi"/>
              </w:rPr>
            </w:pPr>
          </w:p>
        </w:tc>
      </w:tr>
      <w:tr w:rsidR="00BC51D3" w:rsidRPr="00926352" w14:paraId="5266803F" w14:textId="77777777" w:rsidTr="008B75C9">
        <w:tc>
          <w:tcPr>
            <w:tcW w:w="431" w:type="pct"/>
          </w:tcPr>
          <w:p w14:paraId="4D4968E8" w14:textId="77777777" w:rsidR="00BC51D3" w:rsidRPr="007D6E1B" w:rsidRDefault="00BC51D3" w:rsidP="00BC51D3">
            <w:pPr>
              <w:autoSpaceDE w:val="0"/>
              <w:autoSpaceDN w:val="0"/>
              <w:adjustRightInd w:val="0"/>
              <w:rPr>
                <w:rFonts w:cstheme="minorHAnsi"/>
              </w:rPr>
            </w:pPr>
            <w:r>
              <w:rPr>
                <w:rFonts w:cstheme="minorHAnsi"/>
              </w:rPr>
              <w:t>14</w:t>
            </w:r>
          </w:p>
        </w:tc>
        <w:tc>
          <w:tcPr>
            <w:tcW w:w="3046" w:type="pct"/>
          </w:tcPr>
          <w:p w14:paraId="144A6320" w14:textId="77777777" w:rsidR="00BC51D3" w:rsidRPr="007D6E1B" w:rsidRDefault="00BC51D3" w:rsidP="00BC51D3">
            <w:pPr>
              <w:autoSpaceDE w:val="0"/>
              <w:autoSpaceDN w:val="0"/>
              <w:adjustRightInd w:val="0"/>
              <w:rPr>
                <w:rFonts w:cstheme="minorHAnsi"/>
              </w:rPr>
            </w:pPr>
            <w:r w:rsidRPr="007D6E1B">
              <w:rPr>
                <w:rFonts w:cstheme="minorHAnsi"/>
              </w:rPr>
              <w:t>Impliquera l’utilisation d’une source d’eau</w:t>
            </w:r>
          </w:p>
          <w:p w14:paraId="04C98A1C" w14:textId="77777777" w:rsidR="00BC51D3" w:rsidRPr="007D6E1B" w:rsidRDefault="00BC51D3" w:rsidP="00BC51D3">
            <w:pPr>
              <w:autoSpaceDE w:val="0"/>
              <w:autoSpaceDN w:val="0"/>
              <w:adjustRightInd w:val="0"/>
              <w:rPr>
                <w:rFonts w:cstheme="minorHAnsi"/>
              </w:rPr>
            </w:pPr>
            <w:r w:rsidRPr="007D6E1B">
              <w:rPr>
                <w:rFonts w:cstheme="minorHAnsi"/>
              </w:rPr>
              <w:t>menacée ou surexploitée ?</w:t>
            </w:r>
          </w:p>
        </w:tc>
        <w:tc>
          <w:tcPr>
            <w:tcW w:w="762" w:type="pct"/>
          </w:tcPr>
          <w:p w14:paraId="42C41296" w14:textId="77777777" w:rsidR="00BC51D3" w:rsidRPr="007D6E1B" w:rsidRDefault="00BC51D3" w:rsidP="00BC51D3">
            <w:pPr>
              <w:autoSpaceDE w:val="0"/>
              <w:autoSpaceDN w:val="0"/>
              <w:adjustRightInd w:val="0"/>
              <w:rPr>
                <w:rFonts w:cstheme="minorHAnsi"/>
              </w:rPr>
            </w:pPr>
          </w:p>
        </w:tc>
        <w:tc>
          <w:tcPr>
            <w:tcW w:w="761" w:type="pct"/>
          </w:tcPr>
          <w:p w14:paraId="7709EA18" w14:textId="77777777" w:rsidR="00BC51D3" w:rsidRPr="007D6E1B" w:rsidRDefault="00BC51D3" w:rsidP="00BC51D3">
            <w:pPr>
              <w:autoSpaceDE w:val="0"/>
              <w:autoSpaceDN w:val="0"/>
              <w:adjustRightInd w:val="0"/>
              <w:rPr>
                <w:rFonts w:cstheme="minorHAnsi"/>
              </w:rPr>
            </w:pPr>
          </w:p>
        </w:tc>
      </w:tr>
      <w:tr w:rsidR="00BC51D3" w:rsidRPr="00926352" w14:paraId="10F27E2B" w14:textId="77777777" w:rsidTr="008B75C9">
        <w:tc>
          <w:tcPr>
            <w:tcW w:w="431" w:type="pct"/>
          </w:tcPr>
          <w:p w14:paraId="4152CF85" w14:textId="77777777" w:rsidR="00BC51D3" w:rsidRPr="007D6E1B" w:rsidRDefault="00BC51D3" w:rsidP="00BC51D3">
            <w:pPr>
              <w:autoSpaceDE w:val="0"/>
              <w:autoSpaceDN w:val="0"/>
              <w:adjustRightInd w:val="0"/>
              <w:rPr>
                <w:rFonts w:cstheme="minorHAnsi"/>
              </w:rPr>
            </w:pPr>
            <w:r>
              <w:rPr>
                <w:rFonts w:cstheme="minorHAnsi"/>
              </w:rPr>
              <w:t>15</w:t>
            </w:r>
          </w:p>
        </w:tc>
        <w:tc>
          <w:tcPr>
            <w:tcW w:w="3046" w:type="pct"/>
          </w:tcPr>
          <w:p w14:paraId="20F00AF8" w14:textId="77777777" w:rsidR="00BC51D3" w:rsidRPr="007D6E1B" w:rsidRDefault="00BC51D3" w:rsidP="00BC51D3">
            <w:pPr>
              <w:autoSpaceDE w:val="0"/>
              <w:autoSpaceDN w:val="0"/>
              <w:adjustRightInd w:val="0"/>
              <w:rPr>
                <w:rFonts w:cstheme="minorHAnsi"/>
              </w:rPr>
            </w:pPr>
            <w:r w:rsidRPr="007D6E1B">
              <w:rPr>
                <w:rFonts w:cstheme="minorHAnsi"/>
              </w:rPr>
              <w:t>Provoquer des changements dans le système hydrologique (déviation des canaux, modification des débits, ensablement, débordement) ?</w:t>
            </w:r>
          </w:p>
        </w:tc>
        <w:tc>
          <w:tcPr>
            <w:tcW w:w="762" w:type="pct"/>
          </w:tcPr>
          <w:p w14:paraId="33E183EB" w14:textId="77777777" w:rsidR="00BC51D3" w:rsidRPr="007D6E1B" w:rsidRDefault="00BC51D3" w:rsidP="00BC51D3">
            <w:pPr>
              <w:autoSpaceDE w:val="0"/>
              <w:autoSpaceDN w:val="0"/>
              <w:adjustRightInd w:val="0"/>
              <w:rPr>
                <w:rFonts w:cstheme="minorHAnsi"/>
              </w:rPr>
            </w:pPr>
          </w:p>
        </w:tc>
        <w:tc>
          <w:tcPr>
            <w:tcW w:w="761" w:type="pct"/>
          </w:tcPr>
          <w:p w14:paraId="6D8E8E35" w14:textId="77777777" w:rsidR="00BC51D3" w:rsidRPr="007D6E1B" w:rsidRDefault="00BC51D3" w:rsidP="00BC51D3">
            <w:pPr>
              <w:autoSpaceDE w:val="0"/>
              <w:autoSpaceDN w:val="0"/>
              <w:adjustRightInd w:val="0"/>
              <w:rPr>
                <w:rFonts w:cstheme="minorHAnsi"/>
              </w:rPr>
            </w:pPr>
          </w:p>
        </w:tc>
      </w:tr>
      <w:tr w:rsidR="006623F1" w:rsidRPr="00926352" w14:paraId="64FBB74A" w14:textId="77777777" w:rsidTr="008B75C9">
        <w:tc>
          <w:tcPr>
            <w:tcW w:w="431" w:type="pct"/>
          </w:tcPr>
          <w:p w14:paraId="41DEF54A" w14:textId="77777777" w:rsidR="006623F1" w:rsidRDefault="006623F1" w:rsidP="00BC51D3">
            <w:pPr>
              <w:autoSpaceDE w:val="0"/>
              <w:autoSpaceDN w:val="0"/>
              <w:adjustRightInd w:val="0"/>
              <w:rPr>
                <w:rFonts w:cstheme="minorHAnsi"/>
              </w:rPr>
            </w:pPr>
            <w:r>
              <w:rPr>
                <w:rFonts w:cstheme="minorHAnsi"/>
              </w:rPr>
              <w:t>16</w:t>
            </w:r>
          </w:p>
        </w:tc>
        <w:tc>
          <w:tcPr>
            <w:tcW w:w="3046" w:type="pct"/>
          </w:tcPr>
          <w:p w14:paraId="2174DE2B" w14:textId="77777777" w:rsidR="006623F1" w:rsidRPr="007D6E1B" w:rsidRDefault="006623F1" w:rsidP="00BC51D3">
            <w:pPr>
              <w:autoSpaceDE w:val="0"/>
              <w:autoSpaceDN w:val="0"/>
              <w:adjustRightInd w:val="0"/>
              <w:rPr>
                <w:rFonts w:cstheme="minorHAnsi"/>
              </w:rPr>
            </w:pPr>
            <w:r>
              <w:t>A lieu dans des établissements  anciens qui risquent de contenir du ciment amiante ?</w:t>
            </w:r>
          </w:p>
        </w:tc>
        <w:tc>
          <w:tcPr>
            <w:tcW w:w="762" w:type="pct"/>
          </w:tcPr>
          <w:p w14:paraId="1B7BD9A3" w14:textId="77777777" w:rsidR="006623F1" w:rsidRPr="007D6E1B" w:rsidRDefault="006623F1" w:rsidP="00BC51D3">
            <w:pPr>
              <w:autoSpaceDE w:val="0"/>
              <w:autoSpaceDN w:val="0"/>
              <w:adjustRightInd w:val="0"/>
              <w:rPr>
                <w:rFonts w:cstheme="minorHAnsi"/>
              </w:rPr>
            </w:pPr>
          </w:p>
        </w:tc>
        <w:tc>
          <w:tcPr>
            <w:tcW w:w="761" w:type="pct"/>
          </w:tcPr>
          <w:p w14:paraId="7958F6A9" w14:textId="77777777" w:rsidR="006623F1" w:rsidRPr="007D6E1B" w:rsidRDefault="006623F1" w:rsidP="00BC51D3">
            <w:pPr>
              <w:autoSpaceDE w:val="0"/>
              <w:autoSpaceDN w:val="0"/>
              <w:adjustRightInd w:val="0"/>
              <w:rPr>
                <w:rFonts w:cstheme="minorHAnsi"/>
              </w:rPr>
            </w:pPr>
          </w:p>
        </w:tc>
      </w:tr>
    </w:tbl>
    <w:p w14:paraId="27B38280" w14:textId="77777777" w:rsidR="00C10B76" w:rsidRDefault="00C10B76" w:rsidP="00C10B76">
      <w:pPr>
        <w:autoSpaceDE w:val="0"/>
        <w:autoSpaceDN w:val="0"/>
        <w:adjustRightInd w:val="0"/>
        <w:spacing w:after="0" w:line="240" w:lineRule="auto"/>
        <w:rPr>
          <w:rFonts w:cstheme="minorHAnsi"/>
        </w:rPr>
      </w:pPr>
    </w:p>
    <w:p w14:paraId="2CA24291" w14:textId="77777777" w:rsidR="00BB638A" w:rsidRDefault="00BB638A" w:rsidP="00C10B76">
      <w:pPr>
        <w:autoSpaceDE w:val="0"/>
        <w:autoSpaceDN w:val="0"/>
        <w:adjustRightInd w:val="0"/>
        <w:spacing w:after="0" w:line="240" w:lineRule="auto"/>
        <w:rPr>
          <w:rFonts w:cstheme="minorHAnsi"/>
        </w:rPr>
      </w:pPr>
    </w:p>
    <w:p w14:paraId="67E074E3" w14:textId="77777777" w:rsidR="00ED0C51" w:rsidRPr="00182B82" w:rsidRDefault="00ED0C51" w:rsidP="005C0B39">
      <w:pPr>
        <w:pStyle w:val="CommentText"/>
        <w:numPr>
          <w:ilvl w:val="0"/>
          <w:numId w:val="7"/>
        </w:numPr>
        <w:rPr>
          <w:rFonts w:asciiTheme="minorHAnsi" w:hAnsiTheme="minorHAnsi" w:cstheme="minorHAnsi"/>
          <w:lang w:val="fr-FR"/>
        </w:rPr>
      </w:pPr>
      <w:r w:rsidRPr="00F61EC0">
        <w:rPr>
          <w:rFonts w:asciiTheme="minorHAnsi" w:hAnsiTheme="minorHAnsi" w:cstheme="minorHAnsi"/>
          <w:b/>
          <w:lang w:val="fr-FR"/>
        </w:rPr>
        <w:t xml:space="preserve">Si la réponse est OUI à une </w:t>
      </w:r>
      <w:r>
        <w:rPr>
          <w:rFonts w:asciiTheme="minorHAnsi" w:hAnsiTheme="minorHAnsi" w:cstheme="minorHAnsi"/>
          <w:b/>
          <w:lang w:val="fr-FR"/>
        </w:rPr>
        <w:t xml:space="preserve">de ces </w:t>
      </w:r>
      <w:r w:rsidRPr="00F61EC0">
        <w:rPr>
          <w:rFonts w:asciiTheme="minorHAnsi" w:hAnsiTheme="minorHAnsi" w:cstheme="minorHAnsi"/>
          <w:b/>
          <w:lang w:val="fr-FR"/>
        </w:rPr>
        <w:t>question</w:t>
      </w:r>
      <w:r>
        <w:rPr>
          <w:rFonts w:asciiTheme="minorHAnsi" w:hAnsiTheme="minorHAnsi" w:cstheme="minorHAnsi"/>
          <w:b/>
          <w:lang w:val="fr-FR"/>
        </w:rPr>
        <w:t>s</w:t>
      </w:r>
      <w:r w:rsidRPr="00F61EC0">
        <w:rPr>
          <w:rFonts w:asciiTheme="minorHAnsi" w:hAnsiTheme="minorHAnsi" w:cstheme="minorHAnsi"/>
          <w:b/>
          <w:lang w:val="fr-FR"/>
        </w:rPr>
        <w:t xml:space="preserve"> d‘éligibilité générale</w:t>
      </w:r>
      <w:r>
        <w:rPr>
          <w:rFonts w:asciiTheme="minorHAnsi" w:hAnsiTheme="minorHAnsi" w:cstheme="minorHAnsi"/>
          <w:lang w:val="fr-FR"/>
        </w:rPr>
        <w:t xml:space="preserve">: </w:t>
      </w:r>
      <w:r w:rsidRPr="007D6E1B">
        <w:rPr>
          <w:rFonts w:asciiTheme="minorHAnsi" w:hAnsiTheme="minorHAnsi" w:cstheme="minorHAnsi"/>
          <w:b/>
          <w:lang w:val="fr-FR"/>
        </w:rPr>
        <w:t>Le sous-</w:t>
      </w:r>
      <w:r w:rsidRPr="00182B82">
        <w:rPr>
          <w:rFonts w:asciiTheme="minorHAnsi" w:hAnsiTheme="minorHAnsi" w:cstheme="minorHAnsi"/>
          <w:b/>
          <w:lang w:val="fr-FR"/>
        </w:rPr>
        <w:t xml:space="preserve">projet </w:t>
      </w:r>
      <w:r>
        <w:rPr>
          <w:rFonts w:asciiTheme="minorHAnsi" w:hAnsiTheme="minorHAnsi" w:cstheme="minorHAnsi"/>
          <w:b/>
          <w:lang w:val="fr-FR"/>
        </w:rPr>
        <w:t>doit faire l’objet d’une Etude d’Impact environnementale et sociale (EIES) et d’un Plan de Gestion environnementale et sociale (PGES), avec l’identification de mesures précises d’atténuations des risques.</w:t>
      </w:r>
    </w:p>
    <w:p w14:paraId="28F11BDB" w14:textId="77777777" w:rsidR="00ED0C51" w:rsidRPr="00ED0C51" w:rsidRDefault="00ED0C51" w:rsidP="00ED0C51">
      <w:pPr>
        <w:pStyle w:val="CommentText"/>
        <w:ind w:left="720"/>
        <w:rPr>
          <w:rFonts w:asciiTheme="minorHAnsi" w:hAnsiTheme="minorHAnsi" w:cstheme="minorHAnsi"/>
          <w:b/>
          <w:lang w:val="fr-FR"/>
        </w:rPr>
      </w:pPr>
    </w:p>
    <w:p w14:paraId="44C66FE8" w14:textId="77777777" w:rsidR="00A6170A" w:rsidRDefault="00A6170A" w:rsidP="005C0B39">
      <w:pPr>
        <w:pStyle w:val="CommentText"/>
        <w:numPr>
          <w:ilvl w:val="0"/>
          <w:numId w:val="7"/>
        </w:numPr>
        <w:rPr>
          <w:rFonts w:asciiTheme="minorHAnsi" w:hAnsiTheme="minorHAnsi" w:cstheme="minorHAnsi"/>
          <w:b/>
          <w:lang w:val="fr-FR"/>
        </w:rPr>
      </w:pPr>
      <w:r w:rsidRPr="00182B82">
        <w:rPr>
          <w:rFonts w:asciiTheme="minorHAnsi" w:hAnsiTheme="minorHAnsi" w:cstheme="minorHAnsi"/>
          <w:lang w:val="fr-FR"/>
        </w:rPr>
        <w:t xml:space="preserve">Si </w:t>
      </w:r>
      <w:r>
        <w:rPr>
          <w:rFonts w:asciiTheme="minorHAnsi" w:hAnsiTheme="minorHAnsi" w:cstheme="minorHAnsi"/>
          <w:lang w:val="fr-FR"/>
        </w:rPr>
        <w:t xml:space="preserve">la </w:t>
      </w:r>
      <w:r w:rsidRPr="00182B82">
        <w:rPr>
          <w:rFonts w:asciiTheme="minorHAnsi" w:hAnsiTheme="minorHAnsi" w:cstheme="minorHAnsi"/>
          <w:lang w:val="fr-FR"/>
        </w:rPr>
        <w:t xml:space="preserve">réponse </w:t>
      </w:r>
      <w:r>
        <w:rPr>
          <w:rFonts w:asciiTheme="minorHAnsi" w:hAnsiTheme="minorHAnsi" w:cstheme="minorHAnsi"/>
          <w:lang w:val="fr-FR"/>
        </w:rPr>
        <w:t>est NON</w:t>
      </w:r>
      <w:r w:rsidRPr="00182B82">
        <w:rPr>
          <w:rFonts w:asciiTheme="minorHAnsi" w:hAnsiTheme="minorHAnsi" w:cstheme="minorHAnsi"/>
          <w:lang w:val="fr-FR"/>
        </w:rPr>
        <w:t xml:space="preserve"> </w:t>
      </w:r>
      <w:r w:rsidR="00F61EC0">
        <w:rPr>
          <w:rFonts w:asciiTheme="minorHAnsi" w:hAnsiTheme="minorHAnsi" w:cstheme="minorHAnsi"/>
          <w:lang w:val="fr-FR"/>
        </w:rPr>
        <w:t>à toutes les questions</w:t>
      </w:r>
      <w:r>
        <w:rPr>
          <w:rFonts w:asciiTheme="minorHAnsi" w:hAnsiTheme="minorHAnsi" w:cstheme="minorHAnsi"/>
          <w:lang w:val="fr-FR"/>
        </w:rPr>
        <w:t xml:space="preserve"> : </w:t>
      </w:r>
      <w:r w:rsidR="007D6E1B" w:rsidRPr="007D6E1B">
        <w:rPr>
          <w:rFonts w:asciiTheme="minorHAnsi" w:hAnsiTheme="minorHAnsi" w:cstheme="minorHAnsi"/>
          <w:b/>
          <w:lang w:val="fr-FR"/>
        </w:rPr>
        <w:t>L</w:t>
      </w:r>
      <w:r>
        <w:rPr>
          <w:rFonts w:asciiTheme="minorHAnsi" w:hAnsiTheme="minorHAnsi" w:cstheme="minorHAnsi"/>
          <w:lang w:val="fr-FR"/>
        </w:rPr>
        <w:t>’</w:t>
      </w:r>
      <w:r w:rsidRPr="00182B82">
        <w:rPr>
          <w:rFonts w:asciiTheme="minorHAnsi" w:hAnsiTheme="minorHAnsi" w:cstheme="minorHAnsi"/>
          <w:b/>
          <w:lang w:val="fr-FR"/>
        </w:rPr>
        <w:t xml:space="preserve">impact </w:t>
      </w:r>
      <w:r>
        <w:rPr>
          <w:rFonts w:asciiTheme="minorHAnsi" w:hAnsiTheme="minorHAnsi" w:cstheme="minorHAnsi"/>
          <w:b/>
          <w:lang w:val="fr-FR"/>
        </w:rPr>
        <w:t xml:space="preserve">est jugé </w:t>
      </w:r>
      <w:r w:rsidRPr="00182B82">
        <w:rPr>
          <w:rFonts w:asciiTheme="minorHAnsi" w:hAnsiTheme="minorHAnsi" w:cstheme="minorHAnsi"/>
          <w:b/>
          <w:lang w:val="fr-FR"/>
        </w:rPr>
        <w:t>insignifiant</w:t>
      </w:r>
      <w:r w:rsidR="006664C5">
        <w:rPr>
          <w:rFonts w:asciiTheme="minorHAnsi" w:hAnsiTheme="minorHAnsi" w:cstheme="minorHAnsi"/>
          <w:b/>
          <w:lang w:val="fr-FR"/>
        </w:rPr>
        <w:t>. Les travaux pourront commencer.</w:t>
      </w:r>
    </w:p>
    <w:p w14:paraId="1F2AD7C9" w14:textId="28D776B8" w:rsidR="004C776B" w:rsidRPr="004C776B" w:rsidRDefault="004C776B" w:rsidP="005C0B39">
      <w:pPr>
        <w:pStyle w:val="ListParagraph"/>
        <w:numPr>
          <w:ilvl w:val="0"/>
          <w:numId w:val="49"/>
        </w:numPr>
        <w:jc w:val="both"/>
        <w:rPr>
          <w:rFonts w:eastAsia="Times New Roman" w:cstheme="minorHAnsi"/>
          <w:b/>
          <w:bCs/>
          <w:szCs w:val="26"/>
        </w:rPr>
      </w:pPr>
      <w:bookmarkStart w:id="101" w:name="_Annexe_9_:"/>
      <w:bookmarkStart w:id="102" w:name="_Annexe_10._Procédures"/>
      <w:bookmarkEnd w:id="101"/>
      <w:bookmarkEnd w:id="102"/>
      <w:r w:rsidRPr="004C776B">
        <w:rPr>
          <w:rFonts w:cstheme="minorHAnsi"/>
        </w:rPr>
        <w:br w:type="page"/>
      </w:r>
    </w:p>
    <w:p w14:paraId="2CD7CDC7" w14:textId="77777777" w:rsidR="00A413E1" w:rsidRDefault="00A413E1" w:rsidP="003B2BCA">
      <w:pPr>
        <w:spacing w:after="0" w:line="240" w:lineRule="auto"/>
        <w:rPr>
          <w:rFonts w:cstheme="minorHAnsi"/>
          <w:sz w:val="24"/>
        </w:rPr>
        <w:sectPr w:rsidR="00A413E1" w:rsidSect="000A6B37">
          <w:footnotePr>
            <w:numRestart w:val="eachSect"/>
          </w:footnotePr>
          <w:pgSz w:w="11906" w:h="16838" w:code="9"/>
          <w:pgMar w:top="1418" w:right="1418" w:bottom="1418" w:left="1418" w:header="709" w:footer="709" w:gutter="0"/>
          <w:cols w:space="708"/>
          <w:docGrid w:linePitch="360"/>
        </w:sectPr>
      </w:pPr>
    </w:p>
    <w:p w14:paraId="6DFE03C9" w14:textId="193B4F63" w:rsidR="00F00FBA" w:rsidRPr="00A413E1" w:rsidRDefault="00DE0D51" w:rsidP="00A413E1">
      <w:pPr>
        <w:pStyle w:val="Heading2"/>
        <w:numPr>
          <w:ilvl w:val="0"/>
          <w:numId w:val="0"/>
        </w:numPr>
        <w:ind w:left="576" w:hanging="576"/>
        <w:rPr>
          <w:rFonts w:asciiTheme="minorHAnsi" w:hAnsiTheme="minorHAnsi" w:cstheme="minorHAnsi"/>
        </w:rPr>
      </w:pPr>
      <w:bookmarkStart w:id="103" w:name="_Toc529539867"/>
      <w:r w:rsidRPr="00A413E1">
        <w:rPr>
          <w:rFonts w:asciiTheme="minorHAnsi" w:hAnsiTheme="minorHAnsi" w:cstheme="minorHAnsi"/>
          <w:color w:val="auto"/>
          <w:sz w:val="22"/>
        </w:rPr>
        <w:lastRenderedPageBreak/>
        <w:t xml:space="preserve">Annexe </w:t>
      </w:r>
      <w:r w:rsidR="00D5534D">
        <w:rPr>
          <w:rFonts w:asciiTheme="minorHAnsi" w:hAnsiTheme="minorHAnsi" w:cstheme="minorHAnsi"/>
          <w:color w:val="auto"/>
          <w:sz w:val="22"/>
        </w:rPr>
        <w:t>3</w:t>
      </w:r>
      <w:r w:rsidRPr="00A413E1">
        <w:rPr>
          <w:rFonts w:asciiTheme="minorHAnsi" w:hAnsiTheme="minorHAnsi" w:cstheme="minorHAnsi"/>
          <w:color w:val="auto"/>
          <w:sz w:val="22"/>
        </w:rPr>
        <w:t xml:space="preserve"> : T</w:t>
      </w:r>
      <w:r w:rsidR="004C7753">
        <w:rPr>
          <w:rFonts w:asciiTheme="minorHAnsi" w:hAnsiTheme="minorHAnsi" w:cstheme="minorHAnsi"/>
          <w:color w:val="auto"/>
          <w:sz w:val="22"/>
        </w:rPr>
        <w:t>ermes de Référence :</w:t>
      </w:r>
      <w:r w:rsidRPr="00A413E1">
        <w:rPr>
          <w:rFonts w:asciiTheme="minorHAnsi" w:hAnsiTheme="minorHAnsi" w:cstheme="minorHAnsi"/>
          <w:color w:val="auto"/>
          <w:sz w:val="22"/>
        </w:rPr>
        <w:t xml:space="preserve"> Etude de l’I</w:t>
      </w:r>
      <w:r w:rsidR="005C191A" w:rsidRPr="00A413E1">
        <w:rPr>
          <w:rFonts w:asciiTheme="minorHAnsi" w:hAnsiTheme="minorHAnsi" w:cstheme="minorHAnsi"/>
          <w:color w:val="auto"/>
          <w:sz w:val="22"/>
        </w:rPr>
        <w:t>mpact environnementa</w:t>
      </w:r>
      <w:r w:rsidRPr="00A413E1">
        <w:rPr>
          <w:rFonts w:asciiTheme="minorHAnsi" w:hAnsiTheme="minorHAnsi" w:cstheme="minorHAnsi"/>
          <w:color w:val="auto"/>
          <w:sz w:val="22"/>
        </w:rPr>
        <w:t>l</w:t>
      </w:r>
      <w:r w:rsidR="005C191A" w:rsidRPr="00A413E1">
        <w:rPr>
          <w:rFonts w:asciiTheme="minorHAnsi" w:hAnsiTheme="minorHAnsi" w:cstheme="minorHAnsi"/>
          <w:color w:val="auto"/>
          <w:sz w:val="22"/>
        </w:rPr>
        <w:t xml:space="preserve"> et socia</w:t>
      </w:r>
      <w:r w:rsidRPr="00A413E1">
        <w:rPr>
          <w:rFonts w:asciiTheme="minorHAnsi" w:hAnsiTheme="minorHAnsi" w:cstheme="minorHAnsi"/>
          <w:color w:val="auto"/>
          <w:sz w:val="22"/>
        </w:rPr>
        <w:t xml:space="preserve">l </w:t>
      </w:r>
      <w:r w:rsidR="00450302">
        <w:rPr>
          <w:rFonts w:asciiTheme="minorHAnsi" w:hAnsiTheme="minorHAnsi" w:cstheme="minorHAnsi"/>
          <w:color w:val="auto"/>
          <w:sz w:val="22"/>
        </w:rPr>
        <w:t>et PGES</w:t>
      </w:r>
      <w:bookmarkEnd w:id="103"/>
    </w:p>
    <w:p w14:paraId="44E43493" w14:textId="77777777" w:rsidR="00F00FBA" w:rsidRDefault="00F00FBA" w:rsidP="00F00FBA">
      <w:pPr>
        <w:spacing w:after="0" w:line="240" w:lineRule="auto"/>
        <w:rPr>
          <w:b/>
        </w:rPr>
      </w:pPr>
    </w:p>
    <w:p w14:paraId="4F97FDB1" w14:textId="77777777" w:rsidR="00BB2208" w:rsidRPr="00F00FBA" w:rsidRDefault="00BB2208" w:rsidP="00BB2208">
      <w:pPr>
        <w:spacing w:after="0" w:line="240" w:lineRule="auto"/>
        <w:rPr>
          <w:b/>
        </w:rPr>
      </w:pPr>
      <w:r w:rsidRPr="00F00FBA">
        <w:rPr>
          <w:b/>
        </w:rPr>
        <w:t xml:space="preserve">I. INTRODUCTION ET CONTEXTE </w:t>
      </w:r>
    </w:p>
    <w:p w14:paraId="14EC5AFA" w14:textId="77777777" w:rsidR="00BB2208" w:rsidRPr="00A60E40" w:rsidRDefault="00BB2208" w:rsidP="00BB2208">
      <w:pPr>
        <w:spacing w:after="0" w:line="240" w:lineRule="auto"/>
        <w:ind w:left="708"/>
        <w:rPr>
          <w:i/>
        </w:rPr>
      </w:pPr>
      <w:r w:rsidRPr="00A60E40">
        <w:rPr>
          <w:i/>
        </w:rPr>
        <w:t xml:space="preserve">Cette partie </w:t>
      </w:r>
      <w:r>
        <w:rPr>
          <w:i/>
        </w:rPr>
        <w:t xml:space="preserve">des TdR </w:t>
      </w:r>
      <w:r w:rsidRPr="00A60E40">
        <w:rPr>
          <w:i/>
        </w:rPr>
        <w:t xml:space="preserve">sera complétée au moment opportun et devra donner les informations </w:t>
      </w:r>
      <w:r>
        <w:rPr>
          <w:i/>
        </w:rPr>
        <w:t xml:space="preserve">de base concernant la nature et les </w:t>
      </w:r>
      <w:r w:rsidRPr="00A60E40">
        <w:rPr>
          <w:i/>
        </w:rPr>
        <w:t xml:space="preserve">activités </w:t>
      </w:r>
      <w:r>
        <w:rPr>
          <w:i/>
        </w:rPr>
        <w:t xml:space="preserve">d’un </w:t>
      </w:r>
      <w:r w:rsidRPr="00A60E40">
        <w:rPr>
          <w:i/>
        </w:rPr>
        <w:t xml:space="preserve">sous-projet </w:t>
      </w:r>
      <w:r>
        <w:rPr>
          <w:i/>
        </w:rPr>
        <w:t>dans le cadre du Projet ACE III.</w:t>
      </w:r>
    </w:p>
    <w:p w14:paraId="4A6ADCF8" w14:textId="77777777" w:rsidR="00BB2208" w:rsidRPr="00BB2208" w:rsidRDefault="00BB2208" w:rsidP="00BB2208">
      <w:pPr>
        <w:spacing w:after="0" w:line="240" w:lineRule="auto"/>
        <w:rPr>
          <w:sz w:val="16"/>
        </w:rPr>
      </w:pPr>
    </w:p>
    <w:p w14:paraId="00AC001F" w14:textId="77777777" w:rsidR="00BB2208" w:rsidRPr="00F00FBA" w:rsidRDefault="00BB2208" w:rsidP="00BB2208">
      <w:pPr>
        <w:spacing w:after="0" w:line="240" w:lineRule="auto"/>
        <w:rPr>
          <w:b/>
        </w:rPr>
      </w:pPr>
      <w:r w:rsidRPr="00F00FBA">
        <w:rPr>
          <w:b/>
        </w:rPr>
        <w:t xml:space="preserve">II. OBJECTIFS DE L’ETUDE </w:t>
      </w:r>
    </w:p>
    <w:p w14:paraId="618D598F" w14:textId="77777777" w:rsidR="00BB2208" w:rsidRPr="00A60E40" w:rsidRDefault="00BB2208" w:rsidP="00BB2208">
      <w:pPr>
        <w:spacing w:after="0" w:line="240" w:lineRule="auto"/>
        <w:ind w:left="708"/>
        <w:rPr>
          <w:i/>
        </w:rPr>
      </w:pPr>
      <w:r w:rsidRPr="00A60E40">
        <w:rPr>
          <w:i/>
        </w:rPr>
        <w:t xml:space="preserve">Cette section montrera (i) les objectifs et les activités prévus dans le cadre du sous-projet </w:t>
      </w:r>
      <w:r>
        <w:rPr>
          <w:i/>
        </w:rPr>
        <w:t xml:space="preserve">spécifique (construction, réhabilitation ou extension de bâtiments) </w:t>
      </w:r>
      <w:r w:rsidRPr="00A60E40">
        <w:rPr>
          <w:i/>
        </w:rPr>
        <w:t xml:space="preserve">et (ii) indiquera les activités pouvant avoir des impacts environnementaux et sociaux et qui nécessitent des mesures d’atténuation appropriées. </w:t>
      </w:r>
    </w:p>
    <w:p w14:paraId="06B1BAEA" w14:textId="77777777" w:rsidR="00BB2208" w:rsidRPr="00BB2208" w:rsidRDefault="00BB2208" w:rsidP="00BB2208">
      <w:pPr>
        <w:spacing w:after="0" w:line="240" w:lineRule="auto"/>
        <w:rPr>
          <w:sz w:val="16"/>
        </w:rPr>
      </w:pPr>
    </w:p>
    <w:p w14:paraId="6B5C5A87" w14:textId="77777777" w:rsidR="00BB2208" w:rsidRPr="00F00FBA" w:rsidRDefault="00BB2208" w:rsidP="00BB2208">
      <w:pPr>
        <w:spacing w:after="0" w:line="240" w:lineRule="auto"/>
        <w:rPr>
          <w:b/>
        </w:rPr>
      </w:pPr>
      <w:r w:rsidRPr="00F00FBA">
        <w:rPr>
          <w:b/>
        </w:rPr>
        <w:t xml:space="preserve">III. </w:t>
      </w:r>
      <w:r>
        <w:rPr>
          <w:b/>
        </w:rPr>
        <w:t>TACHES DU CONSULTANT</w:t>
      </w:r>
      <w:r w:rsidRPr="00F00FBA">
        <w:rPr>
          <w:b/>
        </w:rPr>
        <w:t xml:space="preserve"> </w:t>
      </w:r>
    </w:p>
    <w:p w14:paraId="5109DDBC" w14:textId="77777777" w:rsidR="00BB2208" w:rsidRDefault="00BB2208" w:rsidP="00BB2208">
      <w:pPr>
        <w:spacing w:after="0" w:line="240" w:lineRule="auto"/>
      </w:pPr>
      <w:r>
        <w:t xml:space="preserve">Le consultant aura pour mandat de préparer un document unique comprenant une Etude d’Impact environnementale et sociale (EIES) et un Plan de Gestion environnementale et sociale (PGES) du sous-projet conformément aux procédures nationales en matière d’EIE et des politiques de sauvegarde de la Banque mondiale qui ont été déclenchées dans le cadre du Projet (à savoir PO 4.01 et 4.11). Pour faire cela, le Consultant devra se référer directement aux résultats des analyses et aux recommandations du Cadre de Gestion environnementale et sociale (CGES) du Projet.  </w:t>
      </w:r>
    </w:p>
    <w:p w14:paraId="028C5655" w14:textId="77777777" w:rsidR="00BB2208" w:rsidRDefault="00BB2208" w:rsidP="00BB2208">
      <w:pPr>
        <w:spacing w:after="0" w:line="240" w:lineRule="auto"/>
      </w:pPr>
    </w:p>
    <w:p w14:paraId="5CD8B6F8" w14:textId="77777777" w:rsidR="00BB2208" w:rsidRDefault="00BB2208" w:rsidP="00BB2208">
      <w:pPr>
        <w:spacing w:after="0" w:line="240" w:lineRule="auto"/>
      </w:pPr>
      <w:r>
        <w:t>Ce document devra être préparé avec un niveau de détail suffisamment précis pour être incorporé dans l’appel d’offre pour des entreprises de construction, afin de permettre une estimation correcte des coûts de ces activités et de faire partie du Cahier des charges du soumissionnaire retenu.</w:t>
      </w:r>
    </w:p>
    <w:p w14:paraId="00F03BDD" w14:textId="77777777" w:rsidR="00BB2208" w:rsidRPr="00BB2208" w:rsidRDefault="00BB2208" w:rsidP="00BB2208">
      <w:pPr>
        <w:spacing w:after="0" w:line="240" w:lineRule="auto"/>
        <w:rPr>
          <w:sz w:val="16"/>
        </w:rPr>
      </w:pPr>
    </w:p>
    <w:p w14:paraId="1B3549C1" w14:textId="77777777" w:rsidR="00BB2208" w:rsidRPr="00F00FBA" w:rsidRDefault="00BB2208" w:rsidP="00BB2208">
      <w:pPr>
        <w:spacing w:after="0" w:line="240" w:lineRule="auto"/>
        <w:rPr>
          <w:b/>
        </w:rPr>
      </w:pPr>
      <w:r w:rsidRPr="00F00FBA">
        <w:rPr>
          <w:b/>
        </w:rPr>
        <w:t>I</w:t>
      </w:r>
      <w:r>
        <w:rPr>
          <w:b/>
        </w:rPr>
        <w:t>V</w:t>
      </w:r>
      <w:r w:rsidRPr="00F00FBA">
        <w:rPr>
          <w:b/>
        </w:rPr>
        <w:t xml:space="preserve">. </w:t>
      </w:r>
      <w:r w:rsidRPr="00DE0D51">
        <w:rPr>
          <w:b/>
        </w:rPr>
        <w:t xml:space="preserve">LE MANDAT DU CONSULTANT </w:t>
      </w:r>
    </w:p>
    <w:p w14:paraId="665B3AFE" w14:textId="77777777" w:rsidR="00BB2208" w:rsidRDefault="00BB2208" w:rsidP="005C0B39">
      <w:pPr>
        <w:pStyle w:val="ListParagraph"/>
        <w:numPr>
          <w:ilvl w:val="0"/>
          <w:numId w:val="20"/>
        </w:numPr>
        <w:spacing w:after="0" w:line="240" w:lineRule="auto"/>
      </w:pPr>
      <w:r>
        <w:t>Mener une description générale des caractéristiques de l’environnement dans lequel les activités du sous-projet auront lieu</w:t>
      </w:r>
    </w:p>
    <w:p w14:paraId="54F30B5C" w14:textId="77777777" w:rsidR="00BB2208" w:rsidRDefault="00BB2208" w:rsidP="005C0B39">
      <w:pPr>
        <w:pStyle w:val="ListParagraph"/>
        <w:numPr>
          <w:ilvl w:val="0"/>
          <w:numId w:val="20"/>
        </w:numPr>
        <w:spacing w:after="0" w:line="240" w:lineRule="auto"/>
      </w:pPr>
      <w:r>
        <w:t xml:space="preserve">Mettre en évidence les contraintes majeures qui nécessitent d’être prises en compte au moment de la préparation du terrain, de la construction ainsi que durant l’exploitation. </w:t>
      </w:r>
    </w:p>
    <w:p w14:paraId="0B07ABEE" w14:textId="77777777" w:rsidR="00BB2208" w:rsidRDefault="00BB2208" w:rsidP="005C0B39">
      <w:pPr>
        <w:pStyle w:val="ListParagraph"/>
        <w:numPr>
          <w:ilvl w:val="0"/>
          <w:numId w:val="20"/>
        </w:numPr>
        <w:spacing w:after="0" w:line="240" w:lineRule="auto"/>
      </w:pPr>
      <w:r>
        <w:t xml:space="preserve">Conduire une analyse détaillée des risques </w:t>
      </w:r>
    </w:p>
    <w:p w14:paraId="405B8554" w14:textId="77777777" w:rsidR="00BB2208" w:rsidRDefault="00BB2208" w:rsidP="005C0B39">
      <w:pPr>
        <w:pStyle w:val="ListParagraph"/>
        <w:numPr>
          <w:ilvl w:val="0"/>
          <w:numId w:val="20"/>
        </w:numPr>
        <w:spacing w:after="0" w:line="240" w:lineRule="auto"/>
      </w:pPr>
      <w:r>
        <w:t>Evaluer les impacts environnementaux et sociaux potentiels dus aux activités du sous-projet</w:t>
      </w:r>
    </w:p>
    <w:p w14:paraId="1216C661" w14:textId="77777777" w:rsidR="00BB2208" w:rsidRDefault="00BB2208" w:rsidP="005C0B39">
      <w:pPr>
        <w:pStyle w:val="ListParagraph"/>
        <w:numPr>
          <w:ilvl w:val="1"/>
          <w:numId w:val="19"/>
        </w:numPr>
        <w:spacing w:after="0" w:line="240" w:lineRule="auto"/>
      </w:pPr>
      <w:r>
        <w:t xml:space="preserve">Déterminer l'importance des impacts positifs et négatifs, des impacts directs et indirects et des impacts immédiats et à long terme associés au sous-projet. </w:t>
      </w:r>
    </w:p>
    <w:p w14:paraId="0EC52912" w14:textId="77777777" w:rsidR="00BB2208" w:rsidRDefault="00BB2208" w:rsidP="005C0B39">
      <w:pPr>
        <w:pStyle w:val="ListParagraph"/>
        <w:numPr>
          <w:ilvl w:val="1"/>
          <w:numId w:val="19"/>
        </w:numPr>
        <w:spacing w:after="0" w:line="240" w:lineRule="auto"/>
      </w:pPr>
      <w:r>
        <w:t xml:space="preserve">Identifier les mesures d'atténuation des risques. </w:t>
      </w:r>
    </w:p>
    <w:p w14:paraId="3CC542FF" w14:textId="77777777" w:rsidR="00BB2208" w:rsidRDefault="00BB2208" w:rsidP="005C0B39">
      <w:pPr>
        <w:pStyle w:val="ListParagraph"/>
        <w:numPr>
          <w:ilvl w:val="1"/>
          <w:numId w:val="19"/>
        </w:numPr>
        <w:spacing w:after="0" w:line="240" w:lineRule="auto"/>
      </w:pPr>
      <w:r>
        <w:rPr>
          <w:rFonts w:cstheme="minorHAnsi"/>
        </w:rPr>
        <w:t xml:space="preserve">Prendre en compte </w:t>
      </w:r>
      <w:r w:rsidRPr="0046478B">
        <w:rPr>
          <w:rFonts w:cstheme="minorHAnsi"/>
          <w:bCs/>
        </w:rPr>
        <w:t>les impac</w:t>
      </w:r>
      <w:r w:rsidRPr="0046478B">
        <w:rPr>
          <w:rFonts w:cstheme="minorHAnsi"/>
          <w:bCs/>
          <w:spacing w:val="1"/>
        </w:rPr>
        <w:t>t</w:t>
      </w:r>
      <w:r w:rsidRPr="0046478B">
        <w:rPr>
          <w:rFonts w:cstheme="minorHAnsi"/>
          <w:bCs/>
        </w:rPr>
        <w:t>s potentiels d’un projet sur les r</w:t>
      </w:r>
      <w:r w:rsidRPr="0046478B">
        <w:rPr>
          <w:rFonts w:cstheme="minorHAnsi"/>
          <w:bCs/>
          <w:spacing w:val="1"/>
        </w:rPr>
        <w:t>e</w:t>
      </w:r>
      <w:r w:rsidRPr="0046478B">
        <w:rPr>
          <w:rFonts w:cstheme="minorHAnsi"/>
          <w:bCs/>
        </w:rPr>
        <w:t>ssour</w:t>
      </w:r>
      <w:r w:rsidRPr="0046478B">
        <w:rPr>
          <w:rFonts w:cstheme="minorHAnsi"/>
          <w:bCs/>
          <w:spacing w:val="1"/>
        </w:rPr>
        <w:t>c</w:t>
      </w:r>
      <w:r w:rsidRPr="0046478B">
        <w:rPr>
          <w:rFonts w:cstheme="minorHAnsi"/>
          <w:bCs/>
        </w:rPr>
        <w:t xml:space="preserve">es culturelles </w:t>
      </w:r>
      <w:r w:rsidRPr="0046478B">
        <w:rPr>
          <w:rFonts w:cstheme="minorHAnsi"/>
          <w:bCs/>
          <w:spacing w:val="1"/>
        </w:rPr>
        <w:t>p</w:t>
      </w:r>
      <w:r w:rsidRPr="0046478B">
        <w:rPr>
          <w:rFonts w:cstheme="minorHAnsi"/>
          <w:bCs/>
        </w:rPr>
        <w:t>hysiques</w:t>
      </w:r>
      <w:r>
        <w:rPr>
          <w:rFonts w:cstheme="minorHAnsi"/>
          <w:bCs/>
        </w:rPr>
        <w:t xml:space="preserve"> et suivre les procédures requises.</w:t>
      </w:r>
      <w:r w:rsidRPr="0046478B">
        <w:rPr>
          <w:rFonts w:cstheme="minorHAnsi"/>
          <w:bCs/>
        </w:rPr>
        <w:t xml:space="preserve"> </w:t>
      </w:r>
    </w:p>
    <w:p w14:paraId="76A817F6" w14:textId="77777777" w:rsidR="00BB2208" w:rsidRDefault="00BB2208" w:rsidP="005C0B39">
      <w:pPr>
        <w:pStyle w:val="ListParagraph"/>
        <w:numPr>
          <w:ilvl w:val="0"/>
          <w:numId w:val="19"/>
        </w:numPr>
        <w:spacing w:after="0" w:line="240" w:lineRule="auto"/>
        <w:ind w:left="357" w:hanging="357"/>
      </w:pPr>
      <w:r>
        <w:t>Analyser les options alternatives.</w:t>
      </w:r>
    </w:p>
    <w:p w14:paraId="29AC24B7" w14:textId="77777777" w:rsidR="00BB2208" w:rsidRDefault="00BB2208" w:rsidP="005C0B39">
      <w:pPr>
        <w:pStyle w:val="ListParagraph"/>
        <w:numPr>
          <w:ilvl w:val="0"/>
          <w:numId w:val="19"/>
        </w:numPr>
        <w:spacing w:after="0" w:line="240" w:lineRule="auto"/>
        <w:ind w:left="357" w:hanging="357"/>
      </w:pPr>
      <w:r>
        <w:t xml:space="preserve">Identifier les </w:t>
      </w:r>
      <w:r w:rsidRPr="00B45F16">
        <w:t>mécanismes de supervision des travaux</w:t>
      </w:r>
    </w:p>
    <w:p w14:paraId="4C094D22" w14:textId="77777777" w:rsidR="00BB2208" w:rsidRDefault="00BB2208" w:rsidP="005C0B39">
      <w:pPr>
        <w:pStyle w:val="ListParagraph"/>
        <w:numPr>
          <w:ilvl w:val="0"/>
          <w:numId w:val="19"/>
        </w:numPr>
        <w:spacing w:after="0" w:line="240" w:lineRule="auto"/>
        <w:ind w:left="357" w:hanging="357"/>
      </w:pPr>
      <w:r>
        <w:t>Définir le c</w:t>
      </w:r>
      <w:r w:rsidRPr="00B45F16">
        <w:t>adre d’information, consultation et participation du public</w:t>
      </w:r>
      <w:r w:rsidRPr="00DE0D51">
        <w:t>.</w:t>
      </w:r>
    </w:p>
    <w:p w14:paraId="1BE0E43A" w14:textId="77777777" w:rsidR="00BB2208" w:rsidRPr="00B45F16" w:rsidRDefault="00BB2208" w:rsidP="005C0B39">
      <w:pPr>
        <w:pStyle w:val="ListParagraph"/>
        <w:numPr>
          <w:ilvl w:val="0"/>
          <w:numId w:val="19"/>
        </w:numPr>
        <w:spacing w:after="0" w:line="240" w:lineRule="auto"/>
        <w:ind w:left="357" w:hanging="357"/>
      </w:pPr>
      <w:r w:rsidRPr="00B45F16">
        <w:t>Présent</w:t>
      </w:r>
      <w:r>
        <w:t>er l</w:t>
      </w:r>
      <w:r w:rsidRPr="00B45F16">
        <w:t>es arrangements institutionnels concernant le système de suivi et les responsabilités précises.</w:t>
      </w:r>
    </w:p>
    <w:p w14:paraId="1DA03481" w14:textId="77777777" w:rsidR="00BB2208" w:rsidRPr="00B45F16" w:rsidRDefault="00BB2208" w:rsidP="005C0B39">
      <w:pPr>
        <w:pStyle w:val="ListParagraph"/>
        <w:numPr>
          <w:ilvl w:val="0"/>
          <w:numId w:val="19"/>
        </w:numPr>
        <w:spacing w:after="0" w:line="240" w:lineRule="auto"/>
        <w:ind w:left="357" w:hanging="357"/>
      </w:pPr>
      <w:r>
        <w:t>Définir le c</w:t>
      </w:r>
      <w:r w:rsidRPr="00B45F16">
        <w:t>alendrier d’exécution du sous-projet</w:t>
      </w:r>
    </w:p>
    <w:p w14:paraId="260AEB84" w14:textId="77777777" w:rsidR="00BB2208" w:rsidRPr="00B45F16" w:rsidRDefault="00BB2208" w:rsidP="005C0B39">
      <w:pPr>
        <w:pStyle w:val="ListParagraph"/>
        <w:numPr>
          <w:ilvl w:val="0"/>
          <w:numId w:val="19"/>
        </w:numPr>
        <w:spacing w:after="0" w:line="240" w:lineRule="auto"/>
        <w:ind w:left="357" w:hanging="357"/>
      </w:pPr>
      <w:r w:rsidRPr="00B45F16">
        <w:t>D</w:t>
      </w:r>
      <w:r>
        <w:t>é</w:t>
      </w:r>
      <w:r w:rsidRPr="00B45F16">
        <w:t>cri</w:t>
      </w:r>
      <w:r>
        <w:t>re les</w:t>
      </w:r>
      <w:r w:rsidRPr="00B45F16">
        <w:t xml:space="preserve"> dispositions prévues pour gérer les plaintes et régler les conflits éventuels</w:t>
      </w:r>
    </w:p>
    <w:p w14:paraId="0BF9F8B4" w14:textId="77777777" w:rsidR="00BB2208" w:rsidRPr="00B45F16" w:rsidRDefault="00BB2208" w:rsidP="005C0B39">
      <w:pPr>
        <w:pStyle w:val="ListParagraph"/>
        <w:numPr>
          <w:ilvl w:val="0"/>
          <w:numId w:val="19"/>
        </w:numPr>
        <w:spacing w:after="0" w:line="240" w:lineRule="auto"/>
        <w:ind w:left="357" w:hanging="357"/>
      </w:pPr>
      <w:r w:rsidRPr="00B45F16">
        <w:t>Défini</w:t>
      </w:r>
      <w:r>
        <w:t>r le</w:t>
      </w:r>
      <w:r w:rsidRPr="00B45F16">
        <w:t xml:space="preserve"> système de rapportage (fiches)</w:t>
      </w:r>
    </w:p>
    <w:p w14:paraId="0FC6CB63" w14:textId="77777777" w:rsidR="00BB2208" w:rsidRPr="00BB2208" w:rsidRDefault="00BB2208" w:rsidP="00BB2208">
      <w:pPr>
        <w:spacing w:after="0" w:line="240" w:lineRule="auto"/>
        <w:rPr>
          <w:sz w:val="16"/>
        </w:rPr>
      </w:pPr>
    </w:p>
    <w:p w14:paraId="58755F11" w14:textId="77777777" w:rsidR="00BB2208" w:rsidRPr="00E86986" w:rsidRDefault="00BB2208" w:rsidP="00BB2208">
      <w:pPr>
        <w:spacing w:after="0" w:line="240" w:lineRule="auto"/>
        <w:rPr>
          <w:b/>
        </w:rPr>
      </w:pPr>
      <w:r w:rsidRPr="00E86986">
        <w:rPr>
          <w:b/>
        </w:rPr>
        <w:t xml:space="preserve">V. </w:t>
      </w:r>
      <w:r>
        <w:rPr>
          <w:b/>
        </w:rPr>
        <w:t xml:space="preserve">QUALIFICATION ET </w:t>
      </w:r>
      <w:r w:rsidRPr="00E86986">
        <w:rPr>
          <w:b/>
        </w:rPr>
        <w:t xml:space="preserve">PROFIL DU CONSULTANT </w:t>
      </w:r>
    </w:p>
    <w:p w14:paraId="29CD01AB" w14:textId="77777777" w:rsidR="00BB2208" w:rsidRPr="00B80EDC" w:rsidRDefault="00BB2208" w:rsidP="005C0B39">
      <w:pPr>
        <w:pStyle w:val="ListParagraph"/>
        <w:numPr>
          <w:ilvl w:val="0"/>
          <w:numId w:val="21"/>
        </w:numPr>
      </w:pPr>
      <w:r w:rsidRPr="00B80EDC">
        <w:t xml:space="preserve">Diplôme universitaire de troisième cycle de niveau Master (ou équivalent), spécialité </w:t>
      </w:r>
      <w:r>
        <w:t>scie</w:t>
      </w:r>
      <w:r w:rsidRPr="00B80EDC">
        <w:t>nces</w:t>
      </w:r>
      <w:r>
        <w:t xml:space="preserve"> environnementales ou géographie</w:t>
      </w:r>
      <w:r w:rsidRPr="00B80EDC">
        <w:t xml:space="preserve"> ou </w:t>
      </w:r>
      <w:r>
        <w:t xml:space="preserve">agronomie ou </w:t>
      </w:r>
      <w:r w:rsidRPr="00B80EDC">
        <w:t xml:space="preserve">études du développement </w:t>
      </w:r>
      <w:r>
        <w:t>ou disciplines affiliées</w:t>
      </w:r>
      <w:r w:rsidRPr="00B80EDC">
        <w:t>.</w:t>
      </w:r>
    </w:p>
    <w:p w14:paraId="6E3AEF31" w14:textId="38C5C594" w:rsidR="001A3D84" w:rsidRPr="00926352" w:rsidRDefault="00BB2208" w:rsidP="00BB2208">
      <w:pPr>
        <w:rPr>
          <w:b/>
          <w:sz w:val="44"/>
          <w:lang w:val="fr-CA"/>
        </w:rPr>
      </w:pPr>
      <w:r>
        <w:t>Au moins 5 ans d’expérience dans la conduite d’études environnementales ou l’évaluation environnementale de projets ou la mise en œuvre d’initiatives environnementales.</w:t>
      </w:r>
    </w:p>
    <w:p w14:paraId="65F72754" w14:textId="1C76DE66" w:rsidR="00E31D48" w:rsidRPr="00450302" w:rsidRDefault="00C30D8A" w:rsidP="00E31D48">
      <w:pPr>
        <w:pStyle w:val="Heading2"/>
        <w:numPr>
          <w:ilvl w:val="0"/>
          <w:numId w:val="0"/>
        </w:numPr>
        <w:ind w:left="576" w:hanging="576"/>
        <w:rPr>
          <w:rFonts w:asciiTheme="minorHAnsi" w:hAnsiTheme="minorHAnsi" w:cstheme="minorHAnsi"/>
          <w:b w:val="0"/>
          <w:color w:val="auto"/>
          <w:sz w:val="22"/>
        </w:rPr>
      </w:pPr>
      <w:r w:rsidRPr="00926352">
        <w:br w:type="page"/>
      </w:r>
      <w:bookmarkStart w:id="104" w:name="_Toc529539868"/>
      <w:r w:rsidR="00E31D48" w:rsidRPr="00E31D48">
        <w:rPr>
          <w:rFonts w:asciiTheme="minorHAnsi" w:hAnsiTheme="minorHAnsi" w:cstheme="minorHAnsi"/>
          <w:color w:val="auto"/>
          <w:sz w:val="22"/>
        </w:rPr>
        <w:lastRenderedPageBreak/>
        <w:t xml:space="preserve">Annexe </w:t>
      </w:r>
      <w:r w:rsidR="00D5534D">
        <w:rPr>
          <w:rFonts w:asciiTheme="minorHAnsi" w:hAnsiTheme="minorHAnsi" w:cstheme="minorHAnsi"/>
          <w:color w:val="auto"/>
          <w:sz w:val="22"/>
        </w:rPr>
        <w:t>4</w:t>
      </w:r>
      <w:r w:rsidR="00E31D48" w:rsidRPr="00E31D48">
        <w:rPr>
          <w:rFonts w:asciiTheme="minorHAnsi" w:hAnsiTheme="minorHAnsi" w:cstheme="minorHAnsi"/>
          <w:color w:val="auto"/>
          <w:sz w:val="22"/>
        </w:rPr>
        <w:t> : Structure générale d’un PGES-Chantier</w:t>
      </w:r>
      <w:r w:rsidR="001A12C9" w:rsidRPr="00450302">
        <w:rPr>
          <w:rFonts w:asciiTheme="minorHAnsi" w:hAnsiTheme="minorHAnsi" w:cstheme="minorHAnsi"/>
          <w:b w:val="0"/>
          <w:color w:val="auto"/>
          <w:sz w:val="22"/>
        </w:rPr>
        <w:t xml:space="preserve"> (qui sera préparé par chaque entrepreneur)</w:t>
      </w:r>
      <w:bookmarkEnd w:id="104"/>
    </w:p>
    <w:p w14:paraId="5EEF88C2" w14:textId="77777777" w:rsidR="00A415EF" w:rsidRPr="00314EA5" w:rsidRDefault="00A415EF" w:rsidP="001A12C9">
      <w:pPr>
        <w:pStyle w:val="TOC2"/>
        <w:rPr>
          <w:rFonts w:eastAsiaTheme="minorEastAsia"/>
          <w:lang w:eastAsia="fr-FR"/>
        </w:rPr>
      </w:pPr>
      <w:r w:rsidRPr="00314EA5">
        <w:fldChar w:fldCharType="begin"/>
      </w:r>
      <w:r w:rsidRPr="00314EA5">
        <w:instrText xml:space="preserve"> TOC \o "1-3" \h \z \u </w:instrText>
      </w:r>
      <w:r w:rsidRPr="00314EA5">
        <w:fldChar w:fldCharType="separate"/>
      </w:r>
    </w:p>
    <w:p w14:paraId="265E5478" w14:textId="16398B0C" w:rsidR="00A415EF" w:rsidRPr="001A12C9" w:rsidRDefault="00B57BD9" w:rsidP="008B75C9">
      <w:pPr>
        <w:pStyle w:val="TOC2"/>
        <w:spacing w:line="276" w:lineRule="auto"/>
        <w:ind w:left="0"/>
      </w:pPr>
      <w:hyperlink w:anchor="_Toc514683385" w:history="1">
        <w:r w:rsidR="00A415EF" w:rsidRPr="001A12C9">
          <w:rPr>
            <w:rStyle w:val="Hyperlink"/>
            <w:rFonts w:cstheme="minorHAnsi"/>
            <w:b w:val="0"/>
          </w:rPr>
          <w:t xml:space="preserve">1. POLITIQUE ENVIRONNEMENTALE </w:t>
        </w:r>
      </w:hyperlink>
      <w:r w:rsidR="001A12C9" w:rsidRPr="001A12C9">
        <w:rPr>
          <w:b w:val="0"/>
        </w:rPr>
        <w:t>DE L'ENTR</w:t>
      </w:r>
      <w:r w:rsidR="00BB2208">
        <w:rPr>
          <w:b w:val="0"/>
        </w:rPr>
        <w:t>E</w:t>
      </w:r>
      <w:r w:rsidR="001A12C9" w:rsidRPr="001A12C9">
        <w:rPr>
          <w:b w:val="0"/>
        </w:rPr>
        <w:t>PRISE</w:t>
      </w:r>
    </w:p>
    <w:p w14:paraId="3897FB64" w14:textId="77777777" w:rsidR="00BB2208" w:rsidRDefault="00BB2208" w:rsidP="008B75C9">
      <w:pPr>
        <w:pStyle w:val="TOC2"/>
        <w:spacing w:line="276" w:lineRule="auto"/>
        <w:ind w:left="0"/>
      </w:pPr>
    </w:p>
    <w:p w14:paraId="74206140" w14:textId="3993EF5D" w:rsidR="00A415EF" w:rsidRPr="001A12C9" w:rsidRDefault="00B57BD9" w:rsidP="008B75C9">
      <w:pPr>
        <w:pStyle w:val="TOC2"/>
        <w:spacing w:line="276" w:lineRule="auto"/>
        <w:ind w:left="0"/>
        <w:rPr>
          <w:rFonts w:eastAsiaTheme="minorEastAsia"/>
          <w:lang w:eastAsia="fr-FR"/>
        </w:rPr>
      </w:pPr>
      <w:hyperlink w:anchor="_Toc514683386" w:history="1">
        <w:r w:rsidR="00A415EF" w:rsidRPr="001A12C9">
          <w:rPr>
            <w:rStyle w:val="Hyperlink"/>
            <w:rFonts w:cstheme="minorHAnsi"/>
            <w:b w:val="0"/>
          </w:rPr>
          <w:t>2. OBJECTIFS DU PGES</w:t>
        </w:r>
        <w:r w:rsidR="00BB2208">
          <w:rPr>
            <w:rStyle w:val="Hyperlink"/>
            <w:rFonts w:cstheme="minorHAnsi"/>
            <w:b w:val="0"/>
          </w:rPr>
          <w:t>-</w:t>
        </w:r>
        <w:r w:rsidR="00A415EF" w:rsidRPr="001A12C9">
          <w:rPr>
            <w:rStyle w:val="Hyperlink"/>
            <w:rFonts w:cstheme="minorHAnsi"/>
            <w:b w:val="0"/>
          </w:rPr>
          <w:t>C</w:t>
        </w:r>
        <w:r w:rsidR="00876FB6" w:rsidRPr="001A12C9">
          <w:rPr>
            <w:rStyle w:val="Hyperlink"/>
            <w:rFonts w:cstheme="minorHAnsi"/>
            <w:b w:val="0"/>
          </w:rPr>
          <w:t xml:space="preserve">    </w:t>
        </w:r>
      </w:hyperlink>
    </w:p>
    <w:p w14:paraId="193FC997" w14:textId="7B5299EC"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87" w:history="1">
        <w:r w:rsidR="00A415EF" w:rsidRPr="00314EA5">
          <w:rPr>
            <w:rStyle w:val="Hyperlink"/>
            <w:rFonts w:cstheme="minorHAnsi"/>
            <w:noProof/>
            <w:sz w:val="20"/>
            <w:szCs w:val="20"/>
          </w:rPr>
          <w:t>2.1 Préparation du PGES</w:t>
        </w:r>
        <w:r w:rsidR="00BB2208">
          <w:rPr>
            <w:rStyle w:val="Hyperlink"/>
            <w:rFonts w:cstheme="minorHAnsi"/>
            <w:noProof/>
            <w:sz w:val="20"/>
            <w:szCs w:val="20"/>
          </w:rPr>
          <w:t>-</w:t>
        </w:r>
        <w:r w:rsidR="00A415EF" w:rsidRPr="00314EA5">
          <w:rPr>
            <w:rStyle w:val="Hyperlink"/>
            <w:rFonts w:cstheme="minorHAnsi"/>
            <w:noProof/>
            <w:sz w:val="20"/>
            <w:szCs w:val="20"/>
          </w:rPr>
          <w:t>C</w:t>
        </w:r>
        <w:r w:rsidR="00876FB6" w:rsidRPr="00314EA5">
          <w:rPr>
            <w:rStyle w:val="Hyperlink"/>
            <w:rFonts w:cstheme="minorHAnsi"/>
            <w:noProof/>
            <w:sz w:val="20"/>
            <w:szCs w:val="20"/>
          </w:rPr>
          <w:t xml:space="preserve">  </w:t>
        </w:r>
      </w:hyperlink>
      <w:r w:rsidR="00876FB6" w:rsidRPr="00314EA5">
        <w:rPr>
          <w:rFonts w:cstheme="minorHAnsi"/>
          <w:noProof/>
          <w:sz w:val="20"/>
          <w:szCs w:val="20"/>
        </w:rPr>
        <w:t xml:space="preserve">  </w:t>
      </w:r>
    </w:p>
    <w:p w14:paraId="3F256AB7"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88" w:history="1">
        <w:r w:rsidR="00A415EF" w:rsidRPr="00314EA5">
          <w:rPr>
            <w:rStyle w:val="Hyperlink"/>
            <w:rFonts w:cstheme="minorHAnsi"/>
            <w:noProof/>
            <w:sz w:val="20"/>
            <w:szCs w:val="20"/>
          </w:rPr>
          <w:t xml:space="preserve">2.2 Responsabilités de l’Entrepreneur </w:t>
        </w:r>
      </w:hyperlink>
    </w:p>
    <w:p w14:paraId="197BC58D"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89" w:history="1">
        <w:r w:rsidR="00A415EF" w:rsidRPr="00314EA5">
          <w:rPr>
            <w:rStyle w:val="Hyperlink"/>
            <w:rFonts w:cstheme="minorHAnsi"/>
            <w:noProof/>
            <w:sz w:val="20"/>
            <w:szCs w:val="20"/>
          </w:rPr>
          <w:t xml:space="preserve">2.3 Responsabilités du maître d’œuvre </w:t>
        </w:r>
      </w:hyperlink>
    </w:p>
    <w:p w14:paraId="3C56683F"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0" w:history="1">
        <w:r w:rsidR="00A415EF" w:rsidRPr="00314EA5">
          <w:rPr>
            <w:rStyle w:val="Hyperlink"/>
            <w:rFonts w:cstheme="minorHAnsi"/>
            <w:noProof/>
            <w:sz w:val="20"/>
            <w:szCs w:val="20"/>
          </w:rPr>
          <w:t>2.4 Documentation de suivi</w:t>
        </w:r>
      </w:hyperlink>
    </w:p>
    <w:p w14:paraId="59EA114D"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1" w:history="1">
        <w:r w:rsidR="00A415EF" w:rsidRPr="00314EA5">
          <w:rPr>
            <w:rStyle w:val="Hyperlink"/>
            <w:rFonts w:cstheme="minorHAnsi"/>
            <w:noProof/>
            <w:sz w:val="20"/>
            <w:szCs w:val="20"/>
          </w:rPr>
          <w:t>2.5 Le Plan de Sécurité et d’Hygiène (PSH)</w:t>
        </w:r>
      </w:hyperlink>
      <w:r w:rsidR="00A415EF" w:rsidRPr="00314EA5">
        <w:rPr>
          <w:rFonts w:eastAsiaTheme="minorEastAsia" w:cstheme="minorHAnsi"/>
          <w:noProof/>
          <w:sz w:val="20"/>
          <w:szCs w:val="20"/>
          <w:lang w:eastAsia="fr-FR"/>
        </w:rPr>
        <w:t xml:space="preserve"> </w:t>
      </w:r>
    </w:p>
    <w:p w14:paraId="03A69DB4" w14:textId="2AE7FC74"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2" w:history="1">
        <w:r w:rsidR="00A415EF" w:rsidRPr="00314EA5">
          <w:rPr>
            <w:rStyle w:val="Hyperlink"/>
            <w:rFonts w:cstheme="minorHAnsi"/>
            <w:noProof/>
            <w:sz w:val="20"/>
            <w:szCs w:val="20"/>
          </w:rPr>
          <w:t>2.6 Exécution et actualisation du PGES</w:t>
        </w:r>
        <w:r w:rsidR="00BB2208">
          <w:rPr>
            <w:rStyle w:val="Hyperlink"/>
            <w:rFonts w:cstheme="minorHAnsi"/>
            <w:noProof/>
            <w:sz w:val="20"/>
            <w:szCs w:val="20"/>
          </w:rPr>
          <w:t>-</w:t>
        </w:r>
        <w:r w:rsidR="00A415EF" w:rsidRPr="00314EA5">
          <w:rPr>
            <w:rStyle w:val="Hyperlink"/>
            <w:rFonts w:cstheme="minorHAnsi"/>
            <w:noProof/>
            <w:sz w:val="20"/>
            <w:szCs w:val="20"/>
          </w:rPr>
          <w:t>C</w:t>
        </w:r>
      </w:hyperlink>
    </w:p>
    <w:p w14:paraId="29FCB6FE" w14:textId="77777777" w:rsidR="001A12C9" w:rsidRDefault="001A12C9" w:rsidP="008B75C9">
      <w:pPr>
        <w:pStyle w:val="TOC2"/>
        <w:spacing w:line="276" w:lineRule="auto"/>
        <w:ind w:left="0"/>
      </w:pPr>
    </w:p>
    <w:p w14:paraId="5F04F561" w14:textId="77777777" w:rsidR="00A415EF" w:rsidRPr="001A12C9" w:rsidRDefault="00B57BD9" w:rsidP="008B75C9">
      <w:pPr>
        <w:pStyle w:val="TOC2"/>
        <w:spacing w:line="276" w:lineRule="auto"/>
        <w:ind w:left="0"/>
        <w:rPr>
          <w:rFonts w:eastAsiaTheme="minorEastAsia"/>
          <w:lang w:eastAsia="fr-FR"/>
        </w:rPr>
      </w:pPr>
      <w:hyperlink w:anchor="_Toc514683393" w:history="1">
        <w:r w:rsidR="00A415EF" w:rsidRPr="001A12C9">
          <w:rPr>
            <w:rStyle w:val="Hyperlink"/>
            <w:rFonts w:cstheme="minorHAnsi"/>
            <w:b w:val="0"/>
          </w:rPr>
          <w:t>3. SYSTEME DE GESTION ENVIRONNEMENTALE</w:t>
        </w:r>
      </w:hyperlink>
    </w:p>
    <w:p w14:paraId="5C467289"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4" w:history="1">
        <w:r w:rsidR="00A415EF" w:rsidRPr="00314EA5">
          <w:rPr>
            <w:rStyle w:val="Hyperlink"/>
            <w:rFonts w:cstheme="minorHAnsi"/>
            <w:noProof/>
            <w:sz w:val="20"/>
            <w:szCs w:val="20"/>
          </w:rPr>
          <w:t>3.1 Responsabilités</w:t>
        </w:r>
      </w:hyperlink>
    </w:p>
    <w:p w14:paraId="15A4EBFB"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5" w:history="1">
        <w:r w:rsidR="00A415EF" w:rsidRPr="00314EA5">
          <w:rPr>
            <w:rStyle w:val="Hyperlink"/>
            <w:rFonts w:cstheme="minorHAnsi"/>
            <w:noProof/>
            <w:sz w:val="20"/>
            <w:szCs w:val="20"/>
          </w:rPr>
          <w:t>3.2 Sous-traitance</w:t>
        </w:r>
      </w:hyperlink>
    </w:p>
    <w:p w14:paraId="72FDB979"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6" w:history="1">
        <w:r w:rsidR="00A415EF" w:rsidRPr="00314EA5">
          <w:rPr>
            <w:rStyle w:val="Hyperlink"/>
            <w:rFonts w:cstheme="minorHAnsi"/>
            <w:noProof/>
            <w:sz w:val="20"/>
            <w:szCs w:val="20"/>
          </w:rPr>
          <w:t>3.3 Document de planification ESSH</w:t>
        </w:r>
      </w:hyperlink>
    </w:p>
    <w:p w14:paraId="0AC14721"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7" w:history="1">
        <w:r w:rsidR="00A415EF" w:rsidRPr="00314EA5">
          <w:rPr>
            <w:rStyle w:val="Hyperlink"/>
            <w:rFonts w:cstheme="minorHAnsi"/>
            <w:noProof/>
            <w:sz w:val="20"/>
            <w:szCs w:val="20"/>
          </w:rPr>
          <w:t>3.4 Demande d’approbation de sites</w:t>
        </w:r>
      </w:hyperlink>
    </w:p>
    <w:p w14:paraId="33D26D51"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8" w:history="1">
        <w:r w:rsidR="00A415EF" w:rsidRPr="00314EA5">
          <w:rPr>
            <w:rStyle w:val="Hyperlink"/>
            <w:rFonts w:cstheme="minorHAnsi"/>
            <w:noProof/>
            <w:sz w:val="20"/>
            <w:szCs w:val="20"/>
          </w:rPr>
          <w:t>3.5 Gestion des non-conformités</w:t>
        </w:r>
      </w:hyperlink>
    </w:p>
    <w:p w14:paraId="2AB89C56"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399" w:history="1">
        <w:r w:rsidR="00A415EF" w:rsidRPr="00314EA5">
          <w:rPr>
            <w:rStyle w:val="Hyperlink"/>
            <w:rFonts w:cstheme="minorHAnsi"/>
            <w:noProof/>
            <w:sz w:val="20"/>
            <w:szCs w:val="20"/>
          </w:rPr>
          <w:t>3.5 Ressources humaines</w:t>
        </w:r>
      </w:hyperlink>
    </w:p>
    <w:p w14:paraId="075255E7"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0" w:history="1">
        <w:r w:rsidR="00A415EF" w:rsidRPr="00314EA5">
          <w:rPr>
            <w:rStyle w:val="Hyperlink"/>
            <w:rFonts w:cstheme="minorHAnsi"/>
            <w:noProof/>
            <w:sz w:val="20"/>
            <w:szCs w:val="20"/>
          </w:rPr>
          <w:t>3.6 Inspections</w:t>
        </w:r>
      </w:hyperlink>
    </w:p>
    <w:p w14:paraId="7CB63D68"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1" w:history="1">
        <w:r w:rsidR="00A415EF" w:rsidRPr="00314EA5">
          <w:rPr>
            <w:rStyle w:val="Hyperlink"/>
            <w:rFonts w:cstheme="minorHAnsi"/>
            <w:noProof/>
            <w:sz w:val="20"/>
            <w:szCs w:val="20"/>
          </w:rPr>
          <w:t>3.7 Rapportage</w:t>
        </w:r>
      </w:hyperlink>
    </w:p>
    <w:p w14:paraId="765EAB59"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2" w:history="1">
        <w:r w:rsidR="00A415EF" w:rsidRPr="00314EA5">
          <w:rPr>
            <w:rStyle w:val="Hyperlink"/>
            <w:rFonts w:cstheme="minorHAnsi"/>
            <w:noProof/>
            <w:sz w:val="20"/>
            <w:szCs w:val="20"/>
          </w:rPr>
          <w:t>3.8 Notification des incidents</w:t>
        </w:r>
      </w:hyperlink>
    </w:p>
    <w:p w14:paraId="28E07D2E"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3" w:history="1">
        <w:r w:rsidR="00A415EF" w:rsidRPr="00314EA5">
          <w:rPr>
            <w:rStyle w:val="Hyperlink"/>
            <w:rFonts w:cstheme="minorHAnsi"/>
            <w:noProof/>
            <w:sz w:val="20"/>
            <w:szCs w:val="20"/>
          </w:rPr>
          <w:t>3.9 Règlement intérieur</w:t>
        </w:r>
      </w:hyperlink>
    </w:p>
    <w:p w14:paraId="472F0D53"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4" w:history="1">
        <w:r w:rsidR="00A415EF" w:rsidRPr="00314EA5">
          <w:rPr>
            <w:rStyle w:val="Hyperlink"/>
            <w:rFonts w:cstheme="minorHAnsi"/>
            <w:noProof/>
            <w:sz w:val="20"/>
            <w:szCs w:val="20"/>
          </w:rPr>
          <w:t>3.10 Formation EHHS</w:t>
        </w:r>
      </w:hyperlink>
    </w:p>
    <w:p w14:paraId="731F0B28"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5" w:history="1">
        <w:r w:rsidR="00A415EF" w:rsidRPr="00314EA5">
          <w:rPr>
            <w:rStyle w:val="Hyperlink"/>
            <w:rFonts w:cstheme="minorHAnsi"/>
            <w:noProof/>
            <w:sz w:val="20"/>
            <w:szCs w:val="20"/>
          </w:rPr>
          <w:t>3.11 Standards</w:t>
        </w:r>
      </w:hyperlink>
    </w:p>
    <w:p w14:paraId="08FBEDDA" w14:textId="77777777" w:rsidR="001A12C9" w:rsidRDefault="001A12C9" w:rsidP="008B75C9">
      <w:pPr>
        <w:pStyle w:val="TOC2"/>
        <w:spacing w:line="276" w:lineRule="auto"/>
        <w:ind w:left="0"/>
      </w:pPr>
    </w:p>
    <w:p w14:paraId="43E08276" w14:textId="77777777" w:rsidR="00A415EF" w:rsidRPr="001A12C9" w:rsidRDefault="00B57BD9" w:rsidP="008B75C9">
      <w:pPr>
        <w:pStyle w:val="TOC2"/>
        <w:spacing w:line="276" w:lineRule="auto"/>
        <w:ind w:left="0"/>
        <w:rPr>
          <w:rFonts w:eastAsiaTheme="minorEastAsia"/>
          <w:lang w:eastAsia="fr-FR"/>
        </w:rPr>
      </w:pPr>
      <w:hyperlink w:anchor="_Toc514683406" w:history="1">
        <w:r w:rsidR="00A415EF" w:rsidRPr="001A12C9">
          <w:rPr>
            <w:rStyle w:val="Hyperlink"/>
            <w:rFonts w:cstheme="minorHAnsi"/>
            <w:b w:val="0"/>
          </w:rPr>
          <w:t>4. PROTECTION DE L’ENVIRONNEMENT</w:t>
        </w:r>
      </w:hyperlink>
    </w:p>
    <w:p w14:paraId="16F9C089"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7" w:history="1">
        <w:r w:rsidR="00A415EF" w:rsidRPr="00314EA5">
          <w:rPr>
            <w:rStyle w:val="Hyperlink"/>
            <w:rFonts w:cstheme="minorHAnsi"/>
            <w:noProof/>
            <w:sz w:val="20"/>
            <w:szCs w:val="20"/>
          </w:rPr>
          <w:t>4.1 Protection des zones adjacentes</w:t>
        </w:r>
      </w:hyperlink>
    </w:p>
    <w:p w14:paraId="065C0F2E"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8" w:history="1">
        <w:r w:rsidR="00A415EF" w:rsidRPr="00314EA5">
          <w:rPr>
            <w:rStyle w:val="Hyperlink"/>
            <w:rFonts w:cstheme="minorHAnsi"/>
            <w:noProof/>
            <w:sz w:val="20"/>
            <w:szCs w:val="20"/>
          </w:rPr>
          <w:t>4.2 Sélection des zones d’emprunts, de déblais et des accès aux Sites</w:t>
        </w:r>
      </w:hyperlink>
    </w:p>
    <w:p w14:paraId="14BF0F29"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09" w:history="1">
        <w:r w:rsidR="00A415EF" w:rsidRPr="00314EA5">
          <w:rPr>
            <w:rStyle w:val="Hyperlink"/>
            <w:rFonts w:cstheme="minorHAnsi"/>
            <w:noProof/>
            <w:sz w:val="20"/>
            <w:szCs w:val="20"/>
          </w:rPr>
          <w:t>4.3 Effluents</w:t>
        </w:r>
      </w:hyperlink>
    </w:p>
    <w:p w14:paraId="00B55B42"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0" w:history="1">
        <w:r w:rsidR="00A415EF" w:rsidRPr="00314EA5">
          <w:rPr>
            <w:rStyle w:val="Hyperlink"/>
            <w:rFonts w:cstheme="minorHAnsi"/>
            <w:noProof/>
            <w:sz w:val="20"/>
            <w:szCs w:val="20"/>
          </w:rPr>
          <w:t>4.4 Gestion de l’eau</w:t>
        </w:r>
      </w:hyperlink>
    </w:p>
    <w:p w14:paraId="487AB1C4"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1" w:history="1">
        <w:r w:rsidR="00A415EF" w:rsidRPr="00314EA5">
          <w:rPr>
            <w:rStyle w:val="Hyperlink"/>
            <w:rFonts w:cstheme="minorHAnsi"/>
            <w:noProof/>
            <w:sz w:val="20"/>
            <w:szCs w:val="20"/>
          </w:rPr>
          <w:t xml:space="preserve">4.5 </w:t>
        </w:r>
        <w:r w:rsidR="00876FB6" w:rsidRPr="00314EA5">
          <w:rPr>
            <w:rStyle w:val="Hyperlink"/>
            <w:rFonts w:cstheme="minorHAnsi"/>
            <w:noProof/>
            <w:sz w:val="20"/>
            <w:szCs w:val="20"/>
          </w:rPr>
          <w:t>C</w:t>
        </w:r>
        <w:r w:rsidR="00A415EF" w:rsidRPr="00314EA5">
          <w:rPr>
            <w:rStyle w:val="Hyperlink"/>
            <w:rFonts w:cstheme="minorHAnsi"/>
            <w:noProof/>
            <w:sz w:val="20"/>
            <w:szCs w:val="20"/>
          </w:rPr>
          <w:t>ours d’eau</w:t>
        </w:r>
      </w:hyperlink>
    </w:p>
    <w:p w14:paraId="26028E4A"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2" w:history="1">
        <w:r w:rsidR="00A415EF" w:rsidRPr="00314EA5">
          <w:rPr>
            <w:rStyle w:val="Hyperlink"/>
            <w:rFonts w:cstheme="minorHAnsi"/>
            <w:noProof/>
            <w:sz w:val="20"/>
            <w:szCs w:val="20"/>
          </w:rPr>
          <w:t>4.6 Emissions dans l’air et poussières</w:t>
        </w:r>
      </w:hyperlink>
    </w:p>
    <w:p w14:paraId="4B1962E8"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3" w:history="1">
        <w:r w:rsidR="00A415EF" w:rsidRPr="00314EA5">
          <w:rPr>
            <w:rStyle w:val="Hyperlink"/>
            <w:rFonts w:cstheme="minorHAnsi"/>
            <w:noProof/>
            <w:sz w:val="20"/>
            <w:szCs w:val="20"/>
          </w:rPr>
          <w:t>4.7 Bruits et vibrations</w:t>
        </w:r>
      </w:hyperlink>
    </w:p>
    <w:p w14:paraId="27F436B3"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4" w:history="1">
        <w:r w:rsidR="00A415EF" w:rsidRPr="00314EA5">
          <w:rPr>
            <w:rStyle w:val="Hyperlink"/>
            <w:rFonts w:cstheme="minorHAnsi"/>
            <w:noProof/>
            <w:sz w:val="20"/>
            <w:szCs w:val="20"/>
          </w:rPr>
          <w:t>4.8 Gestion des déchets</w:t>
        </w:r>
      </w:hyperlink>
    </w:p>
    <w:p w14:paraId="5EE33164"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5" w:history="1">
        <w:r w:rsidR="00A415EF" w:rsidRPr="00314EA5">
          <w:rPr>
            <w:rStyle w:val="Hyperlink"/>
            <w:rFonts w:cstheme="minorHAnsi"/>
            <w:noProof/>
            <w:sz w:val="20"/>
            <w:szCs w:val="20"/>
          </w:rPr>
          <w:t>4.9 Défrichement de la végétation</w:t>
        </w:r>
      </w:hyperlink>
    </w:p>
    <w:p w14:paraId="4CEAA44A"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6" w:history="1">
        <w:r w:rsidR="00A415EF" w:rsidRPr="00314EA5">
          <w:rPr>
            <w:rStyle w:val="Hyperlink"/>
            <w:rFonts w:cstheme="minorHAnsi"/>
            <w:noProof/>
            <w:sz w:val="20"/>
            <w:szCs w:val="20"/>
          </w:rPr>
          <w:t>4.10 Erosion et sédimentation</w:t>
        </w:r>
      </w:hyperlink>
    </w:p>
    <w:p w14:paraId="60AD985A"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7" w:history="1">
        <w:r w:rsidR="00A415EF" w:rsidRPr="00314EA5">
          <w:rPr>
            <w:rStyle w:val="Hyperlink"/>
            <w:rFonts w:cstheme="minorHAnsi"/>
            <w:noProof/>
            <w:sz w:val="20"/>
            <w:szCs w:val="20"/>
          </w:rPr>
          <w:t>4.11 Remise en état</w:t>
        </w:r>
      </w:hyperlink>
    </w:p>
    <w:p w14:paraId="7EBA9CFE"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18" w:history="1">
        <w:r w:rsidR="00A415EF" w:rsidRPr="00314EA5">
          <w:rPr>
            <w:rStyle w:val="Hyperlink"/>
            <w:rFonts w:cstheme="minorHAnsi"/>
            <w:noProof/>
            <w:sz w:val="20"/>
            <w:szCs w:val="20"/>
          </w:rPr>
          <w:t>4.12 Documentation de l’état des Sites</w:t>
        </w:r>
      </w:hyperlink>
    </w:p>
    <w:p w14:paraId="5825B67B" w14:textId="77777777" w:rsidR="001A12C9" w:rsidRDefault="001A12C9" w:rsidP="008B75C9">
      <w:pPr>
        <w:pStyle w:val="TOC2"/>
        <w:spacing w:line="276" w:lineRule="auto"/>
        <w:ind w:left="0"/>
      </w:pPr>
    </w:p>
    <w:p w14:paraId="39D6706A" w14:textId="77777777" w:rsidR="00A415EF" w:rsidRPr="00314EA5" w:rsidRDefault="00B57BD9" w:rsidP="008B75C9">
      <w:pPr>
        <w:pStyle w:val="TOC2"/>
        <w:spacing w:line="276" w:lineRule="auto"/>
        <w:ind w:left="0"/>
        <w:rPr>
          <w:rFonts w:eastAsiaTheme="minorEastAsia"/>
          <w:lang w:eastAsia="fr-FR"/>
        </w:rPr>
      </w:pPr>
      <w:hyperlink w:anchor="_Toc514683419" w:history="1">
        <w:r w:rsidR="00A415EF" w:rsidRPr="00314EA5">
          <w:rPr>
            <w:rStyle w:val="Hyperlink"/>
            <w:rFonts w:cstheme="minorHAnsi"/>
            <w:b w:val="0"/>
          </w:rPr>
          <w:t>5. SECURITE ET HYGIENE</w:t>
        </w:r>
      </w:hyperlink>
    </w:p>
    <w:p w14:paraId="72A36347"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0" w:history="1">
        <w:r w:rsidR="00A415EF" w:rsidRPr="00314EA5">
          <w:rPr>
            <w:rStyle w:val="Hyperlink"/>
            <w:rFonts w:cstheme="minorHAnsi"/>
            <w:noProof/>
            <w:sz w:val="20"/>
            <w:szCs w:val="20"/>
          </w:rPr>
          <w:t>5.1 Plan de sécurité et d’hygiène</w:t>
        </w:r>
      </w:hyperlink>
    </w:p>
    <w:p w14:paraId="012493A8" w14:textId="77777777" w:rsidR="00A415EF" w:rsidRPr="00314EA5" w:rsidRDefault="00B57BD9" w:rsidP="008B75C9">
      <w:pPr>
        <w:pStyle w:val="TOC3"/>
        <w:tabs>
          <w:tab w:val="right" w:leader="dot" w:pos="9060"/>
        </w:tabs>
        <w:spacing w:after="0" w:line="276" w:lineRule="auto"/>
        <w:ind w:left="0"/>
        <w:rPr>
          <w:rFonts w:cstheme="minorHAnsi"/>
          <w:noProof/>
          <w:sz w:val="20"/>
          <w:szCs w:val="20"/>
        </w:rPr>
      </w:pPr>
      <w:hyperlink w:anchor="_Toc514683421" w:history="1">
        <w:r w:rsidR="00A415EF" w:rsidRPr="00314EA5">
          <w:rPr>
            <w:rStyle w:val="Hyperlink"/>
            <w:rFonts w:cstheme="minorHAnsi"/>
            <w:noProof/>
            <w:sz w:val="20"/>
            <w:szCs w:val="20"/>
          </w:rPr>
          <w:t>5.2 Réunions hebdomadaires et quotidiennes</w:t>
        </w:r>
      </w:hyperlink>
    </w:p>
    <w:p w14:paraId="7341470E"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2" w:history="1">
        <w:r w:rsidR="00A415EF" w:rsidRPr="00314EA5">
          <w:rPr>
            <w:rStyle w:val="Hyperlink"/>
            <w:rFonts w:cstheme="minorHAnsi"/>
            <w:noProof/>
            <w:sz w:val="20"/>
            <w:szCs w:val="20"/>
          </w:rPr>
          <w:t>5.3 Equipements et normes d’opération</w:t>
        </w:r>
      </w:hyperlink>
    </w:p>
    <w:p w14:paraId="2A4FD8AD"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3" w:history="1">
        <w:r w:rsidR="00A415EF" w:rsidRPr="00314EA5">
          <w:rPr>
            <w:rStyle w:val="Hyperlink"/>
            <w:rFonts w:cstheme="minorHAnsi"/>
            <w:noProof/>
            <w:sz w:val="20"/>
            <w:szCs w:val="20"/>
          </w:rPr>
          <w:t>5.4 Permis de travail</w:t>
        </w:r>
      </w:hyperlink>
    </w:p>
    <w:p w14:paraId="54383C23"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4" w:history="1">
        <w:r w:rsidR="00A415EF" w:rsidRPr="00314EA5">
          <w:rPr>
            <w:rStyle w:val="Hyperlink"/>
            <w:rFonts w:cstheme="minorHAnsi"/>
            <w:noProof/>
            <w:sz w:val="20"/>
            <w:szCs w:val="20"/>
          </w:rPr>
          <w:t>5.5 Equipement et protection individuelle</w:t>
        </w:r>
      </w:hyperlink>
    </w:p>
    <w:p w14:paraId="0C67FC03"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5" w:history="1">
        <w:r w:rsidR="00A415EF" w:rsidRPr="00314EA5">
          <w:rPr>
            <w:rStyle w:val="Hyperlink"/>
            <w:rFonts w:cstheme="minorHAnsi"/>
            <w:noProof/>
            <w:sz w:val="20"/>
            <w:szCs w:val="20"/>
          </w:rPr>
          <w:t>5.6 Matières dangereuses</w:t>
        </w:r>
      </w:hyperlink>
    </w:p>
    <w:p w14:paraId="0C3BA4C8"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6" w:history="1">
        <w:r w:rsidR="00A415EF" w:rsidRPr="00314EA5">
          <w:rPr>
            <w:rStyle w:val="Hyperlink"/>
            <w:rFonts w:cstheme="minorHAnsi"/>
            <w:noProof/>
            <w:sz w:val="20"/>
            <w:szCs w:val="20"/>
          </w:rPr>
          <w:t>5.7 Planification des situations d’urgence</w:t>
        </w:r>
      </w:hyperlink>
    </w:p>
    <w:p w14:paraId="672D4E24"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7" w:history="1">
        <w:r w:rsidR="00A415EF" w:rsidRPr="00314EA5">
          <w:rPr>
            <w:rStyle w:val="Hyperlink"/>
            <w:rFonts w:cstheme="minorHAnsi"/>
            <w:noProof/>
            <w:sz w:val="20"/>
            <w:szCs w:val="20"/>
          </w:rPr>
          <w:t>5.8 Aptitude au travail</w:t>
        </w:r>
      </w:hyperlink>
    </w:p>
    <w:p w14:paraId="501BB1D7"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8" w:history="1">
        <w:r w:rsidR="00A415EF" w:rsidRPr="00314EA5">
          <w:rPr>
            <w:rStyle w:val="Hyperlink"/>
            <w:rFonts w:cstheme="minorHAnsi"/>
            <w:noProof/>
            <w:sz w:val="20"/>
            <w:szCs w:val="20"/>
          </w:rPr>
          <w:t>5.9 Premier secours</w:t>
        </w:r>
      </w:hyperlink>
    </w:p>
    <w:p w14:paraId="51825B1F"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29" w:history="1">
        <w:r w:rsidR="00A415EF" w:rsidRPr="00314EA5">
          <w:rPr>
            <w:rStyle w:val="Hyperlink"/>
            <w:rFonts w:cstheme="minorHAnsi"/>
            <w:noProof/>
            <w:sz w:val="20"/>
            <w:szCs w:val="20"/>
          </w:rPr>
          <w:t>5.10 Centre de soins et personnel médical</w:t>
        </w:r>
      </w:hyperlink>
    </w:p>
    <w:p w14:paraId="10EEA22F"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0" w:history="1">
        <w:r w:rsidR="00A415EF" w:rsidRPr="00314EA5">
          <w:rPr>
            <w:rStyle w:val="Hyperlink"/>
            <w:rFonts w:cstheme="minorHAnsi"/>
            <w:noProof/>
            <w:sz w:val="20"/>
            <w:szCs w:val="20"/>
          </w:rPr>
          <w:t>5.11 Trousses de premier secours</w:t>
        </w:r>
      </w:hyperlink>
    </w:p>
    <w:p w14:paraId="2DD0AA76"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1" w:history="1">
        <w:r w:rsidR="00A415EF" w:rsidRPr="00314EA5">
          <w:rPr>
            <w:rStyle w:val="Hyperlink"/>
            <w:rFonts w:cstheme="minorHAnsi"/>
            <w:noProof/>
            <w:sz w:val="20"/>
            <w:szCs w:val="20"/>
          </w:rPr>
          <w:t>5.12 Evacuation médicale d’urgence</w:t>
        </w:r>
      </w:hyperlink>
    </w:p>
    <w:p w14:paraId="39282BFD"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2" w:history="1">
        <w:r w:rsidR="00A415EF" w:rsidRPr="00314EA5">
          <w:rPr>
            <w:rStyle w:val="Hyperlink"/>
            <w:rFonts w:cstheme="minorHAnsi"/>
            <w:noProof/>
            <w:sz w:val="20"/>
            <w:szCs w:val="20"/>
          </w:rPr>
          <w:t>5.13 Accès aux soins</w:t>
        </w:r>
      </w:hyperlink>
    </w:p>
    <w:p w14:paraId="552C4873"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3" w:history="1">
        <w:r w:rsidR="00A415EF" w:rsidRPr="00314EA5">
          <w:rPr>
            <w:rStyle w:val="Hyperlink"/>
            <w:rFonts w:cstheme="minorHAnsi"/>
            <w:noProof/>
            <w:sz w:val="20"/>
            <w:szCs w:val="20"/>
          </w:rPr>
          <w:t>5.14 Suivi médical</w:t>
        </w:r>
      </w:hyperlink>
    </w:p>
    <w:p w14:paraId="1EE43ED1"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4" w:history="1">
        <w:r w:rsidR="00A415EF" w:rsidRPr="00314EA5">
          <w:rPr>
            <w:rStyle w:val="Hyperlink"/>
            <w:rFonts w:cstheme="minorHAnsi"/>
            <w:noProof/>
            <w:sz w:val="20"/>
            <w:szCs w:val="20"/>
          </w:rPr>
          <w:t>5.15 Rapatriement sanitaire</w:t>
        </w:r>
      </w:hyperlink>
    </w:p>
    <w:p w14:paraId="354AA601"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5" w:history="1">
        <w:r w:rsidR="00A415EF" w:rsidRPr="00314EA5">
          <w:rPr>
            <w:rStyle w:val="Hyperlink"/>
            <w:rFonts w:cstheme="minorHAnsi"/>
            <w:noProof/>
            <w:sz w:val="20"/>
            <w:szCs w:val="20"/>
          </w:rPr>
          <w:t>5.16 Hygiène</w:t>
        </w:r>
      </w:hyperlink>
    </w:p>
    <w:p w14:paraId="0BCF322F"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6" w:history="1">
        <w:r w:rsidR="00A415EF" w:rsidRPr="00314EA5">
          <w:rPr>
            <w:rStyle w:val="Hyperlink"/>
            <w:rFonts w:cstheme="minorHAnsi"/>
            <w:noProof/>
            <w:sz w:val="20"/>
            <w:szCs w:val="20"/>
          </w:rPr>
          <w:t>5.17 Maladies et Infection sexuellement transmissibles</w:t>
        </w:r>
      </w:hyperlink>
    </w:p>
    <w:p w14:paraId="26C4E2EF"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7" w:history="1">
        <w:r w:rsidR="00A415EF" w:rsidRPr="00314EA5">
          <w:rPr>
            <w:rStyle w:val="Hyperlink"/>
            <w:rFonts w:cstheme="minorHAnsi"/>
            <w:noProof/>
            <w:sz w:val="20"/>
            <w:szCs w:val="20"/>
          </w:rPr>
          <w:t>5.18 Abus de substances</w:t>
        </w:r>
      </w:hyperlink>
    </w:p>
    <w:p w14:paraId="6A42A497" w14:textId="77777777" w:rsidR="001A12C9" w:rsidRDefault="001A12C9" w:rsidP="008B75C9">
      <w:pPr>
        <w:pStyle w:val="TOC2"/>
        <w:spacing w:line="276" w:lineRule="auto"/>
        <w:ind w:left="0"/>
      </w:pPr>
    </w:p>
    <w:p w14:paraId="19B136C9" w14:textId="77777777" w:rsidR="00A415EF" w:rsidRPr="00314EA5" w:rsidRDefault="00B57BD9" w:rsidP="008B75C9">
      <w:pPr>
        <w:pStyle w:val="TOC2"/>
        <w:spacing w:line="276" w:lineRule="auto"/>
        <w:ind w:left="0"/>
        <w:rPr>
          <w:rFonts w:eastAsiaTheme="minorEastAsia"/>
          <w:lang w:eastAsia="fr-FR"/>
        </w:rPr>
      </w:pPr>
      <w:hyperlink w:anchor="_Toc514683438" w:history="1">
        <w:r w:rsidR="00A415EF" w:rsidRPr="00314EA5">
          <w:rPr>
            <w:rStyle w:val="Hyperlink"/>
            <w:rFonts w:cstheme="minorHAnsi"/>
            <w:b w:val="0"/>
          </w:rPr>
          <w:t>6. MAIN D’ŒUVRE LOCALE ET RELATIONS AVEC LES COMMUNAUTES</w:t>
        </w:r>
      </w:hyperlink>
    </w:p>
    <w:p w14:paraId="3E8F6F26"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39" w:history="1">
        <w:r w:rsidR="00A415EF" w:rsidRPr="00314EA5">
          <w:rPr>
            <w:rStyle w:val="Hyperlink"/>
            <w:rFonts w:cstheme="minorHAnsi"/>
            <w:noProof/>
            <w:sz w:val="20"/>
            <w:szCs w:val="20"/>
          </w:rPr>
          <w:t>6.1 Recrutement local</w:t>
        </w:r>
      </w:hyperlink>
    </w:p>
    <w:p w14:paraId="1FA7CC24"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0" w:history="1">
        <w:r w:rsidR="00A415EF" w:rsidRPr="00314EA5">
          <w:rPr>
            <w:rStyle w:val="Hyperlink"/>
            <w:rFonts w:cstheme="minorHAnsi"/>
            <w:noProof/>
            <w:sz w:val="20"/>
            <w:szCs w:val="20"/>
          </w:rPr>
          <w:t>6.2 Transport et logement</w:t>
        </w:r>
      </w:hyperlink>
    </w:p>
    <w:p w14:paraId="034F3190"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1" w:history="1">
        <w:r w:rsidR="00A415EF" w:rsidRPr="00314EA5">
          <w:rPr>
            <w:rStyle w:val="Hyperlink"/>
            <w:rFonts w:cstheme="minorHAnsi"/>
            <w:noProof/>
            <w:sz w:val="20"/>
            <w:szCs w:val="20"/>
          </w:rPr>
          <w:t>6.3 Repas</w:t>
        </w:r>
      </w:hyperlink>
    </w:p>
    <w:p w14:paraId="102D026F"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2" w:history="1">
        <w:r w:rsidR="00A415EF" w:rsidRPr="00314EA5">
          <w:rPr>
            <w:rStyle w:val="Hyperlink"/>
            <w:rFonts w:cstheme="minorHAnsi"/>
            <w:noProof/>
            <w:sz w:val="20"/>
            <w:szCs w:val="20"/>
          </w:rPr>
          <w:t xml:space="preserve">6.4 Dommages aux personnes et aux biens </w:t>
        </w:r>
      </w:hyperlink>
    </w:p>
    <w:p w14:paraId="29C31ABE"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3" w:history="1">
        <w:r w:rsidR="00A415EF" w:rsidRPr="00314EA5">
          <w:rPr>
            <w:rStyle w:val="Hyperlink"/>
            <w:rFonts w:cstheme="minorHAnsi"/>
            <w:noProof/>
            <w:sz w:val="20"/>
            <w:szCs w:val="20"/>
          </w:rPr>
          <w:t>6.5 Occupation ou acquisition de terrain</w:t>
        </w:r>
      </w:hyperlink>
    </w:p>
    <w:p w14:paraId="3CE5C144" w14:textId="77777777" w:rsidR="00A415EF" w:rsidRPr="00314EA5" w:rsidRDefault="00B57BD9" w:rsidP="008B75C9">
      <w:pPr>
        <w:pStyle w:val="TOC3"/>
        <w:tabs>
          <w:tab w:val="left" w:pos="1100"/>
          <w:tab w:val="right" w:leader="dot" w:pos="9060"/>
        </w:tabs>
        <w:spacing w:after="0" w:line="276" w:lineRule="auto"/>
        <w:ind w:left="0"/>
        <w:rPr>
          <w:rFonts w:eastAsiaTheme="minorEastAsia" w:cstheme="minorHAnsi"/>
          <w:noProof/>
          <w:sz w:val="20"/>
          <w:szCs w:val="20"/>
          <w:lang w:eastAsia="fr-FR"/>
        </w:rPr>
      </w:pPr>
      <w:hyperlink w:anchor="_Toc514683444" w:history="1">
        <w:r w:rsidR="00A415EF" w:rsidRPr="00314EA5">
          <w:rPr>
            <w:rStyle w:val="Hyperlink"/>
            <w:rFonts w:cstheme="minorHAnsi"/>
            <w:noProof/>
            <w:sz w:val="20"/>
            <w:szCs w:val="20"/>
          </w:rPr>
          <w:t>6.6</w:t>
        </w:r>
        <w:r w:rsidR="00A415EF" w:rsidRPr="00314EA5">
          <w:rPr>
            <w:rFonts w:eastAsiaTheme="minorEastAsia" w:cstheme="minorHAnsi"/>
            <w:noProof/>
            <w:sz w:val="20"/>
            <w:szCs w:val="20"/>
            <w:lang w:eastAsia="fr-FR"/>
          </w:rPr>
          <w:t xml:space="preserve"> </w:t>
        </w:r>
        <w:r w:rsidR="00A415EF" w:rsidRPr="00314EA5">
          <w:rPr>
            <w:rStyle w:val="Hyperlink"/>
            <w:rFonts w:cstheme="minorHAnsi"/>
            <w:noProof/>
            <w:sz w:val="20"/>
            <w:szCs w:val="20"/>
          </w:rPr>
          <w:t>Circulation et gestion du matériel roulant</w:t>
        </w:r>
      </w:hyperlink>
    </w:p>
    <w:p w14:paraId="55342A2A" w14:textId="77777777" w:rsidR="001A12C9" w:rsidRDefault="001A12C9" w:rsidP="008B75C9">
      <w:pPr>
        <w:pStyle w:val="TOC2"/>
        <w:spacing w:line="276" w:lineRule="auto"/>
        <w:ind w:left="0"/>
      </w:pPr>
    </w:p>
    <w:p w14:paraId="4D426CA4" w14:textId="77777777" w:rsidR="00A415EF" w:rsidRPr="00314EA5" w:rsidRDefault="00B57BD9" w:rsidP="008B75C9">
      <w:pPr>
        <w:pStyle w:val="TOC2"/>
        <w:spacing w:line="276" w:lineRule="auto"/>
        <w:ind w:left="0"/>
        <w:rPr>
          <w:rFonts w:eastAsiaTheme="minorEastAsia"/>
          <w:lang w:eastAsia="fr-FR"/>
        </w:rPr>
      </w:pPr>
      <w:hyperlink w:anchor="_Toc514683445" w:history="1">
        <w:r w:rsidR="00A415EF" w:rsidRPr="00314EA5">
          <w:rPr>
            <w:rStyle w:val="Hyperlink"/>
            <w:rFonts w:cstheme="minorHAnsi"/>
            <w:b w:val="0"/>
          </w:rPr>
          <w:t>7. MESURES COMPLEMENTAIRES ET SPECIFIQUES</w:t>
        </w:r>
      </w:hyperlink>
    </w:p>
    <w:p w14:paraId="084EB230"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6" w:history="1">
        <w:r w:rsidR="00A415EF" w:rsidRPr="00314EA5">
          <w:rPr>
            <w:rStyle w:val="Hyperlink"/>
            <w:rFonts w:cstheme="minorHAnsi"/>
            <w:noProof/>
            <w:sz w:val="20"/>
            <w:szCs w:val="20"/>
          </w:rPr>
          <w:t>7.1 Sécurité dans les zones à risque</w:t>
        </w:r>
      </w:hyperlink>
    </w:p>
    <w:p w14:paraId="4E169069"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7" w:history="1">
        <w:r w:rsidR="00A415EF" w:rsidRPr="00314EA5">
          <w:rPr>
            <w:rStyle w:val="Hyperlink"/>
            <w:rFonts w:cstheme="minorHAnsi"/>
            <w:noProof/>
            <w:sz w:val="20"/>
            <w:szCs w:val="20"/>
          </w:rPr>
          <w:t>7.2 Gestion des BPC et des CFC</w:t>
        </w:r>
      </w:hyperlink>
    </w:p>
    <w:p w14:paraId="52AEF618" w14:textId="77777777" w:rsidR="00A415EF" w:rsidRPr="00314EA5" w:rsidRDefault="00B57BD9" w:rsidP="008B75C9">
      <w:pPr>
        <w:pStyle w:val="TOC3"/>
        <w:tabs>
          <w:tab w:val="left" w:pos="1100"/>
          <w:tab w:val="right" w:leader="dot" w:pos="9060"/>
        </w:tabs>
        <w:spacing w:after="0" w:line="276" w:lineRule="auto"/>
        <w:ind w:left="0"/>
        <w:rPr>
          <w:rFonts w:eastAsiaTheme="minorEastAsia" w:cstheme="minorHAnsi"/>
          <w:noProof/>
          <w:sz w:val="20"/>
          <w:szCs w:val="20"/>
          <w:lang w:eastAsia="fr-FR"/>
        </w:rPr>
      </w:pPr>
      <w:hyperlink w:anchor="_Toc514683448" w:history="1">
        <w:r w:rsidR="00A415EF" w:rsidRPr="00314EA5">
          <w:rPr>
            <w:rStyle w:val="Hyperlink"/>
            <w:rFonts w:cstheme="minorHAnsi"/>
            <w:noProof/>
            <w:sz w:val="20"/>
            <w:szCs w:val="20"/>
          </w:rPr>
          <w:t>7.3</w:t>
        </w:r>
        <w:r w:rsidR="00A415EF" w:rsidRPr="00314EA5">
          <w:rPr>
            <w:rFonts w:eastAsiaTheme="minorEastAsia" w:cstheme="minorHAnsi"/>
            <w:noProof/>
            <w:sz w:val="20"/>
            <w:szCs w:val="20"/>
            <w:lang w:eastAsia="fr-FR"/>
          </w:rPr>
          <w:t xml:space="preserve"> </w:t>
        </w:r>
        <w:r w:rsidR="00A415EF" w:rsidRPr="00314EA5">
          <w:rPr>
            <w:rStyle w:val="Hyperlink"/>
            <w:rFonts w:cstheme="minorHAnsi"/>
            <w:noProof/>
            <w:sz w:val="20"/>
            <w:szCs w:val="20"/>
          </w:rPr>
          <w:t>Relations avec les communautés riveraines</w:t>
        </w:r>
      </w:hyperlink>
    </w:p>
    <w:p w14:paraId="1D23CA6B"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49" w:history="1">
        <w:r w:rsidR="00A415EF" w:rsidRPr="00314EA5">
          <w:rPr>
            <w:rStyle w:val="Hyperlink"/>
            <w:rFonts w:cstheme="minorHAnsi"/>
            <w:noProof/>
            <w:sz w:val="20"/>
            <w:szCs w:val="20"/>
          </w:rPr>
          <w:t>7.4 Mécanisme de règlement des plaintes</w:t>
        </w:r>
      </w:hyperlink>
    </w:p>
    <w:p w14:paraId="01191A3B"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50" w:history="1">
        <w:r w:rsidR="00A415EF" w:rsidRPr="00314EA5">
          <w:rPr>
            <w:rStyle w:val="Hyperlink"/>
            <w:rFonts w:cstheme="minorHAnsi"/>
            <w:noProof/>
            <w:sz w:val="20"/>
            <w:szCs w:val="20"/>
          </w:rPr>
          <w:t>7.5 Genre</w:t>
        </w:r>
      </w:hyperlink>
    </w:p>
    <w:p w14:paraId="3B0FF51E" w14:textId="77777777" w:rsidR="00A415EF" w:rsidRPr="00314EA5" w:rsidRDefault="00B57BD9" w:rsidP="008B75C9">
      <w:pPr>
        <w:pStyle w:val="TOC3"/>
        <w:tabs>
          <w:tab w:val="right" w:leader="dot" w:pos="9060"/>
        </w:tabs>
        <w:spacing w:after="0" w:line="276" w:lineRule="auto"/>
        <w:ind w:left="0"/>
        <w:rPr>
          <w:rFonts w:eastAsiaTheme="minorEastAsia" w:cstheme="minorHAnsi"/>
          <w:noProof/>
          <w:sz w:val="20"/>
          <w:szCs w:val="20"/>
          <w:lang w:eastAsia="fr-FR"/>
        </w:rPr>
      </w:pPr>
      <w:hyperlink w:anchor="_Toc514683451" w:history="1">
        <w:r w:rsidR="00A415EF" w:rsidRPr="00314EA5">
          <w:rPr>
            <w:rStyle w:val="Hyperlink"/>
            <w:rFonts w:cstheme="minorHAnsi"/>
            <w:noProof/>
            <w:sz w:val="20"/>
            <w:szCs w:val="20"/>
          </w:rPr>
          <w:t>7.6 Procédure en cas de découverte fortuite de vestiges</w:t>
        </w:r>
      </w:hyperlink>
    </w:p>
    <w:p w14:paraId="6E3B55C4" w14:textId="77777777" w:rsidR="00A415EF" w:rsidRPr="00314EA5" w:rsidRDefault="00B57BD9" w:rsidP="008B75C9">
      <w:pPr>
        <w:pStyle w:val="TOC3"/>
        <w:tabs>
          <w:tab w:val="left" w:pos="1100"/>
          <w:tab w:val="right" w:leader="dot" w:pos="9060"/>
        </w:tabs>
        <w:spacing w:after="0" w:line="276" w:lineRule="auto"/>
        <w:ind w:left="0"/>
        <w:rPr>
          <w:rFonts w:eastAsiaTheme="minorEastAsia" w:cstheme="minorHAnsi"/>
          <w:noProof/>
          <w:sz w:val="20"/>
          <w:szCs w:val="20"/>
          <w:lang w:eastAsia="fr-FR"/>
        </w:rPr>
      </w:pPr>
      <w:hyperlink w:anchor="_Toc514683452" w:history="1">
        <w:r w:rsidR="00A415EF" w:rsidRPr="00314EA5">
          <w:rPr>
            <w:rStyle w:val="Hyperlink"/>
            <w:rFonts w:cstheme="minorHAnsi"/>
            <w:noProof/>
            <w:sz w:val="20"/>
            <w:szCs w:val="20"/>
          </w:rPr>
          <w:t>7.7 Audits internes</w:t>
        </w:r>
      </w:hyperlink>
    </w:p>
    <w:p w14:paraId="75562BA6" w14:textId="77777777" w:rsidR="00876FB6" w:rsidRPr="00314EA5" w:rsidRDefault="00876FB6" w:rsidP="008B75C9">
      <w:pPr>
        <w:pStyle w:val="TOC2"/>
        <w:spacing w:line="276" w:lineRule="auto"/>
        <w:ind w:left="0"/>
      </w:pPr>
    </w:p>
    <w:p w14:paraId="05D56B6E" w14:textId="77777777" w:rsidR="00A415EF" w:rsidRPr="00314EA5" w:rsidRDefault="00B57BD9" w:rsidP="008B75C9">
      <w:pPr>
        <w:pStyle w:val="TOC2"/>
        <w:spacing w:line="276" w:lineRule="auto"/>
        <w:ind w:left="0"/>
        <w:rPr>
          <w:rFonts w:eastAsiaTheme="minorEastAsia"/>
          <w:lang w:eastAsia="fr-FR"/>
        </w:rPr>
      </w:pPr>
      <w:hyperlink w:anchor="_Toc514683453" w:history="1">
        <w:r w:rsidR="00A415EF" w:rsidRPr="00314EA5">
          <w:rPr>
            <w:rStyle w:val="Hyperlink"/>
            <w:rFonts w:cstheme="minorHAnsi"/>
            <w:b w:val="0"/>
          </w:rPr>
          <w:t>ANNEXES</w:t>
        </w:r>
      </w:hyperlink>
    </w:p>
    <w:p w14:paraId="678712A1" w14:textId="77777777" w:rsidR="00A415EF" w:rsidRPr="00314EA5" w:rsidRDefault="00B57BD9" w:rsidP="008B75C9">
      <w:pPr>
        <w:pStyle w:val="TOC2"/>
        <w:spacing w:line="276" w:lineRule="auto"/>
        <w:ind w:left="0"/>
        <w:rPr>
          <w:rFonts w:eastAsiaTheme="minorEastAsia"/>
          <w:lang w:eastAsia="fr-FR"/>
        </w:rPr>
      </w:pPr>
      <w:hyperlink w:anchor="_Toc514683454" w:history="1">
        <w:r w:rsidR="00A415EF" w:rsidRPr="00314EA5">
          <w:rPr>
            <w:rStyle w:val="Hyperlink"/>
            <w:rFonts w:cstheme="minorHAnsi"/>
            <w:b w:val="0"/>
          </w:rPr>
          <w:t>ANNEXE 1 : Mesures d’atténuation : Pré-construction et construction</w:t>
        </w:r>
      </w:hyperlink>
    </w:p>
    <w:p w14:paraId="43E2A91E" w14:textId="77777777" w:rsidR="00A415EF" w:rsidRPr="00314EA5" w:rsidRDefault="00B57BD9" w:rsidP="008B75C9">
      <w:pPr>
        <w:pStyle w:val="TOC2"/>
        <w:spacing w:line="276" w:lineRule="auto"/>
        <w:ind w:left="0"/>
        <w:rPr>
          <w:rFonts w:eastAsiaTheme="minorEastAsia"/>
          <w:lang w:eastAsia="fr-FR"/>
        </w:rPr>
      </w:pPr>
      <w:hyperlink w:anchor="_Toc514683455" w:history="1">
        <w:r w:rsidR="00A415EF" w:rsidRPr="00314EA5">
          <w:rPr>
            <w:rStyle w:val="Hyperlink"/>
            <w:rFonts w:cstheme="minorHAnsi"/>
            <w:b w:val="0"/>
          </w:rPr>
          <w:t>ANNEXE 2 : Mesures d’atténuation : Phase exploitation</w:t>
        </w:r>
      </w:hyperlink>
    </w:p>
    <w:p w14:paraId="697EBCB0" w14:textId="77777777" w:rsidR="00A415EF" w:rsidRPr="00314EA5" w:rsidRDefault="00B57BD9" w:rsidP="008B75C9">
      <w:pPr>
        <w:pStyle w:val="TOC2"/>
        <w:spacing w:line="276" w:lineRule="auto"/>
        <w:ind w:left="0"/>
        <w:rPr>
          <w:rFonts w:eastAsiaTheme="minorEastAsia"/>
          <w:lang w:eastAsia="fr-FR"/>
        </w:rPr>
      </w:pPr>
      <w:hyperlink w:anchor="_Toc514683456" w:history="1">
        <w:r w:rsidR="00A415EF" w:rsidRPr="00314EA5">
          <w:rPr>
            <w:rStyle w:val="Hyperlink"/>
            <w:rFonts w:cstheme="minorHAnsi"/>
            <w:b w:val="0"/>
          </w:rPr>
          <w:t>ANNEXE 3 : Responsabilités en matière de suivi des mesures d’atténuation</w:t>
        </w:r>
      </w:hyperlink>
    </w:p>
    <w:p w14:paraId="3E198F25" w14:textId="77777777" w:rsidR="00E31D48" w:rsidRPr="00314EA5" w:rsidRDefault="00A415EF" w:rsidP="00A415EF">
      <w:pPr>
        <w:rPr>
          <w:rFonts w:cstheme="minorHAnsi"/>
          <w:sz w:val="20"/>
          <w:szCs w:val="20"/>
        </w:rPr>
      </w:pPr>
      <w:r w:rsidRPr="00314EA5">
        <w:rPr>
          <w:rFonts w:cstheme="minorHAnsi"/>
          <w:b/>
          <w:bCs/>
          <w:sz w:val="20"/>
          <w:szCs w:val="20"/>
        </w:rPr>
        <w:fldChar w:fldCharType="end"/>
      </w:r>
    </w:p>
    <w:p w14:paraId="4077DA5E" w14:textId="77777777" w:rsidR="00E47658" w:rsidRDefault="00E47658">
      <w:pPr>
        <w:rPr>
          <w:b/>
        </w:rPr>
      </w:pPr>
      <w:r>
        <w:rPr>
          <w:b/>
        </w:rPr>
        <w:br w:type="page"/>
      </w:r>
    </w:p>
    <w:p w14:paraId="736D097B" w14:textId="7F1AB404" w:rsidR="0049046D" w:rsidRPr="0049046D" w:rsidRDefault="00E47658" w:rsidP="0049046D">
      <w:pPr>
        <w:rPr>
          <w:b/>
        </w:rPr>
      </w:pPr>
      <w:r>
        <w:rPr>
          <w:b/>
        </w:rPr>
        <w:lastRenderedPageBreak/>
        <w:t>Annexe</w:t>
      </w:r>
      <w:r w:rsidR="008B75C9">
        <w:rPr>
          <w:b/>
        </w:rPr>
        <w:t xml:space="preserve"> 5</w:t>
      </w:r>
      <w:r>
        <w:rPr>
          <w:b/>
        </w:rPr>
        <w:t xml:space="preserve"> : </w:t>
      </w:r>
      <w:r w:rsidR="0049046D" w:rsidRPr="0049046D">
        <w:rPr>
          <w:b/>
        </w:rPr>
        <w:t xml:space="preserve">Liste indicative de mesures environnementales </w:t>
      </w:r>
    </w:p>
    <w:p w14:paraId="785F8F80" w14:textId="77777777" w:rsidR="0049046D" w:rsidRDefault="0049046D" w:rsidP="0049046D">
      <w:r>
        <w:t>Ces mesures pourraient être incluses (partiellement ou entièrement) comme clauses environnementales et sociales dans les contrats des entreprises contractantes.</w:t>
      </w:r>
    </w:p>
    <w:p w14:paraId="05111964" w14:textId="77777777" w:rsidR="0049046D" w:rsidRPr="003B2BCA" w:rsidRDefault="0049046D" w:rsidP="0049046D">
      <w:pPr>
        <w:spacing w:after="0" w:line="240" w:lineRule="auto"/>
        <w:rPr>
          <w:b/>
        </w:rPr>
      </w:pPr>
      <w:r w:rsidRPr="003B2BCA">
        <w:rPr>
          <w:b/>
        </w:rPr>
        <w:t xml:space="preserve">1. Interdictions </w:t>
      </w:r>
    </w:p>
    <w:p w14:paraId="7C07B66A" w14:textId="77777777" w:rsidR="0049046D" w:rsidRDefault="0049046D" w:rsidP="0049046D">
      <w:pPr>
        <w:spacing w:after="0" w:line="240" w:lineRule="auto"/>
      </w:pPr>
      <w:r>
        <w:t xml:space="preserve">Les actions suivantes sont interdites sur le site du sous – projet ou dans son voisinage immédiat : </w:t>
      </w:r>
    </w:p>
    <w:p w14:paraId="4EEDFD56" w14:textId="77777777" w:rsidR="0049046D" w:rsidRDefault="0049046D" w:rsidP="0049046D">
      <w:pPr>
        <w:spacing w:after="0" w:line="240" w:lineRule="auto"/>
      </w:pPr>
      <w:r>
        <w:sym w:font="Symbol" w:char="F0B7"/>
      </w:r>
      <w:r>
        <w:t xml:space="preserve"> Couper les arbres en dehors de la zone de construction; </w:t>
      </w:r>
    </w:p>
    <w:p w14:paraId="1B1CBDC3" w14:textId="77777777" w:rsidR="0049046D" w:rsidRDefault="0049046D" w:rsidP="0049046D">
      <w:pPr>
        <w:spacing w:after="0" w:line="240" w:lineRule="auto"/>
      </w:pPr>
      <w:r>
        <w:sym w:font="Symbol" w:char="F0B7"/>
      </w:r>
      <w:r>
        <w:t xml:space="preserve"> Chasser, pêcher ou cueillir; </w:t>
      </w:r>
    </w:p>
    <w:p w14:paraId="38A89C6F" w14:textId="77777777" w:rsidR="0049046D" w:rsidRDefault="0049046D" w:rsidP="0049046D">
      <w:pPr>
        <w:spacing w:after="0" w:line="240" w:lineRule="auto"/>
      </w:pPr>
      <w:r>
        <w:sym w:font="Symbol" w:char="F0B7"/>
      </w:r>
      <w:r>
        <w:t xml:space="preserve"> Utiliser les matières premières non autorisées; </w:t>
      </w:r>
    </w:p>
    <w:p w14:paraId="378629D0" w14:textId="77777777" w:rsidR="0049046D" w:rsidRDefault="0049046D" w:rsidP="0049046D">
      <w:pPr>
        <w:spacing w:after="0" w:line="240" w:lineRule="auto"/>
      </w:pPr>
      <w:r>
        <w:sym w:font="Symbol" w:char="F0B7"/>
      </w:r>
      <w:r>
        <w:t xml:space="preserve"> Détruire intentionnellement une ressource culturelle physique découverte; </w:t>
      </w:r>
    </w:p>
    <w:p w14:paraId="30FEE216" w14:textId="77777777" w:rsidR="0049046D" w:rsidRDefault="0049046D" w:rsidP="0049046D">
      <w:pPr>
        <w:spacing w:after="0" w:line="240" w:lineRule="auto"/>
      </w:pPr>
      <w:r>
        <w:sym w:font="Symbol" w:char="F0B7"/>
      </w:r>
      <w:r>
        <w:t xml:space="preserve"> Continuer de travailler après découverte d’un vestige archéologique (grotte, caverne, cimetière, sépulture); </w:t>
      </w:r>
    </w:p>
    <w:p w14:paraId="3D343172" w14:textId="77777777" w:rsidR="0049046D" w:rsidRDefault="0049046D" w:rsidP="0049046D">
      <w:pPr>
        <w:spacing w:after="0" w:line="240" w:lineRule="auto"/>
      </w:pPr>
      <w:r>
        <w:sym w:font="Symbol" w:char="F0B7"/>
      </w:r>
      <w:r>
        <w:t xml:space="preserve"> Utiliser les armes à feu (sauf les gardes autorisées); </w:t>
      </w:r>
    </w:p>
    <w:p w14:paraId="1659B8E2" w14:textId="77777777" w:rsidR="0049046D" w:rsidRDefault="0049046D" w:rsidP="0049046D">
      <w:pPr>
        <w:spacing w:after="0" w:line="240" w:lineRule="auto"/>
      </w:pPr>
      <w:r>
        <w:sym w:font="Symbol" w:char="F0B7"/>
      </w:r>
      <w:r>
        <w:t xml:space="preserve"> Consommer de l’alcool sur le chantier et pendant les heures de travail. </w:t>
      </w:r>
    </w:p>
    <w:p w14:paraId="0B16811C" w14:textId="77777777" w:rsidR="0049046D" w:rsidRDefault="0049046D" w:rsidP="0049046D">
      <w:pPr>
        <w:spacing w:after="0" w:line="240" w:lineRule="auto"/>
      </w:pPr>
    </w:p>
    <w:p w14:paraId="7963BBD3" w14:textId="77777777" w:rsidR="0049046D" w:rsidRPr="003B2BCA" w:rsidRDefault="0049046D" w:rsidP="0049046D">
      <w:pPr>
        <w:spacing w:after="0" w:line="240" w:lineRule="auto"/>
        <w:rPr>
          <w:b/>
        </w:rPr>
      </w:pPr>
      <w:r w:rsidRPr="003B2BCA">
        <w:rPr>
          <w:b/>
        </w:rPr>
        <w:t xml:space="preserve">2. Mesures de gestion </w:t>
      </w:r>
    </w:p>
    <w:p w14:paraId="022997C0" w14:textId="77777777" w:rsidR="0049046D" w:rsidRDefault="0049046D" w:rsidP="0049046D">
      <w:pPr>
        <w:spacing w:after="0" w:line="240" w:lineRule="auto"/>
      </w:pPr>
      <w:r w:rsidRPr="007D3487">
        <w:rPr>
          <w:b/>
        </w:rPr>
        <w:t xml:space="preserve">2.1 Mesures de gestion environnementale </w:t>
      </w:r>
      <w:r>
        <w:t xml:space="preserve">(précautions à prendre par l’entreprise pendant les travaux pour éviter la survenance des nuisances et des impacts). </w:t>
      </w:r>
    </w:p>
    <w:p w14:paraId="10AF4B3D" w14:textId="77777777" w:rsidR="0049046D" w:rsidRPr="007D3487" w:rsidRDefault="0049046D" w:rsidP="0049046D">
      <w:pPr>
        <w:spacing w:after="0" w:line="240" w:lineRule="auto"/>
      </w:pPr>
      <w:r w:rsidRPr="007D3487">
        <w:sym w:font="Symbol" w:char="F0B7"/>
      </w:r>
      <w:r w:rsidRPr="007D3487">
        <w:t xml:space="preserve"> Gestion des déchets </w:t>
      </w:r>
    </w:p>
    <w:p w14:paraId="2FE61644" w14:textId="77777777" w:rsidR="0049046D" w:rsidRDefault="0049046D" w:rsidP="0049046D">
      <w:pPr>
        <w:spacing w:after="0" w:line="240" w:lineRule="auto"/>
        <w:ind w:left="708"/>
      </w:pPr>
      <w:r>
        <w:t xml:space="preserve">o Minimiser la production de déchets puis les éliminer; </w:t>
      </w:r>
    </w:p>
    <w:p w14:paraId="28F0F48A" w14:textId="77777777" w:rsidR="0049046D" w:rsidRDefault="0049046D" w:rsidP="0049046D">
      <w:pPr>
        <w:spacing w:after="0" w:line="240" w:lineRule="auto"/>
        <w:ind w:left="708"/>
      </w:pPr>
      <w:r>
        <w:t xml:space="preserve">o Aménager des lieux contrôlés de regroupement; </w:t>
      </w:r>
    </w:p>
    <w:p w14:paraId="3EE210B3" w14:textId="77777777" w:rsidR="0049046D" w:rsidRDefault="0049046D" w:rsidP="0049046D">
      <w:pPr>
        <w:spacing w:after="0" w:line="240" w:lineRule="auto"/>
        <w:ind w:left="708"/>
      </w:pPr>
      <w:r>
        <w:t xml:space="preserve">o Identifier et classer les déchets potentiellement dangereux et appliquer les procédures spécifiques d’élimination (stockage, transport, élimination); </w:t>
      </w:r>
    </w:p>
    <w:p w14:paraId="01A77035" w14:textId="77777777" w:rsidR="0049046D" w:rsidRDefault="0049046D" w:rsidP="0049046D">
      <w:pPr>
        <w:spacing w:after="0" w:line="240" w:lineRule="auto"/>
        <w:ind w:left="708"/>
      </w:pPr>
      <w:r>
        <w:t xml:space="preserve">o Confier l’élimination aux structures professionnelles agréées; </w:t>
      </w:r>
    </w:p>
    <w:p w14:paraId="0F88582E" w14:textId="77777777" w:rsidR="0049046D" w:rsidRDefault="0049046D" w:rsidP="0049046D">
      <w:pPr>
        <w:spacing w:after="0" w:line="240" w:lineRule="auto"/>
      </w:pPr>
      <w:r>
        <w:sym w:font="Symbol" w:char="F0B7"/>
      </w:r>
      <w:r>
        <w:t xml:space="preserve"> Entretien des équipements </w:t>
      </w:r>
    </w:p>
    <w:p w14:paraId="7CAB95A7" w14:textId="77777777" w:rsidR="0049046D" w:rsidRDefault="0049046D" w:rsidP="0049046D">
      <w:pPr>
        <w:spacing w:after="0" w:line="240" w:lineRule="auto"/>
        <w:ind w:left="708"/>
      </w:pPr>
      <w:r>
        <w:t xml:space="preserve">o Délimiter les aires de garage, de réparation et de maintenance (lavage, vidange) des matériels et équipements loin de toute source d’eau; </w:t>
      </w:r>
    </w:p>
    <w:p w14:paraId="5D99352B" w14:textId="77777777" w:rsidR="0049046D" w:rsidRDefault="0049046D" w:rsidP="0049046D">
      <w:pPr>
        <w:spacing w:after="0" w:line="240" w:lineRule="auto"/>
        <w:ind w:left="708"/>
      </w:pPr>
      <w:r>
        <w:t xml:space="preserve">o Réaliser les maintenances sur les aires délimitées ; </w:t>
      </w:r>
    </w:p>
    <w:p w14:paraId="5999A0D7" w14:textId="77777777" w:rsidR="0049046D" w:rsidRDefault="0049046D" w:rsidP="0049046D">
      <w:pPr>
        <w:spacing w:after="0" w:line="240" w:lineRule="auto"/>
        <w:ind w:left="708"/>
      </w:pPr>
      <w:r>
        <w:t xml:space="preserve">o Gérer adéquatement les huiles de vidange. </w:t>
      </w:r>
    </w:p>
    <w:p w14:paraId="75BC395C" w14:textId="77777777" w:rsidR="0049046D" w:rsidRDefault="0049046D" w:rsidP="0049046D">
      <w:pPr>
        <w:spacing w:after="0" w:line="240" w:lineRule="auto"/>
      </w:pPr>
      <w:r>
        <w:sym w:font="Symbol" w:char="F0B7"/>
      </w:r>
      <w:r>
        <w:t xml:space="preserve"> Lutte contre l’érosion et le comblement des cours d’eau </w:t>
      </w:r>
    </w:p>
    <w:p w14:paraId="50F175C8" w14:textId="77777777" w:rsidR="0049046D" w:rsidRDefault="0049046D" w:rsidP="0049046D">
      <w:pPr>
        <w:spacing w:after="0" w:line="240" w:lineRule="auto"/>
        <w:ind w:left="708"/>
      </w:pPr>
      <w:r>
        <w:t xml:space="preserve">o Éviter de créer des tranchées et sillons profonds en bordure des voies d’accès aménagées; </w:t>
      </w:r>
    </w:p>
    <w:p w14:paraId="5A406122" w14:textId="77777777" w:rsidR="0049046D" w:rsidRDefault="0049046D" w:rsidP="0049046D">
      <w:pPr>
        <w:spacing w:after="0" w:line="240" w:lineRule="auto"/>
        <w:ind w:left="708"/>
      </w:pPr>
      <w:r>
        <w:t xml:space="preserve">o Éviter de disposer les matériaux meubles sur les terrains en pente; </w:t>
      </w:r>
    </w:p>
    <w:p w14:paraId="72DB2945" w14:textId="77777777" w:rsidR="0049046D" w:rsidRDefault="0049046D" w:rsidP="0049046D">
      <w:pPr>
        <w:spacing w:after="0" w:line="240" w:lineRule="auto"/>
        <w:ind w:left="708"/>
      </w:pPr>
      <w:r>
        <w:t xml:space="preserve">o Ériger les protections autour des carrières d’emprunt et des dépôts de matériaux meubles fins. </w:t>
      </w:r>
    </w:p>
    <w:p w14:paraId="5CCB26B0" w14:textId="77777777" w:rsidR="0049046D" w:rsidRDefault="0049046D" w:rsidP="0049046D">
      <w:pPr>
        <w:spacing w:after="0" w:line="240" w:lineRule="auto"/>
      </w:pPr>
      <w:r>
        <w:sym w:font="Symbol" w:char="F0B7"/>
      </w:r>
      <w:r>
        <w:t xml:space="preserve"> Matériaux en réserves et emprunts </w:t>
      </w:r>
    </w:p>
    <w:p w14:paraId="78981A0E" w14:textId="77777777" w:rsidR="0049046D" w:rsidRDefault="0049046D" w:rsidP="0049046D">
      <w:pPr>
        <w:spacing w:after="0" w:line="240" w:lineRule="auto"/>
        <w:ind w:left="708"/>
      </w:pPr>
      <w:r>
        <w:t xml:space="preserve">o Identifier et délimiter les lieux pour les matériaux en réserve et les fosses d’emprunts, en veillant qu’elle soit à bonne distance (au moins 50 m) de pentes raides ou de sols sujets à l’érosion et aires de drainage de cours d’eau proches; </w:t>
      </w:r>
    </w:p>
    <w:p w14:paraId="7E2C8F68" w14:textId="77777777" w:rsidR="0049046D" w:rsidRDefault="0049046D" w:rsidP="0049046D">
      <w:pPr>
        <w:spacing w:after="0" w:line="240" w:lineRule="auto"/>
        <w:ind w:left="708"/>
      </w:pPr>
      <w:r>
        <w:t xml:space="preserve">o Limiter l’ouverture de fosses d’emprunts au strict minimum nécessaire. </w:t>
      </w:r>
    </w:p>
    <w:p w14:paraId="0E868098" w14:textId="77777777" w:rsidR="0049046D" w:rsidRDefault="0049046D" w:rsidP="0049046D">
      <w:pPr>
        <w:spacing w:after="0" w:line="240" w:lineRule="auto"/>
      </w:pPr>
      <w:r>
        <w:sym w:font="Symbol" w:char="F0B7"/>
      </w:r>
      <w:r>
        <w:t xml:space="preserve"> Lutte contre les poussières et autres nuisances </w:t>
      </w:r>
    </w:p>
    <w:p w14:paraId="59000BC7" w14:textId="77777777" w:rsidR="0049046D" w:rsidRDefault="0049046D" w:rsidP="0049046D">
      <w:pPr>
        <w:spacing w:after="0" w:line="240" w:lineRule="auto"/>
        <w:ind w:left="708"/>
      </w:pPr>
      <w:r>
        <w:t>o Limiter la vitesse à 24 km/h dans un rayon de 500 m sur le site;</w:t>
      </w:r>
    </w:p>
    <w:p w14:paraId="71D0B2D9" w14:textId="77777777" w:rsidR="0049046D" w:rsidRDefault="0049046D" w:rsidP="0049046D">
      <w:pPr>
        <w:spacing w:after="0" w:line="240" w:lineRule="auto"/>
        <w:ind w:left="708"/>
      </w:pPr>
      <w:r>
        <w:t xml:space="preserve">o Arroser régulièrement les zones sujettes à l’émission de poussières pendant la journée; </w:t>
      </w:r>
    </w:p>
    <w:p w14:paraId="6E6A1BB3" w14:textId="77777777" w:rsidR="0049046D" w:rsidRDefault="0049046D" w:rsidP="0049046D">
      <w:pPr>
        <w:spacing w:after="0" w:line="240" w:lineRule="auto"/>
        <w:ind w:left="708"/>
      </w:pPr>
      <w:r>
        <w:t xml:space="preserve">o Respecter les heures de repos pour des travaux dans les zones résidentielles en ville, ou pendant les heures de classes pour les réfections et réhabilitations. </w:t>
      </w:r>
    </w:p>
    <w:p w14:paraId="77B59F61" w14:textId="77777777" w:rsidR="0049046D" w:rsidRDefault="0049046D" w:rsidP="0049046D">
      <w:pPr>
        <w:spacing w:after="0" w:line="240" w:lineRule="auto"/>
        <w:rPr>
          <w:b/>
        </w:rPr>
      </w:pPr>
    </w:p>
    <w:p w14:paraId="0DB04819" w14:textId="77777777" w:rsidR="0049046D" w:rsidRDefault="0049046D" w:rsidP="0049046D">
      <w:pPr>
        <w:spacing w:after="0" w:line="240" w:lineRule="auto"/>
      </w:pPr>
      <w:r w:rsidRPr="007D3487">
        <w:rPr>
          <w:b/>
        </w:rPr>
        <w:t xml:space="preserve">2.2. Gestion de la sécurité </w:t>
      </w:r>
      <w:r w:rsidRPr="007D3487">
        <w:t>(</w:t>
      </w:r>
      <w:r>
        <w:t>disposition sécuritaires sur le chantier à prendre par l’entreprise contractante, en fonction des normales nationales de santé et sécurité au travail au bénéfice des ouvriers et de signalisation adéquate du chantier pour éviter les accidents).</w:t>
      </w:r>
    </w:p>
    <w:p w14:paraId="3ECAA44D" w14:textId="77777777" w:rsidR="0049046D" w:rsidRDefault="0049046D" w:rsidP="0049046D">
      <w:pPr>
        <w:spacing w:after="0" w:line="240" w:lineRule="auto"/>
      </w:pPr>
      <w:r>
        <w:t xml:space="preserve"> </w:t>
      </w:r>
      <w:r>
        <w:sym w:font="Symbol" w:char="F0B7"/>
      </w:r>
      <w:r>
        <w:t xml:space="preserve"> Signaliser correctement et en permanence les voies d’accès au chantier ainsi que les endroits dangereux du chantier; </w:t>
      </w:r>
    </w:p>
    <w:p w14:paraId="7F0DE0CE" w14:textId="77777777" w:rsidR="0049046D" w:rsidRDefault="0049046D" w:rsidP="0049046D">
      <w:pPr>
        <w:spacing w:after="0" w:line="240" w:lineRule="auto"/>
      </w:pPr>
      <w:r>
        <w:sym w:font="Symbol" w:char="F0B7"/>
      </w:r>
      <w:r>
        <w:t xml:space="preserve"> Bien sensibiliser le personnel au port des équipements de sureté (cache nez, gant, casque, etc.); </w:t>
      </w:r>
    </w:p>
    <w:p w14:paraId="52763FF0" w14:textId="77777777" w:rsidR="0049046D" w:rsidRDefault="0049046D" w:rsidP="0049046D">
      <w:pPr>
        <w:spacing w:after="0" w:line="240" w:lineRule="auto"/>
      </w:pPr>
      <w:r>
        <w:lastRenderedPageBreak/>
        <w:sym w:font="Symbol" w:char="F0B7"/>
      </w:r>
      <w:r>
        <w:t xml:space="preserve"> Réglementer la circulation à la sortie des classes; </w:t>
      </w:r>
    </w:p>
    <w:p w14:paraId="1D7FB2D5" w14:textId="41E996B0" w:rsidR="0049046D" w:rsidRDefault="0049046D" w:rsidP="0049046D">
      <w:pPr>
        <w:spacing w:after="0" w:line="240" w:lineRule="auto"/>
      </w:pPr>
      <w:r>
        <w:sym w:font="Symbol" w:char="F0B7"/>
      </w:r>
      <w:r>
        <w:t xml:space="preserve"> Interrompre tous les travaux pendant les fortes pluies</w:t>
      </w:r>
      <w:r w:rsidR="001243F7">
        <w:t xml:space="preserve">, vents violents, forte chaleur, visibilité réduite, </w:t>
      </w:r>
      <w:r>
        <w:t xml:space="preserve"> </w:t>
      </w:r>
      <w:r w:rsidR="001243F7">
        <w:t xml:space="preserve">inondations, </w:t>
      </w:r>
      <w:r>
        <w:t xml:space="preserve">ou en cas de survenance de toute </w:t>
      </w:r>
      <w:r w:rsidR="001243F7">
        <w:t xml:space="preserve">crise ou </w:t>
      </w:r>
      <w:r>
        <w:t xml:space="preserve">urgence. </w:t>
      </w:r>
    </w:p>
    <w:p w14:paraId="46FC4449" w14:textId="77777777" w:rsidR="0049046D" w:rsidRDefault="0049046D" w:rsidP="0049046D">
      <w:pPr>
        <w:spacing w:after="0" w:line="240" w:lineRule="auto"/>
      </w:pPr>
    </w:p>
    <w:p w14:paraId="56D4731E" w14:textId="77777777" w:rsidR="0049046D" w:rsidRDefault="0049046D" w:rsidP="0049046D">
      <w:pPr>
        <w:spacing w:after="0" w:line="240" w:lineRule="auto"/>
      </w:pPr>
      <w:r w:rsidRPr="007D3487">
        <w:rPr>
          <w:b/>
        </w:rPr>
        <w:t xml:space="preserve">2.3. Relations avec la communauté </w:t>
      </w:r>
    </w:p>
    <w:p w14:paraId="2F51347E" w14:textId="77777777" w:rsidR="0049046D" w:rsidRDefault="0049046D" w:rsidP="0049046D">
      <w:pPr>
        <w:spacing w:after="0" w:line="240" w:lineRule="auto"/>
      </w:pPr>
      <w:r>
        <w:sym w:font="Symbol" w:char="F0B7"/>
      </w:r>
      <w:r>
        <w:t xml:space="preserve"> Informer les autorités locales sur le calendrier détaillé des travaux et les risques associés au chantier; </w:t>
      </w:r>
    </w:p>
    <w:p w14:paraId="5957A382" w14:textId="0FCF2ACE" w:rsidR="0049046D" w:rsidRDefault="0049046D" w:rsidP="0049046D">
      <w:pPr>
        <w:spacing w:after="0" w:line="240" w:lineRule="auto"/>
      </w:pPr>
      <w:r>
        <w:sym w:font="Symbol" w:char="F0B7"/>
      </w:r>
      <w:r>
        <w:t xml:space="preserve"> Recruter systématiquement la main d’œuvre locale à compétence</w:t>
      </w:r>
      <w:r w:rsidR="001243F7">
        <w:t>s</w:t>
      </w:r>
      <w:r>
        <w:t xml:space="preserve"> égale</w:t>
      </w:r>
      <w:r w:rsidR="001243F7">
        <w:t>s</w:t>
      </w:r>
      <w:r>
        <w:t xml:space="preserve">; </w:t>
      </w:r>
    </w:p>
    <w:p w14:paraId="122894FC" w14:textId="77777777" w:rsidR="0049046D" w:rsidRDefault="0049046D" w:rsidP="0049046D">
      <w:pPr>
        <w:spacing w:after="0" w:line="240" w:lineRule="auto"/>
      </w:pPr>
      <w:r>
        <w:sym w:font="Symbol" w:char="F0B7"/>
      </w:r>
      <w:r>
        <w:t xml:space="preserve"> Contribuer à l’entretien des voies empruntées par les véhicules desservant le chantier; </w:t>
      </w:r>
    </w:p>
    <w:p w14:paraId="39E84A75" w14:textId="77777777" w:rsidR="0049046D" w:rsidRDefault="0049046D" w:rsidP="0049046D">
      <w:pPr>
        <w:spacing w:after="0" w:line="240" w:lineRule="auto"/>
      </w:pPr>
      <w:r>
        <w:sym w:font="Symbol" w:char="F0B7"/>
      </w:r>
      <w:r>
        <w:t xml:space="preserve"> Éviter la rupture d’approvisionnement des services de base (eau, électricité, téléphone) pour cause de travaux sinon informer correctement au moins 48 heures à l’avance; </w:t>
      </w:r>
    </w:p>
    <w:p w14:paraId="1F7D4C36" w14:textId="77777777" w:rsidR="0049046D" w:rsidRDefault="0049046D" w:rsidP="0049046D">
      <w:pPr>
        <w:spacing w:after="0" w:line="240" w:lineRule="auto"/>
      </w:pPr>
      <w:r>
        <w:sym w:font="Symbol" w:char="F0B7"/>
      </w:r>
      <w:r>
        <w:t xml:space="preserve"> Ne pas travailler de nuit. A défaut, informer les autorités locales au moins 48 h à l’avance. </w:t>
      </w:r>
    </w:p>
    <w:p w14:paraId="24E18810" w14:textId="77777777" w:rsidR="0049046D" w:rsidRDefault="0049046D" w:rsidP="0049046D">
      <w:pPr>
        <w:spacing w:after="0" w:line="240" w:lineRule="auto"/>
      </w:pPr>
    </w:p>
    <w:p w14:paraId="7B2D9C7C" w14:textId="77777777" w:rsidR="0049046D" w:rsidRDefault="0049046D" w:rsidP="0049046D">
      <w:pPr>
        <w:spacing w:after="0" w:line="240" w:lineRule="auto"/>
      </w:pPr>
      <w:r w:rsidRPr="007D3487">
        <w:rPr>
          <w:b/>
        </w:rPr>
        <w:t xml:space="preserve">2.4. Mise en œuvre du ‘‘Chance Find Procedure’’ </w:t>
      </w:r>
      <w:r>
        <w:t xml:space="preserve">Son application permet de sauvegarder les vestiges historiques au bénéfice de la culture et des activités économiques comme le tourisme. Elle consiste à alerter la DPC en cas de découverte de vestige (objets d’art ancien, vestiges archéologiques, etc.) pendant l’ouverture et l’exploitation des carrières et fosses d’emprunt, et pendant les affouillements pour les constructions elles- mêmes. Il s’agira pour le contractant de : </w:t>
      </w:r>
    </w:p>
    <w:p w14:paraId="4A30838F" w14:textId="77777777" w:rsidR="001243F7" w:rsidRDefault="0049046D" w:rsidP="0049046D">
      <w:pPr>
        <w:spacing w:after="0" w:line="240" w:lineRule="auto"/>
      </w:pPr>
      <w:r>
        <w:sym w:font="Symbol" w:char="F0B7"/>
      </w:r>
      <w:r>
        <w:t xml:space="preserve"> Bien informer les ouvriers sur les biens concernés et la procédure à suivre; </w:t>
      </w:r>
    </w:p>
    <w:p w14:paraId="1FD9369D" w14:textId="5F0E7F24" w:rsidR="0049046D" w:rsidRDefault="0049046D" w:rsidP="0049046D">
      <w:pPr>
        <w:spacing w:after="0" w:line="240" w:lineRule="auto"/>
      </w:pPr>
      <w:r>
        <w:sym w:font="Symbol" w:char="F0B7"/>
      </w:r>
      <w:r>
        <w:t xml:space="preserve"> Arrêter immédiatement les travaux dans le cas d’un vestige archéologique (grotte, caverne, fourneaux, cimetière, sépulture) en attendant la décision de la DPC; </w:t>
      </w:r>
    </w:p>
    <w:p w14:paraId="71CA0AA7" w14:textId="77777777" w:rsidR="001243F7" w:rsidRDefault="0049046D" w:rsidP="0049046D">
      <w:pPr>
        <w:spacing w:after="0" w:line="240" w:lineRule="auto"/>
      </w:pPr>
      <w:r>
        <w:sym w:font="Symbol" w:char="F0B7"/>
      </w:r>
      <w:r>
        <w:t xml:space="preserve"> Dans le cas des objets (figurines, statuettes) circonscrire la zone et alerter la DPC; </w:t>
      </w:r>
    </w:p>
    <w:p w14:paraId="6B10D85C" w14:textId="1BD5BD40" w:rsidR="0049046D" w:rsidRDefault="0049046D" w:rsidP="0049046D">
      <w:pPr>
        <w:spacing w:after="0" w:line="240" w:lineRule="auto"/>
      </w:pPr>
      <w:r>
        <w:sym w:font="Symbol" w:char="F0B7"/>
      </w:r>
      <w:r>
        <w:t xml:space="preserve"> Ne reprendre les travaux que sur autorisation de la DPC.</w:t>
      </w:r>
    </w:p>
    <w:p w14:paraId="00492B86" w14:textId="77777777" w:rsidR="0049046D" w:rsidRDefault="0049046D" w:rsidP="0049046D">
      <w:pPr>
        <w:spacing w:after="0" w:line="240" w:lineRule="auto"/>
      </w:pPr>
    </w:p>
    <w:p w14:paraId="6C2676BC" w14:textId="77777777" w:rsidR="00E47658" w:rsidRDefault="00E47658">
      <w:pPr>
        <w:rPr>
          <w:rFonts w:cstheme="minorHAnsi"/>
        </w:rPr>
      </w:pPr>
      <w:bookmarkStart w:id="105" w:name="_Annexe_11._Termes"/>
      <w:bookmarkStart w:id="106" w:name="_Annexe_12._"/>
      <w:bookmarkEnd w:id="105"/>
      <w:bookmarkEnd w:id="106"/>
    </w:p>
    <w:p w14:paraId="7BFE4590" w14:textId="77777777" w:rsidR="00A70FEC" w:rsidRDefault="00E47658">
      <w:pPr>
        <w:rPr>
          <w:rFonts w:cstheme="minorHAnsi"/>
          <w:b/>
        </w:rPr>
      </w:pPr>
      <w:r w:rsidRPr="00E31D48">
        <w:rPr>
          <w:rFonts w:cstheme="minorHAnsi"/>
        </w:rPr>
        <w:t xml:space="preserve">Annexe </w:t>
      </w:r>
      <w:r>
        <w:rPr>
          <w:rFonts w:cstheme="minorHAnsi"/>
        </w:rPr>
        <w:t>….</w:t>
      </w:r>
      <w:r w:rsidRPr="00E31D48">
        <w:rPr>
          <w:rFonts w:cstheme="minorHAnsi"/>
        </w:rPr>
        <w:t xml:space="preserve"> : Structure générale d’un </w:t>
      </w:r>
      <w:r>
        <w:rPr>
          <w:rFonts w:cstheme="minorHAnsi"/>
        </w:rPr>
        <w:t>PHSE</w:t>
      </w:r>
      <w:r w:rsidRPr="00450302">
        <w:rPr>
          <w:rFonts w:cstheme="minorHAnsi"/>
          <w:b/>
        </w:rPr>
        <w:t xml:space="preserve"> </w:t>
      </w:r>
    </w:p>
    <w:p w14:paraId="307879FC" w14:textId="687C517D" w:rsidR="00E31D48" w:rsidRDefault="00A70FEC">
      <w:pPr>
        <w:rPr>
          <w:rFonts w:eastAsia="Times New Roman" w:cstheme="minorHAnsi"/>
          <w:b/>
          <w:bCs/>
        </w:rPr>
      </w:pPr>
      <w:r w:rsidRPr="00E31D48">
        <w:rPr>
          <w:rFonts w:cstheme="minorHAnsi"/>
        </w:rPr>
        <w:t xml:space="preserve">Annexe </w:t>
      </w:r>
      <w:r>
        <w:rPr>
          <w:rFonts w:cstheme="minorHAnsi"/>
        </w:rPr>
        <w:t>….</w:t>
      </w:r>
      <w:r w:rsidRPr="00E31D48">
        <w:rPr>
          <w:rFonts w:cstheme="minorHAnsi"/>
        </w:rPr>
        <w:t xml:space="preserve"> : </w:t>
      </w:r>
      <w:r>
        <w:rPr>
          <w:rFonts w:cstheme="minorHAnsi"/>
        </w:rPr>
        <w:t>Prescription environnementale pour tous les travaux (mesures génériques, mesures spécifiques)</w:t>
      </w:r>
      <w:r w:rsidRPr="00450302">
        <w:rPr>
          <w:rFonts w:cstheme="minorHAnsi"/>
          <w:b/>
        </w:rPr>
        <w:t xml:space="preserve"> </w:t>
      </w:r>
      <w:r w:rsidR="00E31D48">
        <w:rPr>
          <w:rFonts w:cstheme="minorHAnsi"/>
        </w:rPr>
        <w:br w:type="page"/>
      </w:r>
    </w:p>
    <w:p w14:paraId="27E443DF" w14:textId="77777777" w:rsidR="00234C51" w:rsidRDefault="00234C51" w:rsidP="00ED3CBB">
      <w:pPr>
        <w:pStyle w:val="Heading2"/>
        <w:numPr>
          <w:ilvl w:val="0"/>
          <w:numId w:val="0"/>
        </w:numPr>
        <w:ind w:left="576" w:hanging="576"/>
        <w:rPr>
          <w:rFonts w:asciiTheme="minorHAnsi" w:hAnsiTheme="minorHAnsi" w:cstheme="minorHAnsi"/>
          <w:color w:val="auto"/>
          <w:sz w:val="22"/>
          <w:szCs w:val="22"/>
        </w:rPr>
        <w:sectPr w:rsidR="00234C51" w:rsidSect="00A413E1">
          <w:footnotePr>
            <w:numRestart w:val="eachSect"/>
          </w:footnotePr>
          <w:pgSz w:w="11906" w:h="16838" w:code="9"/>
          <w:pgMar w:top="1418" w:right="1418" w:bottom="1418" w:left="1418" w:header="709" w:footer="709" w:gutter="0"/>
          <w:cols w:space="708"/>
          <w:docGrid w:linePitch="360"/>
        </w:sectPr>
      </w:pPr>
    </w:p>
    <w:p w14:paraId="18EC801B" w14:textId="4CB923FC" w:rsidR="00BE482C" w:rsidRDefault="00812453" w:rsidP="00ED3CBB">
      <w:pPr>
        <w:pStyle w:val="Heading2"/>
        <w:numPr>
          <w:ilvl w:val="0"/>
          <w:numId w:val="0"/>
        </w:numPr>
        <w:ind w:left="576" w:hanging="576"/>
        <w:rPr>
          <w:rFonts w:asciiTheme="minorHAnsi" w:hAnsiTheme="minorHAnsi" w:cstheme="minorHAnsi"/>
          <w:color w:val="auto"/>
          <w:sz w:val="22"/>
          <w:szCs w:val="22"/>
        </w:rPr>
      </w:pPr>
      <w:bookmarkStart w:id="107" w:name="_Toc529539869"/>
      <w:r w:rsidRPr="00B901A4">
        <w:rPr>
          <w:rFonts w:asciiTheme="minorHAnsi" w:hAnsiTheme="minorHAnsi" w:cstheme="minorHAnsi"/>
          <w:color w:val="auto"/>
          <w:sz w:val="22"/>
          <w:szCs w:val="22"/>
        </w:rPr>
        <w:lastRenderedPageBreak/>
        <w:t xml:space="preserve">Annexe </w:t>
      </w:r>
      <w:r w:rsidR="00D5534D" w:rsidRPr="00090927">
        <w:rPr>
          <w:rFonts w:asciiTheme="minorHAnsi" w:hAnsiTheme="minorHAnsi" w:cstheme="minorHAnsi"/>
          <w:color w:val="auto"/>
          <w:sz w:val="22"/>
          <w:szCs w:val="22"/>
        </w:rPr>
        <w:t>5</w:t>
      </w:r>
      <w:r w:rsidR="00E91BBD" w:rsidRPr="00B901A4">
        <w:rPr>
          <w:rFonts w:asciiTheme="minorHAnsi" w:hAnsiTheme="minorHAnsi" w:cstheme="minorHAnsi"/>
          <w:color w:val="auto"/>
          <w:sz w:val="22"/>
          <w:szCs w:val="22"/>
        </w:rPr>
        <w:t> :</w:t>
      </w:r>
      <w:r w:rsidRPr="00ED3CBB">
        <w:rPr>
          <w:rFonts w:asciiTheme="minorHAnsi" w:hAnsiTheme="minorHAnsi" w:cstheme="minorHAnsi"/>
          <w:color w:val="auto"/>
          <w:sz w:val="22"/>
          <w:szCs w:val="22"/>
        </w:rPr>
        <w:t xml:space="preserve">  </w:t>
      </w:r>
      <w:r w:rsidR="00EC45C8">
        <w:rPr>
          <w:rFonts w:asciiTheme="minorHAnsi" w:hAnsiTheme="minorHAnsi" w:cstheme="minorHAnsi"/>
          <w:color w:val="auto"/>
          <w:sz w:val="22"/>
          <w:szCs w:val="22"/>
        </w:rPr>
        <w:t xml:space="preserve">Procès-verbal de </w:t>
      </w:r>
      <w:r w:rsidR="00BE482C" w:rsidRPr="00ED3CBB">
        <w:rPr>
          <w:rFonts w:asciiTheme="minorHAnsi" w:hAnsiTheme="minorHAnsi" w:cstheme="minorHAnsi"/>
          <w:color w:val="auto"/>
          <w:sz w:val="22"/>
          <w:szCs w:val="22"/>
        </w:rPr>
        <w:t xml:space="preserve">Consultation publique </w:t>
      </w:r>
      <w:r w:rsidR="00247F91">
        <w:rPr>
          <w:rFonts w:asciiTheme="minorHAnsi" w:hAnsiTheme="minorHAnsi" w:cstheme="minorHAnsi"/>
          <w:color w:val="auto"/>
          <w:sz w:val="22"/>
          <w:szCs w:val="22"/>
        </w:rPr>
        <w:t>et liste de présence des parties prenantes</w:t>
      </w:r>
      <w:bookmarkEnd w:id="107"/>
    </w:p>
    <w:p w14:paraId="2698567F" w14:textId="77777777" w:rsidR="00B04900" w:rsidRPr="00090927" w:rsidRDefault="00B04900" w:rsidP="00090927">
      <w:pPr>
        <w:rPr>
          <w:sz w:val="16"/>
          <w:szCs w:val="16"/>
          <w:vertAlign w:val="subscript"/>
        </w:rPr>
      </w:pP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6"/>
        <w:gridCol w:w="3204"/>
        <w:gridCol w:w="2750"/>
        <w:gridCol w:w="3118"/>
        <w:gridCol w:w="3814"/>
      </w:tblGrid>
      <w:tr w:rsidR="00234C51" w:rsidRPr="008770B0" w14:paraId="430363B6" w14:textId="77777777" w:rsidTr="008770B0">
        <w:trPr>
          <w:tblHeader/>
          <w:jc w:val="center"/>
        </w:trPr>
        <w:tc>
          <w:tcPr>
            <w:tcW w:w="2286" w:type="dxa"/>
            <w:shd w:val="clear" w:color="auto" w:fill="BFBFBF" w:themeFill="background1" w:themeFillShade="BF"/>
            <w:vAlign w:val="center"/>
          </w:tcPr>
          <w:p w14:paraId="481F8956"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Acteurs/institutions</w:t>
            </w:r>
          </w:p>
        </w:tc>
        <w:tc>
          <w:tcPr>
            <w:tcW w:w="3204" w:type="dxa"/>
            <w:shd w:val="clear" w:color="auto" w:fill="BFBFBF" w:themeFill="background1" w:themeFillShade="BF"/>
            <w:vAlign w:val="center"/>
          </w:tcPr>
          <w:p w14:paraId="7CE49389"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Points discutés</w:t>
            </w:r>
          </w:p>
        </w:tc>
        <w:tc>
          <w:tcPr>
            <w:tcW w:w="2750" w:type="dxa"/>
            <w:shd w:val="clear" w:color="auto" w:fill="BFBFBF" w:themeFill="background1" w:themeFillShade="BF"/>
            <w:vAlign w:val="center"/>
          </w:tcPr>
          <w:p w14:paraId="67FCF32A"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Atouts</w:t>
            </w:r>
          </w:p>
        </w:tc>
        <w:tc>
          <w:tcPr>
            <w:tcW w:w="3118" w:type="dxa"/>
            <w:shd w:val="clear" w:color="auto" w:fill="BFBFBF" w:themeFill="background1" w:themeFillShade="BF"/>
            <w:vAlign w:val="center"/>
          </w:tcPr>
          <w:p w14:paraId="6E0990F6"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Préoccupations et craintes</w:t>
            </w:r>
          </w:p>
        </w:tc>
        <w:tc>
          <w:tcPr>
            <w:tcW w:w="3814" w:type="dxa"/>
            <w:shd w:val="clear" w:color="auto" w:fill="BFBFBF" w:themeFill="background1" w:themeFillShade="BF"/>
            <w:vAlign w:val="center"/>
          </w:tcPr>
          <w:p w14:paraId="000B0D21"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Suggestions et recommandations</w:t>
            </w:r>
          </w:p>
        </w:tc>
      </w:tr>
      <w:tr w:rsidR="00234C51" w:rsidRPr="008770B0" w14:paraId="69D0832F" w14:textId="77777777" w:rsidTr="008770B0">
        <w:trPr>
          <w:jc w:val="center"/>
        </w:trPr>
        <w:tc>
          <w:tcPr>
            <w:tcW w:w="2286" w:type="dxa"/>
            <w:vAlign w:val="center"/>
          </w:tcPr>
          <w:p w14:paraId="741503D9"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MESRSI (DGRSI, DGESUP)</w:t>
            </w:r>
          </w:p>
        </w:tc>
        <w:tc>
          <w:tcPr>
            <w:tcW w:w="3204" w:type="dxa"/>
            <w:vAlign w:val="center"/>
          </w:tcPr>
          <w:p w14:paraId="6541954A"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 xml:space="preserve">Information sur </w:t>
            </w:r>
            <w:r w:rsidRPr="008770B0">
              <w:rPr>
                <w:rFonts w:eastAsia="Calibri" w:cstheme="minorHAnsi"/>
                <w:sz w:val="20"/>
                <w:szCs w:val="20"/>
              </w:rPr>
              <w:t>le Projet des Centres d’Excellence en Afrique</w:t>
            </w:r>
            <w:r w:rsidRPr="008770B0">
              <w:rPr>
                <w:rFonts w:eastAsia="Times New Roman" w:cstheme="minorHAnsi"/>
                <w:sz w:val="20"/>
                <w:szCs w:val="20"/>
                <w:lang w:val="x-none" w:eastAsia="x-none"/>
              </w:rPr>
              <w:t xml:space="preserve"> </w:t>
            </w:r>
            <w:r w:rsidRPr="008770B0">
              <w:rPr>
                <w:rFonts w:eastAsia="Times New Roman" w:cstheme="minorHAnsi"/>
                <w:sz w:val="20"/>
                <w:szCs w:val="20"/>
                <w:lang w:eastAsia="x-none"/>
              </w:rPr>
              <w:t>pour un Impact sur le Développement (ACE III)</w:t>
            </w:r>
          </w:p>
          <w:p w14:paraId="200922A8"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 xml:space="preserve">Perceptions des enjeux </w:t>
            </w:r>
            <w:r w:rsidRPr="008770B0">
              <w:rPr>
                <w:rFonts w:eastAsia="Times New Roman" w:cstheme="minorHAnsi"/>
                <w:sz w:val="20"/>
                <w:szCs w:val="20"/>
                <w:lang w:eastAsia="x-none"/>
              </w:rPr>
              <w:t>environnementaux et sociaux</w:t>
            </w:r>
            <w:r w:rsidRPr="008770B0">
              <w:rPr>
                <w:rFonts w:eastAsia="Times New Roman" w:cstheme="minorHAnsi"/>
                <w:sz w:val="20"/>
                <w:szCs w:val="20"/>
                <w:lang w:val="x-none" w:eastAsia="x-none"/>
              </w:rPr>
              <w:t xml:space="preserve"> liés à la mise en œuvre du projet ;</w:t>
            </w:r>
          </w:p>
          <w:p w14:paraId="19835AA7"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 xml:space="preserve">Principales préoccupations et recommandations </w:t>
            </w:r>
            <w:r w:rsidRPr="008770B0">
              <w:rPr>
                <w:rFonts w:eastAsia="Times New Roman" w:cstheme="minorHAnsi"/>
                <w:sz w:val="20"/>
                <w:szCs w:val="20"/>
                <w:lang w:eastAsia="x-none"/>
              </w:rPr>
              <w:t xml:space="preserve">des parties prenantes </w:t>
            </w:r>
            <w:r w:rsidRPr="008770B0">
              <w:rPr>
                <w:rFonts w:eastAsia="Times New Roman" w:cstheme="minorHAnsi"/>
                <w:sz w:val="20"/>
                <w:szCs w:val="20"/>
                <w:lang w:val="x-none" w:eastAsia="x-none"/>
              </w:rPr>
              <w:t>par rapport au projet</w:t>
            </w:r>
          </w:p>
        </w:tc>
        <w:tc>
          <w:tcPr>
            <w:tcW w:w="2750" w:type="dxa"/>
            <w:vAlign w:val="center"/>
          </w:tcPr>
          <w:p w14:paraId="5F39876B"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E</w:t>
            </w:r>
            <w:r w:rsidRPr="008770B0">
              <w:rPr>
                <w:rFonts w:eastAsia="Times New Roman" w:cstheme="minorHAnsi"/>
                <w:sz w:val="20"/>
                <w:szCs w:val="20"/>
                <w:lang w:val="x-none" w:eastAsia="x-none"/>
              </w:rPr>
              <w:t>xistence d’une Direction des affaires juridiques et du contentieux au sein du MESRSI pouvant contribuer  à la résolution des conflits</w:t>
            </w:r>
          </w:p>
          <w:p w14:paraId="3D0CEA0A"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Bonne appréciation des activités du projet et de ses retombées positives</w:t>
            </w:r>
            <w:r w:rsidRPr="008770B0">
              <w:rPr>
                <w:rFonts w:eastAsia="Times New Roman" w:cstheme="minorHAnsi"/>
                <w:sz w:val="20"/>
                <w:szCs w:val="20"/>
                <w:lang w:eastAsia="x-none"/>
              </w:rPr>
              <w:t xml:space="preserve"> du projet</w:t>
            </w:r>
          </w:p>
          <w:p w14:paraId="337B5721"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Disponibilité à assurer la mise en œuvre du projet</w:t>
            </w:r>
          </w:p>
          <w:p w14:paraId="748AB637" w14:textId="290B2B16"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D</w:t>
            </w:r>
            <w:r w:rsidRPr="008770B0">
              <w:rPr>
                <w:rFonts w:eastAsia="Times New Roman" w:cstheme="minorHAnsi"/>
                <w:sz w:val="20"/>
                <w:szCs w:val="20"/>
                <w:lang w:val="x-none" w:eastAsia="x-none"/>
              </w:rPr>
              <w:t>isponibilité de l’expertise dont aura besoin le projet</w:t>
            </w:r>
            <w:r w:rsidRPr="008770B0">
              <w:rPr>
                <w:rFonts w:eastAsia="Times New Roman" w:cstheme="minorHAnsi"/>
                <w:sz w:val="20"/>
                <w:szCs w:val="20"/>
                <w:lang w:eastAsia="x-none"/>
              </w:rPr>
              <w:t>.</w:t>
            </w:r>
          </w:p>
        </w:tc>
        <w:tc>
          <w:tcPr>
            <w:tcW w:w="3118" w:type="dxa"/>
            <w:vAlign w:val="center"/>
          </w:tcPr>
          <w:p w14:paraId="087D6135"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Non prise en compte des activités de Recherche – Laboratoires qui comportent de multiples risques pour l’environnement et la santé humaine </w:t>
            </w:r>
          </w:p>
          <w:p w14:paraId="4D06E015"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G</w:t>
            </w:r>
            <w:r w:rsidRPr="008770B0">
              <w:rPr>
                <w:rFonts w:eastAsia="Times New Roman" w:cstheme="minorHAnsi"/>
                <w:sz w:val="20"/>
                <w:szCs w:val="20"/>
                <w:lang w:val="x-none" w:eastAsia="x-none"/>
              </w:rPr>
              <w:t>estion inadéquate des rejets d’eaux usées, déchets solides, réactifs usagers, rayonnements ionisants, acides, produits inflammables, etc.)</w:t>
            </w:r>
          </w:p>
        </w:tc>
        <w:tc>
          <w:tcPr>
            <w:tcW w:w="3814" w:type="dxa"/>
            <w:vAlign w:val="center"/>
          </w:tcPr>
          <w:p w14:paraId="1BCF5774"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A</w:t>
            </w:r>
            <w:r w:rsidRPr="008770B0">
              <w:rPr>
                <w:rFonts w:eastAsia="Times New Roman" w:cstheme="minorHAnsi"/>
                <w:sz w:val="20"/>
                <w:szCs w:val="20"/>
                <w:lang w:val="x-none" w:eastAsia="x-none"/>
              </w:rPr>
              <w:t>ssurer une prise en compte des activités de Recherche – Laboratoires dans les projets des centres de recherche</w:t>
            </w:r>
          </w:p>
          <w:p w14:paraId="7C5ABE1A"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M</w:t>
            </w:r>
            <w:r w:rsidRPr="008770B0">
              <w:rPr>
                <w:rFonts w:eastAsia="Times New Roman" w:cstheme="minorHAnsi"/>
                <w:sz w:val="20"/>
                <w:szCs w:val="20"/>
                <w:lang w:val="x-none" w:eastAsia="x-none"/>
              </w:rPr>
              <w:t xml:space="preserve">ettre en place un système adéquat de gestion des déchets </w:t>
            </w:r>
            <w:r w:rsidRPr="008770B0">
              <w:rPr>
                <w:rFonts w:eastAsia="Times New Roman" w:cstheme="minorHAnsi"/>
                <w:sz w:val="20"/>
                <w:szCs w:val="20"/>
                <w:lang w:eastAsia="x-none"/>
              </w:rPr>
              <w:t xml:space="preserve">liquides, solides et gazeux </w:t>
            </w:r>
            <w:r w:rsidRPr="008770B0">
              <w:rPr>
                <w:rFonts w:eastAsia="Times New Roman" w:cstheme="minorHAnsi"/>
                <w:sz w:val="20"/>
                <w:szCs w:val="20"/>
                <w:lang w:val="x-none" w:eastAsia="x-none"/>
              </w:rPr>
              <w:t>au sein des Centres de recherche sélectionnés</w:t>
            </w:r>
            <w:r w:rsidRPr="008770B0">
              <w:rPr>
                <w:rFonts w:eastAsia="Times New Roman" w:cstheme="minorHAnsi"/>
                <w:sz w:val="20"/>
                <w:szCs w:val="20"/>
                <w:lang w:eastAsia="x-none"/>
              </w:rPr>
              <w:t>;</w:t>
            </w:r>
          </w:p>
          <w:p w14:paraId="403BD7CB"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Prévoir dans les plans architecturaux un système d’aménagement du site (aménagements floraux, brise-vents, patios, jardinières, etc :</w:t>
            </w:r>
          </w:p>
          <w:p w14:paraId="52D2533F"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Inclure des matériaux locaux dans le design du projet (risques rouges</w:t>
            </w:r>
          </w:p>
        </w:tc>
      </w:tr>
      <w:tr w:rsidR="00234C51" w:rsidRPr="008770B0" w14:paraId="16E339CA" w14:textId="77777777" w:rsidTr="008770B0">
        <w:trPr>
          <w:jc w:val="center"/>
        </w:trPr>
        <w:tc>
          <w:tcPr>
            <w:tcW w:w="2286" w:type="dxa"/>
            <w:vAlign w:val="center"/>
          </w:tcPr>
          <w:p w14:paraId="7F45801B"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Syndicats des Enseignants</w:t>
            </w:r>
          </w:p>
        </w:tc>
        <w:tc>
          <w:tcPr>
            <w:tcW w:w="3204" w:type="dxa"/>
            <w:vAlign w:val="center"/>
          </w:tcPr>
          <w:p w14:paraId="28508A70"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Information sur le Projet des Centres d’Excellence en Afrique pour un Impact sur le Développement (ACE III)</w:t>
            </w:r>
          </w:p>
          <w:p w14:paraId="34DBC37B"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Perceptions des enjeux environnementaux et sociaux liés à la mise en œuvre du projet ;</w:t>
            </w:r>
          </w:p>
          <w:p w14:paraId="6DE70286"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Principales préoccupations et recommandations des parties prenantes par rapport au projet</w:t>
            </w:r>
          </w:p>
        </w:tc>
        <w:tc>
          <w:tcPr>
            <w:tcW w:w="2750" w:type="dxa"/>
            <w:vAlign w:val="center"/>
          </w:tcPr>
          <w:p w14:paraId="5258BB66"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E</w:t>
            </w:r>
            <w:r w:rsidRPr="008770B0">
              <w:rPr>
                <w:rFonts w:eastAsia="Times New Roman" w:cstheme="minorHAnsi"/>
                <w:sz w:val="20"/>
                <w:szCs w:val="20"/>
                <w:lang w:val="x-none" w:eastAsia="x-none"/>
              </w:rPr>
              <w:t>xistence de Conseillers juridiques dans l’organigramme des Universités pouvant contribuer  à la résolution des conflits</w:t>
            </w:r>
          </w:p>
          <w:p w14:paraId="311A2779"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Bonne appréciation des activités du projet et de ses retombées positives</w:t>
            </w:r>
            <w:r w:rsidRPr="008770B0">
              <w:rPr>
                <w:rFonts w:eastAsia="Times New Roman" w:cstheme="minorHAnsi"/>
                <w:sz w:val="20"/>
                <w:szCs w:val="20"/>
                <w:lang w:eastAsia="x-none"/>
              </w:rPr>
              <w:t xml:space="preserve"> du projet</w:t>
            </w:r>
          </w:p>
          <w:p w14:paraId="53692A9E"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Disponibilité à accompagner la mise en œuvre du projet</w:t>
            </w:r>
          </w:p>
        </w:tc>
        <w:tc>
          <w:tcPr>
            <w:tcW w:w="3118" w:type="dxa"/>
            <w:vAlign w:val="center"/>
          </w:tcPr>
          <w:p w14:paraId="0494CB31"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Gestion inadéquate des déchets dans les Universités (micro-organismes issus des laboratoires, matériels électroniques usagers, métaux lourds, etc. )</w:t>
            </w:r>
          </w:p>
          <w:p w14:paraId="5B43B778"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Absence de prétraitements des déchets</w:t>
            </w:r>
          </w:p>
          <w:p w14:paraId="4FE257ED"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Problèmes de collecte, stockage, de transport et /ou de traitement /valorisation des déchets</w:t>
            </w:r>
          </w:p>
          <w:p w14:paraId="3953F710"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Risques de contamination des sols &amp; eaux</w:t>
            </w:r>
          </w:p>
        </w:tc>
        <w:tc>
          <w:tcPr>
            <w:tcW w:w="3814" w:type="dxa"/>
            <w:vAlign w:val="center"/>
          </w:tcPr>
          <w:p w14:paraId="653A0417"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Améliorer la gestion des déchets dans les Universités par la mise en place d’un dispositif fonctionnel ;</w:t>
            </w:r>
          </w:p>
          <w:p w14:paraId="7DBBDA0B"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Assurer la mise aux normes ISO 14000 des Centres de recherche sélectionnées</w:t>
            </w:r>
          </w:p>
          <w:p w14:paraId="2AA8C338"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Renforcer les capacités du personnel ATOS pour une meilleure gestion des déchets de laboratoires</w:t>
            </w:r>
          </w:p>
          <w:p w14:paraId="2756127D"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Retraiter les eaux usées en vue de leur réutilisation</w:t>
            </w:r>
          </w:p>
          <w:p w14:paraId="2C100267"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Sensibiliser et former les Etudiants, les Enseignants et le Personnel ATOS sur les normes ISO 14000</w:t>
            </w:r>
          </w:p>
          <w:p w14:paraId="0E6A1639" w14:textId="2C80B9F8" w:rsidR="00234C51" w:rsidRPr="008770B0" w:rsidRDefault="00234C51" w:rsidP="00234C51">
            <w:pPr>
              <w:spacing w:after="0" w:line="240" w:lineRule="auto"/>
              <w:ind w:left="360"/>
              <w:contextualSpacing/>
              <w:rPr>
                <w:rFonts w:eastAsia="Times New Roman" w:cstheme="minorHAnsi"/>
                <w:sz w:val="20"/>
                <w:szCs w:val="20"/>
                <w:lang w:eastAsia="x-none"/>
              </w:rPr>
            </w:pPr>
            <w:r w:rsidRPr="008770B0">
              <w:rPr>
                <w:rFonts w:eastAsia="Times New Roman" w:cstheme="minorHAnsi"/>
                <w:sz w:val="20"/>
                <w:szCs w:val="20"/>
                <w:lang w:eastAsia="x-none"/>
              </w:rPr>
              <w:t>Mettre en place au sein des Centres de recherches sélectionnés des équipes chargées de l’hygiène &amp;sécurité</w:t>
            </w:r>
          </w:p>
        </w:tc>
      </w:tr>
      <w:tr w:rsidR="00234C51" w:rsidRPr="008770B0" w14:paraId="5E79513D" w14:textId="77777777" w:rsidTr="008770B0">
        <w:trPr>
          <w:jc w:val="center"/>
        </w:trPr>
        <w:tc>
          <w:tcPr>
            <w:tcW w:w="2286" w:type="dxa"/>
            <w:vAlign w:val="center"/>
          </w:tcPr>
          <w:p w14:paraId="262CACE3"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Syndicats des Etudiants</w:t>
            </w:r>
          </w:p>
        </w:tc>
        <w:tc>
          <w:tcPr>
            <w:tcW w:w="3204" w:type="dxa"/>
            <w:vAlign w:val="center"/>
          </w:tcPr>
          <w:p w14:paraId="1AF14447"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 xml:space="preserve">Information sur le Projet des Centres d’Excellence en Afrique </w:t>
            </w:r>
            <w:r w:rsidRPr="008770B0">
              <w:rPr>
                <w:rFonts w:eastAsia="Times New Roman" w:cstheme="minorHAnsi"/>
                <w:sz w:val="20"/>
                <w:szCs w:val="20"/>
                <w:lang w:val="x-none" w:eastAsia="x-none"/>
              </w:rPr>
              <w:lastRenderedPageBreak/>
              <w:t>pour un Impact sur le Développement (ACE III)</w:t>
            </w:r>
          </w:p>
          <w:p w14:paraId="34D51A08" w14:textId="669AEA4C" w:rsidR="00234C51" w:rsidRPr="008770B0" w:rsidRDefault="00B04900"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Calibri" w:cstheme="minorHAnsi"/>
                <w:noProof/>
                <w:sz w:val="20"/>
                <w:szCs w:val="20"/>
                <w:lang w:eastAsia="fr-FR"/>
              </w:rPr>
              <w:drawing>
                <wp:anchor distT="0" distB="0" distL="114300" distR="114300" simplePos="0" relativeHeight="251658752" behindDoc="0" locked="0" layoutInCell="1" allowOverlap="1" wp14:anchorId="7881CBF9" wp14:editId="6C832BA5">
                  <wp:simplePos x="0" y="0"/>
                  <wp:positionH relativeFrom="column">
                    <wp:posOffset>-210820</wp:posOffset>
                  </wp:positionH>
                  <wp:positionV relativeFrom="paragraph">
                    <wp:posOffset>5899150</wp:posOffset>
                  </wp:positionV>
                  <wp:extent cx="6645275" cy="10109835"/>
                  <wp:effectExtent l="1270" t="0" r="4445" b="4445"/>
                  <wp:wrapNone/>
                  <wp:docPr id="1" name="Image 1" descr="F:\presenc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esencd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645275"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C51" w:rsidRPr="008770B0">
              <w:rPr>
                <w:rFonts w:eastAsia="Times New Roman" w:cstheme="minorHAnsi"/>
                <w:sz w:val="20"/>
                <w:szCs w:val="20"/>
                <w:lang w:val="x-none" w:eastAsia="x-none"/>
              </w:rPr>
              <w:t>Perceptions des enjeux environnementaux et sociaux liés à la mise en œuvre du projet ;</w:t>
            </w:r>
          </w:p>
          <w:p w14:paraId="6E546E42" w14:textId="77777777" w:rsidR="00234C51" w:rsidRPr="008770B0" w:rsidRDefault="00234C51" w:rsidP="00234C51">
            <w:pPr>
              <w:spacing w:after="0" w:line="240" w:lineRule="auto"/>
              <w:ind w:left="360"/>
              <w:contextualSpacing/>
              <w:rPr>
                <w:rFonts w:eastAsia="Times New Roman" w:cstheme="minorHAnsi"/>
                <w:sz w:val="20"/>
                <w:szCs w:val="20"/>
                <w:lang w:eastAsia="x-none"/>
              </w:rPr>
            </w:pPr>
            <w:r w:rsidRPr="008770B0">
              <w:rPr>
                <w:rFonts w:eastAsia="Times New Roman" w:cstheme="minorHAnsi"/>
                <w:sz w:val="20"/>
                <w:szCs w:val="20"/>
                <w:lang w:val="x-none" w:eastAsia="x-none"/>
              </w:rPr>
              <w:t>Principales préoccupations et recommandations des parties prenantes par rapport au projet</w:t>
            </w:r>
          </w:p>
        </w:tc>
        <w:tc>
          <w:tcPr>
            <w:tcW w:w="2750" w:type="dxa"/>
            <w:vAlign w:val="center"/>
          </w:tcPr>
          <w:p w14:paraId="3816D383"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lastRenderedPageBreak/>
              <w:t xml:space="preserve">Bonne appréciation des activités du projet et de </w:t>
            </w:r>
            <w:r w:rsidRPr="008770B0">
              <w:rPr>
                <w:rFonts w:eastAsia="Times New Roman" w:cstheme="minorHAnsi"/>
                <w:sz w:val="20"/>
                <w:szCs w:val="20"/>
                <w:lang w:val="x-none" w:eastAsia="x-none"/>
              </w:rPr>
              <w:lastRenderedPageBreak/>
              <w:t>ses retombées positives</w:t>
            </w:r>
          </w:p>
          <w:p w14:paraId="5EBD13E4"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Disponibilité à accompagner la mise en œuvre du projet</w:t>
            </w:r>
          </w:p>
          <w:p w14:paraId="16B100BA" w14:textId="77777777" w:rsidR="00234C51" w:rsidRPr="008770B0" w:rsidRDefault="00234C51" w:rsidP="00234C51">
            <w:pPr>
              <w:spacing w:after="0" w:line="240" w:lineRule="auto"/>
              <w:ind w:left="360"/>
              <w:contextualSpacing/>
              <w:rPr>
                <w:rFonts w:eastAsia="Times New Roman" w:cstheme="minorHAnsi"/>
                <w:sz w:val="20"/>
                <w:szCs w:val="20"/>
                <w:lang w:val="x-none" w:eastAsia="x-none"/>
              </w:rPr>
            </w:pPr>
          </w:p>
        </w:tc>
        <w:tc>
          <w:tcPr>
            <w:tcW w:w="3118" w:type="dxa"/>
            <w:vAlign w:val="center"/>
          </w:tcPr>
          <w:p w14:paraId="1F758C74"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lastRenderedPageBreak/>
              <w:t>I</w:t>
            </w:r>
            <w:r w:rsidRPr="008770B0">
              <w:rPr>
                <w:rFonts w:eastAsia="Times New Roman" w:cstheme="minorHAnsi"/>
                <w:sz w:val="20"/>
                <w:szCs w:val="20"/>
                <w:lang w:val="x-none" w:eastAsia="x-none"/>
              </w:rPr>
              <w:t xml:space="preserve">nexistence de structures spécialisées pour la gestion </w:t>
            </w:r>
            <w:r w:rsidRPr="008770B0">
              <w:rPr>
                <w:rFonts w:eastAsia="Times New Roman" w:cstheme="minorHAnsi"/>
                <w:sz w:val="20"/>
                <w:szCs w:val="20"/>
                <w:lang w:val="x-none" w:eastAsia="x-none"/>
              </w:rPr>
              <w:lastRenderedPageBreak/>
              <w:t>des déchets de laboratoires</w:t>
            </w:r>
          </w:p>
          <w:p w14:paraId="7B9A1069"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P</w:t>
            </w:r>
            <w:r w:rsidRPr="008770B0">
              <w:rPr>
                <w:rFonts w:eastAsia="Times New Roman" w:cstheme="minorHAnsi"/>
                <w:sz w:val="20"/>
                <w:szCs w:val="20"/>
                <w:lang w:val="x-none" w:eastAsia="x-none"/>
              </w:rPr>
              <w:t>ersistance d’odeurs nauséabondes liées aux déchets</w:t>
            </w:r>
          </w:p>
          <w:p w14:paraId="607476EA"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F</w:t>
            </w:r>
            <w:r w:rsidRPr="008770B0">
              <w:rPr>
                <w:rFonts w:eastAsia="Times New Roman" w:cstheme="minorHAnsi"/>
                <w:sz w:val="20"/>
                <w:szCs w:val="20"/>
                <w:lang w:val="x-none" w:eastAsia="x-none"/>
              </w:rPr>
              <w:t>aiblesse d’engagement en faveur de l’innovation</w:t>
            </w:r>
          </w:p>
          <w:p w14:paraId="6F02E910" w14:textId="77777777" w:rsidR="00234C51" w:rsidRPr="008770B0" w:rsidRDefault="00234C51" w:rsidP="00234C51">
            <w:pPr>
              <w:spacing w:after="0" w:line="240" w:lineRule="auto"/>
              <w:ind w:left="360"/>
              <w:contextualSpacing/>
              <w:rPr>
                <w:rFonts w:eastAsia="Times New Roman" w:cstheme="minorHAnsi"/>
                <w:sz w:val="20"/>
                <w:szCs w:val="20"/>
                <w:lang w:val="x-none" w:eastAsia="x-none"/>
              </w:rPr>
            </w:pPr>
          </w:p>
        </w:tc>
        <w:tc>
          <w:tcPr>
            <w:tcW w:w="3814" w:type="dxa"/>
            <w:vAlign w:val="center"/>
          </w:tcPr>
          <w:p w14:paraId="5DB406E4"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lastRenderedPageBreak/>
              <w:t xml:space="preserve">Mettre au centre des décisions, un accent sur l’innovation dans les Centres </w:t>
            </w:r>
            <w:r w:rsidRPr="008770B0">
              <w:rPr>
                <w:rFonts w:eastAsia="Times New Roman" w:cstheme="minorHAnsi"/>
                <w:sz w:val="20"/>
                <w:szCs w:val="20"/>
                <w:lang w:eastAsia="x-none"/>
              </w:rPr>
              <w:lastRenderedPageBreak/>
              <w:t>de recherche sélectionnés</w:t>
            </w:r>
          </w:p>
        </w:tc>
      </w:tr>
      <w:tr w:rsidR="00234C51" w:rsidRPr="008770B0" w14:paraId="49C2070B" w14:textId="77777777" w:rsidTr="008770B0">
        <w:trPr>
          <w:jc w:val="center"/>
        </w:trPr>
        <w:tc>
          <w:tcPr>
            <w:tcW w:w="2286" w:type="dxa"/>
            <w:vAlign w:val="center"/>
          </w:tcPr>
          <w:p w14:paraId="6F2E6707"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Mairie de Ouagadougou</w:t>
            </w:r>
          </w:p>
        </w:tc>
        <w:tc>
          <w:tcPr>
            <w:tcW w:w="3204" w:type="dxa"/>
            <w:vAlign w:val="center"/>
          </w:tcPr>
          <w:p w14:paraId="62335786"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Information sur le Projet des Centres d’Excellence en Afrique pour un Impact sur le Développement (ACE III)</w:t>
            </w:r>
          </w:p>
          <w:p w14:paraId="66B1A3BE"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Perceptions des enjeux environnementaux et sociaux liés à la mise en œuvre du projet ;</w:t>
            </w:r>
          </w:p>
          <w:p w14:paraId="01407D09" w14:textId="76BDA02C"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Principales préoccupations et recommandations des parties prenantes par rapport au projet</w:t>
            </w:r>
          </w:p>
        </w:tc>
        <w:tc>
          <w:tcPr>
            <w:tcW w:w="2750" w:type="dxa"/>
            <w:vAlign w:val="center"/>
          </w:tcPr>
          <w:p w14:paraId="22097A2B"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C</w:t>
            </w:r>
            <w:r w:rsidRPr="008770B0">
              <w:rPr>
                <w:rFonts w:eastAsia="Times New Roman" w:cstheme="minorHAnsi"/>
                <w:sz w:val="20"/>
                <w:szCs w:val="20"/>
                <w:lang w:val="x-none" w:eastAsia="x-none"/>
              </w:rPr>
              <w:t>apacité en place pour intervenir dans la résolution des conflits</w:t>
            </w:r>
          </w:p>
          <w:p w14:paraId="60A08A6E"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eastAsia="x-none"/>
              </w:rPr>
              <w:t>C</w:t>
            </w:r>
            <w:r w:rsidRPr="008770B0">
              <w:rPr>
                <w:rFonts w:eastAsia="Times New Roman" w:cstheme="minorHAnsi"/>
                <w:sz w:val="20"/>
                <w:szCs w:val="20"/>
                <w:lang w:val="x-none" w:eastAsia="x-none"/>
              </w:rPr>
              <w:t>apacité à accompagner le maintien de l’ordre et la sécurisation des sites</w:t>
            </w:r>
          </w:p>
        </w:tc>
        <w:tc>
          <w:tcPr>
            <w:tcW w:w="3118" w:type="dxa"/>
            <w:vAlign w:val="center"/>
          </w:tcPr>
          <w:p w14:paraId="09EB75E5"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Présence d’installations électriques  sauvages au sein des Universités</w:t>
            </w:r>
          </w:p>
          <w:p w14:paraId="2916787B"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Risques d’incendies et d’électrocution</w:t>
            </w:r>
          </w:p>
          <w:p w14:paraId="5E18D98E"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Absence de site dédié aux commerces dans les Universités</w:t>
            </w:r>
          </w:p>
          <w:p w14:paraId="7A5EF260" w14:textId="77777777" w:rsidR="00234C51" w:rsidRPr="008770B0" w:rsidRDefault="00234C51" w:rsidP="00234C51">
            <w:pPr>
              <w:spacing w:after="0" w:line="240" w:lineRule="auto"/>
              <w:ind w:left="360"/>
              <w:contextualSpacing/>
              <w:rPr>
                <w:rFonts w:eastAsia="Times New Roman" w:cstheme="minorHAnsi"/>
                <w:sz w:val="20"/>
                <w:szCs w:val="20"/>
                <w:lang w:eastAsia="x-none"/>
              </w:rPr>
            </w:pPr>
          </w:p>
        </w:tc>
        <w:tc>
          <w:tcPr>
            <w:tcW w:w="3814" w:type="dxa"/>
            <w:vAlign w:val="center"/>
          </w:tcPr>
          <w:p w14:paraId="27854C41"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Prendre les mesures adéquates contre les installations électriques sauvages au sein des Universités</w:t>
            </w:r>
          </w:p>
          <w:p w14:paraId="3FCB2B5C"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Prévoir un ou des espaces pour un exercice sécurisé des commerces au sein des Universités</w:t>
            </w:r>
          </w:p>
          <w:p w14:paraId="704B48C7"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Organiser une rencontre d’information des autorités municipales de Ouagadougou et Bobo Dioulasso pour favoriser une bonne appropriation des projets</w:t>
            </w:r>
          </w:p>
          <w:p w14:paraId="1333EAC3" w14:textId="77777777" w:rsidR="00234C51" w:rsidRPr="008770B0" w:rsidRDefault="00234C51" w:rsidP="00234C51">
            <w:pPr>
              <w:spacing w:after="0" w:line="240" w:lineRule="auto"/>
              <w:rPr>
                <w:rFonts w:eastAsia="Times New Roman" w:cstheme="minorHAnsi"/>
                <w:sz w:val="20"/>
                <w:szCs w:val="20"/>
                <w:lang w:eastAsia="x-none"/>
              </w:rPr>
            </w:pPr>
          </w:p>
        </w:tc>
      </w:tr>
      <w:tr w:rsidR="00234C51" w:rsidRPr="008770B0" w14:paraId="661D63C3" w14:textId="77777777" w:rsidTr="008770B0">
        <w:trPr>
          <w:jc w:val="center"/>
        </w:trPr>
        <w:tc>
          <w:tcPr>
            <w:tcW w:w="2286" w:type="dxa"/>
            <w:vAlign w:val="center"/>
          </w:tcPr>
          <w:p w14:paraId="3395006C" w14:textId="77777777" w:rsidR="00234C51" w:rsidRPr="008770B0" w:rsidRDefault="00234C51" w:rsidP="00234C51">
            <w:pPr>
              <w:spacing w:after="0" w:line="240" w:lineRule="auto"/>
              <w:jc w:val="center"/>
              <w:rPr>
                <w:rFonts w:eastAsia="Times New Roman" w:cstheme="minorHAnsi"/>
                <w:b/>
                <w:sz w:val="20"/>
                <w:szCs w:val="20"/>
                <w:lang w:eastAsia="fr-FR"/>
              </w:rPr>
            </w:pPr>
            <w:r w:rsidRPr="008770B0">
              <w:rPr>
                <w:rFonts w:eastAsia="Times New Roman" w:cstheme="minorHAnsi"/>
                <w:b/>
                <w:sz w:val="20"/>
                <w:szCs w:val="20"/>
                <w:lang w:eastAsia="fr-FR"/>
              </w:rPr>
              <w:t>Gouvernorat de la Région du Centre</w:t>
            </w:r>
          </w:p>
        </w:tc>
        <w:tc>
          <w:tcPr>
            <w:tcW w:w="3204" w:type="dxa"/>
            <w:vAlign w:val="center"/>
          </w:tcPr>
          <w:p w14:paraId="763DF763"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Information sur le Projet des Centres d’Excellence en Afrique pour un Impact sur le Développement (ACE III)</w:t>
            </w:r>
          </w:p>
          <w:p w14:paraId="42488E18"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Perceptions des enjeux environnementaux et sociaux liés à la mise en œuvre du projet ;</w:t>
            </w:r>
          </w:p>
          <w:p w14:paraId="74801598"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val="x-none" w:eastAsia="x-none"/>
              </w:rPr>
            </w:pPr>
            <w:r w:rsidRPr="008770B0">
              <w:rPr>
                <w:rFonts w:eastAsia="Times New Roman" w:cstheme="minorHAnsi"/>
                <w:sz w:val="20"/>
                <w:szCs w:val="20"/>
                <w:lang w:val="x-none" w:eastAsia="x-none"/>
              </w:rPr>
              <w:t>Principales préoccupations et recommandations des parties prenantes par rapport au projet</w:t>
            </w:r>
          </w:p>
        </w:tc>
        <w:tc>
          <w:tcPr>
            <w:tcW w:w="2750" w:type="dxa"/>
            <w:vAlign w:val="center"/>
          </w:tcPr>
          <w:p w14:paraId="70C9511E"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Capacité en place pour intervenir dans la résolution des conflits</w:t>
            </w:r>
          </w:p>
          <w:p w14:paraId="7639D120"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Capacité à accompagner le maintien de l’ordre et la sécurisation des sites</w:t>
            </w:r>
          </w:p>
        </w:tc>
        <w:tc>
          <w:tcPr>
            <w:tcW w:w="3118" w:type="dxa"/>
            <w:vAlign w:val="center"/>
          </w:tcPr>
          <w:p w14:paraId="2318A1C0"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Faible implication des collectivités locales dans la gestion des projets</w:t>
            </w:r>
          </w:p>
          <w:p w14:paraId="03021699"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Information insuffisante des collectivités sur les objectifs et les activités des projets</w:t>
            </w:r>
          </w:p>
          <w:p w14:paraId="0229A8E1" w14:textId="77777777" w:rsidR="00234C51" w:rsidRPr="008770B0" w:rsidRDefault="00234C51" w:rsidP="00234C51">
            <w:pPr>
              <w:spacing w:after="0" w:line="240" w:lineRule="auto"/>
              <w:ind w:left="360"/>
              <w:contextualSpacing/>
              <w:rPr>
                <w:rFonts w:eastAsia="Times New Roman" w:cstheme="minorHAnsi"/>
                <w:sz w:val="20"/>
                <w:szCs w:val="20"/>
                <w:lang w:eastAsia="x-none"/>
              </w:rPr>
            </w:pPr>
          </w:p>
        </w:tc>
        <w:tc>
          <w:tcPr>
            <w:tcW w:w="3814" w:type="dxa"/>
            <w:vAlign w:val="center"/>
          </w:tcPr>
          <w:p w14:paraId="1340632F" w14:textId="77777777" w:rsidR="00234C51" w:rsidRPr="008770B0" w:rsidRDefault="00234C51" w:rsidP="005C0B39">
            <w:pPr>
              <w:numPr>
                <w:ilvl w:val="0"/>
                <w:numId w:val="63"/>
              </w:numPr>
              <w:spacing w:after="0" w:line="240" w:lineRule="auto"/>
              <w:contextualSpacing/>
              <w:rPr>
                <w:rFonts w:eastAsia="Times New Roman" w:cstheme="minorHAnsi"/>
                <w:sz w:val="20"/>
                <w:szCs w:val="20"/>
                <w:lang w:eastAsia="x-none"/>
              </w:rPr>
            </w:pPr>
            <w:r w:rsidRPr="008770B0">
              <w:rPr>
                <w:rFonts w:eastAsia="Times New Roman" w:cstheme="minorHAnsi"/>
                <w:sz w:val="20"/>
                <w:szCs w:val="20"/>
                <w:lang w:eastAsia="x-none"/>
              </w:rPr>
              <w:t>Mettre en place un comité de suivi pour s’assurer du bon déroulement des travaux sur les sites sélectionnés et éviter les conflits ;</w:t>
            </w:r>
          </w:p>
          <w:p w14:paraId="2829C954" w14:textId="77777777" w:rsidR="00234C51" w:rsidRPr="008770B0" w:rsidRDefault="00234C51" w:rsidP="00234C51">
            <w:pPr>
              <w:spacing w:after="0" w:line="240" w:lineRule="auto"/>
              <w:ind w:left="360"/>
              <w:contextualSpacing/>
              <w:rPr>
                <w:rFonts w:eastAsia="Times New Roman" w:cstheme="minorHAnsi"/>
                <w:sz w:val="20"/>
                <w:szCs w:val="20"/>
                <w:lang w:eastAsia="x-none"/>
              </w:rPr>
            </w:pPr>
          </w:p>
        </w:tc>
      </w:tr>
    </w:tbl>
    <w:p w14:paraId="0BBB955D" w14:textId="77777777" w:rsidR="00B04900" w:rsidRDefault="00B04900" w:rsidP="00090927">
      <w:pPr>
        <w:pStyle w:val="Heading2"/>
        <w:numPr>
          <w:ilvl w:val="0"/>
          <w:numId w:val="0"/>
        </w:numPr>
        <w:ind w:left="576" w:hanging="576"/>
        <w:rPr>
          <w:b w:val="0"/>
          <w:highlight w:val="yellow"/>
        </w:rPr>
      </w:pPr>
    </w:p>
    <w:p w14:paraId="4F60BBC8" w14:textId="275E4572" w:rsidR="00234C51" w:rsidRPr="00234C51" w:rsidRDefault="00234C51" w:rsidP="00234C51">
      <w:pPr>
        <w:spacing w:after="200" w:line="276" w:lineRule="auto"/>
        <w:rPr>
          <w:rFonts w:ascii="Calibri" w:eastAsia="Calibri" w:hAnsi="Calibri" w:cs="Times New Roman"/>
        </w:rPr>
      </w:pPr>
    </w:p>
    <w:p w14:paraId="2A8B0655" w14:textId="77777777" w:rsidR="00B04900" w:rsidRPr="00B04900" w:rsidRDefault="00B04900" w:rsidP="00B04900">
      <w:pPr>
        <w:spacing w:after="200" w:line="276" w:lineRule="auto"/>
        <w:rPr>
          <w:rFonts w:ascii="Calibri" w:eastAsia="Calibri" w:hAnsi="Calibri" w:cs="Times New Roman"/>
        </w:rPr>
      </w:pPr>
      <w:r w:rsidRPr="00B04900">
        <w:rPr>
          <w:rFonts w:ascii="Calibri" w:eastAsia="Calibri" w:hAnsi="Calibri" w:cs="Times New Roman"/>
          <w:noProof/>
          <w:lang w:eastAsia="fr-FR"/>
        </w:rPr>
        <w:lastRenderedPageBreak/>
        <w:drawing>
          <wp:anchor distT="0" distB="0" distL="114300" distR="114300" simplePos="0" relativeHeight="251700224" behindDoc="0" locked="0" layoutInCell="1" allowOverlap="1" wp14:anchorId="5F7BAF35" wp14:editId="26FD7972">
            <wp:simplePos x="0" y="0"/>
            <wp:positionH relativeFrom="column">
              <wp:posOffset>440476</wp:posOffset>
            </wp:positionH>
            <wp:positionV relativeFrom="paragraph">
              <wp:posOffset>-2334475</wp:posOffset>
            </wp:positionV>
            <wp:extent cx="7639050" cy="10110041"/>
            <wp:effectExtent l="2857" t="0" r="2858" b="2857"/>
            <wp:wrapNone/>
            <wp:docPr id="5" name="Image 5" descr="F:\presenc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esencd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647940" cy="10121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EABEB" w14:textId="77777777" w:rsidR="00B04900" w:rsidRPr="00B04900" w:rsidRDefault="00B04900" w:rsidP="00B04900">
      <w:pPr>
        <w:spacing w:after="200" w:line="276" w:lineRule="auto"/>
        <w:rPr>
          <w:rFonts w:ascii="Calibri" w:eastAsia="Calibri" w:hAnsi="Calibri" w:cs="Times New Roman"/>
        </w:rPr>
      </w:pPr>
    </w:p>
    <w:p w14:paraId="40962353" w14:textId="77777777" w:rsidR="00B04900" w:rsidRPr="00B04900" w:rsidRDefault="00B04900" w:rsidP="00B04900">
      <w:pPr>
        <w:spacing w:after="200" w:line="276" w:lineRule="auto"/>
        <w:rPr>
          <w:rFonts w:ascii="Calibri" w:eastAsia="Calibri" w:hAnsi="Calibri" w:cs="Times New Roman"/>
        </w:rPr>
      </w:pPr>
    </w:p>
    <w:p w14:paraId="5AD5EF88" w14:textId="77777777" w:rsidR="00B04900" w:rsidRPr="00B04900" w:rsidRDefault="00B04900" w:rsidP="00B04900">
      <w:pPr>
        <w:spacing w:after="200" w:line="276" w:lineRule="auto"/>
        <w:rPr>
          <w:rFonts w:ascii="Calibri" w:eastAsia="Calibri" w:hAnsi="Calibri" w:cs="Times New Roman"/>
        </w:rPr>
      </w:pPr>
    </w:p>
    <w:p w14:paraId="5C532014" w14:textId="77777777" w:rsidR="00B04900" w:rsidRPr="00B04900" w:rsidRDefault="00B04900" w:rsidP="00B04900">
      <w:pPr>
        <w:spacing w:after="200" w:line="276" w:lineRule="auto"/>
        <w:rPr>
          <w:rFonts w:ascii="Calibri" w:eastAsia="Calibri" w:hAnsi="Calibri" w:cs="Times New Roman"/>
        </w:rPr>
      </w:pPr>
    </w:p>
    <w:p w14:paraId="7C0279C7" w14:textId="77777777" w:rsidR="00B04900" w:rsidRPr="00B04900" w:rsidRDefault="00B04900" w:rsidP="00B04900">
      <w:pPr>
        <w:spacing w:after="200" w:line="276" w:lineRule="auto"/>
        <w:rPr>
          <w:rFonts w:ascii="Calibri" w:eastAsia="Calibri" w:hAnsi="Calibri" w:cs="Times New Roman"/>
        </w:rPr>
      </w:pPr>
    </w:p>
    <w:p w14:paraId="0606B152" w14:textId="77777777" w:rsidR="00B04900" w:rsidRPr="00B04900" w:rsidRDefault="00B04900" w:rsidP="00B04900">
      <w:pPr>
        <w:spacing w:after="200" w:line="276" w:lineRule="auto"/>
        <w:rPr>
          <w:rFonts w:ascii="Calibri" w:eastAsia="Calibri" w:hAnsi="Calibri" w:cs="Times New Roman"/>
        </w:rPr>
      </w:pPr>
    </w:p>
    <w:p w14:paraId="49CD4B2A" w14:textId="77777777" w:rsidR="00B04900" w:rsidRPr="00B04900" w:rsidRDefault="00B04900" w:rsidP="00B04900">
      <w:pPr>
        <w:spacing w:after="200" w:line="276" w:lineRule="auto"/>
        <w:rPr>
          <w:rFonts w:ascii="Calibri" w:eastAsia="Calibri" w:hAnsi="Calibri" w:cs="Times New Roman"/>
        </w:rPr>
      </w:pPr>
    </w:p>
    <w:p w14:paraId="63C962D2" w14:textId="77777777" w:rsidR="00B04900" w:rsidRPr="00B04900" w:rsidRDefault="00B04900" w:rsidP="00B04900">
      <w:pPr>
        <w:spacing w:after="200" w:line="276" w:lineRule="auto"/>
        <w:rPr>
          <w:rFonts w:ascii="Calibri" w:eastAsia="Calibri" w:hAnsi="Calibri" w:cs="Times New Roman"/>
        </w:rPr>
      </w:pPr>
    </w:p>
    <w:p w14:paraId="3FE106F4" w14:textId="77777777" w:rsidR="00B04900" w:rsidRPr="00B04900" w:rsidRDefault="00B04900" w:rsidP="00B04900">
      <w:pPr>
        <w:spacing w:after="200" w:line="276" w:lineRule="auto"/>
        <w:rPr>
          <w:rFonts w:ascii="Calibri" w:eastAsia="Calibri" w:hAnsi="Calibri" w:cs="Times New Roman"/>
        </w:rPr>
      </w:pPr>
    </w:p>
    <w:p w14:paraId="36D4915D" w14:textId="77777777" w:rsidR="00B04900" w:rsidRPr="00B04900" w:rsidRDefault="00B04900" w:rsidP="00B04900">
      <w:pPr>
        <w:spacing w:after="200" w:line="276" w:lineRule="auto"/>
        <w:rPr>
          <w:rFonts w:ascii="Calibri" w:eastAsia="Calibri" w:hAnsi="Calibri" w:cs="Times New Roman"/>
        </w:rPr>
      </w:pPr>
    </w:p>
    <w:p w14:paraId="13D964A5" w14:textId="77777777" w:rsidR="00B04900" w:rsidRPr="00B04900" w:rsidRDefault="00B04900" w:rsidP="00B04900">
      <w:pPr>
        <w:spacing w:after="200" w:line="276" w:lineRule="auto"/>
        <w:rPr>
          <w:rFonts w:ascii="Calibri" w:eastAsia="Calibri" w:hAnsi="Calibri" w:cs="Times New Roman"/>
        </w:rPr>
      </w:pPr>
    </w:p>
    <w:p w14:paraId="15F6C8D7" w14:textId="77777777" w:rsidR="00B04900" w:rsidRPr="00B04900" w:rsidRDefault="00B04900" w:rsidP="00B04900">
      <w:pPr>
        <w:spacing w:after="200" w:line="276" w:lineRule="auto"/>
        <w:rPr>
          <w:rFonts w:ascii="Calibri" w:eastAsia="Calibri" w:hAnsi="Calibri" w:cs="Times New Roman"/>
        </w:rPr>
      </w:pPr>
    </w:p>
    <w:p w14:paraId="37838ABE" w14:textId="77777777" w:rsidR="00B04900" w:rsidRPr="00B04900" w:rsidRDefault="00B04900" w:rsidP="00B04900">
      <w:pPr>
        <w:spacing w:after="200" w:line="276" w:lineRule="auto"/>
        <w:rPr>
          <w:rFonts w:ascii="Calibri" w:eastAsia="Calibri" w:hAnsi="Calibri" w:cs="Times New Roman"/>
        </w:rPr>
      </w:pPr>
    </w:p>
    <w:p w14:paraId="4C6E5C10" w14:textId="77777777" w:rsidR="00B04900" w:rsidRPr="00B04900" w:rsidRDefault="00B04900" w:rsidP="00B04900">
      <w:pPr>
        <w:spacing w:after="200" w:line="276" w:lineRule="auto"/>
        <w:rPr>
          <w:rFonts w:ascii="Calibri" w:eastAsia="Calibri" w:hAnsi="Calibri" w:cs="Times New Roman"/>
        </w:rPr>
      </w:pPr>
    </w:p>
    <w:p w14:paraId="40CE9EC4" w14:textId="77777777" w:rsidR="00B04900" w:rsidRPr="00B04900" w:rsidRDefault="00B04900" w:rsidP="00B04900">
      <w:pPr>
        <w:spacing w:after="200" w:line="276" w:lineRule="auto"/>
        <w:rPr>
          <w:rFonts w:ascii="Calibri" w:eastAsia="Calibri" w:hAnsi="Calibri" w:cs="Times New Roman"/>
        </w:rPr>
      </w:pPr>
    </w:p>
    <w:p w14:paraId="51AD8D95" w14:textId="77777777" w:rsidR="00B04900" w:rsidRPr="00B04900" w:rsidRDefault="00B04900" w:rsidP="00B04900">
      <w:pPr>
        <w:spacing w:after="200" w:line="276" w:lineRule="auto"/>
        <w:rPr>
          <w:rFonts w:ascii="Calibri" w:eastAsia="Calibri" w:hAnsi="Calibri" w:cs="Times New Roman"/>
        </w:rPr>
      </w:pPr>
    </w:p>
    <w:p w14:paraId="0A1D78CE" w14:textId="77777777" w:rsidR="00B04900" w:rsidRPr="00B04900" w:rsidRDefault="00B04900" w:rsidP="00B04900">
      <w:pPr>
        <w:spacing w:after="200" w:line="276" w:lineRule="auto"/>
        <w:rPr>
          <w:rFonts w:ascii="Calibri" w:eastAsia="Calibri" w:hAnsi="Calibri" w:cs="Times New Roman"/>
        </w:rPr>
      </w:pPr>
    </w:p>
    <w:p w14:paraId="27B02AFD" w14:textId="77777777" w:rsidR="00B04900" w:rsidRPr="00B04900" w:rsidRDefault="00B04900" w:rsidP="00B04900">
      <w:pPr>
        <w:spacing w:after="200" w:line="276" w:lineRule="auto"/>
        <w:rPr>
          <w:rFonts w:ascii="Calibri" w:eastAsia="Calibri" w:hAnsi="Calibri" w:cs="Times New Roman"/>
        </w:rPr>
      </w:pPr>
      <w:r w:rsidRPr="00B04900">
        <w:rPr>
          <w:rFonts w:ascii="Calibri" w:eastAsia="Calibri" w:hAnsi="Calibri" w:cs="Times New Roman"/>
          <w:noProof/>
          <w:lang w:eastAsia="fr-FR"/>
        </w:rPr>
        <w:lastRenderedPageBreak/>
        <w:drawing>
          <wp:anchor distT="0" distB="0" distL="114300" distR="114300" simplePos="0" relativeHeight="251701248" behindDoc="0" locked="0" layoutInCell="1" allowOverlap="1" wp14:anchorId="6528C12F" wp14:editId="67881FCF">
            <wp:simplePos x="0" y="0"/>
            <wp:positionH relativeFrom="column">
              <wp:posOffset>606425</wp:posOffset>
            </wp:positionH>
            <wp:positionV relativeFrom="paragraph">
              <wp:posOffset>-2275840</wp:posOffset>
            </wp:positionV>
            <wp:extent cx="7724775" cy="11008995"/>
            <wp:effectExtent l="0" t="3810" r="5715" b="5715"/>
            <wp:wrapNone/>
            <wp:docPr id="6" name="Image 6" descr="K:\presencd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sencd_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724775" cy="1100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DEF92" w14:textId="77777777" w:rsidR="00B04900" w:rsidRPr="00B04900" w:rsidRDefault="00B04900" w:rsidP="00B04900">
      <w:pPr>
        <w:spacing w:after="200" w:line="276" w:lineRule="auto"/>
        <w:rPr>
          <w:rFonts w:ascii="Calibri" w:eastAsia="Calibri" w:hAnsi="Calibri" w:cs="Times New Roman"/>
        </w:rPr>
      </w:pPr>
    </w:p>
    <w:p w14:paraId="108C8EB5" w14:textId="77777777" w:rsidR="00B04900" w:rsidRPr="00B04900" w:rsidRDefault="00B04900" w:rsidP="00B04900">
      <w:pPr>
        <w:spacing w:after="200" w:line="276" w:lineRule="auto"/>
        <w:rPr>
          <w:rFonts w:ascii="Calibri" w:eastAsia="Calibri" w:hAnsi="Calibri" w:cs="Times New Roman"/>
        </w:rPr>
      </w:pPr>
    </w:p>
    <w:p w14:paraId="7B4B60FC" w14:textId="77777777" w:rsidR="00B04900" w:rsidRPr="00B04900" w:rsidRDefault="00B04900" w:rsidP="00B04900">
      <w:pPr>
        <w:tabs>
          <w:tab w:val="left" w:pos="8025"/>
        </w:tabs>
        <w:spacing w:after="200" w:line="276" w:lineRule="auto"/>
        <w:rPr>
          <w:rFonts w:ascii="Calibri" w:eastAsia="Calibri" w:hAnsi="Calibri" w:cs="Times New Roman"/>
        </w:rPr>
      </w:pPr>
      <w:r w:rsidRPr="00B04900">
        <w:rPr>
          <w:rFonts w:ascii="Calibri" w:eastAsia="Calibri" w:hAnsi="Calibri" w:cs="Times New Roman"/>
        </w:rPr>
        <w:tab/>
      </w:r>
    </w:p>
    <w:p w14:paraId="15D49C56" w14:textId="77777777" w:rsidR="00B04900" w:rsidRPr="00B04900" w:rsidRDefault="00B04900" w:rsidP="00B04900">
      <w:pPr>
        <w:tabs>
          <w:tab w:val="left" w:pos="8025"/>
        </w:tabs>
        <w:spacing w:after="200" w:line="276" w:lineRule="auto"/>
        <w:rPr>
          <w:rFonts w:ascii="Calibri" w:eastAsia="Calibri" w:hAnsi="Calibri" w:cs="Times New Roman"/>
        </w:rPr>
      </w:pPr>
    </w:p>
    <w:p w14:paraId="187E3B3A" w14:textId="77777777" w:rsidR="00B04900" w:rsidRPr="00B04900" w:rsidRDefault="00B04900" w:rsidP="00B04900">
      <w:pPr>
        <w:tabs>
          <w:tab w:val="left" w:pos="8025"/>
        </w:tabs>
        <w:spacing w:after="200" w:line="276" w:lineRule="auto"/>
        <w:rPr>
          <w:rFonts w:ascii="Calibri" w:eastAsia="Calibri" w:hAnsi="Calibri" w:cs="Times New Roman"/>
        </w:rPr>
      </w:pPr>
    </w:p>
    <w:p w14:paraId="3DB2EB73" w14:textId="77777777" w:rsidR="00B04900" w:rsidRPr="00B04900" w:rsidRDefault="00B04900" w:rsidP="00B04900">
      <w:pPr>
        <w:tabs>
          <w:tab w:val="left" w:pos="8025"/>
        </w:tabs>
        <w:spacing w:after="200" w:line="276" w:lineRule="auto"/>
        <w:rPr>
          <w:rFonts w:ascii="Calibri" w:eastAsia="Calibri" w:hAnsi="Calibri" w:cs="Times New Roman"/>
        </w:rPr>
      </w:pPr>
    </w:p>
    <w:p w14:paraId="13FF6A47" w14:textId="77777777" w:rsidR="00B04900" w:rsidRPr="00B04900" w:rsidRDefault="00B04900" w:rsidP="00B04900">
      <w:pPr>
        <w:tabs>
          <w:tab w:val="left" w:pos="8025"/>
        </w:tabs>
        <w:spacing w:after="200" w:line="276" w:lineRule="auto"/>
        <w:rPr>
          <w:rFonts w:ascii="Calibri" w:eastAsia="Calibri" w:hAnsi="Calibri" w:cs="Times New Roman"/>
        </w:rPr>
      </w:pPr>
    </w:p>
    <w:p w14:paraId="489CF4EB" w14:textId="77777777" w:rsidR="00B04900" w:rsidRPr="00B04900" w:rsidRDefault="00B04900" w:rsidP="00B04900">
      <w:pPr>
        <w:tabs>
          <w:tab w:val="left" w:pos="8025"/>
        </w:tabs>
        <w:spacing w:after="200" w:line="276" w:lineRule="auto"/>
        <w:rPr>
          <w:rFonts w:ascii="Calibri" w:eastAsia="Calibri" w:hAnsi="Calibri" w:cs="Times New Roman"/>
        </w:rPr>
      </w:pPr>
    </w:p>
    <w:p w14:paraId="486CAE04" w14:textId="77777777" w:rsidR="00B04900" w:rsidRPr="00B04900" w:rsidRDefault="00B04900" w:rsidP="00B04900">
      <w:pPr>
        <w:tabs>
          <w:tab w:val="left" w:pos="8025"/>
        </w:tabs>
        <w:spacing w:after="200" w:line="276" w:lineRule="auto"/>
        <w:rPr>
          <w:rFonts w:ascii="Calibri" w:eastAsia="Calibri" w:hAnsi="Calibri" w:cs="Times New Roman"/>
        </w:rPr>
      </w:pPr>
    </w:p>
    <w:p w14:paraId="0C5CB6B5" w14:textId="77777777" w:rsidR="00B04900" w:rsidRPr="00B04900" w:rsidRDefault="00B04900" w:rsidP="00B04900">
      <w:pPr>
        <w:tabs>
          <w:tab w:val="left" w:pos="8025"/>
        </w:tabs>
        <w:spacing w:after="200" w:line="276" w:lineRule="auto"/>
        <w:rPr>
          <w:rFonts w:ascii="Calibri" w:eastAsia="Calibri" w:hAnsi="Calibri" w:cs="Times New Roman"/>
        </w:rPr>
      </w:pPr>
    </w:p>
    <w:p w14:paraId="5BD9FCC4" w14:textId="77777777" w:rsidR="00B04900" w:rsidRPr="00B04900" w:rsidRDefault="00B04900" w:rsidP="00B04900">
      <w:pPr>
        <w:tabs>
          <w:tab w:val="left" w:pos="8025"/>
        </w:tabs>
        <w:spacing w:after="200" w:line="276" w:lineRule="auto"/>
        <w:rPr>
          <w:rFonts w:ascii="Calibri" w:eastAsia="Calibri" w:hAnsi="Calibri" w:cs="Times New Roman"/>
        </w:rPr>
      </w:pPr>
    </w:p>
    <w:p w14:paraId="54C2E230" w14:textId="77777777" w:rsidR="00B04900" w:rsidRPr="00B04900" w:rsidRDefault="00B04900" w:rsidP="00B04900">
      <w:pPr>
        <w:tabs>
          <w:tab w:val="left" w:pos="8025"/>
        </w:tabs>
        <w:spacing w:after="200" w:line="276" w:lineRule="auto"/>
        <w:rPr>
          <w:rFonts w:ascii="Calibri" w:eastAsia="Calibri" w:hAnsi="Calibri" w:cs="Times New Roman"/>
        </w:rPr>
      </w:pPr>
    </w:p>
    <w:p w14:paraId="536C365C" w14:textId="77777777" w:rsidR="00B04900" w:rsidRPr="00B04900" w:rsidRDefault="00B04900" w:rsidP="00B04900">
      <w:pPr>
        <w:tabs>
          <w:tab w:val="left" w:pos="8025"/>
        </w:tabs>
        <w:spacing w:after="200" w:line="276" w:lineRule="auto"/>
        <w:rPr>
          <w:rFonts w:ascii="Calibri" w:eastAsia="Calibri" w:hAnsi="Calibri" w:cs="Times New Roman"/>
        </w:rPr>
      </w:pPr>
    </w:p>
    <w:p w14:paraId="796E48FA" w14:textId="77777777" w:rsidR="00B04900" w:rsidRPr="00B04900" w:rsidRDefault="00B04900" w:rsidP="00B04900">
      <w:pPr>
        <w:tabs>
          <w:tab w:val="left" w:pos="8025"/>
        </w:tabs>
        <w:spacing w:after="200" w:line="276" w:lineRule="auto"/>
        <w:rPr>
          <w:rFonts w:ascii="Calibri" w:eastAsia="Calibri" w:hAnsi="Calibri" w:cs="Times New Roman"/>
        </w:rPr>
      </w:pPr>
    </w:p>
    <w:p w14:paraId="16F28BB2" w14:textId="77777777" w:rsidR="00B04900" w:rsidRPr="00B04900" w:rsidRDefault="00B04900" w:rsidP="00B04900">
      <w:pPr>
        <w:tabs>
          <w:tab w:val="left" w:pos="8025"/>
        </w:tabs>
        <w:spacing w:after="200" w:line="276" w:lineRule="auto"/>
        <w:rPr>
          <w:rFonts w:ascii="Calibri" w:eastAsia="Calibri" w:hAnsi="Calibri" w:cs="Times New Roman"/>
        </w:rPr>
      </w:pPr>
    </w:p>
    <w:p w14:paraId="71E5DC4A" w14:textId="77777777" w:rsidR="00B04900" w:rsidRPr="00B04900" w:rsidRDefault="00B04900" w:rsidP="00B04900">
      <w:pPr>
        <w:tabs>
          <w:tab w:val="left" w:pos="8025"/>
        </w:tabs>
        <w:spacing w:after="200" w:line="276" w:lineRule="auto"/>
        <w:rPr>
          <w:rFonts w:ascii="Calibri" w:eastAsia="Calibri" w:hAnsi="Calibri" w:cs="Times New Roman"/>
        </w:rPr>
      </w:pPr>
    </w:p>
    <w:p w14:paraId="1A40FEAB" w14:textId="77777777" w:rsidR="00B04900" w:rsidRPr="00B04900" w:rsidRDefault="00B04900" w:rsidP="00B04900">
      <w:pPr>
        <w:tabs>
          <w:tab w:val="left" w:pos="8025"/>
        </w:tabs>
        <w:spacing w:after="200" w:line="276" w:lineRule="auto"/>
        <w:rPr>
          <w:rFonts w:ascii="Calibri" w:eastAsia="Calibri" w:hAnsi="Calibri" w:cs="Times New Roman"/>
        </w:rPr>
      </w:pPr>
    </w:p>
    <w:p w14:paraId="4A769C4B" w14:textId="77777777" w:rsidR="00B04900" w:rsidRPr="00B04900" w:rsidRDefault="00B04900" w:rsidP="00B04900">
      <w:pPr>
        <w:tabs>
          <w:tab w:val="left" w:pos="8025"/>
        </w:tabs>
        <w:spacing w:after="200" w:line="276" w:lineRule="auto"/>
        <w:rPr>
          <w:rFonts w:ascii="Calibri" w:eastAsia="Calibri" w:hAnsi="Calibri" w:cs="Times New Roman"/>
        </w:rPr>
      </w:pPr>
      <w:r w:rsidRPr="00B04900">
        <w:rPr>
          <w:rFonts w:ascii="Calibri" w:eastAsia="Calibri" w:hAnsi="Calibri" w:cs="Times New Roman"/>
          <w:noProof/>
          <w:lang w:eastAsia="fr-FR"/>
        </w:rPr>
        <w:lastRenderedPageBreak/>
        <w:drawing>
          <wp:anchor distT="0" distB="0" distL="114300" distR="114300" simplePos="0" relativeHeight="251702272" behindDoc="0" locked="0" layoutInCell="1" allowOverlap="1" wp14:anchorId="6C392C14" wp14:editId="5FAD1642">
            <wp:simplePos x="0" y="0"/>
            <wp:positionH relativeFrom="column">
              <wp:posOffset>553403</wp:posOffset>
            </wp:positionH>
            <wp:positionV relativeFrom="paragraph">
              <wp:posOffset>-375285</wp:posOffset>
            </wp:positionV>
            <wp:extent cx="7158320" cy="8208953"/>
            <wp:effectExtent l="7937" t="0" r="0" b="0"/>
            <wp:wrapNone/>
            <wp:docPr id="7" name="Image 7" descr="K:\presencd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esencd_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158320" cy="8208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6CF99" w14:textId="77777777" w:rsidR="00B04900" w:rsidRPr="00B04900" w:rsidRDefault="00B04900" w:rsidP="00B04900">
      <w:pPr>
        <w:tabs>
          <w:tab w:val="left" w:pos="8025"/>
        </w:tabs>
        <w:spacing w:after="200" w:line="276" w:lineRule="auto"/>
        <w:rPr>
          <w:rFonts w:ascii="Calibri" w:eastAsia="Calibri" w:hAnsi="Calibri" w:cs="Times New Roman"/>
        </w:rPr>
      </w:pPr>
    </w:p>
    <w:p w14:paraId="7466FF10" w14:textId="77777777" w:rsidR="00B04900" w:rsidRPr="00B04900" w:rsidRDefault="00B04900" w:rsidP="00B04900">
      <w:pPr>
        <w:tabs>
          <w:tab w:val="left" w:pos="8025"/>
        </w:tabs>
        <w:spacing w:after="200" w:line="276" w:lineRule="auto"/>
        <w:rPr>
          <w:rFonts w:ascii="Calibri" w:eastAsia="Calibri" w:hAnsi="Calibri" w:cs="Times New Roman"/>
        </w:rPr>
      </w:pPr>
    </w:p>
    <w:p w14:paraId="2E540AE4" w14:textId="77777777" w:rsidR="00B04900" w:rsidRPr="00B04900" w:rsidRDefault="00B04900" w:rsidP="00B04900">
      <w:pPr>
        <w:tabs>
          <w:tab w:val="left" w:pos="8025"/>
        </w:tabs>
        <w:spacing w:after="200" w:line="276" w:lineRule="auto"/>
        <w:rPr>
          <w:rFonts w:ascii="Calibri" w:eastAsia="Calibri" w:hAnsi="Calibri" w:cs="Times New Roman"/>
        </w:rPr>
      </w:pPr>
    </w:p>
    <w:p w14:paraId="69328CE4" w14:textId="77777777" w:rsidR="00B04900" w:rsidRPr="00B04900" w:rsidRDefault="00B04900" w:rsidP="00B04900">
      <w:pPr>
        <w:tabs>
          <w:tab w:val="left" w:pos="8025"/>
        </w:tabs>
        <w:spacing w:after="200" w:line="276" w:lineRule="auto"/>
        <w:rPr>
          <w:rFonts w:ascii="Calibri" w:eastAsia="Calibri" w:hAnsi="Calibri" w:cs="Times New Roman"/>
        </w:rPr>
      </w:pPr>
    </w:p>
    <w:p w14:paraId="5353EC48" w14:textId="77777777" w:rsidR="00B04900" w:rsidRPr="00B04900" w:rsidRDefault="00B04900" w:rsidP="00B04900">
      <w:pPr>
        <w:tabs>
          <w:tab w:val="left" w:pos="8025"/>
        </w:tabs>
        <w:spacing w:after="200" w:line="276" w:lineRule="auto"/>
        <w:rPr>
          <w:rFonts w:ascii="Calibri" w:eastAsia="Calibri" w:hAnsi="Calibri" w:cs="Times New Roman"/>
        </w:rPr>
      </w:pPr>
    </w:p>
    <w:p w14:paraId="559C5DBF" w14:textId="77777777" w:rsidR="00B04900" w:rsidRPr="00B04900" w:rsidRDefault="00B04900" w:rsidP="00B04900">
      <w:pPr>
        <w:tabs>
          <w:tab w:val="left" w:pos="8025"/>
        </w:tabs>
        <w:spacing w:after="200" w:line="276" w:lineRule="auto"/>
        <w:rPr>
          <w:rFonts w:ascii="Calibri" w:eastAsia="Calibri" w:hAnsi="Calibri" w:cs="Times New Roman"/>
        </w:rPr>
      </w:pPr>
    </w:p>
    <w:p w14:paraId="6AC54F30" w14:textId="77777777" w:rsidR="00B04900" w:rsidRPr="00B04900" w:rsidRDefault="00B04900" w:rsidP="00B04900">
      <w:pPr>
        <w:tabs>
          <w:tab w:val="left" w:pos="8025"/>
        </w:tabs>
        <w:spacing w:after="200" w:line="276" w:lineRule="auto"/>
        <w:rPr>
          <w:rFonts w:ascii="Calibri" w:eastAsia="Calibri" w:hAnsi="Calibri" w:cs="Times New Roman"/>
        </w:rPr>
      </w:pPr>
    </w:p>
    <w:p w14:paraId="2E7BC65F" w14:textId="77777777" w:rsidR="00B04900" w:rsidRPr="00B04900" w:rsidRDefault="00B04900" w:rsidP="00B04900">
      <w:pPr>
        <w:tabs>
          <w:tab w:val="left" w:pos="8025"/>
        </w:tabs>
        <w:spacing w:after="200" w:line="276" w:lineRule="auto"/>
        <w:rPr>
          <w:rFonts w:ascii="Calibri" w:eastAsia="Calibri" w:hAnsi="Calibri" w:cs="Times New Roman"/>
        </w:rPr>
      </w:pPr>
    </w:p>
    <w:p w14:paraId="5D75ED92" w14:textId="77777777" w:rsidR="00B04900" w:rsidRPr="00B04900" w:rsidRDefault="00B04900" w:rsidP="00B04900">
      <w:pPr>
        <w:tabs>
          <w:tab w:val="left" w:pos="8025"/>
        </w:tabs>
        <w:spacing w:after="200" w:line="276" w:lineRule="auto"/>
        <w:rPr>
          <w:rFonts w:ascii="Calibri" w:eastAsia="Calibri" w:hAnsi="Calibri" w:cs="Times New Roman"/>
        </w:rPr>
      </w:pPr>
    </w:p>
    <w:p w14:paraId="1027E9AF" w14:textId="77777777" w:rsidR="00B04900" w:rsidRPr="00B04900" w:rsidRDefault="00B04900" w:rsidP="00B04900">
      <w:pPr>
        <w:tabs>
          <w:tab w:val="left" w:pos="8025"/>
        </w:tabs>
        <w:spacing w:after="200" w:line="276" w:lineRule="auto"/>
        <w:rPr>
          <w:rFonts w:ascii="Calibri" w:eastAsia="Calibri" w:hAnsi="Calibri" w:cs="Times New Roman"/>
        </w:rPr>
      </w:pPr>
    </w:p>
    <w:p w14:paraId="663CAAC6" w14:textId="77777777" w:rsidR="00B04900" w:rsidRPr="00B04900" w:rsidRDefault="00B04900" w:rsidP="00B04900">
      <w:pPr>
        <w:tabs>
          <w:tab w:val="left" w:pos="8025"/>
        </w:tabs>
        <w:spacing w:after="200" w:line="276" w:lineRule="auto"/>
        <w:rPr>
          <w:rFonts w:ascii="Calibri" w:eastAsia="Calibri" w:hAnsi="Calibri" w:cs="Times New Roman"/>
        </w:rPr>
      </w:pPr>
    </w:p>
    <w:p w14:paraId="407063B8" w14:textId="77777777" w:rsidR="00B04900" w:rsidRPr="00B04900" w:rsidRDefault="00B04900" w:rsidP="00B04900">
      <w:pPr>
        <w:tabs>
          <w:tab w:val="left" w:pos="8025"/>
        </w:tabs>
        <w:spacing w:after="200" w:line="276" w:lineRule="auto"/>
        <w:rPr>
          <w:rFonts w:ascii="Calibri" w:eastAsia="Calibri" w:hAnsi="Calibri" w:cs="Times New Roman"/>
        </w:rPr>
      </w:pPr>
    </w:p>
    <w:p w14:paraId="32AE5200" w14:textId="77777777" w:rsidR="00B04900" w:rsidRPr="00B04900" w:rsidRDefault="00B04900" w:rsidP="00B04900">
      <w:pPr>
        <w:tabs>
          <w:tab w:val="left" w:pos="8025"/>
        </w:tabs>
        <w:spacing w:after="200" w:line="276" w:lineRule="auto"/>
        <w:rPr>
          <w:rFonts w:ascii="Calibri" w:eastAsia="Calibri" w:hAnsi="Calibri" w:cs="Times New Roman"/>
        </w:rPr>
      </w:pPr>
    </w:p>
    <w:p w14:paraId="648CA0C4" w14:textId="77777777" w:rsidR="00B04900" w:rsidRPr="00B04900" w:rsidRDefault="00B04900" w:rsidP="00B04900">
      <w:pPr>
        <w:tabs>
          <w:tab w:val="left" w:pos="8025"/>
        </w:tabs>
        <w:spacing w:after="200" w:line="276" w:lineRule="auto"/>
        <w:rPr>
          <w:rFonts w:ascii="Calibri" w:eastAsia="Calibri" w:hAnsi="Calibri" w:cs="Times New Roman"/>
        </w:rPr>
      </w:pPr>
    </w:p>
    <w:p w14:paraId="02006615" w14:textId="77777777" w:rsidR="00B04900" w:rsidRPr="00B04900" w:rsidRDefault="00B04900" w:rsidP="00B04900">
      <w:pPr>
        <w:tabs>
          <w:tab w:val="left" w:pos="8025"/>
        </w:tabs>
        <w:spacing w:after="200" w:line="276" w:lineRule="auto"/>
        <w:rPr>
          <w:rFonts w:ascii="Calibri" w:eastAsia="Calibri" w:hAnsi="Calibri" w:cs="Times New Roman"/>
        </w:rPr>
      </w:pPr>
    </w:p>
    <w:p w14:paraId="00ACB718" w14:textId="29837A58" w:rsidR="00234C51" w:rsidRDefault="00234C51" w:rsidP="00B04900"/>
    <w:sectPr w:rsidR="00234C51" w:rsidSect="00090927">
      <w:footnotePr>
        <w:numRestart w:val="eachSect"/>
      </w:footnotePr>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34F5F" w14:textId="77777777" w:rsidR="00B57BD9" w:rsidRDefault="00B57BD9" w:rsidP="00BD791A">
      <w:pPr>
        <w:spacing w:after="0" w:line="240" w:lineRule="auto"/>
      </w:pPr>
      <w:r>
        <w:separator/>
      </w:r>
    </w:p>
  </w:endnote>
  <w:endnote w:type="continuationSeparator" w:id="0">
    <w:p w14:paraId="650D9171" w14:textId="77777777" w:rsidR="00B57BD9" w:rsidRDefault="00B57BD9" w:rsidP="00BD7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406290"/>
      <w:docPartObj>
        <w:docPartGallery w:val="Page Numbers (Bottom of Page)"/>
        <w:docPartUnique/>
      </w:docPartObj>
    </w:sdtPr>
    <w:sdtEndPr>
      <w:rPr>
        <w:rFonts w:cstheme="minorHAnsi"/>
      </w:rPr>
    </w:sdtEndPr>
    <w:sdtContent>
      <w:p w14:paraId="3F4366CA" w14:textId="6127D6F3" w:rsidR="00D56C03" w:rsidRPr="0028236A" w:rsidRDefault="00D56C03">
        <w:pPr>
          <w:pStyle w:val="Footer"/>
          <w:jc w:val="center"/>
          <w:rPr>
            <w:rFonts w:cstheme="minorHAnsi"/>
          </w:rPr>
        </w:pPr>
        <w:r w:rsidRPr="0028236A">
          <w:rPr>
            <w:rFonts w:cstheme="minorHAnsi"/>
          </w:rPr>
          <w:fldChar w:fldCharType="begin"/>
        </w:r>
        <w:r w:rsidRPr="0028236A">
          <w:rPr>
            <w:rFonts w:cstheme="minorHAnsi"/>
          </w:rPr>
          <w:instrText>PAGE   \* MERGEFORMAT</w:instrText>
        </w:r>
        <w:r w:rsidRPr="0028236A">
          <w:rPr>
            <w:rFonts w:cstheme="minorHAnsi"/>
          </w:rPr>
          <w:fldChar w:fldCharType="separate"/>
        </w:r>
        <w:r w:rsidR="00090927">
          <w:rPr>
            <w:rFonts w:cstheme="minorHAnsi"/>
            <w:noProof/>
          </w:rPr>
          <w:t>iii</w:t>
        </w:r>
        <w:r w:rsidRPr="0028236A">
          <w:rPr>
            <w:rFonts w:cstheme="minorHAnsi"/>
          </w:rPr>
          <w:fldChar w:fldCharType="end"/>
        </w:r>
      </w:p>
    </w:sdtContent>
  </w:sdt>
  <w:p w14:paraId="17CB31F2" w14:textId="77777777" w:rsidR="00D56C03" w:rsidRDefault="00D56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423A5" w14:textId="77777777" w:rsidR="00B57BD9" w:rsidRDefault="00B57BD9" w:rsidP="00BD791A">
      <w:pPr>
        <w:spacing w:after="0" w:line="240" w:lineRule="auto"/>
      </w:pPr>
      <w:r>
        <w:separator/>
      </w:r>
    </w:p>
  </w:footnote>
  <w:footnote w:type="continuationSeparator" w:id="0">
    <w:p w14:paraId="3A3A6AEC" w14:textId="77777777" w:rsidR="00B57BD9" w:rsidRDefault="00B57BD9" w:rsidP="00BD791A">
      <w:pPr>
        <w:spacing w:after="0" w:line="240" w:lineRule="auto"/>
      </w:pPr>
      <w:r>
        <w:continuationSeparator/>
      </w:r>
    </w:p>
  </w:footnote>
  <w:footnote w:id="1">
    <w:p w14:paraId="6679DAF9" w14:textId="7C7B8C28" w:rsidR="00D56C03" w:rsidRPr="00174AF8" w:rsidRDefault="00D56C03" w:rsidP="00926D28">
      <w:pPr>
        <w:pStyle w:val="FootnoteText"/>
        <w:rPr>
          <w:lang w:val="fr-FR"/>
        </w:rPr>
      </w:pPr>
      <w:r>
        <w:rPr>
          <w:rStyle w:val="FootnoteReference"/>
        </w:rPr>
        <w:footnoteRef/>
      </w:r>
      <w:r w:rsidRPr="00174AF8">
        <w:rPr>
          <w:lang w:val="fr-FR"/>
        </w:rPr>
        <w:t xml:space="preserve"> </w:t>
      </w:r>
      <w:r>
        <w:rPr>
          <w:lang w:val="fr-FR"/>
        </w:rPr>
        <w:t>Voir en Annexe 1 la liste des conventions internationales ratifiées par le Burkina Faso.</w:t>
      </w:r>
    </w:p>
  </w:footnote>
  <w:footnote w:id="2">
    <w:p w14:paraId="1CF0607D" w14:textId="77777777" w:rsidR="00D56C03" w:rsidRPr="007D3037" w:rsidRDefault="00D56C03" w:rsidP="007D3037">
      <w:pPr>
        <w:pStyle w:val="FootnoteText"/>
        <w:rPr>
          <w:lang w:val="fr-FR"/>
        </w:rPr>
      </w:pPr>
      <w:r>
        <w:rPr>
          <w:rStyle w:val="FootnoteReference"/>
        </w:rPr>
        <w:footnoteRef/>
      </w:r>
      <w:r w:rsidRPr="007D3037">
        <w:rPr>
          <w:lang w:val="fr-FR"/>
        </w:rPr>
        <w:t xml:space="preserve"> Voir aussi Annexe 1.</w:t>
      </w:r>
    </w:p>
  </w:footnote>
  <w:footnote w:id="3">
    <w:p w14:paraId="5D814B72" w14:textId="2328853B" w:rsidR="00D56C03" w:rsidRPr="00091A56" w:rsidRDefault="00D56C03" w:rsidP="00091A56">
      <w:pPr>
        <w:spacing w:after="0" w:line="240" w:lineRule="auto"/>
        <w:jc w:val="both"/>
      </w:pPr>
      <w:r w:rsidRPr="00091A56">
        <w:rPr>
          <w:rStyle w:val="FootnoteReference"/>
          <w:sz w:val="20"/>
        </w:rPr>
        <w:footnoteRef/>
      </w:r>
      <w:r w:rsidRPr="00091A56">
        <w:rPr>
          <w:sz w:val="20"/>
        </w:rPr>
        <w:t xml:space="preserve"> A ces politiques il faut aussi ajouter : </w:t>
      </w:r>
      <w:r>
        <w:rPr>
          <w:sz w:val="20"/>
        </w:rPr>
        <w:t>(i) l</w:t>
      </w:r>
      <w:r w:rsidRPr="00091A56">
        <w:rPr>
          <w:rFonts w:cstheme="minorHAnsi"/>
          <w:i/>
          <w:sz w:val="20"/>
          <w:lang w:eastAsia="fr-FR"/>
        </w:rPr>
        <w:t xml:space="preserve">a Politique et </w:t>
      </w:r>
      <w:r w:rsidRPr="00091A56">
        <w:rPr>
          <w:i/>
          <w:sz w:val="20"/>
        </w:rPr>
        <w:t>stratégies</w:t>
      </w:r>
      <w:r w:rsidRPr="00091A56">
        <w:rPr>
          <w:rFonts w:cstheme="minorHAnsi"/>
          <w:i/>
          <w:sz w:val="20"/>
          <w:lang w:eastAsia="fr-FR"/>
        </w:rPr>
        <w:t xml:space="preserve"> en matière d’eau</w:t>
      </w:r>
      <w:r w:rsidRPr="00091A56">
        <w:rPr>
          <w:rFonts w:cstheme="minorHAnsi"/>
          <w:sz w:val="20"/>
          <w:lang w:eastAsia="fr-FR"/>
        </w:rPr>
        <w:t>, a</w:t>
      </w:r>
      <w:r w:rsidRPr="00091A56">
        <w:rPr>
          <w:rFonts w:cstheme="minorHAnsi"/>
          <w:sz w:val="20"/>
        </w:rPr>
        <w:t>doptée par le Conseil des Ministres en sa séance du 1</w:t>
      </w:r>
      <w:r w:rsidRPr="00091A56">
        <w:rPr>
          <w:rFonts w:cstheme="minorHAnsi"/>
          <w:sz w:val="20"/>
          <w:vertAlign w:val="superscript"/>
        </w:rPr>
        <w:t>er</w:t>
      </w:r>
      <w:r w:rsidRPr="00091A56">
        <w:rPr>
          <w:rFonts w:cstheme="minorHAnsi"/>
          <w:sz w:val="20"/>
        </w:rPr>
        <w:t xml:space="preserve"> juillet 1998, a pour objectif général de « contribuer au développement durable en apportant des solutions appropriées aux problèmes liés à l’eau afin que celle-ci ne devienne pas un facteur limitant du d</w:t>
      </w:r>
      <w:r>
        <w:rPr>
          <w:rFonts w:cstheme="minorHAnsi"/>
          <w:sz w:val="20"/>
        </w:rPr>
        <w:t>éveloppement socio-économique » ; et (ii) l</w:t>
      </w:r>
      <w:r w:rsidRPr="00091A56">
        <w:rPr>
          <w:rFonts w:cstheme="minorHAnsi"/>
          <w:sz w:val="20"/>
          <w:lang w:eastAsia="fr-FR"/>
        </w:rPr>
        <w:t xml:space="preserve">a </w:t>
      </w:r>
      <w:r w:rsidRPr="00091A56">
        <w:rPr>
          <w:rFonts w:cstheme="minorHAnsi"/>
          <w:i/>
          <w:sz w:val="20"/>
          <w:lang w:eastAsia="fr-FR"/>
        </w:rPr>
        <w:t>Politique et stratégie nationale en matière d’assainissement,</w:t>
      </w:r>
      <w:r w:rsidRPr="00091A56">
        <w:rPr>
          <w:rFonts w:cstheme="minorHAnsi"/>
          <w:sz w:val="20"/>
          <w:lang w:eastAsia="fr-FR"/>
        </w:rPr>
        <w:t xml:space="preserve"> a</w:t>
      </w:r>
      <w:r w:rsidRPr="00091A56">
        <w:rPr>
          <w:rFonts w:cstheme="minorHAnsi"/>
          <w:sz w:val="20"/>
        </w:rPr>
        <w:t>doptée en juillet 2007, a pour objectif de contribuer au développement durable en apportant des solutions appropriées aux problèmes liés à l’assainissement, afin d’améliorer les conditions de vie et d’habitat des populations, de préserver leur santé et de protéger les ressources naturelles.</w:t>
      </w:r>
      <w:bookmarkStart w:id="27" w:name="_Toc442800760"/>
      <w:bookmarkStart w:id="28" w:name="_Toc442593691"/>
      <w:bookmarkStart w:id="29" w:name="_Toc442594757"/>
      <w:bookmarkStart w:id="30" w:name="_Toc442619713"/>
      <w:bookmarkStart w:id="31" w:name="_Toc442637312"/>
      <w:bookmarkStart w:id="32" w:name="_Toc442800761"/>
      <w:bookmarkEnd w:id="27"/>
      <w:bookmarkEnd w:id="28"/>
      <w:bookmarkEnd w:id="29"/>
      <w:bookmarkEnd w:id="30"/>
      <w:bookmarkEnd w:id="31"/>
      <w:bookmarkEnd w:id="32"/>
    </w:p>
  </w:footnote>
  <w:footnote w:id="4">
    <w:p w14:paraId="73859E39" w14:textId="77777777" w:rsidR="00D56C03" w:rsidRPr="007D3037" w:rsidRDefault="00D56C03" w:rsidP="00091A56">
      <w:pPr>
        <w:pStyle w:val="FootnoteText"/>
        <w:rPr>
          <w:lang w:val="fr-FR"/>
        </w:rPr>
      </w:pPr>
      <w:r>
        <w:rPr>
          <w:rStyle w:val="FootnoteReference"/>
        </w:rPr>
        <w:footnoteRef/>
      </w:r>
      <w:r w:rsidRPr="007D3037">
        <w:rPr>
          <w:lang w:val="fr-FR"/>
        </w:rPr>
        <w:t xml:space="preserve"> Voir aussi l’Annexe 2.</w:t>
      </w:r>
    </w:p>
  </w:footnote>
  <w:footnote w:id="5">
    <w:p w14:paraId="6813EB4A" w14:textId="77777777" w:rsidR="00D56C03" w:rsidRPr="007D3037" w:rsidRDefault="00D56C03" w:rsidP="007D3037">
      <w:pPr>
        <w:pStyle w:val="FootnoteText"/>
        <w:rPr>
          <w:sz w:val="22"/>
          <w:szCs w:val="22"/>
          <w:lang w:val="fr-FR"/>
        </w:rPr>
      </w:pPr>
      <w:r w:rsidRPr="00ED79DF">
        <w:rPr>
          <w:rStyle w:val="FootnoteReference"/>
          <w:sz w:val="22"/>
          <w:szCs w:val="22"/>
        </w:rPr>
        <w:footnoteRef/>
      </w:r>
      <w:r w:rsidRPr="007D3037">
        <w:rPr>
          <w:sz w:val="22"/>
          <w:szCs w:val="22"/>
          <w:lang w:val="fr-FR"/>
        </w:rPr>
        <w:t xml:space="preserve"> L’Annexe 4 présente l’organigramme complet du MEEVCC.</w:t>
      </w:r>
    </w:p>
  </w:footnote>
  <w:footnote w:id="6">
    <w:p w14:paraId="428EB304" w14:textId="77777777" w:rsidR="00D56C03" w:rsidRPr="007D3037" w:rsidRDefault="00D56C03" w:rsidP="001D004A">
      <w:pPr>
        <w:pStyle w:val="FootnoteText"/>
        <w:rPr>
          <w:lang w:val="fr-FR"/>
        </w:rPr>
      </w:pPr>
      <w:r w:rsidRPr="004909EF">
        <w:rPr>
          <w:rStyle w:val="FootnoteReference"/>
        </w:rPr>
        <w:footnoteRef/>
      </w:r>
      <w:r w:rsidRPr="007D3037">
        <w:rPr>
          <w:lang w:val="fr-FR"/>
        </w:rPr>
        <w:t xml:space="preserve"> Ce type de projet doit faire l’objet d’une étude d’impact environnemental et social détaillée qui consiste à examiner les incidences environnementales et sociales négatives et positives, à les comparer aux effets d’autres options incluant l’option « sans projet » et à recommander un plan de gestion environnementale et sociale.</w:t>
      </w:r>
    </w:p>
  </w:footnote>
  <w:footnote w:id="7">
    <w:p w14:paraId="777678F1" w14:textId="6E639E24" w:rsidR="00D56C03" w:rsidRPr="00913143" w:rsidRDefault="00D56C03" w:rsidP="0011331B">
      <w:pPr>
        <w:spacing w:after="0" w:line="240" w:lineRule="auto"/>
        <w:jc w:val="both"/>
        <w:rPr>
          <w:sz w:val="20"/>
          <w:szCs w:val="20"/>
        </w:rPr>
      </w:pPr>
      <w:r w:rsidRPr="00913143">
        <w:rPr>
          <w:rStyle w:val="FootnoteReference"/>
          <w:sz w:val="20"/>
          <w:szCs w:val="20"/>
        </w:rPr>
        <w:footnoteRef/>
      </w:r>
      <w:r w:rsidRPr="00913143">
        <w:rPr>
          <w:sz w:val="20"/>
          <w:szCs w:val="20"/>
        </w:rPr>
        <w:t xml:space="preserve"> Ce Guide pratique est disponible en ligne : voir </w:t>
      </w:r>
      <w:hyperlink r:id="rId1" w:history="1">
        <w:r w:rsidRPr="002555BB">
          <w:rPr>
            <w:rStyle w:val="Hyperlink"/>
            <w:rFonts w:cstheme="minorHAnsi"/>
            <w:color w:val="auto"/>
            <w:sz w:val="20"/>
            <w:szCs w:val="20"/>
          </w:rPr>
          <w:t>http://documents.worldbank.org/</w:t>
        </w:r>
      </w:hyperlink>
      <w:r w:rsidRPr="002555BB">
        <w:rPr>
          <w:rFonts w:cstheme="minorHAnsi"/>
          <w:sz w:val="20"/>
          <w:szCs w:val="20"/>
        </w:rPr>
        <w:t xml:space="preserve"> </w:t>
      </w:r>
      <w:r w:rsidRPr="0011331B">
        <w:rPr>
          <w:rFonts w:cstheme="minorHAnsi"/>
          <w:sz w:val="20"/>
          <w:szCs w:val="20"/>
          <w:u w:val="single"/>
        </w:rPr>
        <w:t>curated/pt/402111468336654073/pdf/713300FRENCH0W000900Banque0Mondiale.pdf</w:t>
      </w:r>
      <w:r>
        <w:rPr>
          <w:rFonts w:cstheme="minorHAnsi"/>
          <w:sz w:val="20"/>
          <w:szCs w:val="20"/>
          <w:u w:val="single"/>
        </w:rPr>
        <w:t>.</w:t>
      </w:r>
      <w:r w:rsidRPr="00B06C6A">
        <w:rPr>
          <w:rFonts w:cstheme="minorHAnsi"/>
          <w:sz w:val="20"/>
          <w:szCs w:val="20"/>
        </w:rPr>
        <w:t xml:space="preserve"> Voir aussi l’Appendice du Chapitre V.</w:t>
      </w:r>
    </w:p>
  </w:footnote>
  <w:footnote w:id="8">
    <w:p w14:paraId="7B807A45" w14:textId="7E0C2190" w:rsidR="00D56C03" w:rsidRPr="0055289C" w:rsidRDefault="00D56C03">
      <w:pPr>
        <w:pStyle w:val="FootnoteText"/>
        <w:rPr>
          <w:lang w:val="fr-FR"/>
        </w:rPr>
      </w:pPr>
      <w:r>
        <w:rPr>
          <w:rStyle w:val="FootnoteReference"/>
        </w:rPr>
        <w:footnoteRef/>
      </w:r>
      <w:r w:rsidRPr="0055289C">
        <w:rPr>
          <w:lang w:val="fr-FR"/>
        </w:rPr>
        <w:t xml:space="preserve"> </w:t>
      </w:r>
      <w:r w:rsidRPr="0055289C">
        <w:rPr>
          <w:lang w:val="fr-FR" w:eastAsia="fr-FR"/>
        </w:rPr>
        <w:t>En 2001, le pays a ratifié la convention 182 de l’OIT de 1999 (au sujet du travail dangereux, l’exploitation sexuelle, la traite et toutes formes d’esclavage) et a intégré le programme international pour l’abolition du travail des enfants (IPEC) par la signature d’un accord en 1999.</w:t>
      </w:r>
    </w:p>
  </w:footnote>
  <w:footnote w:id="9">
    <w:p w14:paraId="5B419FDE" w14:textId="77777777" w:rsidR="00D56C03" w:rsidRPr="00543E89" w:rsidRDefault="00D56C03" w:rsidP="00A904BE">
      <w:pPr>
        <w:spacing w:after="0" w:line="240" w:lineRule="auto"/>
        <w:jc w:val="both"/>
        <w:rPr>
          <w:rFonts w:cstheme="minorHAnsi"/>
          <w:sz w:val="18"/>
        </w:rPr>
      </w:pPr>
      <w:r w:rsidRPr="00543E89">
        <w:rPr>
          <w:rStyle w:val="FootnoteReference"/>
          <w:sz w:val="20"/>
        </w:rPr>
        <w:footnoteRef/>
      </w:r>
      <w:r w:rsidRPr="00543E89">
        <w:rPr>
          <w:sz w:val="20"/>
        </w:rPr>
        <w:t xml:space="preserve"> </w:t>
      </w:r>
      <w:r w:rsidRPr="00543E89">
        <w:rPr>
          <w:rFonts w:eastAsia="Times New Roman" w:cstheme="minorHAnsi"/>
          <w:kern w:val="2"/>
          <w:sz w:val="20"/>
          <w:szCs w:val="24"/>
          <w:lang w:val="fr-CH"/>
        </w:rPr>
        <w:t>Dans sa déclaration de politique générale du 05 Février 2016, le Premier Ministre du Burkina Faso a engagé  son gouvernement à  prendre des mesures pour assurer, entre autres choses, l’aménagement de passerelles d’accès dédiées aux personnes à mobilité réduite,  dans les espaces et les bâtiments publics.</w:t>
      </w:r>
    </w:p>
    <w:p w14:paraId="7F9EF770" w14:textId="77777777" w:rsidR="00D56C03" w:rsidRPr="00543E89" w:rsidRDefault="00D56C03" w:rsidP="00A904BE">
      <w:pPr>
        <w:pStyle w:val="FootnoteText"/>
        <w:rPr>
          <w:lang w:val="fr-FR"/>
        </w:rPr>
      </w:pPr>
    </w:p>
  </w:footnote>
  <w:footnote w:id="10">
    <w:p w14:paraId="42D99D42" w14:textId="77777777" w:rsidR="00D56C03" w:rsidRPr="003E626B" w:rsidRDefault="00D56C03" w:rsidP="00004C6B">
      <w:pPr>
        <w:pStyle w:val="FootnoteText"/>
        <w:rPr>
          <w:lang w:val="fr-FR"/>
        </w:rPr>
      </w:pPr>
      <w:r>
        <w:rPr>
          <w:rStyle w:val="FootnoteReference"/>
        </w:rPr>
        <w:footnoteRef/>
      </w:r>
      <w:r w:rsidRPr="003E626B">
        <w:rPr>
          <w:lang w:val="fr-FR"/>
        </w:rPr>
        <w:t xml:space="preserve"> </w:t>
      </w:r>
      <w:r>
        <w:rPr>
          <w:lang w:val="fr-FR"/>
        </w:rPr>
        <w:t xml:space="preserve">Voir l’Appendice de ce chapitre pour les procédures à suivre en cas de découverte fortuite de biens culturels physiques. </w:t>
      </w:r>
    </w:p>
  </w:footnote>
  <w:footnote w:id="11">
    <w:p w14:paraId="3510320D" w14:textId="77777777" w:rsidR="00D56C03" w:rsidRPr="001D004A" w:rsidRDefault="00D56C03" w:rsidP="00A263BE">
      <w:pPr>
        <w:pStyle w:val="FootnoteText"/>
        <w:rPr>
          <w:lang w:val="fr-FR"/>
        </w:rPr>
      </w:pPr>
      <w:r w:rsidRPr="001D004A">
        <w:rPr>
          <w:rStyle w:val="FootnoteReference"/>
          <w:rFonts w:cstheme="minorHAnsi"/>
          <w:lang w:val="fr-FR"/>
        </w:rPr>
        <w:footnoteRef/>
      </w:r>
      <w:r w:rsidRPr="001D004A">
        <w:rPr>
          <w:lang w:val="fr-FR"/>
        </w:rPr>
        <w:t xml:space="preserve"> Voir  l’</w:t>
      </w:r>
      <w:r w:rsidRPr="001D004A">
        <w:rPr>
          <w:shd w:val="clear" w:color="auto" w:fill="FFFFFF"/>
          <w:lang w:val="fr-FR"/>
        </w:rPr>
        <w:t>arrêté interministériel n° 5945 du 14 mai 1969 instituant les règles de sécurité contre les risques d’incendie et de panique dans les établissements recevant du public</w:t>
      </w:r>
      <w:r>
        <w:rPr>
          <w:shd w:val="clear" w:color="auto" w:fill="FFFFFF"/>
          <w:lang w:val="fr-FR"/>
        </w:rPr>
        <w:t xml:space="preserve"> (ERP).</w:t>
      </w:r>
    </w:p>
  </w:footnote>
  <w:footnote w:id="12">
    <w:p w14:paraId="0E257EBB" w14:textId="77777777" w:rsidR="00D56C03" w:rsidRPr="00CB07B8" w:rsidRDefault="00D56C03">
      <w:pPr>
        <w:pStyle w:val="FootnoteText"/>
        <w:rPr>
          <w:lang w:val="fr-FR"/>
        </w:rPr>
      </w:pPr>
      <w:r>
        <w:rPr>
          <w:rStyle w:val="FootnoteReference"/>
        </w:rPr>
        <w:footnoteRef/>
      </w:r>
      <w:r w:rsidRPr="00CB07B8">
        <w:rPr>
          <w:lang w:val="fr-FR"/>
        </w:rPr>
        <w:t xml:space="preserve"> </w:t>
      </w:r>
      <w:r>
        <w:rPr>
          <w:lang w:val="fr-FR"/>
        </w:rPr>
        <w:t xml:space="preserve">Voir le décret en ligne : </w:t>
      </w:r>
      <w:r w:rsidRPr="00CB07B8">
        <w:rPr>
          <w:lang w:val="fr-FR"/>
        </w:rPr>
        <w:t>http://ilo.ch/dyn/natlex/docs/ELECTRONIC/101259/121913/F20833466/BFA-101259.pdf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936A" w14:textId="77777777" w:rsidR="00D56C03" w:rsidRPr="00436CBD" w:rsidRDefault="00D56C03" w:rsidP="006322E3">
    <w:pPr>
      <w:pStyle w:val="Header"/>
      <w:jc w:val="center"/>
      <w:rPr>
        <w:b/>
        <w:i/>
      </w:rPr>
    </w:pPr>
    <w:r w:rsidRPr="00436CBD">
      <w:rPr>
        <w:b/>
        <w:i/>
      </w:rPr>
      <w:t xml:space="preserve">CGES du Projet ACE III, </w:t>
    </w:r>
    <w:r>
      <w:rPr>
        <w:b/>
        <w:i/>
      </w:rPr>
      <w:t>Burkina Faso</w:t>
    </w:r>
    <w:r w:rsidRPr="00436CBD">
      <w:rPr>
        <w:b/>
        <w:i/>
      </w:rPr>
      <w:t xml:space="preserve"> </w:t>
    </w:r>
  </w:p>
  <w:p w14:paraId="52D32E49" w14:textId="77777777" w:rsidR="00D56C03" w:rsidRDefault="00D56C03">
    <w:pPr>
      <w:pStyle w:val="Header"/>
    </w:pPr>
    <w:r>
      <w:rPr>
        <w:noProof/>
        <w:lang w:eastAsia="fr-FR"/>
      </w:rPr>
      <mc:AlternateContent>
        <mc:Choice Requires="wps">
          <w:drawing>
            <wp:anchor distT="0" distB="0" distL="114300" distR="114300" simplePos="0" relativeHeight="251659264" behindDoc="0" locked="0" layoutInCell="1" allowOverlap="1" wp14:anchorId="068997EB" wp14:editId="10CD24D4">
              <wp:simplePos x="0" y="0"/>
              <wp:positionH relativeFrom="column">
                <wp:posOffset>-3392</wp:posOffset>
              </wp:positionH>
              <wp:positionV relativeFrom="paragraph">
                <wp:posOffset>21365</wp:posOffset>
              </wp:positionV>
              <wp:extent cx="5822066" cy="17362"/>
              <wp:effectExtent l="0" t="0" r="26670" b="20955"/>
              <wp:wrapNone/>
              <wp:docPr id="17" name="Connecteur droit 17"/>
              <wp:cNvGraphicFramePr/>
              <a:graphic xmlns:a="http://schemas.openxmlformats.org/drawingml/2006/main">
                <a:graphicData uri="http://schemas.microsoft.com/office/word/2010/wordprocessingShape">
                  <wps:wsp>
                    <wps:cNvCnPr/>
                    <wps:spPr>
                      <a:xfrm>
                        <a:off x="0" y="0"/>
                        <a:ext cx="5822066" cy="1736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EF093" id="Connecteur droit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7pt" to="458.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" strokecolor="#5b9bd5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52B4"/>
    <w:multiLevelType w:val="hybridMultilevel"/>
    <w:tmpl w:val="38928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503682"/>
    <w:multiLevelType w:val="hybridMultilevel"/>
    <w:tmpl w:val="2FE8357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8F7D9F"/>
    <w:multiLevelType w:val="hybridMultilevel"/>
    <w:tmpl w:val="09901AD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5C0355"/>
    <w:multiLevelType w:val="hybridMultilevel"/>
    <w:tmpl w:val="04324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7D6BBC"/>
    <w:multiLevelType w:val="multilevel"/>
    <w:tmpl w:val="98D47826"/>
    <w:styleLink w:val="List0"/>
    <w:lvl w:ilvl="0">
      <w:start w:val="1"/>
      <w:numFmt w:val="decimal"/>
      <w:lvlText w:val="%1."/>
      <w:lvlJc w:val="left"/>
      <w:pPr>
        <w:tabs>
          <w:tab w:val="num" w:pos="327"/>
        </w:tabs>
        <w:ind w:left="327" w:hanging="327"/>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fr-FR"/>
      </w:rPr>
    </w:lvl>
    <w:lvl w:ilvl="1">
      <w:start w:val="1"/>
      <w:numFmt w:val="decimal"/>
      <w:lvlText w:val="%2."/>
      <w:lvlJc w:val="left"/>
      <w:pPr>
        <w:tabs>
          <w:tab w:val="num" w:pos="386"/>
        </w:tabs>
        <w:ind w:left="38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2">
      <w:start w:val="1"/>
      <w:numFmt w:val="decimal"/>
      <w:lvlText w:val="%3."/>
      <w:lvlJc w:val="left"/>
      <w:pPr>
        <w:tabs>
          <w:tab w:val="num" w:pos="746"/>
        </w:tabs>
        <w:ind w:left="74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3">
      <w:start w:val="1"/>
      <w:numFmt w:val="decimal"/>
      <w:lvlText w:val="%4."/>
      <w:lvlJc w:val="left"/>
      <w:pPr>
        <w:tabs>
          <w:tab w:val="num" w:pos="1106"/>
        </w:tabs>
        <w:ind w:left="110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4">
      <w:start w:val="1"/>
      <w:numFmt w:val="decimal"/>
      <w:lvlText w:val="%5."/>
      <w:lvlJc w:val="left"/>
      <w:pPr>
        <w:tabs>
          <w:tab w:val="num" w:pos="1466"/>
        </w:tabs>
        <w:ind w:left="146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5">
      <w:start w:val="1"/>
      <w:numFmt w:val="decimal"/>
      <w:lvlText w:val="%6."/>
      <w:lvlJc w:val="left"/>
      <w:pPr>
        <w:tabs>
          <w:tab w:val="num" w:pos="1826"/>
        </w:tabs>
        <w:ind w:left="182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6">
      <w:start w:val="1"/>
      <w:numFmt w:val="decimal"/>
      <w:lvlText w:val="%7."/>
      <w:lvlJc w:val="left"/>
      <w:pPr>
        <w:tabs>
          <w:tab w:val="num" w:pos="2186"/>
        </w:tabs>
        <w:ind w:left="218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7">
      <w:start w:val="1"/>
      <w:numFmt w:val="decimal"/>
      <w:lvlText w:val="%8."/>
      <w:lvlJc w:val="left"/>
      <w:pPr>
        <w:tabs>
          <w:tab w:val="num" w:pos="2547"/>
        </w:tabs>
        <w:ind w:left="2547"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lvl w:ilvl="8">
      <w:start w:val="1"/>
      <w:numFmt w:val="decimal"/>
      <w:lvlText w:val="%9."/>
      <w:lvlJc w:val="left"/>
      <w:pPr>
        <w:tabs>
          <w:tab w:val="num" w:pos="2906"/>
        </w:tabs>
        <w:ind w:left="2906" w:hanging="26"/>
      </w:pPr>
      <w:rPr>
        <w:rFonts w:ascii="Optima" w:eastAsia="Optima" w:hAnsi="Optima" w:cs="Optima"/>
        <w:caps w:val="0"/>
        <w:smallCaps w:val="0"/>
        <w:strike w:val="0"/>
        <w:dstrike w:val="0"/>
        <w:outline w:val="0"/>
        <w:color w:val="000000"/>
        <w:spacing w:val="0"/>
        <w:kern w:val="0"/>
        <w:position w:val="0"/>
        <w:sz w:val="20"/>
        <w:szCs w:val="20"/>
        <w:u w:val="none" w:color="000000"/>
        <w:vertAlign w:val="baseline"/>
        <w:lang w:val="it-IT"/>
      </w:rPr>
    </w:lvl>
  </w:abstractNum>
  <w:abstractNum w:abstractNumId="5" w15:restartNumberingAfterBreak="0">
    <w:nsid w:val="0BFD18AA"/>
    <w:multiLevelType w:val="hybridMultilevel"/>
    <w:tmpl w:val="B5BECC8E"/>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094BA8"/>
    <w:multiLevelType w:val="hybridMultilevel"/>
    <w:tmpl w:val="9528C84C"/>
    <w:lvl w:ilvl="0" w:tplc="1E7E4F16">
      <w:start w:val="1"/>
      <w:numFmt w:val="bullet"/>
      <w:lvlText w:val=""/>
      <w:lvlJc w:val="left"/>
      <w:pPr>
        <w:ind w:left="720" w:hanging="360"/>
      </w:pPr>
      <w:rPr>
        <w:rFonts w:ascii="Wingdings" w:eastAsia="Times New Roman" w:hAnsi="Wingdings"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DC741BC"/>
    <w:multiLevelType w:val="hybridMultilevel"/>
    <w:tmpl w:val="F0AEEF00"/>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3D5FA3"/>
    <w:multiLevelType w:val="hybridMultilevel"/>
    <w:tmpl w:val="56E4FD8E"/>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474278"/>
    <w:multiLevelType w:val="hybridMultilevel"/>
    <w:tmpl w:val="713215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10967045"/>
    <w:multiLevelType w:val="hybridMultilevel"/>
    <w:tmpl w:val="0B9CC3C2"/>
    <w:lvl w:ilvl="0" w:tplc="8DEAEEC8">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43E00"/>
    <w:multiLevelType w:val="hybridMultilevel"/>
    <w:tmpl w:val="8B84A85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35964A1"/>
    <w:multiLevelType w:val="hybridMultilevel"/>
    <w:tmpl w:val="6EA6402C"/>
    <w:lvl w:ilvl="0" w:tplc="11ECF89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5DB2442"/>
    <w:multiLevelType w:val="hybridMultilevel"/>
    <w:tmpl w:val="8406743E"/>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385630"/>
    <w:multiLevelType w:val="hybridMultilevel"/>
    <w:tmpl w:val="86D65966"/>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731666"/>
    <w:multiLevelType w:val="hybridMultilevel"/>
    <w:tmpl w:val="090EDD4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1D2305B3"/>
    <w:multiLevelType w:val="hybridMultilevel"/>
    <w:tmpl w:val="A7387E0E"/>
    <w:lvl w:ilvl="0" w:tplc="811A35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7F471E"/>
    <w:multiLevelType w:val="hybridMultilevel"/>
    <w:tmpl w:val="15AA5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D92378"/>
    <w:multiLevelType w:val="hybridMultilevel"/>
    <w:tmpl w:val="D2DA8EFA"/>
    <w:lvl w:ilvl="0" w:tplc="1E7E4F16">
      <w:start w:val="1"/>
      <w:numFmt w:val="bullet"/>
      <w:lvlText w:val=""/>
      <w:lvlJc w:val="left"/>
      <w:pPr>
        <w:ind w:left="1080" w:hanging="360"/>
      </w:pPr>
      <w:rPr>
        <w:rFonts w:ascii="Wingdings" w:eastAsia="Times New Roman" w:hAnsi="Wingdings"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29C7A0B"/>
    <w:multiLevelType w:val="hybridMultilevel"/>
    <w:tmpl w:val="A8B6C6F6"/>
    <w:lvl w:ilvl="0" w:tplc="4768C444">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6776E70"/>
    <w:multiLevelType w:val="hybridMultilevel"/>
    <w:tmpl w:val="8CFAC02C"/>
    <w:lvl w:ilvl="0" w:tplc="040C0005">
      <w:start w:val="1"/>
      <w:numFmt w:val="bullet"/>
      <w:lvlText w:val=""/>
      <w:lvlJc w:val="left"/>
      <w:pPr>
        <w:ind w:left="720" w:hanging="360"/>
      </w:pPr>
      <w:rPr>
        <w:rFonts w:ascii="Webdings" w:hAnsi="Webdings" w:hint="default"/>
        <w:color w:val="auto"/>
      </w:rPr>
    </w:lvl>
    <w:lvl w:ilvl="1" w:tplc="040C0001">
      <w:start w:val="1"/>
      <w:numFmt w:val="bullet"/>
      <w:lvlText w:val=""/>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75343CC"/>
    <w:multiLevelType w:val="hybridMultilevel"/>
    <w:tmpl w:val="4E580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8632621"/>
    <w:multiLevelType w:val="hybridMultilevel"/>
    <w:tmpl w:val="C936BDEE"/>
    <w:lvl w:ilvl="0" w:tplc="1E7E4F16">
      <w:start w:val="1"/>
      <w:numFmt w:val="bullet"/>
      <w:lvlText w:val=""/>
      <w:lvlJc w:val="left"/>
      <w:pPr>
        <w:ind w:left="1080" w:hanging="360"/>
      </w:pPr>
      <w:rPr>
        <w:rFonts w:ascii="Wingdings" w:eastAsia="Times New Roman" w:hAnsi="Wingdings" w:cs="Times New Roman" w:hint="default"/>
        <w:color w:val="auto"/>
      </w:rPr>
    </w:lvl>
    <w:lvl w:ilvl="1" w:tplc="1E7E4F16">
      <w:start w:val="1"/>
      <w:numFmt w:val="bullet"/>
      <w:lvlText w:val=""/>
      <w:lvlJc w:val="left"/>
      <w:pPr>
        <w:ind w:left="1800" w:hanging="360"/>
      </w:pPr>
      <w:rPr>
        <w:rFonts w:ascii="Wingdings" w:eastAsia="Times New Roman" w:hAnsi="Wingdings" w:cs="Times New Roman" w:hint="default"/>
        <w:color w:val="auto"/>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8BE32A6"/>
    <w:multiLevelType w:val="hybridMultilevel"/>
    <w:tmpl w:val="9CD04F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097AEA"/>
    <w:multiLevelType w:val="hybridMultilevel"/>
    <w:tmpl w:val="7A7EA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CF1A4C"/>
    <w:multiLevelType w:val="hybridMultilevel"/>
    <w:tmpl w:val="F2D812B2"/>
    <w:lvl w:ilvl="0" w:tplc="22A0D8B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E17E52"/>
    <w:multiLevelType w:val="hybridMultilevel"/>
    <w:tmpl w:val="DCE01618"/>
    <w:lvl w:ilvl="0" w:tplc="040C0005">
      <w:start w:val="1"/>
      <w:numFmt w:val="bullet"/>
      <w:lvlText w:val=""/>
      <w:lvlJc w:val="left"/>
      <w:pPr>
        <w:ind w:left="1004" w:hanging="360"/>
      </w:pPr>
      <w:rPr>
        <w:rFonts w:ascii="Webdings" w:hAnsi="Webdings"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2F422AE4"/>
    <w:multiLevelType w:val="hybridMultilevel"/>
    <w:tmpl w:val="4C1AFE8E"/>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8B2675"/>
    <w:multiLevelType w:val="hybridMultilevel"/>
    <w:tmpl w:val="79704A7C"/>
    <w:lvl w:ilvl="0" w:tplc="1E7E4F16">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AB0496"/>
    <w:multiLevelType w:val="hybridMultilevel"/>
    <w:tmpl w:val="25348E5E"/>
    <w:lvl w:ilvl="0" w:tplc="040C000B">
      <w:start w:val="1"/>
      <w:numFmt w:val="bullet"/>
      <w:lvlText w:val=""/>
      <w:lvlJc w:val="left"/>
      <w:pPr>
        <w:ind w:left="360" w:hanging="360"/>
      </w:pPr>
      <w:rPr>
        <w:rFonts w:ascii="Wingdings" w:hAnsi="Wingdings" w:hint="default"/>
      </w:rPr>
    </w:lvl>
    <w:lvl w:ilvl="1" w:tplc="1E7E4F16">
      <w:start w:val="1"/>
      <w:numFmt w:val="bullet"/>
      <w:lvlText w:val=""/>
      <w:lvlJc w:val="left"/>
      <w:pPr>
        <w:ind w:left="1080" w:hanging="360"/>
      </w:pPr>
      <w:rPr>
        <w:rFonts w:ascii="Wingdings" w:eastAsia="Times New Roman" w:hAnsi="Wingdings" w:cs="Times New Roman" w:hint="default"/>
        <w:color w:val="auto"/>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38281FB9"/>
    <w:multiLevelType w:val="hybridMultilevel"/>
    <w:tmpl w:val="76C288D8"/>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CFD77E6"/>
    <w:multiLevelType w:val="hybridMultilevel"/>
    <w:tmpl w:val="08503C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43153DF8"/>
    <w:multiLevelType w:val="hybridMultilevel"/>
    <w:tmpl w:val="175EF056"/>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695513"/>
    <w:multiLevelType w:val="hybridMultilevel"/>
    <w:tmpl w:val="557C111C"/>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36F3BC0"/>
    <w:multiLevelType w:val="hybridMultilevel"/>
    <w:tmpl w:val="EBCA5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64623FB"/>
    <w:multiLevelType w:val="hybridMultilevel"/>
    <w:tmpl w:val="17EE56B0"/>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65C6A1D"/>
    <w:multiLevelType w:val="hybridMultilevel"/>
    <w:tmpl w:val="428EAB58"/>
    <w:lvl w:ilvl="0" w:tplc="040C0001">
      <w:start w:val="1"/>
      <w:numFmt w:val="bullet"/>
      <w:lvlText w:val=""/>
      <w:lvlJc w:val="left"/>
      <w:pPr>
        <w:ind w:left="720" w:hanging="360"/>
      </w:pPr>
      <w:rPr>
        <w:rFonts w:ascii="Symbol" w:hAnsi="Symbol"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AE211EA"/>
    <w:multiLevelType w:val="hybridMultilevel"/>
    <w:tmpl w:val="F9086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4BC4706A"/>
    <w:multiLevelType w:val="hybridMultilevel"/>
    <w:tmpl w:val="E98E8C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C3966CB"/>
    <w:multiLevelType w:val="hybridMultilevel"/>
    <w:tmpl w:val="8312D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5F1701"/>
    <w:multiLevelType w:val="hybridMultilevel"/>
    <w:tmpl w:val="6A829FD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CD71B55"/>
    <w:multiLevelType w:val="hybridMultilevel"/>
    <w:tmpl w:val="93744D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4F6C2218"/>
    <w:multiLevelType w:val="hybridMultilevel"/>
    <w:tmpl w:val="3606F0FC"/>
    <w:lvl w:ilvl="0" w:tplc="1E7E4F16">
      <w:start w:val="1"/>
      <w:numFmt w:val="bullet"/>
      <w:lvlText w:val=""/>
      <w:lvlJc w:val="left"/>
      <w:pPr>
        <w:ind w:left="1068" w:hanging="360"/>
      </w:pPr>
      <w:rPr>
        <w:rFonts w:ascii="Wingdings" w:eastAsia="Times New Roman" w:hAnsi="Wingdings" w:cs="Times New Roman"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521E1DCC"/>
    <w:multiLevelType w:val="hybridMultilevel"/>
    <w:tmpl w:val="046A9B02"/>
    <w:lvl w:ilvl="0" w:tplc="040C0005">
      <w:start w:val="1"/>
      <w:numFmt w:val="bullet"/>
      <w:lvlText w:val=""/>
      <w:lvlJc w:val="left"/>
      <w:pPr>
        <w:ind w:left="891" w:hanging="360"/>
      </w:pPr>
      <w:rPr>
        <w:rFonts w:ascii="Webdings" w:hAnsi="Webdings" w:hint="default"/>
        <w:color w:val="auto"/>
      </w:rPr>
    </w:lvl>
    <w:lvl w:ilvl="1" w:tplc="040C0005">
      <w:start w:val="1"/>
      <w:numFmt w:val="bullet"/>
      <w:lvlText w:val=""/>
      <w:lvlJc w:val="left"/>
      <w:pPr>
        <w:ind w:left="1611" w:hanging="360"/>
      </w:pPr>
      <w:rPr>
        <w:rFonts w:ascii="Webdings" w:hAnsi="Webdings" w:hint="default"/>
        <w:color w:val="auto"/>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44" w15:restartNumberingAfterBreak="0">
    <w:nsid w:val="530D4FF1"/>
    <w:multiLevelType w:val="hybridMultilevel"/>
    <w:tmpl w:val="0366D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33971F4"/>
    <w:multiLevelType w:val="hybridMultilevel"/>
    <w:tmpl w:val="D72C5DBC"/>
    <w:lvl w:ilvl="0" w:tplc="1E7E4F16">
      <w:start w:val="1"/>
      <w:numFmt w:val="bullet"/>
      <w:lvlText w:val=""/>
      <w:lvlJc w:val="left"/>
      <w:pPr>
        <w:ind w:left="1440" w:hanging="360"/>
      </w:pPr>
      <w:rPr>
        <w:rFonts w:ascii="Wingdings" w:eastAsia="Times New Roman" w:hAnsi="Wingdings"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537C7166"/>
    <w:multiLevelType w:val="hybridMultilevel"/>
    <w:tmpl w:val="50E84D38"/>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6B10D81"/>
    <w:multiLevelType w:val="hybridMultilevel"/>
    <w:tmpl w:val="89700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6F53D36"/>
    <w:multiLevelType w:val="hybridMultilevel"/>
    <w:tmpl w:val="20ACAECC"/>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9FD1760"/>
    <w:multiLevelType w:val="hybridMultilevel"/>
    <w:tmpl w:val="5C5803B0"/>
    <w:lvl w:ilvl="0" w:tplc="040C0001">
      <w:start w:val="1"/>
      <w:numFmt w:val="bullet"/>
      <w:lvlText w:val=""/>
      <w:lvlJc w:val="left"/>
      <w:pPr>
        <w:ind w:left="720" w:hanging="360"/>
      </w:pPr>
      <w:rPr>
        <w:rFonts w:ascii="Symbol" w:hAnsi="Symbol" w:hint="default"/>
        <w:b w:val="0"/>
        <w:i w:val="0"/>
        <w:color w:val="auto"/>
      </w:rPr>
    </w:lvl>
    <w:lvl w:ilvl="1" w:tplc="EF0C4ECC">
      <w:start w:val="1"/>
      <w:numFmt w:val="lowerRoman"/>
      <w:lvlText w:val="(%2)"/>
      <w:lvlJc w:val="left"/>
      <w:pPr>
        <w:ind w:left="1800" w:hanging="720"/>
      </w:pPr>
      <w:rPr>
        <w:rFonts w:hint="default"/>
        <w:b/>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4540D6"/>
    <w:multiLevelType w:val="hybridMultilevel"/>
    <w:tmpl w:val="71C4F278"/>
    <w:lvl w:ilvl="0" w:tplc="0D18D3A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A6C3A66"/>
    <w:multiLevelType w:val="hybridMultilevel"/>
    <w:tmpl w:val="55A29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C016397"/>
    <w:multiLevelType w:val="hybridMultilevel"/>
    <w:tmpl w:val="AB9059C6"/>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6079547E"/>
    <w:multiLevelType w:val="hybridMultilevel"/>
    <w:tmpl w:val="5ADAB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619D1DCB"/>
    <w:multiLevelType w:val="hybridMultilevel"/>
    <w:tmpl w:val="0BB2130A"/>
    <w:lvl w:ilvl="0" w:tplc="C63C6152">
      <w:start w:val="1"/>
      <w:numFmt w:val="decimal"/>
      <w:pStyle w:val="Paranumber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B33289"/>
    <w:multiLevelType w:val="hybridMultilevel"/>
    <w:tmpl w:val="E51E5E94"/>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2E126F5"/>
    <w:multiLevelType w:val="hybridMultilevel"/>
    <w:tmpl w:val="7ECCCB2E"/>
    <w:lvl w:ilvl="0" w:tplc="040C0001">
      <w:start w:val="1"/>
      <w:numFmt w:val="bullet"/>
      <w:lvlText w:val=""/>
      <w:lvlJc w:val="left"/>
      <w:pPr>
        <w:ind w:left="1080" w:hanging="360"/>
      </w:pPr>
      <w:rPr>
        <w:rFonts w:ascii="Symbol" w:hAnsi="Symbol"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64F41FD6"/>
    <w:multiLevelType w:val="hybridMultilevel"/>
    <w:tmpl w:val="5B16F6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4F7229E"/>
    <w:multiLevelType w:val="hybridMultilevel"/>
    <w:tmpl w:val="8E361780"/>
    <w:lvl w:ilvl="0" w:tplc="040C0005">
      <w:start w:val="1"/>
      <w:numFmt w:val="bullet"/>
      <w:lvlText w:val=""/>
      <w:lvlJc w:val="left"/>
      <w:pPr>
        <w:ind w:left="720" w:hanging="360"/>
      </w:pPr>
      <w:rPr>
        <w:rFonts w:ascii="Webdings" w:hAnsi="Web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8182B3D"/>
    <w:multiLevelType w:val="hybridMultilevel"/>
    <w:tmpl w:val="FFE6C78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704D177E"/>
    <w:multiLevelType w:val="hybridMultilevel"/>
    <w:tmpl w:val="9D3CABC6"/>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10D4A7A"/>
    <w:multiLevelType w:val="hybridMultilevel"/>
    <w:tmpl w:val="D688A6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712972F9"/>
    <w:multiLevelType w:val="hybridMultilevel"/>
    <w:tmpl w:val="AA7ABEDA"/>
    <w:lvl w:ilvl="0" w:tplc="040C0001">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2AC7862"/>
    <w:multiLevelType w:val="multilevel"/>
    <w:tmpl w:val="040C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64" w15:restartNumberingAfterBreak="0">
    <w:nsid w:val="74AD698E"/>
    <w:multiLevelType w:val="hybridMultilevel"/>
    <w:tmpl w:val="DFA2F9A4"/>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74321D6"/>
    <w:multiLevelType w:val="hybridMultilevel"/>
    <w:tmpl w:val="76B6A6BC"/>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7B86225E"/>
    <w:multiLevelType w:val="hybridMultilevel"/>
    <w:tmpl w:val="4558A30E"/>
    <w:lvl w:ilvl="0" w:tplc="E696A658">
      <w:start w:val="1"/>
      <w:numFmt w:val="bullet"/>
      <w:pStyle w:val="ListParagraphBullet"/>
      <w:lvlText w:val=""/>
      <w:lvlJc w:val="left"/>
      <w:pPr>
        <w:ind w:left="720" w:hanging="360"/>
      </w:pPr>
      <w:rPr>
        <w:rFonts w:ascii="Symbol" w:hAnsi="Symbol" w:hint="default"/>
        <w:color w:val="5B9BD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DB725AE"/>
    <w:multiLevelType w:val="hybridMultilevel"/>
    <w:tmpl w:val="EE5E13E4"/>
    <w:lvl w:ilvl="0" w:tplc="040C0001">
      <w:start w:val="1"/>
      <w:numFmt w:val="bullet"/>
      <w:lvlText w:val=""/>
      <w:lvlJc w:val="left"/>
      <w:pPr>
        <w:ind w:left="720" w:hanging="360"/>
      </w:pPr>
      <w:rPr>
        <w:rFonts w:ascii="Symbol" w:hAnsi="Symbol" w:hint="default"/>
      </w:rPr>
    </w:lvl>
    <w:lvl w:ilvl="1" w:tplc="040C0003">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4"/>
  </w:num>
  <w:num w:numId="3">
    <w:abstractNumId w:val="11"/>
  </w:num>
  <w:num w:numId="4">
    <w:abstractNumId w:val="3"/>
  </w:num>
  <w:num w:numId="5">
    <w:abstractNumId w:val="15"/>
  </w:num>
  <w:num w:numId="6">
    <w:abstractNumId w:val="43"/>
  </w:num>
  <w:num w:numId="7">
    <w:abstractNumId w:val="40"/>
  </w:num>
  <w:num w:numId="8">
    <w:abstractNumId w:val="20"/>
  </w:num>
  <w:num w:numId="9">
    <w:abstractNumId w:val="49"/>
  </w:num>
  <w:num w:numId="10">
    <w:abstractNumId w:val="54"/>
  </w:num>
  <w:num w:numId="11">
    <w:abstractNumId w:val="56"/>
  </w:num>
  <w:num w:numId="12">
    <w:abstractNumId w:val="14"/>
  </w:num>
  <w:num w:numId="13">
    <w:abstractNumId w:val="6"/>
  </w:num>
  <w:num w:numId="14">
    <w:abstractNumId w:val="37"/>
  </w:num>
  <w:num w:numId="15">
    <w:abstractNumId w:val="53"/>
  </w:num>
  <w:num w:numId="16">
    <w:abstractNumId w:val="28"/>
  </w:num>
  <w:num w:numId="17">
    <w:abstractNumId w:val="31"/>
  </w:num>
  <w:num w:numId="18">
    <w:abstractNumId w:val="38"/>
  </w:num>
  <w:num w:numId="19">
    <w:abstractNumId w:val="62"/>
  </w:num>
  <w:num w:numId="20">
    <w:abstractNumId w:val="41"/>
  </w:num>
  <w:num w:numId="21">
    <w:abstractNumId w:val="32"/>
  </w:num>
  <w:num w:numId="22">
    <w:abstractNumId w:val="34"/>
  </w:num>
  <w:num w:numId="23">
    <w:abstractNumId w:val="0"/>
  </w:num>
  <w:num w:numId="24">
    <w:abstractNumId w:val="24"/>
  </w:num>
  <w:num w:numId="25">
    <w:abstractNumId w:val="17"/>
  </w:num>
  <w:num w:numId="26">
    <w:abstractNumId w:val="44"/>
  </w:num>
  <w:num w:numId="27">
    <w:abstractNumId w:val="60"/>
  </w:num>
  <w:num w:numId="28">
    <w:abstractNumId w:val="67"/>
  </w:num>
  <w:num w:numId="29">
    <w:abstractNumId w:val="64"/>
  </w:num>
  <w:num w:numId="30">
    <w:abstractNumId w:val="47"/>
  </w:num>
  <w:num w:numId="31">
    <w:abstractNumId w:val="12"/>
  </w:num>
  <w:num w:numId="32">
    <w:abstractNumId w:val="50"/>
  </w:num>
  <w:num w:numId="33">
    <w:abstractNumId w:val="51"/>
  </w:num>
  <w:num w:numId="34">
    <w:abstractNumId w:val="26"/>
  </w:num>
  <w:num w:numId="35">
    <w:abstractNumId w:val="10"/>
  </w:num>
  <w:num w:numId="36">
    <w:abstractNumId w:val="30"/>
  </w:num>
  <w:num w:numId="37">
    <w:abstractNumId w:val="36"/>
  </w:num>
  <w:num w:numId="38">
    <w:abstractNumId w:val="29"/>
  </w:num>
  <w:num w:numId="39">
    <w:abstractNumId w:val="66"/>
  </w:num>
  <w:num w:numId="40">
    <w:abstractNumId w:val="5"/>
  </w:num>
  <w:num w:numId="41">
    <w:abstractNumId w:val="55"/>
  </w:num>
  <w:num w:numId="42">
    <w:abstractNumId w:val="27"/>
  </w:num>
  <w:num w:numId="43">
    <w:abstractNumId w:val="48"/>
  </w:num>
  <w:num w:numId="44">
    <w:abstractNumId w:val="45"/>
  </w:num>
  <w:num w:numId="45">
    <w:abstractNumId w:val="22"/>
  </w:num>
  <w:num w:numId="46">
    <w:abstractNumId w:val="33"/>
  </w:num>
  <w:num w:numId="47">
    <w:abstractNumId w:val="1"/>
  </w:num>
  <w:num w:numId="48">
    <w:abstractNumId w:val="18"/>
  </w:num>
  <w:num w:numId="49">
    <w:abstractNumId w:val="21"/>
  </w:num>
  <w:num w:numId="50">
    <w:abstractNumId w:val="61"/>
  </w:num>
  <w:num w:numId="51">
    <w:abstractNumId w:val="59"/>
  </w:num>
  <w:num w:numId="52">
    <w:abstractNumId w:val="57"/>
  </w:num>
  <w:num w:numId="53">
    <w:abstractNumId w:val="9"/>
  </w:num>
  <w:num w:numId="54">
    <w:abstractNumId w:val="42"/>
  </w:num>
  <w:num w:numId="55">
    <w:abstractNumId w:val="23"/>
  </w:num>
  <w:num w:numId="56">
    <w:abstractNumId w:val="16"/>
  </w:num>
  <w:num w:numId="57">
    <w:abstractNumId w:val="39"/>
  </w:num>
  <w:num w:numId="58">
    <w:abstractNumId w:val="19"/>
  </w:num>
  <w:num w:numId="59">
    <w:abstractNumId w:val="8"/>
  </w:num>
  <w:num w:numId="60">
    <w:abstractNumId w:val="25"/>
  </w:num>
  <w:num w:numId="61">
    <w:abstractNumId w:val="58"/>
  </w:num>
  <w:num w:numId="62">
    <w:abstractNumId w:val="46"/>
  </w:num>
  <w:num w:numId="63">
    <w:abstractNumId w:val="2"/>
  </w:num>
  <w:num w:numId="64">
    <w:abstractNumId w:val="35"/>
  </w:num>
  <w:num w:numId="65">
    <w:abstractNumId w:val="13"/>
  </w:num>
  <w:num w:numId="66">
    <w:abstractNumId w:val="65"/>
  </w:num>
  <w:num w:numId="67">
    <w:abstractNumId w:val="7"/>
  </w:num>
  <w:num w:numId="68">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D0A"/>
    <w:rsid w:val="000000C8"/>
    <w:rsid w:val="00000484"/>
    <w:rsid w:val="000009CD"/>
    <w:rsid w:val="00000B79"/>
    <w:rsid w:val="00000E1B"/>
    <w:rsid w:val="000034A0"/>
    <w:rsid w:val="00004370"/>
    <w:rsid w:val="00004C6B"/>
    <w:rsid w:val="00004FCA"/>
    <w:rsid w:val="000058CA"/>
    <w:rsid w:val="00005998"/>
    <w:rsid w:val="00006471"/>
    <w:rsid w:val="0000675D"/>
    <w:rsid w:val="000115A8"/>
    <w:rsid w:val="00011744"/>
    <w:rsid w:val="00014177"/>
    <w:rsid w:val="00014769"/>
    <w:rsid w:val="00014E92"/>
    <w:rsid w:val="00014EBA"/>
    <w:rsid w:val="00015D45"/>
    <w:rsid w:val="00017E59"/>
    <w:rsid w:val="0002218B"/>
    <w:rsid w:val="00023EC8"/>
    <w:rsid w:val="000256EA"/>
    <w:rsid w:val="00025818"/>
    <w:rsid w:val="0002767A"/>
    <w:rsid w:val="000304F8"/>
    <w:rsid w:val="00030E2B"/>
    <w:rsid w:val="00031D51"/>
    <w:rsid w:val="0003215E"/>
    <w:rsid w:val="00033A3A"/>
    <w:rsid w:val="00034239"/>
    <w:rsid w:val="0003429D"/>
    <w:rsid w:val="00034DB3"/>
    <w:rsid w:val="0003584C"/>
    <w:rsid w:val="00035B71"/>
    <w:rsid w:val="000360BA"/>
    <w:rsid w:val="00036873"/>
    <w:rsid w:val="00036CE7"/>
    <w:rsid w:val="00036D38"/>
    <w:rsid w:val="000371BA"/>
    <w:rsid w:val="00040436"/>
    <w:rsid w:val="000405E4"/>
    <w:rsid w:val="00040C0F"/>
    <w:rsid w:val="0004174A"/>
    <w:rsid w:val="00041D4B"/>
    <w:rsid w:val="000424FF"/>
    <w:rsid w:val="000434E5"/>
    <w:rsid w:val="000438AD"/>
    <w:rsid w:val="00043C96"/>
    <w:rsid w:val="000463C3"/>
    <w:rsid w:val="00046526"/>
    <w:rsid w:val="00046F0B"/>
    <w:rsid w:val="000501F0"/>
    <w:rsid w:val="0005231F"/>
    <w:rsid w:val="0005328E"/>
    <w:rsid w:val="000539EC"/>
    <w:rsid w:val="00053E65"/>
    <w:rsid w:val="00054E4B"/>
    <w:rsid w:val="000554CF"/>
    <w:rsid w:val="00055725"/>
    <w:rsid w:val="000560FC"/>
    <w:rsid w:val="000560FD"/>
    <w:rsid w:val="000564E6"/>
    <w:rsid w:val="0005684A"/>
    <w:rsid w:val="00056B51"/>
    <w:rsid w:val="00056C1F"/>
    <w:rsid w:val="00056EEC"/>
    <w:rsid w:val="00057962"/>
    <w:rsid w:val="00057C31"/>
    <w:rsid w:val="000605E8"/>
    <w:rsid w:val="0006102F"/>
    <w:rsid w:val="000616A2"/>
    <w:rsid w:val="00061D0C"/>
    <w:rsid w:val="00062242"/>
    <w:rsid w:val="00062E05"/>
    <w:rsid w:val="000632E8"/>
    <w:rsid w:val="00063377"/>
    <w:rsid w:val="00063EA6"/>
    <w:rsid w:val="00064A6A"/>
    <w:rsid w:val="000650EC"/>
    <w:rsid w:val="00065753"/>
    <w:rsid w:val="000660F8"/>
    <w:rsid w:val="000661C9"/>
    <w:rsid w:val="00066BFB"/>
    <w:rsid w:val="0006752A"/>
    <w:rsid w:val="00070946"/>
    <w:rsid w:val="00070AC1"/>
    <w:rsid w:val="00071C05"/>
    <w:rsid w:val="00073599"/>
    <w:rsid w:val="00073FEA"/>
    <w:rsid w:val="00074352"/>
    <w:rsid w:val="00074CAA"/>
    <w:rsid w:val="00074D44"/>
    <w:rsid w:val="00075873"/>
    <w:rsid w:val="00077107"/>
    <w:rsid w:val="000779CE"/>
    <w:rsid w:val="0008068B"/>
    <w:rsid w:val="000806D5"/>
    <w:rsid w:val="0008233E"/>
    <w:rsid w:val="00082D98"/>
    <w:rsid w:val="00083664"/>
    <w:rsid w:val="00083673"/>
    <w:rsid w:val="00083843"/>
    <w:rsid w:val="000850F3"/>
    <w:rsid w:val="00085AE1"/>
    <w:rsid w:val="00085C62"/>
    <w:rsid w:val="00085DA6"/>
    <w:rsid w:val="00085E63"/>
    <w:rsid w:val="0008603E"/>
    <w:rsid w:val="0008780D"/>
    <w:rsid w:val="00087996"/>
    <w:rsid w:val="00090038"/>
    <w:rsid w:val="000904B1"/>
    <w:rsid w:val="00090927"/>
    <w:rsid w:val="000913A4"/>
    <w:rsid w:val="00091A56"/>
    <w:rsid w:val="00092A06"/>
    <w:rsid w:val="00092B77"/>
    <w:rsid w:val="000945FF"/>
    <w:rsid w:val="00095A71"/>
    <w:rsid w:val="00097EDE"/>
    <w:rsid w:val="00097F94"/>
    <w:rsid w:val="000A0B2F"/>
    <w:rsid w:val="000A1C06"/>
    <w:rsid w:val="000A21DB"/>
    <w:rsid w:val="000A24CE"/>
    <w:rsid w:val="000A2502"/>
    <w:rsid w:val="000A2BCD"/>
    <w:rsid w:val="000A3030"/>
    <w:rsid w:val="000A39C0"/>
    <w:rsid w:val="000A45A9"/>
    <w:rsid w:val="000A514E"/>
    <w:rsid w:val="000A69FD"/>
    <w:rsid w:val="000A6B37"/>
    <w:rsid w:val="000A784A"/>
    <w:rsid w:val="000B036B"/>
    <w:rsid w:val="000B111C"/>
    <w:rsid w:val="000B1DC3"/>
    <w:rsid w:val="000B2864"/>
    <w:rsid w:val="000B3C8F"/>
    <w:rsid w:val="000B4937"/>
    <w:rsid w:val="000B4A46"/>
    <w:rsid w:val="000B659D"/>
    <w:rsid w:val="000C0B67"/>
    <w:rsid w:val="000C16F4"/>
    <w:rsid w:val="000C2A5B"/>
    <w:rsid w:val="000C2E8B"/>
    <w:rsid w:val="000C3AA9"/>
    <w:rsid w:val="000C408D"/>
    <w:rsid w:val="000C4738"/>
    <w:rsid w:val="000C7DE3"/>
    <w:rsid w:val="000D2505"/>
    <w:rsid w:val="000D29B1"/>
    <w:rsid w:val="000D35DA"/>
    <w:rsid w:val="000D37C0"/>
    <w:rsid w:val="000D6EB8"/>
    <w:rsid w:val="000D7B9F"/>
    <w:rsid w:val="000E00FB"/>
    <w:rsid w:val="000E01A7"/>
    <w:rsid w:val="000E0792"/>
    <w:rsid w:val="000E10D7"/>
    <w:rsid w:val="000E2124"/>
    <w:rsid w:val="000E2207"/>
    <w:rsid w:val="000E2D36"/>
    <w:rsid w:val="000E2F4E"/>
    <w:rsid w:val="000E3CD9"/>
    <w:rsid w:val="000E45C3"/>
    <w:rsid w:val="000E4862"/>
    <w:rsid w:val="000E544E"/>
    <w:rsid w:val="000E69D9"/>
    <w:rsid w:val="000E6B0C"/>
    <w:rsid w:val="000E6D05"/>
    <w:rsid w:val="000F0864"/>
    <w:rsid w:val="000F19BE"/>
    <w:rsid w:val="000F1A91"/>
    <w:rsid w:val="000F2995"/>
    <w:rsid w:val="000F2D98"/>
    <w:rsid w:val="000F3235"/>
    <w:rsid w:val="000F32BC"/>
    <w:rsid w:val="000F32D9"/>
    <w:rsid w:val="000F390B"/>
    <w:rsid w:val="000F411D"/>
    <w:rsid w:val="000F4211"/>
    <w:rsid w:val="000F4424"/>
    <w:rsid w:val="000F466C"/>
    <w:rsid w:val="000F563A"/>
    <w:rsid w:val="000F5D6C"/>
    <w:rsid w:val="000F6A90"/>
    <w:rsid w:val="000F6B84"/>
    <w:rsid w:val="000F77AA"/>
    <w:rsid w:val="000F7807"/>
    <w:rsid w:val="000F7C4C"/>
    <w:rsid w:val="00101055"/>
    <w:rsid w:val="00101C17"/>
    <w:rsid w:val="00102BE3"/>
    <w:rsid w:val="00103A8F"/>
    <w:rsid w:val="00105659"/>
    <w:rsid w:val="001062DD"/>
    <w:rsid w:val="001064FB"/>
    <w:rsid w:val="00106887"/>
    <w:rsid w:val="0010752E"/>
    <w:rsid w:val="00107789"/>
    <w:rsid w:val="00107885"/>
    <w:rsid w:val="0011066D"/>
    <w:rsid w:val="001117CF"/>
    <w:rsid w:val="00111BAC"/>
    <w:rsid w:val="0011331B"/>
    <w:rsid w:val="00113D75"/>
    <w:rsid w:val="001159A3"/>
    <w:rsid w:val="00115EE6"/>
    <w:rsid w:val="0011649C"/>
    <w:rsid w:val="001164E3"/>
    <w:rsid w:val="0011685E"/>
    <w:rsid w:val="00116A49"/>
    <w:rsid w:val="0011737B"/>
    <w:rsid w:val="001205C7"/>
    <w:rsid w:val="001220DA"/>
    <w:rsid w:val="00123988"/>
    <w:rsid w:val="001243F7"/>
    <w:rsid w:val="0012457A"/>
    <w:rsid w:val="00124DEA"/>
    <w:rsid w:val="00126574"/>
    <w:rsid w:val="001269A8"/>
    <w:rsid w:val="00127270"/>
    <w:rsid w:val="00127B65"/>
    <w:rsid w:val="00130C0D"/>
    <w:rsid w:val="0013125E"/>
    <w:rsid w:val="00132DA1"/>
    <w:rsid w:val="001338F8"/>
    <w:rsid w:val="00135536"/>
    <w:rsid w:val="0013564F"/>
    <w:rsid w:val="0013595C"/>
    <w:rsid w:val="0013601B"/>
    <w:rsid w:val="00140428"/>
    <w:rsid w:val="001414B8"/>
    <w:rsid w:val="00141D6A"/>
    <w:rsid w:val="001422F2"/>
    <w:rsid w:val="00143137"/>
    <w:rsid w:val="00143ED5"/>
    <w:rsid w:val="00143F02"/>
    <w:rsid w:val="00143F6D"/>
    <w:rsid w:val="00145D0D"/>
    <w:rsid w:val="0014724D"/>
    <w:rsid w:val="00147CCB"/>
    <w:rsid w:val="00150194"/>
    <w:rsid w:val="00151278"/>
    <w:rsid w:val="00151817"/>
    <w:rsid w:val="00151914"/>
    <w:rsid w:val="0015194D"/>
    <w:rsid w:val="00151FD2"/>
    <w:rsid w:val="00152480"/>
    <w:rsid w:val="0015259B"/>
    <w:rsid w:val="001526C7"/>
    <w:rsid w:val="00153441"/>
    <w:rsid w:val="001541CE"/>
    <w:rsid w:val="0015519D"/>
    <w:rsid w:val="001553A8"/>
    <w:rsid w:val="00155D3F"/>
    <w:rsid w:val="00156062"/>
    <w:rsid w:val="00156EFC"/>
    <w:rsid w:val="00157C45"/>
    <w:rsid w:val="00157ED1"/>
    <w:rsid w:val="0016008E"/>
    <w:rsid w:val="0016350F"/>
    <w:rsid w:val="00164FC0"/>
    <w:rsid w:val="00165407"/>
    <w:rsid w:val="00165C59"/>
    <w:rsid w:val="00165C8D"/>
    <w:rsid w:val="00171028"/>
    <w:rsid w:val="001722C5"/>
    <w:rsid w:val="001725CD"/>
    <w:rsid w:val="00172ECC"/>
    <w:rsid w:val="00173689"/>
    <w:rsid w:val="0017370C"/>
    <w:rsid w:val="00174190"/>
    <w:rsid w:val="0017454E"/>
    <w:rsid w:val="00174570"/>
    <w:rsid w:val="00176F66"/>
    <w:rsid w:val="00180F73"/>
    <w:rsid w:val="00181B1D"/>
    <w:rsid w:val="001823A6"/>
    <w:rsid w:val="0018241B"/>
    <w:rsid w:val="001828D9"/>
    <w:rsid w:val="00182B82"/>
    <w:rsid w:val="00183143"/>
    <w:rsid w:val="00183328"/>
    <w:rsid w:val="00183864"/>
    <w:rsid w:val="00183BE8"/>
    <w:rsid w:val="00184617"/>
    <w:rsid w:val="001853B6"/>
    <w:rsid w:val="00187469"/>
    <w:rsid w:val="00187AFC"/>
    <w:rsid w:val="00190A68"/>
    <w:rsid w:val="00193015"/>
    <w:rsid w:val="00193075"/>
    <w:rsid w:val="00193D2F"/>
    <w:rsid w:val="0019569C"/>
    <w:rsid w:val="001A1200"/>
    <w:rsid w:val="001A12C9"/>
    <w:rsid w:val="001A1533"/>
    <w:rsid w:val="001A1EE9"/>
    <w:rsid w:val="001A2A0A"/>
    <w:rsid w:val="001A2D30"/>
    <w:rsid w:val="001A3D84"/>
    <w:rsid w:val="001A4485"/>
    <w:rsid w:val="001A448A"/>
    <w:rsid w:val="001A58B1"/>
    <w:rsid w:val="001A633B"/>
    <w:rsid w:val="001A6732"/>
    <w:rsid w:val="001A6A67"/>
    <w:rsid w:val="001A7AF0"/>
    <w:rsid w:val="001B0B63"/>
    <w:rsid w:val="001B1E3D"/>
    <w:rsid w:val="001B2DE8"/>
    <w:rsid w:val="001B3241"/>
    <w:rsid w:val="001B3311"/>
    <w:rsid w:val="001B439F"/>
    <w:rsid w:val="001B59DA"/>
    <w:rsid w:val="001B59DE"/>
    <w:rsid w:val="001B666A"/>
    <w:rsid w:val="001B7107"/>
    <w:rsid w:val="001C0E15"/>
    <w:rsid w:val="001C2544"/>
    <w:rsid w:val="001C38E2"/>
    <w:rsid w:val="001C5A9E"/>
    <w:rsid w:val="001C5E63"/>
    <w:rsid w:val="001C6D7E"/>
    <w:rsid w:val="001C767C"/>
    <w:rsid w:val="001C7F30"/>
    <w:rsid w:val="001D004A"/>
    <w:rsid w:val="001D25B4"/>
    <w:rsid w:val="001D4916"/>
    <w:rsid w:val="001D4D68"/>
    <w:rsid w:val="001D6225"/>
    <w:rsid w:val="001D66DE"/>
    <w:rsid w:val="001D66EB"/>
    <w:rsid w:val="001D6979"/>
    <w:rsid w:val="001D6EF2"/>
    <w:rsid w:val="001D70A6"/>
    <w:rsid w:val="001D7327"/>
    <w:rsid w:val="001E288B"/>
    <w:rsid w:val="001E29C6"/>
    <w:rsid w:val="001E30D8"/>
    <w:rsid w:val="001E3C48"/>
    <w:rsid w:val="001E6F52"/>
    <w:rsid w:val="001E732F"/>
    <w:rsid w:val="001E76BE"/>
    <w:rsid w:val="001E7F2B"/>
    <w:rsid w:val="001F06ED"/>
    <w:rsid w:val="001F2EEA"/>
    <w:rsid w:val="001F3346"/>
    <w:rsid w:val="001F3AF3"/>
    <w:rsid w:val="001F3C64"/>
    <w:rsid w:val="001F3FE5"/>
    <w:rsid w:val="001F4937"/>
    <w:rsid w:val="001F5243"/>
    <w:rsid w:val="001F5341"/>
    <w:rsid w:val="001F558B"/>
    <w:rsid w:val="001F5B34"/>
    <w:rsid w:val="001F607B"/>
    <w:rsid w:val="001F73BD"/>
    <w:rsid w:val="0020259F"/>
    <w:rsid w:val="00202670"/>
    <w:rsid w:val="00202796"/>
    <w:rsid w:val="00202A21"/>
    <w:rsid w:val="0020452F"/>
    <w:rsid w:val="00204572"/>
    <w:rsid w:val="002046D0"/>
    <w:rsid w:val="0020479C"/>
    <w:rsid w:val="00204938"/>
    <w:rsid w:val="00204E28"/>
    <w:rsid w:val="002059BF"/>
    <w:rsid w:val="0020696B"/>
    <w:rsid w:val="00206C3D"/>
    <w:rsid w:val="00210147"/>
    <w:rsid w:val="002124CC"/>
    <w:rsid w:val="0021299D"/>
    <w:rsid w:val="00212C10"/>
    <w:rsid w:val="00212C7B"/>
    <w:rsid w:val="00215599"/>
    <w:rsid w:val="00217594"/>
    <w:rsid w:val="00217DE7"/>
    <w:rsid w:val="00223882"/>
    <w:rsid w:val="00226BF9"/>
    <w:rsid w:val="00226E17"/>
    <w:rsid w:val="00226F51"/>
    <w:rsid w:val="00227929"/>
    <w:rsid w:val="00227FDE"/>
    <w:rsid w:val="00230484"/>
    <w:rsid w:val="00231B2D"/>
    <w:rsid w:val="00231D38"/>
    <w:rsid w:val="002320E0"/>
    <w:rsid w:val="00232274"/>
    <w:rsid w:val="00232696"/>
    <w:rsid w:val="00232767"/>
    <w:rsid w:val="002339A6"/>
    <w:rsid w:val="002349A3"/>
    <w:rsid w:val="002349C5"/>
    <w:rsid w:val="00234C51"/>
    <w:rsid w:val="0023672B"/>
    <w:rsid w:val="00236B9F"/>
    <w:rsid w:val="00236DB4"/>
    <w:rsid w:val="00237A45"/>
    <w:rsid w:val="00240D44"/>
    <w:rsid w:val="002410D6"/>
    <w:rsid w:val="00241674"/>
    <w:rsid w:val="00241791"/>
    <w:rsid w:val="002426BB"/>
    <w:rsid w:val="00242BAC"/>
    <w:rsid w:val="0024370D"/>
    <w:rsid w:val="0024443A"/>
    <w:rsid w:val="00247903"/>
    <w:rsid w:val="00247E83"/>
    <w:rsid w:val="00247F91"/>
    <w:rsid w:val="00250600"/>
    <w:rsid w:val="00251BC4"/>
    <w:rsid w:val="00253049"/>
    <w:rsid w:val="0025385A"/>
    <w:rsid w:val="00254013"/>
    <w:rsid w:val="002569E1"/>
    <w:rsid w:val="002602C3"/>
    <w:rsid w:val="002606EA"/>
    <w:rsid w:val="00261E64"/>
    <w:rsid w:val="002621A2"/>
    <w:rsid w:val="0026309B"/>
    <w:rsid w:val="00266DB1"/>
    <w:rsid w:val="00271240"/>
    <w:rsid w:val="00271BF6"/>
    <w:rsid w:val="00272659"/>
    <w:rsid w:val="00272C46"/>
    <w:rsid w:val="002749CB"/>
    <w:rsid w:val="002751AC"/>
    <w:rsid w:val="0027646B"/>
    <w:rsid w:val="00277BC3"/>
    <w:rsid w:val="00280E3F"/>
    <w:rsid w:val="00281691"/>
    <w:rsid w:val="00281810"/>
    <w:rsid w:val="0028236A"/>
    <w:rsid w:val="002828F4"/>
    <w:rsid w:val="00282E0C"/>
    <w:rsid w:val="00283F56"/>
    <w:rsid w:val="00284D33"/>
    <w:rsid w:val="0028557B"/>
    <w:rsid w:val="00285D1F"/>
    <w:rsid w:val="00285E67"/>
    <w:rsid w:val="00290909"/>
    <w:rsid w:val="00294BC3"/>
    <w:rsid w:val="00295A90"/>
    <w:rsid w:val="00295FEE"/>
    <w:rsid w:val="00296E6F"/>
    <w:rsid w:val="002A048D"/>
    <w:rsid w:val="002A1D58"/>
    <w:rsid w:val="002A387D"/>
    <w:rsid w:val="002A3B32"/>
    <w:rsid w:val="002A41FD"/>
    <w:rsid w:val="002A4937"/>
    <w:rsid w:val="002A5963"/>
    <w:rsid w:val="002A5EE8"/>
    <w:rsid w:val="002A6464"/>
    <w:rsid w:val="002A695C"/>
    <w:rsid w:val="002A6A1A"/>
    <w:rsid w:val="002A6C00"/>
    <w:rsid w:val="002A6CDD"/>
    <w:rsid w:val="002B0B00"/>
    <w:rsid w:val="002B1739"/>
    <w:rsid w:val="002B237F"/>
    <w:rsid w:val="002B2B1B"/>
    <w:rsid w:val="002B3363"/>
    <w:rsid w:val="002B397F"/>
    <w:rsid w:val="002B43E4"/>
    <w:rsid w:val="002B4DAF"/>
    <w:rsid w:val="002B502F"/>
    <w:rsid w:val="002B64D5"/>
    <w:rsid w:val="002B67BD"/>
    <w:rsid w:val="002B692F"/>
    <w:rsid w:val="002B6D27"/>
    <w:rsid w:val="002B6EAE"/>
    <w:rsid w:val="002B7F99"/>
    <w:rsid w:val="002C1AAB"/>
    <w:rsid w:val="002C1C22"/>
    <w:rsid w:val="002C2664"/>
    <w:rsid w:val="002C2BA4"/>
    <w:rsid w:val="002C4342"/>
    <w:rsid w:val="002C4B7B"/>
    <w:rsid w:val="002C52FB"/>
    <w:rsid w:val="002C5478"/>
    <w:rsid w:val="002C585B"/>
    <w:rsid w:val="002C6597"/>
    <w:rsid w:val="002C7C60"/>
    <w:rsid w:val="002C7E4C"/>
    <w:rsid w:val="002D016C"/>
    <w:rsid w:val="002D0753"/>
    <w:rsid w:val="002D1B88"/>
    <w:rsid w:val="002D25E9"/>
    <w:rsid w:val="002D6016"/>
    <w:rsid w:val="002D6D91"/>
    <w:rsid w:val="002D7095"/>
    <w:rsid w:val="002E03F5"/>
    <w:rsid w:val="002E2048"/>
    <w:rsid w:val="002E4EEF"/>
    <w:rsid w:val="002E6D72"/>
    <w:rsid w:val="002E757F"/>
    <w:rsid w:val="002E7E66"/>
    <w:rsid w:val="002F0254"/>
    <w:rsid w:val="002F0263"/>
    <w:rsid w:val="002F3160"/>
    <w:rsid w:val="002F342A"/>
    <w:rsid w:val="002F3C4A"/>
    <w:rsid w:val="002F3D52"/>
    <w:rsid w:val="002F465C"/>
    <w:rsid w:val="002F4B52"/>
    <w:rsid w:val="002F66B8"/>
    <w:rsid w:val="002F76BA"/>
    <w:rsid w:val="002F7CCD"/>
    <w:rsid w:val="003007D4"/>
    <w:rsid w:val="00301A7C"/>
    <w:rsid w:val="003022BA"/>
    <w:rsid w:val="003024B5"/>
    <w:rsid w:val="00302A3A"/>
    <w:rsid w:val="00302E3F"/>
    <w:rsid w:val="003041A3"/>
    <w:rsid w:val="00304D53"/>
    <w:rsid w:val="00305C05"/>
    <w:rsid w:val="0030606E"/>
    <w:rsid w:val="003064D6"/>
    <w:rsid w:val="003067D9"/>
    <w:rsid w:val="003069A9"/>
    <w:rsid w:val="003073BB"/>
    <w:rsid w:val="003115A2"/>
    <w:rsid w:val="00314EA5"/>
    <w:rsid w:val="0031507B"/>
    <w:rsid w:val="00315A85"/>
    <w:rsid w:val="00315D14"/>
    <w:rsid w:val="0031674C"/>
    <w:rsid w:val="00317042"/>
    <w:rsid w:val="00320C38"/>
    <w:rsid w:val="00321783"/>
    <w:rsid w:val="00321863"/>
    <w:rsid w:val="00322BD0"/>
    <w:rsid w:val="00323048"/>
    <w:rsid w:val="00325871"/>
    <w:rsid w:val="00326404"/>
    <w:rsid w:val="00327545"/>
    <w:rsid w:val="00327CD2"/>
    <w:rsid w:val="00330412"/>
    <w:rsid w:val="003307BF"/>
    <w:rsid w:val="0033262F"/>
    <w:rsid w:val="00333379"/>
    <w:rsid w:val="00334AD8"/>
    <w:rsid w:val="00334B28"/>
    <w:rsid w:val="00336560"/>
    <w:rsid w:val="0034090A"/>
    <w:rsid w:val="0034109E"/>
    <w:rsid w:val="00341FBE"/>
    <w:rsid w:val="003431F9"/>
    <w:rsid w:val="00343DA4"/>
    <w:rsid w:val="0034470E"/>
    <w:rsid w:val="003447D9"/>
    <w:rsid w:val="0034506C"/>
    <w:rsid w:val="003452FE"/>
    <w:rsid w:val="0034591A"/>
    <w:rsid w:val="00346C4B"/>
    <w:rsid w:val="003478FD"/>
    <w:rsid w:val="0035226C"/>
    <w:rsid w:val="00352533"/>
    <w:rsid w:val="0035303B"/>
    <w:rsid w:val="003546E5"/>
    <w:rsid w:val="00355161"/>
    <w:rsid w:val="0035579B"/>
    <w:rsid w:val="00357645"/>
    <w:rsid w:val="003577F0"/>
    <w:rsid w:val="003610AB"/>
    <w:rsid w:val="00362A08"/>
    <w:rsid w:val="00362E88"/>
    <w:rsid w:val="00363A91"/>
    <w:rsid w:val="0036409E"/>
    <w:rsid w:val="00364814"/>
    <w:rsid w:val="00364CE8"/>
    <w:rsid w:val="00365957"/>
    <w:rsid w:val="003672B1"/>
    <w:rsid w:val="003711F9"/>
    <w:rsid w:val="00371AA9"/>
    <w:rsid w:val="00372CCD"/>
    <w:rsid w:val="0037399B"/>
    <w:rsid w:val="00373DC5"/>
    <w:rsid w:val="003762ED"/>
    <w:rsid w:val="00380E50"/>
    <w:rsid w:val="00380F93"/>
    <w:rsid w:val="003812F8"/>
    <w:rsid w:val="00381F9B"/>
    <w:rsid w:val="00382853"/>
    <w:rsid w:val="00383DAF"/>
    <w:rsid w:val="00384317"/>
    <w:rsid w:val="00385916"/>
    <w:rsid w:val="0038603F"/>
    <w:rsid w:val="00387589"/>
    <w:rsid w:val="00387728"/>
    <w:rsid w:val="00387C6B"/>
    <w:rsid w:val="00392CBF"/>
    <w:rsid w:val="00393050"/>
    <w:rsid w:val="00393781"/>
    <w:rsid w:val="00393AFC"/>
    <w:rsid w:val="0039470C"/>
    <w:rsid w:val="00394B6B"/>
    <w:rsid w:val="0039518A"/>
    <w:rsid w:val="00395CD4"/>
    <w:rsid w:val="00395CEC"/>
    <w:rsid w:val="00396FF7"/>
    <w:rsid w:val="003976CF"/>
    <w:rsid w:val="003A022C"/>
    <w:rsid w:val="003A03D1"/>
    <w:rsid w:val="003A18D3"/>
    <w:rsid w:val="003A1A9A"/>
    <w:rsid w:val="003A2ABD"/>
    <w:rsid w:val="003A3618"/>
    <w:rsid w:val="003A4302"/>
    <w:rsid w:val="003A491F"/>
    <w:rsid w:val="003A7895"/>
    <w:rsid w:val="003B0DFA"/>
    <w:rsid w:val="003B0F3D"/>
    <w:rsid w:val="003B1EC0"/>
    <w:rsid w:val="003B2400"/>
    <w:rsid w:val="003B2BCA"/>
    <w:rsid w:val="003B3044"/>
    <w:rsid w:val="003B3EA6"/>
    <w:rsid w:val="003B3EC9"/>
    <w:rsid w:val="003B45AB"/>
    <w:rsid w:val="003B70CD"/>
    <w:rsid w:val="003C04A6"/>
    <w:rsid w:val="003C0835"/>
    <w:rsid w:val="003C135C"/>
    <w:rsid w:val="003C1789"/>
    <w:rsid w:val="003C23C8"/>
    <w:rsid w:val="003C38AC"/>
    <w:rsid w:val="003C3F82"/>
    <w:rsid w:val="003C4E5D"/>
    <w:rsid w:val="003C5A6B"/>
    <w:rsid w:val="003C7545"/>
    <w:rsid w:val="003D13C5"/>
    <w:rsid w:val="003D15B8"/>
    <w:rsid w:val="003D266D"/>
    <w:rsid w:val="003D2E94"/>
    <w:rsid w:val="003D3DD3"/>
    <w:rsid w:val="003D4C65"/>
    <w:rsid w:val="003D535C"/>
    <w:rsid w:val="003D57D5"/>
    <w:rsid w:val="003D6A26"/>
    <w:rsid w:val="003E07FD"/>
    <w:rsid w:val="003E1F31"/>
    <w:rsid w:val="003E23A1"/>
    <w:rsid w:val="003E25E5"/>
    <w:rsid w:val="003E494E"/>
    <w:rsid w:val="003E6AD4"/>
    <w:rsid w:val="003E6C0D"/>
    <w:rsid w:val="003E6E11"/>
    <w:rsid w:val="003E733D"/>
    <w:rsid w:val="003E7B92"/>
    <w:rsid w:val="003E7BCA"/>
    <w:rsid w:val="003E7FE2"/>
    <w:rsid w:val="003F0A79"/>
    <w:rsid w:val="003F0EEC"/>
    <w:rsid w:val="003F354A"/>
    <w:rsid w:val="003F3C1D"/>
    <w:rsid w:val="003F56B8"/>
    <w:rsid w:val="003F5B16"/>
    <w:rsid w:val="003F6942"/>
    <w:rsid w:val="003F6C01"/>
    <w:rsid w:val="003F7BE2"/>
    <w:rsid w:val="00400BD4"/>
    <w:rsid w:val="004011BA"/>
    <w:rsid w:val="00402271"/>
    <w:rsid w:val="004023FF"/>
    <w:rsid w:val="00404133"/>
    <w:rsid w:val="0040514B"/>
    <w:rsid w:val="00405E04"/>
    <w:rsid w:val="0040619D"/>
    <w:rsid w:val="00406574"/>
    <w:rsid w:val="00410684"/>
    <w:rsid w:val="00412B03"/>
    <w:rsid w:val="00412B0F"/>
    <w:rsid w:val="00414942"/>
    <w:rsid w:val="00415621"/>
    <w:rsid w:val="004159D5"/>
    <w:rsid w:val="00416AA8"/>
    <w:rsid w:val="00416B36"/>
    <w:rsid w:val="0041749A"/>
    <w:rsid w:val="00421BCB"/>
    <w:rsid w:val="00421F1A"/>
    <w:rsid w:val="004229B2"/>
    <w:rsid w:val="00424EDB"/>
    <w:rsid w:val="00425A29"/>
    <w:rsid w:val="00425AB5"/>
    <w:rsid w:val="00425F68"/>
    <w:rsid w:val="00427157"/>
    <w:rsid w:val="00433A19"/>
    <w:rsid w:val="00433BE4"/>
    <w:rsid w:val="00433F00"/>
    <w:rsid w:val="00434041"/>
    <w:rsid w:val="004347D2"/>
    <w:rsid w:val="0043501C"/>
    <w:rsid w:val="00435486"/>
    <w:rsid w:val="00436CBD"/>
    <w:rsid w:val="0044001A"/>
    <w:rsid w:val="0044123B"/>
    <w:rsid w:val="004412F1"/>
    <w:rsid w:val="004413C4"/>
    <w:rsid w:val="004417F7"/>
    <w:rsid w:val="00441963"/>
    <w:rsid w:val="00442B3A"/>
    <w:rsid w:val="00442CEA"/>
    <w:rsid w:val="00443777"/>
    <w:rsid w:val="00443DCE"/>
    <w:rsid w:val="00444E26"/>
    <w:rsid w:val="00445CFC"/>
    <w:rsid w:val="00447804"/>
    <w:rsid w:val="004478ED"/>
    <w:rsid w:val="00447EDB"/>
    <w:rsid w:val="00450302"/>
    <w:rsid w:val="004511D1"/>
    <w:rsid w:val="00452068"/>
    <w:rsid w:val="00452DF3"/>
    <w:rsid w:val="00453741"/>
    <w:rsid w:val="004540CF"/>
    <w:rsid w:val="00454A4F"/>
    <w:rsid w:val="00454ED5"/>
    <w:rsid w:val="004555B0"/>
    <w:rsid w:val="004565C4"/>
    <w:rsid w:val="0046089F"/>
    <w:rsid w:val="00461514"/>
    <w:rsid w:val="00461816"/>
    <w:rsid w:val="00461D80"/>
    <w:rsid w:val="00462B0A"/>
    <w:rsid w:val="00462B3C"/>
    <w:rsid w:val="0046330C"/>
    <w:rsid w:val="0046478B"/>
    <w:rsid w:val="00465A79"/>
    <w:rsid w:val="00466817"/>
    <w:rsid w:val="0046708F"/>
    <w:rsid w:val="0046777D"/>
    <w:rsid w:val="00472746"/>
    <w:rsid w:val="004727E0"/>
    <w:rsid w:val="004735F3"/>
    <w:rsid w:val="00477D1E"/>
    <w:rsid w:val="00480E86"/>
    <w:rsid w:val="00482406"/>
    <w:rsid w:val="004836FB"/>
    <w:rsid w:val="004837A5"/>
    <w:rsid w:val="00483895"/>
    <w:rsid w:val="00483C5A"/>
    <w:rsid w:val="00485869"/>
    <w:rsid w:val="00487E2C"/>
    <w:rsid w:val="0049038D"/>
    <w:rsid w:val="0049046D"/>
    <w:rsid w:val="004909EF"/>
    <w:rsid w:val="00491AA6"/>
    <w:rsid w:val="00494586"/>
    <w:rsid w:val="00495C3E"/>
    <w:rsid w:val="00495E73"/>
    <w:rsid w:val="00496F4C"/>
    <w:rsid w:val="00497514"/>
    <w:rsid w:val="004975E2"/>
    <w:rsid w:val="004A11F0"/>
    <w:rsid w:val="004A1519"/>
    <w:rsid w:val="004A203F"/>
    <w:rsid w:val="004A3A41"/>
    <w:rsid w:val="004A464E"/>
    <w:rsid w:val="004A5534"/>
    <w:rsid w:val="004A567E"/>
    <w:rsid w:val="004A5F37"/>
    <w:rsid w:val="004A5F40"/>
    <w:rsid w:val="004A6120"/>
    <w:rsid w:val="004A71D5"/>
    <w:rsid w:val="004A7279"/>
    <w:rsid w:val="004B0BFC"/>
    <w:rsid w:val="004B0CDA"/>
    <w:rsid w:val="004B0DAE"/>
    <w:rsid w:val="004B178D"/>
    <w:rsid w:val="004B1846"/>
    <w:rsid w:val="004B1FD1"/>
    <w:rsid w:val="004B24EB"/>
    <w:rsid w:val="004B487D"/>
    <w:rsid w:val="004B4DF4"/>
    <w:rsid w:val="004B6310"/>
    <w:rsid w:val="004B65CC"/>
    <w:rsid w:val="004B7A5F"/>
    <w:rsid w:val="004C0764"/>
    <w:rsid w:val="004C17A0"/>
    <w:rsid w:val="004C23E4"/>
    <w:rsid w:val="004C288E"/>
    <w:rsid w:val="004C3850"/>
    <w:rsid w:val="004C684A"/>
    <w:rsid w:val="004C6C46"/>
    <w:rsid w:val="004C7753"/>
    <w:rsid w:val="004C776B"/>
    <w:rsid w:val="004D0083"/>
    <w:rsid w:val="004D08BB"/>
    <w:rsid w:val="004D08CD"/>
    <w:rsid w:val="004D1AC9"/>
    <w:rsid w:val="004D22F0"/>
    <w:rsid w:val="004D2D41"/>
    <w:rsid w:val="004D4760"/>
    <w:rsid w:val="004D493B"/>
    <w:rsid w:val="004E00AB"/>
    <w:rsid w:val="004E0557"/>
    <w:rsid w:val="004E1628"/>
    <w:rsid w:val="004E197C"/>
    <w:rsid w:val="004E1D8B"/>
    <w:rsid w:val="004E2574"/>
    <w:rsid w:val="004E37A3"/>
    <w:rsid w:val="004E4740"/>
    <w:rsid w:val="004E4BCA"/>
    <w:rsid w:val="004E5584"/>
    <w:rsid w:val="004E627D"/>
    <w:rsid w:val="004E6818"/>
    <w:rsid w:val="004E6E6D"/>
    <w:rsid w:val="004E71D1"/>
    <w:rsid w:val="004E73A2"/>
    <w:rsid w:val="004E7DEB"/>
    <w:rsid w:val="004F344E"/>
    <w:rsid w:val="004F3C0A"/>
    <w:rsid w:val="004F52DC"/>
    <w:rsid w:val="004F6F12"/>
    <w:rsid w:val="004F7B0D"/>
    <w:rsid w:val="004F7BDD"/>
    <w:rsid w:val="005003CE"/>
    <w:rsid w:val="00500AB4"/>
    <w:rsid w:val="00500BF9"/>
    <w:rsid w:val="005014C7"/>
    <w:rsid w:val="005020C4"/>
    <w:rsid w:val="005033D0"/>
    <w:rsid w:val="0050358E"/>
    <w:rsid w:val="00503A6B"/>
    <w:rsid w:val="00503D73"/>
    <w:rsid w:val="0050693F"/>
    <w:rsid w:val="00510765"/>
    <w:rsid w:val="005107AC"/>
    <w:rsid w:val="00510C7C"/>
    <w:rsid w:val="005137EC"/>
    <w:rsid w:val="00514083"/>
    <w:rsid w:val="00514410"/>
    <w:rsid w:val="00515BB6"/>
    <w:rsid w:val="00516538"/>
    <w:rsid w:val="00516B6B"/>
    <w:rsid w:val="00517550"/>
    <w:rsid w:val="005232C3"/>
    <w:rsid w:val="005235D5"/>
    <w:rsid w:val="00523870"/>
    <w:rsid w:val="00524085"/>
    <w:rsid w:val="0052442E"/>
    <w:rsid w:val="00527CFA"/>
    <w:rsid w:val="0053015D"/>
    <w:rsid w:val="00530CA7"/>
    <w:rsid w:val="005318CF"/>
    <w:rsid w:val="00531DFF"/>
    <w:rsid w:val="00533673"/>
    <w:rsid w:val="00533BB1"/>
    <w:rsid w:val="00534D9E"/>
    <w:rsid w:val="00535A0D"/>
    <w:rsid w:val="00540672"/>
    <w:rsid w:val="005411C6"/>
    <w:rsid w:val="00541289"/>
    <w:rsid w:val="00541BBC"/>
    <w:rsid w:val="00541F3F"/>
    <w:rsid w:val="005429B5"/>
    <w:rsid w:val="00542DEC"/>
    <w:rsid w:val="00543E89"/>
    <w:rsid w:val="00544B84"/>
    <w:rsid w:val="00544E5D"/>
    <w:rsid w:val="00545C48"/>
    <w:rsid w:val="00546548"/>
    <w:rsid w:val="005473A5"/>
    <w:rsid w:val="005516E9"/>
    <w:rsid w:val="00551B36"/>
    <w:rsid w:val="0055222F"/>
    <w:rsid w:val="0055289C"/>
    <w:rsid w:val="00552F1B"/>
    <w:rsid w:val="00553A65"/>
    <w:rsid w:val="00553B02"/>
    <w:rsid w:val="00553D96"/>
    <w:rsid w:val="00553E69"/>
    <w:rsid w:val="00554291"/>
    <w:rsid w:val="00555F0D"/>
    <w:rsid w:val="005576CB"/>
    <w:rsid w:val="00557952"/>
    <w:rsid w:val="00560607"/>
    <w:rsid w:val="00560BB9"/>
    <w:rsid w:val="00560E08"/>
    <w:rsid w:val="00562B4B"/>
    <w:rsid w:val="00563F68"/>
    <w:rsid w:val="0056498A"/>
    <w:rsid w:val="00565674"/>
    <w:rsid w:val="005671D7"/>
    <w:rsid w:val="0056746E"/>
    <w:rsid w:val="00567B2A"/>
    <w:rsid w:val="00567F2E"/>
    <w:rsid w:val="0057186A"/>
    <w:rsid w:val="00571E9D"/>
    <w:rsid w:val="005722AD"/>
    <w:rsid w:val="00573D49"/>
    <w:rsid w:val="00577364"/>
    <w:rsid w:val="00577559"/>
    <w:rsid w:val="005779A3"/>
    <w:rsid w:val="005812F9"/>
    <w:rsid w:val="0058281B"/>
    <w:rsid w:val="00582AC5"/>
    <w:rsid w:val="005832E3"/>
    <w:rsid w:val="00583937"/>
    <w:rsid w:val="00584F12"/>
    <w:rsid w:val="00585106"/>
    <w:rsid w:val="00585575"/>
    <w:rsid w:val="00586DF5"/>
    <w:rsid w:val="0058763B"/>
    <w:rsid w:val="0059065A"/>
    <w:rsid w:val="00592499"/>
    <w:rsid w:val="005933F8"/>
    <w:rsid w:val="0059344E"/>
    <w:rsid w:val="005935C7"/>
    <w:rsid w:val="00593D94"/>
    <w:rsid w:val="00593F24"/>
    <w:rsid w:val="00594BFF"/>
    <w:rsid w:val="00594DC3"/>
    <w:rsid w:val="005962A2"/>
    <w:rsid w:val="0059671B"/>
    <w:rsid w:val="005A17C4"/>
    <w:rsid w:val="005A278A"/>
    <w:rsid w:val="005A2BBD"/>
    <w:rsid w:val="005B0E66"/>
    <w:rsid w:val="005B1A0C"/>
    <w:rsid w:val="005B3ED6"/>
    <w:rsid w:val="005B450F"/>
    <w:rsid w:val="005B538F"/>
    <w:rsid w:val="005B57D2"/>
    <w:rsid w:val="005B6A7F"/>
    <w:rsid w:val="005B73A8"/>
    <w:rsid w:val="005B745D"/>
    <w:rsid w:val="005B78E9"/>
    <w:rsid w:val="005C0174"/>
    <w:rsid w:val="005C0B39"/>
    <w:rsid w:val="005C191A"/>
    <w:rsid w:val="005C1989"/>
    <w:rsid w:val="005C30B0"/>
    <w:rsid w:val="005C5A0C"/>
    <w:rsid w:val="005C5A5A"/>
    <w:rsid w:val="005C64D1"/>
    <w:rsid w:val="005C69D2"/>
    <w:rsid w:val="005C7380"/>
    <w:rsid w:val="005D1372"/>
    <w:rsid w:val="005D26B9"/>
    <w:rsid w:val="005D354A"/>
    <w:rsid w:val="005D3D4A"/>
    <w:rsid w:val="005D4F57"/>
    <w:rsid w:val="005E03DD"/>
    <w:rsid w:val="005E077A"/>
    <w:rsid w:val="005E1B57"/>
    <w:rsid w:val="005E1F46"/>
    <w:rsid w:val="005E5CB8"/>
    <w:rsid w:val="005E6716"/>
    <w:rsid w:val="005E73E2"/>
    <w:rsid w:val="005E7C3A"/>
    <w:rsid w:val="005F002F"/>
    <w:rsid w:val="005F1B57"/>
    <w:rsid w:val="005F37AB"/>
    <w:rsid w:val="005F44C8"/>
    <w:rsid w:val="005F47BD"/>
    <w:rsid w:val="005F47E2"/>
    <w:rsid w:val="005F5DA6"/>
    <w:rsid w:val="005F63A6"/>
    <w:rsid w:val="005F65A8"/>
    <w:rsid w:val="005F670C"/>
    <w:rsid w:val="005F6F3C"/>
    <w:rsid w:val="0060046A"/>
    <w:rsid w:val="006009F2"/>
    <w:rsid w:val="00601817"/>
    <w:rsid w:val="00602381"/>
    <w:rsid w:val="0060444A"/>
    <w:rsid w:val="006046AA"/>
    <w:rsid w:val="00605789"/>
    <w:rsid w:val="00605A68"/>
    <w:rsid w:val="00605F7C"/>
    <w:rsid w:val="006061CC"/>
    <w:rsid w:val="00606CBC"/>
    <w:rsid w:val="00607F8A"/>
    <w:rsid w:val="006104A8"/>
    <w:rsid w:val="00611E11"/>
    <w:rsid w:val="0061288F"/>
    <w:rsid w:val="0061295E"/>
    <w:rsid w:val="00612A55"/>
    <w:rsid w:val="0061331E"/>
    <w:rsid w:val="00613F93"/>
    <w:rsid w:val="0061428F"/>
    <w:rsid w:val="00614C31"/>
    <w:rsid w:val="00614CB1"/>
    <w:rsid w:val="00615DE1"/>
    <w:rsid w:val="0061605C"/>
    <w:rsid w:val="00616AF4"/>
    <w:rsid w:val="00616BF5"/>
    <w:rsid w:val="006175A1"/>
    <w:rsid w:val="00621E7C"/>
    <w:rsid w:val="006221C9"/>
    <w:rsid w:val="00623B69"/>
    <w:rsid w:val="00624507"/>
    <w:rsid w:val="00624574"/>
    <w:rsid w:val="0062509F"/>
    <w:rsid w:val="006254C5"/>
    <w:rsid w:val="00625877"/>
    <w:rsid w:val="00625B2B"/>
    <w:rsid w:val="00626C2E"/>
    <w:rsid w:val="006270F0"/>
    <w:rsid w:val="006277FC"/>
    <w:rsid w:val="006305DA"/>
    <w:rsid w:val="00630748"/>
    <w:rsid w:val="00630890"/>
    <w:rsid w:val="00631568"/>
    <w:rsid w:val="00631AB4"/>
    <w:rsid w:val="006322E3"/>
    <w:rsid w:val="006346B1"/>
    <w:rsid w:val="00634D85"/>
    <w:rsid w:val="006364A7"/>
    <w:rsid w:val="006367F7"/>
    <w:rsid w:val="00641802"/>
    <w:rsid w:val="006420E2"/>
    <w:rsid w:val="00643349"/>
    <w:rsid w:val="0064357D"/>
    <w:rsid w:val="00643641"/>
    <w:rsid w:val="006439F5"/>
    <w:rsid w:val="00644746"/>
    <w:rsid w:val="006464F2"/>
    <w:rsid w:val="00647C2C"/>
    <w:rsid w:val="00647CEF"/>
    <w:rsid w:val="0065089A"/>
    <w:rsid w:val="00651217"/>
    <w:rsid w:val="006525AC"/>
    <w:rsid w:val="00653A45"/>
    <w:rsid w:val="00654943"/>
    <w:rsid w:val="00655CA7"/>
    <w:rsid w:val="00656C09"/>
    <w:rsid w:val="00656CCC"/>
    <w:rsid w:val="00657467"/>
    <w:rsid w:val="006577FB"/>
    <w:rsid w:val="00657A4B"/>
    <w:rsid w:val="00660E25"/>
    <w:rsid w:val="00661095"/>
    <w:rsid w:val="00661864"/>
    <w:rsid w:val="006623F1"/>
    <w:rsid w:val="006628E1"/>
    <w:rsid w:val="00663ACE"/>
    <w:rsid w:val="006664C5"/>
    <w:rsid w:val="00666998"/>
    <w:rsid w:val="00670A64"/>
    <w:rsid w:val="00672350"/>
    <w:rsid w:val="00673B12"/>
    <w:rsid w:val="00673CF4"/>
    <w:rsid w:val="00673DC2"/>
    <w:rsid w:val="006740CA"/>
    <w:rsid w:val="00674EA5"/>
    <w:rsid w:val="00675FF2"/>
    <w:rsid w:val="00676D97"/>
    <w:rsid w:val="00676E07"/>
    <w:rsid w:val="00676FAB"/>
    <w:rsid w:val="006775A7"/>
    <w:rsid w:val="00677CA5"/>
    <w:rsid w:val="006810D1"/>
    <w:rsid w:val="006819A6"/>
    <w:rsid w:val="00683100"/>
    <w:rsid w:val="00685B19"/>
    <w:rsid w:val="0068614A"/>
    <w:rsid w:val="00686AE6"/>
    <w:rsid w:val="00686BE8"/>
    <w:rsid w:val="00686C29"/>
    <w:rsid w:val="0069004F"/>
    <w:rsid w:val="00690109"/>
    <w:rsid w:val="00690D4E"/>
    <w:rsid w:val="006912AD"/>
    <w:rsid w:val="0069192C"/>
    <w:rsid w:val="00692B5B"/>
    <w:rsid w:val="006931A6"/>
    <w:rsid w:val="00693A26"/>
    <w:rsid w:val="00694735"/>
    <w:rsid w:val="006948B3"/>
    <w:rsid w:val="006951B2"/>
    <w:rsid w:val="00695F48"/>
    <w:rsid w:val="0069779C"/>
    <w:rsid w:val="00697ED9"/>
    <w:rsid w:val="006A0AFE"/>
    <w:rsid w:val="006A1531"/>
    <w:rsid w:val="006A1872"/>
    <w:rsid w:val="006A4CBD"/>
    <w:rsid w:val="006A552E"/>
    <w:rsid w:val="006A55D3"/>
    <w:rsid w:val="006A56D7"/>
    <w:rsid w:val="006A7F9A"/>
    <w:rsid w:val="006B02BA"/>
    <w:rsid w:val="006B0994"/>
    <w:rsid w:val="006B1260"/>
    <w:rsid w:val="006B18F5"/>
    <w:rsid w:val="006B257E"/>
    <w:rsid w:val="006B39B5"/>
    <w:rsid w:val="006B544A"/>
    <w:rsid w:val="006B576F"/>
    <w:rsid w:val="006B59D7"/>
    <w:rsid w:val="006C188A"/>
    <w:rsid w:val="006C1E75"/>
    <w:rsid w:val="006C306D"/>
    <w:rsid w:val="006C6401"/>
    <w:rsid w:val="006C769E"/>
    <w:rsid w:val="006D08EE"/>
    <w:rsid w:val="006D2080"/>
    <w:rsid w:val="006D22E7"/>
    <w:rsid w:val="006D2518"/>
    <w:rsid w:val="006D3860"/>
    <w:rsid w:val="006D4732"/>
    <w:rsid w:val="006D589E"/>
    <w:rsid w:val="006D5AC4"/>
    <w:rsid w:val="006D5E78"/>
    <w:rsid w:val="006D7621"/>
    <w:rsid w:val="006D78EE"/>
    <w:rsid w:val="006D7AC0"/>
    <w:rsid w:val="006E02D3"/>
    <w:rsid w:val="006E0DA3"/>
    <w:rsid w:val="006E102E"/>
    <w:rsid w:val="006E119C"/>
    <w:rsid w:val="006E16A9"/>
    <w:rsid w:val="006E18A5"/>
    <w:rsid w:val="006E24FB"/>
    <w:rsid w:val="006E38B0"/>
    <w:rsid w:val="006E3A6D"/>
    <w:rsid w:val="006E3EBB"/>
    <w:rsid w:val="006E56EF"/>
    <w:rsid w:val="006E57D0"/>
    <w:rsid w:val="006E5853"/>
    <w:rsid w:val="006E62C9"/>
    <w:rsid w:val="006E69DD"/>
    <w:rsid w:val="006E7322"/>
    <w:rsid w:val="006F0A27"/>
    <w:rsid w:val="006F105A"/>
    <w:rsid w:val="006F1D8A"/>
    <w:rsid w:val="006F39C8"/>
    <w:rsid w:val="006F44D1"/>
    <w:rsid w:val="006F4D9C"/>
    <w:rsid w:val="006F58BB"/>
    <w:rsid w:val="006F5C71"/>
    <w:rsid w:val="006F5E30"/>
    <w:rsid w:val="006F63BF"/>
    <w:rsid w:val="006F706A"/>
    <w:rsid w:val="006F768D"/>
    <w:rsid w:val="006F7EEB"/>
    <w:rsid w:val="00700038"/>
    <w:rsid w:val="00700854"/>
    <w:rsid w:val="00703F1D"/>
    <w:rsid w:val="00704087"/>
    <w:rsid w:val="00707C91"/>
    <w:rsid w:val="00710E7F"/>
    <w:rsid w:val="00713E3B"/>
    <w:rsid w:val="00714D80"/>
    <w:rsid w:val="007158F3"/>
    <w:rsid w:val="00717DF9"/>
    <w:rsid w:val="007207E0"/>
    <w:rsid w:val="007234F0"/>
    <w:rsid w:val="00723B26"/>
    <w:rsid w:val="0072424C"/>
    <w:rsid w:val="00725113"/>
    <w:rsid w:val="007258C9"/>
    <w:rsid w:val="00726385"/>
    <w:rsid w:val="0072648A"/>
    <w:rsid w:val="007266F9"/>
    <w:rsid w:val="007270A4"/>
    <w:rsid w:val="00730B12"/>
    <w:rsid w:val="00730B58"/>
    <w:rsid w:val="00731B0C"/>
    <w:rsid w:val="00732BE2"/>
    <w:rsid w:val="007332CA"/>
    <w:rsid w:val="00735E64"/>
    <w:rsid w:val="00735FD4"/>
    <w:rsid w:val="00736860"/>
    <w:rsid w:val="00736A3C"/>
    <w:rsid w:val="00737298"/>
    <w:rsid w:val="00737430"/>
    <w:rsid w:val="00737B63"/>
    <w:rsid w:val="00737E44"/>
    <w:rsid w:val="00740CAC"/>
    <w:rsid w:val="00740EA8"/>
    <w:rsid w:val="00741D22"/>
    <w:rsid w:val="00741DD2"/>
    <w:rsid w:val="00742CE7"/>
    <w:rsid w:val="007436D2"/>
    <w:rsid w:val="007440E3"/>
    <w:rsid w:val="00744679"/>
    <w:rsid w:val="007450AF"/>
    <w:rsid w:val="00746E4F"/>
    <w:rsid w:val="007501AE"/>
    <w:rsid w:val="007503C9"/>
    <w:rsid w:val="007519D4"/>
    <w:rsid w:val="00753255"/>
    <w:rsid w:val="00753B93"/>
    <w:rsid w:val="00753CAA"/>
    <w:rsid w:val="007549A7"/>
    <w:rsid w:val="007555F0"/>
    <w:rsid w:val="00755A61"/>
    <w:rsid w:val="0075649D"/>
    <w:rsid w:val="0075715D"/>
    <w:rsid w:val="00757A43"/>
    <w:rsid w:val="00761C1C"/>
    <w:rsid w:val="00761CAC"/>
    <w:rsid w:val="00761CFA"/>
    <w:rsid w:val="0076354C"/>
    <w:rsid w:val="00764246"/>
    <w:rsid w:val="0076436B"/>
    <w:rsid w:val="00764A96"/>
    <w:rsid w:val="007654FB"/>
    <w:rsid w:val="00765FEB"/>
    <w:rsid w:val="007668D5"/>
    <w:rsid w:val="00767621"/>
    <w:rsid w:val="007678FF"/>
    <w:rsid w:val="0077139E"/>
    <w:rsid w:val="0077163A"/>
    <w:rsid w:val="00772AC8"/>
    <w:rsid w:val="007737A6"/>
    <w:rsid w:val="007742B9"/>
    <w:rsid w:val="00775608"/>
    <w:rsid w:val="00780005"/>
    <w:rsid w:val="00780509"/>
    <w:rsid w:val="00782F0D"/>
    <w:rsid w:val="00783D26"/>
    <w:rsid w:val="00784586"/>
    <w:rsid w:val="00785696"/>
    <w:rsid w:val="00786210"/>
    <w:rsid w:val="0078632A"/>
    <w:rsid w:val="0078653B"/>
    <w:rsid w:val="00786B6C"/>
    <w:rsid w:val="00787253"/>
    <w:rsid w:val="007900B0"/>
    <w:rsid w:val="00791045"/>
    <w:rsid w:val="00792F31"/>
    <w:rsid w:val="00793CF6"/>
    <w:rsid w:val="00793D53"/>
    <w:rsid w:val="0079430B"/>
    <w:rsid w:val="00794D64"/>
    <w:rsid w:val="00796A9C"/>
    <w:rsid w:val="007A0247"/>
    <w:rsid w:val="007A06BC"/>
    <w:rsid w:val="007A170D"/>
    <w:rsid w:val="007A3180"/>
    <w:rsid w:val="007A475C"/>
    <w:rsid w:val="007A5879"/>
    <w:rsid w:val="007A6E8F"/>
    <w:rsid w:val="007A7043"/>
    <w:rsid w:val="007A78DC"/>
    <w:rsid w:val="007B0ABC"/>
    <w:rsid w:val="007B0D1C"/>
    <w:rsid w:val="007B1303"/>
    <w:rsid w:val="007B2861"/>
    <w:rsid w:val="007B2898"/>
    <w:rsid w:val="007B2F24"/>
    <w:rsid w:val="007B3232"/>
    <w:rsid w:val="007B3D5A"/>
    <w:rsid w:val="007B4888"/>
    <w:rsid w:val="007B648A"/>
    <w:rsid w:val="007B6588"/>
    <w:rsid w:val="007B6B22"/>
    <w:rsid w:val="007C0922"/>
    <w:rsid w:val="007C0F9C"/>
    <w:rsid w:val="007C1EA5"/>
    <w:rsid w:val="007C2327"/>
    <w:rsid w:val="007C2D9F"/>
    <w:rsid w:val="007C336C"/>
    <w:rsid w:val="007C3726"/>
    <w:rsid w:val="007C3983"/>
    <w:rsid w:val="007C42AE"/>
    <w:rsid w:val="007C4D83"/>
    <w:rsid w:val="007C5472"/>
    <w:rsid w:val="007C5DD2"/>
    <w:rsid w:val="007D018C"/>
    <w:rsid w:val="007D0E5E"/>
    <w:rsid w:val="007D3037"/>
    <w:rsid w:val="007D3487"/>
    <w:rsid w:val="007D5A22"/>
    <w:rsid w:val="007D6E1B"/>
    <w:rsid w:val="007D756B"/>
    <w:rsid w:val="007D798C"/>
    <w:rsid w:val="007D7FD7"/>
    <w:rsid w:val="007E0560"/>
    <w:rsid w:val="007E0C71"/>
    <w:rsid w:val="007E0FEE"/>
    <w:rsid w:val="007E1960"/>
    <w:rsid w:val="007E353E"/>
    <w:rsid w:val="007E749A"/>
    <w:rsid w:val="007F02E8"/>
    <w:rsid w:val="007F2414"/>
    <w:rsid w:val="007F5D7A"/>
    <w:rsid w:val="007F6AC3"/>
    <w:rsid w:val="007F6C0E"/>
    <w:rsid w:val="007F704F"/>
    <w:rsid w:val="007F7095"/>
    <w:rsid w:val="008012E8"/>
    <w:rsid w:val="008016B3"/>
    <w:rsid w:val="00803165"/>
    <w:rsid w:val="0080367A"/>
    <w:rsid w:val="00804BAC"/>
    <w:rsid w:val="00804FDF"/>
    <w:rsid w:val="0080673E"/>
    <w:rsid w:val="00806E1B"/>
    <w:rsid w:val="00810151"/>
    <w:rsid w:val="00811EC4"/>
    <w:rsid w:val="0081233B"/>
    <w:rsid w:val="00812453"/>
    <w:rsid w:val="008124A0"/>
    <w:rsid w:val="00812B14"/>
    <w:rsid w:val="00812E1A"/>
    <w:rsid w:val="00813917"/>
    <w:rsid w:val="0081420D"/>
    <w:rsid w:val="008151C2"/>
    <w:rsid w:val="00816BFA"/>
    <w:rsid w:val="008208D9"/>
    <w:rsid w:val="00821E11"/>
    <w:rsid w:val="008220BA"/>
    <w:rsid w:val="00822344"/>
    <w:rsid w:val="008251F9"/>
    <w:rsid w:val="00825617"/>
    <w:rsid w:val="00826683"/>
    <w:rsid w:val="00827149"/>
    <w:rsid w:val="00827DB5"/>
    <w:rsid w:val="00830B4D"/>
    <w:rsid w:val="00831713"/>
    <w:rsid w:val="00831947"/>
    <w:rsid w:val="0083247C"/>
    <w:rsid w:val="00832DF9"/>
    <w:rsid w:val="0083446B"/>
    <w:rsid w:val="008361C7"/>
    <w:rsid w:val="00836212"/>
    <w:rsid w:val="008362D4"/>
    <w:rsid w:val="0083630F"/>
    <w:rsid w:val="008370AE"/>
    <w:rsid w:val="00837191"/>
    <w:rsid w:val="008409B8"/>
    <w:rsid w:val="00840B02"/>
    <w:rsid w:val="00841101"/>
    <w:rsid w:val="0084128D"/>
    <w:rsid w:val="008459FC"/>
    <w:rsid w:val="0084664A"/>
    <w:rsid w:val="00846718"/>
    <w:rsid w:val="00846A2A"/>
    <w:rsid w:val="008479EE"/>
    <w:rsid w:val="008505E9"/>
    <w:rsid w:val="00852E93"/>
    <w:rsid w:val="008538C2"/>
    <w:rsid w:val="0085419F"/>
    <w:rsid w:val="00855036"/>
    <w:rsid w:val="008556F4"/>
    <w:rsid w:val="008562F3"/>
    <w:rsid w:val="0085666E"/>
    <w:rsid w:val="00857E20"/>
    <w:rsid w:val="00857E33"/>
    <w:rsid w:val="00863753"/>
    <w:rsid w:val="00863F14"/>
    <w:rsid w:val="00864A8F"/>
    <w:rsid w:val="00865409"/>
    <w:rsid w:val="00865C32"/>
    <w:rsid w:val="00870E18"/>
    <w:rsid w:val="0087473D"/>
    <w:rsid w:val="008755F9"/>
    <w:rsid w:val="00875EC8"/>
    <w:rsid w:val="0087678F"/>
    <w:rsid w:val="00876FB6"/>
    <w:rsid w:val="008770B0"/>
    <w:rsid w:val="008804CF"/>
    <w:rsid w:val="0088067B"/>
    <w:rsid w:val="00880FBF"/>
    <w:rsid w:val="00883A06"/>
    <w:rsid w:val="00883AA2"/>
    <w:rsid w:val="00883ABA"/>
    <w:rsid w:val="00883C96"/>
    <w:rsid w:val="00884C70"/>
    <w:rsid w:val="0088528C"/>
    <w:rsid w:val="00885E9D"/>
    <w:rsid w:val="0089158E"/>
    <w:rsid w:val="00892092"/>
    <w:rsid w:val="0089234F"/>
    <w:rsid w:val="00892ACC"/>
    <w:rsid w:val="008938CC"/>
    <w:rsid w:val="00895206"/>
    <w:rsid w:val="00895483"/>
    <w:rsid w:val="00895ACE"/>
    <w:rsid w:val="00896987"/>
    <w:rsid w:val="008A09F4"/>
    <w:rsid w:val="008A187B"/>
    <w:rsid w:val="008A1B23"/>
    <w:rsid w:val="008A74E8"/>
    <w:rsid w:val="008A7DA1"/>
    <w:rsid w:val="008B2C69"/>
    <w:rsid w:val="008B3908"/>
    <w:rsid w:val="008B4EE7"/>
    <w:rsid w:val="008B59F4"/>
    <w:rsid w:val="008B5BDF"/>
    <w:rsid w:val="008B5F6D"/>
    <w:rsid w:val="008B68E3"/>
    <w:rsid w:val="008B72AC"/>
    <w:rsid w:val="008B75C9"/>
    <w:rsid w:val="008B7C9E"/>
    <w:rsid w:val="008C0782"/>
    <w:rsid w:val="008C1075"/>
    <w:rsid w:val="008C1A84"/>
    <w:rsid w:val="008C1BEE"/>
    <w:rsid w:val="008C1CC2"/>
    <w:rsid w:val="008C3CF3"/>
    <w:rsid w:val="008C6B7F"/>
    <w:rsid w:val="008D34EB"/>
    <w:rsid w:val="008D5842"/>
    <w:rsid w:val="008D5ACB"/>
    <w:rsid w:val="008D62BC"/>
    <w:rsid w:val="008D7A27"/>
    <w:rsid w:val="008D7D68"/>
    <w:rsid w:val="008E072D"/>
    <w:rsid w:val="008E1384"/>
    <w:rsid w:val="008E177C"/>
    <w:rsid w:val="008E1B32"/>
    <w:rsid w:val="008E1C50"/>
    <w:rsid w:val="008E25C4"/>
    <w:rsid w:val="008E2E9F"/>
    <w:rsid w:val="008E2FF2"/>
    <w:rsid w:val="008E42C7"/>
    <w:rsid w:val="008E4872"/>
    <w:rsid w:val="008E506E"/>
    <w:rsid w:val="008E5E4E"/>
    <w:rsid w:val="008E70D5"/>
    <w:rsid w:val="008E74A9"/>
    <w:rsid w:val="008F2214"/>
    <w:rsid w:val="008F3480"/>
    <w:rsid w:val="008F34F5"/>
    <w:rsid w:val="008F533B"/>
    <w:rsid w:val="008F6D7F"/>
    <w:rsid w:val="008F7997"/>
    <w:rsid w:val="0090105F"/>
    <w:rsid w:val="0090112B"/>
    <w:rsid w:val="00902C42"/>
    <w:rsid w:val="0090657D"/>
    <w:rsid w:val="00906E3A"/>
    <w:rsid w:val="009073C5"/>
    <w:rsid w:val="009074BA"/>
    <w:rsid w:val="00910A10"/>
    <w:rsid w:val="00911139"/>
    <w:rsid w:val="00911518"/>
    <w:rsid w:val="00911BBF"/>
    <w:rsid w:val="009120B8"/>
    <w:rsid w:val="009131A1"/>
    <w:rsid w:val="00913224"/>
    <w:rsid w:val="00913897"/>
    <w:rsid w:val="00913E76"/>
    <w:rsid w:val="009146FF"/>
    <w:rsid w:val="0091504F"/>
    <w:rsid w:val="009174C4"/>
    <w:rsid w:val="00917C0B"/>
    <w:rsid w:val="00921C2F"/>
    <w:rsid w:val="00921ED1"/>
    <w:rsid w:val="009223C5"/>
    <w:rsid w:val="0092296E"/>
    <w:rsid w:val="00923EE5"/>
    <w:rsid w:val="009241E2"/>
    <w:rsid w:val="00926352"/>
    <w:rsid w:val="00926851"/>
    <w:rsid w:val="00926D28"/>
    <w:rsid w:val="00926EEF"/>
    <w:rsid w:val="00926FB9"/>
    <w:rsid w:val="009272EC"/>
    <w:rsid w:val="0093098D"/>
    <w:rsid w:val="00930A09"/>
    <w:rsid w:val="00931666"/>
    <w:rsid w:val="00932B8A"/>
    <w:rsid w:val="00932FFD"/>
    <w:rsid w:val="00933243"/>
    <w:rsid w:val="00933A12"/>
    <w:rsid w:val="00933B6C"/>
    <w:rsid w:val="009342DC"/>
    <w:rsid w:val="00935378"/>
    <w:rsid w:val="00935A25"/>
    <w:rsid w:val="0093602C"/>
    <w:rsid w:val="00936B80"/>
    <w:rsid w:val="00936BE0"/>
    <w:rsid w:val="009370D8"/>
    <w:rsid w:val="00940040"/>
    <w:rsid w:val="00940322"/>
    <w:rsid w:val="00940DD5"/>
    <w:rsid w:val="009417F3"/>
    <w:rsid w:val="00941B12"/>
    <w:rsid w:val="009426A1"/>
    <w:rsid w:val="00947950"/>
    <w:rsid w:val="00951A81"/>
    <w:rsid w:val="00952342"/>
    <w:rsid w:val="00952EAB"/>
    <w:rsid w:val="00953C65"/>
    <w:rsid w:val="00956779"/>
    <w:rsid w:val="00956C12"/>
    <w:rsid w:val="00956D19"/>
    <w:rsid w:val="009570EF"/>
    <w:rsid w:val="0096036B"/>
    <w:rsid w:val="009615A1"/>
    <w:rsid w:val="009629F6"/>
    <w:rsid w:val="00962A84"/>
    <w:rsid w:val="00962FB5"/>
    <w:rsid w:val="009638ED"/>
    <w:rsid w:val="0096482D"/>
    <w:rsid w:val="00964D79"/>
    <w:rsid w:val="009655A1"/>
    <w:rsid w:val="0096593A"/>
    <w:rsid w:val="00965AE3"/>
    <w:rsid w:val="00967A3A"/>
    <w:rsid w:val="009704BF"/>
    <w:rsid w:val="009705D9"/>
    <w:rsid w:val="009706DD"/>
    <w:rsid w:val="0097117D"/>
    <w:rsid w:val="009718A4"/>
    <w:rsid w:val="00972B17"/>
    <w:rsid w:val="009731B9"/>
    <w:rsid w:val="00974375"/>
    <w:rsid w:val="00974C17"/>
    <w:rsid w:val="009750CC"/>
    <w:rsid w:val="00976A2A"/>
    <w:rsid w:val="0098120A"/>
    <w:rsid w:val="009819EF"/>
    <w:rsid w:val="00981E65"/>
    <w:rsid w:val="009820DB"/>
    <w:rsid w:val="00983D8D"/>
    <w:rsid w:val="00984013"/>
    <w:rsid w:val="00987759"/>
    <w:rsid w:val="00987ACB"/>
    <w:rsid w:val="00987B2F"/>
    <w:rsid w:val="00991936"/>
    <w:rsid w:val="00993184"/>
    <w:rsid w:val="00994A3D"/>
    <w:rsid w:val="00994D7C"/>
    <w:rsid w:val="00995434"/>
    <w:rsid w:val="00995ECF"/>
    <w:rsid w:val="009A301F"/>
    <w:rsid w:val="009A3DC4"/>
    <w:rsid w:val="009A4480"/>
    <w:rsid w:val="009A4FAE"/>
    <w:rsid w:val="009A542F"/>
    <w:rsid w:val="009A5FC6"/>
    <w:rsid w:val="009A6317"/>
    <w:rsid w:val="009A7155"/>
    <w:rsid w:val="009B3570"/>
    <w:rsid w:val="009B391D"/>
    <w:rsid w:val="009B49AC"/>
    <w:rsid w:val="009B5EB2"/>
    <w:rsid w:val="009B7B5A"/>
    <w:rsid w:val="009B7E4A"/>
    <w:rsid w:val="009C0036"/>
    <w:rsid w:val="009C0498"/>
    <w:rsid w:val="009C364D"/>
    <w:rsid w:val="009C572B"/>
    <w:rsid w:val="009C5D43"/>
    <w:rsid w:val="009C6F43"/>
    <w:rsid w:val="009D0A32"/>
    <w:rsid w:val="009D5446"/>
    <w:rsid w:val="009D6C0A"/>
    <w:rsid w:val="009E01FF"/>
    <w:rsid w:val="009E0B7F"/>
    <w:rsid w:val="009E17F8"/>
    <w:rsid w:val="009E22DE"/>
    <w:rsid w:val="009E2EFD"/>
    <w:rsid w:val="009E406B"/>
    <w:rsid w:val="009E5DF0"/>
    <w:rsid w:val="009E5E2C"/>
    <w:rsid w:val="009E6FEC"/>
    <w:rsid w:val="009E797B"/>
    <w:rsid w:val="009F2078"/>
    <w:rsid w:val="009F2703"/>
    <w:rsid w:val="009F3F9D"/>
    <w:rsid w:val="009F4A12"/>
    <w:rsid w:val="009F4B50"/>
    <w:rsid w:val="009F4B6F"/>
    <w:rsid w:val="009F4CCA"/>
    <w:rsid w:val="009F7C14"/>
    <w:rsid w:val="009F7CE7"/>
    <w:rsid w:val="00A00141"/>
    <w:rsid w:val="00A01DB0"/>
    <w:rsid w:val="00A0317E"/>
    <w:rsid w:val="00A043AE"/>
    <w:rsid w:val="00A05F58"/>
    <w:rsid w:val="00A06458"/>
    <w:rsid w:val="00A06F88"/>
    <w:rsid w:val="00A070FF"/>
    <w:rsid w:val="00A1162B"/>
    <w:rsid w:val="00A1232C"/>
    <w:rsid w:val="00A1356B"/>
    <w:rsid w:val="00A1390B"/>
    <w:rsid w:val="00A13930"/>
    <w:rsid w:val="00A1516A"/>
    <w:rsid w:val="00A15750"/>
    <w:rsid w:val="00A17707"/>
    <w:rsid w:val="00A179F4"/>
    <w:rsid w:val="00A2029B"/>
    <w:rsid w:val="00A21DCC"/>
    <w:rsid w:val="00A228CA"/>
    <w:rsid w:val="00A22F45"/>
    <w:rsid w:val="00A23BA1"/>
    <w:rsid w:val="00A23E04"/>
    <w:rsid w:val="00A250AC"/>
    <w:rsid w:val="00A25AAE"/>
    <w:rsid w:val="00A263BE"/>
    <w:rsid w:val="00A27204"/>
    <w:rsid w:val="00A305F1"/>
    <w:rsid w:val="00A31C41"/>
    <w:rsid w:val="00A3216D"/>
    <w:rsid w:val="00A32D0B"/>
    <w:rsid w:val="00A32EE3"/>
    <w:rsid w:val="00A32FAD"/>
    <w:rsid w:val="00A37DC1"/>
    <w:rsid w:val="00A413E1"/>
    <w:rsid w:val="00A415EF"/>
    <w:rsid w:val="00A425B4"/>
    <w:rsid w:val="00A43854"/>
    <w:rsid w:val="00A43889"/>
    <w:rsid w:val="00A4391C"/>
    <w:rsid w:val="00A44B4D"/>
    <w:rsid w:val="00A45F1E"/>
    <w:rsid w:val="00A467B7"/>
    <w:rsid w:val="00A46DAE"/>
    <w:rsid w:val="00A470D3"/>
    <w:rsid w:val="00A47F38"/>
    <w:rsid w:val="00A50711"/>
    <w:rsid w:val="00A51017"/>
    <w:rsid w:val="00A52213"/>
    <w:rsid w:val="00A52A58"/>
    <w:rsid w:val="00A52B6C"/>
    <w:rsid w:val="00A52FDF"/>
    <w:rsid w:val="00A53723"/>
    <w:rsid w:val="00A53A2B"/>
    <w:rsid w:val="00A53A47"/>
    <w:rsid w:val="00A53AB5"/>
    <w:rsid w:val="00A53BC9"/>
    <w:rsid w:val="00A5553F"/>
    <w:rsid w:val="00A56166"/>
    <w:rsid w:val="00A56406"/>
    <w:rsid w:val="00A567B6"/>
    <w:rsid w:val="00A56BAD"/>
    <w:rsid w:val="00A57370"/>
    <w:rsid w:val="00A602C9"/>
    <w:rsid w:val="00A60E40"/>
    <w:rsid w:val="00A6170A"/>
    <w:rsid w:val="00A61715"/>
    <w:rsid w:val="00A6205D"/>
    <w:rsid w:val="00A62790"/>
    <w:rsid w:val="00A63A5B"/>
    <w:rsid w:val="00A63FEF"/>
    <w:rsid w:val="00A64091"/>
    <w:rsid w:val="00A645C3"/>
    <w:rsid w:val="00A64913"/>
    <w:rsid w:val="00A6676C"/>
    <w:rsid w:val="00A700CA"/>
    <w:rsid w:val="00A7028F"/>
    <w:rsid w:val="00A70CB1"/>
    <w:rsid w:val="00A70FEC"/>
    <w:rsid w:val="00A71288"/>
    <w:rsid w:val="00A722BD"/>
    <w:rsid w:val="00A752F2"/>
    <w:rsid w:val="00A773C8"/>
    <w:rsid w:val="00A81BBB"/>
    <w:rsid w:val="00A82FE1"/>
    <w:rsid w:val="00A83105"/>
    <w:rsid w:val="00A83FBC"/>
    <w:rsid w:val="00A840E2"/>
    <w:rsid w:val="00A845C2"/>
    <w:rsid w:val="00A84BC9"/>
    <w:rsid w:val="00A85A38"/>
    <w:rsid w:val="00A8787E"/>
    <w:rsid w:val="00A878AA"/>
    <w:rsid w:val="00A904BE"/>
    <w:rsid w:val="00A90E3F"/>
    <w:rsid w:val="00A91374"/>
    <w:rsid w:val="00A92A29"/>
    <w:rsid w:val="00A93B25"/>
    <w:rsid w:val="00A94031"/>
    <w:rsid w:val="00A94732"/>
    <w:rsid w:val="00A94932"/>
    <w:rsid w:val="00A94B77"/>
    <w:rsid w:val="00A95083"/>
    <w:rsid w:val="00A955ED"/>
    <w:rsid w:val="00A97610"/>
    <w:rsid w:val="00AA017F"/>
    <w:rsid w:val="00AA2068"/>
    <w:rsid w:val="00AA35CC"/>
    <w:rsid w:val="00AB1179"/>
    <w:rsid w:val="00AB16DB"/>
    <w:rsid w:val="00AB17F2"/>
    <w:rsid w:val="00AB4B12"/>
    <w:rsid w:val="00AB6F26"/>
    <w:rsid w:val="00AB7878"/>
    <w:rsid w:val="00AB7C5A"/>
    <w:rsid w:val="00AC0C67"/>
    <w:rsid w:val="00AC0F5E"/>
    <w:rsid w:val="00AC29AF"/>
    <w:rsid w:val="00AC3787"/>
    <w:rsid w:val="00AC5989"/>
    <w:rsid w:val="00AC6C0D"/>
    <w:rsid w:val="00AC775F"/>
    <w:rsid w:val="00AD10A1"/>
    <w:rsid w:val="00AD14EA"/>
    <w:rsid w:val="00AD222D"/>
    <w:rsid w:val="00AD3635"/>
    <w:rsid w:val="00AD5DD2"/>
    <w:rsid w:val="00AD714E"/>
    <w:rsid w:val="00AE21B8"/>
    <w:rsid w:val="00AE3EB7"/>
    <w:rsid w:val="00AE5478"/>
    <w:rsid w:val="00AE68B6"/>
    <w:rsid w:val="00AE699F"/>
    <w:rsid w:val="00AE75E9"/>
    <w:rsid w:val="00AE7F68"/>
    <w:rsid w:val="00AF06F9"/>
    <w:rsid w:val="00AF0F21"/>
    <w:rsid w:val="00AF32D2"/>
    <w:rsid w:val="00AF4263"/>
    <w:rsid w:val="00AF43C2"/>
    <w:rsid w:val="00AF630E"/>
    <w:rsid w:val="00B04900"/>
    <w:rsid w:val="00B04989"/>
    <w:rsid w:val="00B0570E"/>
    <w:rsid w:val="00B058FA"/>
    <w:rsid w:val="00B06C6A"/>
    <w:rsid w:val="00B076A8"/>
    <w:rsid w:val="00B07824"/>
    <w:rsid w:val="00B07FB8"/>
    <w:rsid w:val="00B12AA2"/>
    <w:rsid w:val="00B1327E"/>
    <w:rsid w:val="00B1335E"/>
    <w:rsid w:val="00B14410"/>
    <w:rsid w:val="00B145C9"/>
    <w:rsid w:val="00B1566C"/>
    <w:rsid w:val="00B15F2E"/>
    <w:rsid w:val="00B163FF"/>
    <w:rsid w:val="00B16723"/>
    <w:rsid w:val="00B16824"/>
    <w:rsid w:val="00B16F12"/>
    <w:rsid w:val="00B175CD"/>
    <w:rsid w:val="00B1763E"/>
    <w:rsid w:val="00B17921"/>
    <w:rsid w:val="00B20C06"/>
    <w:rsid w:val="00B21B28"/>
    <w:rsid w:val="00B22A3F"/>
    <w:rsid w:val="00B24680"/>
    <w:rsid w:val="00B2482F"/>
    <w:rsid w:val="00B24E18"/>
    <w:rsid w:val="00B25DF8"/>
    <w:rsid w:val="00B26EF1"/>
    <w:rsid w:val="00B27866"/>
    <w:rsid w:val="00B30B4F"/>
    <w:rsid w:val="00B3122B"/>
    <w:rsid w:val="00B31688"/>
    <w:rsid w:val="00B31DE7"/>
    <w:rsid w:val="00B324BB"/>
    <w:rsid w:val="00B325F7"/>
    <w:rsid w:val="00B3289F"/>
    <w:rsid w:val="00B34782"/>
    <w:rsid w:val="00B350DA"/>
    <w:rsid w:val="00B354B0"/>
    <w:rsid w:val="00B3702C"/>
    <w:rsid w:val="00B371B7"/>
    <w:rsid w:val="00B37331"/>
    <w:rsid w:val="00B426BD"/>
    <w:rsid w:val="00B42B29"/>
    <w:rsid w:val="00B44303"/>
    <w:rsid w:val="00B44896"/>
    <w:rsid w:val="00B45A06"/>
    <w:rsid w:val="00B46F61"/>
    <w:rsid w:val="00B509A0"/>
    <w:rsid w:val="00B51435"/>
    <w:rsid w:val="00B5195A"/>
    <w:rsid w:val="00B51D6A"/>
    <w:rsid w:val="00B528A7"/>
    <w:rsid w:val="00B53051"/>
    <w:rsid w:val="00B56B28"/>
    <w:rsid w:val="00B57682"/>
    <w:rsid w:val="00B57BD9"/>
    <w:rsid w:val="00B57C6A"/>
    <w:rsid w:val="00B605AE"/>
    <w:rsid w:val="00B62175"/>
    <w:rsid w:val="00B62AA1"/>
    <w:rsid w:val="00B62DFD"/>
    <w:rsid w:val="00B63CFA"/>
    <w:rsid w:val="00B643AA"/>
    <w:rsid w:val="00B64C10"/>
    <w:rsid w:val="00B67A28"/>
    <w:rsid w:val="00B71166"/>
    <w:rsid w:val="00B71182"/>
    <w:rsid w:val="00B7199E"/>
    <w:rsid w:val="00B729A9"/>
    <w:rsid w:val="00B72CC5"/>
    <w:rsid w:val="00B72D86"/>
    <w:rsid w:val="00B73620"/>
    <w:rsid w:val="00B74BA1"/>
    <w:rsid w:val="00B7529B"/>
    <w:rsid w:val="00B754ED"/>
    <w:rsid w:val="00B757B5"/>
    <w:rsid w:val="00B763BF"/>
    <w:rsid w:val="00B76CC0"/>
    <w:rsid w:val="00B76E5C"/>
    <w:rsid w:val="00B774E6"/>
    <w:rsid w:val="00B77ACD"/>
    <w:rsid w:val="00B80069"/>
    <w:rsid w:val="00B804BE"/>
    <w:rsid w:val="00B80636"/>
    <w:rsid w:val="00B80EDC"/>
    <w:rsid w:val="00B815BA"/>
    <w:rsid w:val="00B81CBC"/>
    <w:rsid w:val="00B82E34"/>
    <w:rsid w:val="00B835BD"/>
    <w:rsid w:val="00B8460E"/>
    <w:rsid w:val="00B84BA7"/>
    <w:rsid w:val="00B86208"/>
    <w:rsid w:val="00B86CC5"/>
    <w:rsid w:val="00B901A4"/>
    <w:rsid w:val="00B9144F"/>
    <w:rsid w:val="00B91642"/>
    <w:rsid w:val="00B91D93"/>
    <w:rsid w:val="00B92E10"/>
    <w:rsid w:val="00B9323E"/>
    <w:rsid w:val="00B94EDD"/>
    <w:rsid w:val="00B968B0"/>
    <w:rsid w:val="00B96A64"/>
    <w:rsid w:val="00B97C73"/>
    <w:rsid w:val="00BA0754"/>
    <w:rsid w:val="00BA0F04"/>
    <w:rsid w:val="00BA12F8"/>
    <w:rsid w:val="00BA27A2"/>
    <w:rsid w:val="00BA2827"/>
    <w:rsid w:val="00BA3649"/>
    <w:rsid w:val="00BA4DC8"/>
    <w:rsid w:val="00BA5342"/>
    <w:rsid w:val="00BA6BA0"/>
    <w:rsid w:val="00BB0513"/>
    <w:rsid w:val="00BB15D5"/>
    <w:rsid w:val="00BB189B"/>
    <w:rsid w:val="00BB2208"/>
    <w:rsid w:val="00BB2715"/>
    <w:rsid w:val="00BB3BA3"/>
    <w:rsid w:val="00BB623A"/>
    <w:rsid w:val="00BB638A"/>
    <w:rsid w:val="00BB66DC"/>
    <w:rsid w:val="00BB7832"/>
    <w:rsid w:val="00BC0985"/>
    <w:rsid w:val="00BC1DD1"/>
    <w:rsid w:val="00BC1E08"/>
    <w:rsid w:val="00BC2743"/>
    <w:rsid w:val="00BC40F8"/>
    <w:rsid w:val="00BC51D3"/>
    <w:rsid w:val="00BC5293"/>
    <w:rsid w:val="00BC5F34"/>
    <w:rsid w:val="00BC63C9"/>
    <w:rsid w:val="00BC6C69"/>
    <w:rsid w:val="00BC6CEC"/>
    <w:rsid w:val="00BD0136"/>
    <w:rsid w:val="00BD2044"/>
    <w:rsid w:val="00BD25D0"/>
    <w:rsid w:val="00BD3132"/>
    <w:rsid w:val="00BD4CB9"/>
    <w:rsid w:val="00BD4F00"/>
    <w:rsid w:val="00BD50B7"/>
    <w:rsid w:val="00BD55A1"/>
    <w:rsid w:val="00BD7866"/>
    <w:rsid w:val="00BD791A"/>
    <w:rsid w:val="00BD7B52"/>
    <w:rsid w:val="00BE0AC7"/>
    <w:rsid w:val="00BE0CA7"/>
    <w:rsid w:val="00BE1E46"/>
    <w:rsid w:val="00BE482C"/>
    <w:rsid w:val="00BE4EB1"/>
    <w:rsid w:val="00BE6AF9"/>
    <w:rsid w:val="00BE74E6"/>
    <w:rsid w:val="00BF24C8"/>
    <w:rsid w:val="00BF3340"/>
    <w:rsid w:val="00BF60A6"/>
    <w:rsid w:val="00BF706A"/>
    <w:rsid w:val="00BF7334"/>
    <w:rsid w:val="00BF78D0"/>
    <w:rsid w:val="00C01BA6"/>
    <w:rsid w:val="00C02905"/>
    <w:rsid w:val="00C03E50"/>
    <w:rsid w:val="00C04EF5"/>
    <w:rsid w:val="00C05531"/>
    <w:rsid w:val="00C06593"/>
    <w:rsid w:val="00C07429"/>
    <w:rsid w:val="00C077A4"/>
    <w:rsid w:val="00C10B76"/>
    <w:rsid w:val="00C10C3F"/>
    <w:rsid w:val="00C118FE"/>
    <w:rsid w:val="00C12657"/>
    <w:rsid w:val="00C14174"/>
    <w:rsid w:val="00C15820"/>
    <w:rsid w:val="00C15C8A"/>
    <w:rsid w:val="00C169FC"/>
    <w:rsid w:val="00C16E36"/>
    <w:rsid w:val="00C172DB"/>
    <w:rsid w:val="00C172F2"/>
    <w:rsid w:val="00C173AC"/>
    <w:rsid w:val="00C174D8"/>
    <w:rsid w:val="00C17F61"/>
    <w:rsid w:val="00C200B1"/>
    <w:rsid w:val="00C202A1"/>
    <w:rsid w:val="00C2035C"/>
    <w:rsid w:val="00C208D2"/>
    <w:rsid w:val="00C21398"/>
    <w:rsid w:val="00C23956"/>
    <w:rsid w:val="00C23E20"/>
    <w:rsid w:val="00C24583"/>
    <w:rsid w:val="00C25D27"/>
    <w:rsid w:val="00C2606B"/>
    <w:rsid w:val="00C2694F"/>
    <w:rsid w:val="00C26BCD"/>
    <w:rsid w:val="00C30306"/>
    <w:rsid w:val="00C30D8A"/>
    <w:rsid w:val="00C31F41"/>
    <w:rsid w:val="00C32168"/>
    <w:rsid w:val="00C33C1B"/>
    <w:rsid w:val="00C34FC3"/>
    <w:rsid w:val="00C351F0"/>
    <w:rsid w:val="00C35970"/>
    <w:rsid w:val="00C35B94"/>
    <w:rsid w:val="00C37367"/>
    <w:rsid w:val="00C4075A"/>
    <w:rsid w:val="00C433B8"/>
    <w:rsid w:val="00C4627B"/>
    <w:rsid w:val="00C4682C"/>
    <w:rsid w:val="00C471C0"/>
    <w:rsid w:val="00C474B6"/>
    <w:rsid w:val="00C5018F"/>
    <w:rsid w:val="00C515A5"/>
    <w:rsid w:val="00C52907"/>
    <w:rsid w:val="00C52BAE"/>
    <w:rsid w:val="00C52D1E"/>
    <w:rsid w:val="00C54634"/>
    <w:rsid w:val="00C56616"/>
    <w:rsid w:val="00C566A1"/>
    <w:rsid w:val="00C5684A"/>
    <w:rsid w:val="00C56C6E"/>
    <w:rsid w:val="00C60CAF"/>
    <w:rsid w:val="00C60F97"/>
    <w:rsid w:val="00C61A3E"/>
    <w:rsid w:val="00C62166"/>
    <w:rsid w:val="00C6284C"/>
    <w:rsid w:val="00C630BE"/>
    <w:rsid w:val="00C63622"/>
    <w:rsid w:val="00C63AB4"/>
    <w:rsid w:val="00C64834"/>
    <w:rsid w:val="00C64903"/>
    <w:rsid w:val="00C64A54"/>
    <w:rsid w:val="00C64F0B"/>
    <w:rsid w:val="00C652C7"/>
    <w:rsid w:val="00C668A8"/>
    <w:rsid w:val="00C66EFD"/>
    <w:rsid w:val="00C671AD"/>
    <w:rsid w:val="00C703C5"/>
    <w:rsid w:val="00C723F4"/>
    <w:rsid w:val="00C729E0"/>
    <w:rsid w:val="00C7337D"/>
    <w:rsid w:val="00C75324"/>
    <w:rsid w:val="00C76070"/>
    <w:rsid w:val="00C800A3"/>
    <w:rsid w:val="00C80495"/>
    <w:rsid w:val="00C80560"/>
    <w:rsid w:val="00C8202F"/>
    <w:rsid w:val="00C83B3B"/>
    <w:rsid w:val="00C84928"/>
    <w:rsid w:val="00C85B7F"/>
    <w:rsid w:val="00C85D3D"/>
    <w:rsid w:val="00C85FE4"/>
    <w:rsid w:val="00C86743"/>
    <w:rsid w:val="00C870F0"/>
    <w:rsid w:val="00C87CDC"/>
    <w:rsid w:val="00C90CFD"/>
    <w:rsid w:val="00C93844"/>
    <w:rsid w:val="00C94704"/>
    <w:rsid w:val="00C94B4E"/>
    <w:rsid w:val="00C94E4B"/>
    <w:rsid w:val="00C95D40"/>
    <w:rsid w:val="00C95F31"/>
    <w:rsid w:val="00C960E6"/>
    <w:rsid w:val="00C961A5"/>
    <w:rsid w:val="00C96B79"/>
    <w:rsid w:val="00C97278"/>
    <w:rsid w:val="00CA0555"/>
    <w:rsid w:val="00CA0D7D"/>
    <w:rsid w:val="00CA0E3A"/>
    <w:rsid w:val="00CA0E6B"/>
    <w:rsid w:val="00CA22E7"/>
    <w:rsid w:val="00CA391E"/>
    <w:rsid w:val="00CA6342"/>
    <w:rsid w:val="00CA69F7"/>
    <w:rsid w:val="00CA7188"/>
    <w:rsid w:val="00CA778A"/>
    <w:rsid w:val="00CA7CC7"/>
    <w:rsid w:val="00CB02FF"/>
    <w:rsid w:val="00CB07B8"/>
    <w:rsid w:val="00CB0914"/>
    <w:rsid w:val="00CB2463"/>
    <w:rsid w:val="00CB4549"/>
    <w:rsid w:val="00CB6810"/>
    <w:rsid w:val="00CB6C1C"/>
    <w:rsid w:val="00CC113F"/>
    <w:rsid w:val="00CC1453"/>
    <w:rsid w:val="00CC515D"/>
    <w:rsid w:val="00CC57B9"/>
    <w:rsid w:val="00CC706D"/>
    <w:rsid w:val="00CD0411"/>
    <w:rsid w:val="00CD06CB"/>
    <w:rsid w:val="00CD13B2"/>
    <w:rsid w:val="00CD1ADC"/>
    <w:rsid w:val="00CD1BCF"/>
    <w:rsid w:val="00CD1D1D"/>
    <w:rsid w:val="00CD20C0"/>
    <w:rsid w:val="00CD2EE4"/>
    <w:rsid w:val="00CD300E"/>
    <w:rsid w:val="00CD55B1"/>
    <w:rsid w:val="00CD64FC"/>
    <w:rsid w:val="00CD6D92"/>
    <w:rsid w:val="00CD7404"/>
    <w:rsid w:val="00CD7B93"/>
    <w:rsid w:val="00CE169D"/>
    <w:rsid w:val="00CE1E1F"/>
    <w:rsid w:val="00CE206D"/>
    <w:rsid w:val="00CE271E"/>
    <w:rsid w:val="00CE30D1"/>
    <w:rsid w:val="00CE32A8"/>
    <w:rsid w:val="00CE4561"/>
    <w:rsid w:val="00CE58B6"/>
    <w:rsid w:val="00CE6729"/>
    <w:rsid w:val="00CE719D"/>
    <w:rsid w:val="00CF1D4F"/>
    <w:rsid w:val="00CF25B3"/>
    <w:rsid w:val="00CF28A4"/>
    <w:rsid w:val="00CF3A34"/>
    <w:rsid w:val="00CF3B7D"/>
    <w:rsid w:val="00CF46B4"/>
    <w:rsid w:val="00CF4A3A"/>
    <w:rsid w:val="00CF52DA"/>
    <w:rsid w:val="00CF5A0D"/>
    <w:rsid w:val="00CF73EB"/>
    <w:rsid w:val="00D004EE"/>
    <w:rsid w:val="00D019DF"/>
    <w:rsid w:val="00D01DDD"/>
    <w:rsid w:val="00D024E2"/>
    <w:rsid w:val="00D02D9B"/>
    <w:rsid w:val="00D0454B"/>
    <w:rsid w:val="00D0457C"/>
    <w:rsid w:val="00D0478D"/>
    <w:rsid w:val="00D070F3"/>
    <w:rsid w:val="00D077F5"/>
    <w:rsid w:val="00D106E2"/>
    <w:rsid w:val="00D11253"/>
    <w:rsid w:val="00D15E15"/>
    <w:rsid w:val="00D17507"/>
    <w:rsid w:val="00D17F53"/>
    <w:rsid w:val="00D20799"/>
    <w:rsid w:val="00D21877"/>
    <w:rsid w:val="00D21FAA"/>
    <w:rsid w:val="00D2231D"/>
    <w:rsid w:val="00D2240F"/>
    <w:rsid w:val="00D224F4"/>
    <w:rsid w:val="00D239F8"/>
    <w:rsid w:val="00D251B5"/>
    <w:rsid w:val="00D251BF"/>
    <w:rsid w:val="00D2684E"/>
    <w:rsid w:val="00D26FC1"/>
    <w:rsid w:val="00D3002C"/>
    <w:rsid w:val="00D31553"/>
    <w:rsid w:val="00D3183D"/>
    <w:rsid w:val="00D3356C"/>
    <w:rsid w:val="00D34858"/>
    <w:rsid w:val="00D3485A"/>
    <w:rsid w:val="00D350BB"/>
    <w:rsid w:val="00D3798B"/>
    <w:rsid w:val="00D41542"/>
    <w:rsid w:val="00D41705"/>
    <w:rsid w:val="00D42FBB"/>
    <w:rsid w:val="00D45862"/>
    <w:rsid w:val="00D46422"/>
    <w:rsid w:val="00D46B57"/>
    <w:rsid w:val="00D474FA"/>
    <w:rsid w:val="00D47E77"/>
    <w:rsid w:val="00D5082F"/>
    <w:rsid w:val="00D50E48"/>
    <w:rsid w:val="00D5214A"/>
    <w:rsid w:val="00D546DF"/>
    <w:rsid w:val="00D5473C"/>
    <w:rsid w:val="00D5534D"/>
    <w:rsid w:val="00D55BDB"/>
    <w:rsid w:val="00D56C03"/>
    <w:rsid w:val="00D57B03"/>
    <w:rsid w:val="00D57B5F"/>
    <w:rsid w:val="00D57CFD"/>
    <w:rsid w:val="00D57E2D"/>
    <w:rsid w:val="00D57EDF"/>
    <w:rsid w:val="00D60148"/>
    <w:rsid w:val="00D6189E"/>
    <w:rsid w:val="00D62BD3"/>
    <w:rsid w:val="00D62D9B"/>
    <w:rsid w:val="00D63797"/>
    <w:rsid w:val="00D63EDB"/>
    <w:rsid w:val="00D650F3"/>
    <w:rsid w:val="00D665F0"/>
    <w:rsid w:val="00D669F7"/>
    <w:rsid w:val="00D66AC2"/>
    <w:rsid w:val="00D67312"/>
    <w:rsid w:val="00D67529"/>
    <w:rsid w:val="00D7012F"/>
    <w:rsid w:val="00D70386"/>
    <w:rsid w:val="00D70BCE"/>
    <w:rsid w:val="00D717F4"/>
    <w:rsid w:val="00D72B99"/>
    <w:rsid w:val="00D73E7F"/>
    <w:rsid w:val="00D74847"/>
    <w:rsid w:val="00D74BFF"/>
    <w:rsid w:val="00D7503A"/>
    <w:rsid w:val="00D754A8"/>
    <w:rsid w:val="00D762F0"/>
    <w:rsid w:val="00D764C6"/>
    <w:rsid w:val="00D7775E"/>
    <w:rsid w:val="00D815C4"/>
    <w:rsid w:val="00D825D1"/>
    <w:rsid w:val="00D830C5"/>
    <w:rsid w:val="00D83FCB"/>
    <w:rsid w:val="00D8746C"/>
    <w:rsid w:val="00D9062D"/>
    <w:rsid w:val="00D913D6"/>
    <w:rsid w:val="00D91686"/>
    <w:rsid w:val="00D924D9"/>
    <w:rsid w:val="00D925BB"/>
    <w:rsid w:val="00D931D2"/>
    <w:rsid w:val="00D93A48"/>
    <w:rsid w:val="00D949AE"/>
    <w:rsid w:val="00D94CC0"/>
    <w:rsid w:val="00D953E4"/>
    <w:rsid w:val="00D95589"/>
    <w:rsid w:val="00D96107"/>
    <w:rsid w:val="00D96E1D"/>
    <w:rsid w:val="00D9708E"/>
    <w:rsid w:val="00D976E7"/>
    <w:rsid w:val="00DA03E1"/>
    <w:rsid w:val="00DA09D0"/>
    <w:rsid w:val="00DA0B92"/>
    <w:rsid w:val="00DA12CD"/>
    <w:rsid w:val="00DA2632"/>
    <w:rsid w:val="00DA311E"/>
    <w:rsid w:val="00DA40BC"/>
    <w:rsid w:val="00DA49B6"/>
    <w:rsid w:val="00DA6DB4"/>
    <w:rsid w:val="00DA7DF3"/>
    <w:rsid w:val="00DB082C"/>
    <w:rsid w:val="00DB1F7C"/>
    <w:rsid w:val="00DB2B03"/>
    <w:rsid w:val="00DB31B0"/>
    <w:rsid w:val="00DB62D4"/>
    <w:rsid w:val="00DB76BF"/>
    <w:rsid w:val="00DB7F5B"/>
    <w:rsid w:val="00DC09AF"/>
    <w:rsid w:val="00DC0F75"/>
    <w:rsid w:val="00DC193E"/>
    <w:rsid w:val="00DC2641"/>
    <w:rsid w:val="00DC2CA0"/>
    <w:rsid w:val="00DC46B9"/>
    <w:rsid w:val="00DC4998"/>
    <w:rsid w:val="00DC4F6F"/>
    <w:rsid w:val="00DC5E45"/>
    <w:rsid w:val="00DC6A12"/>
    <w:rsid w:val="00DC709C"/>
    <w:rsid w:val="00DC7BB5"/>
    <w:rsid w:val="00DD0133"/>
    <w:rsid w:val="00DD0B15"/>
    <w:rsid w:val="00DD1D71"/>
    <w:rsid w:val="00DD262D"/>
    <w:rsid w:val="00DD4FC8"/>
    <w:rsid w:val="00DD60EB"/>
    <w:rsid w:val="00DD7101"/>
    <w:rsid w:val="00DE0D51"/>
    <w:rsid w:val="00DE1A0D"/>
    <w:rsid w:val="00DE204E"/>
    <w:rsid w:val="00DE3E73"/>
    <w:rsid w:val="00DE4286"/>
    <w:rsid w:val="00DE5206"/>
    <w:rsid w:val="00DE5C56"/>
    <w:rsid w:val="00DF06F7"/>
    <w:rsid w:val="00DF0F59"/>
    <w:rsid w:val="00DF1A76"/>
    <w:rsid w:val="00DF2219"/>
    <w:rsid w:val="00DF2BC3"/>
    <w:rsid w:val="00DF5540"/>
    <w:rsid w:val="00DF669D"/>
    <w:rsid w:val="00DF74FD"/>
    <w:rsid w:val="00E000CC"/>
    <w:rsid w:val="00E002E4"/>
    <w:rsid w:val="00E00FB6"/>
    <w:rsid w:val="00E01EDB"/>
    <w:rsid w:val="00E02256"/>
    <w:rsid w:val="00E03DF0"/>
    <w:rsid w:val="00E040CD"/>
    <w:rsid w:val="00E05603"/>
    <w:rsid w:val="00E05D0A"/>
    <w:rsid w:val="00E05EF5"/>
    <w:rsid w:val="00E1137E"/>
    <w:rsid w:val="00E118C7"/>
    <w:rsid w:val="00E1296F"/>
    <w:rsid w:val="00E12B1A"/>
    <w:rsid w:val="00E12ECE"/>
    <w:rsid w:val="00E136AA"/>
    <w:rsid w:val="00E137F7"/>
    <w:rsid w:val="00E13AE7"/>
    <w:rsid w:val="00E14421"/>
    <w:rsid w:val="00E14696"/>
    <w:rsid w:val="00E1474D"/>
    <w:rsid w:val="00E14983"/>
    <w:rsid w:val="00E1549D"/>
    <w:rsid w:val="00E15ED3"/>
    <w:rsid w:val="00E23984"/>
    <w:rsid w:val="00E23986"/>
    <w:rsid w:val="00E24484"/>
    <w:rsid w:val="00E244BE"/>
    <w:rsid w:val="00E261B1"/>
    <w:rsid w:val="00E27978"/>
    <w:rsid w:val="00E301E1"/>
    <w:rsid w:val="00E302D1"/>
    <w:rsid w:val="00E312B2"/>
    <w:rsid w:val="00E31C0C"/>
    <w:rsid w:val="00E31D48"/>
    <w:rsid w:val="00E31E96"/>
    <w:rsid w:val="00E327A2"/>
    <w:rsid w:val="00E32CDD"/>
    <w:rsid w:val="00E331F4"/>
    <w:rsid w:val="00E331FC"/>
    <w:rsid w:val="00E34324"/>
    <w:rsid w:val="00E345FA"/>
    <w:rsid w:val="00E34804"/>
    <w:rsid w:val="00E349D9"/>
    <w:rsid w:val="00E36927"/>
    <w:rsid w:val="00E3708F"/>
    <w:rsid w:val="00E37959"/>
    <w:rsid w:val="00E37DB7"/>
    <w:rsid w:val="00E37F84"/>
    <w:rsid w:val="00E41037"/>
    <w:rsid w:val="00E415A7"/>
    <w:rsid w:val="00E43378"/>
    <w:rsid w:val="00E43BA9"/>
    <w:rsid w:val="00E45BAF"/>
    <w:rsid w:val="00E45F73"/>
    <w:rsid w:val="00E46C1A"/>
    <w:rsid w:val="00E47658"/>
    <w:rsid w:val="00E502F5"/>
    <w:rsid w:val="00E52C67"/>
    <w:rsid w:val="00E531D6"/>
    <w:rsid w:val="00E54148"/>
    <w:rsid w:val="00E5435A"/>
    <w:rsid w:val="00E55013"/>
    <w:rsid w:val="00E55137"/>
    <w:rsid w:val="00E552ED"/>
    <w:rsid w:val="00E557E8"/>
    <w:rsid w:val="00E57615"/>
    <w:rsid w:val="00E5770C"/>
    <w:rsid w:val="00E57710"/>
    <w:rsid w:val="00E57B4D"/>
    <w:rsid w:val="00E61DBD"/>
    <w:rsid w:val="00E63556"/>
    <w:rsid w:val="00E66782"/>
    <w:rsid w:val="00E667EE"/>
    <w:rsid w:val="00E66B83"/>
    <w:rsid w:val="00E706DF"/>
    <w:rsid w:val="00E71067"/>
    <w:rsid w:val="00E71237"/>
    <w:rsid w:val="00E71650"/>
    <w:rsid w:val="00E7166E"/>
    <w:rsid w:val="00E71727"/>
    <w:rsid w:val="00E71A52"/>
    <w:rsid w:val="00E72FA0"/>
    <w:rsid w:val="00E743FE"/>
    <w:rsid w:val="00E756A5"/>
    <w:rsid w:val="00E759D2"/>
    <w:rsid w:val="00E75BA3"/>
    <w:rsid w:val="00E776ED"/>
    <w:rsid w:val="00E82070"/>
    <w:rsid w:val="00E820F4"/>
    <w:rsid w:val="00E863BA"/>
    <w:rsid w:val="00E86986"/>
    <w:rsid w:val="00E877CC"/>
    <w:rsid w:val="00E902EB"/>
    <w:rsid w:val="00E90A21"/>
    <w:rsid w:val="00E90AFA"/>
    <w:rsid w:val="00E91B3E"/>
    <w:rsid w:val="00E91BBD"/>
    <w:rsid w:val="00E9254A"/>
    <w:rsid w:val="00E928ED"/>
    <w:rsid w:val="00E930AC"/>
    <w:rsid w:val="00E93BC9"/>
    <w:rsid w:val="00E941E7"/>
    <w:rsid w:val="00E942D8"/>
    <w:rsid w:val="00E95342"/>
    <w:rsid w:val="00E955A8"/>
    <w:rsid w:val="00E96801"/>
    <w:rsid w:val="00E9686F"/>
    <w:rsid w:val="00E979A5"/>
    <w:rsid w:val="00E97B44"/>
    <w:rsid w:val="00EA051C"/>
    <w:rsid w:val="00EA17EA"/>
    <w:rsid w:val="00EA1FAC"/>
    <w:rsid w:val="00EA36C8"/>
    <w:rsid w:val="00EA5ABA"/>
    <w:rsid w:val="00EA6B3B"/>
    <w:rsid w:val="00EA6DB4"/>
    <w:rsid w:val="00EB027D"/>
    <w:rsid w:val="00EB02FD"/>
    <w:rsid w:val="00EB09B1"/>
    <w:rsid w:val="00EB0BC0"/>
    <w:rsid w:val="00EB23E3"/>
    <w:rsid w:val="00EB4FFD"/>
    <w:rsid w:val="00EC0EA1"/>
    <w:rsid w:val="00EC1ACE"/>
    <w:rsid w:val="00EC21D7"/>
    <w:rsid w:val="00EC2AD4"/>
    <w:rsid w:val="00EC2ECC"/>
    <w:rsid w:val="00EC44D8"/>
    <w:rsid w:val="00EC45C8"/>
    <w:rsid w:val="00EC4CEA"/>
    <w:rsid w:val="00EC5416"/>
    <w:rsid w:val="00EC58E7"/>
    <w:rsid w:val="00EC66BA"/>
    <w:rsid w:val="00EC6C2D"/>
    <w:rsid w:val="00EC73FB"/>
    <w:rsid w:val="00EC78D9"/>
    <w:rsid w:val="00EC7CF0"/>
    <w:rsid w:val="00ED074A"/>
    <w:rsid w:val="00ED0C51"/>
    <w:rsid w:val="00ED0F31"/>
    <w:rsid w:val="00ED14F5"/>
    <w:rsid w:val="00ED2737"/>
    <w:rsid w:val="00ED3A7E"/>
    <w:rsid w:val="00ED3CBB"/>
    <w:rsid w:val="00ED66CB"/>
    <w:rsid w:val="00ED6AF0"/>
    <w:rsid w:val="00ED79A4"/>
    <w:rsid w:val="00EE0523"/>
    <w:rsid w:val="00EE0718"/>
    <w:rsid w:val="00EE2F83"/>
    <w:rsid w:val="00EE3C24"/>
    <w:rsid w:val="00EE45AE"/>
    <w:rsid w:val="00EE5586"/>
    <w:rsid w:val="00EE6423"/>
    <w:rsid w:val="00EE67DA"/>
    <w:rsid w:val="00EE7278"/>
    <w:rsid w:val="00EF3EC9"/>
    <w:rsid w:val="00EF5401"/>
    <w:rsid w:val="00EF5E27"/>
    <w:rsid w:val="00EF617A"/>
    <w:rsid w:val="00EF6B47"/>
    <w:rsid w:val="00EF7FF3"/>
    <w:rsid w:val="00F00555"/>
    <w:rsid w:val="00F00562"/>
    <w:rsid w:val="00F00FBA"/>
    <w:rsid w:val="00F0272C"/>
    <w:rsid w:val="00F04191"/>
    <w:rsid w:val="00F0469D"/>
    <w:rsid w:val="00F04DBA"/>
    <w:rsid w:val="00F05279"/>
    <w:rsid w:val="00F062C4"/>
    <w:rsid w:val="00F06D00"/>
    <w:rsid w:val="00F07F35"/>
    <w:rsid w:val="00F10634"/>
    <w:rsid w:val="00F10A7D"/>
    <w:rsid w:val="00F12D86"/>
    <w:rsid w:val="00F217BD"/>
    <w:rsid w:val="00F21E9B"/>
    <w:rsid w:val="00F232E8"/>
    <w:rsid w:val="00F23D2A"/>
    <w:rsid w:val="00F24435"/>
    <w:rsid w:val="00F258C6"/>
    <w:rsid w:val="00F268A9"/>
    <w:rsid w:val="00F278AB"/>
    <w:rsid w:val="00F30250"/>
    <w:rsid w:val="00F30D49"/>
    <w:rsid w:val="00F317EF"/>
    <w:rsid w:val="00F31BB7"/>
    <w:rsid w:val="00F327B8"/>
    <w:rsid w:val="00F33078"/>
    <w:rsid w:val="00F3361E"/>
    <w:rsid w:val="00F33847"/>
    <w:rsid w:val="00F36482"/>
    <w:rsid w:val="00F37452"/>
    <w:rsid w:val="00F378F4"/>
    <w:rsid w:val="00F37C52"/>
    <w:rsid w:val="00F37EAE"/>
    <w:rsid w:val="00F37F05"/>
    <w:rsid w:val="00F405D2"/>
    <w:rsid w:val="00F41389"/>
    <w:rsid w:val="00F41D92"/>
    <w:rsid w:val="00F43FC3"/>
    <w:rsid w:val="00F44D57"/>
    <w:rsid w:val="00F46146"/>
    <w:rsid w:val="00F50235"/>
    <w:rsid w:val="00F50CDC"/>
    <w:rsid w:val="00F50F1D"/>
    <w:rsid w:val="00F517EA"/>
    <w:rsid w:val="00F52B48"/>
    <w:rsid w:val="00F533D9"/>
    <w:rsid w:val="00F55CED"/>
    <w:rsid w:val="00F55EA4"/>
    <w:rsid w:val="00F5722C"/>
    <w:rsid w:val="00F6053D"/>
    <w:rsid w:val="00F611C5"/>
    <w:rsid w:val="00F61A15"/>
    <w:rsid w:val="00F61EC0"/>
    <w:rsid w:val="00F61F3A"/>
    <w:rsid w:val="00F62029"/>
    <w:rsid w:val="00F622B8"/>
    <w:rsid w:val="00F62397"/>
    <w:rsid w:val="00F6290A"/>
    <w:rsid w:val="00F63E1A"/>
    <w:rsid w:val="00F64A9E"/>
    <w:rsid w:val="00F64EDA"/>
    <w:rsid w:val="00F700D5"/>
    <w:rsid w:val="00F722E0"/>
    <w:rsid w:val="00F7271A"/>
    <w:rsid w:val="00F730EF"/>
    <w:rsid w:val="00F73970"/>
    <w:rsid w:val="00F73C47"/>
    <w:rsid w:val="00F73DBF"/>
    <w:rsid w:val="00F74EF3"/>
    <w:rsid w:val="00F774A0"/>
    <w:rsid w:val="00F77CD3"/>
    <w:rsid w:val="00F77F89"/>
    <w:rsid w:val="00F8038A"/>
    <w:rsid w:val="00F80842"/>
    <w:rsid w:val="00F80C2A"/>
    <w:rsid w:val="00F81981"/>
    <w:rsid w:val="00F81B63"/>
    <w:rsid w:val="00F8258D"/>
    <w:rsid w:val="00F829E3"/>
    <w:rsid w:val="00F82B47"/>
    <w:rsid w:val="00F83708"/>
    <w:rsid w:val="00F84094"/>
    <w:rsid w:val="00F85036"/>
    <w:rsid w:val="00F85194"/>
    <w:rsid w:val="00F855C9"/>
    <w:rsid w:val="00F87195"/>
    <w:rsid w:val="00F871FD"/>
    <w:rsid w:val="00F8720E"/>
    <w:rsid w:val="00F87619"/>
    <w:rsid w:val="00F87B45"/>
    <w:rsid w:val="00F9058A"/>
    <w:rsid w:val="00F907A6"/>
    <w:rsid w:val="00F90A8A"/>
    <w:rsid w:val="00F90E2C"/>
    <w:rsid w:val="00F91D97"/>
    <w:rsid w:val="00F94C5F"/>
    <w:rsid w:val="00F957D1"/>
    <w:rsid w:val="00F95F24"/>
    <w:rsid w:val="00FA0A24"/>
    <w:rsid w:val="00FA0DB0"/>
    <w:rsid w:val="00FA3194"/>
    <w:rsid w:val="00FA62E1"/>
    <w:rsid w:val="00FA6E24"/>
    <w:rsid w:val="00FA6F7A"/>
    <w:rsid w:val="00FA70E2"/>
    <w:rsid w:val="00FB04EF"/>
    <w:rsid w:val="00FB06D8"/>
    <w:rsid w:val="00FB1ED0"/>
    <w:rsid w:val="00FB27A2"/>
    <w:rsid w:val="00FB3258"/>
    <w:rsid w:val="00FB36E9"/>
    <w:rsid w:val="00FB55BD"/>
    <w:rsid w:val="00FB5941"/>
    <w:rsid w:val="00FB67C1"/>
    <w:rsid w:val="00FB6D26"/>
    <w:rsid w:val="00FB783E"/>
    <w:rsid w:val="00FC17DB"/>
    <w:rsid w:val="00FC2DFC"/>
    <w:rsid w:val="00FC3077"/>
    <w:rsid w:val="00FC7783"/>
    <w:rsid w:val="00FC77CF"/>
    <w:rsid w:val="00FD0B74"/>
    <w:rsid w:val="00FD1D39"/>
    <w:rsid w:val="00FD40D1"/>
    <w:rsid w:val="00FD492C"/>
    <w:rsid w:val="00FD5B4D"/>
    <w:rsid w:val="00FD62A3"/>
    <w:rsid w:val="00FD794F"/>
    <w:rsid w:val="00FE025D"/>
    <w:rsid w:val="00FE0FBB"/>
    <w:rsid w:val="00FE1901"/>
    <w:rsid w:val="00FE1EF2"/>
    <w:rsid w:val="00FE28BF"/>
    <w:rsid w:val="00FE414C"/>
    <w:rsid w:val="00FE579B"/>
    <w:rsid w:val="00FE5B7A"/>
    <w:rsid w:val="00FE5D39"/>
    <w:rsid w:val="00FE5EE3"/>
    <w:rsid w:val="00FE606B"/>
    <w:rsid w:val="00FE60A8"/>
    <w:rsid w:val="00FE7424"/>
    <w:rsid w:val="00FE7A94"/>
    <w:rsid w:val="00FF0449"/>
    <w:rsid w:val="00FF0B0D"/>
    <w:rsid w:val="00FF1422"/>
    <w:rsid w:val="00FF16E1"/>
    <w:rsid w:val="00FF1B05"/>
    <w:rsid w:val="00FF3548"/>
    <w:rsid w:val="00FF4A6E"/>
    <w:rsid w:val="00FF51BE"/>
    <w:rsid w:val="00FF5BE1"/>
    <w:rsid w:val="00FF64A2"/>
    <w:rsid w:val="00FF65D2"/>
    <w:rsid w:val="00FF6CCE"/>
    <w:rsid w:val="00FF76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A1FC6"/>
  <w15:docId w15:val="{6275665C-B315-41FD-8A06-3B00BCAFA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D64"/>
  </w:style>
  <w:style w:type="paragraph" w:styleId="Heading1">
    <w:name w:val="heading 1"/>
    <w:basedOn w:val="Normal"/>
    <w:next w:val="Normal"/>
    <w:link w:val="Heading1Char"/>
    <w:uiPriority w:val="9"/>
    <w:qFormat/>
    <w:rsid w:val="00BD791A"/>
    <w:pPr>
      <w:keepNext/>
      <w:keepLines/>
      <w:numPr>
        <w:numId w:val="1"/>
      </w:numPr>
      <w:spacing w:before="480" w:after="0" w:line="240" w:lineRule="auto"/>
      <w:jc w:val="both"/>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BD791A"/>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BD791A"/>
    <w:pPr>
      <w:keepNext/>
      <w:keepLines/>
      <w:numPr>
        <w:ilvl w:val="2"/>
        <w:numId w:val="1"/>
      </w:numPr>
      <w:spacing w:before="200" w:after="0" w:line="240" w:lineRule="auto"/>
      <w:jc w:val="both"/>
      <w:outlineLvl w:val="2"/>
    </w:pPr>
    <w:rPr>
      <w:rFonts w:ascii="Cambria" w:eastAsia="Times New Roman" w:hAnsi="Cambria" w:cs="Times New Roman"/>
      <w:b/>
      <w:bCs/>
      <w:color w:val="4F81BD"/>
    </w:rPr>
  </w:style>
  <w:style w:type="paragraph" w:styleId="Heading4">
    <w:name w:val="heading 4"/>
    <w:basedOn w:val="Normal"/>
    <w:next w:val="Normal"/>
    <w:link w:val="Heading4Char"/>
    <w:qFormat/>
    <w:rsid w:val="00BD791A"/>
    <w:pPr>
      <w:keepNext/>
      <w:keepLines/>
      <w:numPr>
        <w:ilvl w:val="3"/>
        <w:numId w:val="1"/>
      </w:numPr>
      <w:spacing w:before="200" w:after="0" w:line="240" w:lineRule="auto"/>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BD791A"/>
    <w:pPr>
      <w:keepNext/>
      <w:keepLines/>
      <w:numPr>
        <w:ilvl w:val="4"/>
        <w:numId w:val="1"/>
      </w:numPr>
      <w:spacing w:before="200" w:after="0" w:line="240" w:lineRule="auto"/>
      <w:jc w:val="both"/>
      <w:outlineLvl w:val="4"/>
    </w:pPr>
    <w:rPr>
      <w:rFonts w:ascii="Cambria" w:eastAsia="Times New Roman" w:hAnsi="Cambria" w:cs="Times New Roman"/>
      <w:color w:val="243F60"/>
    </w:rPr>
  </w:style>
  <w:style w:type="paragraph" w:styleId="Heading6">
    <w:name w:val="heading 6"/>
    <w:basedOn w:val="Normal"/>
    <w:next w:val="Normal"/>
    <w:link w:val="Heading6Char"/>
    <w:qFormat/>
    <w:rsid w:val="00BD791A"/>
    <w:pPr>
      <w:keepNext/>
      <w:keepLines/>
      <w:numPr>
        <w:ilvl w:val="5"/>
        <w:numId w:val="1"/>
      </w:numPr>
      <w:spacing w:before="200" w:after="0" w:line="240" w:lineRule="auto"/>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BD791A"/>
    <w:pPr>
      <w:keepNext/>
      <w:keepLines/>
      <w:numPr>
        <w:ilvl w:val="6"/>
        <w:numId w:val="1"/>
      </w:numPr>
      <w:spacing w:before="200" w:after="0" w:line="240" w:lineRule="auto"/>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BD791A"/>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BD791A"/>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5D0A"/>
    <w:pPr>
      <w:autoSpaceDE w:val="0"/>
      <w:autoSpaceDN w:val="0"/>
      <w:adjustRightInd w:val="0"/>
      <w:spacing w:after="0" w:line="240" w:lineRule="auto"/>
      <w:ind w:left="357"/>
      <w:jc w:val="both"/>
    </w:pPr>
    <w:rPr>
      <w:rFonts w:ascii="Cambria" w:eastAsia="Times New Roman" w:hAnsi="Cambria" w:cs="Cambria"/>
      <w:color w:val="000000"/>
      <w:sz w:val="24"/>
      <w:szCs w:val="24"/>
    </w:rPr>
  </w:style>
  <w:style w:type="paragraph" w:styleId="BodyText">
    <w:name w:val="Body Text"/>
    <w:basedOn w:val="Normal"/>
    <w:link w:val="BodyTextChar"/>
    <w:uiPriority w:val="99"/>
    <w:unhideWhenUsed/>
    <w:rsid w:val="00E05D0A"/>
    <w:pPr>
      <w:widowControl w:val="0"/>
      <w:suppressAutoHyphens/>
      <w:spacing w:after="120" w:line="276" w:lineRule="auto"/>
    </w:pPr>
    <w:rPr>
      <w:rFonts w:ascii="Times New Roman" w:eastAsia="Times New Roman" w:hAnsi="Times New Roman" w:cs="Times New Roman"/>
      <w:kern w:val="2"/>
      <w:sz w:val="20"/>
      <w:szCs w:val="20"/>
      <w:lang w:val="x-none" w:eastAsia="ar-SA"/>
    </w:rPr>
  </w:style>
  <w:style w:type="character" w:customStyle="1" w:styleId="BodyTextChar">
    <w:name w:val="Body Text Char"/>
    <w:basedOn w:val="DefaultParagraphFont"/>
    <w:link w:val="BodyText"/>
    <w:uiPriority w:val="99"/>
    <w:rsid w:val="00E05D0A"/>
    <w:rPr>
      <w:rFonts w:ascii="Times New Roman" w:eastAsia="Times New Roman" w:hAnsi="Times New Roman" w:cs="Times New Roman"/>
      <w:kern w:val="2"/>
      <w:sz w:val="20"/>
      <w:szCs w:val="20"/>
      <w:lang w:val="x-none" w:eastAsia="ar-SA"/>
    </w:rPr>
  </w:style>
  <w:style w:type="paragraph" w:styleId="Caption">
    <w:name w:val="caption"/>
    <w:aliases w:val="Table/Figure Heading,Caption- Figure,Caption- Figure1,Caption- Figure2,AGT ESIA,Normal3"/>
    <w:basedOn w:val="Normal"/>
    <w:next w:val="Normal"/>
    <w:link w:val="CaptionChar"/>
    <w:uiPriority w:val="35"/>
    <w:unhideWhenUsed/>
    <w:qFormat/>
    <w:rsid w:val="00E05D0A"/>
    <w:pPr>
      <w:spacing w:after="200" w:line="240" w:lineRule="auto"/>
      <w:ind w:left="357"/>
      <w:jc w:val="both"/>
    </w:pPr>
    <w:rPr>
      <w:rFonts w:ascii="Calibri" w:eastAsia="Times New Roman" w:hAnsi="Calibri" w:cs="Arial"/>
      <w:b/>
      <w:bCs/>
      <w:color w:val="4F81BD"/>
      <w:sz w:val="18"/>
      <w:szCs w:val="18"/>
    </w:rPr>
  </w:style>
  <w:style w:type="character" w:customStyle="1" w:styleId="ListParagraphChar">
    <w:name w:val="List Paragraph Char"/>
    <w:link w:val="Paragraphedeliste1"/>
    <w:uiPriority w:val="34"/>
    <w:locked/>
    <w:rsid w:val="00E05D0A"/>
    <w:rPr>
      <w:rFonts w:ascii="Arial" w:hAnsi="Arial" w:cs="Arial"/>
      <w:sz w:val="24"/>
      <w:lang w:val="x-none"/>
    </w:rPr>
  </w:style>
  <w:style w:type="paragraph" w:customStyle="1" w:styleId="Paragraphedeliste1">
    <w:name w:val="Paragraphe de liste1"/>
    <w:basedOn w:val="Normal"/>
    <w:link w:val="ListParagraphChar"/>
    <w:uiPriority w:val="34"/>
    <w:qFormat/>
    <w:rsid w:val="00E05D0A"/>
    <w:pPr>
      <w:spacing w:after="0" w:line="240" w:lineRule="auto"/>
      <w:ind w:left="720"/>
      <w:contextualSpacing/>
    </w:pPr>
    <w:rPr>
      <w:rFonts w:ascii="Arial" w:hAnsi="Arial" w:cs="Arial"/>
      <w:sz w:val="24"/>
      <w:lang w:val="x-none"/>
    </w:rPr>
  </w:style>
  <w:style w:type="paragraph" w:customStyle="1" w:styleId="Sansinterligne1">
    <w:name w:val="Sans interligne1"/>
    <w:uiPriority w:val="1"/>
    <w:qFormat/>
    <w:rsid w:val="00E05D0A"/>
    <w:pPr>
      <w:spacing w:after="0" w:line="240" w:lineRule="auto"/>
    </w:pPr>
    <w:rPr>
      <w:rFonts w:ascii="Calibri" w:eastAsia="Times New Roman" w:hAnsi="Calibri" w:cs="Times New Roman"/>
      <w:lang w:val="en-US"/>
    </w:rPr>
  </w:style>
  <w:style w:type="paragraph" w:styleId="ListParagraph">
    <w:name w:val="List Paragraph"/>
    <w:aliases w:val="List Paragraph (numbered (a)),Use Case List Paragraph,Liste couleur - Accent 11,Bullets,List Paragraph1,Numbered List Paragraph,Main numbered paragraph,List Bullet Mary,List Bullet-OpsManual,References,Title Style 1,Normal 2 DC,ANNEX"/>
    <w:basedOn w:val="Normal"/>
    <w:link w:val="ListParagraphChar1"/>
    <w:uiPriority w:val="34"/>
    <w:qFormat/>
    <w:rsid w:val="00E05D0A"/>
    <w:pPr>
      <w:ind w:left="720"/>
      <w:contextualSpacing/>
    </w:pPr>
  </w:style>
  <w:style w:type="paragraph" w:styleId="BalloonText">
    <w:name w:val="Balloon Text"/>
    <w:basedOn w:val="Normal"/>
    <w:link w:val="BalloonTextChar"/>
    <w:uiPriority w:val="99"/>
    <w:semiHidden/>
    <w:unhideWhenUsed/>
    <w:rsid w:val="00AB7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C5A"/>
    <w:rPr>
      <w:rFonts w:ascii="Segoe UI" w:hAnsi="Segoe UI" w:cs="Segoe UI"/>
      <w:sz w:val="18"/>
      <w:szCs w:val="18"/>
    </w:rPr>
  </w:style>
  <w:style w:type="character" w:customStyle="1" w:styleId="Heading1Char">
    <w:name w:val="Heading 1 Char"/>
    <w:basedOn w:val="DefaultParagraphFont"/>
    <w:link w:val="Heading1"/>
    <w:uiPriority w:val="9"/>
    <w:rsid w:val="00BD791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D791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D791A"/>
    <w:rPr>
      <w:rFonts w:ascii="Cambria" w:eastAsia="Times New Roman" w:hAnsi="Cambria" w:cs="Times New Roman"/>
      <w:b/>
      <w:bCs/>
      <w:color w:val="4F81BD"/>
    </w:rPr>
  </w:style>
  <w:style w:type="character" w:customStyle="1" w:styleId="Heading4Char">
    <w:name w:val="Heading 4 Char"/>
    <w:basedOn w:val="DefaultParagraphFont"/>
    <w:link w:val="Heading4"/>
    <w:rsid w:val="00BD791A"/>
    <w:rPr>
      <w:rFonts w:ascii="Cambria" w:eastAsia="Times New Roman" w:hAnsi="Cambria" w:cs="Times New Roman"/>
      <w:b/>
      <w:bCs/>
      <w:i/>
      <w:iCs/>
      <w:color w:val="4F81BD"/>
    </w:rPr>
  </w:style>
  <w:style w:type="character" w:customStyle="1" w:styleId="Heading5Char">
    <w:name w:val="Heading 5 Char"/>
    <w:basedOn w:val="DefaultParagraphFont"/>
    <w:link w:val="Heading5"/>
    <w:rsid w:val="00BD791A"/>
    <w:rPr>
      <w:rFonts w:ascii="Cambria" w:eastAsia="Times New Roman" w:hAnsi="Cambria" w:cs="Times New Roman"/>
      <w:color w:val="243F60"/>
    </w:rPr>
  </w:style>
  <w:style w:type="character" w:customStyle="1" w:styleId="Heading6Char">
    <w:name w:val="Heading 6 Char"/>
    <w:basedOn w:val="DefaultParagraphFont"/>
    <w:link w:val="Heading6"/>
    <w:rsid w:val="00BD791A"/>
    <w:rPr>
      <w:rFonts w:ascii="Cambria" w:eastAsia="Times New Roman" w:hAnsi="Cambria" w:cs="Times New Roman"/>
      <w:i/>
      <w:iCs/>
      <w:color w:val="243F60"/>
    </w:rPr>
  </w:style>
  <w:style w:type="character" w:customStyle="1" w:styleId="Heading7Char">
    <w:name w:val="Heading 7 Char"/>
    <w:basedOn w:val="DefaultParagraphFont"/>
    <w:link w:val="Heading7"/>
    <w:rsid w:val="00BD791A"/>
    <w:rPr>
      <w:rFonts w:ascii="Cambria" w:eastAsia="Times New Roman" w:hAnsi="Cambria" w:cs="Times New Roman"/>
      <w:i/>
      <w:iCs/>
      <w:color w:val="404040"/>
    </w:rPr>
  </w:style>
  <w:style w:type="character" w:customStyle="1" w:styleId="Heading8Char">
    <w:name w:val="Heading 8 Char"/>
    <w:basedOn w:val="DefaultParagraphFont"/>
    <w:link w:val="Heading8"/>
    <w:rsid w:val="00BD791A"/>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BD791A"/>
    <w:rPr>
      <w:rFonts w:ascii="Cambria" w:eastAsia="Times New Roman" w:hAnsi="Cambria" w:cs="Times New Roman"/>
      <w:i/>
      <w:iCs/>
      <w:color w:val="404040"/>
      <w:sz w:val="20"/>
      <w:szCs w:val="20"/>
    </w:rPr>
  </w:style>
  <w:style w:type="character" w:customStyle="1" w:styleId="ListParagraphChar1">
    <w:name w:val="List Paragraph Char1"/>
    <w:aliases w:val="List Paragraph (numbered (a)) Char,Use Case List Paragraph Char,Liste couleur - Accent 11 Char,Bullets Char,List Paragraph1 Char,Numbered List Paragraph Char,Main numbered paragraph Char,List Bullet Mary Char,References Char"/>
    <w:basedOn w:val="DefaultParagraphFont"/>
    <w:link w:val="ListParagraph"/>
    <w:uiPriority w:val="34"/>
    <w:qFormat/>
    <w:locked/>
    <w:rsid w:val="00BD791A"/>
  </w:style>
  <w:style w:type="table" w:styleId="TableGrid">
    <w:name w:val="Table Grid"/>
    <w:basedOn w:val="TableNormal"/>
    <w:uiPriority w:val="39"/>
    <w:qFormat/>
    <w:rsid w:val="00BD791A"/>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ft"/>
    <w:basedOn w:val="Normal"/>
    <w:link w:val="FootnoteTextChar"/>
    <w:autoRedefine/>
    <w:qFormat/>
    <w:rsid w:val="001D004A"/>
    <w:pPr>
      <w:spacing w:after="0" w:line="240" w:lineRule="auto"/>
      <w:jc w:val="both"/>
    </w:pPr>
    <w:rPr>
      <w:rFonts w:eastAsia="Times New Roman" w:cstheme="minorHAnsi"/>
      <w:sz w:val="20"/>
      <w:szCs w:val="20"/>
      <w:lang w:val="en-US"/>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 Char,ft Char"/>
    <w:basedOn w:val="DefaultParagraphFont"/>
    <w:link w:val="FootnoteText"/>
    <w:rsid w:val="001D004A"/>
    <w:rPr>
      <w:rFonts w:eastAsia="Times New Roman" w:cstheme="minorHAnsi"/>
      <w:sz w:val="20"/>
      <w:szCs w:val="20"/>
      <w:lang w:val="en-US"/>
    </w:rPr>
  </w:style>
  <w:style w:type="character" w:styleId="Hyperlink">
    <w:name w:val="Hyperlink"/>
    <w:uiPriority w:val="99"/>
    <w:unhideWhenUsed/>
    <w:rsid w:val="00BD791A"/>
    <w:rPr>
      <w:rFonts w:cs="Times New Roman"/>
      <w:color w:val="0000FF"/>
      <w:u w:val="single"/>
    </w:rPr>
  </w:style>
  <w:style w:type="character" w:styleId="FootnoteReference">
    <w:name w:val="footnote reference"/>
    <w:aliases w:val="16 Point,Superscript 6 Point,ftref,BVI fnr,referencia nota al pie,Ref,de nota al pie, BVI fnr,Знак сноски 1,Footnote Reference Number,Footnote Reference Char Char Char,Footnote Reference1,heading1,note bp,Error-Fußnotenzeichen5"/>
    <w:link w:val="CarattereCarattereCharCharCharCharCharCharZchn"/>
    <w:unhideWhenUsed/>
    <w:qFormat/>
    <w:rsid w:val="00BD791A"/>
    <w:rPr>
      <w:rFonts w:cs="Times New Roman"/>
      <w:vertAlign w:val="superscript"/>
    </w:rPr>
  </w:style>
  <w:style w:type="paragraph" w:styleId="Header">
    <w:name w:val="header"/>
    <w:basedOn w:val="Normal"/>
    <w:link w:val="HeaderChar"/>
    <w:uiPriority w:val="99"/>
    <w:unhideWhenUsed/>
    <w:rsid w:val="00A840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40E2"/>
  </w:style>
  <w:style w:type="paragraph" w:styleId="Footer">
    <w:name w:val="footer"/>
    <w:basedOn w:val="Normal"/>
    <w:link w:val="FooterChar"/>
    <w:uiPriority w:val="99"/>
    <w:unhideWhenUsed/>
    <w:rsid w:val="00A840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40E2"/>
  </w:style>
  <w:style w:type="paragraph" w:customStyle="1" w:styleId="bodytext0">
    <w:name w:val="bodytext"/>
    <w:basedOn w:val="Normal"/>
    <w:rsid w:val="00D1750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D17507"/>
    <w:rPr>
      <w:b/>
      <w:bCs/>
    </w:rPr>
  </w:style>
  <w:style w:type="character" w:customStyle="1" w:styleId="CASParaChar">
    <w:name w:val="CAS Para Char"/>
    <w:basedOn w:val="DefaultParagraphFont"/>
    <w:link w:val="CASPara"/>
    <w:locked/>
    <w:rsid w:val="0093098D"/>
    <w:rPr>
      <w:color w:val="000000"/>
      <w:sz w:val="24"/>
      <w:szCs w:val="24"/>
    </w:rPr>
  </w:style>
  <w:style w:type="paragraph" w:customStyle="1" w:styleId="CASPara">
    <w:name w:val="CAS Para"/>
    <w:basedOn w:val="Normal"/>
    <w:link w:val="CASParaChar"/>
    <w:qFormat/>
    <w:rsid w:val="0093098D"/>
    <w:pPr>
      <w:spacing w:before="240" w:after="240" w:line="240" w:lineRule="auto"/>
      <w:jc w:val="both"/>
      <w:outlineLvl w:val="1"/>
    </w:pPr>
    <w:rPr>
      <w:color w:val="000000"/>
      <w:sz w:val="24"/>
      <w:szCs w:val="24"/>
    </w:rPr>
  </w:style>
  <w:style w:type="character" w:customStyle="1" w:styleId="apple-converted-space">
    <w:name w:val="apple-converted-space"/>
    <w:basedOn w:val="DefaultParagraphFont"/>
    <w:rsid w:val="00791045"/>
  </w:style>
  <w:style w:type="character" w:customStyle="1" w:styleId="citation">
    <w:name w:val="citation"/>
    <w:basedOn w:val="DefaultParagraphFont"/>
    <w:rsid w:val="00791045"/>
  </w:style>
  <w:style w:type="paragraph" w:styleId="TOC7">
    <w:name w:val="toc 7"/>
    <w:basedOn w:val="Normal"/>
    <w:next w:val="Normal"/>
    <w:autoRedefine/>
    <w:semiHidden/>
    <w:rsid w:val="008E2E9F"/>
    <w:pPr>
      <w:spacing w:after="0" w:line="240" w:lineRule="auto"/>
      <w:ind w:left="1440"/>
    </w:pPr>
    <w:rPr>
      <w:rFonts w:ascii="Times New Roman" w:eastAsia="Times New Roman" w:hAnsi="Times New Roman" w:cs="Times New Roman"/>
      <w:sz w:val="24"/>
      <w:szCs w:val="24"/>
      <w:lang w:val="en-US"/>
    </w:rPr>
  </w:style>
  <w:style w:type="paragraph" w:customStyle="1" w:styleId="titre412pt">
    <w:name w:val="titre 4 + 12 pt"/>
    <w:aliases w:val="Gras"/>
    <w:basedOn w:val="Normal"/>
    <w:rsid w:val="009731B9"/>
    <w:pPr>
      <w:spacing w:after="0" w:line="240" w:lineRule="auto"/>
    </w:pPr>
    <w:rPr>
      <w:rFonts w:ascii="Times New Roman" w:eastAsia="Times New Roman" w:hAnsi="Times New Roman" w:cs="Times New Roman"/>
      <w:b/>
      <w:bCs/>
      <w:sz w:val="24"/>
      <w:szCs w:val="24"/>
      <w:lang w:eastAsia="fr-FR"/>
    </w:rPr>
  </w:style>
  <w:style w:type="paragraph" w:styleId="BodyText3">
    <w:name w:val="Body Text 3"/>
    <w:basedOn w:val="Normal"/>
    <w:link w:val="BodyText3Char"/>
    <w:uiPriority w:val="99"/>
    <w:semiHidden/>
    <w:unhideWhenUsed/>
    <w:rsid w:val="00D2684E"/>
    <w:pPr>
      <w:spacing w:after="120"/>
    </w:pPr>
    <w:rPr>
      <w:sz w:val="16"/>
      <w:szCs w:val="16"/>
    </w:rPr>
  </w:style>
  <w:style w:type="character" w:customStyle="1" w:styleId="BodyText3Char">
    <w:name w:val="Body Text 3 Char"/>
    <w:basedOn w:val="DefaultParagraphFont"/>
    <w:link w:val="BodyText3"/>
    <w:uiPriority w:val="99"/>
    <w:semiHidden/>
    <w:rsid w:val="00D2684E"/>
    <w:rPr>
      <w:sz w:val="16"/>
      <w:szCs w:val="16"/>
    </w:rPr>
  </w:style>
  <w:style w:type="paragraph" w:customStyle="1" w:styleId="puce">
    <w:name w:val="puce"/>
    <w:basedOn w:val="Normal"/>
    <w:link w:val="puceChar"/>
    <w:autoRedefine/>
    <w:rsid w:val="003A4302"/>
    <w:pPr>
      <w:spacing w:after="200" w:line="252" w:lineRule="auto"/>
      <w:ind w:left="990" w:hanging="270"/>
      <w:jc w:val="both"/>
    </w:pPr>
    <w:rPr>
      <w:rFonts w:ascii="Cambria" w:eastAsia="Times New Roman" w:hAnsi="Cambria" w:cs="Times New Roman"/>
      <w:lang w:bidi="en-US"/>
    </w:rPr>
  </w:style>
  <w:style w:type="character" w:customStyle="1" w:styleId="puceChar">
    <w:name w:val="puce Char"/>
    <w:link w:val="puce"/>
    <w:rsid w:val="003A4302"/>
    <w:rPr>
      <w:rFonts w:ascii="Cambria" w:eastAsia="Times New Roman" w:hAnsi="Cambria" w:cs="Times New Roman"/>
      <w:lang w:bidi="en-US"/>
    </w:rPr>
  </w:style>
  <w:style w:type="paragraph" w:customStyle="1" w:styleId="pabid10">
    <w:name w:val="pabid10"/>
    <w:basedOn w:val="Normal"/>
    <w:rsid w:val="00C566A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unhideWhenUsed/>
    <w:rsid w:val="00B163FF"/>
    <w:pPr>
      <w:spacing w:after="120"/>
      <w:ind w:left="283"/>
    </w:pPr>
  </w:style>
  <w:style w:type="character" w:customStyle="1" w:styleId="BodyTextIndentChar">
    <w:name w:val="Body Text Indent Char"/>
    <w:basedOn w:val="DefaultParagraphFont"/>
    <w:link w:val="BodyTextIndent"/>
    <w:rsid w:val="00B163FF"/>
  </w:style>
  <w:style w:type="character" w:styleId="Emphasis">
    <w:name w:val="Emphasis"/>
    <w:basedOn w:val="DefaultParagraphFont"/>
    <w:uiPriority w:val="20"/>
    <w:qFormat/>
    <w:rsid w:val="00B163FF"/>
    <w:rPr>
      <w:i/>
      <w:iCs/>
    </w:rPr>
  </w:style>
  <w:style w:type="paragraph" w:customStyle="1" w:styleId="pabid4">
    <w:name w:val="pabid4"/>
    <w:basedOn w:val="Normal"/>
    <w:rsid w:val="00B163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bid18">
    <w:name w:val="pabid18"/>
    <w:basedOn w:val="Normal"/>
    <w:rsid w:val="00B163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163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rsid w:val="00B163FF"/>
    <w:rPr>
      <w:sz w:val="16"/>
      <w:szCs w:val="16"/>
    </w:rPr>
  </w:style>
  <w:style w:type="paragraph" w:styleId="CommentText">
    <w:name w:val="annotation text"/>
    <w:basedOn w:val="Normal"/>
    <w:link w:val="CommentTextChar"/>
    <w:rsid w:val="00B163F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B163FF"/>
    <w:rPr>
      <w:rFonts w:ascii="Times New Roman" w:eastAsia="Times New Roman" w:hAnsi="Times New Roman" w:cs="Times New Roman"/>
      <w:sz w:val="20"/>
      <w:szCs w:val="20"/>
      <w:lang w:val="en-US"/>
    </w:rPr>
  </w:style>
  <w:style w:type="paragraph" w:customStyle="1" w:styleId="CoverClientName">
    <w:name w:val="CoverClientName"/>
    <w:basedOn w:val="Normal"/>
    <w:next w:val="Normal"/>
    <w:rsid w:val="00B163FF"/>
    <w:pPr>
      <w:overflowPunct w:val="0"/>
      <w:autoSpaceDE w:val="0"/>
      <w:autoSpaceDN w:val="0"/>
      <w:adjustRightInd w:val="0"/>
      <w:spacing w:after="480" w:line="264" w:lineRule="auto"/>
      <w:textAlignment w:val="baseline"/>
    </w:pPr>
    <w:rPr>
      <w:rFonts w:ascii="Book Antiqua" w:eastAsia="Times New Roman" w:hAnsi="Book Antiqua" w:cs="Times New Roman"/>
      <w:szCs w:val="20"/>
    </w:rPr>
  </w:style>
  <w:style w:type="paragraph" w:styleId="PlainText">
    <w:name w:val="Plain Text"/>
    <w:basedOn w:val="Normal"/>
    <w:link w:val="PlainTextChar"/>
    <w:rsid w:val="00B163FF"/>
    <w:pPr>
      <w:spacing w:after="0" w:line="240" w:lineRule="auto"/>
    </w:pPr>
    <w:rPr>
      <w:rFonts w:ascii="Courier New" w:eastAsia="Times New Roman" w:hAnsi="Courier New" w:cs="Courier New"/>
      <w:sz w:val="20"/>
      <w:szCs w:val="20"/>
      <w:lang w:eastAsia="fr-FR"/>
    </w:rPr>
  </w:style>
  <w:style w:type="character" w:customStyle="1" w:styleId="PlainTextChar">
    <w:name w:val="Plain Text Char"/>
    <w:basedOn w:val="DefaultParagraphFont"/>
    <w:link w:val="PlainText"/>
    <w:rsid w:val="00B163FF"/>
    <w:rPr>
      <w:rFonts w:ascii="Courier New" w:eastAsia="Times New Roman" w:hAnsi="Courier New" w:cs="Courier New"/>
      <w:sz w:val="20"/>
      <w:szCs w:val="20"/>
      <w:lang w:eastAsia="fr-FR"/>
    </w:rPr>
  </w:style>
  <w:style w:type="paragraph" w:customStyle="1" w:styleId="Anna1">
    <w:name w:val="Anna 1"/>
    <w:basedOn w:val="Caption"/>
    <w:link w:val="Anna1Char"/>
    <w:qFormat/>
    <w:rsid w:val="00B163FF"/>
    <w:pPr>
      <w:spacing w:after="0"/>
      <w:ind w:left="0"/>
      <w:jc w:val="left"/>
    </w:pPr>
    <w:rPr>
      <w:rFonts w:ascii="Times New Roman" w:hAnsi="Times New Roman" w:cs="Times New Roman"/>
      <w:bCs w:val="0"/>
      <w:color w:val="auto"/>
      <w:sz w:val="24"/>
      <w:szCs w:val="24"/>
      <w:lang w:eastAsia="fr-FR"/>
    </w:rPr>
  </w:style>
  <w:style w:type="character" w:customStyle="1" w:styleId="Anna1Char">
    <w:name w:val="Anna 1 Char"/>
    <w:basedOn w:val="DefaultParagraphFont"/>
    <w:link w:val="Anna1"/>
    <w:rsid w:val="00B163FF"/>
    <w:rPr>
      <w:rFonts w:ascii="Times New Roman" w:eastAsia="Times New Roman" w:hAnsi="Times New Roman" w:cs="Times New Roman"/>
      <w:b/>
      <w:sz w:val="24"/>
      <w:szCs w:val="24"/>
      <w:lang w:eastAsia="fr-FR"/>
    </w:rPr>
  </w:style>
  <w:style w:type="paragraph" w:styleId="Title">
    <w:name w:val="Title"/>
    <w:basedOn w:val="Normal"/>
    <w:link w:val="TitleChar"/>
    <w:qFormat/>
    <w:rsid w:val="00B163FF"/>
    <w:pPr>
      <w:autoSpaceDE w:val="0"/>
      <w:autoSpaceDN w:val="0"/>
      <w:spacing w:after="0" w:line="240" w:lineRule="auto"/>
      <w:jc w:val="center"/>
    </w:pPr>
    <w:rPr>
      <w:rFonts w:ascii="Times New Roman" w:eastAsia="Times New Roman" w:hAnsi="Times New Roman" w:cs="Times New Roman"/>
      <w:sz w:val="20"/>
      <w:szCs w:val="24"/>
      <w:lang w:eastAsia="es-ES"/>
    </w:rPr>
  </w:style>
  <w:style w:type="character" w:customStyle="1" w:styleId="TitleChar">
    <w:name w:val="Title Char"/>
    <w:basedOn w:val="DefaultParagraphFont"/>
    <w:link w:val="Title"/>
    <w:rsid w:val="00B163FF"/>
    <w:rPr>
      <w:rFonts w:ascii="Times New Roman" w:eastAsia="Times New Roman" w:hAnsi="Times New Roman" w:cs="Times New Roman"/>
      <w:sz w:val="20"/>
      <w:szCs w:val="24"/>
      <w:lang w:eastAsia="es-ES"/>
    </w:rPr>
  </w:style>
  <w:style w:type="paragraph" w:customStyle="1" w:styleId="Paragraphedeliste2">
    <w:name w:val="Paragraphe de liste2"/>
    <w:basedOn w:val="Normal"/>
    <w:uiPriority w:val="34"/>
    <w:qFormat/>
    <w:rsid w:val="008B5BDF"/>
    <w:pPr>
      <w:spacing w:after="200" w:line="276" w:lineRule="auto"/>
      <w:ind w:left="720"/>
      <w:contextualSpacing/>
    </w:pPr>
    <w:rPr>
      <w:rFonts w:ascii="Calibri" w:eastAsia="Calibri" w:hAnsi="Calibri" w:cs="Arial"/>
    </w:rPr>
  </w:style>
  <w:style w:type="paragraph" w:customStyle="1" w:styleId="TableStyle2A">
    <w:name w:val="Table Style 2 A"/>
    <w:rsid w:val="00322BD0"/>
    <w:pPr>
      <w:pBdr>
        <w:top w:val="nil"/>
        <w:left w:val="nil"/>
        <w:bottom w:val="nil"/>
        <w:right w:val="nil"/>
        <w:between w:val="nil"/>
        <w:bar w:val="nil"/>
      </w:pBdr>
      <w:spacing w:after="200" w:line="276" w:lineRule="auto"/>
    </w:pPr>
    <w:rPr>
      <w:rFonts w:ascii="Helvetica" w:eastAsia="Arial Unicode MS" w:hAnsi="Arial Unicode MS" w:cs="Arial Unicode MS"/>
      <w:color w:val="000000"/>
      <w:sz w:val="20"/>
      <w:szCs w:val="20"/>
      <w:u w:color="000000"/>
      <w:bdr w:val="nil"/>
    </w:rPr>
  </w:style>
  <w:style w:type="numbering" w:customStyle="1" w:styleId="List0">
    <w:name w:val="List 0"/>
    <w:basedOn w:val="NoList"/>
    <w:rsid w:val="00322BD0"/>
    <w:pPr>
      <w:numPr>
        <w:numId w:val="2"/>
      </w:numPr>
    </w:pPr>
  </w:style>
  <w:style w:type="paragraph" w:customStyle="1" w:styleId="Body">
    <w:name w:val="Body"/>
    <w:rsid w:val="00322BD0"/>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7C2D9F"/>
    <w:pPr>
      <w:spacing w:line="240" w:lineRule="exact"/>
    </w:pPr>
    <w:rPr>
      <w:rFonts w:cs="Times New Roman"/>
      <w:vertAlign w:val="superscript"/>
    </w:rPr>
  </w:style>
  <w:style w:type="paragraph" w:customStyle="1" w:styleId="Corps">
    <w:name w:val="Corps"/>
    <w:rsid w:val="00D7012F"/>
    <w:pPr>
      <w:widowControl w:val="0"/>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eastAsia="fr-FR"/>
    </w:rPr>
  </w:style>
  <w:style w:type="paragraph" w:styleId="TOCHeading">
    <w:name w:val="TOC Heading"/>
    <w:basedOn w:val="Heading1"/>
    <w:next w:val="Normal"/>
    <w:uiPriority w:val="39"/>
    <w:unhideWhenUsed/>
    <w:qFormat/>
    <w:rsid w:val="00147CCB"/>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fr-FR"/>
    </w:rPr>
  </w:style>
  <w:style w:type="paragraph" w:styleId="TOC1">
    <w:name w:val="toc 1"/>
    <w:basedOn w:val="Normal"/>
    <w:next w:val="Normal"/>
    <w:autoRedefine/>
    <w:uiPriority w:val="39"/>
    <w:unhideWhenUsed/>
    <w:rsid w:val="00147CCB"/>
    <w:pPr>
      <w:spacing w:after="100"/>
    </w:pPr>
  </w:style>
  <w:style w:type="paragraph" w:styleId="TOC2">
    <w:name w:val="toc 2"/>
    <w:basedOn w:val="Normal"/>
    <w:next w:val="Normal"/>
    <w:autoRedefine/>
    <w:uiPriority w:val="39"/>
    <w:unhideWhenUsed/>
    <w:rsid w:val="001A12C9"/>
    <w:pPr>
      <w:tabs>
        <w:tab w:val="right" w:leader="dot" w:pos="9060"/>
      </w:tabs>
      <w:spacing w:after="0" w:line="240" w:lineRule="auto"/>
      <w:ind w:left="220"/>
    </w:pPr>
    <w:rPr>
      <w:rFonts w:cstheme="minorHAnsi"/>
      <w:b/>
      <w:noProof/>
      <w:sz w:val="20"/>
      <w:szCs w:val="20"/>
    </w:rPr>
  </w:style>
  <w:style w:type="paragraph" w:styleId="TOC3">
    <w:name w:val="toc 3"/>
    <w:basedOn w:val="Normal"/>
    <w:next w:val="Normal"/>
    <w:autoRedefine/>
    <w:uiPriority w:val="39"/>
    <w:unhideWhenUsed/>
    <w:rsid w:val="00147CCB"/>
    <w:pPr>
      <w:spacing w:after="100"/>
      <w:ind w:left="440"/>
    </w:pPr>
  </w:style>
  <w:style w:type="paragraph" w:styleId="TableofFigures">
    <w:name w:val="table of figures"/>
    <w:basedOn w:val="Normal"/>
    <w:next w:val="Normal"/>
    <w:uiPriority w:val="99"/>
    <w:unhideWhenUsed/>
    <w:rsid w:val="003452FE"/>
    <w:pPr>
      <w:spacing w:after="0"/>
    </w:pPr>
  </w:style>
  <w:style w:type="character" w:styleId="FollowedHyperlink">
    <w:name w:val="FollowedHyperlink"/>
    <w:basedOn w:val="DefaultParagraphFont"/>
    <w:uiPriority w:val="99"/>
    <w:semiHidden/>
    <w:unhideWhenUsed/>
    <w:rsid w:val="00BB15D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B7878"/>
    <w:pPr>
      <w:spacing w:after="160"/>
    </w:pPr>
    <w:rPr>
      <w:rFonts w:asciiTheme="minorHAnsi" w:eastAsiaTheme="minorHAnsi" w:hAnsiTheme="minorHAnsi" w:cstheme="minorBidi"/>
      <w:b/>
      <w:bCs/>
      <w:lang w:val="fr-FR"/>
    </w:rPr>
  </w:style>
  <w:style w:type="character" w:customStyle="1" w:styleId="CommentSubjectChar">
    <w:name w:val="Comment Subject Char"/>
    <w:basedOn w:val="CommentTextChar"/>
    <w:link w:val="CommentSubject"/>
    <w:uiPriority w:val="99"/>
    <w:semiHidden/>
    <w:rsid w:val="00AB7878"/>
    <w:rPr>
      <w:rFonts w:ascii="Times New Roman" w:eastAsia="Times New Roman" w:hAnsi="Times New Roman" w:cs="Times New Roman"/>
      <w:b/>
      <w:bCs/>
      <w:sz w:val="20"/>
      <w:szCs w:val="20"/>
      <w:lang w:val="en-US"/>
    </w:rPr>
  </w:style>
  <w:style w:type="paragraph" w:styleId="Revision">
    <w:name w:val="Revision"/>
    <w:hidden/>
    <w:uiPriority w:val="99"/>
    <w:semiHidden/>
    <w:rsid w:val="009A542F"/>
    <w:pPr>
      <w:spacing w:after="0" w:line="240" w:lineRule="auto"/>
    </w:pPr>
  </w:style>
  <w:style w:type="character" w:customStyle="1" w:styleId="hps">
    <w:name w:val="hps"/>
    <w:basedOn w:val="DefaultParagraphFont"/>
    <w:rsid w:val="001A4485"/>
  </w:style>
  <w:style w:type="paragraph" w:customStyle="1" w:styleId="Paranumbering">
    <w:name w:val="Para numbering"/>
    <w:basedOn w:val="NoSpacing"/>
    <w:link w:val="ParanumberingChar"/>
    <w:qFormat/>
    <w:rsid w:val="001A4485"/>
    <w:pPr>
      <w:numPr>
        <w:numId w:val="10"/>
      </w:numPr>
      <w:spacing w:before="120" w:after="120"/>
      <w:jc w:val="both"/>
    </w:pPr>
    <w:rPr>
      <w:rFonts w:ascii="Times New Roman" w:eastAsia="ヒラギノ角ゴ Pro W3" w:hAnsi="Times New Roman" w:cs="Times New Roman"/>
      <w:color w:val="000000"/>
      <w:sz w:val="24"/>
      <w:szCs w:val="20"/>
      <w:lang w:val="en-US"/>
    </w:rPr>
  </w:style>
  <w:style w:type="character" w:customStyle="1" w:styleId="ParanumberingChar">
    <w:name w:val="Para numbering Char"/>
    <w:basedOn w:val="DefaultParagraphFont"/>
    <w:link w:val="Paranumbering"/>
    <w:rsid w:val="001A4485"/>
    <w:rPr>
      <w:rFonts w:ascii="Times New Roman" w:eastAsia="ヒラギノ角ゴ Pro W3" w:hAnsi="Times New Roman" w:cs="Times New Roman"/>
      <w:color w:val="000000"/>
      <w:sz w:val="24"/>
      <w:szCs w:val="20"/>
      <w:lang w:val="en-US"/>
    </w:rPr>
  </w:style>
  <w:style w:type="character" w:customStyle="1" w:styleId="CaptionChar">
    <w:name w:val="Caption Char"/>
    <w:aliases w:val="Table/Figure Heading Char,Caption- Figure Char,Caption- Figure1 Char,Caption- Figure2 Char,AGT ESIA Char,Normal3 Char"/>
    <w:basedOn w:val="DefaultParagraphFont"/>
    <w:link w:val="Caption"/>
    <w:uiPriority w:val="35"/>
    <w:rsid w:val="001A4485"/>
    <w:rPr>
      <w:rFonts w:ascii="Calibri" w:eastAsia="Times New Roman" w:hAnsi="Calibri" w:cs="Arial"/>
      <w:b/>
      <w:bCs/>
      <w:color w:val="4F81BD"/>
      <w:sz w:val="18"/>
      <w:szCs w:val="18"/>
    </w:rPr>
  </w:style>
  <w:style w:type="paragraph" w:styleId="NoSpacing">
    <w:name w:val="No Spacing"/>
    <w:uiPriority w:val="1"/>
    <w:qFormat/>
    <w:rsid w:val="001A4485"/>
    <w:pPr>
      <w:spacing w:after="0" w:line="240" w:lineRule="auto"/>
    </w:pPr>
  </w:style>
  <w:style w:type="paragraph" w:customStyle="1" w:styleId="BVIfnrCarCarCarCarChar">
    <w:name w:val="BVI fnr Car Car Car Car Char"/>
    <w:basedOn w:val="Normal"/>
    <w:uiPriority w:val="99"/>
    <w:rsid w:val="007D3037"/>
    <w:pPr>
      <w:widowControl w:val="0"/>
      <w:adjustRightInd w:val="0"/>
      <w:spacing w:line="240" w:lineRule="exact"/>
      <w:jc w:val="both"/>
    </w:pPr>
    <w:rPr>
      <w:rFonts w:ascii="Calibri" w:eastAsia="Calibri" w:hAnsi="Calibri" w:cs="Times New Roman"/>
      <w:vertAlign w:val="superscript"/>
    </w:rPr>
  </w:style>
  <w:style w:type="character" w:customStyle="1" w:styleId="Titre3Car1">
    <w:name w:val="Titre 3 Car1"/>
    <w:aliases w:val="Titre 3 Car Car,Titre 3 Car Car Car Car,Titre 3 Car Car1,Centered Car,centered Car, Centered Car"/>
    <w:qFormat/>
    <w:rsid w:val="007D3037"/>
    <w:rPr>
      <w:rFonts w:ascii="Arial" w:hAnsi="Arial" w:cs="Arial"/>
      <w:b/>
      <w:sz w:val="28"/>
      <w:szCs w:val="24"/>
      <w:lang w:val="fr-FR" w:eastAsia="fr-FR" w:bidi="ar-SA"/>
    </w:rPr>
  </w:style>
  <w:style w:type="paragraph" w:customStyle="1" w:styleId="ListParagraphBullet">
    <w:name w:val="List Paragraph Bullet"/>
    <w:basedOn w:val="Normal"/>
    <w:qFormat/>
    <w:rsid w:val="007D3037"/>
    <w:pPr>
      <w:numPr>
        <w:numId w:val="39"/>
      </w:numPr>
      <w:spacing w:before="240" w:after="240" w:line="240" w:lineRule="auto"/>
      <w:contextualSpacing/>
      <w:jc w:val="both"/>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4016">
      <w:bodyDiv w:val="1"/>
      <w:marLeft w:val="0"/>
      <w:marRight w:val="0"/>
      <w:marTop w:val="0"/>
      <w:marBottom w:val="0"/>
      <w:divBdr>
        <w:top w:val="none" w:sz="0" w:space="0" w:color="auto"/>
        <w:left w:val="none" w:sz="0" w:space="0" w:color="auto"/>
        <w:bottom w:val="none" w:sz="0" w:space="0" w:color="auto"/>
        <w:right w:val="none" w:sz="0" w:space="0" w:color="auto"/>
      </w:divBdr>
    </w:div>
    <w:div w:id="106122761">
      <w:bodyDiv w:val="1"/>
      <w:marLeft w:val="0"/>
      <w:marRight w:val="0"/>
      <w:marTop w:val="0"/>
      <w:marBottom w:val="0"/>
      <w:divBdr>
        <w:top w:val="none" w:sz="0" w:space="0" w:color="auto"/>
        <w:left w:val="none" w:sz="0" w:space="0" w:color="auto"/>
        <w:bottom w:val="none" w:sz="0" w:space="0" w:color="auto"/>
        <w:right w:val="none" w:sz="0" w:space="0" w:color="auto"/>
      </w:divBdr>
    </w:div>
    <w:div w:id="110708138">
      <w:bodyDiv w:val="1"/>
      <w:marLeft w:val="0"/>
      <w:marRight w:val="0"/>
      <w:marTop w:val="0"/>
      <w:marBottom w:val="0"/>
      <w:divBdr>
        <w:top w:val="none" w:sz="0" w:space="0" w:color="auto"/>
        <w:left w:val="none" w:sz="0" w:space="0" w:color="auto"/>
        <w:bottom w:val="none" w:sz="0" w:space="0" w:color="auto"/>
        <w:right w:val="none" w:sz="0" w:space="0" w:color="auto"/>
      </w:divBdr>
      <w:divsChild>
        <w:div w:id="528644668">
          <w:marLeft w:val="547"/>
          <w:marRight w:val="0"/>
          <w:marTop w:val="96"/>
          <w:marBottom w:val="0"/>
          <w:divBdr>
            <w:top w:val="none" w:sz="0" w:space="0" w:color="auto"/>
            <w:left w:val="none" w:sz="0" w:space="0" w:color="auto"/>
            <w:bottom w:val="none" w:sz="0" w:space="0" w:color="auto"/>
            <w:right w:val="none" w:sz="0" w:space="0" w:color="auto"/>
          </w:divBdr>
        </w:div>
        <w:div w:id="1045058320">
          <w:marLeft w:val="547"/>
          <w:marRight w:val="0"/>
          <w:marTop w:val="96"/>
          <w:marBottom w:val="0"/>
          <w:divBdr>
            <w:top w:val="none" w:sz="0" w:space="0" w:color="auto"/>
            <w:left w:val="none" w:sz="0" w:space="0" w:color="auto"/>
            <w:bottom w:val="none" w:sz="0" w:space="0" w:color="auto"/>
            <w:right w:val="none" w:sz="0" w:space="0" w:color="auto"/>
          </w:divBdr>
        </w:div>
        <w:div w:id="1096750743">
          <w:marLeft w:val="547"/>
          <w:marRight w:val="0"/>
          <w:marTop w:val="96"/>
          <w:marBottom w:val="0"/>
          <w:divBdr>
            <w:top w:val="none" w:sz="0" w:space="0" w:color="auto"/>
            <w:left w:val="none" w:sz="0" w:space="0" w:color="auto"/>
            <w:bottom w:val="none" w:sz="0" w:space="0" w:color="auto"/>
            <w:right w:val="none" w:sz="0" w:space="0" w:color="auto"/>
          </w:divBdr>
        </w:div>
        <w:div w:id="1921138057">
          <w:marLeft w:val="547"/>
          <w:marRight w:val="0"/>
          <w:marTop w:val="96"/>
          <w:marBottom w:val="0"/>
          <w:divBdr>
            <w:top w:val="none" w:sz="0" w:space="0" w:color="auto"/>
            <w:left w:val="none" w:sz="0" w:space="0" w:color="auto"/>
            <w:bottom w:val="none" w:sz="0" w:space="0" w:color="auto"/>
            <w:right w:val="none" w:sz="0" w:space="0" w:color="auto"/>
          </w:divBdr>
        </w:div>
      </w:divsChild>
    </w:div>
    <w:div w:id="112098986">
      <w:bodyDiv w:val="1"/>
      <w:marLeft w:val="0"/>
      <w:marRight w:val="0"/>
      <w:marTop w:val="0"/>
      <w:marBottom w:val="0"/>
      <w:divBdr>
        <w:top w:val="none" w:sz="0" w:space="0" w:color="auto"/>
        <w:left w:val="none" w:sz="0" w:space="0" w:color="auto"/>
        <w:bottom w:val="none" w:sz="0" w:space="0" w:color="auto"/>
        <w:right w:val="none" w:sz="0" w:space="0" w:color="auto"/>
      </w:divBdr>
      <w:divsChild>
        <w:div w:id="138034304">
          <w:marLeft w:val="1987"/>
          <w:marRight w:val="0"/>
          <w:marTop w:val="0"/>
          <w:marBottom w:val="0"/>
          <w:divBdr>
            <w:top w:val="none" w:sz="0" w:space="0" w:color="auto"/>
            <w:left w:val="none" w:sz="0" w:space="0" w:color="auto"/>
            <w:bottom w:val="none" w:sz="0" w:space="0" w:color="auto"/>
            <w:right w:val="none" w:sz="0" w:space="0" w:color="auto"/>
          </w:divBdr>
        </w:div>
      </w:divsChild>
    </w:div>
    <w:div w:id="126969948">
      <w:bodyDiv w:val="1"/>
      <w:marLeft w:val="0"/>
      <w:marRight w:val="0"/>
      <w:marTop w:val="0"/>
      <w:marBottom w:val="0"/>
      <w:divBdr>
        <w:top w:val="none" w:sz="0" w:space="0" w:color="auto"/>
        <w:left w:val="none" w:sz="0" w:space="0" w:color="auto"/>
        <w:bottom w:val="none" w:sz="0" w:space="0" w:color="auto"/>
        <w:right w:val="none" w:sz="0" w:space="0" w:color="auto"/>
      </w:divBdr>
    </w:div>
    <w:div w:id="131680824">
      <w:bodyDiv w:val="1"/>
      <w:marLeft w:val="0"/>
      <w:marRight w:val="0"/>
      <w:marTop w:val="0"/>
      <w:marBottom w:val="0"/>
      <w:divBdr>
        <w:top w:val="none" w:sz="0" w:space="0" w:color="auto"/>
        <w:left w:val="none" w:sz="0" w:space="0" w:color="auto"/>
        <w:bottom w:val="none" w:sz="0" w:space="0" w:color="auto"/>
        <w:right w:val="none" w:sz="0" w:space="0" w:color="auto"/>
      </w:divBdr>
    </w:div>
    <w:div w:id="176234829">
      <w:bodyDiv w:val="1"/>
      <w:marLeft w:val="0"/>
      <w:marRight w:val="0"/>
      <w:marTop w:val="0"/>
      <w:marBottom w:val="0"/>
      <w:divBdr>
        <w:top w:val="none" w:sz="0" w:space="0" w:color="auto"/>
        <w:left w:val="none" w:sz="0" w:space="0" w:color="auto"/>
        <w:bottom w:val="none" w:sz="0" w:space="0" w:color="auto"/>
        <w:right w:val="none" w:sz="0" w:space="0" w:color="auto"/>
      </w:divBdr>
      <w:divsChild>
        <w:div w:id="1722048502">
          <w:marLeft w:val="446"/>
          <w:marRight w:val="0"/>
          <w:marTop w:val="0"/>
          <w:marBottom w:val="0"/>
          <w:divBdr>
            <w:top w:val="none" w:sz="0" w:space="0" w:color="auto"/>
            <w:left w:val="none" w:sz="0" w:space="0" w:color="auto"/>
            <w:bottom w:val="none" w:sz="0" w:space="0" w:color="auto"/>
            <w:right w:val="none" w:sz="0" w:space="0" w:color="auto"/>
          </w:divBdr>
        </w:div>
        <w:div w:id="1987465872">
          <w:marLeft w:val="446"/>
          <w:marRight w:val="0"/>
          <w:marTop w:val="0"/>
          <w:marBottom w:val="0"/>
          <w:divBdr>
            <w:top w:val="none" w:sz="0" w:space="0" w:color="auto"/>
            <w:left w:val="none" w:sz="0" w:space="0" w:color="auto"/>
            <w:bottom w:val="none" w:sz="0" w:space="0" w:color="auto"/>
            <w:right w:val="none" w:sz="0" w:space="0" w:color="auto"/>
          </w:divBdr>
        </w:div>
        <w:div w:id="2107310582">
          <w:marLeft w:val="446"/>
          <w:marRight w:val="0"/>
          <w:marTop w:val="0"/>
          <w:marBottom w:val="0"/>
          <w:divBdr>
            <w:top w:val="none" w:sz="0" w:space="0" w:color="auto"/>
            <w:left w:val="none" w:sz="0" w:space="0" w:color="auto"/>
            <w:bottom w:val="none" w:sz="0" w:space="0" w:color="auto"/>
            <w:right w:val="none" w:sz="0" w:space="0" w:color="auto"/>
          </w:divBdr>
        </w:div>
      </w:divsChild>
    </w:div>
    <w:div w:id="192544850">
      <w:bodyDiv w:val="1"/>
      <w:marLeft w:val="0"/>
      <w:marRight w:val="0"/>
      <w:marTop w:val="0"/>
      <w:marBottom w:val="0"/>
      <w:divBdr>
        <w:top w:val="none" w:sz="0" w:space="0" w:color="auto"/>
        <w:left w:val="none" w:sz="0" w:space="0" w:color="auto"/>
        <w:bottom w:val="none" w:sz="0" w:space="0" w:color="auto"/>
        <w:right w:val="none" w:sz="0" w:space="0" w:color="auto"/>
      </w:divBdr>
    </w:div>
    <w:div w:id="245193490">
      <w:bodyDiv w:val="1"/>
      <w:marLeft w:val="0"/>
      <w:marRight w:val="0"/>
      <w:marTop w:val="0"/>
      <w:marBottom w:val="0"/>
      <w:divBdr>
        <w:top w:val="none" w:sz="0" w:space="0" w:color="auto"/>
        <w:left w:val="none" w:sz="0" w:space="0" w:color="auto"/>
        <w:bottom w:val="none" w:sz="0" w:space="0" w:color="auto"/>
        <w:right w:val="none" w:sz="0" w:space="0" w:color="auto"/>
      </w:divBdr>
    </w:div>
    <w:div w:id="255791242">
      <w:bodyDiv w:val="1"/>
      <w:marLeft w:val="0"/>
      <w:marRight w:val="0"/>
      <w:marTop w:val="0"/>
      <w:marBottom w:val="0"/>
      <w:divBdr>
        <w:top w:val="none" w:sz="0" w:space="0" w:color="auto"/>
        <w:left w:val="none" w:sz="0" w:space="0" w:color="auto"/>
        <w:bottom w:val="none" w:sz="0" w:space="0" w:color="auto"/>
        <w:right w:val="none" w:sz="0" w:space="0" w:color="auto"/>
      </w:divBdr>
    </w:div>
    <w:div w:id="263853625">
      <w:bodyDiv w:val="1"/>
      <w:marLeft w:val="0"/>
      <w:marRight w:val="0"/>
      <w:marTop w:val="0"/>
      <w:marBottom w:val="0"/>
      <w:divBdr>
        <w:top w:val="none" w:sz="0" w:space="0" w:color="auto"/>
        <w:left w:val="none" w:sz="0" w:space="0" w:color="auto"/>
        <w:bottom w:val="none" w:sz="0" w:space="0" w:color="auto"/>
        <w:right w:val="none" w:sz="0" w:space="0" w:color="auto"/>
      </w:divBdr>
    </w:div>
    <w:div w:id="286013864">
      <w:bodyDiv w:val="1"/>
      <w:marLeft w:val="0"/>
      <w:marRight w:val="0"/>
      <w:marTop w:val="0"/>
      <w:marBottom w:val="0"/>
      <w:divBdr>
        <w:top w:val="none" w:sz="0" w:space="0" w:color="auto"/>
        <w:left w:val="none" w:sz="0" w:space="0" w:color="auto"/>
        <w:bottom w:val="none" w:sz="0" w:space="0" w:color="auto"/>
        <w:right w:val="none" w:sz="0" w:space="0" w:color="auto"/>
      </w:divBdr>
    </w:div>
    <w:div w:id="288900142">
      <w:bodyDiv w:val="1"/>
      <w:marLeft w:val="0"/>
      <w:marRight w:val="0"/>
      <w:marTop w:val="0"/>
      <w:marBottom w:val="0"/>
      <w:divBdr>
        <w:top w:val="none" w:sz="0" w:space="0" w:color="auto"/>
        <w:left w:val="none" w:sz="0" w:space="0" w:color="auto"/>
        <w:bottom w:val="none" w:sz="0" w:space="0" w:color="auto"/>
        <w:right w:val="none" w:sz="0" w:space="0" w:color="auto"/>
      </w:divBdr>
      <w:divsChild>
        <w:div w:id="572660772">
          <w:marLeft w:val="0"/>
          <w:marRight w:val="0"/>
          <w:marTop w:val="0"/>
          <w:marBottom w:val="0"/>
          <w:divBdr>
            <w:top w:val="none" w:sz="0" w:space="0" w:color="auto"/>
            <w:left w:val="none" w:sz="0" w:space="0" w:color="auto"/>
            <w:bottom w:val="none" w:sz="0" w:space="0" w:color="auto"/>
            <w:right w:val="none" w:sz="0" w:space="0" w:color="auto"/>
          </w:divBdr>
          <w:divsChild>
            <w:div w:id="150683503">
              <w:marLeft w:val="0"/>
              <w:marRight w:val="60"/>
              <w:marTop w:val="0"/>
              <w:marBottom w:val="0"/>
              <w:divBdr>
                <w:top w:val="none" w:sz="0" w:space="0" w:color="auto"/>
                <w:left w:val="none" w:sz="0" w:space="0" w:color="auto"/>
                <w:bottom w:val="none" w:sz="0" w:space="0" w:color="auto"/>
                <w:right w:val="none" w:sz="0" w:space="0" w:color="auto"/>
              </w:divBdr>
              <w:divsChild>
                <w:div w:id="699860315">
                  <w:marLeft w:val="0"/>
                  <w:marRight w:val="0"/>
                  <w:marTop w:val="0"/>
                  <w:marBottom w:val="120"/>
                  <w:divBdr>
                    <w:top w:val="single" w:sz="6" w:space="0" w:color="C0C0C0"/>
                    <w:left w:val="single" w:sz="6" w:space="0" w:color="D9D9D9"/>
                    <w:bottom w:val="single" w:sz="6" w:space="0" w:color="D9D9D9"/>
                    <w:right w:val="single" w:sz="6" w:space="0" w:color="D9D9D9"/>
                  </w:divBdr>
                  <w:divsChild>
                    <w:div w:id="17170606">
                      <w:marLeft w:val="0"/>
                      <w:marRight w:val="0"/>
                      <w:marTop w:val="0"/>
                      <w:marBottom w:val="0"/>
                      <w:divBdr>
                        <w:top w:val="none" w:sz="0" w:space="0" w:color="auto"/>
                        <w:left w:val="none" w:sz="0" w:space="0" w:color="auto"/>
                        <w:bottom w:val="none" w:sz="0" w:space="0" w:color="auto"/>
                        <w:right w:val="none" w:sz="0" w:space="0" w:color="auto"/>
                      </w:divBdr>
                    </w:div>
                    <w:div w:id="391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75620">
          <w:marLeft w:val="0"/>
          <w:marRight w:val="0"/>
          <w:marTop w:val="0"/>
          <w:marBottom w:val="0"/>
          <w:divBdr>
            <w:top w:val="none" w:sz="0" w:space="0" w:color="auto"/>
            <w:left w:val="none" w:sz="0" w:space="0" w:color="auto"/>
            <w:bottom w:val="none" w:sz="0" w:space="0" w:color="auto"/>
            <w:right w:val="none" w:sz="0" w:space="0" w:color="auto"/>
          </w:divBdr>
          <w:divsChild>
            <w:div w:id="2133400135">
              <w:marLeft w:val="60"/>
              <w:marRight w:val="0"/>
              <w:marTop w:val="0"/>
              <w:marBottom w:val="0"/>
              <w:divBdr>
                <w:top w:val="none" w:sz="0" w:space="0" w:color="auto"/>
                <w:left w:val="none" w:sz="0" w:space="0" w:color="auto"/>
                <w:bottom w:val="none" w:sz="0" w:space="0" w:color="auto"/>
                <w:right w:val="none" w:sz="0" w:space="0" w:color="auto"/>
              </w:divBdr>
              <w:divsChild>
                <w:div w:id="111751231">
                  <w:marLeft w:val="0"/>
                  <w:marRight w:val="0"/>
                  <w:marTop w:val="0"/>
                  <w:marBottom w:val="0"/>
                  <w:divBdr>
                    <w:top w:val="none" w:sz="0" w:space="0" w:color="auto"/>
                    <w:left w:val="none" w:sz="0" w:space="0" w:color="auto"/>
                    <w:bottom w:val="none" w:sz="0" w:space="0" w:color="auto"/>
                    <w:right w:val="none" w:sz="0" w:space="0" w:color="auto"/>
                  </w:divBdr>
                  <w:divsChild>
                    <w:div w:id="1297613124">
                      <w:marLeft w:val="0"/>
                      <w:marRight w:val="0"/>
                      <w:marTop w:val="0"/>
                      <w:marBottom w:val="120"/>
                      <w:divBdr>
                        <w:top w:val="single" w:sz="6" w:space="0" w:color="F5F5F5"/>
                        <w:left w:val="single" w:sz="6" w:space="0" w:color="F5F5F5"/>
                        <w:bottom w:val="single" w:sz="6" w:space="0" w:color="F5F5F5"/>
                        <w:right w:val="single" w:sz="6" w:space="0" w:color="F5F5F5"/>
                      </w:divBdr>
                      <w:divsChild>
                        <w:div w:id="1637950552">
                          <w:marLeft w:val="0"/>
                          <w:marRight w:val="0"/>
                          <w:marTop w:val="0"/>
                          <w:marBottom w:val="0"/>
                          <w:divBdr>
                            <w:top w:val="none" w:sz="0" w:space="0" w:color="auto"/>
                            <w:left w:val="none" w:sz="0" w:space="0" w:color="auto"/>
                            <w:bottom w:val="none" w:sz="0" w:space="0" w:color="auto"/>
                            <w:right w:val="none" w:sz="0" w:space="0" w:color="auto"/>
                          </w:divBdr>
                          <w:divsChild>
                            <w:div w:id="5806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246002">
      <w:bodyDiv w:val="1"/>
      <w:marLeft w:val="0"/>
      <w:marRight w:val="0"/>
      <w:marTop w:val="0"/>
      <w:marBottom w:val="0"/>
      <w:divBdr>
        <w:top w:val="none" w:sz="0" w:space="0" w:color="auto"/>
        <w:left w:val="none" w:sz="0" w:space="0" w:color="auto"/>
        <w:bottom w:val="none" w:sz="0" w:space="0" w:color="auto"/>
        <w:right w:val="none" w:sz="0" w:space="0" w:color="auto"/>
      </w:divBdr>
    </w:div>
    <w:div w:id="453450739">
      <w:bodyDiv w:val="1"/>
      <w:marLeft w:val="0"/>
      <w:marRight w:val="0"/>
      <w:marTop w:val="0"/>
      <w:marBottom w:val="0"/>
      <w:divBdr>
        <w:top w:val="none" w:sz="0" w:space="0" w:color="auto"/>
        <w:left w:val="none" w:sz="0" w:space="0" w:color="auto"/>
        <w:bottom w:val="none" w:sz="0" w:space="0" w:color="auto"/>
        <w:right w:val="none" w:sz="0" w:space="0" w:color="auto"/>
      </w:divBdr>
    </w:div>
    <w:div w:id="521092993">
      <w:bodyDiv w:val="1"/>
      <w:marLeft w:val="0"/>
      <w:marRight w:val="0"/>
      <w:marTop w:val="0"/>
      <w:marBottom w:val="0"/>
      <w:divBdr>
        <w:top w:val="none" w:sz="0" w:space="0" w:color="auto"/>
        <w:left w:val="none" w:sz="0" w:space="0" w:color="auto"/>
        <w:bottom w:val="none" w:sz="0" w:space="0" w:color="auto"/>
        <w:right w:val="none" w:sz="0" w:space="0" w:color="auto"/>
      </w:divBdr>
      <w:divsChild>
        <w:div w:id="108166554">
          <w:marLeft w:val="547"/>
          <w:marRight w:val="0"/>
          <w:marTop w:val="96"/>
          <w:marBottom w:val="0"/>
          <w:divBdr>
            <w:top w:val="none" w:sz="0" w:space="0" w:color="auto"/>
            <w:left w:val="none" w:sz="0" w:space="0" w:color="auto"/>
            <w:bottom w:val="none" w:sz="0" w:space="0" w:color="auto"/>
            <w:right w:val="none" w:sz="0" w:space="0" w:color="auto"/>
          </w:divBdr>
        </w:div>
        <w:div w:id="1022247553">
          <w:marLeft w:val="547"/>
          <w:marRight w:val="0"/>
          <w:marTop w:val="96"/>
          <w:marBottom w:val="0"/>
          <w:divBdr>
            <w:top w:val="none" w:sz="0" w:space="0" w:color="auto"/>
            <w:left w:val="none" w:sz="0" w:space="0" w:color="auto"/>
            <w:bottom w:val="none" w:sz="0" w:space="0" w:color="auto"/>
            <w:right w:val="none" w:sz="0" w:space="0" w:color="auto"/>
          </w:divBdr>
        </w:div>
        <w:div w:id="1854612940">
          <w:marLeft w:val="547"/>
          <w:marRight w:val="0"/>
          <w:marTop w:val="96"/>
          <w:marBottom w:val="0"/>
          <w:divBdr>
            <w:top w:val="none" w:sz="0" w:space="0" w:color="auto"/>
            <w:left w:val="none" w:sz="0" w:space="0" w:color="auto"/>
            <w:bottom w:val="none" w:sz="0" w:space="0" w:color="auto"/>
            <w:right w:val="none" w:sz="0" w:space="0" w:color="auto"/>
          </w:divBdr>
        </w:div>
      </w:divsChild>
    </w:div>
    <w:div w:id="535387965">
      <w:bodyDiv w:val="1"/>
      <w:marLeft w:val="0"/>
      <w:marRight w:val="0"/>
      <w:marTop w:val="0"/>
      <w:marBottom w:val="0"/>
      <w:divBdr>
        <w:top w:val="none" w:sz="0" w:space="0" w:color="auto"/>
        <w:left w:val="none" w:sz="0" w:space="0" w:color="auto"/>
        <w:bottom w:val="none" w:sz="0" w:space="0" w:color="auto"/>
        <w:right w:val="none" w:sz="0" w:space="0" w:color="auto"/>
      </w:divBdr>
    </w:div>
    <w:div w:id="536890560">
      <w:bodyDiv w:val="1"/>
      <w:marLeft w:val="0"/>
      <w:marRight w:val="0"/>
      <w:marTop w:val="0"/>
      <w:marBottom w:val="0"/>
      <w:divBdr>
        <w:top w:val="none" w:sz="0" w:space="0" w:color="auto"/>
        <w:left w:val="none" w:sz="0" w:space="0" w:color="auto"/>
        <w:bottom w:val="none" w:sz="0" w:space="0" w:color="auto"/>
        <w:right w:val="none" w:sz="0" w:space="0" w:color="auto"/>
      </w:divBdr>
    </w:div>
    <w:div w:id="552622884">
      <w:bodyDiv w:val="1"/>
      <w:marLeft w:val="0"/>
      <w:marRight w:val="0"/>
      <w:marTop w:val="0"/>
      <w:marBottom w:val="0"/>
      <w:divBdr>
        <w:top w:val="none" w:sz="0" w:space="0" w:color="auto"/>
        <w:left w:val="none" w:sz="0" w:space="0" w:color="auto"/>
        <w:bottom w:val="none" w:sz="0" w:space="0" w:color="auto"/>
        <w:right w:val="none" w:sz="0" w:space="0" w:color="auto"/>
      </w:divBdr>
    </w:div>
    <w:div w:id="599220747">
      <w:bodyDiv w:val="1"/>
      <w:marLeft w:val="0"/>
      <w:marRight w:val="0"/>
      <w:marTop w:val="0"/>
      <w:marBottom w:val="0"/>
      <w:divBdr>
        <w:top w:val="none" w:sz="0" w:space="0" w:color="auto"/>
        <w:left w:val="none" w:sz="0" w:space="0" w:color="auto"/>
        <w:bottom w:val="none" w:sz="0" w:space="0" w:color="auto"/>
        <w:right w:val="none" w:sz="0" w:space="0" w:color="auto"/>
      </w:divBdr>
    </w:div>
    <w:div w:id="626085513">
      <w:bodyDiv w:val="1"/>
      <w:marLeft w:val="0"/>
      <w:marRight w:val="0"/>
      <w:marTop w:val="0"/>
      <w:marBottom w:val="0"/>
      <w:divBdr>
        <w:top w:val="none" w:sz="0" w:space="0" w:color="auto"/>
        <w:left w:val="none" w:sz="0" w:space="0" w:color="auto"/>
        <w:bottom w:val="none" w:sz="0" w:space="0" w:color="auto"/>
        <w:right w:val="none" w:sz="0" w:space="0" w:color="auto"/>
      </w:divBdr>
    </w:div>
    <w:div w:id="629015427">
      <w:bodyDiv w:val="1"/>
      <w:marLeft w:val="0"/>
      <w:marRight w:val="0"/>
      <w:marTop w:val="0"/>
      <w:marBottom w:val="0"/>
      <w:divBdr>
        <w:top w:val="none" w:sz="0" w:space="0" w:color="auto"/>
        <w:left w:val="none" w:sz="0" w:space="0" w:color="auto"/>
        <w:bottom w:val="none" w:sz="0" w:space="0" w:color="auto"/>
        <w:right w:val="none" w:sz="0" w:space="0" w:color="auto"/>
      </w:divBdr>
      <w:divsChild>
        <w:div w:id="65611741">
          <w:marLeft w:val="446"/>
          <w:marRight w:val="0"/>
          <w:marTop w:val="0"/>
          <w:marBottom w:val="0"/>
          <w:divBdr>
            <w:top w:val="none" w:sz="0" w:space="0" w:color="auto"/>
            <w:left w:val="none" w:sz="0" w:space="0" w:color="auto"/>
            <w:bottom w:val="none" w:sz="0" w:space="0" w:color="auto"/>
            <w:right w:val="none" w:sz="0" w:space="0" w:color="auto"/>
          </w:divBdr>
        </w:div>
        <w:div w:id="208348033">
          <w:marLeft w:val="446"/>
          <w:marRight w:val="0"/>
          <w:marTop w:val="0"/>
          <w:marBottom w:val="0"/>
          <w:divBdr>
            <w:top w:val="none" w:sz="0" w:space="0" w:color="auto"/>
            <w:left w:val="none" w:sz="0" w:space="0" w:color="auto"/>
            <w:bottom w:val="none" w:sz="0" w:space="0" w:color="auto"/>
            <w:right w:val="none" w:sz="0" w:space="0" w:color="auto"/>
          </w:divBdr>
        </w:div>
        <w:div w:id="318771309">
          <w:marLeft w:val="446"/>
          <w:marRight w:val="0"/>
          <w:marTop w:val="0"/>
          <w:marBottom w:val="0"/>
          <w:divBdr>
            <w:top w:val="none" w:sz="0" w:space="0" w:color="auto"/>
            <w:left w:val="none" w:sz="0" w:space="0" w:color="auto"/>
            <w:bottom w:val="none" w:sz="0" w:space="0" w:color="auto"/>
            <w:right w:val="none" w:sz="0" w:space="0" w:color="auto"/>
          </w:divBdr>
        </w:div>
        <w:div w:id="378743069">
          <w:marLeft w:val="446"/>
          <w:marRight w:val="0"/>
          <w:marTop w:val="0"/>
          <w:marBottom w:val="0"/>
          <w:divBdr>
            <w:top w:val="none" w:sz="0" w:space="0" w:color="auto"/>
            <w:left w:val="none" w:sz="0" w:space="0" w:color="auto"/>
            <w:bottom w:val="none" w:sz="0" w:space="0" w:color="auto"/>
            <w:right w:val="none" w:sz="0" w:space="0" w:color="auto"/>
          </w:divBdr>
        </w:div>
        <w:div w:id="621810378">
          <w:marLeft w:val="446"/>
          <w:marRight w:val="0"/>
          <w:marTop w:val="0"/>
          <w:marBottom w:val="0"/>
          <w:divBdr>
            <w:top w:val="none" w:sz="0" w:space="0" w:color="auto"/>
            <w:left w:val="none" w:sz="0" w:space="0" w:color="auto"/>
            <w:bottom w:val="none" w:sz="0" w:space="0" w:color="auto"/>
            <w:right w:val="none" w:sz="0" w:space="0" w:color="auto"/>
          </w:divBdr>
        </w:div>
        <w:div w:id="834226204">
          <w:marLeft w:val="446"/>
          <w:marRight w:val="0"/>
          <w:marTop w:val="0"/>
          <w:marBottom w:val="0"/>
          <w:divBdr>
            <w:top w:val="none" w:sz="0" w:space="0" w:color="auto"/>
            <w:left w:val="none" w:sz="0" w:space="0" w:color="auto"/>
            <w:bottom w:val="none" w:sz="0" w:space="0" w:color="auto"/>
            <w:right w:val="none" w:sz="0" w:space="0" w:color="auto"/>
          </w:divBdr>
        </w:div>
        <w:div w:id="1196692532">
          <w:marLeft w:val="446"/>
          <w:marRight w:val="0"/>
          <w:marTop w:val="0"/>
          <w:marBottom w:val="0"/>
          <w:divBdr>
            <w:top w:val="none" w:sz="0" w:space="0" w:color="auto"/>
            <w:left w:val="none" w:sz="0" w:space="0" w:color="auto"/>
            <w:bottom w:val="none" w:sz="0" w:space="0" w:color="auto"/>
            <w:right w:val="none" w:sz="0" w:space="0" w:color="auto"/>
          </w:divBdr>
        </w:div>
        <w:div w:id="1399400527">
          <w:marLeft w:val="446"/>
          <w:marRight w:val="0"/>
          <w:marTop w:val="0"/>
          <w:marBottom w:val="0"/>
          <w:divBdr>
            <w:top w:val="none" w:sz="0" w:space="0" w:color="auto"/>
            <w:left w:val="none" w:sz="0" w:space="0" w:color="auto"/>
            <w:bottom w:val="none" w:sz="0" w:space="0" w:color="auto"/>
            <w:right w:val="none" w:sz="0" w:space="0" w:color="auto"/>
          </w:divBdr>
        </w:div>
      </w:divsChild>
    </w:div>
    <w:div w:id="661541758">
      <w:bodyDiv w:val="1"/>
      <w:marLeft w:val="0"/>
      <w:marRight w:val="0"/>
      <w:marTop w:val="0"/>
      <w:marBottom w:val="0"/>
      <w:divBdr>
        <w:top w:val="none" w:sz="0" w:space="0" w:color="auto"/>
        <w:left w:val="none" w:sz="0" w:space="0" w:color="auto"/>
        <w:bottom w:val="none" w:sz="0" w:space="0" w:color="auto"/>
        <w:right w:val="none" w:sz="0" w:space="0" w:color="auto"/>
      </w:divBdr>
    </w:div>
    <w:div w:id="727189265">
      <w:bodyDiv w:val="1"/>
      <w:marLeft w:val="0"/>
      <w:marRight w:val="0"/>
      <w:marTop w:val="0"/>
      <w:marBottom w:val="0"/>
      <w:divBdr>
        <w:top w:val="none" w:sz="0" w:space="0" w:color="auto"/>
        <w:left w:val="none" w:sz="0" w:space="0" w:color="auto"/>
        <w:bottom w:val="none" w:sz="0" w:space="0" w:color="auto"/>
        <w:right w:val="none" w:sz="0" w:space="0" w:color="auto"/>
      </w:divBdr>
      <w:divsChild>
        <w:div w:id="521011823">
          <w:marLeft w:val="274"/>
          <w:marRight w:val="0"/>
          <w:marTop w:val="0"/>
          <w:marBottom w:val="0"/>
          <w:divBdr>
            <w:top w:val="none" w:sz="0" w:space="0" w:color="auto"/>
            <w:left w:val="none" w:sz="0" w:space="0" w:color="auto"/>
            <w:bottom w:val="none" w:sz="0" w:space="0" w:color="auto"/>
            <w:right w:val="none" w:sz="0" w:space="0" w:color="auto"/>
          </w:divBdr>
        </w:div>
        <w:div w:id="608007477">
          <w:marLeft w:val="734"/>
          <w:marRight w:val="0"/>
          <w:marTop w:val="0"/>
          <w:marBottom w:val="0"/>
          <w:divBdr>
            <w:top w:val="none" w:sz="0" w:space="0" w:color="auto"/>
            <w:left w:val="none" w:sz="0" w:space="0" w:color="auto"/>
            <w:bottom w:val="none" w:sz="0" w:space="0" w:color="auto"/>
            <w:right w:val="none" w:sz="0" w:space="0" w:color="auto"/>
          </w:divBdr>
        </w:div>
        <w:div w:id="773014873">
          <w:marLeft w:val="734"/>
          <w:marRight w:val="0"/>
          <w:marTop w:val="0"/>
          <w:marBottom w:val="0"/>
          <w:divBdr>
            <w:top w:val="none" w:sz="0" w:space="0" w:color="auto"/>
            <w:left w:val="none" w:sz="0" w:space="0" w:color="auto"/>
            <w:bottom w:val="none" w:sz="0" w:space="0" w:color="auto"/>
            <w:right w:val="none" w:sz="0" w:space="0" w:color="auto"/>
          </w:divBdr>
        </w:div>
        <w:div w:id="1459907544">
          <w:marLeft w:val="734"/>
          <w:marRight w:val="0"/>
          <w:marTop w:val="0"/>
          <w:marBottom w:val="0"/>
          <w:divBdr>
            <w:top w:val="none" w:sz="0" w:space="0" w:color="auto"/>
            <w:left w:val="none" w:sz="0" w:space="0" w:color="auto"/>
            <w:bottom w:val="none" w:sz="0" w:space="0" w:color="auto"/>
            <w:right w:val="none" w:sz="0" w:space="0" w:color="auto"/>
          </w:divBdr>
        </w:div>
        <w:div w:id="1734040276">
          <w:marLeft w:val="734"/>
          <w:marRight w:val="0"/>
          <w:marTop w:val="0"/>
          <w:marBottom w:val="0"/>
          <w:divBdr>
            <w:top w:val="none" w:sz="0" w:space="0" w:color="auto"/>
            <w:left w:val="none" w:sz="0" w:space="0" w:color="auto"/>
            <w:bottom w:val="none" w:sz="0" w:space="0" w:color="auto"/>
            <w:right w:val="none" w:sz="0" w:space="0" w:color="auto"/>
          </w:divBdr>
        </w:div>
        <w:div w:id="1878204463">
          <w:marLeft w:val="274"/>
          <w:marRight w:val="0"/>
          <w:marTop w:val="0"/>
          <w:marBottom w:val="0"/>
          <w:divBdr>
            <w:top w:val="none" w:sz="0" w:space="0" w:color="auto"/>
            <w:left w:val="none" w:sz="0" w:space="0" w:color="auto"/>
            <w:bottom w:val="none" w:sz="0" w:space="0" w:color="auto"/>
            <w:right w:val="none" w:sz="0" w:space="0" w:color="auto"/>
          </w:divBdr>
        </w:div>
      </w:divsChild>
    </w:div>
    <w:div w:id="846746017">
      <w:bodyDiv w:val="1"/>
      <w:marLeft w:val="0"/>
      <w:marRight w:val="0"/>
      <w:marTop w:val="0"/>
      <w:marBottom w:val="0"/>
      <w:divBdr>
        <w:top w:val="none" w:sz="0" w:space="0" w:color="auto"/>
        <w:left w:val="none" w:sz="0" w:space="0" w:color="auto"/>
        <w:bottom w:val="none" w:sz="0" w:space="0" w:color="auto"/>
        <w:right w:val="none" w:sz="0" w:space="0" w:color="auto"/>
      </w:divBdr>
    </w:div>
    <w:div w:id="1002778819">
      <w:bodyDiv w:val="1"/>
      <w:marLeft w:val="0"/>
      <w:marRight w:val="0"/>
      <w:marTop w:val="0"/>
      <w:marBottom w:val="0"/>
      <w:divBdr>
        <w:top w:val="none" w:sz="0" w:space="0" w:color="auto"/>
        <w:left w:val="none" w:sz="0" w:space="0" w:color="auto"/>
        <w:bottom w:val="none" w:sz="0" w:space="0" w:color="auto"/>
        <w:right w:val="none" w:sz="0" w:space="0" w:color="auto"/>
      </w:divBdr>
    </w:div>
    <w:div w:id="1027870626">
      <w:bodyDiv w:val="1"/>
      <w:marLeft w:val="0"/>
      <w:marRight w:val="0"/>
      <w:marTop w:val="0"/>
      <w:marBottom w:val="0"/>
      <w:divBdr>
        <w:top w:val="none" w:sz="0" w:space="0" w:color="auto"/>
        <w:left w:val="none" w:sz="0" w:space="0" w:color="auto"/>
        <w:bottom w:val="none" w:sz="0" w:space="0" w:color="auto"/>
        <w:right w:val="none" w:sz="0" w:space="0" w:color="auto"/>
      </w:divBdr>
      <w:divsChild>
        <w:div w:id="1170027068">
          <w:marLeft w:val="1987"/>
          <w:marRight w:val="0"/>
          <w:marTop w:val="0"/>
          <w:marBottom w:val="0"/>
          <w:divBdr>
            <w:top w:val="none" w:sz="0" w:space="0" w:color="auto"/>
            <w:left w:val="none" w:sz="0" w:space="0" w:color="auto"/>
            <w:bottom w:val="none" w:sz="0" w:space="0" w:color="auto"/>
            <w:right w:val="none" w:sz="0" w:space="0" w:color="auto"/>
          </w:divBdr>
        </w:div>
      </w:divsChild>
    </w:div>
    <w:div w:id="1190755023">
      <w:bodyDiv w:val="1"/>
      <w:marLeft w:val="0"/>
      <w:marRight w:val="0"/>
      <w:marTop w:val="0"/>
      <w:marBottom w:val="0"/>
      <w:divBdr>
        <w:top w:val="none" w:sz="0" w:space="0" w:color="auto"/>
        <w:left w:val="none" w:sz="0" w:space="0" w:color="auto"/>
        <w:bottom w:val="none" w:sz="0" w:space="0" w:color="auto"/>
        <w:right w:val="none" w:sz="0" w:space="0" w:color="auto"/>
      </w:divBdr>
    </w:div>
    <w:div w:id="1199274665">
      <w:bodyDiv w:val="1"/>
      <w:marLeft w:val="0"/>
      <w:marRight w:val="0"/>
      <w:marTop w:val="0"/>
      <w:marBottom w:val="0"/>
      <w:divBdr>
        <w:top w:val="none" w:sz="0" w:space="0" w:color="auto"/>
        <w:left w:val="none" w:sz="0" w:space="0" w:color="auto"/>
        <w:bottom w:val="none" w:sz="0" w:space="0" w:color="auto"/>
        <w:right w:val="none" w:sz="0" w:space="0" w:color="auto"/>
      </w:divBdr>
    </w:div>
    <w:div w:id="1296257925">
      <w:bodyDiv w:val="1"/>
      <w:marLeft w:val="0"/>
      <w:marRight w:val="0"/>
      <w:marTop w:val="0"/>
      <w:marBottom w:val="0"/>
      <w:divBdr>
        <w:top w:val="none" w:sz="0" w:space="0" w:color="auto"/>
        <w:left w:val="none" w:sz="0" w:space="0" w:color="auto"/>
        <w:bottom w:val="none" w:sz="0" w:space="0" w:color="auto"/>
        <w:right w:val="none" w:sz="0" w:space="0" w:color="auto"/>
      </w:divBdr>
    </w:div>
    <w:div w:id="1350792004">
      <w:bodyDiv w:val="1"/>
      <w:marLeft w:val="0"/>
      <w:marRight w:val="0"/>
      <w:marTop w:val="0"/>
      <w:marBottom w:val="0"/>
      <w:divBdr>
        <w:top w:val="none" w:sz="0" w:space="0" w:color="auto"/>
        <w:left w:val="none" w:sz="0" w:space="0" w:color="auto"/>
        <w:bottom w:val="none" w:sz="0" w:space="0" w:color="auto"/>
        <w:right w:val="none" w:sz="0" w:space="0" w:color="auto"/>
      </w:divBdr>
    </w:div>
    <w:div w:id="1371883511">
      <w:bodyDiv w:val="1"/>
      <w:marLeft w:val="0"/>
      <w:marRight w:val="0"/>
      <w:marTop w:val="0"/>
      <w:marBottom w:val="0"/>
      <w:divBdr>
        <w:top w:val="none" w:sz="0" w:space="0" w:color="auto"/>
        <w:left w:val="none" w:sz="0" w:space="0" w:color="auto"/>
        <w:bottom w:val="none" w:sz="0" w:space="0" w:color="auto"/>
        <w:right w:val="none" w:sz="0" w:space="0" w:color="auto"/>
      </w:divBdr>
    </w:div>
    <w:div w:id="1415738605">
      <w:bodyDiv w:val="1"/>
      <w:marLeft w:val="0"/>
      <w:marRight w:val="0"/>
      <w:marTop w:val="0"/>
      <w:marBottom w:val="0"/>
      <w:divBdr>
        <w:top w:val="none" w:sz="0" w:space="0" w:color="auto"/>
        <w:left w:val="none" w:sz="0" w:space="0" w:color="auto"/>
        <w:bottom w:val="none" w:sz="0" w:space="0" w:color="auto"/>
        <w:right w:val="none" w:sz="0" w:space="0" w:color="auto"/>
      </w:divBdr>
      <w:divsChild>
        <w:div w:id="211889082">
          <w:marLeft w:val="446"/>
          <w:marRight w:val="0"/>
          <w:marTop w:val="0"/>
          <w:marBottom w:val="0"/>
          <w:divBdr>
            <w:top w:val="none" w:sz="0" w:space="0" w:color="auto"/>
            <w:left w:val="none" w:sz="0" w:space="0" w:color="auto"/>
            <w:bottom w:val="none" w:sz="0" w:space="0" w:color="auto"/>
            <w:right w:val="none" w:sz="0" w:space="0" w:color="auto"/>
          </w:divBdr>
        </w:div>
        <w:div w:id="1130172963">
          <w:marLeft w:val="446"/>
          <w:marRight w:val="0"/>
          <w:marTop w:val="0"/>
          <w:marBottom w:val="0"/>
          <w:divBdr>
            <w:top w:val="none" w:sz="0" w:space="0" w:color="auto"/>
            <w:left w:val="none" w:sz="0" w:space="0" w:color="auto"/>
            <w:bottom w:val="none" w:sz="0" w:space="0" w:color="auto"/>
            <w:right w:val="none" w:sz="0" w:space="0" w:color="auto"/>
          </w:divBdr>
        </w:div>
        <w:div w:id="1875263159">
          <w:marLeft w:val="446"/>
          <w:marRight w:val="0"/>
          <w:marTop w:val="0"/>
          <w:marBottom w:val="0"/>
          <w:divBdr>
            <w:top w:val="none" w:sz="0" w:space="0" w:color="auto"/>
            <w:left w:val="none" w:sz="0" w:space="0" w:color="auto"/>
            <w:bottom w:val="none" w:sz="0" w:space="0" w:color="auto"/>
            <w:right w:val="none" w:sz="0" w:space="0" w:color="auto"/>
          </w:divBdr>
        </w:div>
      </w:divsChild>
    </w:div>
    <w:div w:id="1442722112">
      <w:bodyDiv w:val="1"/>
      <w:marLeft w:val="0"/>
      <w:marRight w:val="0"/>
      <w:marTop w:val="0"/>
      <w:marBottom w:val="0"/>
      <w:divBdr>
        <w:top w:val="none" w:sz="0" w:space="0" w:color="auto"/>
        <w:left w:val="none" w:sz="0" w:space="0" w:color="auto"/>
        <w:bottom w:val="none" w:sz="0" w:space="0" w:color="auto"/>
        <w:right w:val="none" w:sz="0" w:space="0" w:color="auto"/>
      </w:divBdr>
    </w:div>
    <w:div w:id="1453746749">
      <w:bodyDiv w:val="1"/>
      <w:marLeft w:val="0"/>
      <w:marRight w:val="0"/>
      <w:marTop w:val="0"/>
      <w:marBottom w:val="0"/>
      <w:divBdr>
        <w:top w:val="none" w:sz="0" w:space="0" w:color="auto"/>
        <w:left w:val="none" w:sz="0" w:space="0" w:color="auto"/>
        <w:bottom w:val="none" w:sz="0" w:space="0" w:color="auto"/>
        <w:right w:val="none" w:sz="0" w:space="0" w:color="auto"/>
      </w:divBdr>
    </w:div>
    <w:div w:id="1499732827">
      <w:bodyDiv w:val="1"/>
      <w:marLeft w:val="0"/>
      <w:marRight w:val="0"/>
      <w:marTop w:val="0"/>
      <w:marBottom w:val="0"/>
      <w:divBdr>
        <w:top w:val="none" w:sz="0" w:space="0" w:color="auto"/>
        <w:left w:val="none" w:sz="0" w:space="0" w:color="auto"/>
        <w:bottom w:val="none" w:sz="0" w:space="0" w:color="auto"/>
        <w:right w:val="none" w:sz="0" w:space="0" w:color="auto"/>
      </w:divBdr>
      <w:divsChild>
        <w:div w:id="562102527">
          <w:marLeft w:val="1066"/>
          <w:marRight w:val="0"/>
          <w:marTop w:val="0"/>
          <w:marBottom w:val="0"/>
          <w:divBdr>
            <w:top w:val="none" w:sz="0" w:space="0" w:color="auto"/>
            <w:left w:val="none" w:sz="0" w:space="0" w:color="auto"/>
            <w:bottom w:val="none" w:sz="0" w:space="0" w:color="auto"/>
            <w:right w:val="none" w:sz="0" w:space="0" w:color="auto"/>
          </w:divBdr>
        </w:div>
        <w:div w:id="894894234">
          <w:marLeft w:val="547"/>
          <w:marRight w:val="0"/>
          <w:marTop w:val="60"/>
          <w:marBottom w:val="0"/>
          <w:divBdr>
            <w:top w:val="none" w:sz="0" w:space="0" w:color="auto"/>
            <w:left w:val="none" w:sz="0" w:space="0" w:color="auto"/>
            <w:bottom w:val="none" w:sz="0" w:space="0" w:color="auto"/>
            <w:right w:val="none" w:sz="0" w:space="0" w:color="auto"/>
          </w:divBdr>
        </w:div>
        <w:div w:id="1166020366">
          <w:marLeft w:val="1066"/>
          <w:marRight w:val="0"/>
          <w:marTop w:val="0"/>
          <w:marBottom w:val="0"/>
          <w:divBdr>
            <w:top w:val="none" w:sz="0" w:space="0" w:color="auto"/>
            <w:left w:val="none" w:sz="0" w:space="0" w:color="auto"/>
            <w:bottom w:val="none" w:sz="0" w:space="0" w:color="auto"/>
            <w:right w:val="none" w:sz="0" w:space="0" w:color="auto"/>
          </w:divBdr>
        </w:div>
        <w:div w:id="1792162042">
          <w:marLeft w:val="1066"/>
          <w:marRight w:val="0"/>
          <w:marTop w:val="0"/>
          <w:marBottom w:val="0"/>
          <w:divBdr>
            <w:top w:val="none" w:sz="0" w:space="0" w:color="auto"/>
            <w:left w:val="none" w:sz="0" w:space="0" w:color="auto"/>
            <w:bottom w:val="none" w:sz="0" w:space="0" w:color="auto"/>
            <w:right w:val="none" w:sz="0" w:space="0" w:color="auto"/>
          </w:divBdr>
        </w:div>
      </w:divsChild>
    </w:div>
    <w:div w:id="1509173965">
      <w:bodyDiv w:val="1"/>
      <w:marLeft w:val="0"/>
      <w:marRight w:val="0"/>
      <w:marTop w:val="0"/>
      <w:marBottom w:val="0"/>
      <w:divBdr>
        <w:top w:val="none" w:sz="0" w:space="0" w:color="auto"/>
        <w:left w:val="none" w:sz="0" w:space="0" w:color="auto"/>
        <w:bottom w:val="none" w:sz="0" w:space="0" w:color="auto"/>
        <w:right w:val="none" w:sz="0" w:space="0" w:color="auto"/>
      </w:divBdr>
    </w:div>
    <w:div w:id="1552422328">
      <w:bodyDiv w:val="1"/>
      <w:marLeft w:val="0"/>
      <w:marRight w:val="0"/>
      <w:marTop w:val="0"/>
      <w:marBottom w:val="0"/>
      <w:divBdr>
        <w:top w:val="none" w:sz="0" w:space="0" w:color="auto"/>
        <w:left w:val="none" w:sz="0" w:space="0" w:color="auto"/>
        <w:bottom w:val="none" w:sz="0" w:space="0" w:color="auto"/>
        <w:right w:val="none" w:sz="0" w:space="0" w:color="auto"/>
      </w:divBdr>
      <w:divsChild>
        <w:div w:id="162938268">
          <w:marLeft w:val="547"/>
          <w:marRight w:val="0"/>
          <w:marTop w:val="0"/>
          <w:marBottom w:val="0"/>
          <w:divBdr>
            <w:top w:val="none" w:sz="0" w:space="0" w:color="auto"/>
            <w:left w:val="none" w:sz="0" w:space="0" w:color="auto"/>
            <w:bottom w:val="none" w:sz="0" w:space="0" w:color="auto"/>
            <w:right w:val="none" w:sz="0" w:space="0" w:color="auto"/>
          </w:divBdr>
        </w:div>
        <w:div w:id="421033581">
          <w:marLeft w:val="259"/>
          <w:marRight w:val="0"/>
          <w:marTop w:val="0"/>
          <w:marBottom w:val="0"/>
          <w:divBdr>
            <w:top w:val="none" w:sz="0" w:space="0" w:color="auto"/>
            <w:left w:val="none" w:sz="0" w:space="0" w:color="auto"/>
            <w:bottom w:val="none" w:sz="0" w:space="0" w:color="auto"/>
            <w:right w:val="none" w:sz="0" w:space="0" w:color="auto"/>
          </w:divBdr>
        </w:div>
        <w:div w:id="1523013262">
          <w:marLeft w:val="259"/>
          <w:marRight w:val="0"/>
          <w:marTop w:val="0"/>
          <w:marBottom w:val="0"/>
          <w:divBdr>
            <w:top w:val="none" w:sz="0" w:space="0" w:color="auto"/>
            <w:left w:val="none" w:sz="0" w:space="0" w:color="auto"/>
            <w:bottom w:val="none" w:sz="0" w:space="0" w:color="auto"/>
            <w:right w:val="none" w:sz="0" w:space="0" w:color="auto"/>
          </w:divBdr>
        </w:div>
      </w:divsChild>
    </w:div>
    <w:div w:id="1561868981">
      <w:bodyDiv w:val="1"/>
      <w:marLeft w:val="0"/>
      <w:marRight w:val="0"/>
      <w:marTop w:val="0"/>
      <w:marBottom w:val="0"/>
      <w:divBdr>
        <w:top w:val="none" w:sz="0" w:space="0" w:color="auto"/>
        <w:left w:val="none" w:sz="0" w:space="0" w:color="auto"/>
        <w:bottom w:val="none" w:sz="0" w:space="0" w:color="auto"/>
        <w:right w:val="none" w:sz="0" w:space="0" w:color="auto"/>
      </w:divBdr>
    </w:div>
    <w:div w:id="1641838447">
      <w:bodyDiv w:val="1"/>
      <w:marLeft w:val="0"/>
      <w:marRight w:val="0"/>
      <w:marTop w:val="0"/>
      <w:marBottom w:val="0"/>
      <w:divBdr>
        <w:top w:val="none" w:sz="0" w:space="0" w:color="auto"/>
        <w:left w:val="none" w:sz="0" w:space="0" w:color="auto"/>
        <w:bottom w:val="none" w:sz="0" w:space="0" w:color="auto"/>
        <w:right w:val="none" w:sz="0" w:space="0" w:color="auto"/>
      </w:divBdr>
    </w:div>
    <w:div w:id="1663387069">
      <w:bodyDiv w:val="1"/>
      <w:marLeft w:val="0"/>
      <w:marRight w:val="0"/>
      <w:marTop w:val="0"/>
      <w:marBottom w:val="0"/>
      <w:divBdr>
        <w:top w:val="none" w:sz="0" w:space="0" w:color="auto"/>
        <w:left w:val="none" w:sz="0" w:space="0" w:color="auto"/>
        <w:bottom w:val="none" w:sz="0" w:space="0" w:color="auto"/>
        <w:right w:val="none" w:sz="0" w:space="0" w:color="auto"/>
      </w:divBdr>
    </w:div>
    <w:div w:id="1684279699">
      <w:bodyDiv w:val="1"/>
      <w:marLeft w:val="0"/>
      <w:marRight w:val="0"/>
      <w:marTop w:val="0"/>
      <w:marBottom w:val="0"/>
      <w:divBdr>
        <w:top w:val="none" w:sz="0" w:space="0" w:color="auto"/>
        <w:left w:val="none" w:sz="0" w:space="0" w:color="auto"/>
        <w:bottom w:val="none" w:sz="0" w:space="0" w:color="auto"/>
        <w:right w:val="none" w:sz="0" w:space="0" w:color="auto"/>
      </w:divBdr>
      <w:divsChild>
        <w:div w:id="1591280926">
          <w:marLeft w:val="446"/>
          <w:marRight w:val="0"/>
          <w:marTop w:val="0"/>
          <w:marBottom w:val="0"/>
          <w:divBdr>
            <w:top w:val="none" w:sz="0" w:space="0" w:color="auto"/>
            <w:left w:val="none" w:sz="0" w:space="0" w:color="auto"/>
            <w:bottom w:val="none" w:sz="0" w:space="0" w:color="auto"/>
            <w:right w:val="none" w:sz="0" w:space="0" w:color="auto"/>
          </w:divBdr>
        </w:div>
        <w:div w:id="1931502115">
          <w:marLeft w:val="446"/>
          <w:marRight w:val="0"/>
          <w:marTop w:val="0"/>
          <w:marBottom w:val="0"/>
          <w:divBdr>
            <w:top w:val="none" w:sz="0" w:space="0" w:color="auto"/>
            <w:left w:val="none" w:sz="0" w:space="0" w:color="auto"/>
            <w:bottom w:val="none" w:sz="0" w:space="0" w:color="auto"/>
            <w:right w:val="none" w:sz="0" w:space="0" w:color="auto"/>
          </w:divBdr>
        </w:div>
      </w:divsChild>
    </w:div>
    <w:div w:id="1687445049">
      <w:bodyDiv w:val="1"/>
      <w:marLeft w:val="0"/>
      <w:marRight w:val="0"/>
      <w:marTop w:val="0"/>
      <w:marBottom w:val="0"/>
      <w:divBdr>
        <w:top w:val="none" w:sz="0" w:space="0" w:color="auto"/>
        <w:left w:val="none" w:sz="0" w:space="0" w:color="auto"/>
        <w:bottom w:val="none" w:sz="0" w:space="0" w:color="auto"/>
        <w:right w:val="none" w:sz="0" w:space="0" w:color="auto"/>
      </w:divBdr>
    </w:div>
    <w:div w:id="1718509950">
      <w:bodyDiv w:val="1"/>
      <w:marLeft w:val="0"/>
      <w:marRight w:val="0"/>
      <w:marTop w:val="0"/>
      <w:marBottom w:val="0"/>
      <w:divBdr>
        <w:top w:val="none" w:sz="0" w:space="0" w:color="auto"/>
        <w:left w:val="none" w:sz="0" w:space="0" w:color="auto"/>
        <w:bottom w:val="none" w:sz="0" w:space="0" w:color="auto"/>
        <w:right w:val="none" w:sz="0" w:space="0" w:color="auto"/>
      </w:divBdr>
    </w:div>
    <w:div w:id="1737588170">
      <w:bodyDiv w:val="1"/>
      <w:marLeft w:val="0"/>
      <w:marRight w:val="0"/>
      <w:marTop w:val="0"/>
      <w:marBottom w:val="0"/>
      <w:divBdr>
        <w:top w:val="none" w:sz="0" w:space="0" w:color="auto"/>
        <w:left w:val="none" w:sz="0" w:space="0" w:color="auto"/>
        <w:bottom w:val="none" w:sz="0" w:space="0" w:color="auto"/>
        <w:right w:val="none" w:sz="0" w:space="0" w:color="auto"/>
      </w:divBdr>
    </w:div>
    <w:div w:id="1772704305">
      <w:bodyDiv w:val="1"/>
      <w:marLeft w:val="0"/>
      <w:marRight w:val="0"/>
      <w:marTop w:val="0"/>
      <w:marBottom w:val="0"/>
      <w:divBdr>
        <w:top w:val="none" w:sz="0" w:space="0" w:color="auto"/>
        <w:left w:val="none" w:sz="0" w:space="0" w:color="auto"/>
        <w:bottom w:val="none" w:sz="0" w:space="0" w:color="auto"/>
        <w:right w:val="none" w:sz="0" w:space="0" w:color="auto"/>
      </w:divBdr>
      <w:divsChild>
        <w:div w:id="152839864">
          <w:marLeft w:val="259"/>
          <w:marRight w:val="0"/>
          <w:marTop w:val="0"/>
          <w:marBottom w:val="0"/>
          <w:divBdr>
            <w:top w:val="none" w:sz="0" w:space="0" w:color="auto"/>
            <w:left w:val="none" w:sz="0" w:space="0" w:color="auto"/>
            <w:bottom w:val="none" w:sz="0" w:space="0" w:color="auto"/>
            <w:right w:val="none" w:sz="0" w:space="0" w:color="auto"/>
          </w:divBdr>
        </w:div>
        <w:div w:id="1100638360">
          <w:marLeft w:val="259"/>
          <w:marRight w:val="0"/>
          <w:marTop w:val="0"/>
          <w:marBottom w:val="0"/>
          <w:divBdr>
            <w:top w:val="none" w:sz="0" w:space="0" w:color="auto"/>
            <w:left w:val="none" w:sz="0" w:space="0" w:color="auto"/>
            <w:bottom w:val="none" w:sz="0" w:space="0" w:color="auto"/>
            <w:right w:val="none" w:sz="0" w:space="0" w:color="auto"/>
          </w:divBdr>
        </w:div>
        <w:div w:id="1189640219">
          <w:marLeft w:val="259"/>
          <w:marRight w:val="0"/>
          <w:marTop w:val="0"/>
          <w:marBottom w:val="0"/>
          <w:divBdr>
            <w:top w:val="none" w:sz="0" w:space="0" w:color="auto"/>
            <w:left w:val="none" w:sz="0" w:space="0" w:color="auto"/>
            <w:bottom w:val="none" w:sz="0" w:space="0" w:color="auto"/>
            <w:right w:val="none" w:sz="0" w:space="0" w:color="auto"/>
          </w:divBdr>
        </w:div>
        <w:div w:id="1277373967">
          <w:marLeft w:val="259"/>
          <w:marRight w:val="0"/>
          <w:marTop w:val="0"/>
          <w:marBottom w:val="0"/>
          <w:divBdr>
            <w:top w:val="none" w:sz="0" w:space="0" w:color="auto"/>
            <w:left w:val="none" w:sz="0" w:space="0" w:color="auto"/>
            <w:bottom w:val="none" w:sz="0" w:space="0" w:color="auto"/>
            <w:right w:val="none" w:sz="0" w:space="0" w:color="auto"/>
          </w:divBdr>
        </w:div>
        <w:div w:id="1951232949">
          <w:marLeft w:val="547"/>
          <w:marRight w:val="0"/>
          <w:marTop w:val="0"/>
          <w:marBottom w:val="0"/>
          <w:divBdr>
            <w:top w:val="none" w:sz="0" w:space="0" w:color="auto"/>
            <w:left w:val="none" w:sz="0" w:space="0" w:color="auto"/>
            <w:bottom w:val="none" w:sz="0" w:space="0" w:color="auto"/>
            <w:right w:val="none" w:sz="0" w:space="0" w:color="auto"/>
          </w:divBdr>
        </w:div>
      </w:divsChild>
    </w:div>
    <w:div w:id="1806389944">
      <w:bodyDiv w:val="1"/>
      <w:marLeft w:val="0"/>
      <w:marRight w:val="0"/>
      <w:marTop w:val="0"/>
      <w:marBottom w:val="0"/>
      <w:divBdr>
        <w:top w:val="none" w:sz="0" w:space="0" w:color="auto"/>
        <w:left w:val="none" w:sz="0" w:space="0" w:color="auto"/>
        <w:bottom w:val="none" w:sz="0" w:space="0" w:color="auto"/>
        <w:right w:val="none" w:sz="0" w:space="0" w:color="auto"/>
      </w:divBdr>
    </w:div>
    <w:div w:id="1823765219">
      <w:bodyDiv w:val="1"/>
      <w:marLeft w:val="0"/>
      <w:marRight w:val="0"/>
      <w:marTop w:val="0"/>
      <w:marBottom w:val="0"/>
      <w:divBdr>
        <w:top w:val="none" w:sz="0" w:space="0" w:color="auto"/>
        <w:left w:val="none" w:sz="0" w:space="0" w:color="auto"/>
        <w:bottom w:val="none" w:sz="0" w:space="0" w:color="auto"/>
        <w:right w:val="none" w:sz="0" w:space="0" w:color="auto"/>
      </w:divBdr>
      <w:divsChild>
        <w:div w:id="490677724">
          <w:marLeft w:val="274"/>
          <w:marRight w:val="0"/>
          <w:marTop w:val="0"/>
          <w:marBottom w:val="0"/>
          <w:divBdr>
            <w:top w:val="none" w:sz="0" w:space="0" w:color="auto"/>
            <w:left w:val="none" w:sz="0" w:space="0" w:color="auto"/>
            <w:bottom w:val="none" w:sz="0" w:space="0" w:color="auto"/>
            <w:right w:val="none" w:sz="0" w:space="0" w:color="auto"/>
          </w:divBdr>
        </w:div>
        <w:div w:id="1162507701">
          <w:marLeft w:val="274"/>
          <w:marRight w:val="0"/>
          <w:marTop w:val="0"/>
          <w:marBottom w:val="0"/>
          <w:divBdr>
            <w:top w:val="none" w:sz="0" w:space="0" w:color="auto"/>
            <w:left w:val="none" w:sz="0" w:space="0" w:color="auto"/>
            <w:bottom w:val="none" w:sz="0" w:space="0" w:color="auto"/>
            <w:right w:val="none" w:sz="0" w:space="0" w:color="auto"/>
          </w:divBdr>
        </w:div>
        <w:div w:id="1181897450">
          <w:marLeft w:val="274"/>
          <w:marRight w:val="0"/>
          <w:marTop w:val="0"/>
          <w:marBottom w:val="0"/>
          <w:divBdr>
            <w:top w:val="none" w:sz="0" w:space="0" w:color="auto"/>
            <w:left w:val="none" w:sz="0" w:space="0" w:color="auto"/>
            <w:bottom w:val="none" w:sz="0" w:space="0" w:color="auto"/>
            <w:right w:val="none" w:sz="0" w:space="0" w:color="auto"/>
          </w:divBdr>
        </w:div>
      </w:divsChild>
    </w:div>
    <w:div w:id="1954633253">
      <w:bodyDiv w:val="1"/>
      <w:marLeft w:val="0"/>
      <w:marRight w:val="0"/>
      <w:marTop w:val="0"/>
      <w:marBottom w:val="0"/>
      <w:divBdr>
        <w:top w:val="none" w:sz="0" w:space="0" w:color="auto"/>
        <w:left w:val="none" w:sz="0" w:space="0" w:color="auto"/>
        <w:bottom w:val="none" w:sz="0" w:space="0" w:color="auto"/>
        <w:right w:val="none" w:sz="0" w:space="0" w:color="auto"/>
      </w:divBdr>
    </w:div>
    <w:div w:id="2009169657">
      <w:bodyDiv w:val="1"/>
      <w:marLeft w:val="0"/>
      <w:marRight w:val="0"/>
      <w:marTop w:val="0"/>
      <w:marBottom w:val="0"/>
      <w:divBdr>
        <w:top w:val="none" w:sz="0" w:space="0" w:color="auto"/>
        <w:left w:val="none" w:sz="0" w:space="0" w:color="auto"/>
        <w:bottom w:val="none" w:sz="0" w:space="0" w:color="auto"/>
        <w:right w:val="none" w:sz="0" w:space="0" w:color="auto"/>
      </w:divBdr>
    </w:div>
    <w:div w:id="2016150235">
      <w:bodyDiv w:val="1"/>
      <w:marLeft w:val="0"/>
      <w:marRight w:val="0"/>
      <w:marTop w:val="0"/>
      <w:marBottom w:val="0"/>
      <w:divBdr>
        <w:top w:val="none" w:sz="0" w:space="0" w:color="auto"/>
        <w:left w:val="none" w:sz="0" w:space="0" w:color="auto"/>
        <w:bottom w:val="none" w:sz="0" w:space="0" w:color="auto"/>
        <w:right w:val="none" w:sz="0" w:space="0" w:color="auto"/>
      </w:divBdr>
    </w:div>
    <w:div w:id="2023506307">
      <w:bodyDiv w:val="1"/>
      <w:marLeft w:val="0"/>
      <w:marRight w:val="0"/>
      <w:marTop w:val="0"/>
      <w:marBottom w:val="0"/>
      <w:divBdr>
        <w:top w:val="none" w:sz="0" w:space="0" w:color="auto"/>
        <w:left w:val="none" w:sz="0" w:space="0" w:color="auto"/>
        <w:bottom w:val="none" w:sz="0" w:space="0" w:color="auto"/>
        <w:right w:val="none" w:sz="0" w:space="0" w:color="auto"/>
      </w:divBdr>
    </w:div>
    <w:div w:id="2051105121">
      <w:bodyDiv w:val="1"/>
      <w:marLeft w:val="0"/>
      <w:marRight w:val="0"/>
      <w:marTop w:val="0"/>
      <w:marBottom w:val="0"/>
      <w:divBdr>
        <w:top w:val="none" w:sz="0" w:space="0" w:color="auto"/>
        <w:left w:val="none" w:sz="0" w:space="0" w:color="auto"/>
        <w:bottom w:val="none" w:sz="0" w:space="0" w:color="auto"/>
        <w:right w:val="none" w:sz="0" w:space="0" w:color="auto"/>
      </w:divBdr>
      <w:divsChild>
        <w:div w:id="36439180">
          <w:marLeft w:val="274"/>
          <w:marRight w:val="0"/>
          <w:marTop w:val="0"/>
          <w:marBottom w:val="0"/>
          <w:divBdr>
            <w:top w:val="none" w:sz="0" w:space="0" w:color="auto"/>
            <w:left w:val="none" w:sz="0" w:space="0" w:color="auto"/>
            <w:bottom w:val="none" w:sz="0" w:space="0" w:color="auto"/>
            <w:right w:val="none" w:sz="0" w:space="0" w:color="auto"/>
          </w:divBdr>
        </w:div>
        <w:div w:id="114906080">
          <w:marLeft w:val="274"/>
          <w:marRight w:val="0"/>
          <w:marTop w:val="0"/>
          <w:marBottom w:val="0"/>
          <w:divBdr>
            <w:top w:val="none" w:sz="0" w:space="0" w:color="auto"/>
            <w:left w:val="none" w:sz="0" w:space="0" w:color="auto"/>
            <w:bottom w:val="none" w:sz="0" w:space="0" w:color="auto"/>
            <w:right w:val="none" w:sz="0" w:space="0" w:color="auto"/>
          </w:divBdr>
        </w:div>
        <w:div w:id="41447759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1B1A4-A1A7-444D-B037-93169F0F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19844</Words>
  <Characters>113116</Characters>
  <Application>Microsoft Office Word</Application>
  <DocSecurity>0</DocSecurity>
  <Lines>942</Lines>
  <Paragraphs>265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Bonfi</dc:creator>
  <cp:lastModifiedBy>Leandre Yameogo</cp:lastModifiedBy>
  <cp:revision>4</cp:revision>
  <cp:lastPrinted>2017-05-16T12:02:00Z</cp:lastPrinted>
  <dcterms:created xsi:type="dcterms:W3CDTF">2018-11-16T15:52:00Z</dcterms:created>
  <dcterms:modified xsi:type="dcterms:W3CDTF">2018-11-16T15:54:00Z</dcterms:modified>
</cp:coreProperties>
</file>