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06" w:rsidRDefault="008C0542" w:rsidP="0062408C">
      <w:pPr>
        <w:spacing w:line="360" w:lineRule="auto"/>
        <w:jc w:val="center"/>
        <w:rPr>
          <w:b/>
          <w:sz w:val="28"/>
          <w:szCs w:val="28"/>
          <w:u w:val="single"/>
        </w:rPr>
      </w:pPr>
      <w:r w:rsidRPr="008C0542">
        <w:rPr>
          <w:noProof/>
          <w:szCs w:val="24"/>
        </w:rPr>
        <mc:AlternateContent>
          <mc:Choice Requires="wps">
            <w:drawing>
              <wp:anchor distT="0" distB="0" distL="114300" distR="114300" simplePos="0" relativeHeight="251659264" behindDoc="0" locked="0" layoutInCell="1" allowOverlap="1" wp14:anchorId="79F5523A" wp14:editId="53606697">
                <wp:simplePos x="0" y="0"/>
                <wp:positionH relativeFrom="column">
                  <wp:posOffset>5333365</wp:posOffset>
                </wp:positionH>
                <wp:positionV relativeFrom="paragraph">
                  <wp:posOffset>-715010</wp:posOffset>
                </wp:positionV>
                <wp:extent cx="100012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38150"/>
                        </a:xfrm>
                        <a:prstGeom prst="rect">
                          <a:avLst/>
                        </a:prstGeom>
                        <a:solidFill>
                          <a:srgbClr val="FFFFFF"/>
                        </a:solidFill>
                        <a:ln w="9525">
                          <a:noFill/>
                          <a:miter lim="800000"/>
                          <a:headEnd/>
                          <a:tailEnd/>
                        </a:ln>
                      </wps:spPr>
                      <wps:txbx>
                        <w:txbxContent>
                          <w:p w:rsidR="008C0542" w:rsidRPr="008C0542" w:rsidRDefault="008C0542">
                            <w:pPr>
                              <w:rPr>
                                <w:rFonts w:ascii="Arial" w:hAnsi="Arial" w:cs="Arial"/>
                                <w:sz w:val="44"/>
                                <w:szCs w:val="44"/>
                              </w:rPr>
                            </w:pPr>
                            <w:r w:rsidRPr="008C0542">
                              <w:rPr>
                                <w:rFonts w:ascii="Arial" w:hAnsi="Arial" w:cs="Arial"/>
                                <w:sz w:val="44"/>
                                <w:szCs w:val="44"/>
                              </w:rPr>
                              <w:t>89835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95pt;margin-top:-56.3pt;width:78.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" stroked="f">
                <v:textbox>
                  <w:txbxContent>
                    <w:p w:rsidR="008C0542" w:rsidRPr="008C0542" w:rsidRDefault="008C0542">
                      <w:pPr>
                        <w:rPr>
                          <w:rFonts w:ascii="Arial" w:hAnsi="Arial" w:cs="Arial"/>
                          <w:sz w:val="44"/>
                          <w:szCs w:val="44"/>
                        </w:rPr>
                      </w:pPr>
                      <w:r w:rsidRPr="008C0542">
                        <w:rPr>
                          <w:rFonts w:ascii="Arial" w:hAnsi="Arial" w:cs="Arial"/>
                          <w:sz w:val="44"/>
                          <w:szCs w:val="44"/>
                        </w:rPr>
                        <w:t>89835</w:t>
                      </w:r>
                    </w:p>
                  </w:txbxContent>
                </v:textbox>
              </v:shape>
            </w:pict>
          </mc:Fallback>
        </mc:AlternateContent>
      </w:r>
      <w:r w:rsidR="00A37D31" w:rsidRPr="00AE2AD2">
        <w:rPr>
          <w:b/>
          <w:sz w:val="28"/>
          <w:szCs w:val="28"/>
          <w:u w:val="single"/>
        </w:rPr>
        <w:t>PLAN DE PASSATION DES MARCHES</w:t>
      </w:r>
      <w:bookmarkStart w:id="0" w:name="_GoBack"/>
      <w:bookmarkEnd w:id="0"/>
    </w:p>
    <w:p w:rsidR="001F2220" w:rsidRPr="00AE2AD2" w:rsidRDefault="001F2220" w:rsidP="0062408C">
      <w:pPr>
        <w:spacing w:line="360" w:lineRule="auto"/>
        <w:jc w:val="center"/>
        <w:rPr>
          <w:b/>
          <w:sz w:val="28"/>
          <w:szCs w:val="28"/>
          <w:u w:val="single"/>
        </w:rPr>
      </w:pPr>
      <w:r>
        <w:rPr>
          <w:b/>
          <w:sz w:val="28"/>
          <w:szCs w:val="28"/>
          <w:u w:val="single"/>
        </w:rPr>
        <w:t>MISE A JOUR N°1</w:t>
      </w:r>
    </w:p>
    <w:p w:rsidR="00A37D31" w:rsidRPr="00C101CB" w:rsidRDefault="00A37D31" w:rsidP="006519A4">
      <w:pPr>
        <w:numPr>
          <w:ilvl w:val="0"/>
          <w:numId w:val="4"/>
        </w:numPr>
        <w:tabs>
          <w:tab w:val="left" w:pos="567"/>
        </w:tabs>
        <w:spacing w:line="360" w:lineRule="auto"/>
        <w:ind w:left="567" w:hanging="567"/>
        <w:rPr>
          <w:b/>
          <w:szCs w:val="24"/>
        </w:rPr>
      </w:pPr>
      <w:r w:rsidRPr="00C101CB">
        <w:rPr>
          <w:b/>
          <w:szCs w:val="24"/>
        </w:rPr>
        <w:t>Généralités</w:t>
      </w:r>
    </w:p>
    <w:p w:rsidR="006519A4" w:rsidRDefault="00A37D31" w:rsidP="006519A4">
      <w:pPr>
        <w:numPr>
          <w:ilvl w:val="0"/>
          <w:numId w:val="5"/>
        </w:numPr>
        <w:tabs>
          <w:tab w:val="left" w:pos="993"/>
        </w:tabs>
        <w:spacing w:before="120" w:after="120" w:line="360" w:lineRule="auto"/>
        <w:ind w:left="993" w:right="-284" w:hanging="426"/>
        <w:rPr>
          <w:szCs w:val="24"/>
        </w:rPr>
      </w:pPr>
      <w:r w:rsidRPr="00C101CB">
        <w:rPr>
          <w:b/>
          <w:szCs w:val="24"/>
        </w:rPr>
        <w:t>Information sur le Projet</w:t>
      </w:r>
      <w:r w:rsidR="006519A4">
        <w:rPr>
          <w:b/>
          <w:szCs w:val="24"/>
        </w:rPr>
        <w:t> </w:t>
      </w:r>
      <w:r w:rsidR="006519A4">
        <w:rPr>
          <w:szCs w:val="24"/>
        </w:rPr>
        <w:t>:</w:t>
      </w:r>
    </w:p>
    <w:p w:rsidR="0021522B" w:rsidRDefault="006519A4" w:rsidP="0021522B">
      <w:pPr>
        <w:numPr>
          <w:ilvl w:val="0"/>
          <w:numId w:val="12"/>
        </w:numPr>
        <w:tabs>
          <w:tab w:val="left" w:pos="1276"/>
          <w:tab w:val="left" w:pos="4395"/>
        </w:tabs>
        <w:spacing w:line="360" w:lineRule="auto"/>
        <w:ind w:left="4536" w:hanging="3543"/>
        <w:rPr>
          <w:szCs w:val="24"/>
        </w:rPr>
      </w:pPr>
      <w:r>
        <w:rPr>
          <w:szCs w:val="24"/>
        </w:rPr>
        <w:t>Pays</w:t>
      </w:r>
      <w:r w:rsidR="0021522B">
        <w:rPr>
          <w:szCs w:val="24"/>
        </w:rPr>
        <w:tab/>
        <w:t xml:space="preserve">: </w:t>
      </w:r>
      <w:r w:rsidRPr="0021522B">
        <w:rPr>
          <w:i/>
          <w:szCs w:val="24"/>
        </w:rPr>
        <w:t>Mali</w:t>
      </w:r>
    </w:p>
    <w:p w:rsidR="0021522B" w:rsidRDefault="006519A4" w:rsidP="0021522B">
      <w:pPr>
        <w:numPr>
          <w:ilvl w:val="0"/>
          <w:numId w:val="12"/>
        </w:numPr>
        <w:tabs>
          <w:tab w:val="left" w:pos="1276"/>
          <w:tab w:val="left" w:pos="4395"/>
        </w:tabs>
        <w:spacing w:line="360" w:lineRule="auto"/>
        <w:ind w:left="4536" w:hanging="3543"/>
        <w:rPr>
          <w:szCs w:val="24"/>
        </w:rPr>
      </w:pPr>
      <w:r w:rsidRPr="0021522B">
        <w:rPr>
          <w:szCs w:val="24"/>
        </w:rPr>
        <w:t>Emprunteur</w:t>
      </w:r>
      <w:r w:rsidR="0021522B">
        <w:rPr>
          <w:szCs w:val="24"/>
        </w:rPr>
        <w:tab/>
      </w:r>
      <w:r w:rsidRPr="0021522B">
        <w:rPr>
          <w:szCs w:val="24"/>
        </w:rPr>
        <w:t xml:space="preserve">: </w:t>
      </w:r>
      <w:r w:rsidRPr="0021522B">
        <w:rPr>
          <w:i/>
          <w:szCs w:val="24"/>
        </w:rPr>
        <w:t>Gouvernement du Mali</w:t>
      </w:r>
    </w:p>
    <w:p w:rsidR="0021522B" w:rsidRPr="0021522B" w:rsidRDefault="006519A4" w:rsidP="00BB7FB9">
      <w:pPr>
        <w:numPr>
          <w:ilvl w:val="0"/>
          <w:numId w:val="12"/>
        </w:numPr>
        <w:tabs>
          <w:tab w:val="left" w:pos="1276"/>
          <w:tab w:val="left" w:pos="4395"/>
        </w:tabs>
        <w:spacing w:line="360" w:lineRule="auto"/>
        <w:ind w:left="4536" w:right="-428" w:hanging="3543"/>
        <w:rPr>
          <w:i/>
          <w:szCs w:val="24"/>
        </w:rPr>
      </w:pPr>
      <w:r w:rsidRPr="0021522B">
        <w:rPr>
          <w:szCs w:val="24"/>
        </w:rPr>
        <w:t>Nom du Projet</w:t>
      </w:r>
      <w:r w:rsidR="0021522B">
        <w:rPr>
          <w:szCs w:val="24"/>
        </w:rPr>
        <w:tab/>
      </w:r>
      <w:r w:rsidRPr="0021522B">
        <w:rPr>
          <w:szCs w:val="24"/>
        </w:rPr>
        <w:t xml:space="preserve">: </w:t>
      </w:r>
      <w:r w:rsidR="00734A78">
        <w:rPr>
          <w:i/>
          <w:szCs w:val="24"/>
        </w:rPr>
        <w:t xml:space="preserve">Projet </w:t>
      </w:r>
      <w:r w:rsidR="002E2635">
        <w:rPr>
          <w:i/>
          <w:szCs w:val="24"/>
        </w:rPr>
        <w:t>d’Urgence Education Pour Tous (PUEPT)</w:t>
      </w:r>
    </w:p>
    <w:p w:rsidR="0021522B" w:rsidRDefault="006519A4" w:rsidP="0021522B">
      <w:pPr>
        <w:numPr>
          <w:ilvl w:val="0"/>
          <w:numId w:val="12"/>
        </w:numPr>
        <w:tabs>
          <w:tab w:val="left" w:pos="1276"/>
          <w:tab w:val="left" w:pos="4395"/>
        </w:tabs>
        <w:spacing w:line="360" w:lineRule="auto"/>
        <w:ind w:left="4536" w:hanging="3543"/>
        <w:rPr>
          <w:szCs w:val="24"/>
        </w:rPr>
      </w:pPr>
      <w:r w:rsidRPr="0021522B">
        <w:rPr>
          <w:szCs w:val="24"/>
        </w:rPr>
        <w:t xml:space="preserve">Numéro du </w:t>
      </w:r>
      <w:r w:rsidR="00734A78">
        <w:rPr>
          <w:szCs w:val="24"/>
        </w:rPr>
        <w:t>Don</w:t>
      </w:r>
      <w:r w:rsidR="0021522B">
        <w:rPr>
          <w:szCs w:val="24"/>
        </w:rPr>
        <w:tab/>
      </w:r>
      <w:r w:rsidRPr="0021522B">
        <w:rPr>
          <w:szCs w:val="24"/>
        </w:rPr>
        <w:t xml:space="preserve">: </w:t>
      </w:r>
      <w:r w:rsidR="00275E87">
        <w:rPr>
          <w:szCs w:val="24"/>
        </w:rPr>
        <w:t>TF01</w:t>
      </w:r>
      <w:r w:rsidR="002E2635">
        <w:rPr>
          <w:szCs w:val="24"/>
        </w:rPr>
        <w:t>4414</w:t>
      </w:r>
    </w:p>
    <w:p w:rsidR="006519A4" w:rsidRPr="0021522B" w:rsidRDefault="006519A4" w:rsidP="00BB7FB9">
      <w:pPr>
        <w:numPr>
          <w:ilvl w:val="0"/>
          <w:numId w:val="12"/>
        </w:numPr>
        <w:tabs>
          <w:tab w:val="left" w:pos="1276"/>
          <w:tab w:val="left" w:pos="4395"/>
        </w:tabs>
        <w:spacing w:line="360" w:lineRule="auto"/>
        <w:ind w:left="4536" w:right="-428" w:hanging="3543"/>
        <w:rPr>
          <w:i/>
          <w:szCs w:val="24"/>
        </w:rPr>
      </w:pPr>
      <w:r w:rsidRPr="0021522B">
        <w:rPr>
          <w:szCs w:val="24"/>
        </w:rPr>
        <w:t>Agence d’exécution du Projet</w:t>
      </w:r>
      <w:r w:rsidR="0021522B">
        <w:rPr>
          <w:szCs w:val="24"/>
        </w:rPr>
        <w:tab/>
      </w:r>
      <w:r w:rsidR="002E2635">
        <w:rPr>
          <w:szCs w:val="24"/>
        </w:rPr>
        <w:t>: Secrétariat Général du Ministère de l’Education</w:t>
      </w:r>
      <w:r w:rsidR="00003A81">
        <w:rPr>
          <w:szCs w:val="24"/>
        </w:rPr>
        <w:t xml:space="preserve"> </w:t>
      </w:r>
      <w:r w:rsidR="002E2635">
        <w:rPr>
          <w:szCs w:val="24"/>
        </w:rPr>
        <w:t>Nationale (MEN)</w:t>
      </w:r>
    </w:p>
    <w:p w:rsidR="00832D39" w:rsidRDefault="00832D39" w:rsidP="006519A4">
      <w:pPr>
        <w:numPr>
          <w:ilvl w:val="0"/>
          <w:numId w:val="5"/>
        </w:numPr>
        <w:tabs>
          <w:tab w:val="left" w:pos="993"/>
        </w:tabs>
        <w:spacing w:before="120" w:after="120" w:line="360" w:lineRule="auto"/>
        <w:ind w:left="993" w:hanging="426"/>
        <w:rPr>
          <w:b/>
          <w:szCs w:val="24"/>
        </w:rPr>
      </w:pPr>
      <w:r w:rsidRPr="00832D39">
        <w:rPr>
          <w:b/>
          <w:szCs w:val="24"/>
        </w:rPr>
        <w:t>Date d’approbation du plan de passation de marchés par la banque :</w:t>
      </w:r>
    </w:p>
    <w:p w:rsidR="006519A4" w:rsidRPr="00835A4F" w:rsidRDefault="006519A4" w:rsidP="006519A4">
      <w:pPr>
        <w:pStyle w:val="Heading5"/>
        <w:numPr>
          <w:ilvl w:val="0"/>
          <w:numId w:val="6"/>
        </w:numPr>
        <w:tabs>
          <w:tab w:val="left" w:pos="1276"/>
          <w:tab w:val="left" w:pos="5670"/>
        </w:tabs>
        <w:spacing w:line="360" w:lineRule="auto"/>
        <w:ind w:left="5812" w:hanging="4819"/>
        <w:rPr>
          <w:rFonts w:ascii="Times New Roman" w:hAnsi="Times New Roman"/>
          <w:b w:val="0"/>
          <w:sz w:val="24"/>
          <w:szCs w:val="24"/>
          <w:u w:val="none"/>
          <w:lang w:val="fr-FR"/>
        </w:rPr>
      </w:pPr>
      <w:r w:rsidRPr="00835A4F">
        <w:rPr>
          <w:rFonts w:ascii="Times New Roman" w:hAnsi="Times New Roman"/>
          <w:b w:val="0"/>
          <w:sz w:val="24"/>
          <w:szCs w:val="24"/>
          <w:u w:val="none"/>
          <w:lang w:val="fr-FR"/>
        </w:rPr>
        <w:t>Date d’approbation du plan original</w:t>
      </w:r>
      <w:r w:rsidRPr="00835A4F">
        <w:rPr>
          <w:rFonts w:ascii="Times New Roman" w:hAnsi="Times New Roman"/>
          <w:b w:val="0"/>
          <w:sz w:val="24"/>
          <w:szCs w:val="24"/>
          <w:u w:val="none"/>
          <w:lang w:val="fr-FR"/>
        </w:rPr>
        <w:tab/>
        <w:t>: </w:t>
      </w:r>
      <w:r w:rsidR="00835A4F" w:rsidRPr="00835A4F">
        <w:rPr>
          <w:rFonts w:ascii="Times New Roman" w:hAnsi="Times New Roman"/>
          <w:b w:val="0"/>
          <w:sz w:val="24"/>
          <w:szCs w:val="24"/>
          <w:u w:val="none"/>
          <w:lang w:val="fr-FR"/>
        </w:rPr>
        <w:t>22/10/2013</w:t>
      </w:r>
    </w:p>
    <w:p w:rsidR="00454E8A" w:rsidRPr="00454E8A" w:rsidRDefault="00454E8A" w:rsidP="00454E8A">
      <w:pPr>
        <w:numPr>
          <w:ilvl w:val="0"/>
          <w:numId w:val="6"/>
        </w:numPr>
      </w:pPr>
      <w:r w:rsidRPr="00454E8A">
        <w:t>Date d’approbation de la mise à jour N° 1</w:t>
      </w:r>
      <w:r w:rsidRPr="00454E8A">
        <w:tab/>
        <w:t xml:space="preserve">: </w:t>
      </w:r>
      <w:r w:rsidR="00066BDD">
        <w:t>12/03/2014</w:t>
      </w:r>
    </w:p>
    <w:p w:rsidR="00066BDD" w:rsidRPr="00454E8A" w:rsidRDefault="00066BDD" w:rsidP="00066BDD">
      <w:pPr>
        <w:numPr>
          <w:ilvl w:val="0"/>
          <w:numId w:val="6"/>
        </w:numPr>
      </w:pPr>
      <w:r w:rsidRPr="00454E8A">
        <w:t xml:space="preserve">Date d’approbation de la mise à jour N° </w:t>
      </w:r>
      <w:r>
        <w:t>2</w:t>
      </w:r>
      <w:r w:rsidRPr="00454E8A">
        <w:tab/>
        <w:t xml:space="preserve">: </w:t>
      </w:r>
      <w:r w:rsidR="001F2220">
        <w:t>23</w:t>
      </w:r>
      <w:r>
        <w:t>/07/2014</w:t>
      </w:r>
    </w:p>
    <w:p w:rsidR="00454E8A" w:rsidRPr="00454E8A" w:rsidRDefault="00454E8A" w:rsidP="00454E8A"/>
    <w:p w:rsidR="00257509" w:rsidRPr="00257509" w:rsidRDefault="00257509" w:rsidP="00257509"/>
    <w:p w:rsidR="006519A4" w:rsidRPr="0021522B" w:rsidRDefault="00266DD2" w:rsidP="00BB7FB9">
      <w:pPr>
        <w:numPr>
          <w:ilvl w:val="0"/>
          <w:numId w:val="5"/>
        </w:numPr>
        <w:tabs>
          <w:tab w:val="left" w:pos="993"/>
        </w:tabs>
        <w:spacing w:before="120" w:after="120" w:line="360" w:lineRule="auto"/>
        <w:ind w:left="993" w:right="-428" w:hanging="426"/>
        <w:rPr>
          <w:b/>
          <w:szCs w:val="24"/>
        </w:rPr>
      </w:pPr>
      <w:r w:rsidRPr="0021522B">
        <w:rPr>
          <w:b/>
        </w:rPr>
        <w:t>Date de publication de l’avis général de passation de marchés : </w:t>
      </w:r>
      <w:r w:rsidR="00324E2E">
        <w:rPr>
          <w:b/>
        </w:rPr>
        <w:t>Non Applicable</w:t>
      </w:r>
    </w:p>
    <w:p w:rsidR="00266DD2" w:rsidRPr="0021522B" w:rsidRDefault="00266DD2" w:rsidP="00BB7FB9">
      <w:pPr>
        <w:numPr>
          <w:ilvl w:val="0"/>
          <w:numId w:val="5"/>
        </w:numPr>
        <w:tabs>
          <w:tab w:val="left" w:pos="993"/>
        </w:tabs>
        <w:spacing w:before="120" w:after="120" w:line="360" w:lineRule="auto"/>
        <w:ind w:left="993" w:right="-428" w:hanging="426"/>
        <w:rPr>
          <w:b/>
          <w:szCs w:val="24"/>
        </w:rPr>
      </w:pPr>
      <w:r w:rsidRPr="0021522B">
        <w:rPr>
          <w:b/>
        </w:rPr>
        <w:t>Période couverte par le présent plan de passation de marchés :</w:t>
      </w:r>
      <w:r w:rsidR="00003A81">
        <w:rPr>
          <w:b/>
        </w:rPr>
        <w:t xml:space="preserve"> </w:t>
      </w:r>
      <w:r w:rsidR="001F2220">
        <w:rPr>
          <w:b/>
        </w:rPr>
        <w:t xml:space="preserve">Juin </w:t>
      </w:r>
      <w:r w:rsidR="00324E2E">
        <w:rPr>
          <w:b/>
        </w:rPr>
        <w:t>201</w:t>
      </w:r>
      <w:r w:rsidR="00BC0B67">
        <w:rPr>
          <w:b/>
        </w:rPr>
        <w:t>4</w:t>
      </w:r>
      <w:r w:rsidR="00324E2E">
        <w:rPr>
          <w:b/>
        </w:rPr>
        <w:t xml:space="preserve"> </w:t>
      </w:r>
      <w:r w:rsidR="001F2220">
        <w:rPr>
          <w:b/>
        </w:rPr>
        <w:t xml:space="preserve">à Décembre </w:t>
      </w:r>
      <w:r w:rsidR="008451C7">
        <w:rPr>
          <w:b/>
        </w:rPr>
        <w:t>2015</w:t>
      </w:r>
    </w:p>
    <w:p w:rsidR="00832D39" w:rsidRDefault="00832D39" w:rsidP="00832D39">
      <w:pPr>
        <w:ind w:left="720"/>
      </w:pPr>
    </w:p>
    <w:p w:rsidR="00832D39" w:rsidRDefault="00832D39" w:rsidP="00832D39"/>
    <w:p w:rsidR="00832D39" w:rsidRPr="00926DDD" w:rsidRDefault="00832D39" w:rsidP="00926DDD">
      <w:pPr>
        <w:ind w:left="1068"/>
        <w:rPr>
          <w:b/>
        </w:rPr>
      </w:pPr>
    </w:p>
    <w:p w:rsidR="00CC457C" w:rsidRPr="00926DDD" w:rsidRDefault="00CC457C" w:rsidP="00832D39">
      <w:pPr>
        <w:rPr>
          <w:b/>
        </w:rPr>
      </w:pPr>
    </w:p>
    <w:p w:rsidR="00CC457C" w:rsidRPr="00926DDD" w:rsidRDefault="00CC457C" w:rsidP="00832D39">
      <w:pPr>
        <w:rPr>
          <w:b/>
        </w:rPr>
      </w:pPr>
    </w:p>
    <w:p w:rsidR="00CC457C" w:rsidRPr="00926DDD" w:rsidRDefault="00CC457C" w:rsidP="00832D39">
      <w:pPr>
        <w:rPr>
          <w:b/>
        </w:rPr>
      </w:pPr>
    </w:p>
    <w:p w:rsidR="00CC457C" w:rsidRPr="00926DDD" w:rsidRDefault="00CC457C" w:rsidP="00832D39">
      <w:pPr>
        <w:rPr>
          <w:b/>
        </w:rPr>
      </w:pPr>
    </w:p>
    <w:p w:rsidR="00CC457C" w:rsidRPr="00926DDD" w:rsidRDefault="00CC457C" w:rsidP="00832D39">
      <w:pPr>
        <w:rPr>
          <w:b/>
        </w:rPr>
      </w:pPr>
    </w:p>
    <w:p w:rsidR="00CC457C" w:rsidRPr="00926DDD" w:rsidRDefault="00CC457C" w:rsidP="00832D39">
      <w:pPr>
        <w:rPr>
          <w:b/>
        </w:rPr>
      </w:pPr>
    </w:p>
    <w:p w:rsidR="00CC457C" w:rsidRPr="00926DDD" w:rsidRDefault="00CC457C" w:rsidP="00832D39">
      <w:pPr>
        <w:rPr>
          <w:b/>
        </w:rPr>
      </w:pPr>
    </w:p>
    <w:p w:rsidR="00B918EA" w:rsidRPr="00926DDD" w:rsidRDefault="00B918EA" w:rsidP="00832D39">
      <w:pPr>
        <w:rPr>
          <w:b/>
        </w:rPr>
        <w:sectPr w:rsidR="00B918EA" w:rsidRPr="00926DDD" w:rsidSect="008A4753">
          <w:footerReference w:type="default" r:id="rId9"/>
          <w:pgSz w:w="11906" w:h="16838"/>
          <w:pgMar w:top="1411" w:right="1411" w:bottom="1411" w:left="1411" w:header="706" w:footer="706" w:gutter="0"/>
          <w:cols w:space="708"/>
          <w:docGrid w:linePitch="360"/>
        </w:sectPr>
      </w:pPr>
    </w:p>
    <w:p w:rsidR="00B918EA" w:rsidRDefault="00331676" w:rsidP="00B918EA">
      <w:pPr>
        <w:numPr>
          <w:ilvl w:val="0"/>
          <w:numId w:val="4"/>
        </w:numPr>
        <w:rPr>
          <w:b/>
        </w:rPr>
      </w:pPr>
      <w:r w:rsidRPr="00926DDD">
        <w:rPr>
          <w:b/>
        </w:rPr>
        <w:lastRenderedPageBreak/>
        <w:t>Plan de passation de marchés de travaux, fournitures et service</w:t>
      </w:r>
      <w:r w:rsidR="00F70D15">
        <w:rPr>
          <w:b/>
        </w:rPr>
        <w:t>s autres que les services</w:t>
      </w:r>
      <w:r w:rsidRPr="00926DDD">
        <w:rPr>
          <w:b/>
        </w:rPr>
        <w:t xml:space="preserve"> de consultants.</w:t>
      </w:r>
    </w:p>
    <w:p w:rsidR="00D570F8" w:rsidRDefault="00D570F8" w:rsidP="00D570F8">
      <w:pPr>
        <w:rPr>
          <w:b/>
        </w:rPr>
      </w:pPr>
    </w:p>
    <w:p w:rsidR="00324E2E" w:rsidRPr="008A4753" w:rsidRDefault="00324E2E" w:rsidP="00324E2E">
      <w:pPr>
        <w:spacing w:after="200" w:line="276" w:lineRule="auto"/>
        <w:ind w:left="720"/>
        <w:rPr>
          <w:b/>
          <w:szCs w:val="24"/>
        </w:rPr>
      </w:pPr>
      <w:r>
        <w:rPr>
          <w:b/>
        </w:rPr>
        <w:t>1</w:t>
      </w:r>
      <w:r w:rsidR="00EC79C7">
        <w:rPr>
          <w:b/>
        </w:rPr>
        <w:t>.</w:t>
      </w:r>
      <w:r>
        <w:rPr>
          <w:b/>
        </w:rPr>
        <w:t xml:space="preserve"> </w:t>
      </w:r>
      <w:r w:rsidRPr="008A4753">
        <w:rPr>
          <w:b/>
          <w:szCs w:val="24"/>
        </w:rPr>
        <w:t>Opérations de passation de marchés soumises à la revue préalable de la Banque Mondiale, tel qu’indiqué dans l’Annexe 1 aux Directives pour la passation de marchés, tel qu’indiqué dans l’annexe 1 aux Directives pour la passation de marchés</w:t>
      </w:r>
    </w:p>
    <w:p w:rsidR="00324E2E" w:rsidRPr="008A4753" w:rsidRDefault="00324E2E" w:rsidP="00324E2E">
      <w:pPr>
        <w:rPr>
          <w:szCs w:val="24"/>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2"/>
        <w:gridCol w:w="2105"/>
        <w:gridCol w:w="2572"/>
      </w:tblGrid>
      <w:tr w:rsidR="00324E2E" w:rsidRPr="008A4753" w:rsidTr="00EC79C7">
        <w:trPr>
          <w:trHeight w:hRule="exact" w:val="826"/>
          <w:jc w:val="center"/>
        </w:trPr>
        <w:tc>
          <w:tcPr>
            <w:tcW w:w="534" w:type="dxa"/>
            <w:vAlign w:val="center"/>
          </w:tcPr>
          <w:p w:rsidR="00324E2E" w:rsidRPr="008A4753" w:rsidRDefault="00324E2E" w:rsidP="00E423A5">
            <w:pPr>
              <w:pStyle w:val="ModelNrmlDouble"/>
              <w:spacing w:line="240" w:lineRule="auto"/>
              <w:ind w:firstLine="0"/>
              <w:jc w:val="center"/>
              <w:rPr>
                <w:b/>
                <w:sz w:val="24"/>
                <w:szCs w:val="24"/>
              </w:rPr>
            </w:pPr>
            <w:r w:rsidRPr="008A4753">
              <w:rPr>
                <w:b/>
                <w:sz w:val="24"/>
                <w:szCs w:val="24"/>
              </w:rPr>
              <w:t>N°</w:t>
            </w:r>
          </w:p>
        </w:tc>
        <w:tc>
          <w:tcPr>
            <w:tcW w:w="3822" w:type="dxa"/>
            <w:vAlign w:val="center"/>
          </w:tcPr>
          <w:p w:rsidR="00324E2E" w:rsidRPr="008A4753" w:rsidRDefault="00324E2E" w:rsidP="00E423A5">
            <w:pPr>
              <w:pStyle w:val="ModelNrmlDouble"/>
              <w:spacing w:after="240" w:line="240" w:lineRule="auto"/>
              <w:ind w:firstLine="0"/>
              <w:jc w:val="center"/>
              <w:rPr>
                <w:b/>
                <w:sz w:val="24"/>
                <w:szCs w:val="24"/>
              </w:rPr>
            </w:pPr>
            <w:r w:rsidRPr="008A4753">
              <w:rPr>
                <w:b/>
                <w:sz w:val="24"/>
                <w:szCs w:val="24"/>
              </w:rPr>
              <w:t>Méthode de passation</w:t>
            </w:r>
          </w:p>
        </w:tc>
        <w:tc>
          <w:tcPr>
            <w:tcW w:w="2105" w:type="dxa"/>
            <w:vAlign w:val="center"/>
          </w:tcPr>
          <w:p w:rsidR="00324E2E" w:rsidRPr="008A4753" w:rsidRDefault="00324E2E" w:rsidP="00E423A5">
            <w:pPr>
              <w:pStyle w:val="ModelNrmlDouble"/>
              <w:spacing w:after="240" w:line="240" w:lineRule="auto"/>
              <w:ind w:firstLine="0"/>
              <w:jc w:val="center"/>
              <w:rPr>
                <w:b/>
                <w:sz w:val="24"/>
                <w:szCs w:val="24"/>
              </w:rPr>
            </w:pPr>
            <w:r w:rsidRPr="008A4753">
              <w:rPr>
                <w:b/>
                <w:sz w:val="24"/>
                <w:szCs w:val="24"/>
              </w:rPr>
              <w:t>Seuil de revue préalable de la Banque (US Dollar)</w:t>
            </w:r>
          </w:p>
        </w:tc>
        <w:tc>
          <w:tcPr>
            <w:tcW w:w="2572" w:type="dxa"/>
            <w:vAlign w:val="center"/>
          </w:tcPr>
          <w:p w:rsidR="00324E2E" w:rsidRPr="008A4753" w:rsidRDefault="00324E2E" w:rsidP="00E423A5">
            <w:pPr>
              <w:pStyle w:val="ModelNrmlDouble"/>
              <w:spacing w:after="240" w:line="240" w:lineRule="auto"/>
              <w:ind w:firstLine="0"/>
              <w:jc w:val="center"/>
              <w:rPr>
                <w:b/>
                <w:sz w:val="24"/>
                <w:szCs w:val="24"/>
              </w:rPr>
            </w:pPr>
            <w:r w:rsidRPr="008A4753">
              <w:rPr>
                <w:b/>
                <w:sz w:val="24"/>
                <w:szCs w:val="24"/>
              </w:rPr>
              <w:t xml:space="preserve">Contrats soumis à la revue préalable de la Banque </w:t>
            </w:r>
          </w:p>
        </w:tc>
      </w:tr>
      <w:tr w:rsidR="00324E2E" w:rsidRPr="008A4753" w:rsidTr="00EC79C7">
        <w:trPr>
          <w:trHeight w:hRule="exact" w:val="340"/>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rPr>
            </w:pPr>
            <w:r w:rsidRPr="008A4753">
              <w:rPr>
                <w:sz w:val="24"/>
                <w:szCs w:val="24"/>
              </w:rPr>
              <w:t>1.</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 xml:space="preserve">AOI et AOIR (Fournitures) </w:t>
            </w:r>
          </w:p>
        </w:tc>
        <w:tc>
          <w:tcPr>
            <w:tcW w:w="2105" w:type="dxa"/>
            <w:vAlign w:val="center"/>
          </w:tcPr>
          <w:p w:rsidR="00324E2E" w:rsidRPr="008A4753" w:rsidRDefault="00324E2E" w:rsidP="00BC2813">
            <w:pPr>
              <w:pStyle w:val="ModelNrmlDouble"/>
              <w:spacing w:after="0" w:line="240" w:lineRule="auto"/>
              <w:ind w:firstLine="0"/>
              <w:jc w:val="center"/>
              <w:rPr>
                <w:sz w:val="24"/>
                <w:szCs w:val="24"/>
              </w:rPr>
            </w:pPr>
            <w:r w:rsidRPr="008A4753">
              <w:rPr>
                <w:sz w:val="24"/>
                <w:szCs w:val="24"/>
              </w:rPr>
              <w:t xml:space="preserve">= ou &gt; </w:t>
            </w:r>
            <w:r w:rsidR="00BC2813" w:rsidRPr="008A4753">
              <w:rPr>
                <w:sz w:val="24"/>
                <w:szCs w:val="24"/>
              </w:rPr>
              <w:t>1 0</w:t>
            </w:r>
            <w:r w:rsidRPr="008A4753">
              <w:rPr>
                <w:sz w:val="24"/>
                <w:szCs w:val="24"/>
              </w:rPr>
              <w:t>00 000</w:t>
            </w:r>
          </w:p>
        </w:tc>
        <w:tc>
          <w:tcPr>
            <w:tcW w:w="2572" w:type="dxa"/>
            <w:vAlign w:val="center"/>
          </w:tcPr>
          <w:p w:rsidR="00324E2E" w:rsidRPr="008A4753" w:rsidRDefault="00324E2E" w:rsidP="00E423A5">
            <w:pPr>
              <w:pStyle w:val="ModelNrmlDouble"/>
              <w:spacing w:after="0" w:line="240" w:lineRule="auto"/>
              <w:ind w:firstLine="0"/>
              <w:jc w:val="center"/>
              <w:rPr>
                <w:sz w:val="24"/>
                <w:szCs w:val="24"/>
              </w:rPr>
            </w:pPr>
            <w:r w:rsidRPr="008A4753">
              <w:rPr>
                <w:sz w:val="24"/>
                <w:szCs w:val="24"/>
              </w:rPr>
              <w:t>Tous</w:t>
            </w:r>
          </w:p>
        </w:tc>
      </w:tr>
      <w:tr w:rsidR="00324E2E" w:rsidRPr="008A4753" w:rsidTr="00EC79C7">
        <w:trPr>
          <w:trHeight w:hRule="exact" w:val="474"/>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rPr>
            </w:pPr>
            <w:r w:rsidRPr="008A4753">
              <w:rPr>
                <w:sz w:val="24"/>
                <w:szCs w:val="24"/>
              </w:rPr>
              <w:t>2.</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AON (Fournitures)</w:t>
            </w:r>
          </w:p>
        </w:tc>
        <w:tc>
          <w:tcPr>
            <w:tcW w:w="2105" w:type="dxa"/>
            <w:vAlign w:val="center"/>
          </w:tcPr>
          <w:p w:rsidR="00324E2E" w:rsidRPr="008A4753" w:rsidRDefault="00324E2E" w:rsidP="00BC2813">
            <w:pPr>
              <w:pStyle w:val="ModelNrmlDouble"/>
              <w:spacing w:after="0" w:line="240" w:lineRule="auto"/>
              <w:ind w:firstLine="0"/>
              <w:jc w:val="center"/>
              <w:rPr>
                <w:sz w:val="24"/>
                <w:szCs w:val="24"/>
              </w:rPr>
            </w:pPr>
            <w:r w:rsidRPr="008A4753">
              <w:rPr>
                <w:sz w:val="24"/>
                <w:szCs w:val="24"/>
              </w:rPr>
              <w:t xml:space="preserve">&lt; </w:t>
            </w:r>
            <w:r w:rsidR="00BC2813" w:rsidRPr="008A4753">
              <w:rPr>
                <w:sz w:val="24"/>
                <w:szCs w:val="24"/>
              </w:rPr>
              <w:t>1 0</w:t>
            </w:r>
            <w:r w:rsidRPr="008A4753">
              <w:rPr>
                <w:sz w:val="24"/>
                <w:szCs w:val="24"/>
              </w:rPr>
              <w:t>00 000</w:t>
            </w:r>
          </w:p>
        </w:tc>
        <w:tc>
          <w:tcPr>
            <w:tcW w:w="2572" w:type="dxa"/>
            <w:vAlign w:val="center"/>
          </w:tcPr>
          <w:p w:rsidR="00324E2E" w:rsidRPr="008A4753" w:rsidRDefault="00324E2E" w:rsidP="00E423A5">
            <w:pPr>
              <w:pStyle w:val="ModelNrmlDouble"/>
              <w:spacing w:after="0" w:line="240" w:lineRule="auto"/>
              <w:ind w:firstLine="0"/>
              <w:jc w:val="left"/>
              <w:rPr>
                <w:sz w:val="24"/>
                <w:szCs w:val="24"/>
              </w:rPr>
            </w:pPr>
            <w:r w:rsidRPr="008A4753">
              <w:rPr>
                <w:sz w:val="24"/>
                <w:szCs w:val="24"/>
              </w:rPr>
              <w:t>Contrats identifiés dans ce PPM</w:t>
            </w:r>
          </w:p>
        </w:tc>
      </w:tr>
      <w:tr w:rsidR="00324E2E" w:rsidRPr="008A4753" w:rsidTr="00EC79C7">
        <w:trPr>
          <w:trHeight w:hRule="exact" w:val="340"/>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rPr>
            </w:pPr>
            <w:r w:rsidRPr="008A4753">
              <w:rPr>
                <w:sz w:val="24"/>
                <w:szCs w:val="24"/>
              </w:rPr>
              <w:t>3.</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AOI (Travaux)</w:t>
            </w:r>
          </w:p>
        </w:tc>
        <w:tc>
          <w:tcPr>
            <w:tcW w:w="2105" w:type="dxa"/>
            <w:vAlign w:val="center"/>
          </w:tcPr>
          <w:p w:rsidR="00324E2E" w:rsidRPr="008A4753" w:rsidRDefault="00324E2E" w:rsidP="00BC2813">
            <w:pPr>
              <w:pStyle w:val="ModelNrmlDouble"/>
              <w:spacing w:after="0" w:line="240" w:lineRule="auto"/>
              <w:ind w:firstLine="0"/>
              <w:jc w:val="center"/>
              <w:rPr>
                <w:sz w:val="24"/>
                <w:szCs w:val="24"/>
              </w:rPr>
            </w:pPr>
            <w:r w:rsidRPr="008A4753">
              <w:rPr>
                <w:sz w:val="24"/>
                <w:szCs w:val="24"/>
              </w:rPr>
              <w:t xml:space="preserve">= ou &gt; </w:t>
            </w:r>
            <w:r w:rsidR="00BC2813" w:rsidRPr="008A4753">
              <w:rPr>
                <w:sz w:val="24"/>
                <w:szCs w:val="24"/>
              </w:rPr>
              <w:t>10</w:t>
            </w:r>
            <w:r w:rsidRPr="008A4753">
              <w:rPr>
                <w:sz w:val="24"/>
                <w:szCs w:val="24"/>
              </w:rPr>
              <w:t xml:space="preserve"> 000 000</w:t>
            </w:r>
          </w:p>
        </w:tc>
        <w:tc>
          <w:tcPr>
            <w:tcW w:w="2572" w:type="dxa"/>
            <w:vAlign w:val="center"/>
          </w:tcPr>
          <w:p w:rsidR="00324E2E" w:rsidRPr="008A4753" w:rsidRDefault="00324E2E" w:rsidP="00E423A5">
            <w:pPr>
              <w:pStyle w:val="ModelNrmlDouble"/>
              <w:spacing w:after="0" w:line="240" w:lineRule="auto"/>
              <w:ind w:firstLine="0"/>
              <w:jc w:val="left"/>
              <w:rPr>
                <w:sz w:val="24"/>
                <w:szCs w:val="24"/>
              </w:rPr>
            </w:pPr>
            <w:r w:rsidRPr="008A4753">
              <w:rPr>
                <w:sz w:val="24"/>
                <w:szCs w:val="24"/>
              </w:rPr>
              <w:t>Tous</w:t>
            </w:r>
          </w:p>
        </w:tc>
      </w:tr>
      <w:tr w:rsidR="00324E2E" w:rsidRPr="008A4753" w:rsidTr="00EC79C7">
        <w:trPr>
          <w:trHeight w:hRule="exact" w:val="501"/>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rPr>
            </w:pPr>
            <w:r w:rsidRPr="008A4753">
              <w:rPr>
                <w:sz w:val="24"/>
                <w:szCs w:val="24"/>
              </w:rPr>
              <w:t>4.</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AON (Travaux)</w:t>
            </w:r>
          </w:p>
        </w:tc>
        <w:tc>
          <w:tcPr>
            <w:tcW w:w="2105" w:type="dxa"/>
            <w:vAlign w:val="center"/>
          </w:tcPr>
          <w:p w:rsidR="00324E2E" w:rsidRPr="008A4753" w:rsidRDefault="00324E2E" w:rsidP="00BC2813">
            <w:pPr>
              <w:pStyle w:val="ModelNrmlDouble"/>
              <w:spacing w:after="0" w:line="240" w:lineRule="auto"/>
              <w:ind w:firstLine="0"/>
              <w:jc w:val="center"/>
              <w:rPr>
                <w:sz w:val="24"/>
                <w:szCs w:val="24"/>
              </w:rPr>
            </w:pPr>
            <w:r w:rsidRPr="008A4753">
              <w:rPr>
                <w:sz w:val="24"/>
                <w:szCs w:val="24"/>
              </w:rPr>
              <w:t xml:space="preserve">&lt; </w:t>
            </w:r>
            <w:r w:rsidR="00BC2813" w:rsidRPr="008A4753">
              <w:rPr>
                <w:sz w:val="24"/>
                <w:szCs w:val="24"/>
              </w:rPr>
              <w:t>10</w:t>
            </w:r>
            <w:r w:rsidRPr="008A4753">
              <w:rPr>
                <w:sz w:val="24"/>
                <w:szCs w:val="24"/>
              </w:rPr>
              <w:t> 000 000</w:t>
            </w:r>
          </w:p>
        </w:tc>
        <w:tc>
          <w:tcPr>
            <w:tcW w:w="2572" w:type="dxa"/>
            <w:vAlign w:val="center"/>
          </w:tcPr>
          <w:p w:rsidR="00324E2E" w:rsidRPr="008A4753" w:rsidRDefault="00324E2E" w:rsidP="00E423A5">
            <w:pPr>
              <w:pStyle w:val="ModelNrmlDouble"/>
              <w:spacing w:after="0" w:line="240" w:lineRule="auto"/>
              <w:ind w:firstLine="0"/>
              <w:jc w:val="left"/>
              <w:rPr>
                <w:sz w:val="24"/>
                <w:szCs w:val="24"/>
              </w:rPr>
            </w:pPr>
            <w:r w:rsidRPr="008A4753">
              <w:rPr>
                <w:sz w:val="24"/>
                <w:szCs w:val="24"/>
              </w:rPr>
              <w:t>Contrats identifiés dans ce PPM</w:t>
            </w:r>
            <w:r w:rsidRPr="008A4753" w:rsidDel="00C53EED">
              <w:rPr>
                <w:sz w:val="24"/>
                <w:szCs w:val="24"/>
              </w:rPr>
              <w:t xml:space="preserve"> </w:t>
            </w:r>
          </w:p>
        </w:tc>
      </w:tr>
      <w:tr w:rsidR="00324E2E" w:rsidRPr="008A4753" w:rsidTr="00EC79C7">
        <w:trPr>
          <w:trHeight w:hRule="exact" w:val="340"/>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lang w:val="en-GB"/>
              </w:rPr>
            </w:pPr>
            <w:r w:rsidRPr="008A4753">
              <w:rPr>
                <w:sz w:val="24"/>
                <w:szCs w:val="24"/>
                <w:lang w:val="en-GB"/>
              </w:rPr>
              <w:t xml:space="preserve">5. </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AOI (Services autres que services de consultants)</w:t>
            </w:r>
          </w:p>
        </w:tc>
        <w:tc>
          <w:tcPr>
            <w:tcW w:w="2105" w:type="dxa"/>
            <w:vAlign w:val="center"/>
          </w:tcPr>
          <w:p w:rsidR="00324E2E" w:rsidRPr="008A4753" w:rsidRDefault="00324E2E" w:rsidP="00BC2813">
            <w:pPr>
              <w:pStyle w:val="ModelNrmlDouble"/>
              <w:spacing w:after="0" w:line="240" w:lineRule="auto"/>
              <w:ind w:firstLine="0"/>
              <w:jc w:val="center"/>
              <w:rPr>
                <w:sz w:val="24"/>
                <w:szCs w:val="24"/>
              </w:rPr>
            </w:pPr>
            <w:r w:rsidRPr="008A4753">
              <w:rPr>
                <w:sz w:val="24"/>
                <w:szCs w:val="24"/>
              </w:rPr>
              <w:t xml:space="preserve">= ou &gt; </w:t>
            </w:r>
            <w:r w:rsidR="00BC2813" w:rsidRPr="008A4753">
              <w:rPr>
                <w:sz w:val="24"/>
                <w:szCs w:val="24"/>
              </w:rPr>
              <w:t>1 0</w:t>
            </w:r>
            <w:r w:rsidRPr="008A4753">
              <w:rPr>
                <w:sz w:val="24"/>
                <w:szCs w:val="24"/>
              </w:rPr>
              <w:t xml:space="preserve">00 000 </w:t>
            </w:r>
          </w:p>
        </w:tc>
        <w:tc>
          <w:tcPr>
            <w:tcW w:w="2572" w:type="dxa"/>
            <w:vAlign w:val="center"/>
          </w:tcPr>
          <w:p w:rsidR="00324E2E" w:rsidRPr="008A4753" w:rsidRDefault="00324E2E" w:rsidP="00E423A5">
            <w:pPr>
              <w:pStyle w:val="ModelNrmlDouble"/>
              <w:spacing w:after="0" w:line="240" w:lineRule="auto"/>
              <w:ind w:firstLine="0"/>
              <w:jc w:val="left"/>
              <w:rPr>
                <w:sz w:val="24"/>
                <w:szCs w:val="24"/>
              </w:rPr>
            </w:pPr>
            <w:r w:rsidRPr="008A4753">
              <w:rPr>
                <w:sz w:val="24"/>
                <w:szCs w:val="24"/>
              </w:rPr>
              <w:t>Tous</w:t>
            </w:r>
          </w:p>
        </w:tc>
      </w:tr>
      <w:tr w:rsidR="00324E2E" w:rsidRPr="008A4753" w:rsidTr="00EC79C7">
        <w:trPr>
          <w:trHeight w:hRule="exact" w:val="513"/>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lang w:val="en-GB"/>
              </w:rPr>
            </w:pPr>
            <w:r w:rsidRPr="008A4753">
              <w:rPr>
                <w:sz w:val="24"/>
                <w:szCs w:val="24"/>
                <w:lang w:val="en-GB"/>
              </w:rPr>
              <w:t xml:space="preserve">6. </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AON (Services autres que services de consultants)</w:t>
            </w:r>
          </w:p>
        </w:tc>
        <w:tc>
          <w:tcPr>
            <w:tcW w:w="2105" w:type="dxa"/>
            <w:vAlign w:val="center"/>
          </w:tcPr>
          <w:p w:rsidR="00324E2E" w:rsidRPr="008A4753" w:rsidRDefault="00324E2E" w:rsidP="00BC2813">
            <w:pPr>
              <w:pStyle w:val="ModelNrmlDouble"/>
              <w:spacing w:after="0" w:line="240" w:lineRule="auto"/>
              <w:ind w:firstLine="0"/>
              <w:jc w:val="center"/>
              <w:rPr>
                <w:sz w:val="24"/>
                <w:szCs w:val="24"/>
              </w:rPr>
            </w:pPr>
            <w:r w:rsidRPr="008A4753">
              <w:rPr>
                <w:sz w:val="24"/>
                <w:szCs w:val="24"/>
              </w:rPr>
              <w:t xml:space="preserve">&lt; </w:t>
            </w:r>
            <w:r w:rsidR="00BC2813" w:rsidRPr="008A4753">
              <w:rPr>
                <w:sz w:val="24"/>
                <w:szCs w:val="24"/>
              </w:rPr>
              <w:t>1 0</w:t>
            </w:r>
            <w:r w:rsidRPr="008A4753">
              <w:rPr>
                <w:sz w:val="24"/>
                <w:szCs w:val="24"/>
              </w:rPr>
              <w:t>00 000</w:t>
            </w:r>
          </w:p>
        </w:tc>
        <w:tc>
          <w:tcPr>
            <w:tcW w:w="2572" w:type="dxa"/>
            <w:vAlign w:val="center"/>
          </w:tcPr>
          <w:p w:rsidR="00324E2E" w:rsidRPr="008A4753" w:rsidRDefault="00324E2E" w:rsidP="00E423A5">
            <w:pPr>
              <w:pStyle w:val="ModelNrmlDouble"/>
              <w:spacing w:after="0" w:line="240" w:lineRule="auto"/>
              <w:ind w:firstLine="0"/>
              <w:jc w:val="left"/>
              <w:rPr>
                <w:sz w:val="24"/>
                <w:szCs w:val="24"/>
              </w:rPr>
            </w:pPr>
            <w:r w:rsidRPr="008A4753">
              <w:rPr>
                <w:sz w:val="24"/>
                <w:szCs w:val="24"/>
              </w:rPr>
              <w:t>Contrats identifiés dans ce PPM</w:t>
            </w:r>
            <w:r w:rsidRPr="008A4753" w:rsidDel="00C53EED">
              <w:rPr>
                <w:sz w:val="24"/>
                <w:szCs w:val="24"/>
              </w:rPr>
              <w:t xml:space="preserve"> </w:t>
            </w:r>
          </w:p>
        </w:tc>
      </w:tr>
      <w:tr w:rsidR="00324E2E" w:rsidRPr="008A4753" w:rsidTr="00EC79C7">
        <w:trPr>
          <w:trHeight w:val="1421"/>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lang w:val="en-GB"/>
              </w:rPr>
            </w:pPr>
            <w:r w:rsidRPr="008A4753">
              <w:rPr>
                <w:sz w:val="24"/>
                <w:szCs w:val="24"/>
                <w:lang w:val="en-GB"/>
              </w:rPr>
              <w:t xml:space="preserve">7. </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Consultation de fournisseurs (Fournitures)</w:t>
            </w:r>
          </w:p>
          <w:p w:rsidR="00324E2E" w:rsidRPr="008A4753" w:rsidRDefault="00324E2E" w:rsidP="00E423A5">
            <w:pPr>
              <w:pStyle w:val="ModelNrmlDouble"/>
              <w:spacing w:after="0" w:line="240" w:lineRule="auto"/>
              <w:ind w:firstLine="0"/>
              <w:rPr>
                <w:sz w:val="24"/>
                <w:szCs w:val="24"/>
              </w:rPr>
            </w:pPr>
            <w:r w:rsidRPr="008A4753">
              <w:rPr>
                <w:sz w:val="24"/>
                <w:szCs w:val="24"/>
              </w:rPr>
              <w:t>Consultation d’entrepreneurs (Travaux) et Consultation pour les services autres que les services de consultants</w:t>
            </w:r>
          </w:p>
        </w:tc>
        <w:tc>
          <w:tcPr>
            <w:tcW w:w="2105" w:type="dxa"/>
            <w:vAlign w:val="center"/>
          </w:tcPr>
          <w:p w:rsidR="00324E2E" w:rsidRPr="008A4753" w:rsidRDefault="00324E2E" w:rsidP="008A4753">
            <w:pPr>
              <w:pStyle w:val="ModelNrmlDouble"/>
              <w:spacing w:after="0" w:line="240" w:lineRule="auto"/>
              <w:ind w:firstLine="0"/>
              <w:jc w:val="center"/>
              <w:rPr>
                <w:sz w:val="24"/>
                <w:szCs w:val="24"/>
              </w:rPr>
            </w:pPr>
            <w:r w:rsidRPr="008A4753">
              <w:rPr>
                <w:sz w:val="24"/>
                <w:szCs w:val="24"/>
                <w:u w:val="single"/>
              </w:rPr>
              <w:t>&lt;</w:t>
            </w:r>
            <w:r w:rsidRPr="008A4753">
              <w:rPr>
                <w:sz w:val="24"/>
                <w:szCs w:val="24"/>
              </w:rPr>
              <w:t xml:space="preserve"> </w:t>
            </w:r>
            <w:r w:rsidR="00BC2813" w:rsidRPr="008A4753">
              <w:rPr>
                <w:sz w:val="24"/>
                <w:szCs w:val="24"/>
              </w:rPr>
              <w:t>10</w:t>
            </w:r>
            <w:r w:rsidRPr="008A4753">
              <w:rPr>
                <w:sz w:val="24"/>
                <w:szCs w:val="24"/>
              </w:rPr>
              <w:t>0 000</w:t>
            </w:r>
          </w:p>
        </w:tc>
        <w:tc>
          <w:tcPr>
            <w:tcW w:w="2572" w:type="dxa"/>
            <w:vAlign w:val="center"/>
          </w:tcPr>
          <w:p w:rsidR="00324E2E" w:rsidRPr="008A4753" w:rsidRDefault="00324E2E" w:rsidP="00E423A5">
            <w:pPr>
              <w:pStyle w:val="ModelNrmlDouble"/>
              <w:spacing w:after="0" w:line="240" w:lineRule="auto"/>
              <w:ind w:firstLine="0"/>
              <w:jc w:val="left"/>
              <w:rPr>
                <w:sz w:val="24"/>
                <w:szCs w:val="24"/>
              </w:rPr>
            </w:pPr>
            <w:r w:rsidRPr="008A4753">
              <w:rPr>
                <w:sz w:val="24"/>
                <w:szCs w:val="24"/>
              </w:rPr>
              <w:t>Contrats identifiés dans ce PPM</w:t>
            </w:r>
            <w:r w:rsidRPr="008A4753" w:rsidDel="00C53EED">
              <w:rPr>
                <w:sz w:val="24"/>
                <w:szCs w:val="24"/>
              </w:rPr>
              <w:t xml:space="preserve"> </w:t>
            </w:r>
          </w:p>
        </w:tc>
      </w:tr>
      <w:tr w:rsidR="00324E2E" w:rsidRPr="008A4753" w:rsidTr="00EC79C7">
        <w:trPr>
          <w:trHeight w:hRule="exact" w:val="611"/>
          <w:jc w:val="center"/>
        </w:trPr>
        <w:tc>
          <w:tcPr>
            <w:tcW w:w="534" w:type="dxa"/>
            <w:vAlign w:val="center"/>
          </w:tcPr>
          <w:p w:rsidR="00324E2E" w:rsidRPr="008A4753" w:rsidRDefault="00324E2E" w:rsidP="00E423A5">
            <w:pPr>
              <w:pStyle w:val="ModelNrmlDouble"/>
              <w:spacing w:after="0" w:line="240" w:lineRule="auto"/>
              <w:ind w:firstLine="0"/>
              <w:jc w:val="center"/>
              <w:rPr>
                <w:sz w:val="24"/>
                <w:szCs w:val="24"/>
              </w:rPr>
            </w:pPr>
            <w:r w:rsidRPr="008A4753">
              <w:rPr>
                <w:sz w:val="24"/>
                <w:szCs w:val="24"/>
              </w:rPr>
              <w:t>8.</w:t>
            </w:r>
          </w:p>
        </w:tc>
        <w:tc>
          <w:tcPr>
            <w:tcW w:w="3822" w:type="dxa"/>
            <w:vAlign w:val="center"/>
          </w:tcPr>
          <w:p w:rsidR="00324E2E" w:rsidRPr="008A4753" w:rsidRDefault="00324E2E" w:rsidP="00E423A5">
            <w:pPr>
              <w:pStyle w:val="ModelNrmlDouble"/>
              <w:spacing w:after="0" w:line="240" w:lineRule="auto"/>
              <w:ind w:firstLine="0"/>
              <w:rPr>
                <w:sz w:val="24"/>
                <w:szCs w:val="24"/>
              </w:rPr>
            </w:pPr>
            <w:r w:rsidRPr="008A4753">
              <w:rPr>
                <w:sz w:val="24"/>
                <w:szCs w:val="24"/>
              </w:rPr>
              <w:t xml:space="preserve">Entente Directe </w:t>
            </w:r>
          </w:p>
        </w:tc>
        <w:tc>
          <w:tcPr>
            <w:tcW w:w="2105" w:type="dxa"/>
            <w:vAlign w:val="center"/>
          </w:tcPr>
          <w:p w:rsidR="00324E2E" w:rsidRPr="008A4753" w:rsidRDefault="00324E2E" w:rsidP="00E423A5">
            <w:pPr>
              <w:pStyle w:val="ModelNrmlDouble"/>
              <w:spacing w:after="0" w:line="240" w:lineRule="auto"/>
              <w:ind w:firstLine="0"/>
              <w:jc w:val="center"/>
              <w:rPr>
                <w:sz w:val="24"/>
                <w:szCs w:val="24"/>
              </w:rPr>
            </w:pPr>
            <w:r w:rsidRPr="008A4753">
              <w:rPr>
                <w:sz w:val="24"/>
                <w:szCs w:val="24"/>
              </w:rPr>
              <w:t>Tous les montants</w:t>
            </w:r>
          </w:p>
        </w:tc>
        <w:tc>
          <w:tcPr>
            <w:tcW w:w="2572" w:type="dxa"/>
            <w:vAlign w:val="center"/>
          </w:tcPr>
          <w:p w:rsidR="00324E2E" w:rsidRPr="008A4753" w:rsidRDefault="00324E2E" w:rsidP="00E423A5">
            <w:pPr>
              <w:pStyle w:val="ModelNrmlDouble"/>
              <w:spacing w:after="0" w:line="240" w:lineRule="auto"/>
              <w:ind w:firstLine="0"/>
              <w:jc w:val="left"/>
              <w:rPr>
                <w:sz w:val="24"/>
                <w:szCs w:val="24"/>
              </w:rPr>
            </w:pPr>
            <w:r w:rsidRPr="008A4753">
              <w:rPr>
                <w:sz w:val="24"/>
                <w:szCs w:val="24"/>
              </w:rPr>
              <w:t>Tous les contrats, indépendamment du montant estimatif</w:t>
            </w:r>
          </w:p>
        </w:tc>
      </w:tr>
    </w:tbl>
    <w:p w:rsidR="00324E2E" w:rsidRPr="008A4753" w:rsidRDefault="00324E2E" w:rsidP="00324E2E">
      <w:pPr>
        <w:spacing w:after="200" w:line="276" w:lineRule="auto"/>
        <w:rPr>
          <w:b/>
          <w:szCs w:val="24"/>
        </w:rPr>
      </w:pPr>
    </w:p>
    <w:p w:rsidR="00F21304" w:rsidRDefault="00EC79C7" w:rsidP="00EC79C7">
      <w:pPr>
        <w:tabs>
          <w:tab w:val="left" w:pos="709"/>
        </w:tabs>
        <w:spacing w:before="360"/>
        <w:ind w:right="-1021"/>
        <w:rPr>
          <w:b/>
          <w:i/>
          <w:szCs w:val="24"/>
          <w:lang w:val="fr-ML"/>
        </w:rPr>
      </w:pPr>
      <w:r w:rsidRPr="008A4753">
        <w:rPr>
          <w:b/>
          <w:szCs w:val="24"/>
          <w:lang w:val="fr-ML"/>
        </w:rPr>
        <w:t xml:space="preserve">2. </w:t>
      </w:r>
      <w:r w:rsidR="00D570F8" w:rsidRPr="008A4753">
        <w:rPr>
          <w:b/>
          <w:szCs w:val="24"/>
          <w:lang w:val="fr-ML"/>
        </w:rPr>
        <w:t>Appel d’offres international avec pré-qualification</w:t>
      </w:r>
      <w:r w:rsidR="00D570F8" w:rsidRPr="00A431CF">
        <w:rPr>
          <w:b/>
          <w:szCs w:val="24"/>
          <w:lang w:val="fr-ML"/>
        </w:rPr>
        <w:t>:</w:t>
      </w:r>
      <w:r w:rsidR="00734A78">
        <w:rPr>
          <w:b/>
          <w:i/>
          <w:szCs w:val="24"/>
          <w:lang w:val="fr-ML"/>
        </w:rPr>
        <w:t xml:space="preserve"> </w:t>
      </w:r>
      <w:r w:rsidR="00324E2E">
        <w:rPr>
          <w:b/>
          <w:i/>
          <w:szCs w:val="24"/>
          <w:lang w:val="fr-ML"/>
        </w:rPr>
        <w:t>Non Applicable</w:t>
      </w:r>
    </w:p>
    <w:p w:rsidR="00EC79C7" w:rsidRDefault="00EC79C7" w:rsidP="008A4753">
      <w:pPr>
        <w:tabs>
          <w:tab w:val="left" w:pos="709"/>
        </w:tabs>
        <w:spacing w:before="360"/>
        <w:ind w:right="-6"/>
        <w:rPr>
          <w:b/>
          <w:szCs w:val="24"/>
          <w:lang w:val="fr-ML"/>
        </w:rPr>
      </w:pPr>
      <w:r>
        <w:rPr>
          <w:b/>
          <w:szCs w:val="24"/>
          <w:lang w:val="fr-ML"/>
        </w:rPr>
        <w:t xml:space="preserve">3. </w:t>
      </w:r>
      <w:r w:rsidRPr="008D7C95">
        <w:rPr>
          <w:b/>
          <w:szCs w:val="24"/>
          <w:lang w:val="fr-ML"/>
        </w:rPr>
        <w:t xml:space="preserve">Procédures proposées pour les composantes portant sur les projets de développement (CDD) communautaire </w:t>
      </w:r>
      <w:r w:rsidRPr="001239A2">
        <w:rPr>
          <w:szCs w:val="24"/>
          <w:lang w:val="fr-ML"/>
        </w:rPr>
        <w:t xml:space="preserve">(comme suivant le paragraphe </w:t>
      </w:r>
      <w:r>
        <w:rPr>
          <w:szCs w:val="24"/>
          <w:lang w:val="fr-ML"/>
        </w:rPr>
        <w:t>3</w:t>
      </w:r>
      <w:r w:rsidRPr="001239A2">
        <w:rPr>
          <w:szCs w:val="24"/>
          <w:lang w:val="fr-ML"/>
        </w:rPr>
        <w:t>.17 des Directives pour la passation des marchés</w:t>
      </w:r>
      <w:r>
        <w:rPr>
          <w:szCs w:val="24"/>
          <w:lang w:val="fr-ML"/>
        </w:rPr>
        <w:t xml:space="preserve">) </w:t>
      </w:r>
      <w:r w:rsidRPr="001239A2">
        <w:rPr>
          <w:szCs w:val="24"/>
          <w:lang w:val="fr-ML"/>
        </w:rPr>
        <w:t>:</w:t>
      </w:r>
      <w:r>
        <w:rPr>
          <w:szCs w:val="24"/>
          <w:lang w:val="fr-ML"/>
        </w:rPr>
        <w:t xml:space="preserve"> </w:t>
      </w:r>
      <w:r>
        <w:rPr>
          <w:b/>
          <w:i/>
          <w:szCs w:val="24"/>
          <w:lang w:val="fr-ML"/>
        </w:rPr>
        <w:t>Non Applicable</w:t>
      </w:r>
    </w:p>
    <w:p w:rsidR="00F21304" w:rsidRDefault="00EC79C7" w:rsidP="008A4753">
      <w:pPr>
        <w:tabs>
          <w:tab w:val="left" w:pos="709"/>
        </w:tabs>
        <w:spacing w:before="360"/>
        <w:ind w:right="84"/>
        <w:rPr>
          <w:b/>
          <w:i/>
          <w:szCs w:val="24"/>
          <w:lang w:val="fr-ML"/>
        </w:rPr>
      </w:pPr>
      <w:r>
        <w:rPr>
          <w:b/>
          <w:szCs w:val="24"/>
          <w:lang w:val="fr-ML"/>
        </w:rPr>
        <w:t xml:space="preserve">4. </w:t>
      </w:r>
      <w:r w:rsidR="00D570F8" w:rsidRPr="00F21304">
        <w:rPr>
          <w:b/>
          <w:szCs w:val="24"/>
          <w:lang w:val="fr-ML"/>
        </w:rPr>
        <w:t xml:space="preserve">Référence (le cas échéant) au manuel d’opérations du projet ou au manuel de passation de marchés du projet : </w:t>
      </w:r>
      <w:r w:rsidR="00324E2E">
        <w:rPr>
          <w:b/>
          <w:szCs w:val="24"/>
          <w:lang w:val="fr-ML"/>
        </w:rPr>
        <w:t>Manuel de procédures</w:t>
      </w:r>
      <w:r w:rsidRPr="00EC79C7">
        <w:rPr>
          <w:b/>
          <w:szCs w:val="24"/>
          <w:lang w:val="fr-ML"/>
        </w:rPr>
        <w:t xml:space="preserve"> </w:t>
      </w:r>
      <w:r>
        <w:rPr>
          <w:b/>
          <w:szCs w:val="24"/>
          <w:lang w:val="fr-ML"/>
        </w:rPr>
        <w:t>du PUEPT</w:t>
      </w:r>
    </w:p>
    <w:p w:rsidR="00EC79C7" w:rsidRDefault="00EC79C7" w:rsidP="00EC79C7">
      <w:pPr>
        <w:tabs>
          <w:tab w:val="left" w:pos="709"/>
        </w:tabs>
        <w:spacing w:before="360"/>
        <w:ind w:right="-1021"/>
        <w:rPr>
          <w:b/>
          <w:i/>
          <w:szCs w:val="24"/>
          <w:lang w:val="fr-ML"/>
        </w:rPr>
      </w:pPr>
      <w:r>
        <w:rPr>
          <w:b/>
          <w:szCs w:val="24"/>
          <w:lang w:val="fr-ML"/>
        </w:rPr>
        <w:t xml:space="preserve">5. </w:t>
      </w:r>
      <w:r w:rsidR="00D570F8" w:rsidRPr="00F21304">
        <w:rPr>
          <w:b/>
          <w:szCs w:val="24"/>
          <w:lang w:val="fr-ML"/>
        </w:rPr>
        <w:t>Tous autres arrangements sur la passation des marchés</w:t>
      </w:r>
      <w:r w:rsidR="00734A78">
        <w:rPr>
          <w:b/>
          <w:i/>
          <w:szCs w:val="24"/>
          <w:lang w:val="fr-ML"/>
        </w:rPr>
        <w:t xml:space="preserve">: </w:t>
      </w:r>
      <w:r w:rsidR="00324E2E">
        <w:rPr>
          <w:b/>
          <w:i/>
          <w:szCs w:val="24"/>
          <w:lang w:val="fr-ML"/>
        </w:rPr>
        <w:t>Non Applicable</w:t>
      </w:r>
    </w:p>
    <w:p w:rsidR="00EC79C7" w:rsidRDefault="00EC79C7" w:rsidP="00EC79C7">
      <w:pPr>
        <w:tabs>
          <w:tab w:val="left" w:pos="709"/>
        </w:tabs>
        <w:spacing w:before="360"/>
        <w:ind w:right="-1021"/>
        <w:rPr>
          <w:b/>
          <w:bCs/>
          <w:szCs w:val="24"/>
        </w:rPr>
        <w:sectPr w:rsidR="00EC79C7" w:rsidSect="008A4753">
          <w:pgSz w:w="11906" w:h="16838"/>
          <w:pgMar w:top="1411" w:right="1411" w:bottom="1411" w:left="1411" w:header="706" w:footer="706" w:gutter="0"/>
          <w:cols w:space="708"/>
          <w:docGrid w:linePitch="360"/>
        </w:sectPr>
      </w:pPr>
    </w:p>
    <w:p w:rsidR="00EC79C7" w:rsidRDefault="00EC79C7" w:rsidP="00EC79C7">
      <w:pPr>
        <w:tabs>
          <w:tab w:val="left" w:pos="567"/>
        </w:tabs>
        <w:spacing w:before="120" w:after="120"/>
        <w:ind w:right="-32"/>
        <w:rPr>
          <w:b/>
          <w:bCs/>
          <w:szCs w:val="24"/>
        </w:rPr>
      </w:pPr>
      <w:r>
        <w:rPr>
          <w:b/>
          <w:bCs/>
          <w:szCs w:val="24"/>
        </w:rPr>
        <w:lastRenderedPageBreak/>
        <w:t>6. Plan de passation des marchés</w:t>
      </w:r>
    </w:p>
    <w:p w:rsidR="0089177E" w:rsidRPr="00A431CF" w:rsidRDefault="003153B7" w:rsidP="0089177E">
      <w:pPr>
        <w:tabs>
          <w:tab w:val="left" w:pos="993"/>
        </w:tabs>
        <w:spacing w:before="240" w:after="240" w:line="360" w:lineRule="auto"/>
        <w:ind w:left="567"/>
        <w:rPr>
          <w:b/>
          <w:szCs w:val="24"/>
          <w:u w:val="single"/>
          <w:lang w:val="fr-ML"/>
        </w:rPr>
      </w:pPr>
      <w:r>
        <w:rPr>
          <w:b/>
          <w:u w:val="single"/>
        </w:rPr>
        <w:t>AGENCE D’EXECUTION DES TRAVAUX D’INFRASTRUCTURES ET D’EQUIPEMENTS RURAUX (AGETIER)</w:t>
      </w:r>
      <w:r w:rsidR="0089177E" w:rsidRPr="007B19C3">
        <w:rPr>
          <w:b/>
        </w:rPr>
        <w:t> :</w:t>
      </w:r>
    </w:p>
    <w:tbl>
      <w:tblPr>
        <w:tblW w:w="152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1276"/>
        <w:gridCol w:w="1985"/>
        <w:gridCol w:w="1417"/>
        <w:gridCol w:w="1418"/>
        <w:gridCol w:w="1417"/>
        <w:gridCol w:w="1964"/>
      </w:tblGrid>
      <w:tr w:rsidR="00F21304" w:rsidRPr="00A431CF" w:rsidTr="008B0714">
        <w:trPr>
          <w:trHeight w:val="242"/>
          <w:tblHeader/>
        </w:trPr>
        <w:tc>
          <w:tcPr>
            <w:tcW w:w="709" w:type="dxa"/>
            <w:vAlign w:val="center"/>
          </w:tcPr>
          <w:p w:rsidR="00D570F8" w:rsidRPr="00A431CF" w:rsidRDefault="00D570F8" w:rsidP="00BE0091">
            <w:pPr>
              <w:spacing w:before="60" w:after="60"/>
              <w:jc w:val="center"/>
              <w:rPr>
                <w:b/>
                <w:bCs/>
                <w:szCs w:val="24"/>
              </w:rPr>
            </w:pPr>
            <w:r w:rsidRPr="00A431CF">
              <w:rPr>
                <w:b/>
                <w:bCs/>
                <w:szCs w:val="24"/>
              </w:rPr>
              <w:t>1</w:t>
            </w:r>
          </w:p>
        </w:tc>
        <w:tc>
          <w:tcPr>
            <w:tcW w:w="3686" w:type="dxa"/>
            <w:vAlign w:val="center"/>
          </w:tcPr>
          <w:p w:rsidR="00D570F8" w:rsidRPr="00A431CF" w:rsidRDefault="00D570F8" w:rsidP="00BE0091">
            <w:pPr>
              <w:spacing w:before="60" w:after="60"/>
              <w:jc w:val="center"/>
              <w:rPr>
                <w:b/>
                <w:bCs/>
                <w:szCs w:val="24"/>
              </w:rPr>
            </w:pPr>
            <w:r w:rsidRPr="00A431CF">
              <w:rPr>
                <w:b/>
                <w:bCs/>
                <w:szCs w:val="24"/>
              </w:rPr>
              <w:t>2</w:t>
            </w:r>
          </w:p>
        </w:tc>
        <w:tc>
          <w:tcPr>
            <w:tcW w:w="1417" w:type="dxa"/>
            <w:vAlign w:val="center"/>
          </w:tcPr>
          <w:p w:rsidR="00D570F8" w:rsidRPr="00A431CF" w:rsidRDefault="00D570F8" w:rsidP="00BE0091">
            <w:pPr>
              <w:spacing w:before="60" w:after="60"/>
              <w:jc w:val="center"/>
              <w:rPr>
                <w:b/>
                <w:bCs/>
                <w:szCs w:val="24"/>
              </w:rPr>
            </w:pPr>
            <w:r w:rsidRPr="00A431CF">
              <w:rPr>
                <w:b/>
                <w:bCs/>
                <w:szCs w:val="24"/>
              </w:rPr>
              <w:t>3</w:t>
            </w:r>
          </w:p>
        </w:tc>
        <w:tc>
          <w:tcPr>
            <w:tcW w:w="1276" w:type="dxa"/>
            <w:vAlign w:val="center"/>
          </w:tcPr>
          <w:p w:rsidR="00D570F8" w:rsidRPr="00A431CF" w:rsidRDefault="00D570F8" w:rsidP="00BE0091">
            <w:pPr>
              <w:spacing w:before="60" w:after="60"/>
              <w:jc w:val="center"/>
              <w:rPr>
                <w:b/>
                <w:bCs/>
                <w:szCs w:val="24"/>
              </w:rPr>
            </w:pPr>
            <w:r w:rsidRPr="00A431CF">
              <w:rPr>
                <w:b/>
                <w:bCs/>
                <w:szCs w:val="24"/>
              </w:rPr>
              <w:t>4</w:t>
            </w:r>
          </w:p>
        </w:tc>
        <w:tc>
          <w:tcPr>
            <w:tcW w:w="1985" w:type="dxa"/>
            <w:vAlign w:val="center"/>
          </w:tcPr>
          <w:p w:rsidR="00D570F8" w:rsidRPr="00A431CF" w:rsidRDefault="00D570F8" w:rsidP="00BE0091">
            <w:pPr>
              <w:spacing w:before="60" w:after="60"/>
              <w:jc w:val="center"/>
              <w:rPr>
                <w:b/>
                <w:bCs/>
                <w:szCs w:val="24"/>
              </w:rPr>
            </w:pPr>
            <w:r w:rsidRPr="00A431CF">
              <w:rPr>
                <w:b/>
                <w:bCs/>
                <w:szCs w:val="24"/>
              </w:rPr>
              <w:t>5</w:t>
            </w:r>
          </w:p>
        </w:tc>
        <w:tc>
          <w:tcPr>
            <w:tcW w:w="1417" w:type="dxa"/>
            <w:vAlign w:val="center"/>
          </w:tcPr>
          <w:p w:rsidR="00D570F8" w:rsidRPr="00A431CF" w:rsidRDefault="00D570F8" w:rsidP="00BE0091">
            <w:pPr>
              <w:spacing w:before="60" w:after="60"/>
              <w:jc w:val="center"/>
              <w:rPr>
                <w:b/>
                <w:bCs/>
                <w:szCs w:val="24"/>
              </w:rPr>
            </w:pPr>
            <w:r w:rsidRPr="00A431CF">
              <w:rPr>
                <w:b/>
                <w:bCs/>
                <w:szCs w:val="24"/>
              </w:rPr>
              <w:t>6</w:t>
            </w:r>
          </w:p>
        </w:tc>
        <w:tc>
          <w:tcPr>
            <w:tcW w:w="1418" w:type="dxa"/>
            <w:vAlign w:val="center"/>
          </w:tcPr>
          <w:p w:rsidR="00D570F8" w:rsidRPr="00A431CF" w:rsidRDefault="00D570F8" w:rsidP="00BE0091">
            <w:pPr>
              <w:spacing w:before="60" w:after="60"/>
              <w:jc w:val="center"/>
              <w:rPr>
                <w:b/>
                <w:bCs/>
                <w:szCs w:val="24"/>
              </w:rPr>
            </w:pPr>
            <w:r w:rsidRPr="00A431CF">
              <w:rPr>
                <w:b/>
                <w:bCs/>
                <w:szCs w:val="24"/>
              </w:rPr>
              <w:t>7</w:t>
            </w:r>
          </w:p>
        </w:tc>
        <w:tc>
          <w:tcPr>
            <w:tcW w:w="1417" w:type="dxa"/>
            <w:vAlign w:val="center"/>
          </w:tcPr>
          <w:p w:rsidR="00D570F8" w:rsidRPr="00A431CF" w:rsidRDefault="00D570F8" w:rsidP="00BE0091">
            <w:pPr>
              <w:spacing w:before="60" w:after="60"/>
              <w:jc w:val="center"/>
              <w:rPr>
                <w:b/>
                <w:bCs/>
                <w:szCs w:val="24"/>
              </w:rPr>
            </w:pPr>
            <w:r w:rsidRPr="00A431CF">
              <w:rPr>
                <w:b/>
                <w:bCs/>
                <w:szCs w:val="24"/>
              </w:rPr>
              <w:t>8</w:t>
            </w:r>
          </w:p>
        </w:tc>
        <w:tc>
          <w:tcPr>
            <w:tcW w:w="1964" w:type="dxa"/>
            <w:vAlign w:val="center"/>
          </w:tcPr>
          <w:p w:rsidR="00D570F8" w:rsidRPr="00A431CF" w:rsidRDefault="00D570F8" w:rsidP="00BE0091">
            <w:pPr>
              <w:spacing w:before="60" w:after="60"/>
              <w:jc w:val="center"/>
              <w:rPr>
                <w:b/>
                <w:bCs/>
                <w:szCs w:val="24"/>
              </w:rPr>
            </w:pPr>
            <w:r w:rsidRPr="00A431CF">
              <w:rPr>
                <w:b/>
                <w:bCs/>
                <w:szCs w:val="24"/>
              </w:rPr>
              <w:t>9</w:t>
            </w:r>
          </w:p>
        </w:tc>
      </w:tr>
      <w:tr w:rsidR="00F21304" w:rsidRPr="004224F6" w:rsidTr="008B0714">
        <w:trPr>
          <w:trHeight w:val="1228"/>
          <w:tblHeader/>
        </w:trPr>
        <w:tc>
          <w:tcPr>
            <w:tcW w:w="709" w:type="dxa"/>
            <w:vAlign w:val="center"/>
          </w:tcPr>
          <w:p w:rsidR="00D570F8" w:rsidRPr="004224F6" w:rsidRDefault="00D570F8" w:rsidP="00BE0091">
            <w:pPr>
              <w:spacing w:before="60" w:after="60"/>
              <w:jc w:val="center"/>
              <w:rPr>
                <w:b/>
                <w:bCs/>
                <w:szCs w:val="24"/>
              </w:rPr>
            </w:pPr>
            <w:r w:rsidRPr="004224F6">
              <w:rPr>
                <w:b/>
                <w:bCs/>
                <w:szCs w:val="24"/>
              </w:rPr>
              <w:t>No.</w:t>
            </w:r>
          </w:p>
        </w:tc>
        <w:tc>
          <w:tcPr>
            <w:tcW w:w="3686" w:type="dxa"/>
            <w:vAlign w:val="center"/>
          </w:tcPr>
          <w:p w:rsidR="00D570F8" w:rsidRPr="006A57DC" w:rsidRDefault="00D570F8" w:rsidP="00BE0091">
            <w:pPr>
              <w:spacing w:before="60" w:after="60"/>
              <w:jc w:val="center"/>
              <w:rPr>
                <w:b/>
                <w:bCs/>
                <w:szCs w:val="24"/>
                <w:lang w:val="fr-ML"/>
              </w:rPr>
            </w:pPr>
            <w:r w:rsidRPr="006A57DC">
              <w:rPr>
                <w:b/>
                <w:bCs/>
                <w:szCs w:val="24"/>
                <w:lang w:val="fr-ML"/>
              </w:rPr>
              <w:t>Description du Contrat</w:t>
            </w:r>
          </w:p>
        </w:tc>
        <w:tc>
          <w:tcPr>
            <w:tcW w:w="1417" w:type="dxa"/>
            <w:vAlign w:val="center"/>
          </w:tcPr>
          <w:p w:rsidR="00D570F8" w:rsidRPr="006A57DC" w:rsidRDefault="00D570F8" w:rsidP="00BE0091">
            <w:pPr>
              <w:spacing w:before="60" w:after="60"/>
              <w:jc w:val="center"/>
              <w:rPr>
                <w:b/>
                <w:bCs/>
                <w:szCs w:val="24"/>
              </w:rPr>
            </w:pPr>
            <w:r w:rsidRPr="006A57DC">
              <w:rPr>
                <w:b/>
                <w:bCs/>
                <w:szCs w:val="24"/>
              </w:rPr>
              <w:t>Montant estimatif</w:t>
            </w:r>
          </w:p>
          <w:p w:rsidR="00D570F8" w:rsidRPr="006A57DC" w:rsidRDefault="00D570F8" w:rsidP="00BE0091">
            <w:pPr>
              <w:spacing w:before="60" w:after="60"/>
              <w:jc w:val="center"/>
              <w:rPr>
                <w:b/>
                <w:bCs/>
                <w:szCs w:val="24"/>
              </w:rPr>
            </w:pPr>
            <w:r w:rsidRPr="006A57DC">
              <w:rPr>
                <w:b/>
                <w:bCs/>
                <w:szCs w:val="24"/>
              </w:rPr>
              <w:t>(US$)</w:t>
            </w:r>
          </w:p>
        </w:tc>
        <w:tc>
          <w:tcPr>
            <w:tcW w:w="1276" w:type="dxa"/>
            <w:vAlign w:val="center"/>
          </w:tcPr>
          <w:p w:rsidR="00D570F8" w:rsidRPr="006A57DC" w:rsidRDefault="00D570F8" w:rsidP="00BE0091">
            <w:pPr>
              <w:spacing w:before="60" w:after="60"/>
              <w:jc w:val="center"/>
              <w:rPr>
                <w:b/>
                <w:bCs/>
                <w:szCs w:val="24"/>
                <w:lang w:val="fr-ML"/>
              </w:rPr>
            </w:pPr>
            <w:r w:rsidRPr="006A57DC">
              <w:rPr>
                <w:b/>
                <w:bCs/>
                <w:szCs w:val="24"/>
                <w:lang w:val="fr-ML"/>
              </w:rPr>
              <w:t>Méthode de passation de marchés</w:t>
            </w:r>
          </w:p>
        </w:tc>
        <w:tc>
          <w:tcPr>
            <w:tcW w:w="1985" w:type="dxa"/>
            <w:vAlign w:val="center"/>
          </w:tcPr>
          <w:p w:rsidR="00D570F8" w:rsidRPr="006A57DC" w:rsidRDefault="00D570F8" w:rsidP="00BE0091">
            <w:pPr>
              <w:spacing w:before="60" w:after="60"/>
              <w:jc w:val="center"/>
              <w:rPr>
                <w:b/>
                <w:bCs/>
                <w:szCs w:val="24"/>
              </w:rPr>
            </w:pPr>
            <w:r w:rsidRPr="00266DD2">
              <w:rPr>
                <w:b/>
                <w:bCs/>
                <w:szCs w:val="24"/>
              </w:rPr>
              <w:t>Pré</w:t>
            </w:r>
            <w:r w:rsidR="008B0714">
              <w:rPr>
                <w:b/>
                <w:bCs/>
                <w:szCs w:val="24"/>
              </w:rPr>
              <w:t>-</w:t>
            </w:r>
            <w:r w:rsidRPr="00266DD2">
              <w:rPr>
                <w:b/>
                <w:bCs/>
                <w:szCs w:val="24"/>
              </w:rPr>
              <w:t>qualification</w:t>
            </w:r>
          </w:p>
          <w:p w:rsidR="00D570F8" w:rsidRPr="006A57DC" w:rsidRDefault="00D570F8" w:rsidP="00BE0091">
            <w:pPr>
              <w:spacing w:before="60" w:after="60"/>
              <w:jc w:val="center"/>
              <w:rPr>
                <w:b/>
                <w:bCs/>
                <w:szCs w:val="24"/>
              </w:rPr>
            </w:pPr>
            <w:r w:rsidRPr="006A57DC">
              <w:rPr>
                <w:b/>
                <w:bCs/>
                <w:szCs w:val="24"/>
              </w:rPr>
              <w:t>(Oui/Non)</w:t>
            </w:r>
          </w:p>
        </w:tc>
        <w:tc>
          <w:tcPr>
            <w:tcW w:w="1417" w:type="dxa"/>
            <w:vAlign w:val="center"/>
          </w:tcPr>
          <w:p w:rsidR="00D570F8" w:rsidRPr="006A57DC" w:rsidRDefault="00D570F8" w:rsidP="00BE0091">
            <w:pPr>
              <w:spacing w:before="60" w:after="60"/>
              <w:jc w:val="center"/>
              <w:rPr>
                <w:b/>
                <w:bCs/>
                <w:szCs w:val="24"/>
              </w:rPr>
            </w:pPr>
            <w:r w:rsidRPr="006A57DC">
              <w:rPr>
                <w:b/>
                <w:bCs/>
                <w:szCs w:val="24"/>
              </w:rPr>
              <w:t>Préférence Nationale</w:t>
            </w:r>
          </w:p>
          <w:p w:rsidR="00D570F8" w:rsidRPr="006A57DC" w:rsidRDefault="00D570F8" w:rsidP="00BE0091">
            <w:pPr>
              <w:spacing w:before="60" w:after="60"/>
              <w:jc w:val="center"/>
              <w:rPr>
                <w:b/>
                <w:bCs/>
                <w:szCs w:val="24"/>
              </w:rPr>
            </w:pPr>
            <w:r w:rsidRPr="006A57DC">
              <w:rPr>
                <w:b/>
                <w:bCs/>
                <w:szCs w:val="24"/>
              </w:rPr>
              <w:t>(Oui/Non</w:t>
            </w:r>
            <w:r>
              <w:rPr>
                <w:b/>
                <w:bCs/>
                <w:szCs w:val="24"/>
              </w:rPr>
              <w:t>)</w:t>
            </w:r>
          </w:p>
        </w:tc>
        <w:tc>
          <w:tcPr>
            <w:tcW w:w="1418" w:type="dxa"/>
            <w:vAlign w:val="center"/>
          </w:tcPr>
          <w:p w:rsidR="00D570F8" w:rsidRPr="006A57DC" w:rsidRDefault="00D570F8" w:rsidP="00BE0091">
            <w:pPr>
              <w:spacing w:before="60" w:after="60"/>
              <w:jc w:val="center"/>
              <w:rPr>
                <w:b/>
                <w:bCs/>
                <w:szCs w:val="24"/>
                <w:lang w:val="fr-ML"/>
              </w:rPr>
            </w:pPr>
            <w:r w:rsidRPr="006A57DC">
              <w:rPr>
                <w:b/>
                <w:bCs/>
                <w:szCs w:val="24"/>
                <w:lang w:val="fr-ML"/>
              </w:rPr>
              <w:t>Revue par la Banque</w:t>
            </w:r>
          </w:p>
          <w:p w:rsidR="00D570F8" w:rsidRPr="006A57DC" w:rsidRDefault="00D570F8" w:rsidP="00BE0091">
            <w:pPr>
              <w:spacing w:before="60" w:after="60"/>
              <w:jc w:val="center"/>
              <w:rPr>
                <w:b/>
                <w:bCs/>
                <w:szCs w:val="24"/>
                <w:lang w:val="fr-ML"/>
              </w:rPr>
            </w:pPr>
            <w:r w:rsidRPr="006A57DC">
              <w:rPr>
                <w:b/>
                <w:bCs/>
                <w:szCs w:val="24"/>
                <w:lang w:val="fr-ML"/>
              </w:rPr>
              <w:t>A priori / A posteriori</w:t>
            </w:r>
          </w:p>
        </w:tc>
        <w:tc>
          <w:tcPr>
            <w:tcW w:w="1417" w:type="dxa"/>
            <w:vAlign w:val="center"/>
          </w:tcPr>
          <w:p w:rsidR="00D570F8" w:rsidRPr="006A57DC" w:rsidRDefault="00D570F8" w:rsidP="00BE0091">
            <w:pPr>
              <w:spacing w:before="60" w:after="60"/>
              <w:jc w:val="center"/>
              <w:rPr>
                <w:b/>
                <w:bCs/>
                <w:szCs w:val="24"/>
              </w:rPr>
            </w:pPr>
            <w:r w:rsidRPr="006A57DC">
              <w:rPr>
                <w:b/>
                <w:bCs/>
                <w:szCs w:val="24"/>
              </w:rPr>
              <w:t>Date prévue ouverture des plis</w:t>
            </w:r>
          </w:p>
        </w:tc>
        <w:tc>
          <w:tcPr>
            <w:tcW w:w="1964" w:type="dxa"/>
            <w:vAlign w:val="center"/>
          </w:tcPr>
          <w:p w:rsidR="00D570F8" w:rsidRPr="006A57DC" w:rsidRDefault="00D570F8" w:rsidP="00BE0091">
            <w:pPr>
              <w:spacing w:before="60" w:after="60"/>
              <w:jc w:val="center"/>
              <w:rPr>
                <w:b/>
                <w:bCs/>
                <w:szCs w:val="24"/>
              </w:rPr>
            </w:pPr>
            <w:r w:rsidRPr="006A57DC">
              <w:rPr>
                <w:b/>
                <w:bCs/>
                <w:szCs w:val="24"/>
              </w:rPr>
              <w:t>Commentaires</w:t>
            </w:r>
          </w:p>
        </w:tc>
      </w:tr>
      <w:tr w:rsidR="00F1551B" w:rsidRPr="00BD7846" w:rsidTr="008B0714">
        <w:trPr>
          <w:trHeight w:val="307"/>
        </w:trPr>
        <w:tc>
          <w:tcPr>
            <w:tcW w:w="709" w:type="dxa"/>
          </w:tcPr>
          <w:p w:rsidR="00F1551B" w:rsidRPr="004224F6" w:rsidRDefault="00F1551B" w:rsidP="00BE0091">
            <w:pPr>
              <w:numPr>
                <w:ilvl w:val="0"/>
                <w:numId w:val="13"/>
              </w:numPr>
              <w:tabs>
                <w:tab w:val="left" w:pos="318"/>
              </w:tabs>
              <w:spacing w:before="60" w:after="60"/>
              <w:ind w:left="318" w:hanging="284"/>
              <w:rPr>
                <w:szCs w:val="24"/>
              </w:rPr>
            </w:pPr>
          </w:p>
        </w:tc>
        <w:tc>
          <w:tcPr>
            <w:tcW w:w="3686" w:type="dxa"/>
          </w:tcPr>
          <w:p w:rsidR="00F1551B" w:rsidRPr="00FA78DC" w:rsidRDefault="003153B7" w:rsidP="00BE0091">
            <w:pPr>
              <w:spacing w:before="60" w:after="60"/>
              <w:rPr>
                <w:szCs w:val="24"/>
              </w:rPr>
            </w:pPr>
            <w:r w:rsidRPr="003153B7">
              <w:rPr>
                <w:szCs w:val="24"/>
              </w:rPr>
              <w:t>Travaux de construction de salles de classe, de bureaux magasins et de blocs de trois (3) latrines dans l'Académie de Ségou (en cinq lots)</w:t>
            </w:r>
          </w:p>
        </w:tc>
        <w:tc>
          <w:tcPr>
            <w:tcW w:w="1417" w:type="dxa"/>
          </w:tcPr>
          <w:p w:rsidR="00F1551B" w:rsidRPr="00FA78DC" w:rsidRDefault="003153B7" w:rsidP="00041BEF">
            <w:pPr>
              <w:spacing w:before="60" w:after="60"/>
              <w:jc w:val="right"/>
              <w:rPr>
                <w:szCs w:val="24"/>
              </w:rPr>
            </w:pPr>
            <w:r>
              <w:rPr>
                <w:szCs w:val="24"/>
              </w:rPr>
              <w:t>2.486.400</w:t>
            </w:r>
          </w:p>
        </w:tc>
        <w:tc>
          <w:tcPr>
            <w:tcW w:w="1276" w:type="dxa"/>
          </w:tcPr>
          <w:p w:rsidR="00F1551B" w:rsidRPr="00FA78DC" w:rsidRDefault="003153B7" w:rsidP="00BE0091">
            <w:pPr>
              <w:spacing w:before="60" w:after="60"/>
              <w:rPr>
                <w:szCs w:val="24"/>
              </w:rPr>
            </w:pPr>
            <w:r>
              <w:rPr>
                <w:szCs w:val="24"/>
              </w:rPr>
              <w:t>AON</w:t>
            </w:r>
          </w:p>
        </w:tc>
        <w:tc>
          <w:tcPr>
            <w:tcW w:w="1985" w:type="dxa"/>
          </w:tcPr>
          <w:p w:rsidR="00F1551B" w:rsidRPr="00FA78DC" w:rsidRDefault="00F1551B" w:rsidP="00BE0091">
            <w:pPr>
              <w:spacing w:before="60" w:after="60"/>
              <w:rPr>
                <w:szCs w:val="24"/>
              </w:rPr>
            </w:pPr>
            <w:r>
              <w:rPr>
                <w:szCs w:val="24"/>
              </w:rPr>
              <w:t>Non</w:t>
            </w:r>
          </w:p>
        </w:tc>
        <w:tc>
          <w:tcPr>
            <w:tcW w:w="1417" w:type="dxa"/>
          </w:tcPr>
          <w:p w:rsidR="00F1551B" w:rsidRPr="00FA78DC" w:rsidRDefault="00F1551B" w:rsidP="00BE0091">
            <w:pPr>
              <w:spacing w:before="60" w:after="60"/>
              <w:rPr>
                <w:szCs w:val="24"/>
              </w:rPr>
            </w:pPr>
            <w:r>
              <w:rPr>
                <w:szCs w:val="24"/>
              </w:rPr>
              <w:t>Non</w:t>
            </w:r>
          </w:p>
        </w:tc>
        <w:tc>
          <w:tcPr>
            <w:tcW w:w="1418" w:type="dxa"/>
          </w:tcPr>
          <w:p w:rsidR="00F1551B" w:rsidRPr="00FA78DC" w:rsidRDefault="00F1551B" w:rsidP="00517071">
            <w:pPr>
              <w:spacing w:before="60" w:after="60"/>
              <w:rPr>
                <w:szCs w:val="24"/>
              </w:rPr>
            </w:pPr>
            <w:r>
              <w:rPr>
                <w:szCs w:val="24"/>
              </w:rPr>
              <w:t xml:space="preserve">A </w:t>
            </w:r>
            <w:r w:rsidRPr="00FA78DC">
              <w:rPr>
                <w:szCs w:val="24"/>
              </w:rPr>
              <w:t>Priori</w:t>
            </w:r>
          </w:p>
        </w:tc>
        <w:tc>
          <w:tcPr>
            <w:tcW w:w="1417" w:type="dxa"/>
          </w:tcPr>
          <w:p w:rsidR="00F1551B" w:rsidRPr="00FA78DC" w:rsidRDefault="00066BDD" w:rsidP="000D4860">
            <w:pPr>
              <w:spacing w:before="60" w:after="60"/>
              <w:rPr>
                <w:szCs w:val="24"/>
              </w:rPr>
            </w:pPr>
            <w:r>
              <w:rPr>
                <w:szCs w:val="24"/>
              </w:rPr>
              <w:t>04/09/2014</w:t>
            </w:r>
          </w:p>
        </w:tc>
        <w:tc>
          <w:tcPr>
            <w:tcW w:w="1964" w:type="dxa"/>
          </w:tcPr>
          <w:p w:rsidR="00F1551B" w:rsidRPr="00FA78DC" w:rsidRDefault="00F1551B" w:rsidP="00BE0091">
            <w:pPr>
              <w:spacing w:before="60" w:after="60"/>
              <w:rPr>
                <w:szCs w:val="24"/>
              </w:rPr>
            </w:pPr>
          </w:p>
        </w:tc>
      </w:tr>
      <w:tr w:rsidR="00066BDD" w:rsidRPr="00BD7846" w:rsidTr="008B0714">
        <w:trPr>
          <w:trHeight w:val="307"/>
        </w:trPr>
        <w:tc>
          <w:tcPr>
            <w:tcW w:w="709" w:type="dxa"/>
          </w:tcPr>
          <w:p w:rsidR="00066BDD" w:rsidRPr="004224F6" w:rsidRDefault="00066BDD" w:rsidP="00BE0091">
            <w:pPr>
              <w:numPr>
                <w:ilvl w:val="0"/>
                <w:numId w:val="13"/>
              </w:numPr>
              <w:tabs>
                <w:tab w:val="left" w:pos="318"/>
              </w:tabs>
              <w:spacing w:before="60" w:after="60"/>
              <w:ind w:left="318" w:hanging="284"/>
              <w:rPr>
                <w:szCs w:val="24"/>
              </w:rPr>
            </w:pPr>
          </w:p>
        </w:tc>
        <w:tc>
          <w:tcPr>
            <w:tcW w:w="3686" w:type="dxa"/>
          </w:tcPr>
          <w:p w:rsidR="00066BDD" w:rsidRDefault="00066BDD" w:rsidP="00734A78">
            <w:pPr>
              <w:spacing w:before="60" w:after="60"/>
              <w:rPr>
                <w:szCs w:val="24"/>
              </w:rPr>
            </w:pPr>
            <w:r w:rsidRPr="003153B7">
              <w:rPr>
                <w:szCs w:val="24"/>
              </w:rPr>
              <w:t>Travaux de construction de salles de classe, de bureaux magasins et de blocs de trois (3) latrines dans l'Académie de San (en trois lots)</w:t>
            </w:r>
          </w:p>
        </w:tc>
        <w:tc>
          <w:tcPr>
            <w:tcW w:w="1417" w:type="dxa"/>
          </w:tcPr>
          <w:p w:rsidR="00066BDD" w:rsidRPr="00FA78DC" w:rsidRDefault="00066BDD" w:rsidP="00041BEF">
            <w:pPr>
              <w:spacing w:before="60" w:after="60"/>
              <w:jc w:val="right"/>
              <w:rPr>
                <w:szCs w:val="24"/>
              </w:rPr>
            </w:pPr>
            <w:r>
              <w:rPr>
                <w:szCs w:val="24"/>
              </w:rPr>
              <w:t>2.030.000</w:t>
            </w:r>
          </w:p>
        </w:tc>
        <w:tc>
          <w:tcPr>
            <w:tcW w:w="1276" w:type="dxa"/>
          </w:tcPr>
          <w:p w:rsidR="00066BDD" w:rsidRDefault="00066BDD">
            <w:r>
              <w:rPr>
                <w:szCs w:val="24"/>
              </w:rPr>
              <w:t>AON</w:t>
            </w:r>
          </w:p>
        </w:tc>
        <w:tc>
          <w:tcPr>
            <w:tcW w:w="1985" w:type="dxa"/>
          </w:tcPr>
          <w:p w:rsidR="00066BDD" w:rsidRPr="00FA78DC" w:rsidRDefault="00066BDD" w:rsidP="002502EB">
            <w:pPr>
              <w:spacing w:before="60" w:after="60"/>
              <w:rPr>
                <w:szCs w:val="24"/>
              </w:rPr>
            </w:pPr>
            <w:r>
              <w:rPr>
                <w:szCs w:val="24"/>
              </w:rPr>
              <w:t>Non</w:t>
            </w:r>
          </w:p>
        </w:tc>
        <w:tc>
          <w:tcPr>
            <w:tcW w:w="1417" w:type="dxa"/>
          </w:tcPr>
          <w:p w:rsidR="00066BDD" w:rsidRPr="00FA78DC" w:rsidRDefault="00066BDD" w:rsidP="002502EB">
            <w:pPr>
              <w:spacing w:before="60" w:after="60"/>
              <w:rPr>
                <w:szCs w:val="24"/>
              </w:rPr>
            </w:pPr>
            <w:r>
              <w:rPr>
                <w:szCs w:val="24"/>
              </w:rPr>
              <w:t>Non</w:t>
            </w:r>
          </w:p>
        </w:tc>
        <w:tc>
          <w:tcPr>
            <w:tcW w:w="1418" w:type="dxa"/>
          </w:tcPr>
          <w:p w:rsidR="00066BDD" w:rsidRDefault="00066BDD" w:rsidP="00517071">
            <w:pPr>
              <w:spacing w:before="60" w:after="60"/>
              <w:rPr>
                <w:szCs w:val="24"/>
              </w:rPr>
            </w:pPr>
            <w:r>
              <w:rPr>
                <w:szCs w:val="24"/>
              </w:rPr>
              <w:t xml:space="preserve">A </w:t>
            </w:r>
            <w:r w:rsidRPr="00FA78DC">
              <w:rPr>
                <w:szCs w:val="24"/>
              </w:rPr>
              <w:t>Priori</w:t>
            </w:r>
          </w:p>
        </w:tc>
        <w:tc>
          <w:tcPr>
            <w:tcW w:w="1417" w:type="dxa"/>
          </w:tcPr>
          <w:p w:rsidR="00066BDD" w:rsidRPr="00FA78DC" w:rsidRDefault="00066BDD" w:rsidP="00485A7B">
            <w:pPr>
              <w:spacing w:before="60" w:after="60"/>
              <w:rPr>
                <w:szCs w:val="24"/>
              </w:rPr>
            </w:pPr>
            <w:r>
              <w:rPr>
                <w:szCs w:val="24"/>
              </w:rPr>
              <w:t>04/09/2014</w:t>
            </w:r>
          </w:p>
        </w:tc>
        <w:tc>
          <w:tcPr>
            <w:tcW w:w="1964" w:type="dxa"/>
          </w:tcPr>
          <w:p w:rsidR="00066BDD" w:rsidRPr="00FA78DC" w:rsidRDefault="00066BDD" w:rsidP="00BE0091">
            <w:pPr>
              <w:spacing w:before="60" w:after="60"/>
              <w:rPr>
                <w:szCs w:val="24"/>
              </w:rPr>
            </w:pPr>
          </w:p>
        </w:tc>
      </w:tr>
      <w:tr w:rsidR="00066BDD" w:rsidRPr="00BD7846" w:rsidTr="008B0714">
        <w:trPr>
          <w:trHeight w:val="307"/>
        </w:trPr>
        <w:tc>
          <w:tcPr>
            <w:tcW w:w="709" w:type="dxa"/>
          </w:tcPr>
          <w:p w:rsidR="00066BDD" w:rsidRPr="004224F6" w:rsidRDefault="00066BDD" w:rsidP="00BE0091">
            <w:pPr>
              <w:numPr>
                <w:ilvl w:val="0"/>
                <w:numId w:val="13"/>
              </w:numPr>
              <w:tabs>
                <w:tab w:val="left" w:pos="318"/>
              </w:tabs>
              <w:spacing w:before="60" w:after="60"/>
              <w:ind w:left="318" w:hanging="284"/>
              <w:rPr>
                <w:szCs w:val="24"/>
              </w:rPr>
            </w:pPr>
          </w:p>
        </w:tc>
        <w:tc>
          <w:tcPr>
            <w:tcW w:w="3686" w:type="dxa"/>
          </w:tcPr>
          <w:p w:rsidR="00066BDD" w:rsidRDefault="00066BDD" w:rsidP="00275E87">
            <w:pPr>
              <w:spacing w:before="60" w:after="60"/>
              <w:rPr>
                <w:szCs w:val="24"/>
              </w:rPr>
            </w:pPr>
            <w:r w:rsidRPr="003153B7">
              <w:rPr>
                <w:szCs w:val="24"/>
              </w:rPr>
              <w:t>Travaux de construction de salles de classe, de bureaux magasins et de blocs de trois (3) latrines dans l'Académie de Mopti (en trois lots)</w:t>
            </w:r>
          </w:p>
        </w:tc>
        <w:tc>
          <w:tcPr>
            <w:tcW w:w="1417" w:type="dxa"/>
          </w:tcPr>
          <w:p w:rsidR="00066BDD" w:rsidRDefault="00066BDD" w:rsidP="00041BEF">
            <w:pPr>
              <w:spacing w:before="60" w:after="60"/>
              <w:jc w:val="right"/>
              <w:rPr>
                <w:szCs w:val="24"/>
              </w:rPr>
            </w:pPr>
            <w:r>
              <w:rPr>
                <w:szCs w:val="24"/>
              </w:rPr>
              <w:t>1.636.800</w:t>
            </w:r>
          </w:p>
        </w:tc>
        <w:tc>
          <w:tcPr>
            <w:tcW w:w="1276" w:type="dxa"/>
          </w:tcPr>
          <w:p w:rsidR="00066BDD" w:rsidRDefault="00066BDD" w:rsidP="00B81381">
            <w:r>
              <w:rPr>
                <w:szCs w:val="24"/>
              </w:rPr>
              <w:t>AON</w:t>
            </w:r>
          </w:p>
        </w:tc>
        <w:tc>
          <w:tcPr>
            <w:tcW w:w="1985" w:type="dxa"/>
          </w:tcPr>
          <w:p w:rsidR="00066BDD" w:rsidRPr="00FA78DC" w:rsidRDefault="00066BDD" w:rsidP="00B81381">
            <w:pPr>
              <w:spacing w:before="60" w:after="60"/>
              <w:rPr>
                <w:szCs w:val="24"/>
              </w:rPr>
            </w:pPr>
            <w:r>
              <w:rPr>
                <w:szCs w:val="24"/>
              </w:rPr>
              <w:t>Non</w:t>
            </w:r>
          </w:p>
        </w:tc>
        <w:tc>
          <w:tcPr>
            <w:tcW w:w="1417" w:type="dxa"/>
          </w:tcPr>
          <w:p w:rsidR="00066BDD" w:rsidRPr="00FA78DC" w:rsidRDefault="00066BDD" w:rsidP="00B81381">
            <w:pPr>
              <w:spacing w:before="60" w:after="60"/>
              <w:rPr>
                <w:szCs w:val="24"/>
              </w:rPr>
            </w:pPr>
            <w:r>
              <w:rPr>
                <w:szCs w:val="24"/>
              </w:rPr>
              <w:t>Non</w:t>
            </w:r>
          </w:p>
        </w:tc>
        <w:tc>
          <w:tcPr>
            <w:tcW w:w="1418" w:type="dxa"/>
          </w:tcPr>
          <w:p w:rsidR="00066BDD" w:rsidRDefault="00066BDD" w:rsidP="00BC2813">
            <w:pPr>
              <w:spacing w:before="60" w:after="60"/>
              <w:rPr>
                <w:szCs w:val="24"/>
              </w:rPr>
            </w:pPr>
            <w:r>
              <w:rPr>
                <w:szCs w:val="24"/>
              </w:rPr>
              <w:t xml:space="preserve">A </w:t>
            </w:r>
            <w:r w:rsidRPr="00FA78DC">
              <w:rPr>
                <w:szCs w:val="24"/>
              </w:rPr>
              <w:t>P</w:t>
            </w:r>
            <w:r>
              <w:rPr>
                <w:szCs w:val="24"/>
              </w:rPr>
              <w:t>osteriori</w:t>
            </w:r>
          </w:p>
        </w:tc>
        <w:tc>
          <w:tcPr>
            <w:tcW w:w="1417" w:type="dxa"/>
          </w:tcPr>
          <w:p w:rsidR="00066BDD" w:rsidRPr="00FA78DC" w:rsidRDefault="00066BDD" w:rsidP="00485A7B">
            <w:pPr>
              <w:spacing w:before="60" w:after="60"/>
              <w:rPr>
                <w:szCs w:val="24"/>
              </w:rPr>
            </w:pPr>
            <w:r>
              <w:rPr>
                <w:szCs w:val="24"/>
              </w:rPr>
              <w:t>04/09/2014</w:t>
            </w:r>
          </w:p>
        </w:tc>
        <w:tc>
          <w:tcPr>
            <w:tcW w:w="1964" w:type="dxa"/>
          </w:tcPr>
          <w:p w:rsidR="00066BDD" w:rsidRPr="00FA78DC" w:rsidRDefault="00066BDD" w:rsidP="00BE0091">
            <w:pPr>
              <w:spacing w:before="60" w:after="60"/>
              <w:rPr>
                <w:szCs w:val="24"/>
              </w:rPr>
            </w:pPr>
          </w:p>
        </w:tc>
      </w:tr>
      <w:tr w:rsidR="00066BDD" w:rsidRPr="00BD7846" w:rsidTr="008B0714">
        <w:trPr>
          <w:trHeight w:val="307"/>
        </w:trPr>
        <w:tc>
          <w:tcPr>
            <w:tcW w:w="709" w:type="dxa"/>
          </w:tcPr>
          <w:p w:rsidR="00066BDD" w:rsidRPr="004224F6" w:rsidRDefault="00066BDD" w:rsidP="00BE0091">
            <w:pPr>
              <w:numPr>
                <w:ilvl w:val="0"/>
                <w:numId w:val="13"/>
              </w:numPr>
              <w:tabs>
                <w:tab w:val="left" w:pos="318"/>
              </w:tabs>
              <w:spacing w:before="60" w:after="60"/>
              <w:ind w:left="318" w:hanging="284"/>
              <w:rPr>
                <w:szCs w:val="24"/>
              </w:rPr>
            </w:pPr>
          </w:p>
        </w:tc>
        <w:tc>
          <w:tcPr>
            <w:tcW w:w="3686" w:type="dxa"/>
          </w:tcPr>
          <w:p w:rsidR="00066BDD" w:rsidRDefault="00066BDD" w:rsidP="00734A78">
            <w:pPr>
              <w:spacing w:before="60" w:after="60"/>
              <w:rPr>
                <w:szCs w:val="24"/>
              </w:rPr>
            </w:pPr>
            <w:r w:rsidRPr="003153B7">
              <w:rPr>
                <w:szCs w:val="24"/>
              </w:rPr>
              <w:t>Travaux de construction de salles de classe, de bureaux magasins et de blocs de trois (3) latrines dans l'Académie de Douentza (en trois lots)</w:t>
            </w:r>
          </w:p>
        </w:tc>
        <w:tc>
          <w:tcPr>
            <w:tcW w:w="1417" w:type="dxa"/>
          </w:tcPr>
          <w:p w:rsidR="00066BDD" w:rsidRPr="00FA78DC" w:rsidRDefault="00066BDD" w:rsidP="00041BEF">
            <w:pPr>
              <w:spacing w:before="60" w:after="60"/>
              <w:jc w:val="right"/>
              <w:rPr>
                <w:szCs w:val="24"/>
              </w:rPr>
            </w:pPr>
            <w:r>
              <w:rPr>
                <w:szCs w:val="24"/>
              </w:rPr>
              <w:t>1.203.500</w:t>
            </w:r>
          </w:p>
        </w:tc>
        <w:tc>
          <w:tcPr>
            <w:tcW w:w="1276" w:type="dxa"/>
          </w:tcPr>
          <w:p w:rsidR="00066BDD" w:rsidRDefault="00066BDD">
            <w:r>
              <w:rPr>
                <w:szCs w:val="24"/>
              </w:rPr>
              <w:t>AON</w:t>
            </w:r>
          </w:p>
        </w:tc>
        <w:tc>
          <w:tcPr>
            <w:tcW w:w="1985" w:type="dxa"/>
          </w:tcPr>
          <w:p w:rsidR="00066BDD" w:rsidRPr="00FA78DC" w:rsidRDefault="00066BDD" w:rsidP="002502EB">
            <w:pPr>
              <w:spacing w:before="60" w:after="60"/>
              <w:rPr>
                <w:szCs w:val="24"/>
              </w:rPr>
            </w:pPr>
            <w:r>
              <w:rPr>
                <w:szCs w:val="24"/>
              </w:rPr>
              <w:t>Non</w:t>
            </w:r>
          </w:p>
        </w:tc>
        <w:tc>
          <w:tcPr>
            <w:tcW w:w="1417" w:type="dxa"/>
          </w:tcPr>
          <w:p w:rsidR="00066BDD" w:rsidRPr="00FA78DC" w:rsidRDefault="00066BDD" w:rsidP="002502EB">
            <w:pPr>
              <w:spacing w:before="60" w:after="60"/>
              <w:rPr>
                <w:szCs w:val="24"/>
              </w:rPr>
            </w:pPr>
            <w:r>
              <w:rPr>
                <w:szCs w:val="24"/>
              </w:rPr>
              <w:t>Non</w:t>
            </w:r>
          </w:p>
        </w:tc>
        <w:tc>
          <w:tcPr>
            <w:tcW w:w="1418" w:type="dxa"/>
          </w:tcPr>
          <w:p w:rsidR="00066BDD" w:rsidRDefault="00066BDD">
            <w:r>
              <w:rPr>
                <w:szCs w:val="24"/>
              </w:rPr>
              <w:t xml:space="preserve">A </w:t>
            </w:r>
            <w:r w:rsidRPr="00FA78DC">
              <w:rPr>
                <w:szCs w:val="24"/>
              </w:rPr>
              <w:t>P</w:t>
            </w:r>
            <w:r>
              <w:rPr>
                <w:szCs w:val="24"/>
              </w:rPr>
              <w:t>osteriori</w:t>
            </w:r>
          </w:p>
        </w:tc>
        <w:tc>
          <w:tcPr>
            <w:tcW w:w="1417" w:type="dxa"/>
          </w:tcPr>
          <w:p w:rsidR="00066BDD" w:rsidRPr="00FA78DC" w:rsidRDefault="00066BDD" w:rsidP="00485A7B">
            <w:pPr>
              <w:spacing w:before="60" w:after="60"/>
              <w:rPr>
                <w:szCs w:val="24"/>
              </w:rPr>
            </w:pPr>
            <w:r>
              <w:rPr>
                <w:szCs w:val="24"/>
              </w:rPr>
              <w:t>04/09/2014</w:t>
            </w:r>
          </w:p>
        </w:tc>
        <w:tc>
          <w:tcPr>
            <w:tcW w:w="1964" w:type="dxa"/>
          </w:tcPr>
          <w:p w:rsidR="00066BDD" w:rsidRPr="00FA78DC" w:rsidRDefault="00066BDD" w:rsidP="00BE0091">
            <w:pPr>
              <w:spacing w:before="60" w:after="60"/>
              <w:rPr>
                <w:szCs w:val="24"/>
              </w:rPr>
            </w:pPr>
          </w:p>
        </w:tc>
      </w:tr>
      <w:tr w:rsidR="003F7285" w:rsidRPr="00BD7846" w:rsidTr="008B0714">
        <w:trPr>
          <w:trHeight w:val="307"/>
        </w:trPr>
        <w:tc>
          <w:tcPr>
            <w:tcW w:w="709" w:type="dxa"/>
          </w:tcPr>
          <w:p w:rsidR="003F7285" w:rsidRPr="004224F6" w:rsidRDefault="003F7285" w:rsidP="00BE0091">
            <w:pPr>
              <w:numPr>
                <w:ilvl w:val="0"/>
                <w:numId w:val="13"/>
              </w:numPr>
              <w:tabs>
                <w:tab w:val="left" w:pos="318"/>
              </w:tabs>
              <w:spacing w:before="60" w:after="60"/>
              <w:ind w:left="318" w:hanging="284"/>
              <w:rPr>
                <w:szCs w:val="24"/>
              </w:rPr>
            </w:pPr>
          </w:p>
        </w:tc>
        <w:tc>
          <w:tcPr>
            <w:tcW w:w="3686" w:type="dxa"/>
          </w:tcPr>
          <w:p w:rsidR="003F7285" w:rsidRDefault="003F7285" w:rsidP="00BE0091">
            <w:pPr>
              <w:spacing w:before="60" w:after="60"/>
              <w:rPr>
                <w:szCs w:val="24"/>
              </w:rPr>
            </w:pPr>
            <w:r w:rsidRPr="003153B7">
              <w:rPr>
                <w:szCs w:val="24"/>
              </w:rPr>
              <w:t>Fourniture de mobiliers scolaires dans les salles de classe et bureaux magasins de l'Académie de Ségou (en cinq lots)</w:t>
            </w:r>
          </w:p>
        </w:tc>
        <w:tc>
          <w:tcPr>
            <w:tcW w:w="1417" w:type="dxa"/>
          </w:tcPr>
          <w:p w:rsidR="003F7285" w:rsidRPr="00FA78DC" w:rsidRDefault="003F7285" w:rsidP="00041BEF">
            <w:pPr>
              <w:spacing w:before="60" w:after="60"/>
              <w:jc w:val="right"/>
              <w:rPr>
                <w:szCs w:val="24"/>
              </w:rPr>
            </w:pPr>
            <w:r>
              <w:rPr>
                <w:szCs w:val="24"/>
              </w:rPr>
              <w:t>279.684</w:t>
            </w:r>
          </w:p>
        </w:tc>
        <w:tc>
          <w:tcPr>
            <w:tcW w:w="1276" w:type="dxa"/>
          </w:tcPr>
          <w:p w:rsidR="003F7285" w:rsidRPr="00FA78DC" w:rsidRDefault="003F7285" w:rsidP="00B52683">
            <w:pPr>
              <w:spacing w:before="60" w:after="60"/>
              <w:rPr>
                <w:szCs w:val="24"/>
              </w:rPr>
            </w:pPr>
            <w:r>
              <w:rPr>
                <w:szCs w:val="24"/>
              </w:rPr>
              <w:t>AON</w:t>
            </w:r>
          </w:p>
        </w:tc>
        <w:tc>
          <w:tcPr>
            <w:tcW w:w="1985" w:type="dxa"/>
          </w:tcPr>
          <w:p w:rsidR="003F7285" w:rsidRPr="00FA78DC" w:rsidRDefault="003F7285" w:rsidP="002502EB">
            <w:pPr>
              <w:spacing w:before="60" w:after="60"/>
              <w:rPr>
                <w:szCs w:val="24"/>
              </w:rPr>
            </w:pPr>
            <w:r>
              <w:rPr>
                <w:szCs w:val="24"/>
              </w:rPr>
              <w:t>Non</w:t>
            </w:r>
          </w:p>
        </w:tc>
        <w:tc>
          <w:tcPr>
            <w:tcW w:w="1417" w:type="dxa"/>
          </w:tcPr>
          <w:p w:rsidR="003F7285" w:rsidRPr="00FA78DC" w:rsidRDefault="003F7285" w:rsidP="002502EB">
            <w:pPr>
              <w:spacing w:before="60" w:after="60"/>
              <w:rPr>
                <w:szCs w:val="24"/>
              </w:rPr>
            </w:pPr>
            <w:r>
              <w:rPr>
                <w:szCs w:val="24"/>
              </w:rPr>
              <w:t>Non</w:t>
            </w:r>
          </w:p>
        </w:tc>
        <w:tc>
          <w:tcPr>
            <w:tcW w:w="1418" w:type="dxa"/>
          </w:tcPr>
          <w:p w:rsidR="003F7285" w:rsidRDefault="003F7285" w:rsidP="00B52683">
            <w:r>
              <w:rPr>
                <w:szCs w:val="24"/>
              </w:rPr>
              <w:t xml:space="preserve">A </w:t>
            </w:r>
            <w:r w:rsidRPr="00FA78DC">
              <w:rPr>
                <w:szCs w:val="24"/>
              </w:rPr>
              <w:t>Priori</w:t>
            </w:r>
          </w:p>
        </w:tc>
        <w:tc>
          <w:tcPr>
            <w:tcW w:w="1417" w:type="dxa"/>
          </w:tcPr>
          <w:p w:rsidR="003F7285" w:rsidRDefault="00066BDD" w:rsidP="001E2A3A">
            <w:r>
              <w:t>13/10/2014</w:t>
            </w:r>
          </w:p>
        </w:tc>
        <w:tc>
          <w:tcPr>
            <w:tcW w:w="1964" w:type="dxa"/>
          </w:tcPr>
          <w:p w:rsidR="003F7285" w:rsidRPr="00FA78DC" w:rsidRDefault="003F7285" w:rsidP="00BE0091">
            <w:pPr>
              <w:spacing w:before="60" w:after="60"/>
              <w:rPr>
                <w:szCs w:val="24"/>
              </w:rPr>
            </w:pPr>
          </w:p>
        </w:tc>
      </w:tr>
      <w:tr w:rsidR="00066BDD" w:rsidRPr="00BD7846" w:rsidTr="008B0714">
        <w:trPr>
          <w:trHeight w:val="307"/>
        </w:trPr>
        <w:tc>
          <w:tcPr>
            <w:tcW w:w="709" w:type="dxa"/>
          </w:tcPr>
          <w:p w:rsidR="00066BDD" w:rsidRPr="004224F6" w:rsidRDefault="00066BDD" w:rsidP="00BE0091">
            <w:pPr>
              <w:numPr>
                <w:ilvl w:val="0"/>
                <w:numId w:val="13"/>
              </w:numPr>
              <w:tabs>
                <w:tab w:val="left" w:pos="318"/>
              </w:tabs>
              <w:spacing w:before="60" w:after="60"/>
              <w:ind w:left="318" w:hanging="284"/>
              <w:rPr>
                <w:szCs w:val="24"/>
              </w:rPr>
            </w:pPr>
          </w:p>
        </w:tc>
        <w:tc>
          <w:tcPr>
            <w:tcW w:w="3686" w:type="dxa"/>
          </w:tcPr>
          <w:p w:rsidR="00066BDD" w:rsidRDefault="00066BDD" w:rsidP="00BE0091">
            <w:pPr>
              <w:spacing w:before="60" w:after="60"/>
              <w:rPr>
                <w:szCs w:val="24"/>
              </w:rPr>
            </w:pPr>
            <w:r w:rsidRPr="003153B7">
              <w:rPr>
                <w:szCs w:val="24"/>
              </w:rPr>
              <w:t>Fourniture de mobiliers scolaires dans les salles de classe et bureaux magasins de l'Académie de San (en trois lots)</w:t>
            </w:r>
          </w:p>
        </w:tc>
        <w:tc>
          <w:tcPr>
            <w:tcW w:w="1417" w:type="dxa"/>
          </w:tcPr>
          <w:p w:rsidR="00066BDD" w:rsidRPr="00FA78DC" w:rsidRDefault="00066BDD" w:rsidP="00041BEF">
            <w:pPr>
              <w:spacing w:before="60" w:after="60"/>
              <w:jc w:val="right"/>
              <w:rPr>
                <w:szCs w:val="24"/>
              </w:rPr>
            </w:pPr>
            <w:r>
              <w:rPr>
                <w:szCs w:val="24"/>
              </w:rPr>
              <w:t>231.812</w:t>
            </w:r>
          </w:p>
        </w:tc>
        <w:tc>
          <w:tcPr>
            <w:tcW w:w="1276" w:type="dxa"/>
          </w:tcPr>
          <w:p w:rsidR="00066BDD" w:rsidRDefault="00066BDD" w:rsidP="00B52683">
            <w:r>
              <w:rPr>
                <w:szCs w:val="24"/>
              </w:rPr>
              <w:t>AON</w:t>
            </w:r>
          </w:p>
        </w:tc>
        <w:tc>
          <w:tcPr>
            <w:tcW w:w="1985" w:type="dxa"/>
          </w:tcPr>
          <w:p w:rsidR="00066BDD" w:rsidRPr="00FA78DC" w:rsidRDefault="00066BDD" w:rsidP="002502EB">
            <w:pPr>
              <w:spacing w:before="60" w:after="60"/>
              <w:rPr>
                <w:szCs w:val="24"/>
              </w:rPr>
            </w:pPr>
            <w:r>
              <w:rPr>
                <w:szCs w:val="24"/>
              </w:rPr>
              <w:t>Non</w:t>
            </w:r>
          </w:p>
        </w:tc>
        <w:tc>
          <w:tcPr>
            <w:tcW w:w="1417" w:type="dxa"/>
          </w:tcPr>
          <w:p w:rsidR="00066BDD" w:rsidRPr="00FA78DC" w:rsidRDefault="00066BDD" w:rsidP="002502EB">
            <w:pPr>
              <w:spacing w:before="60" w:after="60"/>
              <w:rPr>
                <w:szCs w:val="24"/>
              </w:rPr>
            </w:pPr>
            <w:r>
              <w:rPr>
                <w:szCs w:val="24"/>
              </w:rPr>
              <w:t>Non</w:t>
            </w:r>
          </w:p>
        </w:tc>
        <w:tc>
          <w:tcPr>
            <w:tcW w:w="1418" w:type="dxa"/>
          </w:tcPr>
          <w:p w:rsidR="00066BDD" w:rsidRDefault="00066BDD">
            <w:r w:rsidRPr="00E8661A">
              <w:rPr>
                <w:szCs w:val="24"/>
              </w:rPr>
              <w:t>A P</w:t>
            </w:r>
            <w:r>
              <w:rPr>
                <w:szCs w:val="24"/>
              </w:rPr>
              <w:t>osteriori</w:t>
            </w:r>
          </w:p>
        </w:tc>
        <w:tc>
          <w:tcPr>
            <w:tcW w:w="1417" w:type="dxa"/>
          </w:tcPr>
          <w:p w:rsidR="00066BDD" w:rsidRDefault="00066BDD">
            <w:r w:rsidRPr="00795FBF">
              <w:t>13/10/2014</w:t>
            </w:r>
          </w:p>
        </w:tc>
        <w:tc>
          <w:tcPr>
            <w:tcW w:w="1964" w:type="dxa"/>
          </w:tcPr>
          <w:p w:rsidR="00066BDD" w:rsidRPr="00FA78DC" w:rsidRDefault="00066BDD" w:rsidP="00BE0091">
            <w:pPr>
              <w:spacing w:before="60" w:after="60"/>
              <w:rPr>
                <w:szCs w:val="24"/>
              </w:rPr>
            </w:pPr>
          </w:p>
        </w:tc>
      </w:tr>
      <w:tr w:rsidR="00066BDD" w:rsidRPr="00BD7846" w:rsidTr="008B0714">
        <w:trPr>
          <w:trHeight w:val="307"/>
        </w:trPr>
        <w:tc>
          <w:tcPr>
            <w:tcW w:w="709" w:type="dxa"/>
          </w:tcPr>
          <w:p w:rsidR="00066BDD" w:rsidRPr="004224F6" w:rsidRDefault="00066BDD" w:rsidP="00BE0091">
            <w:pPr>
              <w:numPr>
                <w:ilvl w:val="0"/>
                <w:numId w:val="13"/>
              </w:numPr>
              <w:tabs>
                <w:tab w:val="left" w:pos="318"/>
              </w:tabs>
              <w:spacing w:before="60" w:after="60"/>
              <w:ind w:left="318" w:hanging="284"/>
              <w:rPr>
                <w:szCs w:val="24"/>
              </w:rPr>
            </w:pPr>
          </w:p>
        </w:tc>
        <w:tc>
          <w:tcPr>
            <w:tcW w:w="3686" w:type="dxa"/>
          </w:tcPr>
          <w:p w:rsidR="00066BDD" w:rsidRDefault="00066BDD" w:rsidP="00BE0091">
            <w:pPr>
              <w:spacing w:before="60" w:after="60"/>
              <w:rPr>
                <w:szCs w:val="24"/>
              </w:rPr>
            </w:pPr>
            <w:r w:rsidRPr="003153B7">
              <w:rPr>
                <w:szCs w:val="24"/>
              </w:rPr>
              <w:t>Fourniture de mobiliers scolaires dans les salles de classe et bureaux magasins de l'Académie de Mopti (en trois lots)</w:t>
            </w:r>
          </w:p>
        </w:tc>
        <w:tc>
          <w:tcPr>
            <w:tcW w:w="1417" w:type="dxa"/>
          </w:tcPr>
          <w:p w:rsidR="00066BDD" w:rsidRPr="00FA78DC" w:rsidRDefault="00066BDD" w:rsidP="00041BEF">
            <w:pPr>
              <w:spacing w:before="60" w:after="60"/>
              <w:jc w:val="right"/>
              <w:rPr>
                <w:szCs w:val="24"/>
              </w:rPr>
            </w:pPr>
            <w:r>
              <w:rPr>
                <w:szCs w:val="24"/>
              </w:rPr>
              <w:t>184.232,4</w:t>
            </w:r>
          </w:p>
        </w:tc>
        <w:tc>
          <w:tcPr>
            <w:tcW w:w="1276" w:type="dxa"/>
          </w:tcPr>
          <w:p w:rsidR="00066BDD" w:rsidRDefault="00066BDD" w:rsidP="00B52683">
            <w:r>
              <w:rPr>
                <w:szCs w:val="24"/>
              </w:rPr>
              <w:t>AON</w:t>
            </w:r>
          </w:p>
        </w:tc>
        <w:tc>
          <w:tcPr>
            <w:tcW w:w="1985" w:type="dxa"/>
          </w:tcPr>
          <w:p w:rsidR="00066BDD" w:rsidRPr="00FA78DC" w:rsidRDefault="00066BDD" w:rsidP="002502EB">
            <w:pPr>
              <w:spacing w:before="60" w:after="60"/>
              <w:rPr>
                <w:szCs w:val="24"/>
              </w:rPr>
            </w:pPr>
            <w:r>
              <w:rPr>
                <w:szCs w:val="24"/>
              </w:rPr>
              <w:t>Non</w:t>
            </w:r>
          </w:p>
        </w:tc>
        <w:tc>
          <w:tcPr>
            <w:tcW w:w="1417" w:type="dxa"/>
          </w:tcPr>
          <w:p w:rsidR="00066BDD" w:rsidRPr="00FA78DC" w:rsidRDefault="00066BDD" w:rsidP="002502EB">
            <w:pPr>
              <w:spacing w:before="60" w:after="60"/>
              <w:rPr>
                <w:szCs w:val="24"/>
              </w:rPr>
            </w:pPr>
            <w:r>
              <w:rPr>
                <w:szCs w:val="24"/>
              </w:rPr>
              <w:t>Non</w:t>
            </w:r>
          </w:p>
        </w:tc>
        <w:tc>
          <w:tcPr>
            <w:tcW w:w="1418" w:type="dxa"/>
          </w:tcPr>
          <w:p w:rsidR="00066BDD" w:rsidRDefault="00066BDD">
            <w:r w:rsidRPr="00E8661A">
              <w:rPr>
                <w:szCs w:val="24"/>
              </w:rPr>
              <w:t>A P</w:t>
            </w:r>
            <w:r>
              <w:rPr>
                <w:szCs w:val="24"/>
              </w:rPr>
              <w:t>osteriori</w:t>
            </w:r>
          </w:p>
        </w:tc>
        <w:tc>
          <w:tcPr>
            <w:tcW w:w="1417" w:type="dxa"/>
          </w:tcPr>
          <w:p w:rsidR="00066BDD" w:rsidRDefault="00066BDD">
            <w:r w:rsidRPr="00795FBF">
              <w:t>13/10/2014</w:t>
            </w:r>
          </w:p>
        </w:tc>
        <w:tc>
          <w:tcPr>
            <w:tcW w:w="1964" w:type="dxa"/>
          </w:tcPr>
          <w:p w:rsidR="00066BDD" w:rsidRPr="00FA78DC" w:rsidRDefault="00066BDD" w:rsidP="00BE0091">
            <w:pPr>
              <w:spacing w:before="60" w:after="60"/>
              <w:rPr>
                <w:szCs w:val="24"/>
              </w:rPr>
            </w:pPr>
          </w:p>
        </w:tc>
      </w:tr>
      <w:tr w:rsidR="00066BDD" w:rsidRPr="00BD7846" w:rsidTr="008B0714">
        <w:trPr>
          <w:trHeight w:val="307"/>
        </w:trPr>
        <w:tc>
          <w:tcPr>
            <w:tcW w:w="709" w:type="dxa"/>
          </w:tcPr>
          <w:p w:rsidR="00066BDD" w:rsidRPr="004224F6" w:rsidRDefault="00066BDD" w:rsidP="00BE0091">
            <w:pPr>
              <w:numPr>
                <w:ilvl w:val="0"/>
                <w:numId w:val="13"/>
              </w:numPr>
              <w:tabs>
                <w:tab w:val="left" w:pos="318"/>
              </w:tabs>
              <w:spacing w:before="60" w:after="60"/>
              <w:ind w:left="318" w:hanging="284"/>
              <w:rPr>
                <w:szCs w:val="24"/>
              </w:rPr>
            </w:pPr>
          </w:p>
        </w:tc>
        <w:tc>
          <w:tcPr>
            <w:tcW w:w="3686" w:type="dxa"/>
          </w:tcPr>
          <w:p w:rsidR="00066BDD" w:rsidRDefault="00066BDD" w:rsidP="00734A78">
            <w:pPr>
              <w:spacing w:before="60" w:after="60"/>
              <w:rPr>
                <w:szCs w:val="24"/>
              </w:rPr>
            </w:pPr>
            <w:r w:rsidRPr="003153B7">
              <w:rPr>
                <w:szCs w:val="24"/>
              </w:rPr>
              <w:t>Fourniture de mobiliers scolaires dans les salles de classe et bureaux magasins de l'Académie de Douentza (en trois lots)</w:t>
            </w:r>
          </w:p>
        </w:tc>
        <w:tc>
          <w:tcPr>
            <w:tcW w:w="1417" w:type="dxa"/>
          </w:tcPr>
          <w:p w:rsidR="00066BDD" w:rsidRPr="00FA78DC" w:rsidRDefault="00066BDD" w:rsidP="00041BEF">
            <w:pPr>
              <w:spacing w:before="60" w:after="60"/>
              <w:jc w:val="right"/>
              <w:rPr>
                <w:szCs w:val="24"/>
              </w:rPr>
            </w:pPr>
            <w:r>
              <w:rPr>
                <w:szCs w:val="24"/>
              </w:rPr>
              <w:t>130.854,1</w:t>
            </w:r>
          </w:p>
        </w:tc>
        <w:tc>
          <w:tcPr>
            <w:tcW w:w="1276" w:type="dxa"/>
          </w:tcPr>
          <w:p w:rsidR="00066BDD" w:rsidRDefault="00066BDD" w:rsidP="00B52683">
            <w:r>
              <w:rPr>
                <w:szCs w:val="24"/>
              </w:rPr>
              <w:t>AON</w:t>
            </w:r>
          </w:p>
        </w:tc>
        <w:tc>
          <w:tcPr>
            <w:tcW w:w="1985" w:type="dxa"/>
          </w:tcPr>
          <w:p w:rsidR="00066BDD" w:rsidRPr="00FA78DC" w:rsidRDefault="00066BDD" w:rsidP="002502EB">
            <w:pPr>
              <w:spacing w:before="60" w:after="60"/>
              <w:rPr>
                <w:szCs w:val="24"/>
              </w:rPr>
            </w:pPr>
            <w:r>
              <w:rPr>
                <w:szCs w:val="24"/>
              </w:rPr>
              <w:t>Non</w:t>
            </w:r>
          </w:p>
        </w:tc>
        <w:tc>
          <w:tcPr>
            <w:tcW w:w="1417" w:type="dxa"/>
          </w:tcPr>
          <w:p w:rsidR="00066BDD" w:rsidRPr="00FA78DC" w:rsidRDefault="00066BDD" w:rsidP="002502EB">
            <w:pPr>
              <w:spacing w:before="60" w:after="60"/>
              <w:rPr>
                <w:szCs w:val="24"/>
              </w:rPr>
            </w:pPr>
            <w:r>
              <w:rPr>
                <w:szCs w:val="24"/>
              </w:rPr>
              <w:t>Non</w:t>
            </w:r>
          </w:p>
        </w:tc>
        <w:tc>
          <w:tcPr>
            <w:tcW w:w="1418" w:type="dxa"/>
          </w:tcPr>
          <w:p w:rsidR="00066BDD" w:rsidRDefault="00066BDD">
            <w:r w:rsidRPr="00E8661A">
              <w:rPr>
                <w:szCs w:val="24"/>
              </w:rPr>
              <w:t>A P</w:t>
            </w:r>
            <w:r>
              <w:rPr>
                <w:szCs w:val="24"/>
              </w:rPr>
              <w:t>osteriori</w:t>
            </w:r>
          </w:p>
        </w:tc>
        <w:tc>
          <w:tcPr>
            <w:tcW w:w="1417" w:type="dxa"/>
          </w:tcPr>
          <w:p w:rsidR="00066BDD" w:rsidRDefault="00066BDD">
            <w:r w:rsidRPr="00795FBF">
              <w:t>13/10/2014</w:t>
            </w:r>
          </w:p>
        </w:tc>
        <w:tc>
          <w:tcPr>
            <w:tcW w:w="1964" w:type="dxa"/>
          </w:tcPr>
          <w:p w:rsidR="00066BDD" w:rsidRPr="00FA78DC" w:rsidRDefault="00066BDD" w:rsidP="00BE0091">
            <w:pPr>
              <w:spacing w:before="60" w:after="60"/>
              <w:rPr>
                <w:szCs w:val="24"/>
              </w:rPr>
            </w:pPr>
          </w:p>
        </w:tc>
      </w:tr>
      <w:tr w:rsidR="003F7285" w:rsidRPr="00785FB5" w:rsidTr="008B0714">
        <w:trPr>
          <w:trHeight w:val="307"/>
        </w:trPr>
        <w:tc>
          <w:tcPr>
            <w:tcW w:w="709" w:type="dxa"/>
            <w:shd w:val="clear" w:color="auto" w:fill="8DB3E2"/>
            <w:vAlign w:val="center"/>
          </w:tcPr>
          <w:p w:rsidR="003F7285" w:rsidRPr="00785FB5" w:rsidRDefault="003F7285" w:rsidP="00BE0091">
            <w:pPr>
              <w:spacing w:before="60" w:after="60"/>
              <w:rPr>
                <w:b/>
                <w:szCs w:val="24"/>
              </w:rPr>
            </w:pPr>
          </w:p>
        </w:tc>
        <w:tc>
          <w:tcPr>
            <w:tcW w:w="3686" w:type="dxa"/>
            <w:shd w:val="clear" w:color="auto" w:fill="8DB3E2"/>
            <w:vAlign w:val="center"/>
          </w:tcPr>
          <w:p w:rsidR="003F7285" w:rsidRPr="00785FB5" w:rsidRDefault="003F7285" w:rsidP="00BE0091">
            <w:pPr>
              <w:spacing w:before="60" w:after="60"/>
              <w:jc w:val="center"/>
              <w:rPr>
                <w:b/>
                <w:szCs w:val="24"/>
              </w:rPr>
            </w:pPr>
            <w:r w:rsidRPr="00785FB5">
              <w:rPr>
                <w:b/>
                <w:szCs w:val="24"/>
              </w:rPr>
              <w:t>Total</w:t>
            </w:r>
          </w:p>
        </w:tc>
        <w:tc>
          <w:tcPr>
            <w:tcW w:w="1417" w:type="dxa"/>
            <w:shd w:val="clear" w:color="auto" w:fill="8DB3E2"/>
            <w:vAlign w:val="center"/>
          </w:tcPr>
          <w:p w:rsidR="003F7285" w:rsidRPr="00785FB5" w:rsidRDefault="003F7285" w:rsidP="00041BEF">
            <w:pPr>
              <w:spacing w:before="60" w:after="60"/>
              <w:jc w:val="right"/>
              <w:rPr>
                <w:b/>
                <w:szCs w:val="24"/>
              </w:rPr>
            </w:pPr>
            <w:r>
              <w:rPr>
                <w:b/>
                <w:szCs w:val="24"/>
              </w:rPr>
              <w:t>8.183.282,5</w:t>
            </w:r>
          </w:p>
        </w:tc>
        <w:tc>
          <w:tcPr>
            <w:tcW w:w="1276" w:type="dxa"/>
            <w:shd w:val="clear" w:color="auto" w:fill="8DB3E2"/>
            <w:vAlign w:val="center"/>
          </w:tcPr>
          <w:p w:rsidR="003F7285" w:rsidRPr="00785FB5" w:rsidRDefault="003F7285" w:rsidP="00BE0091">
            <w:pPr>
              <w:spacing w:before="60" w:after="60"/>
              <w:rPr>
                <w:b/>
                <w:szCs w:val="24"/>
              </w:rPr>
            </w:pPr>
          </w:p>
        </w:tc>
        <w:tc>
          <w:tcPr>
            <w:tcW w:w="1985" w:type="dxa"/>
            <w:shd w:val="clear" w:color="auto" w:fill="8DB3E2"/>
            <w:vAlign w:val="center"/>
          </w:tcPr>
          <w:p w:rsidR="003F7285" w:rsidRPr="00785FB5" w:rsidRDefault="003F7285" w:rsidP="00BE0091">
            <w:pPr>
              <w:spacing w:before="60" w:after="60"/>
              <w:rPr>
                <w:b/>
                <w:szCs w:val="24"/>
              </w:rPr>
            </w:pPr>
          </w:p>
        </w:tc>
        <w:tc>
          <w:tcPr>
            <w:tcW w:w="1417" w:type="dxa"/>
            <w:shd w:val="clear" w:color="auto" w:fill="8DB3E2"/>
            <w:vAlign w:val="center"/>
          </w:tcPr>
          <w:p w:rsidR="003F7285" w:rsidRPr="00785FB5" w:rsidRDefault="003F7285" w:rsidP="00BE0091">
            <w:pPr>
              <w:spacing w:before="60" w:after="60"/>
              <w:rPr>
                <w:b/>
                <w:szCs w:val="24"/>
              </w:rPr>
            </w:pPr>
          </w:p>
        </w:tc>
        <w:tc>
          <w:tcPr>
            <w:tcW w:w="1418" w:type="dxa"/>
            <w:shd w:val="clear" w:color="auto" w:fill="8DB3E2"/>
            <w:vAlign w:val="center"/>
          </w:tcPr>
          <w:p w:rsidR="003F7285" w:rsidRPr="00785FB5" w:rsidRDefault="003F7285" w:rsidP="00BE0091">
            <w:pPr>
              <w:spacing w:before="60" w:after="60"/>
              <w:rPr>
                <w:b/>
                <w:szCs w:val="24"/>
              </w:rPr>
            </w:pPr>
          </w:p>
        </w:tc>
        <w:tc>
          <w:tcPr>
            <w:tcW w:w="1417" w:type="dxa"/>
            <w:shd w:val="clear" w:color="auto" w:fill="8DB3E2"/>
            <w:vAlign w:val="center"/>
          </w:tcPr>
          <w:p w:rsidR="003F7285" w:rsidRPr="00785FB5" w:rsidRDefault="003F7285" w:rsidP="00BE0091">
            <w:pPr>
              <w:spacing w:before="60" w:after="60"/>
              <w:rPr>
                <w:b/>
                <w:szCs w:val="24"/>
              </w:rPr>
            </w:pPr>
          </w:p>
        </w:tc>
        <w:tc>
          <w:tcPr>
            <w:tcW w:w="1964" w:type="dxa"/>
            <w:shd w:val="clear" w:color="auto" w:fill="8DB3E2"/>
            <w:vAlign w:val="center"/>
          </w:tcPr>
          <w:p w:rsidR="003F7285" w:rsidRPr="00785FB5" w:rsidRDefault="003F7285" w:rsidP="00BE0091">
            <w:pPr>
              <w:spacing w:before="60" w:after="60"/>
              <w:rPr>
                <w:b/>
                <w:szCs w:val="24"/>
              </w:rPr>
            </w:pPr>
          </w:p>
        </w:tc>
      </w:tr>
    </w:tbl>
    <w:p w:rsidR="00257509" w:rsidRDefault="00257509" w:rsidP="00D570F8">
      <w:pPr>
        <w:rPr>
          <w:b/>
          <w:szCs w:val="24"/>
        </w:rPr>
      </w:pPr>
    </w:p>
    <w:p w:rsidR="00257509" w:rsidRDefault="00257509" w:rsidP="00D570F8">
      <w:pPr>
        <w:rPr>
          <w:b/>
          <w:szCs w:val="24"/>
        </w:rPr>
      </w:pPr>
    </w:p>
    <w:p w:rsidR="0089177E" w:rsidRDefault="003F7285" w:rsidP="00D570F8">
      <w:pPr>
        <w:rPr>
          <w:b/>
          <w:szCs w:val="24"/>
        </w:rPr>
      </w:pPr>
      <w:r>
        <w:rPr>
          <w:b/>
          <w:szCs w:val="24"/>
        </w:rPr>
        <w:br w:type="page"/>
      </w:r>
      <w:r>
        <w:rPr>
          <w:b/>
          <w:u w:val="single"/>
        </w:rPr>
        <w:lastRenderedPageBreak/>
        <w:t>AGENCE D’EXECUTION DES TRAVAUX D’INTERET PUBLIC POUR L’EMPLOI (AGETIPE)</w:t>
      </w:r>
      <w:r w:rsidR="000557E8">
        <w:rPr>
          <w:b/>
          <w:u w:val="single"/>
        </w:rPr>
        <w:t xml:space="preserve"> </w:t>
      </w:r>
      <w:r w:rsidR="0089177E">
        <w:rPr>
          <w:b/>
          <w:szCs w:val="24"/>
        </w:rPr>
        <w:t>:</w:t>
      </w:r>
    </w:p>
    <w:p w:rsidR="0089177E" w:rsidRDefault="0089177E" w:rsidP="00D570F8">
      <w:pPr>
        <w:rPr>
          <w:b/>
          <w:szCs w:val="24"/>
        </w:rPr>
      </w:pPr>
    </w:p>
    <w:tbl>
      <w:tblPr>
        <w:tblW w:w="152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1276"/>
        <w:gridCol w:w="1985"/>
        <w:gridCol w:w="1417"/>
        <w:gridCol w:w="1418"/>
        <w:gridCol w:w="1417"/>
        <w:gridCol w:w="1964"/>
      </w:tblGrid>
      <w:tr w:rsidR="00391053" w:rsidRPr="00A431CF" w:rsidTr="008B0714">
        <w:trPr>
          <w:trHeight w:val="242"/>
          <w:tblHeader/>
        </w:trPr>
        <w:tc>
          <w:tcPr>
            <w:tcW w:w="709" w:type="dxa"/>
            <w:vAlign w:val="center"/>
          </w:tcPr>
          <w:p w:rsidR="00391053" w:rsidRPr="00A431CF" w:rsidRDefault="00391053" w:rsidP="007D45E5">
            <w:pPr>
              <w:spacing w:before="60" w:after="60"/>
              <w:jc w:val="center"/>
              <w:rPr>
                <w:b/>
                <w:bCs/>
                <w:szCs w:val="24"/>
              </w:rPr>
            </w:pPr>
            <w:r w:rsidRPr="00A431CF">
              <w:rPr>
                <w:b/>
                <w:bCs/>
                <w:szCs w:val="24"/>
              </w:rPr>
              <w:t>1</w:t>
            </w:r>
          </w:p>
        </w:tc>
        <w:tc>
          <w:tcPr>
            <w:tcW w:w="3686" w:type="dxa"/>
            <w:vAlign w:val="center"/>
          </w:tcPr>
          <w:p w:rsidR="00391053" w:rsidRPr="00A431CF" w:rsidRDefault="00391053" w:rsidP="007D45E5">
            <w:pPr>
              <w:spacing w:before="60" w:after="60"/>
              <w:jc w:val="center"/>
              <w:rPr>
                <w:b/>
                <w:bCs/>
                <w:szCs w:val="24"/>
              </w:rPr>
            </w:pPr>
            <w:r w:rsidRPr="00A431CF">
              <w:rPr>
                <w:b/>
                <w:bCs/>
                <w:szCs w:val="24"/>
              </w:rPr>
              <w:t>2</w:t>
            </w:r>
          </w:p>
        </w:tc>
        <w:tc>
          <w:tcPr>
            <w:tcW w:w="1417" w:type="dxa"/>
            <w:vAlign w:val="center"/>
          </w:tcPr>
          <w:p w:rsidR="00391053" w:rsidRPr="00A431CF" w:rsidRDefault="00391053" w:rsidP="007D45E5">
            <w:pPr>
              <w:spacing w:before="60" w:after="60"/>
              <w:jc w:val="center"/>
              <w:rPr>
                <w:b/>
                <w:bCs/>
                <w:szCs w:val="24"/>
              </w:rPr>
            </w:pPr>
            <w:r w:rsidRPr="00A431CF">
              <w:rPr>
                <w:b/>
                <w:bCs/>
                <w:szCs w:val="24"/>
              </w:rPr>
              <w:t>3</w:t>
            </w:r>
          </w:p>
        </w:tc>
        <w:tc>
          <w:tcPr>
            <w:tcW w:w="1276" w:type="dxa"/>
            <w:vAlign w:val="center"/>
          </w:tcPr>
          <w:p w:rsidR="00391053" w:rsidRPr="00A431CF" w:rsidRDefault="00391053" w:rsidP="007D45E5">
            <w:pPr>
              <w:spacing w:before="60" w:after="60"/>
              <w:jc w:val="center"/>
              <w:rPr>
                <w:b/>
                <w:bCs/>
                <w:szCs w:val="24"/>
              </w:rPr>
            </w:pPr>
            <w:r w:rsidRPr="00A431CF">
              <w:rPr>
                <w:b/>
                <w:bCs/>
                <w:szCs w:val="24"/>
              </w:rPr>
              <w:t>4</w:t>
            </w:r>
          </w:p>
        </w:tc>
        <w:tc>
          <w:tcPr>
            <w:tcW w:w="1985" w:type="dxa"/>
            <w:vAlign w:val="center"/>
          </w:tcPr>
          <w:p w:rsidR="00391053" w:rsidRPr="00A431CF" w:rsidRDefault="00391053" w:rsidP="007D45E5">
            <w:pPr>
              <w:spacing w:before="60" w:after="60"/>
              <w:jc w:val="center"/>
              <w:rPr>
                <w:b/>
                <w:bCs/>
                <w:szCs w:val="24"/>
              </w:rPr>
            </w:pPr>
            <w:r w:rsidRPr="00A431CF">
              <w:rPr>
                <w:b/>
                <w:bCs/>
                <w:szCs w:val="24"/>
              </w:rPr>
              <w:t>5</w:t>
            </w:r>
          </w:p>
        </w:tc>
        <w:tc>
          <w:tcPr>
            <w:tcW w:w="1417" w:type="dxa"/>
            <w:vAlign w:val="center"/>
          </w:tcPr>
          <w:p w:rsidR="00391053" w:rsidRPr="00A431CF" w:rsidRDefault="00391053" w:rsidP="007D45E5">
            <w:pPr>
              <w:spacing w:before="60" w:after="60"/>
              <w:jc w:val="center"/>
              <w:rPr>
                <w:b/>
                <w:bCs/>
                <w:szCs w:val="24"/>
              </w:rPr>
            </w:pPr>
            <w:r w:rsidRPr="00A431CF">
              <w:rPr>
                <w:b/>
                <w:bCs/>
                <w:szCs w:val="24"/>
              </w:rPr>
              <w:t>6</w:t>
            </w:r>
          </w:p>
        </w:tc>
        <w:tc>
          <w:tcPr>
            <w:tcW w:w="1418" w:type="dxa"/>
            <w:vAlign w:val="center"/>
          </w:tcPr>
          <w:p w:rsidR="00391053" w:rsidRPr="00A431CF" w:rsidRDefault="00391053" w:rsidP="007D45E5">
            <w:pPr>
              <w:spacing w:before="60" w:after="60"/>
              <w:jc w:val="center"/>
              <w:rPr>
                <w:b/>
                <w:bCs/>
                <w:szCs w:val="24"/>
              </w:rPr>
            </w:pPr>
            <w:r w:rsidRPr="00A431CF">
              <w:rPr>
                <w:b/>
                <w:bCs/>
                <w:szCs w:val="24"/>
              </w:rPr>
              <w:t>7</w:t>
            </w:r>
          </w:p>
        </w:tc>
        <w:tc>
          <w:tcPr>
            <w:tcW w:w="1417" w:type="dxa"/>
            <w:vAlign w:val="center"/>
          </w:tcPr>
          <w:p w:rsidR="00391053" w:rsidRPr="00A431CF" w:rsidRDefault="00391053" w:rsidP="007D45E5">
            <w:pPr>
              <w:spacing w:before="60" w:after="60"/>
              <w:jc w:val="center"/>
              <w:rPr>
                <w:b/>
                <w:bCs/>
                <w:szCs w:val="24"/>
              </w:rPr>
            </w:pPr>
            <w:r w:rsidRPr="00A431CF">
              <w:rPr>
                <w:b/>
                <w:bCs/>
                <w:szCs w:val="24"/>
              </w:rPr>
              <w:t>8</w:t>
            </w:r>
          </w:p>
        </w:tc>
        <w:tc>
          <w:tcPr>
            <w:tcW w:w="1964" w:type="dxa"/>
            <w:vAlign w:val="center"/>
          </w:tcPr>
          <w:p w:rsidR="00391053" w:rsidRPr="00A431CF" w:rsidRDefault="00391053" w:rsidP="007D45E5">
            <w:pPr>
              <w:spacing w:before="60" w:after="60"/>
              <w:jc w:val="center"/>
              <w:rPr>
                <w:b/>
                <w:bCs/>
                <w:szCs w:val="24"/>
              </w:rPr>
            </w:pPr>
            <w:r w:rsidRPr="00A431CF">
              <w:rPr>
                <w:b/>
                <w:bCs/>
                <w:szCs w:val="24"/>
              </w:rPr>
              <w:t>9</w:t>
            </w:r>
          </w:p>
        </w:tc>
      </w:tr>
      <w:tr w:rsidR="00391053" w:rsidRPr="004224F6" w:rsidTr="008B0714">
        <w:trPr>
          <w:trHeight w:val="1228"/>
          <w:tblHeader/>
        </w:trPr>
        <w:tc>
          <w:tcPr>
            <w:tcW w:w="709" w:type="dxa"/>
            <w:vAlign w:val="center"/>
          </w:tcPr>
          <w:p w:rsidR="00391053" w:rsidRPr="004224F6" w:rsidRDefault="00391053" w:rsidP="007D45E5">
            <w:pPr>
              <w:spacing w:before="60" w:after="60"/>
              <w:jc w:val="center"/>
              <w:rPr>
                <w:b/>
                <w:bCs/>
                <w:szCs w:val="24"/>
              </w:rPr>
            </w:pPr>
            <w:r w:rsidRPr="004224F6">
              <w:rPr>
                <w:b/>
                <w:bCs/>
                <w:szCs w:val="24"/>
              </w:rPr>
              <w:t>No.</w:t>
            </w:r>
          </w:p>
        </w:tc>
        <w:tc>
          <w:tcPr>
            <w:tcW w:w="3686" w:type="dxa"/>
            <w:vAlign w:val="center"/>
          </w:tcPr>
          <w:p w:rsidR="00391053" w:rsidRPr="006A57DC" w:rsidRDefault="00391053" w:rsidP="007D45E5">
            <w:pPr>
              <w:spacing w:before="60" w:after="60"/>
              <w:jc w:val="center"/>
              <w:rPr>
                <w:b/>
                <w:bCs/>
                <w:szCs w:val="24"/>
                <w:lang w:val="fr-ML"/>
              </w:rPr>
            </w:pPr>
            <w:r w:rsidRPr="006A57DC">
              <w:rPr>
                <w:b/>
                <w:bCs/>
                <w:szCs w:val="24"/>
                <w:lang w:val="fr-ML"/>
              </w:rPr>
              <w:t>Description du Contrat</w:t>
            </w:r>
          </w:p>
        </w:tc>
        <w:tc>
          <w:tcPr>
            <w:tcW w:w="1417" w:type="dxa"/>
            <w:vAlign w:val="center"/>
          </w:tcPr>
          <w:p w:rsidR="00391053" w:rsidRPr="006A57DC" w:rsidRDefault="00391053" w:rsidP="007D45E5">
            <w:pPr>
              <w:spacing w:before="60" w:after="60"/>
              <w:jc w:val="center"/>
              <w:rPr>
                <w:b/>
                <w:bCs/>
                <w:szCs w:val="24"/>
              </w:rPr>
            </w:pPr>
            <w:r w:rsidRPr="006A57DC">
              <w:rPr>
                <w:b/>
                <w:bCs/>
                <w:szCs w:val="24"/>
              </w:rPr>
              <w:t>Montant estimatif</w:t>
            </w:r>
          </w:p>
          <w:p w:rsidR="00391053" w:rsidRPr="006A57DC" w:rsidRDefault="00391053" w:rsidP="007D45E5">
            <w:pPr>
              <w:spacing w:before="60" w:after="60"/>
              <w:jc w:val="center"/>
              <w:rPr>
                <w:b/>
                <w:bCs/>
                <w:szCs w:val="24"/>
              </w:rPr>
            </w:pPr>
            <w:r w:rsidRPr="006A57DC">
              <w:rPr>
                <w:b/>
                <w:bCs/>
                <w:szCs w:val="24"/>
              </w:rPr>
              <w:t>(US$)</w:t>
            </w:r>
          </w:p>
        </w:tc>
        <w:tc>
          <w:tcPr>
            <w:tcW w:w="1276" w:type="dxa"/>
            <w:vAlign w:val="center"/>
          </w:tcPr>
          <w:p w:rsidR="00391053" w:rsidRPr="006A57DC" w:rsidRDefault="00391053" w:rsidP="007D45E5">
            <w:pPr>
              <w:spacing w:before="60" w:after="60"/>
              <w:jc w:val="center"/>
              <w:rPr>
                <w:b/>
                <w:bCs/>
                <w:szCs w:val="24"/>
                <w:lang w:val="fr-ML"/>
              </w:rPr>
            </w:pPr>
            <w:r w:rsidRPr="006A57DC">
              <w:rPr>
                <w:b/>
                <w:bCs/>
                <w:szCs w:val="24"/>
                <w:lang w:val="fr-ML"/>
              </w:rPr>
              <w:t>Méthode de passation de marchés</w:t>
            </w:r>
          </w:p>
        </w:tc>
        <w:tc>
          <w:tcPr>
            <w:tcW w:w="1985" w:type="dxa"/>
            <w:vAlign w:val="center"/>
          </w:tcPr>
          <w:p w:rsidR="00391053" w:rsidRPr="006A57DC" w:rsidRDefault="00391053" w:rsidP="007D45E5">
            <w:pPr>
              <w:spacing w:before="60" w:after="60"/>
              <w:jc w:val="center"/>
              <w:rPr>
                <w:b/>
                <w:bCs/>
                <w:szCs w:val="24"/>
              </w:rPr>
            </w:pPr>
            <w:r w:rsidRPr="00266DD2">
              <w:rPr>
                <w:b/>
                <w:bCs/>
                <w:szCs w:val="24"/>
              </w:rPr>
              <w:t>Pré</w:t>
            </w:r>
            <w:r w:rsidR="008B0714">
              <w:rPr>
                <w:b/>
                <w:bCs/>
                <w:szCs w:val="24"/>
              </w:rPr>
              <w:t>-</w:t>
            </w:r>
            <w:r w:rsidRPr="00266DD2">
              <w:rPr>
                <w:b/>
                <w:bCs/>
                <w:szCs w:val="24"/>
              </w:rPr>
              <w:t>qualification</w:t>
            </w:r>
          </w:p>
          <w:p w:rsidR="00391053" w:rsidRPr="006A57DC" w:rsidRDefault="00391053" w:rsidP="007D45E5">
            <w:pPr>
              <w:spacing w:before="60" w:after="60"/>
              <w:jc w:val="center"/>
              <w:rPr>
                <w:b/>
                <w:bCs/>
                <w:szCs w:val="24"/>
              </w:rPr>
            </w:pPr>
            <w:r w:rsidRPr="006A57DC">
              <w:rPr>
                <w:b/>
                <w:bCs/>
                <w:szCs w:val="24"/>
              </w:rPr>
              <w:t>(Oui/Non)</w:t>
            </w:r>
          </w:p>
        </w:tc>
        <w:tc>
          <w:tcPr>
            <w:tcW w:w="1417" w:type="dxa"/>
            <w:vAlign w:val="center"/>
          </w:tcPr>
          <w:p w:rsidR="00391053" w:rsidRPr="006A57DC" w:rsidRDefault="00391053" w:rsidP="007D45E5">
            <w:pPr>
              <w:spacing w:before="60" w:after="60"/>
              <w:jc w:val="center"/>
              <w:rPr>
                <w:b/>
                <w:bCs/>
                <w:szCs w:val="24"/>
              </w:rPr>
            </w:pPr>
            <w:r w:rsidRPr="006A57DC">
              <w:rPr>
                <w:b/>
                <w:bCs/>
                <w:szCs w:val="24"/>
              </w:rPr>
              <w:t>Préférence Nationale</w:t>
            </w:r>
          </w:p>
          <w:p w:rsidR="00391053" w:rsidRPr="006A57DC" w:rsidRDefault="00391053" w:rsidP="007D45E5">
            <w:pPr>
              <w:spacing w:before="60" w:after="60"/>
              <w:jc w:val="center"/>
              <w:rPr>
                <w:b/>
                <w:bCs/>
                <w:szCs w:val="24"/>
              </w:rPr>
            </w:pPr>
            <w:r w:rsidRPr="006A57DC">
              <w:rPr>
                <w:b/>
                <w:bCs/>
                <w:szCs w:val="24"/>
              </w:rPr>
              <w:t>(Oui/Non</w:t>
            </w:r>
            <w:r>
              <w:rPr>
                <w:b/>
                <w:bCs/>
                <w:szCs w:val="24"/>
              </w:rPr>
              <w:t>)</w:t>
            </w:r>
          </w:p>
        </w:tc>
        <w:tc>
          <w:tcPr>
            <w:tcW w:w="1418" w:type="dxa"/>
            <w:vAlign w:val="center"/>
          </w:tcPr>
          <w:p w:rsidR="00391053" w:rsidRPr="006A57DC" w:rsidRDefault="00391053" w:rsidP="007D45E5">
            <w:pPr>
              <w:spacing w:before="60" w:after="60"/>
              <w:jc w:val="center"/>
              <w:rPr>
                <w:b/>
                <w:bCs/>
                <w:szCs w:val="24"/>
                <w:lang w:val="fr-ML"/>
              </w:rPr>
            </w:pPr>
            <w:r w:rsidRPr="006A57DC">
              <w:rPr>
                <w:b/>
                <w:bCs/>
                <w:szCs w:val="24"/>
                <w:lang w:val="fr-ML"/>
              </w:rPr>
              <w:t>Revue par la Banque</w:t>
            </w:r>
          </w:p>
          <w:p w:rsidR="00391053" w:rsidRPr="006A57DC" w:rsidRDefault="00391053" w:rsidP="007D45E5">
            <w:pPr>
              <w:spacing w:before="60" w:after="60"/>
              <w:jc w:val="center"/>
              <w:rPr>
                <w:b/>
                <w:bCs/>
                <w:szCs w:val="24"/>
                <w:lang w:val="fr-ML"/>
              </w:rPr>
            </w:pPr>
            <w:r w:rsidRPr="006A57DC">
              <w:rPr>
                <w:b/>
                <w:bCs/>
                <w:szCs w:val="24"/>
                <w:lang w:val="fr-ML"/>
              </w:rPr>
              <w:t>A priori / A posteriori</w:t>
            </w:r>
          </w:p>
        </w:tc>
        <w:tc>
          <w:tcPr>
            <w:tcW w:w="1417" w:type="dxa"/>
            <w:vAlign w:val="center"/>
          </w:tcPr>
          <w:p w:rsidR="00391053" w:rsidRPr="006A57DC" w:rsidRDefault="00391053" w:rsidP="007D45E5">
            <w:pPr>
              <w:spacing w:before="60" w:after="60"/>
              <w:jc w:val="center"/>
              <w:rPr>
                <w:b/>
                <w:bCs/>
                <w:szCs w:val="24"/>
              </w:rPr>
            </w:pPr>
            <w:r w:rsidRPr="006A57DC">
              <w:rPr>
                <w:b/>
                <w:bCs/>
                <w:szCs w:val="24"/>
              </w:rPr>
              <w:t>Date prévue ouverture des plis</w:t>
            </w:r>
          </w:p>
        </w:tc>
        <w:tc>
          <w:tcPr>
            <w:tcW w:w="1964" w:type="dxa"/>
            <w:vAlign w:val="center"/>
          </w:tcPr>
          <w:p w:rsidR="00391053" w:rsidRPr="006A57DC" w:rsidRDefault="00391053" w:rsidP="007D45E5">
            <w:pPr>
              <w:spacing w:before="60" w:after="60"/>
              <w:jc w:val="center"/>
              <w:rPr>
                <w:b/>
                <w:bCs/>
                <w:szCs w:val="24"/>
              </w:rPr>
            </w:pPr>
            <w:r w:rsidRPr="006A57DC">
              <w:rPr>
                <w:b/>
                <w:bCs/>
                <w:szCs w:val="24"/>
              </w:rPr>
              <w:t>Commentaires</w:t>
            </w:r>
          </w:p>
        </w:tc>
      </w:tr>
      <w:tr w:rsidR="00066BDD" w:rsidRPr="00BD7846" w:rsidTr="008B0714">
        <w:trPr>
          <w:trHeight w:val="307"/>
        </w:trPr>
        <w:tc>
          <w:tcPr>
            <w:tcW w:w="709" w:type="dxa"/>
          </w:tcPr>
          <w:p w:rsidR="00066BDD" w:rsidRPr="00AC5897" w:rsidRDefault="00066BDD" w:rsidP="00391053">
            <w:pPr>
              <w:rPr>
                <w:szCs w:val="24"/>
              </w:rPr>
            </w:pPr>
            <w:r>
              <w:rPr>
                <w:szCs w:val="24"/>
              </w:rPr>
              <w:t>1</w:t>
            </w:r>
          </w:p>
        </w:tc>
        <w:tc>
          <w:tcPr>
            <w:tcW w:w="3686" w:type="dxa"/>
          </w:tcPr>
          <w:p w:rsidR="00066BDD" w:rsidRPr="00AC5897" w:rsidRDefault="00066BDD" w:rsidP="00391053">
            <w:pPr>
              <w:rPr>
                <w:szCs w:val="24"/>
              </w:rPr>
            </w:pPr>
            <w:r w:rsidRPr="003F7285">
              <w:rPr>
                <w:szCs w:val="24"/>
              </w:rPr>
              <w:t>Travaux de construction de salles de classe, de bureaux magasins et de blocs de trois (3) latrines dans l'Académie de Kati (CAP de Kalabancoro, Fana et Dioila) en sept (07) lots.</w:t>
            </w:r>
          </w:p>
        </w:tc>
        <w:tc>
          <w:tcPr>
            <w:tcW w:w="1417" w:type="dxa"/>
          </w:tcPr>
          <w:p w:rsidR="00066BDD" w:rsidRPr="00AC5897" w:rsidRDefault="00066BDD" w:rsidP="00041BEF">
            <w:pPr>
              <w:jc w:val="right"/>
              <w:rPr>
                <w:szCs w:val="24"/>
              </w:rPr>
            </w:pPr>
            <w:r>
              <w:rPr>
                <w:szCs w:val="24"/>
              </w:rPr>
              <w:t>2.114.000</w:t>
            </w:r>
          </w:p>
        </w:tc>
        <w:tc>
          <w:tcPr>
            <w:tcW w:w="1276" w:type="dxa"/>
          </w:tcPr>
          <w:p w:rsidR="00066BDD" w:rsidRPr="00FA78DC" w:rsidRDefault="00066BDD" w:rsidP="00B52683">
            <w:pPr>
              <w:spacing w:before="60" w:after="60"/>
              <w:rPr>
                <w:szCs w:val="24"/>
              </w:rPr>
            </w:pPr>
            <w:r>
              <w:rPr>
                <w:szCs w:val="24"/>
              </w:rPr>
              <w:t>AON</w:t>
            </w:r>
          </w:p>
        </w:tc>
        <w:tc>
          <w:tcPr>
            <w:tcW w:w="1985" w:type="dxa"/>
          </w:tcPr>
          <w:p w:rsidR="00066BDD" w:rsidRPr="00FA78DC" w:rsidRDefault="00066BDD" w:rsidP="00B52683">
            <w:pPr>
              <w:spacing w:before="60" w:after="60"/>
              <w:rPr>
                <w:szCs w:val="24"/>
              </w:rPr>
            </w:pPr>
            <w:r>
              <w:rPr>
                <w:szCs w:val="24"/>
              </w:rPr>
              <w:t>Non</w:t>
            </w:r>
          </w:p>
        </w:tc>
        <w:tc>
          <w:tcPr>
            <w:tcW w:w="1417" w:type="dxa"/>
          </w:tcPr>
          <w:p w:rsidR="00066BDD" w:rsidRPr="00FA78DC" w:rsidRDefault="00066BDD" w:rsidP="00B52683">
            <w:pPr>
              <w:spacing w:before="60" w:after="60"/>
              <w:rPr>
                <w:szCs w:val="24"/>
              </w:rPr>
            </w:pPr>
            <w:r>
              <w:rPr>
                <w:szCs w:val="24"/>
              </w:rPr>
              <w:t>Non</w:t>
            </w:r>
          </w:p>
        </w:tc>
        <w:tc>
          <w:tcPr>
            <w:tcW w:w="1418" w:type="dxa"/>
          </w:tcPr>
          <w:p w:rsidR="00066BDD" w:rsidRPr="00FA78DC" w:rsidRDefault="00066BDD" w:rsidP="00B52683">
            <w:pPr>
              <w:spacing w:before="60" w:after="60"/>
              <w:rPr>
                <w:szCs w:val="24"/>
              </w:rPr>
            </w:pPr>
            <w:r>
              <w:rPr>
                <w:szCs w:val="24"/>
              </w:rPr>
              <w:t xml:space="preserve">A </w:t>
            </w:r>
            <w:r w:rsidRPr="00FA78DC">
              <w:rPr>
                <w:szCs w:val="24"/>
              </w:rPr>
              <w:t>Priori</w:t>
            </w:r>
          </w:p>
        </w:tc>
        <w:tc>
          <w:tcPr>
            <w:tcW w:w="1417" w:type="dxa"/>
          </w:tcPr>
          <w:p w:rsidR="00066BDD" w:rsidRPr="00FA78DC" w:rsidRDefault="00066BDD" w:rsidP="00485A7B">
            <w:pPr>
              <w:spacing w:before="60" w:after="60"/>
              <w:rPr>
                <w:szCs w:val="24"/>
              </w:rPr>
            </w:pPr>
            <w:r>
              <w:rPr>
                <w:szCs w:val="24"/>
              </w:rPr>
              <w:t>04/09/2014</w:t>
            </w:r>
          </w:p>
        </w:tc>
        <w:tc>
          <w:tcPr>
            <w:tcW w:w="1964" w:type="dxa"/>
          </w:tcPr>
          <w:p w:rsidR="00066BDD" w:rsidRPr="00AC5897" w:rsidRDefault="00066BDD" w:rsidP="00391053">
            <w:pPr>
              <w:rPr>
                <w:szCs w:val="24"/>
              </w:rPr>
            </w:pPr>
          </w:p>
        </w:tc>
      </w:tr>
      <w:tr w:rsidR="00066BDD" w:rsidRPr="00BD7846" w:rsidTr="008B0714">
        <w:trPr>
          <w:trHeight w:val="307"/>
        </w:trPr>
        <w:tc>
          <w:tcPr>
            <w:tcW w:w="709" w:type="dxa"/>
          </w:tcPr>
          <w:p w:rsidR="00066BDD" w:rsidRPr="00AC5897" w:rsidRDefault="00066BDD" w:rsidP="00391053">
            <w:pPr>
              <w:rPr>
                <w:szCs w:val="24"/>
              </w:rPr>
            </w:pPr>
            <w:r>
              <w:rPr>
                <w:szCs w:val="24"/>
              </w:rPr>
              <w:t>2</w:t>
            </w:r>
            <w:r w:rsidRPr="00AC5897">
              <w:rPr>
                <w:szCs w:val="24"/>
              </w:rPr>
              <w:t>.</w:t>
            </w:r>
          </w:p>
        </w:tc>
        <w:tc>
          <w:tcPr>
            <w:tcW w:w="3686" w:type="dxa"/>
          </w:tcPr>
          <w:p w:rsidR="00066BDD" w:rsidRPr="00AC5897" w:rsidRDefault="00066BDD" w:rsidP="00391053">
            <w:pPr>
              <w:rPr>
                <w:szCs w:val="24"/>
              </w:rPr>
            </w:pPr>
            <w:r w:rsidRPr="003F7285">
              <w:rPr>
                <w:szCs w:val="24"/>
              </w:rPr>
              <w:t>Travaux de construction de salles de classe, de bureaux magasins et de blocs de trois (3) latrines dans l'Académie de Kati (CAP de Ka</w:t>
            </w:r>
            <w:r>
              <w:rPr>
                <w:szCs w:val="24"/>
              </w:rPr>
              <w:t>n</w:t>
            </w:r>
            <w:r w:rsidRPr="003F7285">
              <w:rPr>
                <w:szCs w:val="24"/>
              </w:rPr>
              <w:t>gaba, Kati et Baguineda) en huit (8) lots.</w:t>
            </w:r>
          </w:p>
        </w:tc>
        <w:tc>
          <w:tcPr>
            <w:tcW w:w="1417" w:type="dxa"/>
          </w:tcPr>
          <w:p w:rsidR="00066BDD" w:rsidRPr="00AC5897" w:rsidRDefault="00066BDD" w:rsidP="00041BEF">
            <w:pPr>
              <w:jc w:val="right"/>
              <w:rPr>
                <w:szCs w:val="24"/>
              </w:rPr>
            </w:pPr>
            <w:r>
              <w:rPr>
                <w:szCs w:val="24"/>
              </w:rPr>
              <w:t>2.176.000</w:t>
            </w:r>
          </w:p>
        </w:tc>
        <w:tc>
          <w:tcPr>
            <w:tcW w:w="1276" w:type="dxa"/>
          </w:tcPr>
          <w:p w:rsidR="00066BDD" w:rsidRPr="00FA78DC" w:rsidRDefault="00066BDD" w:rsidP="00B52683">
            <w:pPr>
              <w:spacing w:before="60" w:after="60"/>
              <w:rPr>
                <w:szCs w:val="24"/>
              </w:rPr>
            </w:pPr>
            <w:r>
              <w:rPr>
                <w:szCs w:val="24"/>
              </w:rPr>
              <w:t>AON</w:t>
            </w:r>
          </w:p>
        </w:tc>
        <w:tc>
          <w:tcPr>
            <w:tcW w:w="1985" w:type="dxa"/>
          </w:tcPr>
          <w:p w:rsidR="00066BDD" w:rsidRPr="00FA78DC" w:rsidRDefault="00066BDD" w:rsidP="00B52683">
            <w:pPr>
              <w:spacing w:before="60" w:after="60"/>
              <w:rPr>
                <w:szCs w:val="24"/>
              </w:rPr>
            </w:pPr>
            <w:r>
              <w:rPr>
                <w:szCs w:val="24"/>
              </w:rPr>
              <w:t>Non</w:t>
            </w:r>
          </w:p>
        </w:tc>
        <w:tc>
          <w:tcPr>
            <w:tcW w:w="1417" w:type="dxa"/>
          </w:tcPr>
          <w:p w:rsidR="00066BDD" w:rsidRPr="00FA78DC" w:rsidRDefault="00066BDD" w:rsidP="00B52683">
            <w:pPr>
              <w:spacing w:before="60" w:after="60"/>
              <w:rPr>
                <w:szCs w:val="24"/>
              </w:rPr>
            </w:pPr>
            <w:r>
              <w:rPr>
                <w:szCs w:val="24"/>
              </w:rPr>
              <w:t>Non</w:t>
            </w:r>
          </w:p>
        </w:tc>
        <w:tc>
          <w:tcPr>
            <w:tcW w:w="1418" w:type="dxa"/>
          </w:tcPr>
          <w:p w:rsidR="00066BDD" w:rsidRPr="00FA78DC" w:rsidRDefault="00066BDD" w:rsidP="00B52683">
            <w:pPr>
              <w:spacing w:before="60" w:after="60"/>
              <w:rPr>
                <w:szCs w:val="24"/>
              </w:rPr>
            </w:pPr>
            <w:r>
              <w:rPr>
                <w:szCs w:val="24"/>
              </w:rPr>
              <w:t xml:space="preserve">A </w:t>
            </w:r>
            <w:r w:rsidRPr="00FA78DC">
              <w:rPr>
                <w:szCs w:val="24"/>
              </w:rPr>
              <w:t>Priori</w:t>
            </w:r>
          </w:p>
        </w:tc>
        <w:tc>
          <w:tcPr>
            <w:tcW w:w="1417" w:type="dxa"/>
          </w:tcPr>
          <w:p w:rsidR="00066BDD" w:rsidRPr="00FA78DC" w:rsidRDefault="00066BDD" w:rsidP="00485A7B">
            <w:pPr>
              <w:spacing w:before="60" w:after="60"/>
              <w:rPr>
                <w:szCs w:val="24"/>
              </w:rPr>
            </w:pPr>
            <w:r>
              <w:rPr>
                <w:szCs w:val="24"/>
              </w:rPr>
              <w:t>04/09/2014</w:t>
            </w:r>
          </w:p>
        </w:tc>
        <w:tc>
          <w:tcPr>
            <w:tcW w:w="1964" w:type="dxa"/>
          </w:tcPr>
          <w:p w:rsidR="00066BDD" w:rsidRPr="00AC5897" w:rsidRDefault="00066BDD" w:rsidP="00391053">
            <w:pPr>
              <w:rPr>
                <w:szCs w:val="24"/>
              </w:rPr>
            </w:pPr>
          </w:p>
        </w:tc>
      </w:tr>
      <w:tr w:rsidR="00066BDD" w:rsidRPr="00BD7846" w:rsidTr="008B0714">
        <w:trPr>
          <w:trHeight w:val="307"/>
        </w:trPr>
        <w:tc>
          <w:tcPr>
            <w:tcW w:w="709" w:type="dxa"/>
          </w:tcPr>
          <w:p w:rsidR="00066BDD" w:rsidRPr="00AC5897" w:rsidRDefault="00066BDD" w:rsidP="00391053">
            <w:pPr>
              <w:rPr>
                <w:szCs w:val="24"/>
              </w:rPr>
            </w:pPr>
            <w:r>
              <w:rPr>
                <w:szCs w:val="24"/>
              </w:rPr>
              <w:t>3</w:t>
            </w:r>
            <w:r w:rsidRPr="00AC5897">
              <w:rPr>
                <w:szCs w:val="24"/>
              </w:rPr>
              <w:t>.</w:t>
            </w:r>
          </w:p>
        </w:tc>
        <w:tc>
          <w:tcPr>
            <w:tcW w:w="3686" w:type="dxa"/>
          </w:tcPr>
          <w:p w:rsidR="00066BDD" w:rsidRPr="00AC5897" w:rsidRDefault="00066BDD" w:rsidP="00D7277A">
            <w:pPr>
              <w:rPr>
                <w:szCs w:val="24"/>
              </w:rPr>
            </w:pPr>
            <w:r w:rsidRPr="003F7285">
              <w:rPr>
                <w:szCs w:val="24"/>
              </w:rPr>
              <w:t>Travaux de construction de salles de classe, de bureaux magasins et de blocs de trois (3) latrines dans l'Académie de Bamako Rive droite en cinq (5) lots.</w:t>
            </w:r>
          </w:p>
        </w:tc>
        <w:tc>
          <w:tcPr>
            <w:tcW w:w="1417" w:type="dxa"/>
          </w:tcPr>
          <w:p w:rsidR="00066BDD" w:rsidRPr="00AC5897" w:rsidRDefault="00066BDD" w:rsidP="00041BEF">
            <w:pPr>
              <w:jc w:val="right"/>
              <w:rPr>
                <w:szCs w:val="24"/>
              </w:rPr>
            </w:pPr>
            <w:r>
              <w:rPr>
                <w:szCs w:val="24"/>
              </w:rPr>
              <w:t>1.376.000</w:t>
            </w:r>
          </w:p>
        </w:tc>
        <w:tc>
          <w:tcPr>
            <w:tcW w:w="1276" w:type="dxa"/>
          </w:tcPr>
          <w:p w:rsidR="00066BDD" w:rsidRPr="00FA78DC" w:rsidRDefault="00066BDD" w:rsidP="00B52683">
            <w:pPr>
              <w:spacing w:before="60" w:after="60"/>
              <w:rPr>
                <w:szCs w:val="24"/>
              </w:rPr>
            </w:pPr>
            <w:r>
              <w:rPr>
                <w:szCs w:val="24"/>
              </w:rPr>
              <w:t>AON</w:t>
            </w:r>
          </w:p>
        </w:tc>
        <w:tc>
          <w:tcPr>
            <w:tcW w:w="1985" w:type="dxa"/>
          </w:tcPr>
          <w:p w:rsidR="00066BDD" w:rsidRPr="00FA78DC" w:rsidRDefault="00066BDD" w:rsidP="00B52683">
            <w:pPr>
              <w:spacing w:before="60" w:after="60"/>
              <w:rPr>
                <w:szCs w:val="24"/>
              </w:rPr>
            </w:pPr>
            <w:r>
              <w:rPr>
                <w:szCs w:val="24"/>
              </w:rPr>
              <w:t>Non</w:t>
            </w:r>
          </w:p>
        </w:tc>
        <w:tc>
          <w:tcPr>
            <w:tcW w:w="1417" w:type="dxa"/>
          </w:tcPr>
          <w:p w:rsidR="00066BDD" w:rsidRPr="00FA78DC" w:rsidRDefault="00066BDD" w:rsidP="00B52683">
            <w:pPr>
              <w:spacing w:before="60" w:after="60"/>
              <w:rPr>
                <w:szCs w:val="24"/>
              </w:rPr>
            </w:pPr>
            <w:r>
              <w:rPr>
                <w:szCs w:val="24"/>
              </w:rPr>
              <w:t>Non</w:t>
            </w:r>
          </w:p>
        </w:tc>
        <w:tc>
          <w:tcPr>
            <w:tcW w:w="1418" w:type="dxa"/>
          </w:tcPr>
          <w:p w:rsidR="00066BDD" w:rsidRPr="00FA78DC" w:rsidRDefault="00066BDD" w:rsidP="00B52683">
            <w:pPr>
              <w:spacing w:before="60" w:after="60"/>
              <w:rPr>
                <w:szCs w:val="24"/>
              </w:rPr>
            </w:pPr>
            <w:r>
              <w:rPr>
                <w:szCs w:val="24"/>
              </w:rPr>
              <w:t xml:space="preserve">A </w:t>
            </w:r>
            <w:r w:rsidRPr="00FA78DC">
              <w:rPr>
                <w:szCs w:val="24"/>
              </w:rPr>
              <w:t>P</w:t>
            </w:r>
            <w:r>
              <w:rPr>
                <w:szCs w:val="24"/>
              </w:rPr>
              <w:t>osteriori</w:t>
            </w:r>
          </w:p>
        </w:tc>
        <w:tc>
          <w:tcPr>
            <w:tcW w:w="1417" w:type="dxa"/>
          </w:tcPr>
          <w:p w:rsidR="00066BDD" w:rsidRPr="00FA78DC" w:rsidRDefault="00066BDD" w:rsidP="00485A7B">
            <w:pPr>
              <w:spacing w:before="60" w:after="60"/>
              <w:rPr>
                <w:szCs w:val="24"/>
              </w:rPr>
            </w:pPr>
            <w:r>
              <w:rPr>
                <w:szCs w:val="24"/>
              </w:rPr>
              <w:t>04/09/2014</w:t>
            </w:r>
          </w:p>
        </w:tc>
        <w:tc>
          <w:tcPr>
            <w:tcW w:w="1964" w:type="dxa"/>
          </w:tcPr>
          <w:p w:rsidR="00066BDD" w:rsidRPr="00AC5897" w:rsidRDefault="00066BDD" w:rsidP="00391053">
            <w:pPr>
              <w:rPr>
                <w:szCs w:val="24"/>
              </w:rPr>
            </w:pPr>
          </w:p>
        </w:tc>
      </w:tr>
      <w:tr w:rsidR="00066BDD" w:rsidRPr="00BD7846" w:rsidTr="008B0714">
        <w:trPr>
          <w:trHeight w:val="307"/>
        </w:trPr>
        <w:tc>
          <w:tcPr>
            <w:tcW w:w="709" w:type="dxa"/>
          </w:tcPr>
          <w:p w:rsidR="00066BDD" w:rsidRPr="00AC5897" w:rsidRDefault="00066BDD" w:rsidP="00391053">
            <w:pPr>
              <w:rPr>
                <w:szCs w:val="24"/>
              </w:rPr>
            </w:pPr>
            <w:r>
              <w:rPr>
                <w:szCs w:val="24"/>
              </w:rPr>
              <w:t>4</w:t>
            </w:r>
            <w:r w:rsidRPr="00AC5897">
              <w:rPr>
                <w:szCs w:val="24"/>
              </w:rPr>
              <w:t>.</w:t>
            </w:r>
          </w:p>
        </w:tc>
        <w:tc>
          <w:tcPr>
            <w:tcW w:w="3686" w:type="dxa"/>
          </w:tcPr>
          <w:p w:rsidR="00066BDD" w:rsidRPr="00AC5897" w:rsidRDefault="00066BDD" w:rsidP="007F6A21">
            <w:pPr>
              <w:rPr>
                <w:szCs w:val="24"/>
              </w:rPr>
            </w:pPr>
            <w:r w:rsidRPr="003F7285">
              <w:rPr>
                <w:szCs w:val="24"/>
              </w:rPr>
              <w:t>Travaux de construction de salles de classe, de bureaux magasins et de blocs de trois (3) latrines dans l'Académie de Bamako Rive Gauche en trois (3) lots.</w:t>
            </w:r>
          </w:p>
        </w:tc>
        <w:tc>
          <w:tcPr>
            <w:tcW w:w="1417" w:type="dxa"/>
          </w:tcPr>
          <w:p w:rsidR="00066BDD" w:rsidRPr="00AC5897" w:rsidRDefault="00066BDD" w:rsidP="00041BEF">
            <w:pPr>
              <w:jc w:val="right"/>
              <w:rPr>
                <w:szCs w:val="24"/>
              </w:rPr>
            </w:pPr>
            <w:r>
              <w:rPr>
                <w:szCs w:val="24"/>
              </w:rPr>
              <w:t>870.000</w:t>
            </w:r>
          </w:p>
        </w:tc>
        <w:tc>
          <w:tcPr>
            <w:tcW w:w="1276" w:type="dxa"/>
          </w:tcPr>
          <w:p w:rsidR="00066BDD" w:rsidRPr="00FA78DC" w:rsidRDefault="00066BDD" w:rsidP="00B52683">
            <w:pPr>
              <w:spacing w:before="60" w:after="60"/>
              <w:rPr>
                <w:szCs w:val="24"/>
              </w:rPr>
            </w:pPr>
            <w:r>
              <w:rPr>
                <w:szCs w:val="24"/>
              </w:rPr>
              <w:t>AON</w:t>
            </w:r>
          </w:p>
        </w:tc>
        <w:tc>
          <w:tcPr>
            <w:tcW w:w="1985" w:type="dxa"/>
          </w:tcPr>
          <w:p w:rsidR="00066BDD" w:rsidRPr="00FA78DC" w:rsidRDefault="00066BDD" w:rsidP="00B52683">
            <w:pPr>
              <w:spacing w:before="60" w:after="60"/>
              <w:rPr>
                <w:szCs w:val="24"/>
              </w:rPr>
            </w:pPr>
            <w:r>
              <w:rPr>
                <w:szCs w:val="24"/>
              </w:rPr>
              <w:t>Non</w:t>
            </w:r>
          </w:p>
        </w:tc>
        <w:tc>
          <w:tcPr>
            <w:tcW w:w="1417" w:type="dxa"/>
          </w:tcPr>
          <w:p w:rsidR="00066BDD" w:rsidRPr="00FA78DC" w:rsidRDefault="00066BDD" w:rsidP="00B52683">
            <w:pPr>
              <w:spacing w:before="60" w:after="60"/>
              <w:rPr>
                <w:szCs w:val="24"/>
              </w:rPr>
            </w:pPr>
            <w:r>
              <w:rPr>
                <w:szCs w:val="24"/>
              </w:rPr>
              <w:t>Non</w:t>
            </w:r>
          </w:p>
        </w:tc>
        <w:tc>
          <w:tcPr>
            <w:tcW w:w="1418" w:type="dxa"/>
          </w:tcPr>
          <w:p w:rsidR="00066BDD" w:rsidRPr="00FA78DC" w:rsidRDefault="00066BDD" w:rsidP="00B52683">
            <w:pPr>
              <w:spacing w:before="60" w:after="60"/>
              <w:rPr>
                <w:szCs w:val="24"/>
              </w:rPr>
            </w:pPr>
            <w:r>
              <w:rPr>
                <w:szCs w:val="24"/>
              </w:rPr>
              <w:t xml:space="preserve">A </w:t>
            </w:r>
            <w:r w:rsidRPr="00FA78DC">
              <w:rPr>
                <w:szCs w:val="24"/>
              </w:rPr>
              <w:t>P</w:t>
            </w:r>
            <w:r>
              <w:rPr>
                <w:szCs w:val="24"/>
              </w:rPr>
              <w:t>osteriori</w:t>
            </w:r>
          </w:p>
        </w:tc>
        <w:tc>
          <w:tcPr>
            <w:tcW w:w="1417" w:type="dxa"/>
          </w:tcPr>
          <w:p w:rsidR="00066BDD" w:rsidRPr="00FA78DC" w:rsidRDefault="00066BDD" w:rsidP="00485A7B">
            <w:pPr>
              <w:spacing w:before="60" w:after="60"/>
              <w:rPr>
                <w:szCs w:val="24"/>
              </w:rPr>
            </w:pPr>
            <w:r>
              <w:rPr>
                <w:szCs w:val="24"/>
              </w:rPr>
              <w:t>04/09/2014</w:t>
            </w:r>
          </w:p>
        </w:tc>
        <w:tc>
          <w:tcPr>
            <w:tcW w:w="1964" w:type="dxa"/>
          </w:tcPr>
          <w:p w:rsidR="00066BDD" w:rsidRPr="00AC5897" w:rsidRDefault="00066BDD" w:rsidP="00391053">
            <w:pPr>
              <w:rPr>
                <w:szCs w:val="24"/>
              </w:rPr>
            </w:pPr>
          </w:p>
        </w:tc>
      </w:tr>
      <w:tr w:rsidR="00490254" w:rsidRPr="00BD7846" w:rsidTr="008B0714">
        <w:trPr>
          <w:trHeight w:val="307"/>
        </w:trPr>
        <w:tc>
          <w:tcPr>
            <w:tcW w:w="709" w:type="dxa"/>
          </w:tcPr>
          <w:p w:rsidR="00490254" w:rsidRPr="00AC5897" w:rsidRDefault="00490254" w:rsidP="00391053">
            <w:pPr>
              <w:rPr>
                <w:szCs w:val="24"/>
              </w:rPr>
            </w:pPr>
            <w:r>
              <w:rPr>
                <w:szCs w:val="24"/>
              </w:rPr>
              <w:t>5</w:t>
            </w:r>
            <w:r w:rsidRPr="00AC5897">
              <w:rPr>
                <w:szCs w:val="24"/>
              </w:rPr>
              <w:t>.</w:t>
            </w:r>
          </w:p>
        </w:tc>
        <w:tc>
          <w:tcPr>
            <w:tcW w:w="3686" w:type="dxa"/>
          </w:tcPr>
          <w:p w:rsidR="00490254" w:rsidRPr="00AC5897" w:rsidRDefault="00490254" w:rsidP="00391053">
            <w:pPr>
              <w:rPr>
                <w:szCs w:val="24"/>
              </w:rPr>
            </w:pPr>
            <w:r w:rsidRPr="003F7285">
              <w:rPr>
                <w:szCs w:val="24"/>
              </w:rPr>
              <w:t xml:space="preserve">Fourniture de mobiliers scolaires dans les salles de classe et bureaux magasins dans  l'Académie de Kati (CAP de Kalabancoro, Fana et </w:t>
            </w:r>
            <w:r w:rsidR="008B0714">
              <w:rPr>
                <w:szCs w:val="24"/>
              </w:rPr>
              <w:t>-</w:t>
            </w:r>
            <w:r w:rsidRPr="003F7285">
              <w:rPr>
                <w:szCs w:val="24"/>
              </w:rPr>
              <w:lastRenderedPageBreak/>
              <w:t>Dioila) en sept (07) lots</w:t>
            </w:r>
          </w:p>
        </w:tc>
        <w:tc>
          <w:tcPr>
            <w:tcW w:w="1417" w:type="dxa"/>
          </w:tcPr>
          <w:p w:rsidR="00490254" w:rsidRPr="00AC5897" w:rsidRDefault="003D5FB8" w:rsidP="00041BEF">
            <w:pPr>
              <w:jc w:val="right"/>
              <w:rPr>
                <w:szCs w:val="24"/>
              </w:rPr>
            </w:pPr>
            <w:r>
              <w:rPr>
                <w:szCs w:val="24"/>
              </w:rPr>
              <w:lastRenderedPageBreak/>
              <w:t>508.670</w:t>
            </w:r>
          </w:p>
        </w:tc>
        <w:tc>
          <w:tcPr>
            <w:tcW w:w="1276" w:type="dxa"/>
          </w:tcPr>
          <w:p w:rsidR="00490254" w:rsidRPr="00FA78DC" w:rsidRDefault="00490254" w:rsidP="00B52683">
            <w:pPr>
              <w:spacing w:before="60" w:after="60"/>
              <w:rPr>
                <w:szCs w:val="24"/>
              </w:rPr>
            </w:pPr>
            <w:r>
              <w:rPr>
                <w:szCs w:val="24"/>
              </w:rPr>
              <w:t>AON</w:t>
            </w:r>
          </w:p>
        </w:tc>
        <w:tc>
          <w:tcPr>
            <w:tcW w:w="1985" w:type="dxa"/>
          </w:tcPr>
          <w:p w:rsidR="00490254" w:rsidRPr="00FA78DC" w:rsidRDefault="00490254" w:rsidP="00B52683">
            <w:pPr>
              <w:spacing w:before="60" w:after="60"/>
              <w:rPr>
                <w:szCs w:val="24"/>
              </w:rPr>
            </w:pPr>
            <w:r>
              <w:rPr>
                <w:szCs w:val="24"/>
              </w:rPr>
              <w:t>Non</w:t>
            </w:r>
          </w:p>
        </w:tc>
        <w:tc>
          <w:tcPr>
            <w:tcW w:w="1417" w:type="dxa"/>
          </w:tcPr>
          <w:p w:rsidR="00490254" w:rsidRPr="00FA78DC" w:rsidRDefault="00490254" w:rsidP="00B52683">
            <w:pPr>
              <w:spacing w:before="60" w:after="60"/>
              <w:rPr>
                <w:szCs w:val="24"/>
              </w:rPr>
            </w:pPr>
            <w:r>
              <w:rPr>
                <w:szCs w:val="24"/>
              </w:rPr>
              <w:t>Non</w:t>
            </w:r>
          </w:p>
        </w:tc>
        <w:tc>
          <w:tcPr>
            <w:tcW w:w="1418" w:type="dxa"/>
          </w:tcPr>
          <w:p w:rsidR="00490254" w:rsidRPr="00FA78DC" w:rsidRDefault="00490254" w:rsidP="00B52683">
            <w:pPr>
              <w:spacing w:before="60" w:after="60"/>
              <w:rPr>
                <w:szCs w:val="24"/>
              </w:rPr>
            </w:pPr>
            <w:r>
              <w:rPr>
                <w:szCs w:val="24"/>
              </w:rPr>
              <w:t xml:space="preserve">A </w:t>
            </w:r>
            <w:r w:rsidRPr="00FA78DC">
              <w:rPr>
                <w:szCs w:val="24"/>
              </w:rPr>
              <w:t>Priori</w:t>
            </w:r>
          </w:p>
        </w:tc>
        <w:tc>
          <w:tcPr>
            <w:tcW w:w="1417" w:type="dxa"/>
          </w:tcPr>
          <w:p w:rsidR="00490254" w:rsidRPr="00AC5897" w:rsidRDefault="00066BDD" w:rsidP="00011BC1">
            <w:pPr>
              <w:rPr>
                <w:szCs w:val="24"/>
              </w:rPr>
            </w:pPr>
            <w:r>
              <w:t>13/10/2014</w:t>
            </w:r>
          </w:p>
        </w:tc>
        <w:tc>
          <w:tcPr>
            <w:tcW w:w="1964" w:type="dxa"/>
          </w:tcPr>
          <w:p w:rsidR="00490254" w:rsidRPr="00AC5897" w:rsidRDefault="00490254" w:rsidP="00391053">
            <w:pPr>
              <w:rPr>
                <w:szCs w:val="24"/>
              </w:rPr>
            </w:pPr>
          </w:p>
        </w:tc>
      </w:tr>
      <w:tr w:rsidR="00066BDD" w:rsidRPr="00BD7846" w:rsidTr="008B0714">
        <w:trPr>
          <w:trHeight w:val="307"/>
        </w:trPr>
        <w:tc>
          <w:tcPr>
            <w:tcW w:w="709" w:type="dxa"/>
          </w:tcPr>
          <w:p w:rsidR="00066BDD" w:rsidRPr="00AC5897" w:rsidRDefault="00066BDD" w:rsidP="00391053">
            <w:pPr>
              <w:rPr>
                <w:szCs w:val="24"/>
              </w:rPr>
            </w:pPr>
            <w:r>
              <w:rPr>
                <w:szCs w:val="24"/>
              </w:rPr>
              <w:lastRenderedPageBreak/>
              <w:t>6</w:t>
            </w:r>
            <w:r w:rsidRPr="00AC5897">
              <w:rPr>
                <w:szCs w:val="24"/>
              </w:rPr>
              <w:t>.</w:t>
            </w:r>
          </w:p>
        </w:tc>
        <w:tc>
          <w:tcPr>
            <w:tcW w:w="3686" w:type="dxa"/>
          </w:tcPr>
          <w:p w:rsidR="00066BDD" w:rsidRPr="00AC5897" w:rsidRDefault="00066BDD" w:rsidP="00391053">
            <w:pPr>
              <w:rPr>
                <w:szCs w:val="24"/>
              </w:rPr>
            </w:pPr>
            <w:r w:rsidRPr="003F7285">
              <w:rPr>
                <w:szCs w:val="24"/>
              </w:rPr>
              <w:t>Fourniture de mobiliers scolaires dans les salles de classe et bureaux magasins dans  l'Académie de Kati (CAP de Ka</w:t>
            </w:r>
            <w:r>
              <w:rPr>
                <w:szCs w:val="24"/>
              </w:rPr>
              <w:t>n</w:t>
            </w:r>
            <w:r w:rsidRPr="003F7285">
              <w:rPr>
                <w:szCs w:val="24"/>
              </w:rPr>
              <w:t>gaba, Kati et Baguineda) en huit (8) lots.</w:t>
            </w:r>
          </w:p>
        </w:tc>
        <w:tc>
          <w:tcPr>
            <w:tcW w:w="1417" w:type="dxa"/>
          </w:tcPr>
          <w:p w:rsidR="00066BDD" w:rsidRPr="00AC5897" w:rsidRDefault="00066BDD" w:rsidP="00041BEF">
            <w:pPr>
              <w:jc w:val="right"/>
              <w:rPr>
                <w:szCs w:val="24"/>
              </w:rPr>
            </w:pPr>
            <w:r>
              <w:rPr>
                <w:szCs w:val="24"/>
              </w:rPr>
              <w:t>512.670</w:t>
            </w:r>
          </w:p>
        </w:tc>
        <w:tc>
          <w:tcPr>
            <w:tcW w:w="1276" w:type="dxa"/>
          </w:tcPr>
          <w:p w:rsidR="00066BDD" w:rsidRPr="00FA78DC" w:rsidRDefault="00066BDD" w:rsidP="00B52683">
            <w:pPr>
              <w:spacing w:before="60" w:after="60"/>
              <w:rPr>
                <w:szCs w:val="24"/>
              </w:rPr>
            </w:pPr>
            <w:r>
              <w:rPr>
                <w:szCs w:val="24"/>
              </w:rPr>
              <w:t>AON</w:t>
            </w:r>
          </w:p>
        </w:tc>
        <w:tc>
          <w:tcPr>
            <w:tcW w:w="1985" w:type="dxa"/>
          </w:tcPr>
          <w:p w:rsidR="00066BDD" w:rsidRPr="00FA78DC" w:rsidRDefault="00066BDD" w:rsidP="00B52683">
            <w:pPr>
              <w:spacing w:before="60" w:after="60"/>
              <w:rPr>
                <w:szCs w:val="24"/>
              </w:rPr>
            </w:pPr>
            <w:r>
              <w:rPr>
                <w:szCs w:val="24"/>
              </w:rPr>
              <w:t>Non</w:t>
            </w:r>
          </w:p>
        </w:tc>
        <w:tc>
          <w:tcPr>
            <w:tcW w:w="1417" w:type="dxa"/>
          </w:tcPr>
          <w:p w:rsidR="00066BDD" w:rsidRPr="00FA78DC" w:rsidRDefault="00066BDD" w:rsidP="00B52683">
            <w:pPr>
              <w:spacing w:before="60" w:after="60"/>
              <w:rPr>
                <w:szCs w:val="24"/>
              </w:rPr>
            </w:pPr>
            <w:r>
              <w:rPr>
                <w:szCs w:val="24"/>
              </w:rPr>
              <w:t>Non</w:t>
            </w:r>
          </w:p>
        </w:tc>
        <w:tc>
          <w:tcPr>
            <w:tcW w:w="1418" w:type="dxa"/>
          </w:tcPr>
          <w:p w:rsidR="00066BDD" w:rsidRPr="00FA78DC" w:rsidRDefault="00066BDD" w:rsidP="00B52683">
            <w:pPr>
              <w:spacing w:before="60" w:after="60"/>
              <w:rPr>
                <w:szCs w:val="24"/>
              </w:rPr>
            </w:pPr>
            <w:r>
              <w:rPr>
                <w:szCs w:val="24"/>
              </w:rPr>
              <w:t xml:space="preserve">A </w:t>
            </w:r>
            <w:r w:rsidRPr="00FA78DC">
              <w:rPr>
                <w:szCs w:val="24"/>
              </w:rPr>
              <w:t>P</w:t>
            </w:r>
            <w:r>
              <w:rPr>
                <w:szCs w:val="24"/>
              </w:rPr>
              <w:t>osteriori</w:t>
            </w:r>
          </w:p>
        </w:tc>
        <w:tc>
          <w:tcPr>
            <w:tcW w:w="1417" w:type="dxa"/>
          </w:tcPr>
          <w:p w:rsidR="00066BDD" w:rsidRDefault="00066BDD">
            <w:r w:rsidRPr="00392C00">
              <w:t>13/10/2014</w:t>
            </w:r>
          </w:p>
        </w:tc>
        <w:tc>
          <w:tcPr>
            <w:tcW w:w="1964" w:type="dxa"/>
          </w:tcPr>
          <w:p w:rsidR="00066BDD" w:rsidRPr="00AC5897" w:rsidRDefault="00066BDD" w:rsidP="00391053">
            <w:pPr>
              <w:rPr>
                <w:szCs w:val="24"/>
              </w:rPr>
            </w:pPr>
          </w:p>
        </w:tc>
      </w:tr>
      <w:tr w:rsidR="00066BDD" w:rsidRPr="00BD7846" w:rsidTr="008B0714">
        <w:trPr>
          <w:trHeight w:val="307"/>
        </w:trPr>
        <w:tc>
          <w:tcPr>
            <w:tcW w:w="709" w:type="dxa"/>
          </w:tcPr>
          <w:p w:rsidR="00066BDD" w:rsidRPr="00AC5897" w:rsidRDefault="00066BDD" w:rsidP="00391053">
            <w:pPr>
              <w:rPr>
                <w:szCs w:val="24"/>
              </w:rPr>
            </w:pPr>
            <w:r>
              <w:rPr>
                <w:szCs w:val="24"/>
              </w:rPr>
              <w:t>7</w:t>
            </w:r>
            <w:r w:rsidRPr="00AC5897">
              <w:rPr>
                <w:szCs w:val="24"/>
              </w:rPr>
              <w:t>.</w:t>
            </w:r>
          </w:p>
        </w:tc>
        <w:tc>
          <w:tcPr>
            <w:tcW w:w="3686" w:type="dxa"/>
          </w:tcPr>
          <w:p w:rsidR="00066BDD" w:rsidRPr="00AC5897" w:rsidRDefault="00066BDD" w:rsidP="00391053">
            <w:pPr>
              <w:rPr>
                <w:szCs w:val="24"/>
              </w:rPr>
            </w:pPr>
            <w:r w:rsidRPr="003F7285">
              <w:rPr>
                <w:szCs w:val="24"/>
              </w:rPr>
              <w:t>Fourniture de mobiliers scolaires dans les salles de classe et bureaux magasins dans  l'Académie de Bamako Rive droite en cinq (5) lots.</w:t>
            </w:r>
          </w:p>
        </w:tc>
        <w:tc>
          <w:tcPr>
            <w:tcW w:w="1417" w:type="dxa"/>
          </w:tcPr>
          <w:p w:rsidR="00066BDD" w:rsidRPr="00AC5897" w:rsidRDefault="00066BDD" w:rsidP="00041BEF">
            <w:pPr>
              <w:jc w:val="right"/>
              <w:rPr>
                <w:szCs w:val="24"/>
              </w:rPr>
            </w:pPr>
            <w:r>
              <w:rPr>
                <w:szCs w:val="24"/>
              </w:rPr>
              <w:t>330.240</w:t>
            </w:r>
          </w:p>
        </w:tc>
        <w:tc>
          <w:tcPr>
            <w:tcW w:w="1276" w:type="dxa"/>
          </w:tcPr>
          <w:p w:rsidR="00066BDD" w:rsidRPr="00FA78DC" w:rsidRDefault="00066BDD" w:rsidP="00B52683">
            <w:pPr>
              <w:spacing w:before="60" w:after="60"/>
              <w:rPr>
                <w:szCs w:val="24"/>
              </w:rPr>
            </w:pPr>
            <w:r>
              <w:rPr>
                <w:szCs w:val="24"/>
              </w:rPr>
              <w:t>AON</w:t>
            </w:r>
          </w:p>
        </w:tc>
        <w:tc>
          <w:tcPr>
            <w:tcW w:w="1985" w:type="dxa"/>
          </w:tcPr>
          <w:p w:rsidR="00066BDD" w:rsidRPr="00FA78DC" w:rsidRDefault="00066BDD" w:rsidP="00B52683">
            <w:pPr>
              <w:spacing w:before="60" w:after="60"/>
              <w:rPr>
                <w:szCs w:val="24"/>
              </w:rPr>
            </w:pPr>
            <w:r>
              <w:rPr>
                <w:szCs w:val="24"/>
              </w:rPr>
              <w:t>Non</w:t>
            </w:r>
          </w:p>
        </w:tc>
        <w:tc>
          <w:tcPr>
            <w:tcW w:w="1417" w:type="dxa"/>
          </w:tcPr>
          <w:p w:rsidR="00066BDD" w:rsidRPr="00FA78DC" w:rsidRDefault="00066BDD" w:rsidP="00B52683">
            <w:pPr>
              <w:spacing w:before="60" w:after="60"/>
              <w:rPr>
                <w:szCs w:val="24"/>
              </w:rPr>
            </w:pPr>
            <w:r>
              <w:rPr>
                <w:szCs w:val="24"/>
              </w:rPr>
              <w:t>Non</w:t>
            </w:r>
          </w:p>
        </w:tc>
        <w:tc>
          <w:tcPr>
            <w:tcW w:w="1418" w:type="dxa"/>
          </w:tcPr>
          <w:p w:rsidR="00066BDD" w:rsidRPr="00FA78DC" w:rsidRDefault="00066BDD" w:rsidP="00B52683">
            <w:pPr>
              <w:spacing w:before="60" w:after="60"/>
              <w:rPr>
                <w:szCs w:val="24"/>
              </w:rPr>
            </w:pPr>
            <w:r>
              <w:rPr>
                <w:szCs w:val="24"/>
              </w:rPr>
              <w:t xml:space="preserve">A </w:t>
            </w:r>
            <w:r w:rsidRPr="00FA78DC">
              <w:rPr>
                <w:szCs w:val="24"/>
              </w:rPr>
              <w:t>P</w:t>
            </w:r>
            <w:r>
              <w:rPr>
                <w:szCs w:val="24"/>
              </w:rPr>
              <w:t>osteriori</w:t>
            </w:r>
          </w:p>
        </w:tc>
        <w:tc>
          <w:tcPr>
            <w:tcW w:w="1417" w:type="dxa"/>
          </w:tcPr>
          <w:p w:rsidR="00066BDD" w:rsidRDefault="00066BDD">
            <w:r w:rsidRPr="00392C00">
              <w:t>13/10/2014</w:t>
            </w:r>
          </w:p>
        </w:tc>
        <w:tc>
          <w:tcPr>
            <w:tcW w:w="1964" w:type="dxa"/>
          </w:tcPr>
          <w:p w:rsidR="00066BDD" w:rsidRPr="00AC5897" w:rsidRDefault="00066BDD" w:rsidP="00391053">
            <w:pPr>
              <w:rPr>
                <w:szCs w:val="24"/>
              </w:rPr>
            </w:pPr>
          </w:p>
        </w:tc>
      </w:tr>
      <w:tr w:rsidR="00066BDD" w:rsidRPr="00AC5897" w:rsidTr="008B0714">
        <w:trPr>
          <w:trHeight w:val="307"/>
        </w:trPr>
        <w:tc>
          <w:tcPr>
            <w:tcW w:w="709" w:type="dxa"/>
          </w:tcPr>
          <w:p w:rsidR="00066BDD" w:rsidRPr="00AC5897" w:rsidRDefault="00066BDD" w:rsidP="007D45E5">
            <w:pPr>
              <w:spacing w:line="360" w:lineRule="auto"/>
              <w:rPr>
                <w:szCs w:val="24"/>
              </w:rPr>
            </w:pPr>
            <w:r>
              <w:rPr>
                <w:szCs w:val="24"/>
              </w:rPr>
              <w:t>8.</w:t>
            </w:r>
          </w:p>
        </w:tc>
        <w:tc>
          <w:tcPr>
            <w:tcW w:w="3686" w:type="dxa"/>
          </w:tcPr>
          <w:p w:rsidR="00066BDD" w:rsidRPr="003D5FB8" w:rsidRDefault="00066BDD" w:rsidP="003D5FB8">
            <w:pPr>
              <w:rPr>
                <w:szCs w:val="24"/>
              </w:rPr>
            </w:pPr>
            <w:r w:rsidRPr="003D5FB8">
              <w:rPr>
                <w:szCs w:val="24"/>
              </w:rPr>
              <w:t>Fourniture de mobiliers scolaires dans les salles de classe et bureaux magasins dans  l'Académie de Bamako Rive Gauche en trois (3) lots.</w:t>
            </w:r>
          </w:p>
        </w:tc>
        <w:tc>
          <w:tcPr>
            <w:tcW w:w="1417" w:type="dxa"/>
          </w:tcPr>
          <w:p w:rsidR="00066BDD" w:rsidRDefault="00066BDD" w:rsidP="00041BEF">
            <w:pPr>
              <w:spacing w:line="360" w:lineRule="auto"/>
              <w:jc w:val="right"/>
              <w:rPr>
                <w:szCs w:val="24"/>
              </w:rPr>
            </w:pPr>
            <w:r>
              <w:rPr>
                <w:szCs w:val="24"/>
              </w:rPr>
              <w:t>204.160</w:t>
            </w:r>
          </w:p>
        </w:tc>
        <w:tc>
          <w:tcPr>
            <w:tcW w:w="1276" w:type="dxa"/>
          </w:tcPr>
          <w:p w:rsidR="00066BDD" w:rsidRPr="00FA78DC" w:rsidRDefault="00066BDD" w:rsidP="00B52683">
            <w:pPr>
              <w:spacing w:before="60" w:after="60"/>
              <w:rPr>
                <w:szCs w:val="24"/>
              </w:rPr>
            </w:pPr>
            <w:r>
              <w:rPr>
                <w:szCs w:val="24"/>
              </w:rPr>
              <w:t>AON</w:t>
            </w:r>
          </w:p>
        </w:tc>
        <w:tc>
          <w:tcPr>
            <w:tcW w:w="1985" w:type="dxa"/>
          </w:tcPr>
          <w:p w:rsidR="00066BDD" w:rsidRPr="00FA78DC" w:rsidRDefault="00066BDD" w:rsidP="00B52683">
            <w:pPr>
              <w:spacing w:before="60" w:after="60"/>
              <w:rPr>
                <w:szCs w:val="24"/>
              </w:rPr>
            </w:pPr>
            <w:r>
              <w:rPr>
                <w:szCs w:val="24"/>
              </w:rPr>
              <w:t>Non</w:t>
            </w:r>
          </w:p>
        </w:tc>
        <w:tc>
          <w:tcPr>
            <w:tcW w:w="1417" w:type="dxa"/>
          </w:tcPr>
          <w:p w:rsidR="00066BDD" w:rsidRPr="00FA78DC" w:rsidRDefault="00066BDD" w:rsidP="00B52683">
            <w:pPr>
              <w:spacing w:before="60" w:after="60"/>
              <w:rPr>
                <w:szCs w:val="24"/>
              </w:rPr>
            </w:pPr>
            <w:r>
              <w:rPr>
                <w:szCs w:val="24"/>
              </w:rPr>
              <w:t>Non</w:t>
            </w:r>
          </w:p>
        </w:tc>
        <w:tc>
          <w:tcPr>
            <w:tcW w:w="1418" w:type="dxa"/>
          </w:tcPr>
          <w:p w:rsidR="00066BDD" w:rsidRPr="00FA78DC" w:rsidRDefault="00066BDD" w:rsidP="00B52683">
            <w:pPr>
              <w:spacing w:before="60" w:after="60"/>
              <w:rPr>
                <w:szCs w:val="24"/>
              </w:rPr>
            </w:pPr>
            <w:r>
              <w:rPr>
                <w:szCs w:val="24"/>
              </w:rPr>
              <w:t xml:space="preserve">A </w:t>
            </w:r>
            <w:r w:rsidRPr="00FA78DC">
              <w:rPr>
                <w:szCs w:val="24"/>
              </w:rPr>
              <w:t>P</w:t>
            </w:r>
            <w:r>
              <w:rPr>
                <w:szCs w:val="24"/>
              </w:rPr>
              <w:t>osteriori</w:t>
            </w:r>
          </w:p>
        </w:tc>
        <w:tc>
          <w:tcPr>
            <w:tcW w:w="1417" w:type="dxa"/>
          </w:tcPr>
          <w:p w:rsidR="00066BDD" w:rsidRDefault="00066BDD">
            <w:r w:rsidRPr="00392C00">
              <w:t>13/10/2014</w:t>
            </w:r>
          </w:p>
        </w:tc>
        <w:tc>
          <w:tcPr>
            <w:tcW w:w="1964" w:type="dxa"/>
          </w:tcPr>
          <w:p w:rsidR="00066BDD" w:rsidRPr="00AC5897" w:rsidRDefault="00066BDD" w:rsidP="007D45E5">
            <w:pPr>
              <w:spacing w:line="360" w:lineRule="auto"/>
              <w:rPr>
                <w:szCs w:val="24"/>
              </w:rPr>
            </w:pPr>
          </w:p>
        </w:tc>
      </w:tr>
      <w:tr w:rsidR="0029637F" w:rsidRPr="003D5FB8" w:rsidTr="008B0714">
        <w:trPr>
          <w:trHeight w:val="307"/>
        </w:trPr>
        <w:tc>
          <w:tcPr>
            <w:tcW w:w="709" w:type="dxa"/>
            <w:shd w:val="clear" w:color="auto" w:fill="8DB3E2"/>
          </w:tcPr>
          <w:p w:rsidR="0029637F" w:rsidRPr="003D5FB8" w:rsidRDefault="0029637F" w:rsidP="003D5FB8">
            <w:pPr>
              <w:spacing w:before="60" w:after="60"/>
              <w:rPr>
                <w:b/>
                <w:szCs w:val="24"/>
              </w:rPr>
            </w:pPr>
          </w:p>
        </w:tc>
        <w:tc>
          <w:tcPr>
            <w:tcW w:w="3686" w:type="dxa"/>
            <w:shd w:val="clear" w:color="auto" w:fill="8DB3E2"/>
          </w:tcPr>
          <w:p w:rsidR="0029637F" w:rsidRPr="003D5FB8" w:rsidRDefault="0029637F" w:rsidP="003D5FB8">
            <w:pPr>
              <w:spacing w:before="60" w:after="60"/>
              <w:rPr>
                <w:b/>
                <w:szCs w:val="24"/>
              </w:rPr>
            </w:pPr>
            <w:r w:rsidRPr="003D5FB8">
              <w:rPr>
                <w:b/>
                <w:szCs w:val="24"/>
              </w:rPr>
              <w:t>Total</w:t>
            </w:r>
          </w:p>
        </w:tc>
        <w:tc>
          <w:tcPr>
            <w:tcW w:w="1417" w:type="dxa"/>
            <w:shd w:val="clear" w:color="auto" w:fill="8DB3E2"/>
          </w:tcPr>
          <w:p w:rsidR="0029637F" w:rsidRPr="003D5FB8" w:rsidRDefault="003D5FB8" w:rsidP="00041BEF">
            <w:pPr>
              <w:spacing w:before="60" w:after="60"/>
              <w:jc w:val="right"/>
              <w:rPr>
                <w:b/>
                <w:szCs w:val="24"/>
              </w:rPr>
            </w:pPr>
            <w:r>
              <w:rPr>
                <w:b/>
                <w:szCs w:val="24"/>
              </w:rPr>
              <w:t>8.091.740</w:t>
            </w:r>
          </w:p>
        </w:tc>
        <w:tc>
          <w:tcPr>
            <w:tcW w:w="1276" w:type="dxa"/>
            <w:shd w:val="clear" w:color="auto" w:fill="8DB3E2"/>
          </w:tcPr>
          <w:p w:rsidR="0029637F" w:rsidRPr="003D5FB8" w:rsidRDefault="0029637F" w:rsidP="003D5FB8">
            <w:pPr>
              <w:spacing w:before="60" w:after="60"/>
              <w:rPr>
                <w:b/>
                <w:szCs w:val="24"/>
              </w:rPr>
            </w:pPr>
          </w:p>
        </w:tc>
        <w:tc>
          <w:tcPr>
            <w:tcW w:w="1985" w:type="dxa"/>
            <w:shd w:val="clear" w:color="auto" w:fill="8DB3E2"/>
          </w:tcPr>
          <w:p w:rsidR="0029637F" w:rsidRPr="003D5FB8" w:rsidRDefault="0029637F" w:rsidP="003D5FB8">
            <w:pPr>
              <w:spacing w:before="60" w:after="60"/>
              <w:rPr>
                <w:b/>
                <w:szCs w:val="24"/>
              </w:rPr>
            </w:pPr>
          </w:p>
        </w:tc>
        <w:tc>
          <w:tcPr>
            <w:tcW w:w="1417" w:type="dxa"/>
            <w:shd w:val="clear" w:color="auto" w:fill="8DB3E2"/>
          </w:tcPr>
          <w:p w:rsidR="0029637F" w:rsidRPr="003D5FB8" w:rsidRDefault="0029637F" w:rsidP="003D5FB8">
            <w:pPr>
              <w:spacing w:before="60" w:after="60"/>
              <w:rPr>
                <w:b/>
                <w:szCs w:val="24"/>
              </w:rPr>
            </w:pPr>
          </w:p>
        </w:tc>
        <w:tc>
          <w:tcPr>
            <w:tcW w:w="1418" w:type="dxa"/>
            <w:shd w:val="clear" w:color="auto" w:fill="8DB3E2"/>
          </w:tcPr>
          <w:p w:rsidR="0029637F" w:rsidRPr="003D5FB8" w:rsidRDefault="0029637F" w:rsidP="003D5FB8">
            <w:pPr>
              <w:spacing w:before="60" w:after="60"/>
              <w:rPr>
                <w:b/>
                <w:szCs w:val="24"/>
              </w:rPr>
            </w:pPr>
          </w:p>
        </w:tc>
        <w:tc>
          <w:tcPr>
            <w:tcW w:w="1417" w:type="dxa"/>
            <w:shd w:val="clear" w:color="auto" w:fill="8DB3E2"/>
          </w:tcPr>
          <w:p w:rsidR="0029637F" w:rsidRPr="003D5FB8" w:rsidRDefault="0029637F" w:rsidP="003D5FB8">
            <w:pPr>
              <w:spacing w:before="60" w:after="60"/>
              <w:rPr>
                <w:b/>
                <w:szCs w:val="24"/>
              </w:rPr>
            </w:pPr>
          </w:p>
        </w:tc>
        <w:tc>
          <w:tcPr>
            <w:tcW w:w="1964" w:type="dxa"/>
            <w:shd w:val="clear" w:color="auto" w:fill="8DB3E2"/>
          </w:tcPr>
          <w:p w:rsidR="0029637F" w:rsidRPr="003D5FB8" w:rsidRDefault="0029637F" w:rsidP="003D5FB8">
            <w:pPr>
              <w:spacing w:before="60" w:after="60"/>
              <w:rPr>
                <w:b/>
                <w:szCs w:val="24"/>
              </w:rPr>
            </w:pPr>
          </w:p>
        </w:tc>
      </w:tr>
    </w:tbl>
    <w:p w:rsidR="0089177E" w:rsidRDefault="0089177E" w:rsidP="00D570F8">
      <w:pPr>
        <w:rPr>
          <w:b/>
          <w:szCs w:val="24"/>
        </w:rPr>
      </w:pPr>
    </w:p>
    <w:p w:rsidR="00481AFD" w:rsidRDefault="0029637F" w:rsidP="00481AFD">
      <w:pPr>
        <w:rPr>
          <w:b/>
          <w:szCs w:val="24"/>
        </w:rPr>
      </w:pPr>
      <w:r>
        <w:rPr>
          <w:b/>
          <w:szCs w:val="24"/>
        </w:rPr>
        <w:br w:type="page"/>
      </w:r>
      <w:r w:rsidR="003D5FB8">
        <w:rPr>
          <w:b/>
          <w:szCs w:val="24"/>
          <w:u w:val="single"/>
        </w:rPr>
        <w:lastRenderedPageBreak/>
        <w:t>Coordination du Projet</w:t>
      </w:r>
      <w:r w:rsidR="00481AFD">
        <w:rPr>
          <w:b/>
          <w:szCs w:val="24"/>
        </w:rPr>
        <w:t> :</w:t>
      </w:r>
    </w:p>
    <w:p w:rsidR="00391053" w:rsidRDefault="00391053" w:rsidP="00D570F8">
      <w:pPr>
        <w:rPr>
          <w:b/>
          <w:szCs w:val="24"/>
        </w:rPr>
      </w:pPr>
    </w:p>
    <w:tbl>
      <w:tblPr>
        <w:tblW w:w="152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00"/>
        <w:gridCol w:w="1645"/>
        <w:gridCol w:w="1276"/>
        <w:gridCol w:w="1901"/>
        <w:gridCol w:w="1417"/>
        <w:gridCol w:w="1418"/>
        <w:gridCol w:w="1417"/>
        <w:gridCol w:w="1906"/>
      </w:tblGrid>
      <w:tr w:rsidR="00481AFD" w:rsidRPr="00A431CF" w:rsidTr="008A4753">
        <w:trPr>
          <w:trHeight w:val="242"/>
          <w:tblHeader/>
        </w:trPr>
        <w:tc>
          <w:tcPr>
            <w:tcW w:w="709" w:type="dxa"/>
            <w:vAlign w:val="center"/>
          </w:tcPr>
          <w:p w:rsidR="00481AFD" w:rsidRPr="00A431CF" w:rsidRDefault="00481AFD" w:rsidP="007D45E5">
            <w:pPr>
              <w:spacing w:before="60" w:after="60"/>
              <w:jc w:val="center"/>
              <w:rPr>
                <w:b/>
                <w:bCs/>
                <w:szCs w:val="24"/>
              </w:rPr>
            </w:pPr>
            <w:r w:rsidRPr="00A431CF">
              <w:rPr>
                <w:b/>
                <w:bCs/>
                <w:szCs w:val="24"/>
              </w:rPr>
              <w:t>1</w:t>
            </w:r>
          </w:p>
        </w:tc>
        <w:tc>
          <w:tcPr>
            <w:tcW w:w="3600" w:type="dxa"/>
            <w:vAlign w:val="center"/>
          </w:tcPr>
          <w:p w:rsidR="00481AFD" w:rsidRPr="00A431CF" w:rsidRDefault="00481AFD" w:rsidP="007D45E5">
            <w:pPr>
              <w:spacing w:before="60" w:after="60"/>
              <w:jc w:val="center"/>
              <w:rPr>
                <w:b/>
                <w:bCs/>
                <w:szCs w:val="24"/>
              </w:rPr>
            </w:pPr>
            <w:r w:rsidRPr="00A431CF">
              <w:rPr>
                <w:b/>
                <w:bCs/>
                <w:szCs w:val="24"/>
              </w:rPr>
              <w:t>2</w:t>
            </w:r>
          </w:p>
        </w:tc>
        <w:tc>
          <w:tcPr>
            <w:tcW w:w="1645" w:type="dxa"/>
            <w:vAlign w:val="center"/>
          </w:tcPr>
          <w:p w:rsidR="00481AFD" w:rsidRPr="00A431CF" w:rsidRDefault="00481AFD" w:rsidP="007D45E5">
            <w:pPr>
              <w:spacing w:before="60" w:after="60"/>
              <w:jc w:val="center"/>
              <w:rPr>
                <w:b/>
                <w:bCs/>
                <w:szCs w:val="24"/>
              </w:rPr>
            </w:pPr>
            <w:r w:rsidRPr="00A431CF">
              <w:rPr>
                <w:b/>
                <w:bCs/>
                <w:szCs w:val="24"/>
              </w:rPr>
              <w:t>3</w:t>
            </w:r>
          </w:p>
        </w:tc>
        <w:tc>
          <w:tcPr>
            <w:tcW w:w="1276" w:type="dxa"/>
            <w:vAlign w:val="center"/>
          </w:tcPr>
          <w:p w:rsidR="00481AFD" w:rsidRPr="00A431CF" w:rsidRDefault="00481AFD" w:rsidP="007D45E5">
            <w:pPr>
              <w:spacing w:before="60" w:after="60"/>
              <w:jc w:val="center"/>
              <w:rPr>
                <w:b/>
                <w:bCs/>
                <w:szCs w:val="24"/>
              </w:rPr>
            </w:pPr>
            <w:r w:rsidRPr="00A431CF">
              <w:rPr>
                <w:b/>
                <w:bCs/>
                <w:szCs w:val="24"/>
              </w:rPr>
              <w:t>4</w:t>
            </w:r>
          </w:p>
        </w:tc>
        <w:tc>
          <w:tcPr>
            <w:tcW w:w="1901" w:type="dxa"/>
            <w:vAlign w:val="center"/>
          </w:tcPr>
          <w:p w:rsidR="00481AFD" w:rsidRPr="00A431CF" w:rsidRDefault="00481AFD" w:rsidP="007D45E5">
            <w:pPr>
              <w:spacing w:before="60" w:after="60"/>
              <w:jc w:val="center"/>
              <w:rPr>
                <w:b/>
                <w:bCs/>
                <w:szCs w:val="24"/>
              </w:rPr>
            </w:pPr>
            <w:r w:rsidRPr="00A431CF">
              <w:rPr>
                <w:b/>
                <w:bCs/>
                <w:szCs w:val="24"/>
              </w:rPr>
              <w:t>5</w:t>
            </w:r>
          </w:p>
        </w:tc>
        <w:tc>
          <w:tcPr>
            <w:tcW w:w="1417" w:type="dxa"/>
            <w:vAlign w:val="center"/>
          </w:tcPr>
          <w:p w:rsidR="00481AFD" w:rsidRPr="00A431CF" w:rsidRDefault="00481AFD" w:rsidP="007D45E5">
            <w:pPr>
              <w:spacing w:before="60" w:after="60"/>
              <w:jc w:val="center"/>
              <w:rPr>
                <w:b/>
                <w:bCs/>
                <w:szCs w:val="24"/>
              </w:rPr>
            </w:pPr>
            <w:r w:rsidRPr="00A431CF">
              <w:rPr>
                <w:b/>
                <w:bCs/>
                <w:szCs w:val="24"/>
              </w:rPr>
              <w:t>6</w:t>
            </w:r>
          </w:p>
        </w:tc>
        <w:tc>
          <w:tcPr>
            <w:tcW w:w="1418" w:type="dxa"/>
            <w:vAlign w:val="center"/>
          </w:tcPr>
          <w:p w:rsidR="00481AFD" w:rsidRPr="00A431CF" w:rsidRDefault="00481AFD" w:rsidP="007D45E5">
            <w:pPr>
              <w:spacing w:before="60" w:after="60"/>
              <w:jc w:val="center"/>
              <w:rPr>
                <w:b/>
                <w:bCs/>
                <w:szCs w:val="24"/>
              </w:rPr>
            </w:pPr>
            <w:r w:rsidRPr="00A431CF">
              <w:rPr>
                <w:b/>
                <w:bCs/>
                <w:szCs w:val="24"/>
              </w:rPr>
              <w:t>7</w:t>
            </w:r>
          </w:p>
        </w:tc>
        <w:tc>
          <w:tcPr>
            <w:tcW w:w="1417" w:type="dxa"/>
            <w:vAlign w:val="center"/>
          </w:tcPr>
          <w:p w:rsidR="00481AFD" w:rsidRPr="00A431CF" w:rsidRDefault="00481AFD" w:rsidP="007D45E5">
            <w:pPr>
              <w:spacing w:before="60" w:after="60"/>
              <w:jc w:val="center"/>
              <w:rPr>
                <w:b/>
                <w:bCs/>
                <w:szCs w:val="24"/>
              </w:rPr>
            </w:pPr>
            <w:r w:rsidRPr="00A431CF">
              <w:rPr>
                <w:b/>
                <w:bCs/>
                <w:szCs w:val="24"/>
              </w:rPr>
              <w:t>8</w:t>
            </w:r>
          </w:p>
        </w:tc>
        <w:tc>
          <w:tcPr>
            <w:tcW w:w="1906" w:type="dxa"/>
            <w:vAlign w:val="center"/>
          </w:tcPr>
          <w:p w:rsidR="00481AFD" w:rsidRPr="00A431CF" w:rsidRDefault="00481AFD" w:rsidP="007D45E5">
            <w:pPr>
              <w:spacing w:before="60" w:after="60"/>
              <w:jc w:val="center"/>
              <w:rPr>
                <w:b/>
                <w:bCs/>
                <w:szCs w:val="24"/>
              </w:rPr>
            </w:pPr>
            <w:r w:rsidRPr="00A431CF">
              <w:rPr>
                <w:b/>
                <w:bCs/>
                <w:szCs w:val="24"/>
              </w:rPr>
              <w:t>9</w:t>
            </w:r>
          </w:p>
        </w:tc>
      </w:tr>
      <w:tr w:rsidR="00481AFD" w:rsidRPr="004224F6" w:rsidTr="008A4753">
        <w:trPr>
          <w:trHeight w:val="1228"/>
          <w:tblHeader/>
        </w:trPr>
        <w:tc>
          <w:tcPr>
            <w:tcW w:w="709" w:type="dxa"/>
            <w:vAlign w:val="center"/>
          </w:tcPr>
          <w:p w:rsidR="00481AFD" w:rsidRPr="004224F6" w:rsidRDefault="00481AFD" w:rsidP="007D45E5">
            <w:pPr>
              <w:spacing w:before="60" w:after="60"/>
              <w:jc w:val="center"/>
              <w:rPr>
                <w:b/>
                <w:bCs/>
                <w:szCs w:val="24"/>
              </w:rPr>
            </w:pPr>
            <w:r w:rsidRPr="004224F6">
              <w:rPr>
                <w:b/>
                <w:bCs/>
                <w:szCs w:val="24"/>
              </w:rPr>
              <w:t>No.</w:t>
            </w:r>
          </w:p>
        </w:tc>
        <w:tc>
          <w:tcPr>
            <w:tcW w:w="3600" w:type="dxa"/>
            <w:vAlign w:val="center"/>
          </w:tcPr>
          <w:p w:rsidR="00481AFD" w:rsidRPr="006A57DC" w:rsidRDefault="00481AFD" w:rsidP="007D45E5">
            <w:pPr>
              <w:spacing w:before="60" w:after="60"/>
              <w:jc w:val="center"/>
              <w:rPr>
                <w:b/>
                <w:bCs/>
                <w:szCs w:val="24"/>
                <w:lang w:val="fr-ML"/>
              </w:rPr>
            </w:pPr>
            <w:r w:rsidRPr="006A57DC">
              <w:rPr>
                <w:b/>
                <w:bCs/>
                <w:szCs w:val="24"/>
                <w:lang w:val="fr-ML"/>
              </w:rPr>
              <w:t>Description du Contrat</w:t>
            </w:r>
          </w:p>
        </w:tc>
        <w:tc>
          <w:tcPr>
            <w:tcW w:w="1645" w:type="dxa"/>
            <w:vAlign w:val="center"/>
          </w:tcPr>
          <w:p w:rsidR="00481AFD" w:rsidRPr="006A57DC" w:rsidRDefault="00481AFD" w:rsidP="007D45E5">
            <w:pPr>
              <w:spacing w:before="60" w:after="60"/>
              <w:jc w:val="center"/>
              <w:rPr>
                <w:b/>
                <w:bCs/>
                <w:szCs w:val="24"/>
              </w:rPr>
            </w:pPr>
            <w:r w:rsidRPr="006A57DC">
              <w:rPr>
                <w:b/>
                <w:bCs/>
                <w:szCs w:val="24"/>
              </w:rPr>
              <w:t>Montant estimatif</w:t>
            </w:r>
          </w:p>
          <w:p w:rsidR="00481AFD" w:rsidRPr="006A57DC" w:rsidRDefault="00481AFD" w:rsidP="007D45E5">
            <w:pPr>
              <w:spacing w:before="60" w:after="60"/>
              <w:jc w:val="center"/>
              <w:rPr>
                <w:b/>
                <w:bCs/>
                <w:szCs w:val="24"/>
              </w:rPr>
            </w:pPr>
            <w:r w:rsidRPr="006A57DC">
              <w:rPr>
                <w:b/>
                <w:bCs/>
                <w:szCs w:val="24"/>
              </w:rPr>
              <w:t>(US$)</w:t>
            </w:r>
          </w:p>
        </w:tc>
        <w:tc>
          <w:tcPr>
            <w:tcW w:w="1276" w:type="dxa"/>
            <w:vAlign w:val="center"/>
          </w:tcPr>
          <w:p w:rsidR="00481AFD" w:rsidRPr="006A57DC" w:rsidRDefault="00481AFD" w:rsidP="007D45E5">
            <w:pPr>
              <w:spacing w:before="60" w:after="60"/>
              <w:jc w:val="center"/>
              <w:rPr>
                <w:b/>
                <w:bCs/>
                <w:szCs w:val="24"/>
                <w:lang w:val="fr-ML"/>
              </w:rPr>
            </w:pPr>
            <w:r w:rsidRPr="006A57DC">
              <w:rPr>
                <w:b/>
                <w:bCs/>
                <w:szCs w:val="24"/>
                <w:lang w:val="fr-ML"/>
              </w:rPr>
              <w:t>Méthode de passation de marchés</w:t>
            </w:r>
          </w:p>
        </w:tc>
        <w:tc>
          <w:tcPr>
            <w:tcW w:w="1901" w:type="dxa"/>
            <w:vAlign w:val="center"/>
          </w:tcPr>
          <w:p w:rsidR="00481AFD" w:rsidRPr="006A57DC" w:rsidRDefault="00481AFD" w:rsidP="007D45E5">
            <w:pPr>
              <w:spacing w:before="60" w:after="60"/>
              <w:jc w:val="center"/>
              <w:rPr>
                <w:b/>
                <w:bCs/>
                <w:szCs w:val="24"/>
              </w:rPr>
            </w:pPr>
            <w:r w:rsidRPr="00266DD2">
              <w:rPr>
                <w:b/>
                <w:bCs/>
                <w:szCs w:val="24"/>
              </w:rPr>
              <w:t>Pré</w:t>
            </w:r>
            <w:r w:rsidR="008B0714">
              <w:rPr>
                <w:b/>
                <w:bCs/>
                <w:szCs w:val="24"/>
              </w:rPr>
              <w:t>-</w:t>
            </w:r>
            <w:r w:rsidRPr="00266DD2">
              <w:rPr>
                <w:b/>
                <w:bCs/>
                <w:szCs w:val="24"/>
              </w:rPr>
              <w:t>qualification</w:t>
            </w:r>
          </w:p>
          <w:p w:rsidR="00481AFD" w:rsidRPr="006A57DC" w:rsidRDefault="00481AFD" w:rsidP="007D45E5">
            <w:pPr>
              <w:spacing w:before="60" w:after="60"/>
              <w:jc w:val="center"/>
              <w:rPr>
                <w:b/>
                <w:bCs/>
                <w:szCs w:val="24"/>
              </w:rPr>
            </w:pPr>
            <w:r w:rsidRPr="006A57DC">
              <w:rPr>
                <w:b/>
                <w:bCs/>
                <w:szCs w:val="24"/>
              </w:rPr>
              <w:t>(Oui/Non)</w:t>
            </w:r>
          </w:p>
        </w:tc>
        <w:tc>
          <w:tcPr>
            <w:tcW w:w="1417" w:type="dxa"/>
            <w:vAlign w:val="center"/>
          </w:tcPr>
          <w:p w:rsidR="00481AFD" w:rsidRPr="006A57DC" w:rsidRDefault="00481AFD" w:rsidP="007D45E5">
            <w:pPr>
              <w:spacing w:before="60" w:after="60"/>
              <w:jc w:val="center"/>
              <w:rPr>
                <w:b/>
                <w:bCs/>
                <w:szCs w:val="24"/>
              </w:rPr>
            </w:pPr>
            <w:r w:rsidRPr="006A57DC">
              <w:rPr>
                <w:b/>
                <w:bCs/>
                <w:szCs w:val="24"/>
              </w:rPr>
              <w:t>Préférence Nationale</w:t>
            </w:r>
          </w:p>
          <w:p w:rsidR="00481AFD" w:rsidRPr="006A57DC" w:rsidRDefault="00481AFD" w:rsidP="007D45E5">
            <w:pPr>
              <w:spacing w:before="60" w:after="60"/>
              <w:jc w:val="center"/>
              <w:rPr>
                <w:b/>
                <w:bCs/>
                <w:szCs w:val="24"/>
              </w:rPr>
            </w:pPr>
            <w:r w:rsidRPr="006A57DC">
              <w:rPr>
                <w:b/>
                <w:bCs/>
                <w:szCs w:val="24"/>
              </w:rPr>
              <w:t>(Oui/Non</w:t>
            </w:r>
            <w:r>
              <w:rPr>
                <w:b/>
                <w:bCs/>
                <w:szCs w:val="24"/>
              </w:rPr>
              <w:t>)</w:t>
            </w:r>
          </w:p>
        </w:tc>
        <w:tc>
          <w:tcPr>
            <w:tcW w:w="1418" w:type="dxa"/>
            <w:vAlign w:val="center"/>
          </w:tcPr>
          <w:p w:rsidR="00481AFD" w:rsidRPr="006A57DC" w:rsidRDefault="00481AFD" w:rsidP="007D45E5">
            <w:pPr>
              <w:spacing w:before="60" w:after="60"/>
              <w:jc w:val="center"/>
              <w:rPr>
                <w:b/>
                <w:bCs/>
                <w:szCs w:val="24"/>
                <w:lang w:val="fr-ML"/>
              </w:rPr>
            </w:pPr>
            <w:r w:rsidRPr="006A57DC">
              <w:rPr>
                <w:b/>
                <w:bCs/>
                <w:szCs w:val="24"/>
                <w:lang w:val="fr-ML"/>
              </w:rPr>
              <w:t>Revue par la Banque</w:t>
            </w:r>
          </w:p>
          <w:p w:rsidR="00481AFD" w:rsidRPr="006A57DC" w:rsidRDefault="00481AFD" w:rsidP="007D45E5">
            <w:pPr>
              <w:spacing w:before="60" w:after="60"/>
              <w:jc w:val="center"/>
              <w:rPr>
                <w:b/>
                <w:bCs/>
                <w:szCs w:val="24"/>
                <w:lang w:val="fr-ML"/>
              </w:rPr>
            </w:pPr>
            <w:r w:rsidRPr="006A57DC">
              <w:rPr>
                <w:b/>
                <w:bCs/>
                <w:szCs w:val="24"/>
                <w:lang w:val="fr-ML"/>
              </w:rPr>
              <w:t>A priori / A posteriori</w:t>
            </w:r>
          </w:p>
        </w:tc>
        <w:tc>
          <w:tcPr>
            <w:tcW w:w="1417" w:type="dxa"/>
            <w:vAlign w:val="center"/>
          </w:tcPr>
          <w:p w:rsidR="00481AFD" w:rsidRPr="006A57DC" w:rsidRDefault="00481AFD" w:rsidP="007D45E5">
            <w:pPr>
              <w:spacing w:before="60" w:after="60"/>
              <w:jc w:val="center"/>
              <w:rPr>
                <w:b/>
                <w:bCs/>
                <w:szCs w:val="24"/>
              </w:rPr>
            </w:pPr>
            <w:r w:rsidRPr="006A57DC">
              <w:rPr>
                <w:b/>
                <w:bCs/>
                <w:szCs w:val="24"/>
              </w:rPr>
              <w:t>Date prévue ouverture des plis</w:t>
            </w:r>
          </w:p>
        </w:tc>
        <w:tc>
          <w:tcPr>
            <w:tcW w:w="1906" w:type="dxa"/>
            <w:vAlign w:val="center"/>
          </w:tcPr>
          <w:p w:rsidR="00481AFD" w:rsidRPr="006A57DC" w:rsidRDefault="00481AFD" w:rsidP="007D45E5">
            <w:pPr>
              <w:spacing w:before="60" w:after="60"/>
              <w:jc w:val="center"/>
              <w:rPr>
                <w:b/>
                <w:bCs/>
                <w:szCs w:val="24"/>
              </w:rPr>
            </w:pPr>
            <w:r w:rsidRPr="006A57DC">
              <w:rPr>
                <w:b/>
                <w:bCs/>
                <w:szCs w:val="24"/>
              </w:rPr>
              <w:t>Commentaires</w:t>
            </w:r>
          </w:p>
        </w:tc>
      </w:tr>
      <w:tr w:rsidR="00D31C18" w:rsidRPr="00BD7846" w:rsidTr="008A4753">
        <w:trPr>
          <w:trHeight w:val="307"/>
        </w:trPr>
        <w:tc>
          <w:tcPr>
            <w:tcW w:w="709" w:type="dxa"/>
          </w:tcPr>
          <w:p w:rsidR="00D31C18" w:rsidRDefault="00D31C18" w:rsidP="00481AFD">
            <w:pPr>
              <w:rPr>
                <w:szCs w:val="24"/>
              </w:rPr>
            </w:pPr>
            <w:r>
              <w:rPr>
                <w:szCs w:val="24"/>
              </w:rPr>
              <w:t>1.</w:t>
            </w:r>
          </w:p>
        </w:tc>
        <w:tc>
          <w:tcPr>
            <w:tcW w:w="3600" w:type="dxa"/>
          </w:tcPr>
          <w:p w:rsidR="00D31C18" w:rsidRDefault="00D31C18" w:rsidP="00534621">
            <w:pPr>
              <w:rPr>
                <w:szCs w:val="24"/>
              </w:rPr>
            </w:pPr>
            <w:r w:rsidRPr="00D31C18">
              <w:rPr>
                <w:szCs w:val="24"/>
              </w:rPr>
              <w:t>Restauration pour l'atelier de formation des mères d'élèves au développement d'activités de santé scolaire dans le cadre du PUEPT (centre de Tombouctou)</w:t>
            </w:r>
          </w:p>
        </w:tc>
        <w:tc>
          <w:tcPr>
            <w:tcW w:w="1645" w:type="dxa"/>
          </w:tcPr>
          <w:p w:rsidR="00D31C18" w:rsidRDefault="00D31C18" w:rsidP="00481AFD">
            <w:pPr>
              <w:rPr>
                <w:szCs w:val="24"/>
              </w:rPr>
            </w:pPr>
            <w:r>
              <w:rPr>
                <w:szCs w:val="24"/>
              </w:rPr>
              <w:t>12.084</w:t>
            </w:r>
          </w:p>
        </w:tc>
        <w:tc>
          <w:tcPr>
            <w:tcW w:w="1276" w:type="dxa"/>
          </w:tcPr>
          <w:p w:rsidR="00D31C18" w:rsidRDefault="00D31C18" w:rsidP="007B0D9C">
            <w:r w:rsidRPr="00E44AD0">
              <w:t>CF</w:t>
            </w:r>
          </w:p>
        </w:tc>
        <w:tc>
          <w:tcPr>
            <w:tcW w:w="1901" w:type="dxa"/>
          </w:tcPr>
          <w:p w:rsidR="00D31C18" w:rsidRPr="00AC5897" w:rsidRDefault="00D31C18" w:rsidP="007B0D9C">
            <w:pPr>
              <w:rPr>
                <w:szCs w:val="24"/>
              </w:rPr>
            </w:pPr>
            <w:r w:rsidRPr="00AC5897">
              <w:rPr>
                <w:szCs w:val="24"/>
              </w:rPr>
              <w:t>Non</w:t>
            </w:r>
          </w:p>
        </w:tc>
        <w:tc>
          <w:tcPr>
            <w:tcW w:w="1417" w:type="dxa"/>
          </w:tcPr>
          <w:p w:rsidR="00D31C18" w:rsidRPr="00AC5897" w:rsidRDefault="00D31C18" w:rsidP="007B0D9C">
            <w:pPr>
              <w:rPr>
                <w:szCs w:val="24"/>
              </w:rPr>
            </w:pPr>
            <w:r>
              <w:rPr>
                <w:szCs w:val="24"/>
              </w:rPr>
              <w:t>Non</w:t>
            </w:r>
          </w:p>
        </w:tc>
        <w:tc>
          <w:tcPr>
            <w:tcW w:w="1418" w:type="dxa"/>
          </w:tcPr>
          <w:p w:rsidR="00D31C18" w:rsidRPr="00AC5897" w:rsidRDefault="00D31C18" w:rsidP="007B0D9C">
            <w:pPr>
              <w:rPr>
                <w:szCs w:val="24"/>
              </w:rPr>
            </w:pPr>
            <w:r w:rsidRPr="00B32DA5">
              <w:rPr>
                <w:szCs w:val="24"/>
              </w:rPr>
              <w:t>A posteriori</w:t>
            </w:r>
          </w:p>
        </w:tc>
        <w:tc>
          <w:tcPr>
            <w:tcW w:w="1417" w:type="dxa"/>
          </w:tcPr>
          <w:p w:rsidR="00D31C18" w:rsidRDefault="00D31C18">
            <w:r w:rsidRPr="007D24C0">
              <w:t>25/07/2014</w:t>
            </w:r>
          </w:p>
        </w:tc>
        <w:tc>
          <w:tcPr>
            <w:tcW w:w="1906" w:type="dxa"/>
          </w:tcPr>
          <w:p w:rsidR="00D31C18" w:rsidRPr="00AC5897" w:rsidRDefault="00D31C18" w:rsidP="00481AFD">
            <w:pPr>
              <w:rPr>
                <w:szCs w:val="24"/>
              </w:rPr>
            </w:pPr>
          </w:p>
        </w:tc>
      </w:tr>
      <w:tr w:rsidR="00D31C18" w:rsidRPr="00BD7846" w:rsidTr="008A4753">
        <w:trPr>
          <w:trHeight w:val="307"/>
        </w:trPr>
        <w:tc>
          <w:tcPr>
            <w:tcW w:w="709" w:type="dxa"/>
          </w:tcPr>
          <w:p w:rsidR="00D31C18" w:rsidRDefault="00D31C18" w:rsidP="00481AFD">
            <w:pPr>
              <w:rPr>
                <w:szCs w:val="24"/>
              </w:rPr>
            </w:pPr>
            <w:r>
              <w:rPr>
                <w:szCs w:val="24"/>
              </w:rPr>
              <w:t>2.</w:t>
            </w:r>
          </w:p>
        </w:tc>
        <w:tc>
          <w:tcPr>
            <w:tcW w:w="3600" w:type="dxa"/>
          </w:tcPr>
          <w:p w:rsidR="00D31C18" w:rsidRDefault="00D31C18" w:rsidP="00534621">
            <w:pPr>
              <w:rPr>
                <w:szCs w:val="24"/>
              </w:rPr>
            </w:pPr>
            <w:r w:rsidRPr="00D31C18">
              <w:rPr>
                <w:szCs w:val="24"/>
              </w:rPr>
              <w:t>Restauration pour l'atelier de formation des mères d'élèves au développement d'activités de santé scolaire dans le cadre du PUEPT (centre de Gao)</w:t>
            </w:r>
          </w:p>
        </w:tc>
        <w:tc>
          <w:tcPr>
            <w:tcW w:w="1645" w:type="dxa"/>
          </w:tcPr>
          <w:p w:rsidR="00D31C18" w:rsidRDefault="00D31C18" w:rsidP="00481AFD">
            <w:pPr>
              <w:rPr>
                <w:szCs w:val="24"/>
              </w:rPr>
            </w:pPr>
            <w:r>
              <w:rPr>
                <w:szCs w:val="24"/>
              </w:rPr>
              <w:t>21.516</w:t>
            </w:r>
          </w:p>
        </w:tc>
        <w:tc>
          <w:tcPr>
            <w:tcW w:w="1276" w:type="dxa"/>
          </w:tcPr>
          <w:p w:rsidR="00D31C18" w:rsidRDefault="00D31C18" w:rsidP="007B0D9C">
            <w:r>
              <w:t>CF</w:t>
            </w:r>
          </w:p>
        </w:tc>
        <w:tc>
          <w:tcPr>
            <w:tcW w:w="1901" w:type="dxa"/>
          </w:tcPr>
          <w:p w:rsidR="00D31C18" w:rsidRPr="00AC5897" w:rsidRDefault="00D31C18" w:rsidP="007B0D9C">
            <w:pPr>
              <w:rPr>
                <w:szCs w:val="24"/>
              </w:rPr>
            </w:pPr>
            <w:r w:rsidRPr="00AC5897">
              <w:rPr>
                <w:szCs w:val="24"/>
              </w:rPr>
              <w:t>Non</w:t>
            </w:r>
          </w:p>
        </w:tc>
        <w:tc>
          <w:tcPr>
            <w:tcW w:w="1417" w:type="dxa"/>
          </w:tcPr>
          <w:p w:rsidR="00D31C18" w:rsidRPr="00AC5897" w:rsidRDefault="00D31C18" w:rsidP="007B0D9C">
            <w:pPr>
              <w:rPr>
                <w:szCs w:val="24"/>
              </w:rPr>
            </w:pPr>
            <w:r>
              <w:rPr>
                <w:szCs w:val="24"/>
              </w:rPr>
              <w:t>Non</w:t>
            </w:r>
          </w:p>
        </w:tc>
        <w:tc>
          <w:tcPr>
            <w:tcW w:w="1418" w:type="dxa"/>
          </w:tcPr>
          <w:p w:rsidR="00D31C18" w:rsidRDefault="00D31C18" w:rsidP="007B0D9C">
            <w:r w:rsidRPr="00B32DA5">
              <w:rPr>
                <w:szCs w:val="24"/>
              </w:rPr>
              <w:t>A posteriori</w:t>
            </w:r>
          </w:p>
        </w:tc>
        <w:tc>
          <w:tcPr>
            <w:tcW w:w="1417" w:type="dxa"/>
          </w:tcPr>
          <w:p w:rsidR="00D31C18" w:rsidRDefault="00D31C18">
            <w:r w:rsidRPr="007D24C0">
              <w:t>25/07/2014</w:t>
            </w:r>
          </w:p>
        </w:tc>
        <w:tc>
          <w:tcPr>
            <w:tcW w:w="1906" w:type="dxa"/>
          </w:tcPr>
          <w:p w:rsidR="00D31C18" w:rsidRPr="00AC5897" w:rsidRDefault="00D31C18" w:rsidP="00481AFD">
            <w:pPr>
              <w:rPr>
                <w:szCs w:val="24"/>
              </w:rPr>
            </w:pPr>
          </w:p>
        </w:tc>
      </w:tr>
      <w:tr w:rsidR="00D31C18" w:rsidRPr="00BD7846" w:rsidTr="008A4753">
        <w:trPr>
          <w:trHeight w:val="307"/>
        </w:trPr>
        <w:tc>
          <w:tcPr>
            <w:tcW w:w="709" w:type="dxa"/>
          </w:tcPr>
          <w:p w:rsidR="00D31C18" w:rsidRDefault="00D31C18" w:rsidP="00481AFD">
            <w:pPr>
              <w:rPr>
                <w:szCs w:val="24"/>
              </w:rPr>
            </w:pPr>
            <w:r>
              <w:rPr>
                <w:szCs w:val="24"/>
              </w:rPr>
              <w:t>3.</w:t>
            </w:r>
          </w:p>
        </w:tc>
        <w:tc>
          <w:tcPr>
            <w:tcW w:w="3600" w:type="dxa"/>
          </w:tcPr>
          <w:p w:rsidR="00D31C18" w:rsidRDefault="00D31C18" w:rsidP="00534621">
            <w:pPr>
              <w:rPr>
                <w:szCs w:val="24"/>
              </w:rPr>
            </w:pPr>
            <w:r w:rsidRPr="00D31C18">
              <w:rPr>
                <w:szCs w:val="24"/>
              </w:rPr>
              <w:t>Reprographie pour l'atelier de formation des mères d'élèves au développement d'activités de santé scolaire dans le cadre du PUEPT (complémentaire)</w:t>
            </w:r>
          </w:p>
        </w:tc>
        <w:tc>
          <w:tcPr>
            <w:tcW w:w="1645" w:type="dxa"/>
          </w:tcPr>
          <w:p w:rsidR="00D31C18" w:rsidRDefault="00E15B8B" w:rsidP="00481AFD">
            <w:pPr>
              <w:rPr>
                <w:szCs w:val="24"/>
              </w:rPr>
            </w:pPr>
            <w:r>
              <w:rPr>
                <w:szCs w:val="24"/>
              </w:rPr>
              <w:t>12.366</w:t>
            </w:r>
          </w:p>
        </w:tc>
        <w:tc>
          <w:tcPr>
            <w:tcW w:w="1276" w:type="dxa"/>
          </w:tcPr>
          <w:p w:rsidR="00D31C18" w:rsidRDefault="00D31C18" w:rsidP="007B0D9C">
            <w:r w:rsidRPr="00E44AD0">
              <w:t>CF</w:t>
            </w:r>
          </w:p>
        </w:tc>
        <w:tc>
          <w:tcPr>
            <w:tcW w:w="1901" w:type="dxa"/>
          </w:tcPr>
          <w:p w:rsidR="00D31C18" w:rsidRPr="00AC5897" w:rsidRDefault="00D31C18" w:rsidP="007B0D9C">
            <w:pPr>
              <w:rPr>
                <w:szCs w:val="24"/>
              </w:rPr>
            </w:pPr>
            <w:r w:rsidRPr="00AC5897">
              <w:rPr>
                <w:szCs w:val="24"/>
              </w:rPr>
              <w:t>Non</w:t>
            </w:r>
          </w:p>
        </w:tc>
        <w:tc>
          <w:tcPr>
            <w:tcW w:w="1417" w:type="dxa"/>
          </w:tcPr>
          <w:p w:rsidR="00D31C18" w:rsidRPr="00AC5897" w:rsidRDefault="00D31C18" w:rsidP="007B0D9C">
            <w:pPr>
              <w:rPr>
                <w:szCs w:val="24"/>
              </w:rPr>
            </w:pPr>
            <w:r>
              <w:rPr>
                <w:szCs w:val="24"/>
              </w:rPr>
              <w:t>Non</w:t>
            </w:r>
          </w:p>
        </w:tc>
        <w:tc>
          <w:tcPr>
            <w:tcW w:w="1418" w:type="dxa"/>
          </w:tcPr>
          <w:p w:rsidR="00D31C18" w:rsidRPr="00AC5897" w:rsidRDefault="00D31C18" w:rsidP="007B0D9C">
            <w:pPr>
              <w:rPr>
                <w:szCs w:val="24"/>
              </w:rPr>
            </w:pPr>
            <w:r w:rsidRPr="00B32DA5">
              <w:rPr>
                <w:szCs w:val="24"/>
              </w:rPr>
              <w:t>A posteriori</w:t>
            </w:r>
          </w:p>
        </w:tc>
        <w:tc>
          <w:tcPr>
            <w:tcW w:w="1417" w:type="dxa"/>
          </w:tcPr>
          <w:p w:rsidR="00D31C18" w:rsidRDefault="00D31C18" w:rsidP="00D638F5">
            <w:r>
              <w:t>25/07/2014</w:t>
            </w:r>
          </w:p>
        </w:tc>
        <w:tc>
          <w:tcPr>
            <w:tcW w:w="1906" w:type="dxa"/>
          </w:tcPr>
          <w:p w:rsidR="00D31C18" w:rsidRPr="00AC5897" w:rsidRDefault="00D31C18" w:rsidP="00481AFD">
            <w:pPr>
              <w:rPr>
                <w:szCs w:val="24"/>
              </w:rPr>
            </w:pPr>
          </w:p>
        </w:tc>
      </w:tr>
      <w:tr w:rsidR="00D31C18" w:rsidRPr="00BD7846" w:rsidTr="008A4753">
        <w:trPr>
          <w:trHeight w:val="307"/>
        </w:trPr>
        <w:tc>
          <w:tcPr>
            <w:tcW w:w="709" w:type="dxa"/>
          </w:tcPr>
          <w:p w:rsidR="00D31C18" w:rsidRDefault="00D31C18" w:rsidP="00481AFD">
            <w:pPr>
              <w:rPr>
                <w:szCs w:val="24"/>
              </w:rPr>
            </w:pPr>
            <w:r>
              <w:rPr>
                <w:szCs w:val="24"/>
              </w:rPr>
              <w:t>4</w:t>
            </w:r>
          </w:p>
        </w:tc>
        <w:tc>
          <w:tcPr>
            <w:tcW w:w="3600" w:type="dxa"/>
          </w:tcPr>
          <w:p w:rsidR="00D31C18" w:rsidRDefault="00D31C18" w:rsidP="00534621">
            <w:pPr>
              <w:rPr>
                <w:szCs w:val="24"/>
              </w:rPr>
            </w:pPr>
            <w:r w:rsidRPr="00D31C18">
              <w:rPr>
                <w:szCs w:val="24"/>
              </w:rPr>
              <w:t>Fournitures de bureau pour l'atelier de formation des mères d'élèves au développement d'activités de santé scolaire dans le cadre du PUEPT (complémentaire)</w:t>
            </w:r>
          </w:p>
        </w:tc>
        <w:tc>
          <w:tcPr>
            <w:tcW w:w="1645" w:type="dxa"/>
          </w:tcPr>
          <w:p w:rsidR="00D31C18" w:rsidRDefault="00E15B8B" w:rsidP="00481AFD">
            <w:pPr>
              <w:rPr>
                <w:szCs w:val="24"/>
              </w:rPr>
            </w:pPr>
            <w:r>
              <w:rPr>
                <w:szCs w:val="24"/>
              </w:rPr>
              <w:t>598</w:t>
            </w:r>
            <w:r w:rsidR="00DE0CE6">
              <w:rPr>
                <w:szCs w:val="24"/>
              </w:rPr>
              <w:t>,55</w:t>
            </w:r>
          </w:p>
        </w:tc>
        <w:tc>
          <w:tcPr>
            <w:tcW w:w="1276" w:type="dxa"/>
          </w:tcPr>
          <w:p w:rsidR="00D31C18" w:rsidRDefault="00D31C18" w:rsidP="007B0D9C">
            <w:r>
              <w:t>CF</w:t>
            </w:r>
          </w:p>
        </w:tc>
        <w:tc>
          <w:tcPr>
            <w:tcW w:w="1901" w:type="dxa"/>
          </w:tcPr>
          <w:p w:rsidR="00D31C18" w:rsidRPr="00AC5897" w:rsidRDefault="00D31C18" w:rsidP="007B0D9C">
            <w:pPr>
              <w:rPr>
                <w:szCs w:val="24"/>
              </w:rPr>
            </w:pPr>
            <w:r w:rsidRPr="00AC5897">
              <w:rPr>
                <w:szCs w:val="24"/>
              </w:rPr>
              <w:t>Non</w:t>
            </w:r>
          </w:p>
        </w:tc>
        <w:tc>
          <w:tcPr>
            <w:tcW w:w="1417" w:type="dxa"/>
          </w:tcPr>
          <w:p w:rsidR="00D31C18" w:rsidRPr="00AC5897" w:rsidRDefault="00D31C18" w:rsidP="007B0D9C">
            <w:pPr>
              <w:rPr>
                <w:szCs w:val="24"/>
              </w:rPr>
            </w:pPr>
            <w:r>
              <w:rPr>
                <w:szCs w:val="24"/>
              </w:rPr>
              <w:t>Non</w:t>
            </w:r>
          </w:p>
        </w:tc>
        <w:tc>
          <w:tcPr>
            <w:tcW w:w="1418" w:type="dxa"/>
          </w:tcPr>
          <w:p w:rsidR="00D31C18" w:rsidRDefault="00D31C18" w:rsidP="007B0D9C">
            <w:r w:rsidRPr="00B32DA5">
              <w:rPr>
                <w:szCs w:val="24"/>
              </w:rPr>
              <w:t>A posteriori</w:t>
            </w:r>
          </w:p>
        </w:tc>
        <w:tc>
          <w:tcPr>
            <w:tcW w:w="1417" w:type="dxa"/>
          </w:tcPr>
          <w:p w:rsidR="00D31C18" w:rsidRDefault="00D31C18" w:rsidP="00D638F5">
            <w:r>
              <w:t>25/07/2014</w:t>
            </w:r>
          </w:p>
        </w:tc>
        <w:tc>
          <w:tcPr>
            <w:tcW w:w="1906" w:type="dxa"/>
          </w:tcPr>
          <w:p w:rsidR="00D31C18" w:rsidRPr="00AC5897" w:rsidRDefault="00D31C18" w:rsidP="00481AFD">
            <w:pPr>
              <w:rPr>
                <w:szCs w:val="24"/>
              </w:rPr>
            </w:pPr>
          </w:p>
        </w:tc>
      </w:tr>
      <w:tr w:rsidR="00786477" w:rsidRPr="00BD7846" w:rsidTr="008A4753">
        <w:trPr>
          <w:trHeight w:val="307"/>
        </w:trPr>
        <w:tc>
          <w:tcPr>
            <w:tcW w:w="709" w:type="dxa"/>
          </w:tcPr>
          <w:p w:rsidR="00786477" w:rsidRDefault="00D31C18" w:rsidP="00481AFD">
            <w:pPr>
              <w:rPr>
                <w:szCs w:val="24"/>
              </w:rPr>
            </w:pPr>
            <w:r>
              <w:rPr>
                <w:szCs w:val="24"/>
              </w:rPr>
              <w:t>5</w:t>
            </w:r>
            <w:r w:rsidR="00786477">
              <w:rPr>
                <w:szCs w:val="24"/>
              </w:rPr>
              <w:t>.</w:t>
            </w:r>
          </w:p>
        </w:tc>
        <w:tc>
          <w:tcPr>
            <w:tcW w:w="3600" w:type="dxa"/>
          </w:tcPr>
          <w:p w:rsidR="00786477" w:rsidRPr="00A201D8" w:rsidRDefault="00786477" w:rsidP="00534621">
            <w:pPr>
              <w:rPr>
                <w:szCs w:val="24"/>
              </w:rPr>
            </w:pPr>
            <w:r>
              <w:rPr>
                <w:szCs w:val="24"/>
              </w:rPr>
              <w:t>A</w:t>
            </w:r>
            <w:r w:rsidRPr="00E86E47">
              <w:rPr>
                <w:szCs w:val="24"/>
              </w:rPr>
              <w:t>chat de carburant pour les activités de formation et de suivi</w:t>
            </w:r>
          </w:p>
        </w:tc>
        <w:tc>
          <w:tcPr>
            <w:tcW w:w="1645" w:type="dxa"/>
          </w:tcPr>
          <w:p w:rsidR="00786477" w:rsidRDefault="00786477" w:rsidP="00481AFD">
            <w:pPr>
              <w:rPr>
                <w:szCs w:val="24"/>
              </w:rPr>
            </w:pPr>
            <w:r>
              <w:rPr>
                <w:szCs w:val="24"/>
              </w:rPr>
              <w:t>40.000</w:t>
            </w:r>
          </w:p>
        </w:tc>
        <w:tc>
          <w:tcPr>
            <w:tcW w:w="1276" w:type="dxa"/>
          </w:tcPr>
          <w:p w:rsidR="00786477" w:rsidRDefault="00786477" w:rsidP="003A1342">
            <w:r w:rsidRPr="00E44AD0">
              <w:t>CF</w:t>
            </w:r>
          </w:p>
        </w:tc>
        <w:tc>
          <w:tcPr>
            <w:tcW w:w="1901" w:type="dxa"/>
          </w:tcPr>
          <w:p w:rsidR="00786477" w:rsidRPr="00AC5897" w:rsidRDefault="00786477" w:rsidP="003A1342">
            <w:pPr>
              <w:rPr>
                <w:szCs w:val="24"/>
              </w:rPr>
            </w:pPr>
            <w:r w:rsidRPr="00AC5897">
              <w:rPr>
                <w:szCs w:val="24"/>
              </w:rPr>
              <w:t>Non</w:t>
            </w:r>
          </w:p>
        </w:tc>
        <w:tc>
          <w:tcPr>
            <w:tcW w:w="1417" w:type="dxa"/>
          </w:tcPr>
          <w:p w:rsidR="00786477" w:rsidRPr="00AC5897" w:rsidRDefault="00786477" w:rsidP="003A1342">
            <w:pPr>
              <w:rPr>
                <w:szCs w:val="24"/>
              </w:rPr>
            </w:pPr>
            <w:r>
              <w:rPr>
                <w:szCs w:val="24"/>
              </w:rPr>
              <w:t>Non</w:t>
            </w:r>
          </w:p>
        </w:tc>
        <w:tc>
          <w:tcPr>
            <w:tcW w:w="1418" w:type="dxa"/>
          </w:tcPr>
          <w:p w:rsidR="00786477" w:rsidRPr="00AC5897" w:rsidRDefault="00786477" w:rsidP="003A1342">
            <w:pPr>
              <w:rPr>
                <w:szCs w:val="24"/>
              </w:rPr>
            </w:pPr>
            <w:r w:rsidRPr="00B32DA5">
              <w:rPr>
                <w:szCs w:val="24"/>
              </w:rPr>
              <w:t>A posteriori</w:t>
            </w:r>
          </w:p>
        </w:tc>
        <w:tc>
          <w:tcPr>
            <w:tcW w:w="1417" w:type="dxa"/>
          </w:tcPr>
          <w:p w:rsidR="00786477" w:rsidRPr="008C5A5D" w:rsidRDefault="00D638F5" w:rsidP="00D638F5">
            <w:r>
              <w:t>20</w:t>
            </w:r>
            <w:r w:rsidR="00786477">
              <w:t>/0</w:t>
            </w:r>
            <w:r>
              <w:t>8</w:t>
            </w:r>
            <w:r w:rsidR="00786477">
              <w:t>/2014</w:t>
            </w:r>
          </w:p>
        </w:tc>
        <w:tc>
          <w:tcPr>
            <w:tcW w:w="1906" w:type="dxa"/>
          </w:tcPr>
          <w:p w:rsidR="00786477" w:rsidRPr="00AC5897" w:rsidRDefault="00786477" w:rsidP="00481AFD">
            <w:pPr>
              <w:rPr>
                <w:szCs w:val="24"/>
              </w:rPr>
            </w:pPr>
          </w:p>
        </w:tc>
      </w:tr>
      <w:tr w:rsidR="00786477" w:rsidRPr="00BD7846" w:rsidTr="008A4753">
        <w:trPr>
          <w:trHeight w:val="307"/>
        </w:trPr>
        <w:tc>
          <w:tcPr>
            <w:tcW w:w="709" w:type="dxa"/>
          </w:tcPr>
          <w:p w:rsidR="00786477" w:rsidRPr="00AC5897" w:rsidRDefault="00D31C18" w:rsidP="008451C7">
            <w:pPr>
              <w:rPr>
                <w:szCs w:val="24"/>
              </w:rPr>
            </w:pPr>
            <w:r>
              <w:rPr>
                <w:szCs w:val="24"/>
              </w:rPr>
              <w:t>6</w:t>
            </w:r>
            <w:r w:rsidR="00786477">
              <w:rPr>
                <w:szCs w:val="24"/>
              </w:rPr>
              <w:t>.</w:t>
            </w:r>
          </w:p>
        </w:tc>
        <w:tc>
          <w:tcPr>
            <w:tcW w:w="3600" w:type="dxa"/>
          </w:tcPr>
          <w:p w:rsidR="00786477" w:rsidRPr="00AC5897" w:rsidRDefault="00786477" w:rsidP="00534621">
            <w:pPr>
              <w:rPr>
                <w:szCs w:val="24"/>
              </w:rPr>
            </w:pPr>
            <w:r w:rsidRPr="007110BA">
              <w:rPr>
                <w:szCs w:val="24"/>
              </w:rPr>
              <w:t>Fourniture et distribution de kits ustensiles dans les écoles de l'AE de Kati</w:t>
            </w:r>
          </w:p>
        </w:tc>
        <w:tc>
          <w:tcPr>
            <w:tcW w:w="1645" w:type="dxa"/>
          </w:tcPr>
          <w:p w:rsidR="00786477" w:rsidRPr="00AC5897" w:rsidRDefault="00786477" w:rsidP="00481AFD">
            <w:pPr>
              <w:rPr>
                <w:szCs w:val="24"/>
              </w:rPr>
            </w:pPr>
            <w:r>
              <w:rPr>
                <w:szCs w:val="24"/>
              </w:rPr>
              <w:t>91.000</w:t>
            </w:r>
          </w:p>
        </w:tc>
        <w:tc>
          <w:tcPr>
            <w:tcW w:w="1276" w:type="dxa"/>
          </w:tcPr>
          <w:p w:rsidR="00786477" w:rsidRDefault="00786477">
            <w:r>
              <w:t>CF</w:t>
            </w:r>
          </w:p>
        </w:tc>
        <w:tc>
          <w:tcPr>
            <w:tcW w:w="1901" w:type="dxa"/>
          </w:tcPr>
          <w:p w:rsidR="00786477" w:rsidRPr="00AC5897" w:rsidRDefault="00786477" w:rsidP="00481AFD">
            <w:pPr>
              <w:rPr>
                <w:szCs w:val="24"/>
              </w:rPr>
            </w:pPr>
            <w:r w:rsidRPr="00AC5897">
              <w:rPr>
                <w:szCs w:val="24"/>
              </w:rPr>
              <w:t>Non</w:t>
            </w:r>
          </w:p>
        </w:tc>
        <w:tc>
          <w:tcPr>
            <w:tcW w:w="1417" w:type="dxa"/>
          </w:tcPr>
          <w:p w:rsidR="00786477" w:rsidRPr="00AC5897" w:rsidRDefault="00786477" w:rsidP="00481AFD">
            <w:pPr>
              <w:rPr>
                <w:szCs w:val="24"/>
              </w:rPr>
            </w:pPr>
            <w:r>
              <w:rPr>
                <w:szCs w:val="24"/>
              </w:rPr>
              <w:t>Non</w:t>
            </w:r>
          </w:p>
        </w:tc>
        <w:tc>
          <w:tcPr>
            <w:tcW w:w="1418" w:type="dxa"/>
          </w:tcPr>
          <w:p w:rsidR="00786477" w:rsidRDefault="008B0714">
            <w:r w:rsidRPr="00B32DA5">
              <w:rPr>
                <w:szCs w:val="24"/>
              </w:rPr>
              <w:t>A posteriori</w:t>
            </w:r>
          </w:p>
        </w:tc>
        <w:tc>
          <w:tcPr>
            <w:tcW w:w="1417" w:type="dxa"/>
          </w:tcPr>
          <w:p w:rsidR="00786477" w:rsidRPr="00753A3D" w:rsidRDefault="001E2A3A" w:rsidP="00D437E7">
            <w:pPr>
              <w:rPr>
                <w:highlight w:val="yellow"/>
              </w:rPr>
            </w:pPr>
            <w:r>
              <w:t>6</w:t>
            </w:r>
            <w:r w:rsidR="00071587">
              <w:t>/0</w:t>
            </w:r>
            <w:r w:rsidR="00D437E7">
              <w:t>8</w:t>
            </w:r>
            <w:r w:rsidR="00786477">
              <w:t>/2014</w:t>
            </w:r>
          </w:p>
        </w:tc>
        <w:tc>
          <w:tcPr>
            <w:tcW w:w="1906" w:type="dxa"/>
          </w:tcPr>
          <w:p w:rsidR="00786477" w:rsidRPr="00AC5897" w:rsidRDefault="00786477" w:rsidP="00481AFD">
            <w:pPr>
              <w:rPr>
                <w:szCs w:val="24"/>
              </w:rPr>
            </w:pPr>
          </w:p>
        </w:tc>
      </w:tr>
      <w:tr w:rsidR="00071587" w:rsidRPr="00BD7846" w:rsidTr="008A4753">
        <w:trPr>
          <w:trHeight w:val="307"/>
        </w:trPr>
        <w:tc>
          <w:tcPr>
            <w:tcW w:w="709" w:type="dxa"/>
          </w:tcPr>
          <w:p w:rsidR="00071587" w:rsidRDefault="00D31C18" w:rsidP="008451C7">
            <w:pPr>
              <w:rPr>
                <w:szCs w:val="24"/>
              </w:rPr>
            </w:pPr>
            <w:r>
              <w:rPr>
                <w:szCs w:val="24"/>
              </w:rPr>
              <w:t>7</w:t>
            </w:r>
            <w:r w:rsidR="00071587">
              <w:rPr>
                <w:szCs w:val="24"/>
              </w:rPr>
              <w:t>.</w:t>
            </w:r>
          </w:p>
        </w:tc>
        <w:tc>
          <w:tcPr>
            <w:tcW w:w="3600" w:type="dxa"/>
          </w:tcPr>
          <w:p w:rsidR="00071587" w:rsidRPr="00C05DBD" w:rsidRDefault="00071587" w:rsidP="00481AFD">
            <w:pPr>
              <w:rPr>
                <w:szCs w:val="24"/>
              </w:rPr>
            </w:pPr>
            <w:r w:rsidRPr="007110BA">
              <w:rPr>
                <w:szCs w:val="24"/>
              </w:rPr>
              <w:t xml:space="preserve">Fourniture et distribution de kits </w:t>
            </w:r>
            <w:r w:rsidRPr="007110BA">
              <w:rPr>
                <w:szCs w:val="24"/>
              </w:rPr>
              <w:lastRenderedPageBreak/>
              <w:t>ustensiles dans les écoles de l'AE de Ségou</w:t>
            </w:r>
          </w:p>
        </w:tc>
        <w:tc>
          <w:tcPr>
            <w:tcW w:w="1645" w:type="dxa"/>
          </w:tcPr>
          <w:p w:rsidR="00071587" w:rsidRDefault="00071587" w:rsidP="00481AFD">
            <w:pPr>
              <w:rPr>
                <w:szCs w:val="24"/>
              </w:rPr>
            </w:pPr>
            <w:r>
              <w:rPr>
                <w:szCs w:val="24"/>
              </w:rPr>
              <w:lastRenderedPageBreak/>
              <w:t>122.500</w:t>
            </w:r>
          </w:p>
        </w:tc>
        <w:tc>
          <w:tcPr>
            <w:tcW w:w="1276" w:type="dxa"/>
          </w:tcPr>
          <w:p w:rsidR="00071587" w:rsidRDefault="008B0714" w:rsidP="003A1342">
            <w:r>
              <w:t>AON</w:t>
            </w:r>
          </w:p>
        </w:tc>
        <w:tc>
          <w:tcPr>
            <w:tcW w:w="1901" w:type="dxa"/>
          </w:tcPr>
          <w:p w:rsidR="00071587" w:rsidRPr="00AC5897" w:rsidRDefault="00071587" w:rsidP="003A1342">
            <w:pPr>
              <w:rPr>
                <w:szCs w:val="24"/>
              </w:rPr>
            </w:pPr>
            <w:r w:rsidRPr="00AC5897">
              <w:rPr>
                <w:szCs w:val="24"/>
              </w:rPr>
              <w:t>Non</w:t>
            </w:r>
          </w:p>
        </w:tc>
        <w:tc>
          <w:tcPr>
            <w:tcW w:w="1417" w:type="dxa"/>
          </w:tcPr>
          <w:p w:rsidR="00071587" w:rsidRPr="00AC5897" w:rsidRDefault="00071587" w:rsidP="003A1342">
            <w:pPr>
              <w:rPr>
                <w:szCs w:val="24"/>
              </w:rPr>
            </w:pPr>
            <w:r>
              <w:rPr>
                <w:szCs w:val="24"/>
              </w:rPr>
              <w:t>Non</w:t>
            </w:r>
          </w:p>
        </w:tc>
        <w:tc>
          <w:tcPr>
            <w:tcW w:w="1418" w:type="dxa"/>
          </w:tcPr>
          <w:p w:rsidR="00071587" w:rsidRDefault="00071587" w:rsidP="003A1342">
            <w:r w:rsidRPr="00D94305">
              <w:rPr>
                <w:szCs w:val="24"/>
              </w:rPr>
              <w:t>A priori</w:t>
            </w:r>
          </w:p>
        </w:tc>
        <w:tc>
          <w:tcPr>
            <w:tcW w:w="1417" w:type="dxa"/>
          </w:tcPr>
          <w:p w:rsidR="00071587" w:rsidRPr="00753A3D" w:rsidRDefault="001E2A3A" w:rsidP="001E2A3A">
            <w:pPr>
              <w:rPr>
                <w:highlight w:val="yellow"/>
              </w:rPr>
            </w:pPr>
            <w:r>
              <w:t>24</w:t>
            </w:r>
            <w:r w:rsidR="00D437E7">
              <w:t>/08</w:t>
            </w:r>
            <w:r w:rsidR="00071587">
              <w:t>/2014</w:t>
            </w:r>
          </w:p>
        </w:tc>
        <w:tc>
          <w:tcPr>
            <w:tcW w:w="1906" w:type="dxa"/>
          </w:tcPr>
          <w:p w:rsidR="00071587" w:rsidRDefault="00071587" w:rsidP="003A1342"/>
        </w:tc>
      </w:tr>
      <w:tr w:rsidR="00071587" w:rsidRPr="00BD7846" w:rsidTr="008A4753">
        <w:trPr>
          <w:trHeight w:val="307"/>
        </w:trPr>
        <w:tc>
          <w:tcPr>
            <w:tcW w:w="709" w:type="dxa"/>
          </w:tcPr>
          <w:p w:rsidR="00071587" w:rsidRDefault="00D31C18" w:rsidP="003A485A">
            <w:pPr>
              <w:rPr>
                <w:szCs w:val="24"/>
              </w:rPr>
            </w:pPr>
            <w:r>
              <w:rPr>
                <w:szCs w:val="24"/>
              </w:rPr>
              <w:lastRenderedPageBreak/>
              <w:t>8</w:t>
            </w:r>
            <w:r w:rsidR="00071587">
              <w:rPr>
                <w:szCs w:val="24"/>
              </w:rPr>
              <w:t>.</w:t>
            </w:r>
          </w:p>
        </w:tc>
        <w:tc>
          <w:tcPr>
            <w:tcW w:w="3600" w:type="dxa"/>
          </w:tcPr>
          <w:p w:rsidR="00071587" w:rsidRPr="00C05DBD" w:rsidRDefault="00071587" w:rsidP="00481AFD">
            <w:pPr>
              <w:rPr>
                <w:szCs w:val="24"/>
              </w:rPr>
            </w:pPr>
            <w:r w:rsidRPr="007110BA">
              <w:rPr>
                <w:szCs w:val="24"/>
              </w:rPr>
              <w:t>Fourniture et distribution de kits ustensiles dans les écoles de l'AE de San</w:t>
            </w:r>
          </w:p>
        </w:tc>
        <w:tc>
          <w:tcPr>
            <w:tcW w:w="1645" w:type="dxa"/>
          </w:tcPr>
          <w:p w:rsidR="00071587" w:rsidRDefault="00071587" w:rsidP="00481AFD">
            <w:pPr>
              <w:rPr>
                <w:szCs w:val="24"/>
              </w:rPr>
            </w:pPr>
            <w:r>
              <w:rPr>
                <w:szCs w:val="24"/>
              </w:rPr>
              <w:t>91.000</w:t>
            </w:r>
          </w:p>
        </w:tc>
        <w:tc>
          <w:tcPr>
            <w:tcW w:w="1276" w:type="dxa"/>
          </w:tcPr>
          <w:p w:rsidR="00071587" w:rsidRDefault="00071587" w:rsidP="003A1342">
            <w:r>
              <w:t>CF</w:t>
            </w:r>
          </w:p>
        </w:tc>
        <w:tc>
          <w:tcPr>
            <w:tcW w:w="1901" w:type="dxa"/>
          </w:tcPr>
          <w:p w:rsidR="00071587" w:rsidRPr="00AC5897" w:rsidRDefault="00071587" w:rsidP="003A1342">
            <w:pPr>
              <w:rPr>
                <w:szCs w:val="24"/>
              </w:rPr>
            </w:pPr>
            <w:r w:rsidRPr="00AC5897">
              <w:rPr>
                <w:szCs w:val="24"/>
              </w:rPr>
              <w:t>Non</w:t>
            </w:r>
          </w:p>
        </w:tc>
        <w:tc>
          <w:tcPr>
            <w:tcW w:w="1417" w:type="dxa"/>
          </w:tcPr>
          <w:p w:rsidR="00071587" w:rsidRPr="00AC5897" w:rsidRDefault="00071587" w:rsidP="003A1342">
            <w:pPr>
              <w:rPr>
                <w:szCs w:val="24"/>
              </w:rPr>
            </w:pPr>
            <w:r>
              <w:rPr>
                <w:szCs w:val="24"/>
              </w:rPr>
              <w:t>Non</w:t>
            </w:r>
          </w:p>
        </w:tc>
        <w:tc>
          <w:tcPr>
            <w:tcW w:w="1418" w:type="dxa"/>
          </w:tcPr>
          <w:p w:rsidR="00071587" w:rsidRDefault="00071587" w:rsidP="003A1342">
            <w:r w:rsidRPr="00D94305">
              <w:rPr>
                <w:szCs w:val="24"/>
              </w:rPr>
              <w:t>A priori</w:t>
            </w:r>
          </w:p>
        </w:tc>
        <w:tc>
          <w:tcPr>
            <w:tcW w:w="1417" w:type="dxa"/>
          </w:tcPr>
          <w:p w:rsidR="00071587" w:rsidRPr="00753A3D" w:rsidRDefault="001E2A3A" w:rsidP="001E2A3A">
            <w:pPr>
              <w:rPr>
                <w:highlight w:val="yellow"/>
              </w:rPr>
            </w:pPr>
            <w:r>
              <w:t>6</w:t>
            </w:r>
            <w:r w:rsidR="00071587">
              <w:t>/0</w:t>
            </w:r>
            <w:r w:rsidR="00D437E7">
              <w:t>8</w:t>
            </w:r>
            <w:r w:rsidR="00071587">
              <w:t>/2014</w:t>
            </w:r>
          </w:p>
        </w:tc>
        <w:tc>
          <w:tcPr>
            <w:tcW w:w="1906" w:type="dxa"/>
          </w:tcPr>
          <w:p w:rsidR="00071587" w:rsidRDefault="00071587" w:rsidP="003A1342"/>
        </w:tc>
      </w:tr>
      <w:tr w:rsidR="00071587" w:rsidRPr="00BD7846" w:rsidTr="008A4753">
        <w:trPr>
          <w:trHeight w:val="307"/>
        </w:trPr>
        <w:tc>
          <w:tcPr>
            <w:tcW w:w="709" w:type="dxa"/>
          </w:tcPr>
          <w:p w:rsidR="00071587" w:rsidRDefault="00D31C18" w:rsidP="003A485A">
            <w:pPr>
              <w:rPr>
                <w:szCs w:val="24"/>
              </w:rPr>
            </w:pPr>
            <w:r>
              <w:rPr>
                <w:szCs w:val="24"/>
              </w:rPr>
              <w:t>9</w:t>
            </w:r>
            <w:r w:rsidR="00071587">
              <w:rPr>
                <w:szCs w:val="24"/>
              </w:rPr>
              <w:t>.</w:t>
            </w:r>
          </w:p>
        </w:tc>
        <w:tc>
          <w:tcPr>
            <w:tcW w:w="3600" w:type="dxa"/>
          </w:tcPr>
          <w:p w:rsidR="00071587" w:rsidRPr="00C05DBD" w:rsidRDefault="00071587" w:rsidP="00481AFD">
            <w:pPr>
              <w:rPr>
                <w:szCs w:val="24"/>
              </w:rPr>
            </w:pPr>
            <w:r w:rsidRPr="007110BA">
              <w:rPr>
                <w:szCs w:val="24"/>
              </w:rPr>
              <w:t>Fourniture et distribution de kits ustensiles dans les écoles de l'AE de Mopti</w:t>
            </w:r>
          </w:p>
        </w:tc>
        <w:tc>
          <w:tcPr>
            <w:tcW w:w="1645" w:type="dxa"/>
          </w:tcPr>
          <w:p w:rsidR="00071587" w:rsidRDefault="00071587" w:rsidP="00481AFD">
            <w:pPr>
              <w:rPr>
                <w:szCs w:val="24"/>
              </w:rPr>
            </w:pPr>
            <w:r>
              <w:rPr>
                <w:szCs w:val="24"/>
              </w:rPr>
              <w:t>143.500</w:t>
            </w:r>
          </w:p>
        </w:tc>
        <w:tc>
          <w:tcPr>
            <w:tcW w:w="1276" w:type="dxa"/>
          </w:tcPr>
          <w:p w:rsidR="00071587" w:rsidRDefault="008B0714" w:rsidP="003A1342">
            <w:r>
              <w:t>AON</w:t>
            </w:r>
          </w:p>
        </w:tc>
        <w:tc>
          <w:tcPr>
            <w:tcW w:w="1901" w:type="dxa"/>
          </w:tcPr>
          <w:p w:rsidR="00071587" w:rsidRPr="00AC5897" w:rsidRDefault="00071587" w:rsidP="003A1342">
            <w:pPr>
              <w:rPr>
                <w:szCs w:val="24"/>
              </w:rPr>
            </w:pPr>
            <w:r w:rsidRPr="00AC5897">
              <w:rPr>
                <w:szCs w:val="24"/>
              </w:rPr>
              <w:t>Non</w:t>
            </w:r>
          </w:p>
        </w:tc>
        <w:tc>
          <w:tcPr>
            <w:tcW w:w="1417" w:type="dxa"/>
          </w:tcPr>
          <w:p w:rsidR="00071587" w:rsidRPr="00AC5897" w:rsidRDefault="00071587" w:rsidP="003A1342">
            <w:pPr>
              <w:rPr>
                <w:szCs w:val="24"/>
              </w:rPr>
            </w:pPr>
            <w:r>
              <w:rPr>
                <w:szCs w:val="24"/>
              </w:rPr>
              <w:t>Non</w:t>
            </w:r>
          </w:p>
        </w:tc>
        <w:tc>
          <w:tcPr>
            <w:tcW w:w="1418" w:type="dxa"/>
          </w:tcPr>
          <w:p w:rsidR="00071587" w:rsidRDefault="00071587" w:rsidP="00287F3D">
            <w:r w:rsidRPr="00D94305">
              <w:rPr>
                <w:szCs w:val="24"/>
              </w:rPr>
              <w:t xml:space="preserve">A </w:t>
            </w:r>
            <w:r w:rsidR="00287F3D">
              <w:rPr>
                <w:szCs w:val="24"/>
              </w:rPr>
              <w:t>posteriori</w:t>
            </w:r>
          </w:p>
        </w:tc>
        <w:tc>
          <w:tcPr>
            <w:tcW w:w="1417" w:type="dxa"/>
          </w:tcPr>
          <w:p w:rsidR="00071587" w:rsidRPr="00753A3D" w:rsidRDefault="001E2A3A" w:rsidP="001E2A3A">
            <w:pPr>
              <w:rPr>
                <w:highlight w:val="yellow"/>
              </w:rPr>
            </w:pPr>
            <w:r>
              <w:t>24</w:t>
            </w:r>
            <w:r w:rsidR="00071587">
              <w:t>/0</w:t>
            </w:r>
            <w:r w:rsidR="00D437E7">
              <w:t>8</w:t>
            </w:r>
            <w:r w:rsidR="00071587">
              <w:t>/2014</w:t>
            </w:r>
          </w:p>
        </w:tc>
        <w:tc>
          <w:tcPr>
            <w:tcW w:w="1906" w:type="dxa"/>
          </w:tcPr>
          <w:p w:rsidR="00071587" w:rsidRDefault="00071587" w:rsidP="003A1342"/>
        </w:tc>
      </w:tr>
      <w:tr w:rsidR="00071587" w:rsidRPr="00BD7846" w:rsidTr="008A4753">
        <w:trPr>
          <w:trHeight w:val="307"/>
        </w:trPr>
        <w:tc>
          <w:tcPr>
            <w:tcW w:w="709" w:type="dxa"/>
          </w:tcPr>
          <w:p w:rsidR="00071587" w:rsidRDefault="00D31C18" w:rsidP="003A485A">
            <w:pPr>
              <w:rPr>
                <w:szCs w:val="24"/>
              </w:rPr>
            </w:pPr>
            <w:r>
              <w:rPr>
                <w:szCs w:val="24"/>
              </w:rPr>
              <w:t>10</w:t>
            </w:r>
            <w:r w:rsidR="00071587">
              <w:rPr>
                <w:szCs w:val="24"/>
              </w:rPr>
              <w:t>.</w:t>
            </w:r>
          </w:p>
        </w:tc>
        <w:tc>
          <w:tcPr>
            <w:tcW w:w="3600" w:type="dxa"/>
          </w:tcPr>
          <w:p w:rsidR="00071587" w:rsidRPr="00C05DBD" w:rsidRDefault="00071587" w:rsidP="00481AFD">
            <w:pPr>
              <w:rPr>
                <w:szCs w:val="24"/>
              </w:rPr>
            </w:pPr>
            <w:r w:rsidRPr="007110BA">
              <w:rPr>
                <w:szCs w:val="24"/>
              </w:rPr>
              <w:t>Fourniture et distribution de kits ustensiles dans les écoles de l'AE de Douentza</w:t>
            </w:r>
          </w:p>
        </w:tc>
        <w:tc>
          <w:tcPr>
            <w:tcW w:w="1645" w:type="dxa"/>
          </w:tcPr>
          <w:p w:rsidR="00071587" w:rsidRDefault="00071587" w:rsidP="00481AFD">
            <w:pPr>
              <w:rPr>
                <w:szCs w:val="24"/>
              </w:rPr>
            </w:pPr>
            <w:r>
              <w:rPr>
                <w:szCs w:val="24"/>
              </w:rPr>
              <w:t>147.000</w:t>
            </w:r>
          </w:p>
        </w:tc>
        <w:tc>
          <w:tcPr>
            <w:tcW w:w="1276" w:type="dxa"/>
          </w:tcPr>
          <w:p w:rsidR="00071587" w:rsidRDefault="008B0714" w:rsidP="003A1342">
            <w:r>
              <w:t>AON</w:t>
            </w:r>
          </w:p>
        </w:tc>
        <w:tc>
          <w:tcPr>
            <w:tcW w:w="1901" w:type="dxa"/>
          </w:tcPr>
          <w:p w:rsidR="00071587" w:rsidRPr="00AC5897" w:rsidRDefault="00071587" w:rsidP="003A1342">
            <w:pPr>
              <w:rPr>
                <w:szCs w:val="24"/>
              </w:rPr>
            </w:pPr>
            <w:r w:rsidRPr="00AC5897">
              <w:rPr>
                <w:szCs w:val="24"/>
              </w:rPr>
              <w:t>Non</w:t>
            </w:r>
          </w:p>
        </w:tc>
        <w:tc>
          <w:tcPr>
            <w:tcW w:w="1417" w:type="dxa"/>
          </w:tcPr>
          <w:p w:rsidR="00071587" w:rsidRPr="00AC5897" w:rsidRDefault="00071587" w:rsidP="003A1342">
            <w:pPr>
              <w:rPr>
                <w:szCs w:val="24"/>
              </w:rPr>
            </w:pPr>
            <w:r>
              <w:rPr>
                <w:szCs w:val="24"/>
              </w:rPr>
              <w:t>Non</w:t>
            </w:r>
          </w:p>
        </w:tc>
        <w:tc>
          <w:tcPr>
            <w:tcW w:w="1418" w:type="dxa"/>
          </w:tcPr>
          <w:p w:rsidR="00071587" w:rsidRDefault="00071587" w:rsidP="003A1342">
            <w:r w:rsidRPr="00D94305">
              <w:rPr>
                <w:szCs w:val="24"/>
              </w:rPr>
              <w:t xml:space="preserve">A </w:t>
            </w:r>
            <w:r w:rsidR="00287F3D">
              <w:rPr>
                <w:szCs w:val="24"/>
              </w:rPr>
              <w:t>posteriori</w:t>
            </w:r>
          </w:p>
        </w:tc>
        <w:tc>
          <w:tcPr>
            <w:tcW w:w="1417" w:type="dxa"/>
          </w:tcPr>
          <w:p w:rsidR="00071587" w:rsidRPr="00753A3D" w:rsidRDefault="001E2A3A" w:rsidP="001E2A3A">
            <w:pPr>
              <w:rPr>
                <w:highlight w:val="yellow"/>
              </w:rPr>
            </w:pPr>
            <w:r>
              <w:t>24</w:t>
            </w:r>
            <w:r w:rsidR="00071587">
              <w:t>/0</w:t>
            </w:r>
            <w:r w:rsidR="00D437E7">
              <w:t>8</w:t>
            </w:r>
            <w:r w:rsidR="00071587">
              <w:t>/2014</w:t>
            </w:r>
          </w:p>
        </w:tc>
        <w:tc>
          <w:tcPr>
            <w:tcW w:w="1906" w:type="dxa"/>
          </w:tcPr>
          <w:p w:rsidR="00071587" w:rsidRDefault="00071587" w:rsidP="003A1342"/>
        </w:tc>
      </w:tr>
      <w:tr w:rsidR="008451C7" w:rsidRPr="00BD7846" w:rsidTr="008A4753">
        <w:trPr>
          <w:trHeight w:val="307"/>
        </w:trPr>
        <w:tc>
          <w:tcPr>
            <w:tcW w:w="709" w:type="dxa"/>
          </w:tcPr>
          <w:p w:rsidR="008451C7" w:rsidRPr="00AC5897" w:rsidRDefault="00D31C18" w:rsidP="003A485A">
            <w:pPr>
              <w:rPr>
                <w:szCs w:val="24"/>
              </w:rPr>
            </w:pPr>
            <w:r>
              <w:rPr>
                <w:szCs w:val="24"/>
              </w:rPr>
              <w:t>11</w:t>
            </w:r>
            <w:r w:rsidR="008451C7">
              <w:rPr>
                <w:szCs w:val="24"/>
              </w:rPr>
              <w:t>.</w:t>
            </w:r>
          </w:p>
        </w:tc>
        <w:tc>
          <w:tcPr>
            <w:tcW w:w="3600" w:type="dxa"/>
          </w:tcPr>
          <w:p w:rsidR="008451C7" w:rsidRPr="00AC5897" w:rsidRDefault="008451C7" w:rsidP="00481AFD">
            <w:pPr>
              <w:rPr>
                <w:szCs w:val="24"/>
              </w:rPr>
            </w:pPr>
            <w:r w:rsidRPr="007110BA">
              <w:rPr>
                <w:szCs w:val="24"/>
              </w:rPr>
              <w:t>Fourniture et distribution de kits scolaires dans les écoles de l'AE de Bamako rives Droite et Gauche</w:t>
            </w:r>
          </w:p>
        </w:tc>
        <w:tc>
          <w:tcPr>
            <w:tcW w:w="1645" w:type="dxa"/>
          </w:tcPr>
          <w:p w:rsidR="008451C7" w:rsidRPr="00AC5897" w:rsidRDefault="008451C7" w:rsidP="00481AFD">
            <w:pPr>
              <w:rPr>
                <w:szCs w:val="24"/>
              </w:rPr>
            </w:pPr>
            <w:r>
              <w:rPr>
                <w:szCs w:val="24"/>
              </w:rPr>
              <w:t>44.000</w:t>
            </w:r>
          </w:p>
        </w:tc>
        <w:tc>
          <w:tcPr>
            <w:tcW w:w="1276" w:type="dxa"/>
          </w:tcPr>
          <w:p w:rsidR="008451C7" w:rsidRDefault="008451C7">
            <w:r>
              <w:t>CF</w:t>
            </w:r>
          </w:p>
        </w:tc>
        <w:tc>
          <w:tcPr>
            <w:tcW w:w="1901" w:type="dxa"/>
          </w:tcPr>
          <w:p w:rsidR="008451C7" w:rsidRPr="00AC5897" w:rsidRDefault="008451C7" w:rsidP="00481AFD">
            <w:pPr>
              <w:rPr>
                <w:szCs w:val="24"/>
              </w:rPr>
            </w:pPr>
            <w:r w:rsidRPr="00AC5897">
              <w:rPr>
                <w:szCs w:val="24"/>
              </w:rPr>
              <w:t>Non</w:t>
            </w:r>
          </w:p>
        </w:tc>
        <w:tc>
          <w:tcPr>
            <w:tcW w:w="1417" w:type="dxa"/>
          </w:tcPr>
          <w:p w:rsidR="008451C7" w:rsidRPr="00AC5897" w:rsidRDefault="008451C7" w:rsidP="00481AFD">
            <w:pPr>
              <w:rPr>
                <w:szCs w:val="24"/>
              </w:rPr>
            </w:pPr>
            <w:r>
              <w:rPr>
                <w:szCs w:val="24"/>
              </w:rPr>
              <w:t>Non</w:t>
            </w:r>
          </w:p>
        </w:tc>
        <w:tc>
          <w:tcPr>
            <w:tcW w:w="1418" w:type="dxa"/>
          </w:tcPr>
          <w:p w:rsidR="008451C7" w:rsidRDefault="008451C7">
            <w:r w:rsidRPr="00D94305">
              <w:rPr>
                <w:szCs w:val="24"/>
              </w:rPr>
              <w:t xml:space="preserve">A </w:t>
            </w:r>
            <w:r>
              <w:rPr>
                <w:szCs w:val="24"/>
              </w:rPr>
              <w:t>posteriori</w:t>
            </w:r>
          </w:p>
        </w:tc>
        <w:tc>
          <w:tcPr>
            <w:tcW w:w="1417" w:type="dxa"/>
          </w:tcPr>
          <w:p w:rsidR="008451C7" w:rsidRDefault="008451C7">
            <w:r w:rsidRPr="001E289E">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12</w:t>
            </w:r>
            <w:r w:rsidR="008451C7">
              <w:rPr>
                <w:szCs w:val="24"/>
              </w:rPr>
              <w:t>.</w:t>
            </w:r>
          </w:p>
        </w:tc>
        <w:tc>
          <w:tcPr>
            <w:tcW w:w="3600" w:type="dxa"/>
          </w:tcPr>
          <w:p w:rsidR="008451C7" w:rsidRPr="00C05DBD" w:rsidRDefault="008451C7" w:rsidP="00481AFD">
            <w:pPr>
              <w:rPr>
                <w:szCs w:val="24"/>
              </w:rPr>
            </w:pPr>
            <w:r w:rsidRPr="007110BA">
              <w:rPr>
                <w:szCs w:val="24"/>
              </w:rPr>
              <w:t>Fourniture et distribution de kits scolaires dans les écoles de l'AE de Kati</w:t>
            </w:r>
          </w:p>
        </w:tc>
        <w:tc>
          <w:tcPr>
            <w:tcW w:w="1645" w:type="dxa"/>
          </w:tcPr>
          <w:p w:rsidR="008451C7" w:rsidRDefault="008451C7" w:rsidP="001D0914">
            <w:pPr>
              <w:rPr>
                <w:szCs w:val="24"/>
              </w:rPr>
            </w:pPr>
            <w:r>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287F3D">
            <w:r w:rsidRPr="00D94305">
              <w:rPr>
                <w:szCs w:val="24"/>
              </w:rPr>
              <w:t xml:space="preserve">A </w:t>
            </w:r>
            <w:r>
              <w:rPr>
                <w:szCs w:val="24"/>
              </w:rPr>
              <w:t>posteriori</w:t>
            </w:r>
          </w:p>
        </w:tc>
        <w:tc>
          <w:tcPr>
            <w:tcW w:w="1417" w:type="dxa"/>
          </w:tcPr>
          <w:p w:rsidR="008451C7" w:rsidRDefault="008451C7">
            <w:r w:rsidRPr="001E289E">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13</w:t>
            </w:r>
            <w:r w:rsidR="008451C7">
              <w:rPr>
                <w:szCs w:val="24"/>
              </w:rPr>
              <w:t>.</w:t>
            </w:r>
          </w:p>
        </w:tc>
        <w:tc>
          <w:tcPr>
            <w:tcW w:w="3600" w:type="dxa"/>
          </w:tcPr>
          <w:p w:rsidR="008451C7" w:rsidRPr="00C05DBD" w:rsidRDefault="008451C7" w:rsidP="00481AFD">
            <w:pPr>
              <w:rPr>
                <w:szCs w:val="24"/>
              </w:rPr>
            </w:pPr>
            <w:r w:rsidRPr="007110BA">
              <w:rPr>
                <w:szCs w:val="24"/>
              </w:rPr>
              <w:t>Fourniture et distribution de kits scolaires dans les écoles de l'AE de Ségou</w:t>
            </w:r>
          </w:p>
        </w:tc>
        <w:tc>
          <w:tcPr>
            <w:tcW w:w="1645" w:type="dxa"/>
          </w:tcPr>
          <w:p w:rsidR="008451C7" w:rsidRDefault="008451C7">
            <w:r w:rsidRPr="002B3440">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1E289E">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14</w:t>
            </w:r>
            <w:r w:rsidR="008451C7">
              <w:rPr>
                <w:szCs w:val="24"/>
              </w:rPr>
              <w:t>.</w:t>
            </w:r>
          </w:p>
        </w:tc>
        <w:tc>
          <w:tcPr>
            <w:tcW w:w="3600" w:type="dxa"/>
          </w:tcPr>
          <w:p w:rsidR="008451C7" w:rsidRPr="00C05DBD" w:rsidRDefault="008451C7" w:rsidP="00481AFD">
            <w:pPr>
              <w:rPr>
                <w:szCs w:val="24"/>
              </w:rPr>
            </w:pPr>
            <w:r w:rsidRPr="007110BA">
              <w:rPr>
                <w:szCs w:val="24"/>
              </w:rPr>
              <w:t>Fourniture et distribution de kits scolaires dans les écoles de l'AE de San</w:t>
            </w:r>
          </w:p>
        </w:tc>
        <w:tc>
          <w:tcPr>
            <w:tcW w:w="1645" w:type="dxa"/>
          </w:tcPr>
          <w:p w:rsidR="008451C7" w:rsidRDefault="008451C7">
            <w:r w:rsidRPr="002B3440">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15</w:t>
            </w:r>
            <w:r w:rsidR="008451C7">
              <w:rPr>
                <w:szCs w:val="24"/>
              </w:rPr>
              <w:t>.</w:t>
            </w:r>
          </w:p>
        </w:tc>
        <w:tc>
          <w:tcPr>
            <w:tcW w:w="3600" w:type="dxa"/>
          </w:tcPr>
          <w:p w:rsidR="008451C7" w:rsidRPr="00C05DBD" w:rsidRDefault="008451C7" w:rsidP="00481AFD">
            <w:pPr>
              <w:rPr>
                <w:szCs w:val="24"/>
              </w:rPr>
            </w:pPr>
            <w:r w:rsidRPr="007110BA">
              <w:rPr>
                <w:szCs w:val="24"/>
              </w:rPr>
              <w:t>Fourniture et distribution de kits scolaires dans les écoles de l'AE de Mopti</w:t>
            </w:r>
          </w:p>
        </w:tc>
        <w:tc>
          <w:tcPr>
            <w:tcW w:w="1645" w:type="dxa"/>
          </w:tcPr>
          <w:p w:rsidR="008451C7" w:rsidRDefault="008451C7">
            <w:r w:rsidRPr="002B3440">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16</w:t>
            </w:r>
            <w:r w:rsidR="008451C7">
              <w:rPr>
                <w:szCs w:val="24"/>
              </w:rPr>
              <w:t>.</w:t>
            </w:r>
          </w:p>
        </w:tc>
        <w:tc>
          <w:tcPr>
            <w:tcW w:w="3600" w:type="dxa"/>
          </w:tcPr>
          <w:p w:rsidR="008451C7" w:rsidRPr="00C05DBD" w:rsidRDefault="008451C7" w:rsidP="00481AFD">
            <w:pPr>
              <w:rPr>
                <w:szCs w:val="24"/>
              </w:rPr>
            </w:pPr>
            <w:r w:rsidRPr="007110BA">
              <w:rPr>
                <w:szCs w:val="24"/>
              </w:rPr>
              <w:t xml:space="preserve">Fourniture et distribution de kits scolaires dans les écoles de l'AE </w:t>
            </w:r>
            <w:r w:rsidRPr="007110BA">
              <w:rPr>
                <w:szCs w:val="24"/>
              </w:rPr>
              <w:lastRenderedPageBreak/>
              <w:t>de Douentza</w:t>
            </w:r>
          </w:p>
        </w:tc>
        <w:tc>
          <w:tcPr>
            <w:tcW w:w="1645" w:type="dxa"/>
          </w:tcPr>
          <w:p w:rsidR="008451C7" w:rsidRDefault="008451C7">
            <w:r w:rsidRPr="008F7819">
              <w:rPr>
                <w:szCs w:val="24"/>
              </w:rPr>
              <w:lastRenderedPageBreak/>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lastRenderedPageBreak/>
              <w:t>17</w:t>
            </w:r>
            <w:r w:rsidR="008451C7">
              <w:rPr>
                <w:szCs w:val="24"/>
              </w:rPr>
              <w:t>.</w:t>
            </w:r>
          </w:p>
        </w:tc>
        <w:tc>
          <w:tcPr>
            <w:tcW w:w="3600" w:type="dxa"/>
          </w:tcPr>
          <w:p w:rsidR="008451C7" w:rsidRPr="00C05DBD" w:rsidRDefault="008451C7" w:rsidP="00481AFD">
            <w:pPr>
              <w:rPr>
                <w:szCs w:val="24"/>
              </w:rPr>
            </w:pPr>
            <w:r w:rsidRPr="007110BA">
              <w:rPr>
                <w:szCs w:val="24"/>
              </w:rPr>
              <w:t>Fourniture et distribution de kits scolaires dans les écoles de l'AE de Tombouctou</w:t>
            </w:r>
          </w:p>
        </w:tc>
        <w:tc>
          <w:tcPr>
            <w:tcW w:w="1645" w:type="dxa"/>
          </w:tcPr>
          <w:p w:rsidR="008451C7" w:rsidRDefault="008451C7">
            <w:r w:rsidRPr="008F7819">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18</w:t>
            </w:r>
            <w:r w:rsidR="008451C7">
              <w:rPr>
                <w:szCs w:val="24"/>
              </w:rPr>
              <w:t>.</w:t>
            </w:r>
          </w:p>
        </w:tc>
        <w:tc>
          <w:tcPr>
            <w:tcW w:w="3600" w:type="dxa"/>
          </w:tcPr>
          <w:p w:rsidR="008451C7" w:rsidRPr="00C05DBD" w:rsidRDefault="008451C7" w:rsidP="00481AFD">
            <w:pPr>
              <w:rPr>
                <w:szCs w:val="24"/>
              </w:rPr>
            </w:pPr>
            <w:r w:rsidRPr="007110BA">
              <w:rPr>
                <w:szCs w:val="24"/>
              </w:rPr>
              <w:t>Fourniture et distribution de kits scolaires dans les écoles de l'AE de Gao</w:t>
            </w:r>
          </w:p>
        </w:tc>
        <w:tc>
          <w:tcPr>
            <w:tcW w:w="1645" w:type="dxa"/>
          </w:tcPr>
          <w:p w:rsidR="008451C7" w:rsidRDefault="008451C7">
            <w:r w:rsidRPr="008F7819">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Pr="00AC5897" w:rsidRDefault="00D31C18" w:rsidP="003A485A">
            <w:pPr>
              <w:rPr>
                <w:szCs w:val="24"/>
              </w:rPr>
            </w:pPr>
            <w:r>
              <w:rPr>
                <w:szCs w:val="24"/>
              </w:rPr>
              <w:t>19</w:t>
            </w:r>
            <w:r w:rsidR="008451C7">
              <w:rPr>
                <w:szCs w:val="24"/>
              </w:rPr>
              <w:t>.</w:t>
            </w:r>
          </w:p>
        </w:tc>
        <w:tc>
          <w:tcPr>
            <w:tcW w:w="3600" w:type="dxa"/>
          </w:tcPr>
          <w:p w:rsidR="008451C7" w:rsidRPr="00AC5897" w:rsidRDefault="008451C7" w:rsidP="00481AFD">
            <w:pPr>
              <w:rPr>
                <w:szCs w:val="24"/>
              </w:rPr>
            </w:pPr>
            <w:r w:rsidRPr="00E86E47">
              <w:rPr>
                <w:szCs w:val="24"/>
              </w:rPr>
              <w:t>Fourniture et distribution de matériels scolaires destinés aux filles dans les écoles de l'AE de Bamako rives droite et Gauche</w:t>
            </w:r>
          </w:p>
        </w:tc>
        <w:tc>
          <w:tcPr>
            <w:tcW w:w="1645" w:type="dxa"/>
          </w:tcPr>
          <w:p w:rsidR="008451C7" w:rsidRPr="00AC5897" w:rsidRDefault="008451C7" w:rsidP="001D0914">
            <w:pPr>
              <w:rPr>
                <w:szCs w:val="24"/>
              </w:rPr>
            </w:pPr>
            <w:r>
              <w:rPr>
                <w:szCs w:val="24"/>
              </w:rPr>
              <w:t>44.000</w:t>
            </w:r>
          </w:p>
        </w:tc>
        <w:tc>
          <w:tcPr>
            <w:tcW w:w="1276" w:type="dxa"/>
          </w:tcPr>
          <w:p w:rsidR="008451C7" w:rsidRDefault="008451C7">
            <w:r>
              <w:t>CF</w:t>
            </w:r>
          </w:p>
        </w:tc>
        <w:tc>
          <w:tcPr>
            <w:tcW w:w="1901" w:type="dxa"/>
          </w:tcPr>
          <w:p w:rsidR="008451C7" w:rsidRPr="00AC5897" w:rsidRDefault="008451C7" w:rsidP="00481AFD">
            <w:pPr>
              <w:rPr>
                <w:szCs w:val="24"/>
              </w:rPr>
            </w:pPr>
            <w:r w:rsidRPr="00AC5897">
              <w:rPr>
                <w:szCs w:val="24"/>
              </w:rPr>
              <w:t>Non</w:t>
            </w:r>
          </w:p>
        </w:tc>
        <w:tc>
          <w:tcPr>
            <w:tcW w:w="1417" w:type="dxa"/>
          </w:tcPr>
          <w:p w:rsidR="008451C7" w:rsidRPr="00AC5897" w:rsidRDefault="008451C7" w:rsidP="00481AFD">
            <w:pPr>
              <w:rPr>
                <w:szCs w:val="24"/>
              </w:rPr>
            </w:pPr>
            <w:r>
              <w:rPr>
                <w:szCs w:val="24"/>
              </w:rPr>
              <w:t>Non</w:t>
            </w:r>
          </w:p>
        </w:tc>
        <w:tc>
          <w:tcPr>
            <w:tcW w:w="1418" w:type="dxa"/>
          </w:tcPr>
          <w:p w:rsidR="008451C7" w:rsidRDefault="008451C7">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Pr="00AC5897" w:rsidRDefault="00D31C18" w:rsidP="003A485A">
            <w:pPr>
              <w:rPr>
                <w:szCs w:val="24"/>
              </w:rPr>
            </w:pPr>
            <w:r>
              <w:rPr>
                <w:szCs w:val="24"/>
              </w:rPr>
              <w:t>20</w:t>
            </w:r>
            <w:r w:rsidR="008451C7">
              <w:rPr>
                <w:szCs w:val="24"/>
              </w:rPr>
              <w:t>.</w:t>
            </w:r>
          </w:p>
        </w:tc>
        <w:tc>
          <w:tcPr>
            <w:tcW w:w="3600" w:type="dxa"/>
          </w:tcPr>
          <w:p w:rsidR="008451C7" w:rsidRPr="00AC5897" w:rsidRDefault="008451C7" w:rsidP="00481AFD">
            <w:pPr>
              <w:rPr>
                <w:szCs w:val="24"/>
              </w:rPr>
            </w:pPr>
            <w:r w:rsidRPr="00E86E47">
              <w:rPr>
                <w:szCs w:val="24"/>
              </w:rPr>
              <w:t>Fourniture et distribution de matériels scolaires destinés aux filles dans les écoles de l'AE de Kati</w:t>
            </w:r>
          </w:p>
        </w:tc>
        <w:tc>
          <w:tcPr>
            <w:tcW w:w="1645" w:type="dxa"/>
          </w:tcPr>
          <w:p w:rsidR="008451C7" w:rsidRPr="00AC5897" w:rsidRDefault="008451C7" w:rsidP="00481AFD">
            <w:pPr>
              <w:rPr>
                <w:szCs w:val="24"/>
              </w:rPr>
            </w:pPr>
            <w:r w:rsidRPr="008F7819">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21</w:t>
            </w:r>
            <w:r w:rsidR="008451C7">
              <w:rPr>
                <w:szCs w:val="24"/>
              </w:rPr>
              <w:t>.</w:t>
            </w:r>
          </w:p>
        </w:tc>
        <w:tc>
          <w:tcPr>
            <w:tcW w:w="3600" w:type="dxa"/>
          </w:tcPr>
          <w:p w:rsidR="008451C7" w:rsidRPr="00AC5897" w:rsidRDefault="008451C7" w:rsidP="00481AFD">
            <w:pPr>
              <w:rPr>
                <w:szCs w:val="24"/>
              </w:rPr>
            </w:pPr>
            <w:r w:rsidRPr="00E86E47">
              <w:rPr>
                <w:szCs w:val="24"/>
              </w:rPr>
              <w:t>Fourniture et distribution de matériels scolaires destinés aux filles dans les écoles de l'AE de Ségou</w:t>
            </w:r>
          </w:p>
        </w:tc>
        <w:tc>
          <w:tcPr>
            <w:tcW w:w="1645" w:type="dxa"/>
          </w:tcPr>
          <w:p w:rsidR="008451C7" w:rsidRPr="00AC5897" w:rsidRDefault="008451C7" w:rsidP="00481AFD">
            <w:pPr>
              <w:rPr>
                <w:szCs w:val="24"/>
              </w:rPr>
            </w:pPr>
            <w:r>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E8060B">
              <w:t>25/08/2014</w:t>
            </w:r>
          </w:p>
        </w:tc>
        <w:tc>
          <w:tcPr>
            <w:tcW w:w="1906" w:type="dxa"/>
          </w:tcPr>
          <w:p w:rsidR="008451C7" w:rsidRPr="00AC5897" w:rsidRDefault="008451C7" w:rsidP="00481AFD">
            <w:pPr>
              <w:rPr>
                <w:szCs w:val="24"/>
              </w:rPr>
            </w:pPr>
          </w:p>
        </w:tc>
      </w:tr>
      <w:tr w:rsidR="00D437E7" w:rsidRPr="00BD7846" w:rsidTr="008A4753">
        <w:trPr>
          <w:trHeight w:val="307"/>
        </w:trPr>
        <w:tc>
          <w:tcPr>
            <w:tcW w:w="709" w:type="dxa"/>
          </w:tcPr>
          <w:p w:rsidR="00D437E7" w:rsidRDefault="00D31C18" w:rsidP="003A485A">
            <w:pPr>
              <w:rPr>
                <w:szCs w:val="24"/>
              </w:rPr>
            </w:pPr>
            <w:r>
              <w:rPr>
                <w:szCs w:val="24"/>
              </w:rPr>
              <w:t>22</w:t>
            </w:r>
            <w:r w:rsidR="00D437E7">
              <w:rPr>
                <w:szCs w:val="24"/>
              </w:rPr>
              <w:t>.</w:t>
            </w:r>
          </w:p>
        </w:tc>
        <w:tc>
          <w:tcPr>
            <w:tcW w:w="3600" w:type="dxa"/>
          </w:tcPr>
          <w:p w:rsidR="00D437E7" w:rsidRPr="00AC5897" w:rsidRDefault="00D437E7" w:rsidP="00481AFD">
            <w:pPr>
              <w:rPr>
                <w:szCs w:val="24"/>
              </w:rPr>
            </w:pPr>
            <w:r w:rsidRPr="00E86E47">
              <w:rPr>
                <w:szCs w:val="24"/>
              </w:rPr>
              <w:t>Fourniture et distribution de matériels scolaires destinés aux filles dans les écoles de l'AE de San</w:t>
            </w:r>
          </w:p>
        </w:tc>
        <w:tc>
          <w:tcPr>
            <w:tcW w:w="1645" w:type="dxa"/>
          </w:tcPr>
          <w:p w:rsidR="00D437E7" w:rsidRPr="00AC5897" w:rsidRDefault="00D437E7" w:rsidP="00481AFD">
            <w:pPr>
              <w:rPr>
                <w:szCs w:val="24"/>
              </w:rPr>
            </w:pPr>
            <w:r>
              <w:rPr>
                <w:szCs w:val="24"/>
              </w:rPr>
              <w:t>22.000</w:t>
            </w:r>
          </w:p>
        </w:tc>
        <w:tc>
          <w:tcPr>
            <w:tcW w:w="1276" w:type="dxa"/>
          </w:tcPr>
          <w:p w:rsidR="00D437E7" w:rsidRDefault="00D437E7" w:rsidP="003A1342">
            <w:r>
              <w:t>CF</w:t>
            </w:r>
          </w:p>
        </w:tc>
        <w:tc>
          <w:tcPr>
            <w:tcW w:w="1901" w:type="dxa"/>
          </w:tcPr>
          <w:p w:rsidR="00D437E7" w:rsidRPr="00AC5897" w:rsidRDefault="00D437E7" w:rsidP="003A1342">
            <w:pPr>
              <w:rPr>
                <w:szCs w:val="24"/>
              </w:rPr>
            </w:pPr>
            <w:r w:rsidRPr="00AC5897">
              <w:rPr>
                <w:szCs w:val="24"/>
              </w:rPr>
              <w:t>Non</w:t>
            </w:r>
          </w:p>
        </w:tc>
        <w:tc>
          <w:tcPr>
            <w:tcW w:w="1417" w:type="dxa"/>
          </w:tcPr>
          <w:p w:rsidR="00D437E7" w:rsidRPr="00AC5897" w:rsidRDefault="00D437E7" w:rsidP="003A1342">
            <w:pPr>
              <w:rPr>
                <w:szCs w:val="24"/>
              </w:rPr>
            </w:pPr>
            <w:r>
              <w:rPr>
                <w:szCs w:val="24"/>
              </w:rPr>
              <w:t>Non</w:t>
            </w:r>
          </w:p>
        </w:tc>
        <w:tc>
          <w:tcPr>
            <w:tcW w:w="1418" w:type="dxa"/>
          </w:tcPr>
          <w:p w:rsidR="00D437E7" w:rsidRDefault="00D437E7" w:rsidP="003A1342">
            <w:r w:rsidRPr="00D94305">
              <w:rPr>
                <w:szCs w:val="24"/>
              </w:rPr>
              <w:t xml:space="preserve">A </w:t>
            </w:r>
            <w:r>
              <w:rPr>
                <w:szCs w:val="24"/>
              </w:rPr>
              <w:t>posteriori</w:t>
            </w:r>
          </w:p>
        </w:tc>
        <w:tc>
          <w:tcPr>
            <w:tcW w:w="1417" w:type="dxa"/>
          </w:tcPr>
          <w:p w:rsidR="00D437E7" w:rsidRDefault="00D437E7" w:rsidP="008451C7">
            <w:r w:rsidRPr="002513AD">
              <w:t>25/08/2014</w:t>
            </w:r>
          </w:p>
        </w:tc>
        <w:tc>
          <w:tcPr>
            <w:tcW w:w="1906" w:type="dxa"/>
          </w:tcPr>
          <w:p w:rsidR="00D437E7" w:rsidRPr="00AC5897" w:rsidRDefault="00D437E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23</w:t>
            </w:r>
            <w:r w:rsidR="008451C7">
              <w:rPr>
                <w:szCs w:val="24"/>
              </w:rPr>
              <w:t>.</w:t>
            </w:r>
          </w:p>
        </w:tc>
        <w:tc>
          <w:tcPr>
            <w:tcW w:w="3600" w:type="dxa"/>
          </w:tcPr>
          <w:p w:rsidR="008451C7" w:rsidRPr="00AC5897" w:rsidRDefault="008451C7" w:rsidP="00481AFD">
            <w:pPr>
              <w:rPr>
                <w:szCs w:val="24"/>
              </w:rPr>
            </w:pPr>
            <w:r w:rsidRPr="00E86E47">
              <w:rPr>
                <w:szCs w:val="24"/>
              </w:rPr>
              <w:t>Fourniture et distribution de matériels scolaires destinés aux filles dans les écoles de l'AE de Mopti</w:t>
            </w:r>
          </w:p>
        </w:tc>
        <w:tc>
          <w:tcPr>
            <w:tcW w:w="1645" w:type="dxa"/>
          </w:tcPr>
          <w:p w:rsidR="008451C7" w:rsidRPr="00AC5897" w:rsidRDefault="008451C7" w:rsidP="00481AFD">
            <w:pPr>
              <w:rPr>
                <w:szCs w:val="24"/>
              </w:rPr>
            </w:pPr>
            <w:r>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1E23A8">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Default="00D31C18" w:rsidP="003A485A">
            <w:pPr>
              <w:rPr>
                <w:szCs w:val="24"/>
              </w:rPr>
            </w:pPr>
            <w:r>
              <w:rPr>
                <w:szCs w:val="24"/>
              </w:rPr>
              <w:t>24</w:t>
            </w:r>
            <w:r w:rsidR="008451C7">
              <w:rPr>
                <w:szCs w:val="24"/>
              </w:rPr>
              <w:t>.</w:t>
            </w:r>
          </w:p>
        </w:tc>
        <w:tc>
          <w:tcPr>
            <w:tcW w:w="3600" w:type="dxa"/>
          </w:tcPr>
          <w:p w:rsidR="008451C7" w:rsidRPr="00AC5897" w:rsidRDefault="008451C7" w:rsidP="00481AFD">
            <w:pPr>
              <w:rPr>
                <w:szCs w:val="24"/>
              </w:rPr>
            </w:pPr>
            <w:r w:rsidRPr="00E86E47">
              <w:rPr>
                <w:szCs w:val="24"/>
              </w:rPr>
              <w:t xml:space="preserve">Fourniture et distribution de </w:t>
            </w:r>
            <w:r w:rsidRPr="00E86E47">
              <w:rPr>
                <w:szCs w:val="24"/>
              </w:rPr>
              <w:lastRenderedPageBreak/>
              <w:t>matériels scolaires destinés aux filles dans les écoles de l'AE de Douentza</w:t>
            </w:r>
          </w:p>
        </w:tc>
        <w:tc>
          <w:tcPr>
            <w:tcW w:w="1645" w:type="dxa"/>
          </w:tcPr>
          <w:p w:rsidR="008451C7" w:rsidRPr="00AC5897" w:rsidRDefault="008451C7" w:rsidP="00481AFD">
            <w:pPr>
              <w:rPr>
                <w:szCs w:val="24"/>
              </w:rPr>
            </w:pPr>
            <w:r>
              <w:rPr>
                <w:szCs w:val="24"/>
              </w:rPr>
              <w:lastRenderedPageBreak/>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1E23A8">
              <w:t>25/08/2014</w:t>
            </w:r>
          </w:p>
        </w:tc>
        <w:tc>
          <w:tcPr>
            <w:tcW w:w="1906" w:type="dxa"/>
          </w:tcPr>
          <w:p w:rsidR="008451C7" w:rsidRPr="00AC5897" w:rsidRDefault="008451C7" w:rsidP="00481AFD">
            <w:pPr>
              <w:rPr>
                <w:szCs w:val="24"/>
              </w:rPr>
            </w:pPr>
          </w:p>
        </w:tc>
      </w:tr>
      <w:tr w:rsidR="008451C7" w:rsidRPr="00BD7846" w:rsidTr="008A4753">
        <w:trPr>
          <w:trHeight w:val="307"/>
        </w:trPr>
        <w:tc>
          <w:tcPr>
            <w:tcW w:w="709" w:type="dxa"/>
          </w:tcPr>
          <w:p w:rsidR="008451C7" w:rsidRPr="00AC5897" w:rsidRDefault="00D31C18" w:rsidP="003A485A">
            <w:pPr>
              <w:rPr>
                <w:szCs w:val="24"/>
              </w:rPr>
            </w:pPr>
            <w:r>
              <w:rPr>
                <w:szCs w:val="24"/>
              </w:rPr>
              <w:lastRenderedPageBreak/>
              <w:t>25</w:t>
            </w:r>
            <w:r w:rsidR="008451C7">
              <w:rPr>
                <w:szCs w:val="24"/>
              </w:rPr>
              <w:t>.</w:t>
            </w:r>
          </w:p>
        </w:tc>
        <w:tc>
          <w:tcPr>
            <w:tcW w:w="3600" w:type="dxa"/>
          </w:tcPr>
          <w:p w:rsidR="008451C7" w:rsidRPr="00AC5897" w:rsidRDefault="008451C7" w:rsidP="00481AFD">
            <w:pPr>
              <w:rPr>
                <w:szCs w:val="24"/>
              </w:rPr>
            </w:pPr>
            <w:r w:rsidRPr="00E86E47">
              <w:rPr>
                <w:szCs w:val="24"/>
              </w:rPr>
              <w:t>Fourniture et distribution de matériels scolaires destinés aux filles dans les écoles de l'AE de Tombouctou</w:t>
            </w:r>
          </w:p>
        </w:tc>
        <w:tc>
          <w:tcPr>
            <w:tcW w:w="1645" w:type="dxa"/>
          </w:tcPr>
          <w:p w:rsidR="008451C7" w:rsidRPr="00AC5897" w:rsidRDefault="008451C7" w:rsidP="00481AFD">
            <w:pPr>
              <w:rPr>
                <w:szCs w:val="24"/>
              </w:rPr>
            </w:pPr>
            <w:r>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1E23A8">
              <w:t>25/08/2014</w:t>
            </w:r>
          </w:p>
        </w:tc>
        <w:tc>
          <w:tcPr>
            <w:tcW w:w="1906" w:type="dxa"/>
          </w:tcPr>
          <w:p w:rsidR="008451C7" w:rsidRPr="00AC5897" w:rsidRDefault="008451C7" w:rsidP="00481AFD">
            <w:pPr>
              <w:rPr>
                <w:szCs w:val="24"/>
              </w:rPr>
            </w:pPr>
          </w:p>
        </w:tc>
      </w:tr>
      <w:tr w:rsidR="008451C7" w:rsidRPr="008C5A5D" w:rsidTr="008A4753">
        <w:trPr>
          <w:trHeight w:val="1254"/>
        </w:trPr>
        <w:tc>
          <w:tcPr>
            <w:tcW w:w="709" w:type="dxa"/>
          </w:tcPr>
          <w:p w:rsidR="008451C7" w:rsidRPr="008C5A5D" w:rsidRDefault="00D31C18" w:rsidP="003A485A">
            <w:pPr>
              <w:rPr>
                <w:szCs w:val="24"/>
              </w:rPr>
            </w:pPr>
            <w:r>
              <w:rPr>
                <w:szCs w:val="24"/>
              </w:rPr>
              <w:t>26</w:t>
            </w:r>
            <w:r w:rsidR="008451C7">
              <w:rPr>
                <w:szCs w:val="24"/>
              </w:rPr>
              <w:t>.</w:t>
            </w:r>
          </w:p>
        </w:tc>
        <w:tc>
          <w:tcPr>
            <w:tcW w:w="3600" w:type="dxa"/>
          </w:tcPr>
          <w:p w:rsidR="008451C7" w:rsidRPr="008C5A5D" w:rsidRDefault="008451C7" w:rsidP="00481AFD">
            <w:pPr>
              <w:rPr>
                <w:szCs w:val="24"/>
              </w:rPr>
            </w:pPr>
            <w:r w:rsidRPr="00E86E47">
              <w:rPr>
                <w:szCs w:val="24"/>
              </w:rPr>
              <w:t>Fourniture et distribution de matériels scolaires destinés aux filles dans les écoles de l'AE de Gao</w:t>
            </w:r>
          </w:p>
        </w:tc>
        <w:tc>
          <w:tcPr>
            <w:tcW w:w="1645" w:type="dxa"/>
          </w:tcPr>
          <w:p w:rsidR="008451C7" w:rsidRPr="008C5A5D" w:rsidRDefault="008451C7" w:rsidP="00481AFD">
            <w:pPr>
              <w:rPr>
                <w:szCs w:val="24"/>
              </w:rPr>
            </w:pPr>
            <w:r>
              <w:rPr>
                <w:szCs w:val="24"/>
              </w:rPr>
              <w:t>22.000</w:t>
            </w:r>
          </w:p>
        </w:tc>
        <w:tc>
          <w:tcPr>
            <w:tcW w:w="1276" w:type="dxa"/>
          </w:tcPr>
          <w:p w:rsidR="008451C7" w:rsidRDefault="008451C7" w:rsidP="003A1342">
            <w:r>
              <w:t>CF</w:t>
            </w:r>
          </w:p>
        </w:tc>
        <w:tc>
          <w:tcPr>
            <w:tcW w:w="1901" w:type="dxa"/>
          </w:tcPr>
          <w:p w:rsidR="008451C7" w:rsidRPr="00AC5897" w:rsidRDefault="008451C7" w:rsidP="003A1342">
            <w:pPr>
              <w:rPr>
                <w:szCs w:val="24"/>
              </w:rPr>
            </w:pPr>
            <w:r w:rsidRPr="00AC5897">
              <w:rPr>
                <w:szCs w:val="24"/>
              </w:rPr>
              <w:t>Non</w:t>
            </w:r>
          </w:p>
        </w:tc>
        <w:tc>
          <w:tcPr>
            <w:tcW w:w="1417" w:type="dxa"/>
          </w:tcPr>
          <w:p w:rsidR="008451C7" w:rsidRPr="00AC5897" w:rsidRDefault="008451C7" w:rsidP="003A1342">
            <w:pPr>
              <w:rPr>
                <w:szCs w:val="24"/>
              </w:rPr>
            </w:pPr>
            <w:r>
              <w:rPr>
                <w:szCs w:val="24"/>
              </w:rPr>
              <w:t>Non</w:t>
            </w:r>
          </w:p>
        </w:tc>
        <w:tc>
          <w:tcPr>
            <w:tcW w:w="1418" w:type="dxa"/>
          </w:tcPr>
          <w:p w:rsidR="008451C7" w:rsidRDefault="008451C7" w:rsidP="003A1342">
            <w:r w:rsidRPr="00D94305">
              <w:rPr>
                <w:szCs w:val="24"/>
              </w:rPr>
              <w:t xml:space="preserve">A </w:t>
            </w:r>
            <w:r>
              <w:rPr>
                <w:szCs w:val="24"/>
              </w:rPr>
              <w:t>posteriori</w:t>
            </w:r>
          </w:p>
        </w:tc>
        <w:tc>
          <w:tcPr>
            <w:tcW w:w="1417" w:type="dxa"/>
          </w:tcPr>
          <w:p w:rsidR="008451C7" w:rsidRDefault="008451C7">
            <w:r w:rsidRPr="001E23A8">
              <w:t>25/08/2014</w:t>
            </w:r>
          </w:p>
        </w:tc>
        <w:tc>
          <w:tcPr>
            <w:tcW w:w="1906" w:type="dxa"/>
          </w:tcPr>
          <w:p w:rsidR="008451C7" w:rsidRPr="008C5A5D" w:rsidRDefault="008451C7" w:rsidP="00481AFD">
            <w:pPr>
              <w:rPr>
                <w:szCs w:val="24"/>
              </w:rPr>
            </w:pPr>
          </w:p>
        </w:tc>
      </w:tr>
      <w:tr w:rsidR="00786477" w:rsidRPr="00BD7846" w:rsidTr="008A4753">
        <w:trPr>
          <w:trHeight w:val="307"/>
        </w:trPr>
        <w:tc>
          <w:tcPr>
            <w:tcW w:w="709" w:type="dxa"/>
          </w:tcPr>
          <w:p w:rsidR="00786477" w:rsidRPr="00AC5897" w:rsidRDefault="00D31C18" w:rsidP="00687B77">
            <w:pPr>
              <w:rPr>
                <w:szCs w:val="24"/>
              </w:rPr>
            </w:pPr>
            <w:r>
              <w:rPr>
                <w:szCs w:val="24"/>
              </w:rPr>
              <w:t>27</w:t>
            </w:r>
            <w:r w:rsidR="00786477">
              <w:rPr>
                <w:szCs w:val="24"/>
              </w:rPr>
              <w:t>.</w:t>
            </w:r>
          </w:p>
        </w:tc>
        <w:tc>
          <w:tcPr>
            <w:tcW w:w="3600" w:type="dxa"/>
          </w:tcPr>
          <w:p w:rsidR="00786477" w:rsidRPr="00AC5897" w:rsidRDefault="00786477" w:rsidP="003A1342">
            <w:pPr>
              <w:rPr>
                <w:szCs w:val="24"/>
              </w:rPr>
            </w:pPr>
            <w:r w:rsidRPr="00E86E47">
              <w:rPr>
                <w:szCs w:val="24"/>
              </w:rPr>
              <w:t>Acquisition et installation du logiciel de gestion des marchés (TOM MARCHES) et formation des agents</w:t>
            </w:r>
          </w:p>
        </w:tc>
        <w:tc>
          <w:tcPr>
            <w:tcW w:w="1645" w:type="dxa"/>
          </w:tcPr>
          <w:p w:rsidR="00786477" w:rsidRPr="00AC5897" w:rsidRDefault="00786477" w:rsidP="003A1342">
            <w:pPr>
              <w:rPr>
                <w:szCs w:val="24"/>
              </w:rPr>
            </w:pPr>
            <w:r>
              <w:rPr>
                <w:szCs w:val="24"/>
              </w:rPr>
              <w:t>21.000</w:t>
            </w:r>
          </w:p>
        </w:tc>
        <w:tc>
          <w:tcPr>
            <w:tcW w:w="1276" w:type="dxa"/>
          </w:tcPr>
          <w:p w:rsidR="00786477" w:rsidRPr="00AC5897" w:rsidRDefault="00786477" w:rsidP="003A1342">
            <w:pPr>
              <w:rPr>
                <w:szCs w:val="24"/>
              </w:rPr>
            </w:pPr>
            <w:r>
              <w:rPr>
                <w:szCs w:val="24"/>
              </w:rPr>
              <w:t>CF</w:t>
            </w:r>
          </w:p>
        </w:tc>
        <w:tc>
          <w:tcPr>
            <w:tcW w:w="1901" w:type="dxa"/>
          </w:tcPr>
          <w:p w:rsidR="00786477" w:rsidRPr="00AC5897" w:rsidRDefault="00786477" w:rsidP="003A1342">
            <w:pPr>
              <w:rPr>
                <w:szCs w:val="24"/>
              </w:rPr>
            </w:pPr>
            <w:r w:rsidRPr="00AC5897">
              <w:rPr>
                <w:szCs w:val="24"/>
              </w:rPr>
              <w:t>Non</w:t>
            </w:r>
          </w:p>
        </w:tc>
        <w:tc>
          <w:tcPr>
            <w:tcW w:w="1417" w:type="dxa"/>
          </w:tcPr>
          <w:p w:rsidR="00786477" w:rsidRPr="00AC5897" w:rsidRDefault="00786477" w:rsidP="003A1342">
            <w:pPr>
              <w:rPr>
                <w:szCs w:val="24"/>
              </w:rPr>
            </w:pPr>
            <w:r>
              <w:rPr>
                <w:szCs w:val="24"/>
              </w:rPr>
              <w:t>Non</w:t>
            </w:r>
          </w:p>
        </w:tc>
        <w:tc>
          <w:tcPr>
            <w:tcW w:w="1418" w:type="dxa"/>
          </w:tcPr>
          <w:p w:rsidR="00786477" w:rsidRPr="00AC5897" w:rsidRDefault="00786477" w:rsidP="003A1342">
            <w:pPr>
              <w:rPr>
                <w:szCs w:val="24"/>
              </w:rPr>
            </w:pPr>
            <w:r>
              <w:rPr>
                <w:szCs w:val="24"/>
              </w:rPr>
              <w:t xml:space="preserve">A </w:t>
            </w:r>
            <w:r w:rsidR="00BB1AB2">
              <w:rPr>
                <w:szCs w:val="24"/>
              </w:rPr>
              <w:t>posteriori</w:t>
            </w:r>
          </w:p>
        </w:tc>
        <w:tc>
          <w:tcPr>
            <w:tcW w:w="1417" w:type="dxa"/>
          </w:tcPr>
          <w:p w:rsidR="00786477" w:rsidRDefault="00D437E7" w:rsidP="001E2A3A">
            <w:r>
              <w:t>5</w:t>
            </w:r>
            <w:r w:rsidR="00786477">
              <w:t>/</w:t>
            </w:r>
            <w:r w:rsidR="001E2A3A">
              <w:t>1</w:t>
            </w:r>
            <w:r w:rsidR="00786477">
              <w:t>0/2014</w:t>
            </w:r>
          </w:p>
        </w:tc>
        <w:tc>
          <w:tcPr>
            <w:tcW w:w="1906" w:type="dxa"/>
          </w:tcPr>
          <w:p w:rsidR="00786477" w:rsidRPr="00AC5897" w:rsidRDefault="00786477" w:rsidP="003A1342">
            <w:pPr>
              <w:rPr>
                <w:szCs w:val="24"/>
              </w:rPr>
            </w:pPr>
          </w:p>
        </w:tc>
      </w:tr>
      <w:tr w:rsidR="00786477" w:rsidRPr="00AC5897" w:rsidTr="008A4753">
        <w:trPr>
          <w:trHeight w:val="307"/>
        </w:trPr>
        <w:tc>
          <w:tcPr>
            <w:tcW w:w="709" w:type="dxa"/>
            <w:shd w:val="clear" w:color="auto" w:fill="8DB3E2"/>
          </w:tcPr>
          <w:p w:rsidR="00786477" w:rsidRPr="00AC5897" w:rsidRDefault="00786477" w:rsidP="00481AFD">
            <w:pPr>
              <w:rPr>
                <w:szCs w:val="24"/>
              </w:rPr>
            </w:pPr>
          </w:p>
        </w:tc>
        <w:tc>
          <w:tcPr>
            <w:tcW w:w="3600" w:type="dxa"/>
            <w:shd w:val="clear" w:color="auto" w:fill="8DB3E2"/>
          </w:tcPr>
          <w:p w:rsidR="00786477" w:rsidRPr="00AC5897" w:rsidRDefault="00786477" w:rsidP="00481AFD">
            <w:pPr>
              <w:rPr>
                <w:b/>
                <w:szCs w:val="24"/>
              </w:rPr>
            </w:pPr>
            <w:r w:rsidRPr="00AC5897">
              <w:rPr>
                <w:b/>
                <w:szCs w:val="24"/>
              </w:rPr>
              <w:t>Total</w:t>
            </w:r>
          </w:p>
        </w:tc>
        <w:tc>
          <w:tcPr>
            <w:tcW w:w="1645" w:type="dxa"/>
            <w:shd w:val="clear" w:color="auto" w:fill="8DB3E2"/>
          </w:tcPr>
          <w:p w:rsidR="00786477" w:rsidRPr="00AC5897" w:rsidRDefault="00786477" w:rsidP="00DE0CE6">
            <w:pPr>
              <w:rPr>
                <w:szCs w:val="24"/>
              </w:rPr>
            </w:pPr>
            <w:r>
              <w:rPr>
                <w:szCs w:val="24"/>
              </w:rPr>
              <w:t>1.</w:t>
            </w:r>
            <w:r w:rsidR="00CA2976">
              <w:rPr>
                <w:szCs w:val="24"/>
              </w:rPr>
              <w:t>0</w:t>
            </w:r>
            <w:r w:rsidR="00DE0CE6">
              <w:rPr>
                <w:szCs w:val="24"/>
              </w:rPr>
              <w:t>98</w:t>
            </w:r>
            <w:r w:rsidR="00071587">
              <w:rPr>
                <w:szCs w:val="24"/>
              </w:rPr>
              <w:t>.</w:t>
            </w:r>
            <w:r w:rsidR="00DE0CE6">
              <w:rPr>
                <w:szCs w:val="24"/>
              </w:rPr>
              <w:t>564,55</w:t>
            </w:r>
          </w:p>
        </w:tc>
        <w:tc>
          <w:tcPr>
            <w:tcW w:w="1276" w:type="dxa"/>
            <w:shd w:val="clear" w:color="auto" w:fill="8DB3E2"/>
          </w:tcPr>
          <w:p w:rsidR="00786477" w:rsidRPr="00AC5897" w:rsidRDefault="00786477" w:rsidP="00481AFD">
            <w:pPr>
              <w:rPr>
                <w:szCs w:val="24"/>
              </w:rPr>
            </w:pPr>
            <w:r w:rsidRPr="00AC5897">
              <w:rPr>
                <w:szCs w:val="24"/>
              </w:rPr>
              <w:t>/</w:t>
            </w:r>
          </w:p>
        </w:tc>
        <w:tc>
          <w:tcPr>
            <w:tcW w:w="1901" w:type="dxa"/>
            <w:shd w:val="clear" w:color="auto" w:fill="8DB3E2"/>
          </w:tcPr>
          <w:p w:rsidR="00786477" w:rsidRPr="00AC5897" w:rsidRDefault="00786477" w:rsidP="00481AFD">
            <w:pPr>
              <w:rPr>
                <w:szCs w:val="24"/>
              </w:rPr>
            </w:pPr>
            <w:r w:rsidRPr="00AC5897">
              <w:rPr>
                <w:szCs w:val="24"/>
              </w:rPr>
              <w:t>/</w:t>
            </w:r>
          </w:p>
        </w:tc>
        <w:tc>
          <w:tcPr>
            <w:tcW w:w="1417" w:type="dxa"/>
            <w:shd w:val="clear" w:color="auto" w:fill="8DB3E2"/>
          </w:tcPr>
          <w:p w:rsidR="00786477" w:rsidRPr="00AC5897" w:rsidRDefault="00786477" w:rsidP="00481AFD">
            <w:pPr>
              <w:rPr>
                <w:szCs w:val="24"/>
              </w:rPr>
            </w:pPr>
            <w:r w:rsidRPr="00AC5897">
              <w:rPr>
                <w:szCs w:val="24"/>
              </w:rPr>
              <w:t>/</w:t>
            </w:r>
          </w:p>
        </w:tc>
        <w:tc>
          <w:tcPr>
            <w:tcW w:w="1418" w:type="dxa"/>
            <w:shd w:val="clear" w:color="auto" w:fill="8DB3E2"/>
          </w:tcPr>
          <w:p w:rsidR="00786477" w:rsidRPr="00AC5897" w:rsidRDefault="00786477" w:rsidP="00481AFD">
            <w:pPr>
              <w:rPr>
                <w:szCs w:val="24"/>
              </w:rPr>
            </w:pPr>
            <w:r w:rsidRPr="00AC5897">
              <w:rPr>
                <w:szCs w:val="24"/>
              </w:rPr>
              <w:t>/</w:t>
            </w:r>
          </w:p>
        </w:tc>
        <w:tc>
          <w:tcPr>
            <w:tcW w:w="1417" w:type="dxa"/>
            <w:shd w:val="clear" w:color="auto" w:fill="8DB3E2"/>
          </w:tcPr>
          <w:p w:rsidR="00786477" w:rsidRPr="00AC5897" w:rsidRDefault="00786477" w:rsidP="00481AFD">
            <w:pPr>
              <w:rPr>
                <w:szCs w:val="24"/>
              </w:rPr>
            </w:pPr>
            <w:r w:rsidRPr="00AC5897">
              <w:rPr>
                <w:szCs w:val="24"/>
              </w:rPr>
              <w:t>/</w:t>
            </w:r>
          </w:p>
        </w:tc>
        <w:tc>
          <w:tcPr>
            <w:tcW w:w="1906" w:type="dxa"/>
            <w:shd w:val="clear" w:color="auto" w:fill="8DB3E2"/>
          </w:tcPr>
          <w:p w:rsidR="00786477" w:rsidRPr="00AC5897" w:rsidRDefault="00786477" w:rsidP="00481AFD">
            <w:pPr>
              <w:rPr>
                <w:szCs w:val="24"/>
              </w:rPr>
            </w:pPr>
            <w:r w:rsidRPr="00AC5897">
              <w:rPr>
                <w:szCs w:val="24"/>
              </w:rPr>
              <w:t>/</w:t>
            </w:r>
          </w:p>
        </w:tc>
      </w:tr>
    </w:tbl>
    <w:p w:rsidR="00287F3D" w:rsidRDefault="00D570F8" w:rsidP="00416D6B">
      <w:pPr>
        <w:spacing w:before="120" w:after="120"/>
        <w:ind w:left="1134"/>
        <w:rPr>
          <w:b/>
          <w:szCs w:val="24"/>
        </w:rPr>
      </w:pPr>
      <w:r w:rsidRPr="00F21304">
        <w:rPr>
          <w:b/>
          <w:szCs w:val="24"/>
          <w:u w:val="single"/>
        </w:rPr>
        <w:t>Légende</w:t>
      </w:r>
      <w:r>
        <w:rPr>
          <w:b/>
          <w:szCs w:val="24"/>
        </w:rPr>
        <w:t> :</w:t>
      </w:r>
      <w:r w:rsidR="00416D6B">
        <w:rPr>
          <w:b/>
          <w:szCs w:val="24"/>
        </w:rPr>
        <w:t xml:space="preserve"> </w:t>
      </w:r>
    </w:p>
    <w:p w:rsidR="00416D6B" w:rsidRDefault="00287F3D" w:rsidP="00416D6B">
      <w:pPr>
        <w:spacing w:before="120" w:after="120"/>
        <w:ind w:left="1134"/>
        <w:rPr>
          <w:i/>
        </w:rPr>
      </w:pPr>
      <w:r>
        <w:rPr>
          <w:b/>
        </w:rPr>
        <w:t xml:space="preserve">AON : </w:t>
      </w:r>
      <w:r>
        <w:rPr>
          <w:i/>
        </w:rPr>
        <w:t>Appel d’offres national</w:t>
      </w:r>
      <w:r w:rsidR="008F5CF2">
        <w:rPr>
          <w:i/>
        </w:rPr>
        <w:t xml:space="preserve">  </w:t>
      </w:r>
      <w:r w:rsidRPr="000C0F2D">
        <w:rPr>
          <w:b/>
        </w:rPr>
        <w:t>CF</w:t>
      </w:r>
      <w:r>
        <w:t xml:space="preserve"> : </w:t>
      </w:r>
      <w:r w:rsidRPr="005B34E3">
        <w:rPr>
          <w:i/>
        </w:rPr>
        <w:t>Consultation de fournisseur</w:t>
      </w:r>
      <w:r>
        <w:rPr>
          <w:i/>
        </w:rPr>
        <w:t>s</w:t>
      </w:r>
      <w:r>
        <w:rPr>
          <w:b/>
        </w:rPr>
        <w:t xml:space="preserve"> </w:t>
      </w:r>
      <w:r w:rsidR="008F5CF2">
        <w:rPr>
          <w:b/>
        </w:rPr>
        <w:t xml:space="preserve"> </w:t>
      </w:r>
      <w:r w:rsidR="00416D6B">
        <w:rPr>
          <w:b/>
        </w:rPr>
        <w:t xml:space="preserve">ED : </w:t>
      </w:r>
      <w:r w:rsidR="00416D6B">
        <w:rPr>
          <w:i/>
        </w:rPr>
        <w:t xml:space="preserve">Entente Directe  </w:t>
      </w:r>
    </w:p>
    <w:p w:rsidR="008F5CF2" w:rsidRDefault="008F5CF2" w:rsidP="00A7497F">
      <w:pPr>
        <w:jc w:val="both"/>
        <w:rPr>
          <w:b/>
          <w:szCs w:val="24"/>
        </w:rPr>
        <w:sectPr w:rsidR="008F5CF2" w:rsidSect="008F5CF2">
          <w:pgSz w:w="16838" w:h="11906" w:orient="landscape"/>
          <w:pgMar w:top="720" w:right="1138" w:bottom="720" w:left="1138" w:header="706" w:footer="706" w:gutter="0"/>
          <w:cols w:space="708"/>
          <w:docGrid w:linePitch="360"/>
        </w:sectPr>
      </w:pPr>
    </w:p>
    <w:p w:rsidR="00D570F8" w:rsidRPr="006B0A00" w:rsidRDefault="00A7497F" w:rsidP="00A7497F">
      <w:pPr>
        <w:jc w:val="both"/>
        <w:rPr>
          <w:b/>
        </w:rPr>
      </w:pPr>
      <w:r>
        <w:rPr>
          <w:b/>
          <w:szCs w:val="24"/>
        </w:rPr>
        <w:lastRenderedPageBreak/>
        <w:t>III</w:t>
      </w:r>
      <w:r w:rsidR="008F5CF2">
        <w:rPr>
          <w:b/>
          <w:szCs w:val="24"/>
        </w:rPr>
        <w:t>.</w:t>
      </w:r>
      <w:r>
        <w:rPr>
          <w:b/>
          <w:szCs w:val="24"/>
        </w:rPr>
        <w:t xml:space="preserve"> </w:t>
      </w:r>
      <w:r w:rsidR="00D570F8" w:rsidRPr="006B0A00">
        <w:rPr>
          <w:b/>
          <w:szCs w:val="24"/>
          <w:u w:val="single"/>
        </w:rPr>
        <w:t>Sélection de Consultants</w:t>
      </w:r>
    </w:p>
    <w:p w:rsidR="00091F46" w:rsidRDefault="00091F46" w:rsidP="00BD551E">
      <w:pPr>
        <w:jc w:val="both"/>
        <w:rPr>
          <w:szCs w:val="24"/>
        </w:rPr>
      </w:pPr>
    </w:p>
    <w:p w:rsidR="00E534B7" w:rsidRPr="00E534B7" w:rsidRDefault="00E534B7" w:rsidP="008F5CF2">
      <w:pPr>
        <w:numPr>
          <w:ilvl w:val="0"/>
          <w:numId w:val="35"/>
        </w:numPr>
        <w:jc w:val="both"/>
        <w:rPr>
          <w:szCs w:val="24"/>
        </w:rPr>
      </w:pPr>
      <w:r w:rsidRPr="00BD551E">
        <w:rPr>
          <w:b/>
          <w:szCs w:val="24"/>
        </w:rPr>
        <w:t>Revue préalable de l’IDA</w:t>
      </w:r>
      <w:r w:rsidRPr="00BD551E">
        <w:rPr>
          <w:szCs w:val="24"/>
        </w:rPr>
        <w:t xml:space="preserve"> : Opérations de sélection de Consultants soumises à la revue préalable de la Banque mondiale, tel qu’indiqué dans l’Annexe 1 des Directives pour </w:t>
      </w:r>
      <w:smartTag w:uri="urn:schemas-microsoft-com:office:smarttags" w:element="PersonName">
        <w:smartTagPr>
          <w:attr w:name="ProductID" w:val="la S￩lection"/>
        </w:smartTagPr>
        <w:r w:rsidRPr="00BD551E">
          <w:rPr>
            <w:szCs w:val="24"/>
          </w:rPr>
          <w:t>la Sélection</w:t>
        </w:r>
      </w:smartTag>
      <w:r w:rsidRPr="00BD551E">
        <w:rPr>
          <w:szCs w:val="24"/>
        </w:rPr>
        <w:t xml:space="preserve"> et l’Emploi de consultants :</w:t>
      </w:r>
    </w:p>
    <w:p w:rsidR="00FC09E3" w:rsidRPr="00BD551E" w:rsidRDefault="00FC09E3" w:rsidP="00BD551E">
      <w:pPr>
        <w:spacing w:line="360" w:lineRule="auto"/>
        <w:rPr>
          <w:szCs w:val="24"/>
          <w:lang w:val="fr-ML"/>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4371"/>
        <w:gridCol w:w="3150"/>
        <w:gridCol w:w="2351"/>
      </w:tblGrid>
      <w:tr w:rsidR="00E534B7" w:rsidRPr="004224F6" w:rsidTr="008A4753">
        <w:tc>
          <w:tcPr>
            <w:tcW w:w="748" w:type="dxa"/>
            <w:vAlign w:val="center"/>
          </w:tcPr>
          <w:p w:rsidR="00E534B7" w:rsidRPr="00B1063A" w:rsidRDefault="00E534B7" w:rsidP="00E534B7">
            <w:pPr>
              <w:jc w:val="center"/>
              <w:rPr>
                <w:lang w:val="fr-ML"/>
              </w:rPr>
            </w:pPr>
            <w:r w:rsidRPr="006A57DC">
              <w:rPr>
                <w:b/>
                <w:szCs w:val="24"/>
              </w:rPr>
              <w:t>No.</w:t>
            </w:r>
          </w:p>
        </w:tc>
        <w:tc>
          <w:tcPr>
            <w:tcW w:w="4371" w:type="dxa"/>
            <w:vAlign w:val="center"/>
          </w:tcPr>
          <w:p w:rsidR="00E534B7" w:rsidRPr="00CE69C5" w:rsidRDefault="00E534B7" w:rsidP="00E534B7">
            <w:pPr>
              <w:jc w:val="center"/>
              <w:rPr>
                <w:b/>
                <w:bCs/>
                <w:lang w:val="fr-ML"/>
              </w:rPr>
            </w:pPr>
            <w:r w:rsidRPr="00CE69C5">
              <w:rPr>
                <w:b/>
                <w:bCs/>
                <w:lang w:val="fr-ML"/>
              </w:rPr>
              <w:t>Méthodes de Sélection</w:t>
            </w:r>
          </w:p>
        </w:tc>
        <w:tc>
          <w:tcPr>
            <w:tcW w:w="3150" w:type="dxa"/>
            <w:vAlign w:val="center"/>
          </w:tcPr>
          <w:p w:rsidR="00E534B7" w:rsidRPr="00CE69C5" w:rsidRDefault="00E534B7" w:rsidP="00E534B7">
            <w:pPr>
              <w:jc w:val="center"/>
              <w:rPr>
                <w:b/>
                <w:bCs/>
                <w:lang w:val="fr-ML"/>
              </w:rPr>
            </w:pPr>
            <w:r w:rsidRPr="00CE69C5">
              <w:rPr>
                <w:b/>
                <w:bCs/>
                <w:lang w:val="fr-ML"/>
              </w:rPr>
              <w:t>Seuil de revue préalable</w:t>
            </w:r>
          </w:p>
          <w:p w:rsidR="00E534B7" w:rsidRPr="00CE69C5" w:rsidRDefault="00E534B7" w:rsidP="00E534B7">
            <w:pPr>
              <w:jc w:val="center"/>
              <w:rPr>
                <w:b/>
                <w:bCs/>
                <w:lang w:val="fr-ML"/>
              </w:rPr>
            </w:pPr>
            <w:r w:rsidRPr="00CE69C5">
              <w:rPr>
                <w:b/>
                <w:bCs/>
                <w:lang w:val="fr-ML"/>
              </w:rPr>
              <w:t>(US$)</w:t>
            </w:r>
          </w:p>
        </w:tc>
        <w:tc>
          <w:tcPr>
            <w:tcW w:w="2351" w:type="dxa"/>
            <w:vAlign w:val="center"/>
          </w:tcPr>
          <w:p w:rsidR="00E534B7" w:rsidRPr="00CE69C5" w:rsidRDefault="00E534B7" w:rsidP="00E534B7">
            <w:pPr>
              <w:jc w:val="center"/>
              <w:rPr>
                <w:b/>
                <w:bCs/>
              </w:rPr>
            </w:pPr>
            <w:r w:rsidRPr="00CE69C5">
              <w:rPr>
                <w:b/>
                <w:bCs/>
              </w:rPr>
              <w:t>Commentaires</w:t>
            </w:r>
          </w:p>
        </w:tc>
      </w:tr>
      <w:tr w:rsidR="00E534B7" w:rsidRPr="004224F6" w:rsidTr="008A4753">
        <w:tc>
          <w:tcPr>
            <w:tcW w:w="748" w:type="dxa"/>
          </w:tcPr>
          <w:p w:rsidR="00BD551E" w:rsidRPr="004224F6" w:rsidRDefault="00BD551E" w:rsidP="00E534B7">
            <w:pPr>
              <w:numPr>
                <w:ilvl w:val="0"/>
                <w:numId w:val="20"/>
              </w:numPr>
              <w:ind w:left="318" w:hanging="284"/>
            </w:pPr>
          </w:p>
        </w:tc>
        <w:tc>
          <w:tcPr>
            <w:tcW w:w="4371" w:type="dxa"/>
          </w:tcPr>
          <w:p w:rsidR="00BD551E" w:rsidRPr="009D1904" w:rsidRDefault="00BD551E" w:rsidP="00D570F8">
            <w:pPr>
              <w:rPr>
                <w:lang w:val="fr-ML"/>
              </w:rPr>
            </w:pPr>
            <w:r w:rsidRPr="009D1904">
              <w:rPr>
                <w:lang w:val="fr-ML"/>
              </w:rPr>
              <w:t>Méthodes de sélection compétitive (Firmes de Consultants)</w:t>
            </w:r>
          </w:p>
        </w:tc>
        <w:tc>
          <w:tcPr>
            <w:tcW w:w="3150" w:type="dxa"/>
          </w:tcPr>
          <w:p w:rsidR="00BD551E" w:rsidRPr="009D1904" w:rsidRDefault="00BD551E" w:rsidP="00D570F8">
            <w:r w:rsidRPr="009D1904">
              <w:t>= ou &gt;US$200,000</w:t>
            </w:r>
          </w:p>
        </w:tc>
        <w:tc>
          <w:tcPr>
            <w:tcW w:w="2351" w:type="dxa"/>
          </w:tcPr>
          <w:p w:rsidR="00BD551E" w:rsidRPr="009D1904" w:rsidRDefault="00BD551E" w:rsidP="00D570F8"/>
        </w:tc>
      </w:tr>
      <w:tr w:rsidR="00E534B7" w:rsidRPr="00A967DC" w:rsidTr="008A4753">
        <w:tc>
          <w:tcPr>
            <w:tcW w:w="748" w:type="dxa"/>
          </w:tcPr>
          <w:p w:rsidR="007D1650" w:rsidRDefault="007D1650" w:rsidP="00E534B7">
            <w:pPr>
              <w:numPr>
                <w:ilvl w:val="0"/>
                <w:numId w:val="20"/>
              </w:numPr>
              <w:ind w:left="318" w:hanging="284"/>
            </w:pPr>
          </w:p>
        </w:tc>
        <w:tc>
          <w:tcPr>
            <w:tcW w:w="4371" w:type="dxa"/>
          </w:tcPr>
          <w:p w:rsidR="007D1650" w:rsidRPr="00FC09E3" w:rsidRDefault="007D1650" w:rsidP="00D570F8">
            <w:r w:rsidRPr="00FC09E3">
              <w:rPr>
                <w:szCs w:val="24"/>
                <w:lang w:val="fr-ML"/>
              </w:rPr>
              <w:t>Sélection par Entente Directe (Firmes de Consultants)</w:t>
            </w:r>
          </w:p>
        </w:tc>
        <w:tc>
          <w:tcPr>
            <w:tcW w:w="3150" w:type="dxa"/>
          </w:tcPr>
          <w:p w:rsidR="007D1650" w:rsidRPr="00A967DC" w:rsidRDefault="007D1650" w:rsidP="00D570F8">
            <w:r>
              <w:rPr>
                <w:lang w:val="fr-ML"/>
              </w:rPr>
              <w:t>Tous les contrats</w:t>
            </w:r>
            <w:r w:rsidRPr="009D1904">
              <w:rPr>
                <w:lang w:val="fr-ML"/>
              </w:rPr>
              <w:t>, indépendamment du montant estimatif</w:t>
            </w:r>
          </w:p>
        </w:tc>
        <w:tc>
          <w:tcPr>
            <w:tcW w:w="2351" w:type="dxa"/>
          </w:tcPr>
          <w:p w:rsidR="007D1650" w:rsidRPr="00A967DC" w:rsidRDefault="007D1650" w:rsidP="00D570F8"/>
        </w:tc>
      </w:tr>
      <w:tr w:rsidR="00E534B7" w:rsidRPr="004224F6" w:rsidTr="008A4753">
        <w:tc>
          <w:tcPr>
            <w:tcW w:w="748" w:type="dxa"/>
          </w:tcPr>
          <w:p w:rsidR="007D1650" w:rsidRPr="004224F6" w:rsidRDefault="007D1650" w:rsidP="00E534B7">
            <w:pPr>
              <w:numPr>
                <w:ilvl w:val="0"/>
                <w:numId w:val="20"/>
              </w:numPr>
              <w:ind w:left="318" w:hanging="284"/>
            </w:pPr>
          </w:p>
        </w:tc>
        <w:tc>
          <w:tcPr>
            <w:tcW w:w="4371" w:type="dxa"/>
          </w:tcPr>
          <w:p w:rsidR="007D1650" w:rsidRPr="00BD551E" w:rsidRDefault="007D1650" w:rsidP="00D570F8">
            <w:r w:rsidRPr="00BD551E">
              <w:t>Méthode de sélection compétitive (Consultants individuels)</w:t>
            </w:r>
          </w:p>
        </w:tc>
        <w:tc>
          <w:tcPr>
            <w:tcW w:w="3150" w:type="dxa"/>
          </w:tcPr>
          <w:p w:rsidR="007D1650" w:rsidRPr="009D1904" w:rsidRDefault="00753A3D" w:rsidP="00D570F8">
            <w:r>
              <w:t>Pas de seuil excepté ceux indiqués dans le PPM</w:t>
            </w:r>
          </w:p>
        </w:tc>
        <w:tc>
          <w:tcPr>
            <w:tcW w:w="2351" w:type="dxa"/>
          </w:tcPr>
          <w:p w:rsidR="007D1650" w:rsidRPr="009D1904" w:rsidRDefault="007D1650" w:rsidP="00D570F8"/>
        </w:tc>
      </w:tr>
      <w:tr w:rsidR="00E534B7" w:rsidRPr="00B1063A" w:rsidTr="008A4753">
        <w:tc>
          <w:tcPr>
            <w:tcW w:w="748" w:type="dxa"/>
          </w:tcPr>
          <w:p w:rsidR="007D1650" w:rsidRDefault="007D1650" w:rsidP="00E534B7">
            <w:pPr>
              <w:numPr>
                <w:ilvl w:val="0"/>
                <w:numId w:val="20"/>
              </w:numPr>
              <w:ind w:left="318" w:hanging="284"/>
            </w:pPr>
          </w:p>
        </w:tc>
        <w:tc>
          <w:tcPr>
            <w:tcW w:w="4371" w:type="dxa"/>
          </w:tcPr>
          <w:p w:rsidR="007D1650" w:rsidRPr="00FC09E3" w:rsidRDefault="007D1650" w:rsidP="00D570F8">
            <w:r w:rsidRPr="00FC09E3">
              <w:rPr>
                <w:szCs w:val="24"/>
                <w:lang w:val="fr-ML"/>
              </w:rPr>
              <w:t>Sélection par Entente Directe (Consultants Individuels)</w:t>
            </w:r>
          </w:p>
        </w:tc>
        <w:tc>
          <w:tcPr>
            <w:tcW w:w="3150" w:type="dxa"/>
          </w:tcPr>
          <w:p w:rsidR="007D1650" w:rsidRPr="009D1904" w:rsidRDefault="007D1650" w:rsidP="00D570F8">
            <w:pPr>
              <w:rPr>
                <w:lang w:val="fr-ML"/>
              </w:rPr>
            </w:pPr>
            <w:r>
              <w:rPr>
                <w:lang w:val="fr-ML"/>
              </w:rPr>
              <w:t>Tous les contrats</w:t>
            </w:r>
            <w:r w:rsidRPr="009D1904">
              <w:rPr>
                <w:lang w:val="fr-ML"/>
              </w:rPr>
              <w:t>, indépendamment du montant estimatif</w:t>
            </w:r>
          </w:p>
        </w:tc>
        <w:tc>
          <w:tcPr>
            <w:tcW w:w="2351" w:type="dxa"/>
          </w:tcPr>
          <w:p w:rsidR="007D1650" w:rsidRPr="009D1904" w:rsidDel="001E32AF" w:rsidRDefault="007D1650" w:rsidP="00D570F8">
            <w:pPr>
              <w:rPr>
                <w:lang w:val="fr-ML"/>
              </w:rPr>
            </w:pPr>
          </w:p>
        </w:tc>
      </w:tr>
      <w:tr w:rsidR="00287F3D" w:rsidRPr="00B1063A" w:rsidTr="008A4753">
        <w:tc>
          <w:tcPr>
            <w:tcW w:w="748" w:type="dxa"/>
          </w:tcPr>
          <w:p w:rsidR="00287F3D" w:rsidRDefault="00287F3D" w:rsidP="00E534B7">
            <w:pPr>
              <w:numPr>
                <w:ilvl w:val="0"/>
                <w:numId w:val="20"/>
              </w:numPr>
              <w:ind w:left="318" w:hanging="284"/>
            </w:pPr>
          </w:p>
        </w:tc>
        <w:tc>
          <w:tcPr>
            <w:tcW w:w="4371" w:type="dxa"/>
          </w:tcPr>
          <w:p w:rsidR="00287F3D" w:rsidRPr="00FC09E3" w:rsidRDefault="00287F3D" w:rsidP="00D570F8">
            <w:pPr>
              <w:rPr>
                <w:szCs w:val="24"/>
                <w:lang w:val="fr-ML"/>
              </w:rPr>
            </w:pPr>
            <w:r w:rsidRPr="00BD551E">
              <w:t>Contrats pour des missions spécifiques tels que les contrats pour l’élaboration/la mise à jour du manuel de mise en œuvre et le manuel de procédures, contrats pour des missions de suivi-évaluation; contrats pour des missions d’assistance financière; contrats d’audit financier; contrats d’audit de la passation des marchés, contrats d’audit technique; contrats pour les questions environnementales et sociales; contrats pour des missions juridiques</w:t>
            </w:r>
          </w:p>
        </w:tc>
        <w:tc>
          <w:tcPr>
            <w:tcW w:w="3150" w:type="dxa"/>
          </w:tcPr>
          <w:p w:rsidR="00287F3D" w:rsidRDefault="00287F3D" w:rsidP="00D570F8">
            <w:pPr>
              <w:rPr>
                <w:lang w:val="fr-ML"/>
              </w:rPr>
            </w:pPr>
            <w:r w:rsidRPr="00257D63">
              <w:rPr>
                <w:szCs w:val="24"/>
                <w:lang w:val="fr-ML"/>
              </w:rPr>
              <w:t>Tous les contrats en question, indépendamment du montant estimatif</w:t>
            </w:r>
          </w:p>
        </w:tc>
        <w:tc>
          <w:tcPr>
            <w:tcW w:w="2351" w:type="dxa"/>
          </w:tcPr>
          <w:p w:rsidR="00287F3D" w:rsidRPr="009D1904" w:rsidDel="001E32AF" w:rsidRDefault="00287F3D" w:rsidP="00D570F8">
            <w:pPr>
              <w:rPr>
                <w:lang w:val="fr-ML"/>
              </w:rPr>
            </w:pPr>
            <w:r w:rsidRPr="00257D63">
              <w:rPr>
                <w:szCs w:val="24"/>
                <w:lang w:val="fr-ML"/>
              </w:rPr>
              <w:t>Il ne s’agit pas de méthodes de sélection proprement-dites; cependant, la sensibilité de ces contrats requiert  que ces derniers soient soumis à la revue a priori.</w:t>
            </w:r>
          </w:p>
        </w:tc>
      </w:tr>
    </w:tbl>
    <w:p w:rsidR="00BD551E" w:rsidRDefault="00BD551E" w:rsidP="00BD551E">
      <w:pPr>
        <w:jc w:val="both"/>
        <w:rPr>
          <w:szCs w:val="24"/>
        </w:rPr>
      </w:pPr>
    </w:p>
    <w:p w:rsidR="001E32AF" w:rsidRDefault="00BD551E" w:rsidP="008F5CF2">
      <w:pPr>
        <w:widowControl w:val="0"/>
        <w:numPr>
          <w:ilvl w:val="0"/>
          <w:numId w:val="35"/>
        </w:numPr>
        <w:autoSpaceDE w:val="0"/>
        <w:autoSpaceDN w:val="0"/>
        <w:adjustRightInd w:val="0"/>
        <w:spacing w:line="240" w:lineRule="atLeast"/>
        <w:jc w:val="both"/>
        <w:rPr>
          <w:bCs/>
          <w:szCs w:val="24"/>
        </w:rPr>
      </w:pPr>
      <w:r w:rsidRPr="00BD551E">
        <w:rPr>
          <w:b/>
          <w:bCs/>
          <w:szCs w:val="24"/>
        </w:rPr>
        <w:t>Liste restreinte constituée de consultants nationaux</w:t>
      </w:r>
      <w:r w:rsidRPr="00BD551E">
        <w:rPr>
          <w:bCs/>
          <w:szCs w:val="24"/>
        </w:rPr>
        <w:t> : Aux fins du paragraphe 2.7 des directives pour l’emploi de consultants, la liste restreinte pour les services de consultants d’un montant estimatif inférieur à la contre valeur de 200 000 dollars US, peut ne comporter que des consultants du pays de l’emprunteur.</w:t>
      </w:r>
    </w:p>
    <w:p w:rsidR="006A57DC" w:rsidRDefault="006A57DC" w:rsidP="006A57DC">
      <w:pPr>
        <w:widowControl w:val="0"/>
        <w:autoSpaceDE w:val="0"/>
        <w:autoSpaceDN w:val="0"/>
        <w:adjustRightInd w:val="0"/>
        <w:spacing w:line="240" w:lineRule="atLeast"/>
        <w:ind w:left="360"/>
        <w:jc w:val="both"/>
        <w:rPr>
          <w:bCs/>
          <w:szCs w:val="24"/>
        </w:rPr>
      </w:pPr>
    </w:p>
    <w:p w:rsidR="00BD551E" w:rsidRDefault="001E32AF" w:rsidP="008F5CF2">
      <w:pPr>
        <w:widowControl w:val="0"/>
        <w:numPr>
          <w:ilvl w:val="0"/>
          <w:numId w:val="35"/>
        </w:numPr>
        <w:autoSpaceDE w:val="0"/>
        <w:autoSpaceDN w:val="0"/>
        <w:adjustRightInd w:val="0"/>
        <w:spacing w:line="240" w:lineRule="atLeast"/>
        <w:jc w:val="both"/>
        <w:rPr>
          <w:bCs/>
          <w:szCs w:val="24"/>
        </w:rPr>
      </w:pPr>
      <w:r w:rsidRPr="003A32D7">
        <w:rPr>
          <w:b/>
          <w:szCs w:val="24"/>
        </w:rPr>
        <w:t xml:space="preserve">Autres arrangements sur la sélection de consultants </w:t>
      </w:r>
      <w:r w:rsidR="006E1F50">
        <w:rPr>
          <w:szCs w:val="24"/>
        </w:rPr>
        <w:t>:</w:t>
      </w:r>
      <w:r w:rsidRPr="003A32D7">
        <w:rPr>
          <w:szCs w:val="24"/>
        </w:rPr>
        <w:t xml:space="preserve"> </w:t>
      </w:r>
      <w:r w:rsidRPr="00E534B7">
        <w:rPr>
          <w:b/>
          <w:i/>
          <w:szCs w:val="24"/>
        </w:rPr>
        <w:t>N</w:t>
      </w:r>
      <w:r w:rsidR="006E1F50" w:rsidRPr="00E534B7">
        <w:rPr>
          <w:b/>
          <w:i/>
          <w:szCs w:val="24"/>
        </w:rPr>
        <w:t xml:space="preserve">on </w:t>
      </w:r>
      <w:r w:rsidRPr="00E534B7">
        <w:rPr>
          <w:b/>
          <w:i/>
          <w:szCs w:val="24"/>
        </w:rPr>
        <w:t>A</w:t>
      </w:r>
      <w:r w:rsidR="006E1F50" w:rsidRPr="00E534B7">
        <w:rPr>
          <w:b/>
          <w:i/>
          <w:szCs w:val="24"/>
        </w:rPr>
        <w:t>pplicable</w:t>
      </w:r>
      <w:r w:rsidR="00BD551E" w:rsidRPr="00BD551E">
        <w:rPr>
          <w:bCs/>
          <w:szCs w:val="24"/>
        </w:rPr>
        <w:t xml:space="preserve"> </w:t>
      </w:r>
    </w:p>
    <w:p w:rsidR="003A32D7" w:rsidRDefault="003A32D7" w:rsidP="003A32D7">
      <w:pPr>
        <w:widowControl w:val="0"/>
        <w:autoSpaceDE w:val="0"/>
        <w:autoSpaceDN w:val="0"/>
        <w:adjustRightInd w:val="0"/>
        <w:spacing w:line="240" w:lineRule="atLeast"/>
        <w:ind w:left="360"/>
        <w:jc w:val="both"/>
        <w:rPr>
          <w:bCs/>
          <w:szCs w:val="24"/>
        </w:rPr>
      </w:pPr>
    </w:p>
    <w:p w:rsidR="008F5CF2" w:rsidRDefault="008F5CF2" w:rsidP="008F5CF2">
      <w:pPr>
        <w:widowControl w:val="0"/>
        <w:numPr>
          <w:ilvl w:val="0"/>
          <w:numId w:val="35"/>
        </w:numPr>
        <w:autoSpaceDE w:val="0"/>
        <w:autoSpaceDN w:val="0"/>
        <w:adjustRightInd w:val="0"/>
        <w:jc w:val="both"/>
        <w:rPr>
          <w:b/>
        </w:rPr>
        <w:sectPr w:rsidR="008F5CF2" w:rsidSect="008F5CF2">
          <w:pgSz w:w="11906" w:h="16838"/>
          <w:pgMar w:top="1138" w:right="720" w:bottom="1138" w:left="720" w:header="706" w:footer="706" w:gutter="0"/>
          <w:cols w:space="708"/>
          <w:docGrid w:linePitch="360"/>
        </w:sectPr>
      </w:pPr>
    </w:p>
    <w:p w:rsidR="00FE2695" w:rsidRPr="00553662" w:rsidRDefault="001E32AF" w:rsidP="008F5CF2">
      <w:pPr>
        <w:widowControl w:val="0"/>
        <w:numPr>
          <w:ilvl w:val="0"/>
          <w:numId w:val="35"/>
        </w:numPr>
        <w:autoSpaceDE w:val="0"/>
        <w:autoSpaceDN w:val="0"/>
        <w:adjustRightInd w:val="0"/>
        <w:jc w:val="both"/>
        <w:rPr>
          <w:bCs/>
          <w:szCs w:val="24"/>
        </w:rPr>
      </w:pPr>
      <w:r w:rsidRPr="006A57DC">
        <w:rPr>
          <w:b/>
        </w:rPr>
        <w:lastRenderedPageBreak/>
        <w:t>Services de Consultants avec méthodes de sélection et planification y afférentes</w:t>
      </w:r>
      <w:r w:rsidRPr="006A57DC" w:rsidDel="001E32AF">
        <w:rPr>
          <w:b/>
          <w:szCs w:val="24"/>
        </w:rPr>
        <w:t xml:space="preserve"> </w:t>
      </w:r>
    </w:p>
    <w:p w:rsidR="00553662" w:rsidRDefault="00553662" w:rsidP="00553662">
      <w:pPr>
        <w:pStyle w:val="ListParagraph"/>
        <w:rPr>
          <w:bCs/>
          <w:szCs w:val="24"/>
        </w:rPr>
      </w:pPr>
    </w:p>
    <w:p w:rsidR="00CA2976" w:rsidRDefault="00CA2976" w:rsidP="00CA2976">
      <w:pPr>
        <w:widowControl w:val="0"/>
        <w:autoSpaceDE w:val="0"/>
        <w:autoSpaceDN w:val="0"/>
        <w:adjustRightInd w:val="0"/>
        <w:jc w:val="both"/>
        <w:rPr>
          <w:b/>
          <w:bCs/>
          <w:szCs w:val="24"/>
        </w:rPr>
      </w:pPr>
      <w:r>
        <w:rPr>
          <w:b/>
          <w:szCs w:val="24"/>
          <w:u w:val="single"/>
        </w:rPr>
        <w:t xml:space="preserve">Coordination du Projet </w:t>
      </w:r>
      <w:r w:rsidRPr="009353E4">
        <w:rPr>
          <w:b/>
          <w:bCs/>
          <w:szCs w:val="24"/>
        </w:rPr>
        <w:t>:</w:t>
      </w:r>
    </w:p>
    <w:p w:rsidR="00CA2976" w:rsidRDefault="00CA2976" w:rsidP="00553662">
      <w:pPr>
        <w:pStyle w:val="ListParagraph"/>
        <w:rPr>
          <w:bCs/>
          <w:szCs w:val="24"/>
        </w:rPr>
      </w:pPr>
    </w:p>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62"/>
        <w:gridCol w:w="1260"/>
        <w:gridCol w:w="1134"/>
        <w:gridCol w:w="1417"/>
        <w:gridCol w:w="1559"/>
        <w:gridCol w:w="2370"/>
      </w:tblGrid>
      <w:tr w:rsidR="00CA2976" w:rsidRPr="003F5042" w:rsidTr="008F5CF2">
        <w:trPr>
          <w:trHeight w:val="284"/>
        </w:trPr>
        <w:tc>
          <w:tcPr>
            <w:tcW w:w="708" w:type="dxa"/>
            <w:shd w:val="clear" w:color="auto" w:fill="D9D9D9"/>
          </w:tcPr>
          <w:p w:rsidR="00CA2976" w:rsidRPr="003F5042" w:rsidRDefault="00CA2976" w:rsidP="00D138A5">
            <w:pPr>
              <w:spacing w:before="60" w:after="60"/>
              <w:jc w:val="center"/>
              <w:rPr>
                <w:b/>
                <w:szCs w:val="24"/>
              </w:rPr>
            </w:pPr>
            <w:r w:rsidRPr="003F5042">
              <w:rPr>
                <w:b/>
                <w:szCs w:val="24"/>
              </w:rPr>
              <w:t>1</w:t>
            </w:r>
          </w:p>
        </w:tc>
        <w:tc>
          <w:tcPr>
            <w:tcW w:w="5862" w:type="dxa"/>
            <w:shd w:val="clear" w:color="auto" w:fill="D9D9D9"/>
          </w:tcPr>
          <w:p w:rsidR="00CA2976" w:rsidRPr="003F5042" w:rsidRDefault="00CA2976" w:rsidP="00D138A5">
            <w:pPr>
              <w:spacing w:before="60" w:after="60"/>
              <w:jc w:val="center"/>
              <w:rPr>
                <w:b/>
                <w:szCs w:val="24"/>
              </w:rPr>
            </w:pPr>
            <w:r w:rsidRPr="003F5042">
              <w:rPr>
                <w:b/>
                <w:szCs w:val="24"/>
              </w:rPr>
              <w:t>2</w:t>
            </w:r>
          </w:p>
        </w:tc>
        <w:tc>
          <w:tcPr>
            <w:tcW w:w="1260" w:type="dxa"/>
            <w:shd w:val="clear" w:color="auto" w:fill="D9D9D9"/>
          </w:tcPr>
          <w:p w:rsidR="00CA2976" w:rsidRPr="003F5042" w:rsidRDefault="00CA2976" w:rsidP="00D138A5">
            <w:pPr>
              <w:spacing w:before="60" w:after="60"/>
              <w:jc w:val="center"/>
              <w:rPr>
                <w:b/>
                <w:szCs w:val="24"/>
              </w:rPr>
            </w:pPr>
            <w:r w:rsidRPr="003F5042">
              <w:rPr>
                <w:b/>
                <w:szCs w:val="24"/>
              </w:rPr>
              <w:t>3</w:t>
            </w:r>
          </w:p>
        </w:tc>
        <w:tc>
          <w:tcPr>
            <w:tcW w:w="1134" w:type="dxa"/>
            <w:shd w:val="clear" w:color="auto" w:fill="D9D9D9"/>
          </w:tcPr>
          <w:p w:rsidR="00CA2976" w:rsidRPr="003F5042" w:rsidRDefault="00CA2976" w:rsidP="00D138A5">
            <w:pPr>
              <w:spacing w:before="60" w:after="60"/>
              <w:jc w:val="center"/>
              <w:rPr>
                <w:b/>
                <w:szCs w:val="24"/>
              </w:rPr>
            </w:pPr>
            <w:r w:rsidRPr="003F5042">
              <w:rPr>
                <w:b/>
                <w:szCs w:val="24"/>
              </w:rPr>
              <w:t>4</w:t>
            </w:r>
          </w:p>
        </w:tc>
        <w:tc>
          <w:tcPr>
            <w:tcW w:w="1417" w:type="dxa"/>
            <w:shd w:val="clear" w:color="auto" w:fill="D9D9D9"/>
          </w:tcPr>
          <w:p w:rsidR="00CA2976" w:rsidRPr="003F5042" w:rsidRDefault="00CA2976" w:rsidP="00D138A5">
            <w:pPr>
              <w:spacing w:before="60" w:after="60"/>
              <w:jc w:val="center"/>
              <w:rPr>
                <w:b/>
                <w:szCs w:val="24"/>
              </w:rPr>
            </w:pPr>
            <w:r w:rsidRPr="003F5042">
              <w:rPr>
                <w:b/>
                <w:szCs w:val="24"/>
              </w:rPr>
              <w:t>5</w:t>
            </w:r>
          </w:p>
        </w:tc>
        <w:tc>
          <w:tcPr>
            <w:tcW w:w="1559" w:type="dxa"/>
            <w:shd w:val="clear" w:color="auto" w:fill="D9D9D9"/>
          </w:tcPr>
          <w:p w:rsidR="00CA2976" w:rsidRPr="003F5042" w:rsidRDefault="00CA2976" w:rsidP="00D138A5">
            <w:pPr>
              <w:spacing w:before="60" w:after="60"/>
              <w:jc w:val="center"/>
              <w:rPr>
                <w:b/>
                <w:szCs w:val="24"/>
              </w:rPr>
            </w:pPr>
            <w:r w:rsidRPr="003F5042">
              <w:rPr>
                <w:b/>
                <w:szCs w:val="24"/>
              </w:rPr>
              <w:t>6</w:t>
            </w:r>
          </w:p>
        </w:tc>
        <w:tc>
          <w:tcPr>
            <w:tcW w:w="2370" w:type="dxa"/>
            <w:shd w:val="clear" w:color="auto" w:fill="D9D9D9"/>
          </w:tcPr>
          <w:p w:rsidR="00CA2976" w:rsidRPr="003F5042" w:rsidRDefault="00CA2976" w:rsidP="00D138A5">
            <w:pPr>
              <w:spacing w:before="60" w:after="60"/>
              <w:jc w:val="center"/>
              <w:rPr>
                <w:b/>
                <w:szCs w:val="24"/>
              </w:rPr>
            </w:pPr>
            <w:r w:rsidRPr="003F5042">
              <w:rPr>
                <w:b/>
                <w:szCs w:val="24"/>
              </w:rPr>
              <w:t>7</w:t>
            </w:r>
          </w:p>
        </w:tc>
      </w:tr>
      <w:tr w:rsidR="00CA2976" w:rsidRPr="003F5042" w:rsidTr="008F5CF2">
        <w:trPr>
          <w:trHeight w:val="284"/>
        </w:trPr>
        <w:tc>
          <w:tcPr>
            <w:tcW w:w="708" w:type="dxa"/>
            <w:shd w:val="clear" w:color="auto" w:fill="D9D9D9"/>
          </w:tcPr>
          <w:p w:rsidR="00CA2976" w:rsidRPr="003F5042" w:rsidRDefault="00CA2976" w:rsidP="00D138A5">
            <w:pPr>
              <w:spacing w:before="60" w:after="60"/>
              <w:jc w:val="center"/>
              <w:rPr>
                <w:b/>
                <w:szCs w:val="24"/>
              </w:rPr>
            </w:pPr>
            <w:r w:rsidRPr="003F5042">
              <w:rPr>
                <w:b/>
                <w:szCs w:val="24"/>
              </w:rPr>
              <w:t>No.</w:t>
            </w:r>
          </w:p>
        </w:tc>
        <w:tc>
          <w:tcPr>
            <w:tcW w:w="5862" w:type="dxa"/>
            <w:shd w:val="clear" w:color="auto" w:fill="D9D9D9"/>
          </w:tcPr>
          <w:p w:rsidR="00CA2976" w:rsidRPr="003F5042" w:rsidRDefault="00CA2976" w:rsidP="00D138A5">
            <w:pPr>
              <w:spacing w:before="60" w:after="60"/>
              <w:jc w:val="center"/>
              <w:rPr>
                <w:b/>
                <w:szCs w:val="24"/>
              </w:rPr>
            </w:pPr>
            <w:r w:rsidRPr="003F5042">
              <w:rPr>
                <w:b/>
                <w:szCs w:val="24"/>
              </w:rPr>
              <w:t>Description des tâches</w:t>
            </w:r>
          </w:p>
        </w:tc>
        <w:tc>
          <w:tcPr>
            <w:tcW w:w="1260" w:type="dxa"/>
            <w:shd w:val="clear" w:color="auto" w:fill="D9D9D9"/>
          </w:tcPr>
          <w:p w:rsidR="00CA2976" w:rsidRPr="003F5042" w:rsidRDefault="00CA2976" w:rsidP="00D138A5">
            <w:pPr>
              <w:spacing w:before="60" w:after="60"/>
              <w:jc w:val="center"/>
              <w:rPr>
                <w:b/>
                <w:szCs w:val="24"/>
              </w:rPr>
            </w:pPr>
            <w:r w:rsidRPr="003F5042">
              <w:rPr>
                <w:b/>
                <w:szCs w:val="24"/>
              </w:rPr>
              <w:t>Coût estimatif (US$)</w:t>
            </w:r>
          </w:p>
        </w:tc>
        <w:tc>
          <w:tcPr>
            <w:tcW w:w="1134" w:type="dxa"/>
            <w:shd w:val="clear" w:color="auto" w:fill="D9D9D9"/>
          </w:tcPr>
          <w:p w:rsidR="00CA2976" w:rsidRPr="003F5042" w:rsidRDefault="00CA2976" w:rsidP="00D138A5">
            <w:pPr>
              <w:spacing w:before="60" w:after="60"/>
              <w:jc w:val="center"/>
              <w:rPr>
                <w:b/>
                <w:szCs w:val="24"/>
              </w:rPr>
            </w:pPr>
            <w:r w:rsidRPr="003F5042">
              <w:rPr>
                <w:b/>
                <w:szCs w:val="24"/>
              </w:rPr>
              <w:t>Méthode de sélection</w:t>
            </w:r>
          </w:p>
        </w:tc>
        <w:tc>
          <w:tcPr>
            <w:tcW w:w="1417" w:type="dxa"/>
            <w:shd w:val="clear" w:color="auto" w:fill="D9D9D9"/>
          </w:tcPr>
          <w:p w:rsidR="00CA2976" w:rsidRPr="003F5042" w:rsidRDefault="00CA2976" w:rsidP="00D138A5">
            <w:pPr>
              <w:spacing w:before="60" w:after="60"/>
              <w:jc w:val="center"/>
              <w:rPr>
                <w:b/>
                <w:szCs w:val="24"/>
              </w:rPr>
            </w:pPr>
            <w:r w:rsidRPr="003F5042">
              <w:rPr>
                <w:b/>
                <w:szCs w:val="24"/>
              </w:rPr>
              <w:t>Revue par la Banque</w:t>
            </w:r>
          </w:p>
          <w:p w:rsidR="00CA2976" w:rsidRPr="003F5042" w:rsidRDefault="00CA2976" w:rsidP="00D138A5">
            <w:pPr>
              <w:spacing w:before="60" w:after="60"/>
              <w:jc w:val="center"/>
              <w:rPr>
                <w:b/>
                <w:szCs w:val="24"/>
              </w:rPr>
            </w:pPr>
            <w:r w:rsidRPr="003F5042">
              <w:rPr>
                <w:b/>
                <w:szCs w:val="24"/>
              </w:rPr>
              <w:t>A priori / A posteriori</w:t>
            </w:r>
          </w:p>
        </w:tc>
        <w:tc>
          <w:tcPr>
            <w:tcW w:w="1559" w:type="dxa"/>
            <w:shd w:val="clear" w:color="auto" w:fill="D9D9D9"/>
          </w:tcPr>
          <w:p w:rsidR="00CA2976" w:rsidRPr="003F5042" w:rsidRDefault="00CA2976" w:rsidP="00D138A5">
            <w:pPr>
              <w:spacing w:before="60" w:after="60"/>
              <w:jc w:val="center"/>
              <w:rPr>
                <w:b/>
                <w:szCs w:val="24"/>
              </w:rPr>
            </w:pPr>
            <w:r w:rsidRPr="003F5042">
              <w:rPr>
                <w:b/>
                <w:szCs w:val="24"/>
              </w:rPr>
              <w:t>Date prévue ouverture des propositions</w:t>
            </w:r>
          </w:p>
        </w:tc>
        <w:tc>
          <w:tcPr>
            <w:tcW w:w="2370" w:type="dxa"/>
            <w:shd w:val="clear" w:color="auto" w:fill="D9D9D9"/>
          </w:tcPr>
          <w:p w:rsidR="00CA2976" w:rsidRPr="003F5042" w:rsidRDefault="00CA2976" w:rsidP="00D138A5">
            <w:pPr>
              <w:spacing w:before="60" w:after="60"/>
              <w:jc w:val="center"/>
              <w:rPr>
                <w:b/>
                <w:szCs w:val="24"/>
              </w:rPr>
            </w:pPr>
            <w:r w:rsidRPr="003F5042">
              <w:rPr>
                <w:b/>
                <w:szCs w:val="24"/>
              </w:rPr>
              <w:t>Commentaires</w:t>
            </w:r>
          </w:p>
        </w:tc>
      </w:tr>
      <w:tr w:rsidR="00CA2976" w:rsidRPr="003F5042" w:rsidTr="008F5CF2">
        <w:trPr>
          <w:trHeight w:val="284"/>
        </w:trPr>
        <w:tc>
          <w:tcPr>
            <w:tcW w:w="708" w:type="dxa"/>
          </w:tcPr>
          <w:p w:rsidR="00CA2976" w:rsidRPr="003F5042" w:rsidRDefault="00CA2976" w:rsidP="00D138A5">
            <w:pPr>
              <w:numPr>
                <w:ilvl w:val="0"/>
                <w:numId w:val="34"/>
              </w:numPr>
              <w:tabs>
                <w:tab w:val="left" w:pos="317"/>
              </w:tabs>
              <w:spacing w:before="60" w:after="60"/>
              <w:rPr>
                <w:szCs w:val="24"/>
              </w:rPr>
            </w:pPr>
          </w:p>
        </w:tc>
        <w:tc>
          <w:tcPr>
            <w:tcW w:w="5862" w:type="dxa"/>
          </w:tcPr>
          <w:p w:rsidR="00CA2976" w:rsidRPr="00AC5897" w:rsidRDefault="00CA2976" w:rsidP="00CA2976">
            <w:pPr>
              <w:spacing w:line="360" w:lineRule="auto"/>
              <w:rPr>
                <w:szCs w:val="24"/>
              </w:rPr>
            </w:pPr>
            <w:r w:rsidRPr="00DD1736">
              <w:rPr>
                <w:szCs w:val="24"/>
              </w:rPr>
              <w:t xml:space="preserve">Recrutement </w:t>
            </w:r>
            <w:r>
              <w:rPr>
                <w:szCs w:val="24"/>
              </w:rPr>
              <w:t xml:space="preserve">d’un consultant pour </w:t>
            </w:r>
            <w:r w:rsidRPr="00CA2976">
              <w:rPr>
                <w:szCs w:val="24"/>
              </w:rPr>
              <w:t>l'audit et l'élaboration d'un manuel d'évaluation et de certification des établissements privés d'enseignement secondaire général, technique et professionnel</w:t>
            </w:r>
          </w:p>
        </w:tc>
        <w:tc>
          <w:tcPr>
            <w:tcW w:w="1260" w:type="dxa"/>
          </w:tcPr>
          <w:p w:rsidR="00CA2976" w:rsidRPr="00AC5897" w:rsidRDefault="001E2EE8" w:rsidP="001E2EE8">
            <w:pPr>
              <w:spacing w:line="360" w:lineRule="auto"/>
              <w:rPr>
                <w:szCs w:val="24"/>
              </w:rPr>
            </w:pPr>
            <w:r>
              <w:rPr>
                <w:szCs w:val="24"/>
              </w:rPr>
              <w:t>8</w:t>
            </w:r>
            <w:r w:rsidR="00CA2976">
              <w:rPr>
                <w:szCs w:val="24"/>
              </w:rPr>
              <w:t>0.000</w:t>
            </w:r>
          </w:p>
        </w:tc>
        <w:tc>
          <w:tcPr>
            <w:tcW w:w="1134" w:type="dxa"/>
          </w:tcPr>
          <w:p w:rsidR="00CA2976" w:rsidRPr="00AC5897" w:rsidRDefault="008F5CF2" w:rsidP="008F5CF2">
            <w:pPr>
              <w:spacing w:line="360" w:lineRule="auto"/>
              <w:rPr>
                <w:szCs w:val="24"/>
              </w:rPr>
            </w:pPr>
            <w:r>
              <w:rPr>
                <w:szCs w:val="24"/>
              </w:rPr>
              <w:t>Q</w:t>
            </w:r>
            <w:r w:rsidR="00CA2976">
              <w:rPr>
                <w:szCs w:val="24"/>
              </w:rPr>
              <w:t>C</w:t>
            </w:r>
          </w:p>
        </w:tc>
        <w:tc>
          <w:tcPr>
            <w:tcW w:w="1417" w:type="dxa"/>
          </w:tcPr>
          <w:p w:rsidR="00CA2976" w:rsidRDefault="00CA2976" w:rsidP="00D138A5">
            <w:r w:rsidRPr="00F61A2A">
              <w:rPr>
                <w:szCs w:val="24"/>
              </w:rPr>
              <w:t>A Priori</w:t>
            </w:r>
          </w:p>
        </w:tc>
        <w:tc>
          <w:tcPr>
            <w:tcW w:w="1559" w:type="dxa"/>
          </w:tcPr>
          <w:p w:rsidR="00CA2976" w:rsidRPr="00AC5897" w:rsidRDefault="001E2EE8" w:rsidP="001E2EE8">
            <w:pPr>
              <w:spacing w:line="360" w:lineRule="auto"/>
              <w:rPr>
                <w:szCs w:val="24"/>
              </w:rPr>
            </w:pPr>
            <w:r>
              <w:rPr>
                <w:szCs w:val="24"/>
              </w:rPr>
              <w:t>27</w:t>
            </w:r>
            <w:r w:rsidR="00CA2976">
              <w:rPr>
                <w:szCs w:val="24"/>
              </w:rPr>
              <w:t>/09/2014</w:t>
            </w:r>
          </w:p>
        </w:tc>
        <w:tc>
          <w:tcPr>
            <w:tcW w:w="2370" w:type="dxa"/>
          </w:tcPr>
          <w:p w:rsidR="00CA2976" w:rsidRPr="003F5042" w:rsidRDefault="00CA2976" w:rsidP="00D138A5">
            <w:pPr>
              <w:spacing w:before="60" w:after="60"/>
              <w:rPr>
                <w:szCs w:val="24"/>
              </w:rPr>
            </w:pPr>
          </w:p>
        </w:tc>
      </w:tr>
      <w:tr w:rsidR="00CA2976" w:rsidRPr="003F5042" w:rsidTr="008F5CF2">
        <w:trPr>
          <w:trHeight w:val="284"/>
        </w:trPr>
        <w:tc>
          <w:tcPr>
            <w:tcW w:w="708" w:type="dxa"/>
            <w:shd w:val="clear" w:color="auto" w:fill="BFBFBF"/>
          </w:tcPr>
          <w:p w:rsidR="00CA2976" w:rsidRPr="003F5042" w:rsidRDefault="00CA2976" w:rsidP="00D138A5">
            <w:pPr>
              <w:tabs>
                <w:tab w:val="left" w:pos="317"/>
              </w:tabs>
              <w:spacing w:before="60" w:after="60"/>
              <w:rPr>
                <w:szCs w:val="24"/>
              </w:rPr>
            </w:pPr>
          </w:p>
        </w:tc>
        <w:tc>
          <w:tcPr>
            <w:tcW w:w="5862" w:type="dxa"/>
            <w:shd w:val="clear" w:color="auto" w:fill="BFBFBF"/>
          </w:tcPr>
          <w:p w:rsidR="00CA2976" w:rsidRPr="00366F38" w:rsidRDefault="00CA2976" w:rsidP="00D138A5">
            <w:pPr>
              <w:spacing w:before="60" w:after="60"/>
              <w:rPr>
                <w:szCs w:val="24"/>
              </w:rPr>
            </w:pPr>
            <w:r w:rsidRPr="00785FB5">
              <w:rPr>
                <w:b/>
                <w:szCs w:val="24"/>
              </w:rPr>
              <w:t>Total</w:t>
            </w:r>
          </w:p>
        </w:tc>
        <w:tc>
          <w:tcPr>
            <w:tcW w:w="1260" w:type="dxa"/>
            <w:shd w:val="clear" w:color="auto" w:fill="BFBFBF"/>
          </w:tcPr>
          <w:p w:rsidR="00CA2976" w:rsidRPr="00794FDC" w:rsidRDefault="00066BDD" w:rsidP="00066BDD">
            <w:pPr>
              <w:spacing w:before="60" w:after="60"/>
              <w:jc w:val="center"/>
              <w:rPr>
                <w:szCs w:val="24"/>
              </w:rPr>
            </w:pPr>
            <w:r>
              <w:rPr>
                <w:b/>
                <w:szCs w:val="24"/>
              </w:rPr>
              <w:t>8</w:t>
            </w:r>
            <w:r w:rsidR="00CA2976">
              <w:rPr>
                <w:b/>
                <w:szCs w:val="24"/>
              </w:rPr>
              <w:t>0.000</w:t>
            </w:r>
          </w:p>
        </w:tc>
        <w:tc>
          <w:tcPr>
            <w:tcW w:w="1134" w:type="dxa"/>
            <w:shd w:val="clear" w:color="auto" w:fill="BFBFBF"/>
          </w:tcPr>
          <w:p w:rsidR="00CA2976" w:rsidRPr="00366F38" w:rsidRDefault="00CA2976" w:rsidP="00D138A5">
            <w:pPr>
              <w:spacing w:before="60" w:after="60"/>
              <w:rPr>
                <w:szCs w:val="24"/>
              </w:rPr>
            </w:pPr>
            <w:r w:rsidRPr="00785FB5">
              <w:rPr>
                <w:b/>
                <w:szCs w:val="24"/>
              </w:rPr>
              <w:t>/</w:t>
            </w:r>
          </w:p>
        </w:tc>
        <w:tc>
          <w:tcPr>
            <w:tcW w:w="1417" w:type="dxa"/>
            <w:shd w:val="clear" w:color="auto" w:fill="BFBFBF"/>
          </w:tcPr>
          <w:p w:rsidR="00CA2976" w:rsidRPr="00366F38" w:rsidRDefault="00CA2976" w:rsidP="00D138A5">
            <w:pPr>
              <w:spacing w:before="60" w:after="60"/>
              <w:rPr>
                <w:szCs w:val="24"/>
              </w:rPr>
            </w:pPr>
            <w:r w:rsidRPr="00785FB5">
              <w:rPr>
                <w:b/>
                <w:szCs w:val="24"/>
              </w:rPr>
              <w:t>/</w:t>
            </w:r>
          </w:p>
        </w:tc>
        <w:tc>
          <w:tcPr>
            <w:tcW w:w="1559" w:type="dxa"/>
            <w:shd w:val="clear" w:color="auto" w:fill="BFBFBF"/>
          </w:tcPr>
          <w:p w:rsidR="00CA2976" w:rsidRPr="00366F38" w:rsidRDefault="00CA2976" w:rsidP="00D138A5">
            <w:pPr>
              <w:spacing w:before="60" w:after="60"/>
              <w:rPr>
                <w:szCs w:val="24"/>
              </w:rPr>
            </w:pPr>
            <w:r w:rsidRPr="00785FB5">
              <w:rPr>
                <w:b/>
                <w:szCs w:val="24"/>
              </w:rPr>
              <w:t>/</w:t>
            </w:r>
          </w:p>
        </w:tc>
        <w:tc>
          <w:tcPr>
            <w:tcW w:w="2370" w:type="dxa"/>
            <w:shd w:val="clear" w:color="auto" w:fill="BFBFBF"/>
          </w:tcPr>
          <w:p w:rsidR="00CA2976" w:rsidRPr="00366F38" w:rsidRDefault="00CA2976" w:rsidP="00D138A5">
            <w:pPr>
              <w:spacing w:before="60" w:after="60"/>
              <w:rPr>
                <w:szCs w:val="24"/>
              </w:rPr>
            </w:pPr>
            <w:r w:rsidRPr="00785FB5">
              <w:rPr>
                <w:b/>
                <w:szCs w:val="24"/>
              </w:rPr>
              <w:t>/</w:t>
            </w:r>
          </w:p>
        </w:tc>
      </w:tr>
    </w:tbl>
    <w:p w:rsidR="00CA2976" w:rsidRDefault="00CA2976" w:rsidP="00CA2976">
      <w:pPr>
        <w:rPr>
          <w:b/>
          <w:szCs w:val="24"/>
          <w:u w:val="single"/>
        </w:rPr>
      </w:pPr>
    </w:p>
    <w:p w:rsidR="00CA2976" w:rsidRDefault="00CA2976" w:rsidP="00CA2976">
      <w:pPr>
        <w:rPr>
          <w:b/>
          <w:szCs w:val="24"/>
          <w:u w:val="single"/>
        </w:rPr>
      </w:pPr>
    </w:p>
    <w:p w:rsidR="00CA2976" w:rsidRDefault="00CA2976" w:rsidP="00CA2976">
      <w:pPr>
        <w:rPr>
          <w:b/>
          <w:szCs w:val="24"/>
        </w:rPr>
      </w:pPr>
      <w:r w:rsidRPr="00F21304">
        <w:rPr>
          <w:b/>
          <w:szCs w:val="24"/>
          <w:u w:val="single"/>
        </w:rPr>
        <w:t>Légende</w:t>
      </w:r>
      <w:r>
        <w:rPr>
          <w:b/>
          <w:szCs w:val="24"/>
        </w:rPr>
        <w:t> :</w:t>
      </w:r>
    </w:p>
    <w:p w:rsidR="00CA2976" w:rsidRDefault="008F5CF2" w:rsidP="00CA2976">
      <w:pPr>
        <w:tabs>
          <w:tab w:val="left" w:pos="1843"/>
        </w:tabs>
        <w:spacing w:before="120" w:after="120"/>
        <w:ind w:left="1985" w:hanging="850"/>
        <w:rPr>
          <w:szCs w:val="24"/>
        </w:rPr>
      </w:pPr>
      <w:r>
        <w:rPr>
          <w:szCs w:val="24"/>
        </w:rPr>
        <w:t>Q</w:t>
      </w:r>
      <w:r w:rsidR="00CA2976">
        <w:rPr>
          <w:szCs w:val="24"/>
        </w:rPr>
        <w:t>C</w:t>
      </w:r>
      <w:r w:rsidR="00CA2976">
        <w:rPr>
          <w:szCs w:val="24"/>
        </w:rPr>
        <w:tab/>
        <w:t xml:space="preserve">: Sélection </w:t>
      </w:r>
      <w:r>
        <w:rPr>
          <w:szCs w:val="24"/>
        </w:rPr>
        <w:t>fondée sur l</w:t>
      </w:r>
      <w:r w:rsidR="008A4753">
        <w:rPr>
          <w:szCs w:val="24"/>
        </w:rPr>
        <w:t>es</w:t>
      </w:r>
      <w:r>
        <w:rPr>
          <w:szCs w:val="24"/>
        </w:rPr>
        <w:t xml:space="preserve"> Quali</w:t>
      </w:r>
      <w:r w:rsidR="008A4753">
        <w:rPr>
          <w:szCs w:val="24"/>
        </w:rPr>
        <w:t xml:space="preserve">fications des </w:t>
      </w:r>
      <w:r>
        <w:rPr>
          <w:szCs w:val="24"/>
        </w:rPr>
        <w:t>Co</w:t>
      </w:r>
      <w:r w:rsidR="008A4753">
        <w:rPr>
          <w:szCs w:val="24"/>
        </w:rPr>
        <w:t>nsul</w:t>
      </w:r>
      <w:r>
        <w:rPr>
          <w:szCs w:val="24"/>
        </w:rPr>
        <w:t>t</w:t>
      </w:r>
      <w:r w:rsidR="008A4753">
        <w:rPr>
          <w:szCs w:val="24"/>
        </w:rPr>
        <w:t>ants</w:t>
      </w:r>
    </w:p>
    <w:p w:rsidR="00CA2976" w:rsidRDefault="00CA2976" w:rsidP="00553662">
      <w:pPr>
        <w:pStyle w:val="ListParagraph"/>
        <w:rPr>
          <w:bCs/>
          <w:szCs w:val="24"/>
        </w:rPr>
      </w:pPr>
    </w:p>
    <w:sectPr w:rsidR="00CA2976" w:rsidSect="008F5CF2">
      <w:pgSz w:w="16838" w:h="11906" w:orient="landscape"/>
      <w:pgMar w:top="720" w:right="1138" w:bottom="72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53" w:rsidRDefault="00716C53" w:rsidP="00CE69C5">
      <w:r>
        <w:separator/>
      </w:r>
    </w:p>
  </w:endnote>
  <w:endnote w:type="continuationSeparator" w:id="0">
    <w:p w:rsidR="00716C53" w:rsidRDefault="00716C53" w:rsidP="00CE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CE" w:rsidRDefault="00EC51CE">
    <w:pPr>
      <w:pStyle w:val="Footer"/>
      <w:jc w:val="center"/>
    </w:pPr>
    <w:r>
      <w:fldChar w:fldCharType="begin"/>
    </w:r>
    <w:r>
      <w:instrText xml:space="preserve"> PAGE   \* MERGEFORMAT </w:instrText>
    </w:r>
    <w:r>
      <w:fldChar w:fldCharType="separate"/>
    </w:r>
    <w:r w:rsidR="008C0542">
      <w:rPr>
        <w:noProof/>
      </w:rPr>
      <w:t>2</w:t>
    </w:r>
    <w:r>
      <w:fldChar w:fldCharType="end"/>
    </w:r>
  </w:p>
  <w:p w:rsidR="00EC51CE" w:rsidRDefault="00EC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53" w:rsidRDefault="00716C53" w:rsidP="00CE69C5">
      <w:r>
        <w:separator/>
      </w:r>
    </w:p>
  </w:footnote>
  <w:footnote w:type="continuationSeparator" w:id="0">
    <w:p w:rsidR="00716C53" w:rsidRDefault="00716C53" w:rsidP="00CE6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54"/>
    <w:multiLevelType w:val="hybridMultilevel"/>
    <w:tmpl w:val="E4F06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140231"/>
    <w:multiLevelType w:val="hybridMultilevel"/>
    <w:tmpl w:val="B48E47E6"/>
    <w:lvl w:ilvl="0" w:tplc="F28EB1E4">
      <w:start w:val="3"/>
      <w:numFmt w:val="decimal"/>
      <w:lvlText w:val="%1."/>
      <w:lvlJc w:val="left"/>
      <w:pPr>
        <w:tabs>
          <w:tab w:val="num" w:pos="1068"/>
        </w:tabs>
        <w:ind w:left="1068" w:hanging="360"/>
      </w:pPr>
      <w:rPr>
        <w:rFonts w:hint="default"/>
        <w:b/>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023D1C03"/>
    <w:multiLevelType w:val="hybridMultilevel"/>
    <w:tmpl w:val="D0AA9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7B47B7"/>
    <w:multiLevelType w:val="hybridMultilevel"/>
    <w:tmpl w:val="E4F06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096259"/>
    <w:multiLevelType w:val="hybridMultilevel"/>
    <w:tmpl w:val="71D69E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426F63"/>
    <w:multiLevelType w:val="hybridMultilevel"/>
    <w:tmpl w:val="4C82AAB6"/>
    <w:lvl w:ilvl="0" w:tplc="040C0013">
      <w:start w:val="1"/>
      <w:numFmt w:val="upperRoman"/>
      <w:lvlText w:val="%1."/>
      <w:lvlJc w:val="right"/>
      <w:pPr>
        <w:ind w:left="1146" w:hanging="720"/>
      </w:pPr>
      <w:rPr>
        <w:rFonts w:hint="default"/>
      </w:rPr>
    </w:lvl>
    <w:lvl w:ilvl="1" w:tplc="B540D090">
      <w:start w:val="1"/>
      <w:numFmt w:val="decimal"/>
      <w:lvlText w:val="%2)"/>
      <w:lvlJc w:val="left"/>
      <w:pPr>
        <w:ind w:left="1506" w:hanging="360"/>
      </w:pPr>
      <w:rPr>
        <w:rFonts w:hint="default"/>
        <w:b/>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0DB9267A"/>
    <w:multiLevelType w:val="hybridMultilevel"/>
    <w:tmpl w:val="E4F06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B07931"/>
    <w:multiLevelType w:val="hybridMultilevel"/>
    <w:tmpl w:val="E5B4A58E"/>
    <w:lvl w:ilvl="0" w:tplc="3B52062A">
      <w:start w:val="2"/>
      <w:numFmt w:val="bullet"/>
      <w:lvlText w:val="-"/>
      <w:lvlJc w:val="left"/>
      <w:pPr>
        <w:ind w:left="1365" w:hanging="360"/>
      </w:pPr>
      <w:rPr>
        <w:rFonts w:ascii="Times New Roman" w:eastAsia="Times New Roman" w:hAnsi="Times New Roman" w:cs="Times New Roman"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8">
    <w:nsid w:val="185779B4"/>
    <w:multiLevelType w:val="hybridMultilevel"/>
    <w:tmpl w:val="BBE85F98"/>
    <w:lvl w:ilvl="0" w:tplc="040C0011">
      <w:start w:val="1"/>
      <w:numFmt w:val="decimal"/>
      <w:lvlText w:val="%1)"/>
      <w:lvlJc w:val="left"/>
      <w:pPr>
        <w:ind w:left="2869" w:hanging="360"/>
      </w:pPr>
    </w:lvl>
    <w:lvl w:ilvl="1" w:tplc="D28CBC64">
      <w:start w:val="1"/>
      <w:numFmt w:val="lowerLetter"/>
      <w:lvlText w:val="%2)"/>
      <w:lvlJc w:val="left"/>
      <w:pPr>
        <w:ind w:left="3589" w:hanging="360"/>
      </w:pPr>
      <w:rPr>
        <w:rFonts w:ascii="Times New Roman" w:eastAsia="Times New Roman" w:hAnsi="Times New Roman" w:cs="Times New Roman"/>
      </w:rPr>
    </w:lvl>
    <w:lvl w:ilvl="2" w:tplc="040C001B" w:tentative="1">
      <w:start w:val="1"/>
      <w:numFmt w:val="lowerRoman"/>
      <w:lvlText w:val="%3."/>
      <w:lvlJc w:val="right"/>
      <w:pPr>
        <w:ind w:left="4309" w:hanging="180"/>
      </w:pPr>
    </w:lvl>
    <w:lvl w:ilvl="3" w:tplc="040C000F" w:tentative="1">
      <w:start w:val="1"/>
      <w:numFmt w:val="decimal"/>
      <w:lvlText w:val="%4."/>
      <w:lvlJc w:val="left"/>
      <w:pPr>
        <w:ind w:left="5029" w:hanging="360"/>
      </w:pPr>
    </w:lvl>
    <w:lvl w:ilvl="4" w:tplc="040C0019" w:tentative="1">
      <w:start w:val="1"/>
      <w:numFmt w:val="lowerLetter"/>
      <w:lvlText w:val="%5."/>
      <w:lvlJc w:val="left"/>
      <w:pPr>
        <w:ind w:left="5749" w:hanging="360"/>
      </w:pPr>
    </w:lvl>
    <w:lvl w:ilvl="5" w:tplc="040C001B" w:tentative="1">
      <w:start w:val="1"/>
      <w:numFmt w:val="lowerRoman"/>
      <w:lvlText w:val="%6."/>
      <w:lvlJc w:val="right"/>
      <w:pPr>
        <w:ind w:left="6469" w:hanging="180"/>
      </w:pPr>
    </w:lvl>
    <w:lvl w:ilvl="6" w:tplc="040C000F" w:tentative="1">
      <w:start w:val="1"/>
      <w:numFmt w:val="decimal"/>
      <w:lvlText w:val="%7."/>
      <w:lvlJc w:val="left"/>
      <w:pPr>
        <w:ind w:left="7189" w:hanging="360"/>
      </w:pPr>
    </w:lvl>
    <w:lvl w:ilvl="7" w:tplc="040C0019" w:tentative="1">
      <w:start w:val="1"/>
      <w:numFmt w:val="lowerLetter"/>
      <w:lvlText w:val="%8."/>
      <w:lvlJc w:val="left"/>
      <w:pPr>
        <w:ind w:left="7909" w:hanging="360"/>
      </w:pPr>
    </w:lvl>
    <w:lvl w:ilvl="8" w:tplc="040C001B" w:tentative="1">
      <w:start w:val="1"/>
      <w:numFmt w:val="lowerRoman"/>
      <w:lvlText w:val="%9."/>
      <w:lvlJc w:val="right"/>
      <w:pPr>
        <w:ind w:left="8629" w:hanging="180"/>
      </w:pPr>
    </w:lvl>
  </w:abstractNum>
  <w:abstractNum w:abstractNumId="9">
    <w:nsid w:val="195D299C"/>
    <w:multiLevelType w:val="multilevel"/>
    <w:tmpl w:val="35568116"/>
    <w:lvl w:ilvl="0">
      <w:start w:val="1"/>
      <w:numFmt w:val="decimal"/>
      <w:lvlText w:val="%1."/>
      <w:lvlJc w:val="left"/>
      <w:pPr>
        <w:ind w:left="786" w:hanging="360"/>
      </w:pPr>
      <w:rPr>
        <w:rFonts w:ascii="Times New Roman Bold" w:hAnsi="Times New Roman Bold"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E7B79E6"/>
    <w:multiLevelType w:val="hybridMultilevel"/>
    <w:tmpl w:val="7898FDF6"/>
    <w:lvl w:ilvl="0" w:tplc="040C0013">
      <w:start w:val="1"/>
      <w:numFmt w:val="upperRoman"/>
      <w:lvlText w:val="%1."/>
      <w:lvlJc w:val="righ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25A31E11"/>
    <w:multiLevelType w:val="hybridMultilevel"/>
    <w:tmpl w:val="DFC4E16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2ADB458A"/>
    <w:multiLevelType w:val="hybridMultilevel"/>
    <w:tmpl w:val="ACDE36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6548BB"/>
    <w:multiLevelType w:val="hybridMultilevel"/>
    <w:tmpl w:val="34F27F9E"/>
    <w:lvl w:ilvl="0" w:tplc="2EA498E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5000D9C"/>
    <w:multiLevelType w:val="hybridMultilevel"/>
    <w:tmpl w:val="71D69E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9A65A2"/>
    <w:multiLevelType w:val="hybridMultilevel"/>
    <w:tmpl w:val="79FE9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632EA9"/>
    <w:multiLevelType w:val="hybridMultilevel"/>
    <w:tmpl w:val="A548526C"/>
    <w:lvl w:ilvl="0" w:tplc="C450C202">
      <w:start w:val="1"/>
      <w:numFmt w:val="decimal"/>
      <w:lvlText w:val="%1."/>
      <w:lvlJc w:val="left"/>
      <w:pPr>
        <w:ind w:left="63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503660"/>
    <w:multiLevelType w:val="hybridMultilevel"/>
    <w:tmpl w:val="3CA8491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4F0D7D4A"/>
    <w:multiLevelType w:val="hybridMultilevel"/>
    <w:tmpl w:val="7E68BE2E"/>
    <w:lvl w:ilvl="0" w:tplc="742AF7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AF3EF7"/>
    <w:multiLevelType w:val="hybridMultilevel"/>
    <w:tmpl w:val="E4F06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F765B4"/>
    <w:multiLevelType w:val="hybridMultilevel"/>
    <w:tmpl w:val="077EC534"/>
    <w:lvl w:ilvl="0" w:tplc="0540A290">
      <w:numFmt w:val="bullet"/>
      <w:lvlText w:val="-"/>
      <w:lvlJc w:val="left"/>
      <w:pPr>
        <w:ind w:left="4189" w:hanging="360"/>
      </w:pPr>
      <w:rPr>
        <w:rFonts w:ascii="Times New Roman" w:eastAsia="Times New Roman" w:hAnsi="Times New Roman" w:cs="Times New Roman" w:hint="default"/>
      </w:rPr>
    </w:lvl>
    <w:lvl w:ilvl="1" w:tplc="040C0003" w:tentative="1">
      <w:start w:val="1"/>
      <w:numFmt w:val="bullet"/>
      <w:lvlText w:val="o"/>
      <w:lvlJc w:val="left"/>
      <w:pPr>
        <w:ind w:left="4909" w:hanging="360"/>
      </w:pPr>
      <w:rPr>
        <w:rFonts w:ascii="Courier New" w:hAnsi="Courier New" w:cs="Courier New" w:hint="default"/>
      </w:rPr>
    </w:lvl>
    <w:lvl w:ilvl="2" w:tplc="040C0005" w:tentative="1">
      <w:start w:val="1"/>
      <w:numFmt w:val="bullet"/>
      <w:lvlText w:val=""/>
      <w:lvlJc w:val="left"/>
      <w:pPr>
        <w:ind w:left="5629" w:hanging="360"/>
      </w:pPr>
      <w:rPr>
        <w:rFonts w:ascii="Wingdings" w:hAnsi="Wingdings" w:hint="default"/>
      </w:rPr>
    </w:lvl>
    <w:lvl w:ilvl="3" w:tplc="040C0001" w:tentative="1">
      <w:start w:val="1"/>
      <w:numFmt w:val="bullet"/>
      <w:lvlText w:val=""/>
      <w:lvlJc w:val="left"/>
      <w:pPr>
        <w:ind w:left="6349" w:hanging="360"/>
      </w:pPr>
      <w:rPr>
        <w:rFonts w:ascii="Symbol" w:hAnsi="Symbol" w:hint="default"/>
      </w:rPr>
    </w:lvl>
    <w:lvl w:ilvl="4" w:tplc="040C0003" w:tentative="1">
      <w:start w:val="1"/>
      <w:numFmt w:val="bullet"/>
      <w:lvlText w:val="o"/>
      <w:lvlJc w:val="left"/>
      <w:pPr>
        <w:ind w:left="7069" w:hanging="360"/>
      </w:pPr>
      <w:rPr>
        <w:rFonts w:ascii="Courier New" w:hAnsi="Courier New" w:cs="Courier New" w:hint="default"/>
      </w:rPr>
    </w:lvl>
    <w:lvl w:ilvl="5" w:tplc="040C0005" w:tentative="1">
      <w:start w:val="1"/>
      <w:numFmt w:val="bullet"/>
      <w:lvlText w:val=""/>
      <w:lvlJc w:val="left"/>
      <w:pPr>
        <w:ind w:left="7789" w:hanging="360"/>
      </w:pPr>
      <w:rPr>
        <w:rFonts w:ascii="Wingdings" w:hAnsi="Wingdings" w:hint="default"/>
      </w:rPr>
    </w:lvl>
    <w:lvl w:ilvl="6" w:tplc="040C0001" w:tentative="1">
      <w:start w:val="1"/>
      <w:numFmt w:val="bullet"/>
      <w:lvlText w:val=""/>
      <w:lvlJc w:val="left"/>
      <w:pPr>
        <w:ind w:left="8509" w:hanging="360"/>
      </w:pPr>
      <w:rPr>
        <w:rFonts w:ascii="Symbol" w:hAnsi="Symbol" w:hint="default"/>
      </w:rPr>
    </w:lvl>
    <w:lvl w:ilvl="7" w:tplc="040C0003" w:tentative="1">
      <w:start w:val="1"/>
      <w:numFmt w:val="bullet"/>
      <w:lvlText w:val="o"/>
      <w:lvlJc w:val="left"/>
      <w:pPr>
        <w:ind w:left="9229" w:hanging="360"/>
      </w:pPr>
      <w:rPr>
        <w:rFonts w:ascii="Courier New" w:hAnsi="Courier New" w:cs="Courier New" w:hint="default"/>
      </w:rPr>
    </w:lvl>
    <w:lvl w:ilvl="8" w:tplc="040C0005" w:tentative="1">
      <w:start w:val="1"/>
      <w:numFmt w:val="bullet"/>
      <w:lvlText w:val=""/>
      <w:lvlJc w:val="left"/>
      <w:pPr>
        <w:ind w:left="9949" w:hanging="360"/>
      </w:pPr>
      <w:rPr>
        <w:rFonts w:ascii="Wingdings" w:hAnsi="Wingdings" w:hint="default"/>
      </w:rPr>
    </w:lvl>
  </w:abstractNum>
  <w:abstractNum w:abstractNumId="21">
    <w:nsid w:val="555F6616"/>
    <w:multiLevelType w:val="multilevel"/>
    <w:tmpl w:val="829AC7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234F2F"/>
    <w:multiLevelType w:val="multilevel"/>
    <w:tmpl w:val="F45864A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56CC12A9"/>
    <w:multiLevelType w:val="hybridMultilevel"/>
    <w:tmpl w:val="B328885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59236B72"/>
    <w:multiLevelType w:val="hybridMultilevel"/>
    <w:tmpl w:val="32507496"/>
    <w:lvl w:ilvl="0" w:tplc="040C0011">
      <w:start w:val="1"/>
      <w:numFmt w:val="decimal"/>
      <w:lvlText w:val="%1)"/>
      <w:lvlJc w:val="left"/>
      <w:pPr>
        <w:ind w:left="1429" w:hanging="360"/>
      </w:pPr>
    </w:lvl>
    <w:lvl w:ilvl="1" w:tplc="40DA4666">
      <w:start w:val="1"/>
      <w:numFmt w:val="lowerLetter"/>
      <w:lvlText w:val="%2."/>
      <w:lvlJc w:val="left"/>
      <w:pPr>
        <w:ind w:left="2149" w:hanging="360"/>
      </w:pPr>
      <w:rPr>
        <w:rFonts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nsid w:val="5DAB3224"/>
    <w:multiLevelType w:val="hybridMultilevel"/>
    <w:tmpl w:val="BBE25AF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5FCD006F"/>
    <w:multiLevelType w:val="hybridMultilevel"/>
    <w:tmpl w:val="0E60DFDA"/>
    <w:lvl w:ilvl="0" w:tplc="5FAA8A00">
      <w:start w:val="2"/>
      <w:numFmt w:val="decimal"/>
      <w:lvlText w:val="%1."/>
      <w:lvlJc w:val="left"/>
      <w:pPr>
        <w:ind w:left="360" w:hanging="360"/>
      </w:pPr>
      <w:rPr>
        <w:rFonts w:ascii="Times New Roman Bold" w:hAnsi="Times New Roman Bold"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FFF77E1"/>
    <w:multiLevelType w:val="hybridMultilevel"/>
    <w:tmpl w:val="0C4AAE32"/>
    <w:lvl w:ilvl="0" w:tplc="BC92AF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9A239A9"/>
    <w:multiLevelType w:val="hybridMultilevel"/>
    <w:tmpl w:val="6E88E01C"/>
    <w:lvl w:ilvl="0" w:tplc="579EB8DC">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D76943"/>
    <w:multiLevelType w:val="hybridMultilevel"/>
    <w:tmpl w:val="1D7693E2"/>
    <w:lvl w:ilvl="0" w:tplc="040C0011">
      <w:start w:val="1"/>
      <w:numFmt w:val="decimal"/>
      <w:lvlText w:val="%1)"/>
      <w:lvlJc w:val="left"/>
      <w:pPr>
        <w:ind w:left="2869" w:hanging="360"/>
      </w:pPr>
    </w:lvl>
    <w:lvl w:ilvl="1" w:tplc="E1C26958">
      <w:start w:val="1"/>
      <w:numFmt w:val="lowerLetter"/>
      <w:lvlText w:val="%2)"/>
      <w:lvlJc w:val="left"/>
      <w:pPr>
        <w:ind w:left="3589" w:hanging="360"/>
      </w:pPr>
      <w:rPr>
        <w:rFonts w:ascii="Times New Roman" w:eastAsia="Times New Roman" w:hAnsi="Times New Roman" w:cs="Times New Roman"/>
      </w:rPr>
    </w:lvl>
    <w:lvl w:ilvl="2" w:tplc="040C001B" w:tentative="1">
      <w:start w:val="1"/>
      <w:numFmt w:val="lowerRoman"/>
      <w:lvlText w:val="%3."/>
      <w:lvlJc w:val="right"/>
      <w:pPr>
        <w:ind w:left="4309" w:hanging="180"/>
      </w:pPr>
    </w:lvl>
    <w:lvl w:ilvl="3" w:tplc="040C000F" w:tentative="1">
      <w:start w:val="1"/>
      <w:numFmt w:val="decimal"/>
      <w:lvlText w:val="%4."/>
      <w:lvlJc w:val="left"/>
      <w:pPr>
        <w:ind w:left="5029" w:hanging="360"/>
      </w:pPr>
    </w:lvl>
    <w:lvl w:ilvl="4" w:tplc="040C0019" w:tentative="1">
      <w:start w:val="1"/>
      <w:numFmt w:val="lowerLetter"/>
      <w:lvlText w:val="%5."/>
      <w:lvlJc w:val="left"/>
      <w:pPr>
        <w:ind w:left="5749" w:hanging="360"/>
      </w:pPr>
    </w:lvl>
    <w:lvl w:ilvl="5" w:tplc="040C001B" w:tentative="1">
      <w:start w:val="1"/>
      <w:numFmt w:val="lowerRoman"/>
      <w:lvlText w:val="%6."/>
      <w:lvlJc w:val="right"/>
      <w:pPr>
        <w:ind w:left="6469" w:hanging="180"/>
      </w:pPr>
    </w:lvl>
    <w:lvl w:ilvl="6" w:tplc="040C000F" w:tentative="1">
      <w:start w:val="1"/>
      <w:numFmt w:val="decimal"/>
      <w:lvlText w:val="%7."/>
      <w:lvlJc w:val="left"/>
      <w:pPr>
        <w:ind w:left="7189" w:hanging="360"/>
      </w:pPr>
    </w:lvl>
    <w:lvl w:ilvl="7" w:tplc="040C0019" w:tentative="1">
      <w:start w:val="1"/>
      <w:numFmt w:val="lowerLetter"/>
      <w:lvlText w:val="%8."/>
      <w:lvlJc w:val="left"/>
      <w:pPr>
        <w:ind w:left="7909" w:hanging="360"/>
      </w:pPr>
    </w:lvl>
    <w:lvl w:ilvl="8" w:tplc="040C001B" w:tentative="1">
      <w:start w:val="1"/>
      <w:numFmt w:val="lowerRoman"/>
      <w:lvlText w:val="%9."/>
      <w:lvlJc w:val="right"/>
      <w:pPr>
        <w:ind w:left="8629" w:hanging="180"/>
      </w:pPr>
    </w:lvl>
  </w:abstractNum>
  <w:abstractNum w:abstractNumId="30">
    <w:nsid w:val="70B46CBC"/>
    <w:multiLevelType w:val="multilevel"/>
    <w:tmpl w:val="B41E8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8600B"/>
    <w:multiLevelType w:val="hybridMultilevel"/>
    <w:tmpl w:val="9C24ADA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77BA7E1A"/>
    <w:multiLevelType w:val="hybridMultilevel"/>
    <w:tmpl w:val="2E10A5D2"/>
    <w:lvl w:ilvl="0" w:tplc="F5DA4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124CB"/>
    <w:multiLevelType w:val="hybridMultilevel"/>
    <w:tmpl w:val="4B78B2FA"/>
    <w:lvl w:ilvl="0" w:tplc="BFFE285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9852A0C"/>
    <w:multiLevelType w:val="hybridMultilevel"/>
    <w:tmpl w:val="8D207BB8"/>
    <w:lvl w:ilvl="0" w:tplc="3E14103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5"/>
  </w:num>
  <w:num w:numId="5">
    <w:abstractNumId w:val="13"/>
  </w:num>
  <w:num w:numId="6">
    <w:abstractNumId w:val="7"/>
  </w:num>
  <w:num w:numId="7">
    <w:abstractNumId w:val="18"/>
  </w:num>
  <w:num w:numId="8">
    <w:abstractNumId w:val="21"/>
  </w:num>
  <w:num w:numId="9">
    <w:abstractNumId w:val="27"/>
  </w:num>
  <w:num w:numId="10">
    <w:abstractNumId w:val="26"/>
  </w:num>
  <w:num w:numId="11">
    <w:abstractNumId w:val="25"/>
  </w:num>
  <w:num w:numId="12">
    <w:abstractNumId w:val="20"/>
  </w:num>
  <w:num w:numId="13">
    <w:abstractNumId w:val="4"/>
  </w:num>
  <w:num w:numId="14">
    <w:abstractNumId w:val="17"/>
  </w:num>
  <w:num w:numId="15">
    <w:abstractNumId w:val="10"/>
  </w:num>
  <w:num w:numId="16">
    <w:abstractNumId w:val="23"/>
  </w:num>
  <w:num w:numId="17">
    <w:abstractNumId w:val="31"/>
  </w:num>
  <w:num w:numId="18">
    <w:abstractNumId w:val="34"/>
  </w:num>
  <w:num w:numId="19">
    <w:abstractNumId w:val="2"/>
  </w:num>
  <w:num w:numId="20">
    <w:abstractNumId w:val="16"/>
  </w:num>
  <w:num w:numId="21">
    <w:abstractNumId w:val="15"/>
  </w:num>
  <w:num w:numId="22">
    <w:abstractNumId w:val="3"/>
  </w:num>
  <w:num w:numId="23">
    <w:abstractNumId w:val="33"/>
  </w:num>
  <w:num w:numId="24">
    <w:abstractNumId w:val="24"/>
  </w:num>
  <w:num w:numId="25">
    <w:abstractNumId w:val="8"/>
  </w:num>
  <w:num w:numId="26">
    <w:abstractNumId w:val="9"/>
  </w:num>
  <w:num w:numId="27">
    <w:abstractNumId w:val="19"/>
  </w:num>
  <w:num w:numId="28">
    <w:abstractNumId w:val="14"/>
  </w:num>
  <w:num w:numId="29">
    <w:abstractNumId w:val="6"/>
  </w:num>
  <w:num w:numId="30">
    <w:abstractNumId w:val="29"/>
  </w:num>
  <w:num w:numId="31">
    <w:abstractNumId w:val="30"/>
  </w:num>
  <w:num w:numId="32">
    <w:abstractNumId w:val="22"/>
  </w:num>
  <w:num w:numId="33">
    <w:abstractNumId w:val="28"/>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12DD"/>
    <w:rsid w:val="00003A81"/>
    <w:rsid w:val="00010024"/>
    <w:rsid w:val="0001114E"/>
    <w:rsid w:val="00011BC1"/>
    <w:rsid w:val="0001477B"/>
    <w:rsid w:val="0001629A"/>
    <w:rsid w:val="00020326"/>
    <w:rsid w:val="00021E82"/>
    <w:rsid w:val="00025463"/>
    <w:rsid w:val="00030338"/>
    <w:rsid w:val="000326AB"/>
    <w:rsid w:val="00033062"/>
    <w:rsid w:val="00041BEF"/>
    <w:rsid w:val="00042C70"/>
    <w:rsid w:val="000438AD"/>
    <w:rsid w:val="000462CE"/>
    <w:rsid w:val="000464A7"/>
    <w:rsid w:val="00046AD1"/>
    <w:rsid w:val="00050278"/>
    <w:rsid w:val="000515B0"/>
    <w:rsid w:val="000532DC"/>
    <w:rsid w:val="000557E8"/>
    <w:rsid w:val="00064F3E"/>
    <w:rsid w:val="00065214"/>
    <w:rsid w:val="00066BDD"/>
    <w:rsid w:val="00067E24"/>
    <w:rsid w:val="000701D6"/>
    <w:rsid w:val="00071587"/>
    <w:rsid w:val="000764EC"/>
    <w:rsid w:val="00076E20"/>
    <w:rsid w:val="00077E58"/>
    <w:rsid w:val="000801CA"/>
    <w:rsid w:val="0008130B"/>
    <w:rsid w:val="000832C7"/>
    <w:rsid w:val="00083A98"/>
    <w:rsid w:val="00085717"/>
    <w:rsid w:val="00091F46"/>
    <w:rsid w:val="00092CC4"/>
    <w:rsid w:val="00094AA2"/>
    <w:rsid w:val="00095004"/>
    <w:rsid w:val="000A2247"/>
    <w:rsid w:val="000A309D"/>
    <w:rsid w:val="000B6B61"/>
    <w:rsid w:val="000B753F"/>
    <w:rsid w:val="000C0F2D"/>
    <w:rsid w:val="000C1899"/>
    <w:rsid w:val="000C70B4"/>
    <w:rsid w:val="000C731F"/>
    <w:rsid w:val="000C7AC6"/>
    <w:rsid w:val="000D027C"/>
    <w:rsid w:val="000D1B32"/>
    <w:rsid w:val="000D251B"/>
    <w:rsid w:val="000D3345"/>
    <w:rsid w:val="000D4517"/>
    <w:rsid w:val="000D4860"/>
    <w:rsid w:val="000E3BCE"/>
    <w:rsid w:val="000E6AE5"/>
    <w:rsid w:val="000F09D9"/>
    <w:rsid w:val="000F18F5"/>
    <w:rsid w:val="000F4A5C"/>
    <w:rsid w:val="00102F0F"/>
    <w:rsid w:val="00105667"/>
    <w:rsid w:val="00105D7E"/>
    <w:rsid w:val="001066B8"/>
    <w:rsid w:val="00107F87"/>
    <w:rsid w:val="001106D1"/>
    <w:rsid w:val="001115F4"/>
    <w:rsid w:val="00111ECD"/>
    <w:rsid w:val="00113E33"/>
    <w:rsid w:val="00114A3F"/>
    <w:rsid w:val="001167C7"/>
    <w:rsid w:val="00123BD5"/>
    <w:rsid w:val="0012439E"/>
    <w:rsid w:val="00124CCD"/>
    <w:rsid w:val="00131DF1"/>
    <w:rsid w:val="001355DD"/>
    <w:rsid w:val="00137C59"/>
    <w:rsid w:val="00145A98"/>
    <w:rsid w:val="00147DD3"/>
    <w:rsid w:val="001501D8"/>
    <w:rsid w:val="00153154"/>
    <w:rsid w:val="00160F1D"/>
    <w:rsid w:val="00163E71"/>
    <w:rsid w:val="001654AD"/>
    <w:rsid w:val="00166DEE"/>
    <w:rsid w:val="001756F9"/>
    <w:rsid w:val="00177D2C"/>
    <w:rsid w:val="001824C3"/>
    <w:rsid w:val="00186C21"/>
    <w:rsid w:val="00193DDA"/>
    <w:rsid w:val="001A10A7"/>
    <w:rsid w:val="001A2B26"/>
    <w:rsid w:val="001A49EB"/>
    <w:rsid w:val="001A6BDA"/>
    <w:rsid w:val="001B39BF"/>
    <w:rsid w:val="001B680F"/>
    <w:rsid w:val="001B7D54"/>
    <w:rsid w:val="001C1EBA"/>
    <w:rsid w:val="001C3F06"/>
    <w:rsid w:val="001C66BE"/>
    <w:rsid w:val="001C697E"/>
    <w:rsid w:val="001D0914"/>
    <w:rsid w:val="001D4466"/>
    <w:rsid w:val="001E2A3A"/>
    <w:rsid w:val="001E2EE8"/>
    <w:rsid w:val="001E32AF"/>
    <w:rsid w:val="001F0124"/>
    <w:rsid w:val="001F1EA7"/>
    <w:rsid w:val="001F2220"/>
    <w:rsid w:val="001F4765"/>
    <w:rsid w:val="00203A48"/>
    <w:rsid w:val="00204B82"/>
    <w:rsid w:val="00206CD9"/>
    <w:rsid w:val="0021522B"/>
    <w:rsid w:val="002156E7"/>
    <w:rsid w:val="002175DF"/>
    <w:rsid w:val="00220E05"/>
    <w:rsid w:val="002215BC"/>
    <w:rsid w:val="0022297F"/>
    <w:rsid w:val="00222ECD"/>
    <w:rsid w:val="00226591"/>
    <w:rsid w:val="002322AD"/>
    <w:rsid w:val="00237B98"/>
    <w:rsid w:val="00240581"/>
    <w:rsid w:val="002444DC"/>
    <w:rsid w:val="00247626"/>
    <w:rsid w:val="0024781A"/>
    <w:rsid w:val="00247CF6"/>
    <w:rsid w:val="002502EB"/>
    <w:rsid w:val="00250379"/>
    <w:rsid w:val="00251A6B"/>
    <w:rsid w:val="002530B5"/>
    <w:rsid w:val="00253432"/>
    <w:rsid w:val="002539F5"/>
    <w:rsid w:val="00257509"/>
    <w:rsid w:val="002610E3"/>
    <w:rsid w:val="002619D9"/>
    <w:rsid w:val="002634F2"/>
    <w:rsid w:val="00266DD2"/>
    <w:rsid w:val="00267F6B"/>
    <w:rsid w:val="00272773"/>
    <w:rsid w:val="00275E87"/>
    <w:rsid w:val="00282315"/>
    <w:rsid w:val="00287F3D"/>
    <w:rsid w:val="002913C4"/>
    <w:rsid w:val="00293C64"/>
    <w:rsid w:val="00294424"/>
    <w:rsid w:val="0029481F"/>
    <w:rsid w:val="0029483E"/>
    <w:rsid w:val="0029637F"/>
    <w:rsid w:val="002A142F"/>
    <w:rsid w:val="002A42E9"/>
    <w:rsid w:val="002B0E5B"/>
    <w:rsid w:val="002C2658"/>
    <w:rsid w:val="002C61D3"/>
    <w:rsid w:val="002C707A"/>
    <w:rsid w:val="002D23A8"/>
    <w:rsid w:val="002D251B"/>
    <w:rsid w:val="002E2635"/>
    <w:rsid w:val="002E5D7E"/>
    <w:rsid w:val="0030265D"/>
    <w:rsid w:val="0030388D"/>
    <w:rsid w:val="003153B7"/>
    <w:rsid w:val="003243FB"/>
    <w:rsid w:val="00324E2E"/>
    <w:rsid w:val="00331676"/>
    <w:rsid w:val="003373AD"/>
    <w:rsid w:val="003379B6"/>
    <w:rsid w:val="00341D33"/>
    <w:rsid w:val="00345678"/>
    <w:rsid w:val="00345A2C"/>
    <w:rsid w:val="0035035D"/>
    <w:rsid w:val="0035053F"/>
    <w:rsid w:val="00351267"/>
    <w:rsid w:val="00352A95"/>
    <w:rsid w:val="003540C9"/>
    <w:rsid w:val="003559D7"/>
    <w:rsid w:val="00357B71"/>
    <w:rsid w:val="00360017"/>
    <w:rsid w:val="00362CE7"/>
    <w:rsid w:val="00366F38"/>
    <w:rsid w:val="00370C6A"/>
    <w:rsid w:val="00383EC6"/>
    <w:rsid w:val="00390264"/>
    <w:rsid w:val="00391053"/>
    <w:rsid w:val="00393FE0"/>
    <w:rsid w:val="003969F3"/>
    <w:rsid w:val="0039788E"/>
    <w:rsid w:val="003978A3"/>
    <w:rsid w:val="003A1342"/>
    <w:rsid w:val="003A32D7"/>
    <w:rsid w:val="003A485A"/>
    <w:rsid w:val="003B0369"/>
    <w:rsid w:val="003B1EEF"/>
    <w:rsid w:val="003B5059"/>
    <w:rsid w:val="003B538A"/>
    <w:rsid w:val="003C3BE5"/>
    <w:rsid w:val="003C5FB5"/>
    <w:rsid w:val="003C6F16"/>
    <w:rsid w:val="003D513B"/>
    <w:rsid w:val="003D5FB8"/>
    <w:rsid w:val="003E1CF0"/>
    <w:rsid w:val="003E290D"/>
    <w:rsid w:val="003E2FCE"/>
    <w:rsid w:val="003E3CBF"/>
    <w:rsid w:val="003E3D99"/>
    <w:rsid w:val="003E42C3"/>
    <w:rsid w:val="003E583E"/>
    <w:rsid w:val="003F1A6B"/>
    <w:rsid w:val="003F4E6E"/>
    <w:rsid w:val="003F5042"/>
    <w:rsid w:val="003F5B99"/>
    <w:rsid w:val="003F7285"/>
    <w:rsid w:val="00403B86"/>
    <w:rsid w:val="00406688"/>
    <w:rsid w:val="00406A9B"/>
    <w:rsid w:val="00415137"/>
    <w:rsid w:val="00416D6B"/>
    <w:rsid w:val="00423D81"/>
    <w:rsid w:val="00426005"/>
    <w:rsid w:val="00430306"/>
    <w:rsid w:val="00435319"/>
    <w:rsid w:val="00437809"/>
    <w:rsid w:val="0044084D"/>
    <w:rsid w:val="0045019D"/>
    <w:rsid w:val="00450897"/>
    <w:rsid w:val="00454E8A"/>
    <w:rsid w:val="00455AE5"/>
    <w:rsid w:val="0046227E"/>
    <w:rsid w:val="004625AD"/>
    <w:rsid w:val="00462BE1"/>
    <w:rsid w:val="00474D6E"/>
    <w:rsid w:val="00480951"/>
    <w:rsid w:val="0048186E"/>
    <w:rsid w:val="00481AFD"/>
    <w:rsid w:val="004829C5"/>
    <w:rsid w:val="00482A2C"/>
    <w:rsid w:val="00485A7B"/>
    <w:rsid w:val="00487D04"/>
    <w:rsid w:val="00490254"/>
    <w:rsid w:val="00494DD2"/>
    <w:rsid w:val="004A60D2"/>
    <w:rsid w:val="004B031A"/>
    <w:rsid w:val="004B7294"/>
    <w:rsid w:val="004C0EE3"/>
    <w:rsid w:val="004C2F25"/>
    <w:rsid w:val="004C5898"/>
    <w:rsid w:val="004D0CD9"/>
    <w:rsid w:val="004D67CA"/>
    <w:rsid w:val="004E03A0"/>
    <w:rsid w:val="004E0A9B"/>
    <w:rsid w:val="004E5D32"/>
    <w:rsid w:val="004E7418"/>
    <w:rsid w:val="004F0F84"/>
    <w:rsid w:val="004F2894"/>
    <w:rsid w:val="004F40E4"/>
    <w:rsid w:val="004F4159"/>
    <w:rsid w:val="004F4696"/>
    <w:rsid w:val="004F646E"/>
    <w:rsid w:val="004F7DFE"/>
    <w:rsid w:val="00504506"/>
    <w:rsid w:val="00516568"/>
    <w:rsid w:val="00517071"/>
    <w:rsid w:val="00522685"/>
    <w:rsid w:val="00523396"/>
    <w:rsid w:val="00531B30"/>
    <w:rsid w:val="0053250A"/>
    <w:rsid w:val="00532FC7"/>
    <w:rsid w:val="00534621"/>
    <w:rsid w:val="0054062B"/>
    <w:rsid w:val="00541F29"/>
    <w:rsid w:val="00546656"/>
    <w:rsid w:val="005505E1"/>
    <w:rsid w:val="00553662"/>
    <w:rsid w:val="00561621"/>
    <w:rsid w:val="00570972"/>
    <w:rsid w:val="005734C8"/>
    <w:rsid w:val="00580623"/>
    <w:rsid w:val="005866A3"/>
    <w:rsid w:val="00586B49"/>
    <w:rsid w:val="00593808"/>
    <w:rsid w:val="00594174"/>
    <w:rsid w:val="005A0097"/>
    <w:rsid w:val="005A38D4"/>
    <w:rsid w:val="005A38E8"/>
    <w:rsid w:val="005A5362"/>
    <w:rsid w:val="005A57F0"/>
    <w:rsid w:val="005B34E3"/>
    <w:rsid w:val="005B59FD"/>
    <w:rsid w:val="005B6B4E"/>
    <w:rsid w:val="005C09E2"/>
    <w:rsid w:val="005C1630"/>
    <w:rsid w:val="005D1904"/>
    <w:rsid w:val="005D52CF"/>
    <w:rsid w:val="005E13E1"/>
    <w:rsid w:val="005E4E60"/>
    <w:rsid w:val="005E5238"/>
    <w:rsid w:val="005F1A96"/>
    <w:rsid w:val="006105E1"/>
    <w:rsid w:val="00612D4E"/>
    <w:rsid w:val="00614243"/>
    <w:rsid w:val="006147D8"/>
    <w:rsid w:val="00615EFC"/>
    <w:rsid w:val="0062408C"/>
    <w:rsid w:val="006245E7"/>
    <w:rsid w:val="00624630"/>
    <w:rsid w:val="006252B0"/>
    <w:rsid w:val="006276DE"/>
    <w:rsid w:val="006308E4"/>
    <w:rsid w:val="00631B58"/>
    <w:rsid w:val="00632569"/>
    <w:rsid w:val="006418F3"/>
    <w:rsid w:val="006450B8"/>
    <w:rsid w:val="00650BC4"/>
    <w:rsid w:val="006519A4"/>
    <w:rsid w:val="00651C65"/>
    <w:rsid w:val="006544C5"/>
    <w:rsid w:val="00663C4E"/>
    <w:rsid w:val="0066539C"/>
    <w:rsid w:val="006745EE"/>
    <w:rsid w:val="006767A1"/>
    <w:rsid w:val="00677DAF"/>
    <w:rsid w:val="00684611"/>
    <w:rsid w:val="00684B51"/>
    <w:rsid w:val="00687B77"/>
    <w:rsid w:val="00694681"/>
    <w:rsid w:val="00697754"/>
    <w:rsid w:val="006A36E1"/>
    <w:rsid w:val="006A55D1"/>
    <w:rsid w:val="006A57DC"/>
    <w:rsid w:val="006A7594"/>
    <w:rsid w:val="006A781A"/>
    <w:rsid w:val="006B0A00"/>
    <w:rsid w:val="006B389B"/>
    <w:rsid w:val="006B4140"/>
    <w:rsid w:val="006B7289"/>
    <w:rsid w:val="006C31D8"/>
    <w:rsid w:val="006C388F"/>
    <w:rsid w:val="006C68B4"/>
    <w:rsid w:val="006C73C7"/>
    <w:rsid w:val="006D5DB5"/>
    <w:rsid w:val="006E0BCD"/>
    <w:rsid w:val="006E1F50"/>
    <w:rsid w:val="006E433F"/>
    <w:rsid w:val="006F59F2"/>
    <w:rsid w:val="006F7759"/>
    <w:rsid w:val="007004DF"/>
    <w:rsid w:val="00702B7D"/>
    <w:rsid w:val="00702BE5"/>
    <w:rsid w:val="00704EE6"/>
    <w:rsid w:val="007061B6"/>
    <w:rsid w:val="007109C2"/>
    <w:rsid w:val="007110BA"/>
    <w:rsid w:val="00713D65"/>
    <w:rsid w:val="00714905"/>
    <w:rsid w:val="00715167"/>
    <w:rsid w:val="00716B52"/>
    <w:rsid w:val="00716C52"/>
    <w:rsid w:val="00716C53"/>
    <w:rsid w:val="00720307"/>
    <w:rsid w:val="00722DF0"/>
    <w:rsid w:val="00730DBF"/>
    <w:rsid w:val="00733C47"/>
    <w:rsid w:val="00734A78"/>
    <w:rsid w:val="00737AF3"/>
    <w:rsid w:val="00740B78"/>
    <w:rsid w:val="007471D9"/>
    <w:rsid w:val="00747747"/>
    <w:rsid w:val="00753A28"/>
    <w:rsid w:val="00753A3D"/>
    <w:rsid w:val="00754114"/>
    <w:rsid w:val="007544CA"/>
    <w:rsid w:val="0075603F"/>
    <w:rsid w:val="00765430"/>
    <w:rsid w:val="007704DA"/>
    <w:rsid w:val="00771980"/>
    <w:rsid w:val="00773A22"/>
    <w:rsid w:val="007748FF"/>
    <w:rsid w:val="007808F8"/>
    <w:rsid w:val="00781C51"/>
    <w:rsid w:val="00785FB5"/>
    <w:rsid w:val="00786477"/>
    <w:rsid w:val="00790F50"/>
    <w:rsid w:val="007932B2"/>
    <w:rsid w:val="00793369"/>
    <w:rsid w:val="00794FDC"/>
    <w:rsid w:val="007950FD"/>
    <w:rsid w:val="0079543B"/>
    <w:rsid w:val="007A3822"/>
    <w:rsid w:val="007A4D56"/>
    <w:rsid w:val="007A64EF"/>
    <w:rsid w:val="007B0D9C"/>
    <w:rsid w:val="007B19C3"/>
    <w:rsid w:val="007B48A3"/>
    <w:rsid w:val="007B4C23"/>
    <w:rsid w:val="007B5C6C"/>
    <w:rsid w:val="007C4335"/>
    <w:rsid w:val="007C44A6"/>
    <w:rsid w:val="007D1650"/>
    <w:rsid w:val="007D1CAE"/>
    <w:rsid w:val="007D2369"/>
    <w:rsid w:val="007D28D9"/>
    <w:rsid w:val="007D3A50"/>
    <w:rsid w:val="007D45E5"/>
    <w:rsid w:val="007F3B35"/>
    <w:rsid w:val="007F3BFF"/>
    <w:rsid w:val="007F3DDF"/>
    <w:rsid w:val="007F6A21"/>
    <w:rsid w:val="00802533"/>
    <w:rsid w:val="00804714"/>
    <w:rsid w:val="00804CA8"/>
    <w:rsid w:val="00805F1A"/>
    <w:rsid w:val="008123DD"/>
    <w:rsid w:val="00812F53"/>
    <w:rsid w:val="00817D74"/>
    <w:rsid w:val="00832D39"/>
    <w:rsid w:val="00834820"/>
    <w:rsid w:val="00835A4F"/>
    <w:rsid w:val="00840773"/>
    <w:rsid w:val="00842641"/>
    <w:rsid w:val="00842A23"/>
    <w:rsid w:val="008439AC"/>
    <w:rsid w:val="008451C7"/>
    <w:rsid w:val="00867839"/>
    <w:rsid w:val="00873C72"/>
    <w:rsid w:val="008751FD"/>
    <w:rsid w:val="00880A12"/>
    <w:rsid w:val="00880BB6"/>
    <w:rsid w:val="00881609"/>
    <w:rsid w:val="00884360"/>
    <w:rsid w:val="0089177E"/>
    <w:rsid w:val="008963CD"/>
    <w:rsid w:val="008970C0"/>
    <w:rsid w:val="008A36AE"/>
    <w:rsid w:val="008A3D90"/>
    <w:rsid w:val="008A4753"/>
    <w:rsid w:val="008B0714"/>
    <w:rsid w:val="008B1217"/>
    <w:rsid w:val="008B3356"/>
    <w:rsid w:val="008B5354"/>
    <w:rsid w:val="008B7904"/>
    <w:rsid w:val="008C0542"/>
    <w:rsid w:val="008C4D9B"/>
    <w:rsid w:val="008C4FCA"/>
    <w:rsid w:val="008C5904"/>
    <w:rsid w:val="008C5A5D"/>
    <w:rsid w:val="008D0EE4"/>
    <w:rsid w:val="008D12E7"/>
    <w:rsid w:val="008D147A"/>
    <w:rsid w:val="008D60B6"/>
    <w:rsid w:val="008E1EC8"/>
    <w:rsid w:val="008E5004"/>
    <w:rsid w:val="008F210A"/>
    <w:rsid w:val="008F5CF2"/>
    <w:rsid w:val="008F630A"/>
    <w:rsid w:val="009023D5"/>
    <w:rsid w:val="00903AB3"/>
    <w:rsid w:val="00911750"/>
    <w:rsid w:val="009169CE"/>
    <w:rsid w:val="009240B6"/>
    <w:rsid w:val="00924F86"/>
    <w:rsid w:val="00926DDD"/>
    <w:rsid w:val="0093229F"/>
    <w:rsid w:val="00933CCE"/>
    <w:rsid w:val="009353E4"/>
    <w:rsid w:val="00935D4A"/>
    <w:rsid w:val="0094175D"/>
    <w:rsid w:val="009479F2"/>
    <w:rsid w:val="00950737"/>
    <w:rsid w:val="00951F1F"/>
    <w:rsid w:val="00957D2B"/>
    <w:rsid w:val="00961F10"/>
    <w:rsid w:val="00961F6E"/>
    <w:rsid w:val="0096202A"/>
    <w:rsid w:val="00965838"/>
    <w:rsid w:val="00972583"/>
    <w:rsid w:val="009725FD"/>
    <w:rsid w:val="00975155"/>
    <w:rsid w:val="00981FF6"/>
    <w:rsid w:val="009825A6"/>
    <w:rsid w:val="00985478"/>
    <w:rsid w:val="00986BFB"/>
    <w:rsid w:val="0099524A"/>
    <w:rsid w:val="0099616B"/>
    <w:rsid w:val="00996FAB"/>
    <w:rsid w:val="009A065D"/>
    <w:rsid w:val="009A7ED5"/>
    <w:rsid w:val="009B1B43"/>
    <w:rsid w:val="009B6822"/>
    <w:rsid w:val="009B7AB6"/>
    <w:rsid w:val="009C2879"/>
    <w:rsid w:val="009D5C62"/>
    <w:rsid w:val="009D7127"/>
    <w:rsid w:val="009E17ED"/>
    <w:rsid w:val="009E1EE0"/>
    <w:rsid w:val="009E365F"/>
    <w:rsid w:val="009E46C6"/>
    <w:rsid w:val="009E4C01"/>
    <w:rsid w:val="00A01239"/>
    <w:rsid w:val="00A07E27"/>
    <w:rsid w:val="00A109B7"/>
    <w:rsid w:val="00A10AF3"/>
    <w:rsid w:val="00A13958"/>
    <w:rsid w:val="00A13C2E"/>
    <w:rsid w:val="00A14C49"/>
    <w:rsid w:val="00A16A98"/>
    <w:rsid w:val="00A1762E"/>
    <w:rsid w:val="00A17638"/>
    <w:rsid w:val="00A200B1"/>
    <w:rsid w:val="00A201D8"/>
    <w:rsid w:val="00A201FA"/>
    <w:rsid w:val="00A23BA3"/>
    <w:rsid w:val="00A24EA2"/>
    <w:rsid w:val="00A27529"/>
    <w:rsid w:val="00A33EB9"/>
    <w:rsid w:val="00A3710F"/>
    <w:rsid w:val="00A37D31"/>
    <w:rsid w:val="00A431CF"/>
    <w:rsid w:val="00A45579"/>
    <w:rsid w:val="00A5207E"/>
    <w:rsid w:val="00A530C2"/>
    <w:rsid w:val="00A53432"/>
    <w:rsid w:val="00A54597"/>
    <w:rsid w:val="00A57F70"/>
    <w:rsid w:val="00A6145D"/>
    <w:rsid w:val="00A61E71"/>
    <w:rsid w:val="00A631CB"/>
    <w:rsid w:val="00A658AC"/>
    <w:rsid w:val="00A67442"/>
    <w:rsid w:val="00A7497F"/>
    <w:rsid w:val="00A76715"/>
    <w:rsid w:val="00A92B52"/>
    <w:rsid w:val="00A935ED"/>
    <w:rsid w:val="00A941B1"/>
    <w:rsid w:val="00A967DC"/>
    <w:rsid w:val="00AA223B"/>
    <w:rsid w:val="00AA327F"/>
    <w:rsid w:val="00AA6070"/>
    <w:rsid w:val="00AB3C13"/>
    <w:rsid w:val="00AB3DBA"/>
    <w:rsid w:val="00AB5751"/>
    <w:rsid w:val="00AB6557"/>
    <w:rsid w:val="00AC0BFF"/>
    <w:rsid w:val="00AC1E93"/>
    <w:rsid w:val="00AD1D3C"/>
    <w:rsid w:val="00AD4730"/>
    <w:rsid w:val="00AD5AD1"/>
    <w:rsid w:val="00AE03AD"/>
    <w:rsid w:val="00AE2AD2"/>
    <w:rsid w:val="00AE4E8B"/>
    <w:rsid w:val="00AF7B04"/>
    <w:rsid w:val="00B03D73"/>
    <w:rsid w:val="00B126A6"/>
    <w:rsid w:val="00B16029"/>
    <w:rsid w:val="00B162BB"/>
    <w:rsid w:val="00B1704B"/>
    <w:rsid w:val="00B228AC"/>
    <w:rsid w:val="00B237DC"/>
    <w:rsid w:val="00B248C4"/>
    <w:rsid w:val="00B337B9"/>
    <w:rsid w:val="00B34DE4"/>
    <w:rsid w:val="00B50ED7"/>
    <w:rsid w:val="00B52514"/>
    <w:rsid w:val="00B52683"/>
    <w:rsid w:val="00B63161"/>
    <w:rsid w:val="00B67D84"/>
    <w:rsid w:val="00B72738"/>
    <w:rsid w:val="00B81381"/>
    <w:rsid w:val="00B81EE5"/>
    <w:rsid w:val="00B8226E"/>
    <w:rsid w:val="00B87EF6"/>
    <w:rsid w:val="00B918EA"/>
    <w:rsid w:val="00B94EAD"/>
    <w:rsid w:val="00B95F52"/>
    <w:rsid w:val="00B97D43"/>
    <w:rsid w:val="00BA0E83"/>
    <w:rsid w:val="00BB1AB2"/>
    <w:rsid w:val="00BB32FA"/>
    <w:rsid w:val="00BB5C3B"/>
    <w:rsid w:val="00BB697C"/>
    <w:rsid w:val="00BB7FB9"/>
    <w:rsid w:val="00BC0B67"/>
    <w:rsid w:val="00BC2813"/>
    <w:rsid w:val="00BC4D85"/>
    <w:rsid w:val="00BD3D24"/>
    <w:rsid w:val="00BD42B5"/>
    <w:rsid w:val="00BD551E"/>
    <w:rsid w:val="00BD7846"/>
    <w:rsid w:val="00BE0091"/>
    <w:rsid w:val="00BE0DF1"/>
    <w:rsid w:val="00BF03E7"/>
    <w:rsid w:val="00BF06FB"/>
    <w:rsid w:val="00BF48B2"/>
    <w:rsid w:val="00BF7850"/>
    <w:rsid w:val="00BF7A5F"/>
    <w:rsid w:val="00C016F2"/>
    <w:rsid w:val="00C05DBD"/>
    <w:rsid w:val="00C101CB"/>
    <w:rsid w:val="00C17037"/>
    <w:rsid w:val="00C21C72"/>
    <w:rsid w:val="00C22FE3"/>
    <w:rsid w:val="00C23861"/>
    <w:rsid w:val="00C24A20"/>
    <w:rsid w:val="00C259DA"/>
    <w:rsid w:val="00C26D0F"/>
    <w:rsid w:val="00C27AD4"/>
    <w:rsid w:val="00C36B9F"/>
    <w:rsid w:val="00C40E25"/>
    <w:rsid w:val="00C43C9A"/>
    <w:rsid w:val="00C47D23"/>
    <w:rsid w:val="00C6182C"/>
    <w:rsid w:val="00C6229D"/>
    <w:rsid w:val="00C73DFD"/>
    <w:rsid w:val="00C81C97"/>
    <w:rsid w:val="00C92A69"/>
    <w:rsid w:val="00C94906"/>
    <w:rsid w:val="00CA2976"/>
    <w:rsid w:val="00CA6610"/>
    <w:rsid w:val="00CB78FD"/>
    <w:rsid w:val="00CC2703"/>
    <w:rsid w:val="00CC457C"/>
    <w:rsid w:val="00CC5477"/>
    <w:rsid w:val="00CC5B82"/>
    <w:rsid w:val="00CD409F"/>
    <w:rsid w:val="00CD63B9"/>
    <w:rsid w:val="00CE1604"/>
    <w:rsid w:val="00CE5958"/>
    <w:rsid w:val="00CE69C5"/>
    <w:rsid w:val="00CE6B7E"/>
    <w:rsid w:val="00CF0643"/>
    <w:rsid w:val="00CF2DB1"/>
    <w:rsid w:val="00CF43AA"/>
    <w:rsid w:val="00CF6981"/>
    <w:rsid w:val="00D0451C"/>
    <w:rsid w:val="00D138A5"/>
    <w:rsid w:val="00D25ACB"/>
    <w:rsid w:val="00D26D66"/>
    <w:rsid w:val="00D31A77"/>
    <w:rsid w:val="00D31C18"/>
    <w:rsid w:val="00D412E1"/>
    <w:rsid w:val="00D437E7"/>
    <w:rsid w:val="00D47D09"/>
    <w:rsid w:val="00D56A20"/>
    <w:rsid w:val="00D570F8"/>
    <w:rsid w:val="00D5720E"/>
    <w:rsid w:val="00D57B73"/>
    <w:rsid w:val="00D60BFD"/>
    <w:rsid w:val="00D631A0"/>
    <w:rsid w:val="00D638F5"/>
    <w:rsid w:val="00D647F9"/>
    <w:rsid w:val="00D70237"/>
    <w:rsid w:val="00D7277A"/>
    <w:rsid w:val="00D76DBE"/>
    <w:rsid w:val="00D77103"/>
    <w:rsid w:val="00D95BCF"/>
    <w:rsid w:val="00DA1BAA"/>
    <w:rsid w:val="00DA1C30"/>
    <w:rsid w:val="00DA4EEF"/>
    <w:rsid w:val="00DB0108"/>
    <w:rsid w:val="00DB02AD"/>
    <w:rsid w:val="00DB2404"/>
    <w:rsid w:val="00DC1D61"/>
    <w:rsid w:val="00DC66D8"/>
    <w:rsid w:val="00DC7454"/>
    <w:rsid w:val="00DC75AE"/>
    <w:rsid w:val="00DD1736"/>
    <w:rsid w:val="00DE0CE6"/>
    <w:rsid w:val="00DE2CA3"/>
    <w:rsid w:val="00DF2B8F"/>
    <w:rsid w:val="00DF3025"/>
    <w:rsid w:val="00DF3AAF"/>
    <w:rsid w:val="00DF624D"/>
    <w:rsid w:val="00DF7B00"/>
    <w:rsid w:val="00E04546"/>
    <w:rsid w:val="00E04FC5"/>
    <w:rsid w:val="00E06365"/>
    <w:rsid w:val="00E15B8B"/>
    <w:rsid w:val="00E20987"/>
    <w:rsid w:val="00E335FF"/>
    <w:rsid w:val="00E355DE"/>
    <w:rsid w:val="00E37181"/>
    <w:rsid w:val="00E423A5"/>
    <w:rsid w:val="00E42C06"/>
    <w:rsid w:val="00E43DB7"/>
    <w:rsid w:val="00E52920"/>
    <w:rsid w:val="00E52C20"/>
    <w:rsid w:val="00E534B7"/>
    <w:rsid w:val="00E56E5B"/>
    <w:rsid w:val="00E57DED"/>
    <w:rsid w:val="00E6155F"/>
    <w:rsid w:val="00E61725"/>
    <w:rsid w:val="00E62929"/>
    <w:rsid w:val="00E6343B"/>
    <w:rsid w:val="00E6414F"/>
    <w:rsid w:val="00E676E9"/>
    <w:rsid w:val="00E86BB4"/>
    <w:rsid w:val="00E86E47"/>
    <w:rsid w:val="00E90A57"/>
    <w:rsid w:val="00E93DC3"/>
    <w:rsid w:val="00E945EC"/>
    <w:rsid w:val="00EA0E97"/>
    <w:rsid w:val="00EA0EC6"/>
    <w:rsid w:val="00EA1CCB"/>
    <w:rsid w:val="00EB14C1"/>
    <w:rsid w:val="00EB7ED3"/>
    <w:rsid w:val="00EC51CE"/>
    <w:rsid w:val="00EC5FB8"/>
    <w:rsid w:val="00EC7787"/>
    <w:rsid w:val="00EC79C7"/>
    <w:rsid w:val="00ED3F7E"/>
    <w:rsid w:val="00ED45DB"/>
    <w:rsid w:val="00EE0D28"/>
    <w:rsid w:val="00EE194F"/>
    <w:rsid w:val="00EE1D74"/>
    <w:rsid w:val="00EF2BD7"/>
    <w:rsid w:val="00EF4A0B"/>
    <w:rsid w:val="00EF5E13"/>
    <w:rsid w:val="00F016E8"/>
    <w:rsid w:val="00F01B0B"/>
    <w:rsid w:val="00F01DE1"/>
    <w:rsid w:val="00F054AF"/>
    <w:rsid w:val="00F06B1E"/>
    <w:rsid w:val="00F10411"/>
    <w:rsid w:val="00F12118"/>
    <w:rsid w:val="00F141E0"/>
    <w:rsid w:val="00F1551B"/>
    <w:rsid w:val="00F21304"/>
    <w:rsid w:val="00F2435B"/>
    <w:rsid w:val="00F2576F"/>
    <w:rsid w:val="00F27B8C"/>
    <w:rsid w:val="00F332BD"/>
    <w:rsid w:val="00F34860"/>
    <w:rsid w:val="00F37BA4"/>
    <w:rsid w:val="00F42D32"/>
    <w:rsid w:val="00F52581"/>
    <w:rsid w:val="00F611E8"/>
    <w:rsid w:val="00F621E6"/>
    <w:rsid w:val="00F629B4"/>
    <w:rsid w:val="00F70D15"/>
    <w:rsid w:val="00F71894"/>
    <w:rsid w:val="00F762F5"/>
    <w:rsid w:val="00F8689D"/>
    <w:rsid w:val="00F90532"/>
    <w:rsid w:val="00F95A73"/>
    <w:rsid w:val="00FA7809"/>
    <w:rsid w:val="00FC0781"/>
    <w:rsid w:val="00FC09E3"/>
    <w:rsid w:val="00FE0603"/>
    <w:rsid w:val="00FE1036"/>
    <w:rsid w:val="00FE1BFC"/>
    <w:rsid w:val="00FE2695"/>
    <w:rsid w:val="00FE33AB"/>
    <w:rsid w:val="00FE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9B"/>
    <w:rPr>
      <w:rFonts w:ascii="Times New Roman" w:eastAsia="Times New Roman" w:hAnsi="Times New Roman"/>
      <w:sz w:val="24"/>
      <w:lang w:val="fr-FR"/>
    </w:rPr>
  </w:style>
  <w:style w:type="paragraph" w:styleId="Heading5">
    <w:name w:val="heading 5"/>
    <w:basedOn w:val="Normal"/>
    <w:next w:val="Normal"/>
    <w:link w:val="Heading5Char"/>
    <w:qFormat/>
    <w:rsid w:val="00406A9B"/>
    <w:pPr>
      <w:keepNext/>
      <w:widowControl w:val="0"/>
      <w:ind w:left="720"/>
      <w:outlineLvl w:val="4"/>
    </w:pPr>
    <w:rPr>
      <w:rFonts w:ascii="Arial" w:hAnsi="Arial"/>
      <w:b/>
      <w:sz w:val="20"/>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06A9B"/>
    <w:rPr>
      <w:rFonts w:ascii="Arial" w:eastAsia="Times New Roman" w:hAnsi="Arial" w:cs="Times New Roman"/>
      <w:b/>
      <w:szCs w:val="20"/>
      <w:u w:val="single"/>
      <w:lang w:val="en-US"/>
    </w:rPr>
  </w:style>
  <w:style w:type="paragraph" w:styleId="Header">
    <w:name w:val="header"/>
    <w:basedOn w:val="Normal"/>
    <w:link w:val="HeaderChar"/>
    <w:uiPriority w:val="99"/>
    <w:semiHidden/>
    <w:unhideWhenUsed/>
    <w:rsid w:val="00CE69C5"/>
    <w:pPr>
      <w:tabs>
        <w:tab w:val="center" w:pos="4536"/>
        <w:tab w:val="right" w:pos="9072"/>
      </w:tabs>
    </w:pPr>
    <w:rPr>
      <w:lang w:val="en-US"/>
    </w:rPr>
  </w:style>
  <w:style w:type="character" w:customStyle="1" w:styleId="HeaderChar">
    <w:name w:val="Header Char"/>
    <w:link w:val="Header"/>
    <w:uiPriority w:val="99"/>
    <w:semiHidden/>
    <w:rsid w:val="00CE69C5"/>
    <w:rPr>
      <w:rFonts w:ascii="Times New Roman" w:eastAsia="Times New Roman" w:hAnsi="Times New Roman"/>
      <w:sz w:val="24"/>
      <w:lang w:val="en-US" w:eastAsia="en-US"/>
    </w:rPr>
  </w:style>
  <w:style w:type="paragraph" w:styleId="Footer">
    <w:name w:val="footer"/>
    <w:basedOn w:val="Normal"/>
    <w:link w:val="FooterChar"/>
    <w:uiPriority w:val="99"/>
    <w:unhideWhenUsed/>
    <w:rsid w:val="00CE69C5"/>
    <w:pPr>
      <w:tabs>
        <w:tab w:val="center" w:pos="4536"/>
        <w:tab w:val="right" w:pos="9072"/>
      </w:tabs>
    </w:pPr>
    <w:rPr>
      <w:lang w:val="en-US"/>
    </w:rPr>
  </w:style>
  <w:style w:type="character" w:customStyle="1" w:styleId="FooterChar">
    <w:name w:val="Footer Char"/>
    <w:link w:val="Footer"/>
    <w:uiPriority w:val="99"/>
    <w:rsid w:val="00CE69C5"/>
    <w:rPr>
      <w:rFonts w:ascii="Times New Roman" w:eastAsia="Times New Roman" w:hAnsi="Times New Roman"/>
      <w:sz w:val="24"/>
      <w:lang w:val="en-US" w:eastAsia="en-US"/>
    </w:rPr>
  </w:style>
  <w:style w:type="character" w:styleId="CommentReference">
    <w:name w:val="annotation reference"/>
    <w:uiPriority w:val="99"/>
    <w:semiHidden/>
    <w:unhideWhenUsed/>
    <w:rsid w:val="00247CF6"/>
    <w:rPr>
      <w:sz w:val="16"/>
      <w:szCs w:val="16"/>
    </w:rPr>
  </w:style>
  <w:style w:type="paragraph" w:styleId="CommentText">
    <w:name w:val="annotation text"/>
    <w:basedOn w:val="Normal"/>
    <w:link w:val="CommentTextChar"/>
    <w:uiPriority w:val="99"/>
    <w:unhideWhenUsed/>
    <w:rsid w:val="00247CF6"/>
    <w:rPr>
      <w:sz w:val="20"/>
      <w:lang w:val="x-none" w:eastAsia="x-none"/>
    </w:rPr>
  </w:style>
  <w:style w:type="character" w:customStyle="1" w:styleId="CommentTextChar">
    <w:name w:val="Comment Text Char"/>
    <w:link w:val="CommentText"/>
    <w:uiPriority w:val="99"/>
    <w:rsid w:val="00247C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7CF6"/>
    <w:rPr>
      <w:b/>
      <w:bCs/>
    </w:rPr>
  </w:style>
  <w:style w:type="character" w:customStyle="1" w:styleId="CommentSubjectChar">
    <w:name w:val="Comment Subject Char"/>
    <w:link w:val="CommentSubject"/>
    <w:uiPriority w:val="99"/>
    <w:semiHidden/>
    <w:rsid w:val="00247CF6"/>
    <w:rPr>
      <w:rFonts w:ascii="Times New Roman" w:eastAsia="Times New Roman" w:hAnsi="Times New Roman"/>
      <w:b/>
      <w:bCs/>
    </w:rPr>
  </w:style>
  <w:style w:type="paragraph" w:styleId="BalloonText">
    <w:name w:val="Balloon Text"/>
    <w:basedOn w:val="Normal"/>
    <w:link w:val="BalloonTextChar"/>
    <w:uiPriority w:val="99"/>
    <w:semiHidden/>
    <w:unhideWhenUsed/>
    <w:rsid w:val="00247CF6"/>
    <w:rPr>
      <w:rFonts w:ascii="Tahoma" w:hAnsi="Tahoma"/>
      <w:sz w:val="16"/>
      <w:szCs w:val="16"/>
      <w:lang w:val="x-none" w:eastAsia="x-none"/>
    </w:rPr>
  </w:style>
  <w:style w:type="character" w:customStyle="1" w:styleId="BalloonTextChar">
    <w:name w:val="Balloon Text Char"/>
    <w:link w:val="BalloonText"/>
    <w:uiPriority w:val="99"/>
    <w:semiHidden/>
    <w:rsid w:val="00247CF6"/>
    <w:rPr>
      <w:rFonts w:ascii="Tahoma" w:eastAsia="Times New Roman" w:hAnsi="Tahoma" w:cs="Tahoma"/>
      <w:sz w:val="16"/>
      <w:szCs w:val="16"/>
    </w:rPr>
  </w:style>
  <w:style w:type="paragraph" w:customStyle="1" w:styleId="ModelNrmlDouble">
    <w:name w:val="ModelNrmlDouble"/>
    <w:basedOn w:val="Normal"/>
    <w:rsid w:val="00C016F2"/>
    <w:pPr>
      <w:spacing w:after="360" w:line="480" w:lineRule="auto"/>
      <w:ind w:firstLine="720"/>
      <w:jc w:val="both"/>
    </w:pPr>
    <w:rPr>
      <w:sz w:val="22"/>
    </w:rPr>
  </w:style>
  <w:style w:type="paragraph" w:styleId="Title">
    <w:name w:val="Title"/>
    <w:basedOn w:val="Normal"/>
    <w:next w:val="Normal"/>
    <w:link w:val="TitleChar"/>
    <w:uiPriority w:val="10"/>
    <w:qFormat/>
    <w:rsid w:val="00A431C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431CF"/>
    <w:rPr>
      <w:rFonts w:ascii="Cambria" w:eastAsia="Times New Roman" w:hAnsi="Cambria" w:cs="Times New Roman"/>
      <w:b/>
      <w:bCs/>
      <w:kern w:val="28"/>
      <w:sz w:val="32"/>
      <w:szCs w:val="32"/>
    </w:rPr>
  </w:style>
  <w:style w:type="paragraph" w:styleId="NoSpacing">
    <w:name w:val="No Spacing"/>
    <w:uiPriority w:val="1"/>
    <w:qFormat/>
    <w:rsid w:val="00A431CF"/>
    <w:rPr>
      <w:rFonts w:ascii="Times New Roman" w:eastAsia="Times New Roman" w:hAnsi="Times New Roman"/>
      <w:sz w:val="24"/>
    </w:rPr>
  </w:style>
  <w:style w:type="paragraph" w:styleId="Revision">
    <w:name w:val="Revision"/>
    <w:hidden/>
    <w:uiPriority w:val="99"/>
    <w:semiHidden/>
    <w:rsid w:val="00F141E0"/>
    <w:rPr>
      <w:rFonts w:ascii="Times New Roman" w:eastAsia="Times New Roman" w:hAnsi="Times New Roman"/>
      <w:sz w:val="24"/>
      <w:lang w:val="fr-FR"/>
    </w:rPr>
  </w:style>
  <w:style w:type="paragraph" w:styleId="ListParagraph">
    <w:name w:val="List Paragraph"/>
    <w:basedOn w:val="Normal"/>
    <w:uiPriority w:val="34"/>
    <w:qFormat/>
    <w:rsid w:val="0055366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9B"/>
    <w:rPr>
      <w:rFonts w:ascii="Times New Roman" w:eastAsia="Times New Roman" w:hAnsi="Times New Roman"/>
      <w:sz w:val="24"/>
      <w:lang w:val="fr-FR"/>
    </w:rPr>
  </w:style>
  <w:style w:type="paragraph" w:styleId="Heading5">
    <w:name w:val="heading 5"/>
    <w:basedOn w:val="Normal"/>
    <w:next w:val="Normal"/>
    <w:link w:val="Heading5Char"/>
    <w:qFormat/>
    <w:rsid w:val="00406A9B"/>
    <w:pPr>
      <w:keepNext/>
      <w:widowControl w:val="0"/>
      <w:ind w:left="720"/>
      <w:outlineLvl w:val="4"/>
    </w:pPr>
    <w:rPr>
      <w:rFonts w:ascii="Arial" w:hAnsi="Arial"/>
      <w:b/>
      <w:sz w:val="20"/>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06A9B"/>
    <w:rPr>
      <w:rFonts w:ascii="Arial" w:eastAsia="Times New Roman" w:hAnsi="Arial" w:cs="Times New Roman"/>
      <w:b/>
      <w:szCs w:val="20"/>
      <w:u w:val="single"/>
      <w:lang w:val="en-US"/>
    </w:rPr>
  </w:style>
  <w:style w:type="paragraph" w:styleId="Header">
    <w:name w:val="header"/>
    <w:basedOn w:val="Normal"/>
    <w:link w:val="HeaderChar"/>
    <w:uiPriority w:val="99"/>
    <w:semiHidden/>
    <w:unhideWhenUsed/>
    <w:rsid w:val="00CE69C5"/>
    <w:pPr>
      <w:tabs>
        <w:tab w:val="center" w:pos="4536"/>
        <w:tab w:val="right" w:pos="9072"/>
      </w:tabs>
    </w:pPr>
    <w:rPr>
      <w:lang w:val="en-US"/>
    </w:rPr>
  </w:style>
  <w:style w:type="character" w:customStyle="1" w:styleId="HeaderChar">
    <w:name w:val="Header Char"/>
    <w:link w:val="Header"/>
    <w:uiPriority w:val="99"/>
    <w:semiHidden/>
    <w:rsid w:val="00CE69C5"/>
    <w:rPr>
      <w:rFonts w:ascii="Times New Roman" w:eastAsia="Times New Roman" w:hAnsi="Times New Roman"/>
      <w:sz w:val="24"/>
      <w:lang w:val="en-US" w:eastAsia="en-US"/>
    </w:rPr>
  </w:style>
  <w:style w:type="paragraph" w:styleId="Footer">
    <w:name w:val="footer"/>
    <w:basedOn w:val="Normal"/>
    <w:link w:val="FooterChar"/>
    <w:uiPriority w:val="99"/>
    <w:unhideWhenUsed/>
    <w:rsid w:val="00CE69C5"/>
    <w:pPr>
      <w:tabs>
        <w:tab w:val="center" w:pos="4536"/>
        <w:tab w:val="right" w:pos="9072"/>
      </w:tabs>
    </w:pPr>
    <w:rPr>
      <w:lang w:val="en-US"/>
    </w:rPr>
  </w:style>
  <w:style w:type="character" w:customStyle="1" w:styleId="FooterChar">
    <w:name w:val="Footer Char"/>
    <w:link w:val="Footer"/>
    <w:uiPriority w:val="99"/>
    <w:rsid w:val="00CE69C5"/>
    <w:rPr>
      <w:rFonts w:ascii="Times New Roman" w:eastAsia="Times New Roman" w:hAnsi="Times New Roman"/>
      <w:sz w:val="24"/>
      <w:lang w:val="en-US" w:eastAsia="en-US"/>
    </w:rPr>
  </w:style>
  <w:style w:type="character" w:styleId="CommentReference">
    <w:name w:val="annotation reference"/>
    <w:uiPriority w:val="99"/>
    <w:semiHidden/>
    <w:unhideWhenUsed/>
    <w:rsid w:val="00247CF6"/>
    <w:rPr>
      <w:sz w:val="16"/>
      <w:szCs w:val="16"/>
    </w:rPr>
  </w:style>
  <w:style w:type="paragraph" w:styleId="CommentText">
    <w:name w:val="annotation text"/>
    <w:basedOn w:val="Normal"/>
    <w:link w:val="CommentTextChar"/>
    <w:uiPriority w:val="99"/>
    <w:unhideWhenUsed/>
    <w:rsid w:val="00247CF6"/>
    <w:rPr>
      <w:sz w:val="20"/>
      <w:lang w:val="x-none" w:eastAsia="x-none"/>
    </w:rPr>
  </w:style>
  <w:style w:type="character" w:customStyle="1" w:styleId="CommentTextChar">
    <w:name w:val="Comment Text Char"/>
    <w:link w:val="CommentText"/>
    <w:uiPriority w:val="99"/>
    <w:rsid w:val="00247C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7CF6"/>
    <w:rPr>
      <w:b/>
      <w:bCs/>
    </w:rPr>
  </w:style>
  <w:style w:type="character" w:customStyle="1" w:styleId="CommentSubjectChar">
    <w:name w:val="Comment Subject Char"/>
    <w:link w:val="CommentSubject"/>
    <w:uiPriority w:val="99"/>
    <w:semiHidden/>
    <w:rsid w:val="00247CF6"/>
    <w:rPr>
      <w:rFonts w:ascii="Times New Roman" w:eastAsia="Times New Roman" w:hAnsi="Times New Roman"/>
      <w:b/>
      <w:bCs/>
    </w:rPr>
  </w:style>
  <w:style w:type="paragraph" w:styleId="BalloonText">
    <w:name w:val="Balloon Text"/>
    <w:basedOn w:val="Normal"/>
    <w:link w:val="BalloonTextChar"/>
    <w:uiPriority w:val="99"/>
    <w:semiHidden/>
    <w:unhideWhenUsed/>
    <w:rsid w:val="00247CF6"/>
    <w:rPr>
      <w:rFonts w:ascii="Tahoma" w:hAnsi="Tahoma"/>
      <w:sz w:val="16"/>
      <w:szCs w:val="16"/>
      <w:lang w:val="x-none" w:eastAsia="x-none"/>
    </w:rPr>
  </w:style>
  <w:style w:type="character" w:customStyle="1" w:styleId="BalloonTextChar">
    <w:name w:val="Balloon Text Char"/>
    <w:link w:val="BalloonText"/>
    <w:uiPriority w:val="99"/>
    <w:semiHidden/>
    <w:rsid w:val="00247CF6"/>
    <w:rPr>
      <w:rFonts w:ascii="Tahoma" w:eastAsia="Times New Roman" w:hAnsi="Tahoma" w:cs="Tahoma"/>
      <w:sz w:val="16"/>
      <w:szCs w:val="16"/>
    </w:rPr>
  </w:style>
  <w:style w:type="paragraph" w:customStyle="1" w:styleId="ModelNrmlDouble">
    <w:name w:val="ModelNrmlDouble"/>
    <w:basedOn w:val="Normal"/>
    <w:rsid w:val="00C016F2"/>
    <w:pPr>
      <w:spacing w:after="360" w:line="480" w:lineRule="auto"/>
      <w:ind w:firstLine="720"/>
      <w:jc w:val="both"/>
    </w:pPr>
    <w:rPr>
      <w:sz w:val="22"/>
    </w:rPr>
  </w:style>
  <w:style w:type="paragraph" w:styleId="Title">
    <w:name w:val="Title"/>
    <w:basedOn w:val="Normal"/>
    <w:next w:val="Normal"/>
    <w:link w:val="TitleChar"/>
    <w:uiPriority w:val="10"/>
    <w:qFormat/>
    <w:rsid w:val="00A431C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431CF"/>
    <w:rPr>
      <w:rFonts w:ascii="Cambria" w:eastAsia="Times New Roman" w:hAnsi="Cambria" w:cs="Times New Roman"/>
      <w:b/>
      <w:bCs/>
      <w:kern w:val="28"/>
      <w:sz w:val="32"/>
      <w:szCs w:val="32"/>
    </w:rPr>
  </w:style>
  <w:style w:type="paragraph" w:styleId="NoSpacing">
    <w:name w:val="No Spacing"/>
    <w:uiPriority w:val="1"/>
    <w:qFormat/>
    <w:rsid w:val="00A431CF"/>
    <w:rPr>
      <w:rFonts w:ascii="Times New Roman" w:eastAsia="Times New Roman" w:hAnsi="Times New Roman"/>
      <w:sz w:val="24"/>
    </w:rPr>
  </w:style>
  <w:style w:type="paragraph" w:styleId="Revision">
    <w:name w:val="Revision"/>
    <w:hidden/>
    <w:uiPriority w:val="99"/>
    <w:semiHidden/>
    <w:rsid w:val="00F141E0"/>
    <w:rPr>
      <w:rFonts w:ascii="Times New Roman" w:eastAsia="Times New Roman" w:hAnsi="Times New Roman"/>
      <w:sz w:val="24"/>
      <w:lang w:val="fr-FR"/>
    </w:rPr>
  </w:style>
  <w:style w:type="paragraph" w:styleId="ListParagraph">
    <w:name w:val="List Paragraph"/>
    <w:basedOn w:val="Normal"/>
    <w:uiPriority w:val="34"/>
    <w:qFormat/>
    <w:rsid w:val="005536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8865">
      <w:bodyDiv w:val="1"/>
      <w:marLeft w:val="0"/>
      <w:marRight w:val="0"/>
      <w:marTop w:val="0"/>
      <w:marBottom w:val="0"/>
      <w:divBdr>
        <w:top w:val="none" w:sz="0" w:space="0" w:color="auto"/>
        <w:left w:val="none" w:sz="0" w:space="0" w:color="auto"/>
        <w:bottom w:val="none" w:sz="0" w:space="0" w:color="auto"/>
        <w:right w:val="none" w:sz="0" w:space="0" w:color="auto"/>
      </w:divBdr>
    </w:div>
    <w:div w:id="538977473">
      <w:bodyDiv w:val="1"/>
      <w:marLeft w:val="0"/>
      <w:marRight w:val="0"/>
      <w:marTop w:val="0"/>
      <w:marBottom w:val="0"/>
      <w:divBdr>
        <w:top w:val="none" w:sz="0" w:space="0" w:color="auto"/>
        <w:left w:val="none" w:sz="0" w:space="0" w:color="auto"/>
        <w:bottom w:val="none" w:sz="0" w:space="0" w:color="auto"/>
        <w:right w:val="none" w:sz="0" w:space="0" w:color="auto"/>
      </w:divBdr>
    </w:div>
    <w:div w:id="737291507">
      <w:bodyDiv w:val="1"/>
      <w:marLeft w:val="0"/>
      <w:marRight w:val="0"/>
      <w:marTop w:val="0"/>
      <w:marBottom w:val="0"/>
      <w:divBdr>
        <w:top w:val="none" w:sz="0" w:space="0" w:color="auto"/>
        <w:left w:val="none" w:sz="0" w:space="0" w:color="auto"/>
        <w:bottom w:val="none" w:sz="0" w:space="0" w:color="auto"/>
        <w:right w:val="none" w:sz="0" w:space="0" w:color="auto"/>
      </w:divBdr>
    </w:div>
    <w:div w:id="817108938">
      <w:bodyDiv w:val="1"/>
      <w:marLeft w:val="0"/>
      <w:marRight w:val="0"/>
      <w:marTop w:val="0"/>
      <w:marBottom w:val="0"/>
      <w:divBdr>
        <w:top w:val="none" w:sz="0" w:space="0" w:color="auto"/>
        <w:left w:val="none" w:sz="0" w:space="0" w:color="auto"/>
        <w:bottom w:val="none" w:sz="0" w:space="0" w:color="auto"/>
        <w:right w:val="none" w:sz="0" w:space="0" w:color="auto"/>
      </w:divBdr>
    </w:div>
    <w:div w:id="881014414">
      <w:bodyDiv w:val="1"/>
      <w:marLeft w:val="0"/>
      <w:marRight w:val="0"/>
      <w:marTop w:val="0"/>
      <w:marBottom w:val="0"/>
      <w:divBdr>
        <w:top w:val="none" w:sz="0" w:space="0" w:color="auto"/>
        <w:left w:val="none" w:sz="0" w:space="0" w:color="auto"/>
        <w:bottom w:val="none" w:sz="0" w:space="0" w:color="auto"/>
        <w:right w:val="none" w:sz="0" w:space="0" w:color="auto"/>
      </w:divBdr>
    </w:div>
    <w:div w:id="917861269">
      <w:bodyDiv w:val="1"/>
      <w:marLeft w:val="0"/>
      <w:marRight w:val="0"/>
      <w:marTop w:val="0"/>
      <w:marBottom w:val="0"/>
      <w:divBdr>
        <w:top w:val="none" w:sz="0" w:space="0" w:color="auto"/>
        <w:left w:val="none" w:sz="0" w:space="0" w:color="auto"/>
        <w:bottom w:val="none" w:sz="0" w:space="0" w:color="auto"/>
        <w:right w:val="none" w:sz="0" w:space="0" w:color="auto"/>
      </w:divBdr>
    </w:div>
    <w:div w:id="1516458262">
      <w:bodyDiv w:val="1"/>
      <w:marLeft w:val="0"/>
      <w:marRight w:val="0"/>
      <w:marTop w:val="0"/>
      <w:marBottom w:val="0"/>
      <w:divBdr>
        <w:top w:val="none" w:sz="0" w:space="0" w:color="auto"/>
        <w:left w:val="none" w:sz="0" w:space="0" w:color="auto"/>
        <w:bottom w:val="none" w:sz="0" w:space="0" w:color="auto"/>
        <w:right w:val="none" w:sz="0" w:space="0" w:color="auto"/>
      </w:divBdr>
    </w:div>
    <w:div w:id="1769278271">
      <w:bodyDiv w:val="1"/>
      <w:marLeft w:val="0"/>
      <w:marRight w:val="0"/>
      <w:marTop w:val="0"/>
      <w:marBottom w:val="0"/>
      <w:divBdr>
        <w:top w:val="none" w:sz="0" w:space="0" w:color="auto"/>
        <w:left w:val="none" w:sz="0" w:space="0" w:color="auto"/>
        <w:bottom w:val="none" w:sz="0" w:space="0" w:color="auto"/>
        <w:right w:val="none" w:sz="0" w:space="0" w:color="auto"/>
      </w:divBdr>
    </w:div>
    <w:div w:id="18762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9944-3620-4244-BC1E-E17E852B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1934</Words>
  <Characters>11026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dc:creator>
  <cp:lastModifiedBy>Cindy Yijing Jiang</cp:lastModifiedBy>
  <cp:revision>4</cp:revision>
  <cp:lastPrinted>2011-03-08T18:14:00Z</cp:lastPrinted>
  <dcterms:created xsi:type="dcterms:W3CDTF">2014-08-01T13:49:00Z</dcterms:created>
  <dcterms:modified xsi:type="dcterms:W3CDTF">2014-08-01T19:32:00Z</dcterms:modified>
</cp:coreProperties>
</file>