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E" w:rsidRPr="00D90327" w:rsidRDefault="00753F0C" w:rsidP="00FD02C5">
      <w:pPr>
        <w:shd w:val="clear" w:color="auto" w:fill="F2F2F2"/>
        <w:jc w:val="both"/>
        <w:rPr>
          <w:bCs/>
          <w:color w:val="auto"/>
        </w:rPr>
      </w:pPr>
      <w:r w:rsidRPr="00753F0C">
        <w:rPr>
          <w:rFonts w:asciiTheme="minorHAnsi" w:eastAsia="Times New Roman" w:hAnsiTheme="minorHAnsi" w:cs="Times New Roman"/>
          <w:b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E229C" wp14:editId="6142A8BD">
                <wp:simplePos x="0" y="0"/>
                <wp:positionH relativeFrom="column">
                  <wp:posOffset>5396230</wp:posOffset>
                </wp:positionH>
                <wp:positionV relativeFrom="paragraph">
                  <wp:posOffset>-655955</wp:posOffset>
                </wp:positionV>
                <wp:extent cx="1353820" cy="3790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F0C" w:rsidRPr="008C5386" w:rsidRDefault="00753F0C" w:rsidP="00753F0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75394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4.9pt;margin-top:-51.65pt;width:106.6pt;height:29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" fillcolor="window" stroked="f" strokeweight=".5pt">
                <v:textbox>
                  <w:txbxContent>
                    <w:p w:rsidR="00753F0C" w:rsidRPr="008C5386" w:rsidRDefault="00753F0C" w:rsidP="00753F0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75394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17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CEEF27" wp14:editId="49B96756">
                <wp:simplePos x="0" y="0"/>
                <wp:positionH relativeFrom="column">
                  <wp:posOffset>4350385</wp:posOffset>
                </wp:positionH>
                <wp:positionV relativeFrom="paragraph">
                  <wp:posOffset>1045210</wp:posOffset>
                </wp:positionV>
                <wp:extent cx="2518410" cy="1216025"/>
                <wp:effectExtent l="0" t="0" r="15240" b="22225"/>
                <wp:wrapTight wrapText="bothSides">
                  <wp:wrapPolygon edited="0">
                    <wp:start x="0" y="0"/>
                    <wp:lineTo x="0" y="21656"/>
                    <wp:lineTo x="21567" y="21656"/>
                    <wp:lineTo x="21567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D7" w:rsidRPr="00F21ED7" w:rsidRDefault="00F21ED7" w:rsidP="00F21ED7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21ED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Disaster Impacts at a glance</w:t>
                            </w:r>
                          </w:p>
                          <w:p w:rsidR="00F21ED7" w:rsidRDefault="00F21ED7" w:rsidP="00F21ED7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(Source: Relief Web, January 24, 2013)</w:t>
                            </w:r>
                          </w:p>
                          <w:p w:rsidR="00F21ED7" w:rsidRPr="00F21ED7" w:rsidRDefault="00F21ED7" w:rsidP="00F21ED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F21ED7">
                              <w:rPr>
                                <w:b/>
                              </w:rPr>
                              <w:t>Deaths - 17</w:t>
                            </w:r>
                          </w:p>
                          <w:p w:rsidR="00F21ED7" w:rsidRPr="00F21ED7" w:rsidRDefault="00F21ED7" w:rsidP="00F21ED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F21ED7">
                              <w:rPr>
                                <w:b/>
                              </w:rPr>
                              <w:t>Affected people – 49,646</w:t>
                            </w:r>
                          </w:p>
                          <w:p w:rsidR="00F21ED7" w:rsidRPr="00F21ED7" w:rsidRDefault="00F21ED7" w:rsidP="00F21ED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F21ED7">
                              <w:rPr>
                                <w:b/>
                              </w:rPr>
                              <w:t>Displaced – 15,776</w:t>
                            </w:r>
                          </w:p>
                          <w:p w:rsidR="00F21ED7" w:rsidRPr="00FD02C5" w:rsidRDefault="00F21ED7" w:rsidP="00F21ED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FD02C5">
                              <w:rPr>
                                <w:b/>
                              </w:rPr>
                              <w:t>Totally destroyed houses – 2,979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2.55pt;margin-top:82.3pt;width:198.3pt;height:9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">
                <v:textbox>
                  <w:txbxContent>
                    <w:p w:rsidR="00F21ED7" w:rsidRPr="00F21ED7" w:rsidRDefault="00F21ED7" w:rsidP="00F21ED7">
                      <w:p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21ED7">
                        <w:rPr>
                          <w:b/>
                          <w:color w:val="auto"/>
                          <w:sz w:val="24"/>
                          <w:szCs w:val="24"/>
                        </w:rPr>
                        <w:t>Disaster Impacts at a glance</w:t>
                      </w:r>
                    </w:p>
                    <w:p w:rsidR="00F21ED7" w:rsidRDefault="00F21ED7" w:rsidP="00F21ED7">
                      <w:pPr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(Source: Relief Web, January 24, 2013)</w:t>
                      </w:r>
                    </w:p>
                    <w:p w:rsidR="00F21ED7" w:rsidRPr="00F21ED7" w:rsidRDefault="00F21ED7" w:rsidP="00F21ED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F21ED7">
                        <w:rPr>
                          <w:b/>
                        </w:rPr>
                        <w:t>Deaths - 17</w:t>
                      </w:r>
                    </w:p>
                    <w:p w:rsidR="00F21ED7" w:rsidRPr="00F21ED7" w:rsidRDefault="00F21ED7" w:rsidP="00F21ED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F21ED7">
                        <w:rPr>
                          <w:b/>
                        </w:rPr>
                        <w:t>Affected people – 49,646</w:t>
                      </w:r>
                    </w:p>
                    <w:p w:rsidR="00F21ED7" w:rsidRPr="00F21ED7" w:rsidRDefault="00F21ED7" w:rsidP="00F21ED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F21ED7">
                        <w:rPr>
                          <w:b/>
                        </w:rPr>
                        <w:t>Displaced – 15,776</w:t>
                      </w:r>
                    </w:p>
                    <w:p w:rsidR="00F21ED7" w:rsidRPr="00FD02C5" w:rsidRDefault="00F21ED7" w:rsidP="00F21ED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FD02C5">
                        <w:rPr>
                          <w:b/>
                        </w:rPr>
                        <w:t>Totally destroyed houses – 2,979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5483" w:rsidRPr="00D90327">
        <w:rPr>
          <w:b/>
          <w:bCs/>
          <w:color w:val="auto"/>
        </w:rPr>
        <w:t>Mozambique</w:t>
      </w:r>
      <w:r w:rsidR="00FB5C1F" w:rsidRPr="00D90327">
        <w:rPr>
          <w:b/>
          <w:bCs/>
          <w:color w:val="auto"/>
        </w:rPr>
        <w:t xml:space="preserve"> is experiencing </w:t>
      </w:r>
      <w:r w:rsidR="00F75849">
        <w:rPr>
          <w:b/>
          <w:bCs/>
          <w:color w:val="auto"/>
        </w:rPr>
        <w:t xml:space="preserve">its </w:t>
      </w:r>
      <w:r w:rsidR="00394284">
        <w:rPr>
          <w:b/>
          <w:bCs/>
          <w:color w:val="auto"/>
        </w:rPr>
        <w:t>worst flooding since 2000</w:t>
      </w:r>
      <w:r w:rsidR="00F25483" w:rsidRPr="00D90327">
        <w:rPr>
          <w:b/>
          <w:bCs/>
          <w:color w:val="auto"/>
        </w:rPr>
        <w:t>,</w:t>
      </w:r>
      <w:r w:rsidR="006F0C61">
        <w:rPr>
          <w:b/>
          <w:bCs/>
          <w:color w:val="auto"/>
        </w:rPr>
        <w:t xml:space="preserve"> </w:t>
      </w:r>
      <w:r w:rsidR="00E52C89">
        <w:rPr>
          <w:b/>
          <w:bCs/>
          <w:color w:val="auto"/>
        </w:rPr>
        <w:t xml:space="preserve">primarily </w:t>
      </w:r>
      <w:r w:rsidR="000C63CD" w:rsidRPr="00D90327">
        <w:rPr>
          <w:b/>
          <w:bCs/>
          <w:color w:val="auto"/>
        </w:rPr>
        <w:t>in</w:t>
      </w:r>
      <w:r w:rsidR="006F0C61">
        <w:rPr>
          <w:b/>
          <w:bCs/>
          <w:color w:val="auto"/>
        </w:rPr>
        <w:t xml:space="preserve"> </w:t>
      </w:r>
      <w:r w:rsidR="00F75849">
        <w:rPr>
          <w:b/>
          <w:bCs/>
          <w:color w:val="auto"/>
        </w:rPr>
        <w:t xml:space="preserve">the </w:t>
      </w:r>
      <w:r w:rsidR="00394284">
        <w:rPr>
          <w:b/>
          <w:bCs/>
          <w:color w:val="auto"/>
        </w:rPr>
        <w:t>Limpopo river basin</w:t>
      </w:r>
      <w:r w:rsidR="00FB5C1F" w:rsidRPr="00D90327">
        <w:rPr>
          <w:b/>
          <w:bCs/>
          <w:color w:val="auto"/>
        </w:rPr>
        <w:t xml:space="preserve">. </w:t>
      </w:r>
      <w:r w:rsidR="001C7E3F">
        <w:rPr>
          <w:b/>
          <w:bCs/>
          <w:color w:val="auto"/>
        </w:rPr>
        <w:t xml:space="preserve">More than </w:t>
      </w:r>
      <w:r w:rsidR="00E52C89">
        <w:rPr>
          <w:b/>
          <w:bCs/>
          <w:color w:val="auto"/>
        </w:rPr>
        <w:t>50</w:t>
      </w:r>
      <w:r w:rsidR="00394284" w:rsidRPr="00394284">
        <w:rPr>
          <w:b/>
          <w:bCs/>
          <w:color w:val="auto"/>
        </w:rPr>
        <w:t>,000 people</w:t>
      </w:r>
      <w:r w:rsidR="00E52C89">
        <w:rPr>
          <w:b/>
          <w:bCs/>
          <w:color w:val="auto"/>
        </w:rPr>
        <w:t xml:space="preserve"> are</w:t>
      </w:r>
      <w:r w:rsidR="00F75849">
        <w:rPr>
          <w:b/>
          <w:bCs/>
          <w:color w:val="auto"/>
        </w:rPr>
        <w:t xml:space="preserve"> reported to be</w:t>
      </w:r>
      <w:r w:rsidR="00E52C89">
        <w:rPr>
          <w:b/>
          <w:bCs/>
          <w:color w:val="auto"/>
        </w:rPr>
        <w:t xml:space="preserve"> affected</w:t>
      </w:r>
      <w:r w:rsidR="00F75849">
        <w:rPr>
          <w:b/>
          <w:bCs/>
          <w:color w:val="auto"/>
        </w:rPr>
        <w:t>.  The G</w:t>
      </w:r>
      <w:r w:rsidR="00394284" w:rsidRPr="00394284">
        <w:rPr>
          <w:b/>
          <w:bCs/>
          <w:color w:val="auto"/>
        </w:rPr>
        <w:t xml:space="preserve">overnment has deployed military units and additional resources to rescue and assist populations at risk.  </w:t>
      </w:r>
      <w:r w:rsidR="00F75849">
        <w:rPr>
          <w:b/>
          <w:bCs/>
          <w:color w:val="auto"/>
        </w:rPr>
        <w:t>The main a</w:t>
      </w:r>
      <w:r w:rsidR="00E52C89">
        <w:rPr>
          <w:b/>
          <w:bCs/>
          <w:color w:val="auto"/>
        </w:rPr>
        <w:t xml:space="preserve">ffected sectors include </w:t>
      </w:r>
      <w:r w:rsidR="00F75849">
        <w:rPr>
          <w:b/>
          <w:bCs/>
          <w:color w:val="auto"/>
        </w:rPr>
        <w:t xml:space="preserve">transport, housing, shelter and health for </w:t>
      </w:r>
      <w:r w:rsidR="00E52C89" w:rsidRPr="00E52C89">
        <w:rPr>
          <w:b/>
          <w:bCs/>
          <w:color w:val="auto"/>
        </w:rPr>
        <w:t>displaced people</w:t>
      </w:r>
      <w:r w:rsidR="00E52C89">
        <w:rPr>
          <w:b/>
          <w:bCs/>
          <w:color w:val="auto"/>
        </w:rPr>
        <w:t>.</w:t>
      </w:r>
      <w:r w:rsidR="006F0C61">
        <w:rPr>
          <w:b/>
          <w:bCs/>
          <w:color w:val="auto"/>
        </w:rPr>
        <w:t xml:space="preserve"> </w:t>
      </w:r>
      <w:r w:rsidR="00EE2EE1">
        <w:rPr>
          <w:b/>
          <w:bCs/>
          <w:color w:val="auto"/>
        </w:rPr>
        <w:t xml:space="preserve">This Situation Report focuses on Mozambique, </w:t>
      </w:r>
      <w:r w:rsidR="00E52C89">
        <w:rPr>
          <w:b/>
          <w:bCs/>
          <w:color w:val="auto"/>
        </w:rPr>
        <w:t>providing an overview of the situation, and</w:t>
      </w:r>
      <w:r w:rsidR="00F75849">
        <w:rPr>
          <w:b/>
          <w:bCs/>
          <w:color w:val="auto"/>
        </w:rPr>
        <w:t xml:space="preserve"> likely</w:t>
      </w:r>
      <w:r w:rsidR="00E52C89">
        <w:rPr>
          <w:b/>
          <w:bCs/>
          <w:color w:val="auto"/>
        </w:rPr>
        <w:t xml:space="preserve"> response from the </w:t>
      </w:r>
      <w:r w:rsidR="00F75849">
        <w:rPr>
          <w:b/>
          <w:bCs/>
          <w:color w:val="auto"/>
        </w:rPr>
        <w:t>G</w:t>
      </w:r>
      <w:r w:rsidR="00E52C89">
        <w:rPr>
          <w:b/>
          <w:bCs/>
          <w:color w:val="auto"/>
        </w:rPr>
        <w:t xml:space="preserve">overnment, donors and the World Bank. A </w:t>
      </w:r>
      <w:r w:rsidR="00EE2EE1">
        <w:rPr>
          <w:b/>
          <w:bCs/>
          <w:color w:val="auto"/>
        </w:rPr>
        <w:t>brief overview of the situation i</w:t>
      </w:r>
      <w:r w:rsidR="00E52C89">
        <w:rPr>
          <w:b/>
          <w:bCs/>
          <w:color w:val="auto"/>
        </w:rPr>
        <w:t>n other South African countries is also</w:t>
      </w:r>
      <w:r w:rsidR="00F75849">
        <w:rPr>
          <w:b/>
          <w:bCs/>
          <w:color w:val="auto"/>
        </w:rPr>
        <w:t xml:space="preserve"> included.</w:t>
      </w:r>
    </w:p>
    <w:p w:rsidR="00AA1937" w:rsidRPr="00E52C89" w:rsidRDefault="00EE2EE1" w:rsidP="00AA1937">
      <w:pPr>
        <w:pStyle w:val="PlainText"/>
        <w:ind w:left="360" w:hanging="360"/>
        <w:rPr>
          <w:b/>
          <w:bCs/>
          <w:i/>
          <w:color w:val="000000"/>
        </w:rPr>
      </w:pPr>
      <w:r w:rsidRPr="00E52C89">
        <w:rPr>
          <w:b/>
          <w:bCs/>
          <w:i/>
          <w:color w:val="000000"/>
        </w:rPr>
        <w:t xml:space="preserve">Current </w:t>
      </w:r>
      <w:r w:rsidR="00AA1937" w:rsidRPr="00E52C89">
        <w:rPr>
          <w:b/>
          <w:bCs/>
          <w:i/>
          <w:color w:val="000000"/>
        </w:rPr>
        <w:t xml:space="preserve">Situation: </w:t>
      </w:r>
    </w:p>
    <w:p w:rsidR="00A317DE" w:rsidRDefault="006F0C61" w:rsidP="00F21ED7">
      <w:pPr>
        <w:pStyle w:val="PlainTex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Currently </w:t>
      </w:r>
      <w:r w:rsidR="00F21ED7" w:rsidRPr="00B871AF">
        <w:rPr>
          <w:color w:val="000000"/>
        </w:rPr>
        <w:t xml:space="preserve">17 deaths have been reported with 49,646 people affected. Damage to road infrastructure is </w:t>
      </w:r>
      <w:r w:rsidR="00F75849">
        <w:rPr>
          <w:color w:val="000000"/>
        </w:rPr>
        <w:t xml:space="preserve">reported to be </w:t>
      </w:r>
      <w:r w:rsidR="00F21ED7" w:rsidRPr="00B871AF">
        <w:rPr>
          <w:color w:val="000000"/>
        </w:rPr>
        <w:t xml:space="preserve">extensive. </w:t>
      </w:r>
    </w:p>
    <w:p w:rsidR="00F21ED7" w:rsidRPr="00B871AF" w:rsidRDefault="00FD02C5" w:rsidP="00F21ED7">
      <w:pPr>
        <w:pStyle w:val="PlainTex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The </w:t>
      </w:r>
      <w:r w:rsidR="00F21ED7" w:rsidRPr="00B871AF">
        <w:rPr>
          <w:color w:val="000000"/>
        </w:rPr>
        <w:t>Central and southern regions are most severely hit</w:t>
      </w:r>
      <w:r>
        <w:rPr>
          <w:color w:val="000000"/>
        </w:rPr>
        <w:t>, while i</w:t>
      </w:r>
      <w:r w:rsidR="00F21ED7" w:rsidRPr="00B871AF">
        <w:rPr>
          <w:color w:val="000000"/>
        </w:rPr>
        <w:t xml:space="preserve">n Maputo </w:t>
      </w:r>
      <w:r w:rsidR="00F75849">
        <w:rPr>
          <w:color w:val="000000"/>
        </w:rPr>
        <w:t>the Municipality estimate</w:t>
      </w:r>
      <w:r>
        <w:rPr>
          <w:color w:val="000000"/>
        </w:rPr>
        <w:t>s</w:t>
      </w:r>
      <w:r w:rsidR="00F21ED7" w:rsidRPr="00B871AF">
        <w:rPr>
          <w:color w:val="000000"/>
        </w:rPr>
        <w:t xml:space="preserve"> damage to infrastructure at </w:t>
      </w:r>
      <w:r w:rsidR="00F75849">
        <w:rPr>
          <w:color w:val="000000"/>
        </w:rPr>
        <w:t>US$</w:t>
      </w:r>
      <w:r w:rsidR="00F21ED7" w:rsidRPr="00B871AF">
        <w:rPr>
          <w:color w:val="000000"/>
        </w:rPr>
        <w:t>29 million</w:t>
      </w:r>
      <w:r w:rsidR="00F75849">
        <w:rPr>
          <w:color w:val="000000"/>
        </w:rPr>
        <w:t>,</w:t>
      </w:r>
      <w:r w:rsidR="00F21ED7" w:rsidRPr="00B871AF">
        <w:rPr>
          <w:color w:val="000000"/>
        </w:rPr>
        <w:t xml:space="preserve"> primarily </w:t>
      </w:r>
      <w:r>
        <w:rPr>
          <w:color w:val="000000"/>
        </w:rPr>
        <w:t>h</w:t>
      </w:r>
      <w:r w:rsidR="00F75849">
        <w:rPr>
          <w:color w:val="000000"/>
        </w:rPr>
        <w:t xml:space="preserve">ousing and drainage. </w:t>
      </w:r>
    </w:p>
    <w:p w:rsidR="00830297" w:rsidRPr="00A317DE" w:rsidRDefault="00A317DE" w:rsidP="002B220E">
      <w:pPr>
        <w:pStyle w:val="PlainText"/>
        <w:numPr>
          <w:ilvl w:val="0"/>
          <w:numId w:val="11"/>
        </w:num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1B5D11E7" wp14:editId="5C848895">
            <wp:simplePos x="0" y="0"/>
            <wp:positionH relativeFrom="column">
              <wp:posOffset>4352925</wp:posOffset>
            </wp:positionH>
            <wp:positionV relativeFrom="paragraph">
              <wp:posOffset>95250</wp:posOffset>
            </wp:positionV>
            <wp:extent cx="2516505" cy="2294255"/>
            <wp:effectExtent l="19050" t="19050" r="17145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294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297" w:rsidRPr="00A317DE">
        <w:rPr>
          <w:color w:val="000000"/>
        </w:rPr>
        <w:t>In Limpopo, the situation is dramatic with inundated cities</w:t>
      </w:r>
      <w:r w:rsidRPr="00A317DE">
        <w:rPr>
          <w:color w:val="000000"/>
        </w:rPr>
        <w:t xml:space="preserve"> </w:t>
      </w:r>
      <w:r w:rsidR="00830297" w:rsidRPr="00A317DE">
        <w:rPr>
          <w:color w:val="000000"/>
        </w:rPr>
        <w:t>and villages</w:t>
      </w:r>
      <w:r w:rsidR="00394284" w:rsidRPr="00A317DE">
        <w:rPr>
          <w:color w:val="000000"/>
        </w:rPr>
        <w:t>,</w:t>
      </w:r>
      <w:r w:rsidR="00830297" w:rsidRPr="00A317DE">
        <w:rPr>
          <w:color w:val="000000"/>
        </w:rPr>
        <w:t xml:space="preserve"> and is likely to get worse as the peak flood travels downstream</w:t>
      </w:r>
      <w:r w:rsidR="00830297" w:rsidRPr="00A317DE">
        <w:rPr>
          <w:i/>
          <w:color w:val="000000"/>
        </w:rPr>
        <w:t>.</w:t>
      </w:r>
      <w:r w:rsidR="006F0C61" w:rsidRPr="00A317DE">
        <w:rPr>
          <w:i/>
          <w:color w:val="000000"/>
        </w:rPr>
        <w:t xml:space="preserve"> </w:t>
      </w:r>
      <w:r w:rsidR="00F75849" w:rsidRPr="00A317DE">
        <w:rPr>
          <w:color w:val="000000"/>
        </w:rPr>
        <w:t xml:space="preserve">The city of </w:t>
      </w:r>
      <w:r w:rsidR="006F0C61" w:rsidRPr="00A317DE">
        <w:rPr>
          <w:bCs/>
          <w:color w:val="000000"/>
        </w:rPr>
        <w:t>Chokwé</w:t>
      </w:r>
      <w:r w:rsidR="00830297" w:rsidRPr="00A317DE">
        <w:rPr>
          <w:bCs/>
          <w:color w:val="000000"/>
        </w:rPr>
        <w:t xml:space="preserve"> </w:t>
      </w:r>
      <w:r w:rsidR="00F75849" w:rsidRPr="00A317DE">
        <w:rPr>
          <w:bCs/>
          <w:color w:val="000000"/>
        </w:rPr>
        <w:t xml:space="preserve">has been completely </w:t>
      </w:r>
      <w:r w:rsidR="006F0C61" w:rsidRPr="00A317DE">
        <w:rPr>
          <w:bCs/>
          <w:color w:val="000000"/>
        </w:rPr>
        <w:t xml:space="preserve">inundated </w:t>
      </w:r>
      <w:r w:rsidR="00F75849" w:rsidRPr="00A317DE">
        <w:rPr>
          <w:bCs/>
          <w:color w:val="000000"/>
        </w:rPr>
        <w:t xml:space="preserve">and </w:t>
      </w:r>
      <w:r w:rsidR="00830297" w:rsidRPr="00A317DE">
        <w:rPr>
          <w:bCs/>
          <w:color w:val="000000"/>
        </w:rPr>
        <w:t xml:space="preserve">tens of thousands of people have fled to high ground. No official figures are </w:t>
      </w:r>
      <w:r w:rsidR="00F75849" w:rsidRPr="00A317DE">
        <w:rPr>
          <w:bCs/>
          <w:color w:val="000000"/>
        </w:rPr>
        <w:t xml:space="preserve">yet </w:t>
      </w:r>
      <w:r w:rsidR="00830297" w:rsidRPr="00A317DE">
        <w:rPr>
          <w:bCs/>
          <w:color w:val="000000"/>
        </w:rPr>
        <w:t xml:space="preserve">available of </w:t>
      </w:r>
      <w:r w:rsidR="00F75849" w:rsidRPr="00A317DE">
        <w:rPr>
          <w:bCs/>
          <w:color w:val="000000"/>
        </w:rPr>
        <w:t xml:space="preserve">the potential </w:t>
      </w:r>
      <w:r w:rsidR="00830297" w:rsidRPr="00A317DE">
        <w:rPr>
          <w:bCs/>
          <w:color w:val="000000"/>
        </w:rPr>
        <w:t>death toll and affected people</w:t>
      </w:r>
      <w:r w:rsidR="00F75849" w:rsidRPr="00A317DE">
        <w:rPr>
          <w:bCs/>
          <w:color w:val="000000"/>
        </w:rPr>
        <w:t xml:space="preserve">. </w:t>
      </w:r>
      <w:r w:rsidR="00830297" w:rsidRPr="00A317DE">
        <w:rPr>
          <w:bCs/>
          <w:color w:val="000000"/>
        </w:rPr>
        <w:t xml:space="preserve">Floods are now threatening more than 55,000 people and </w:t>
      </w:r>
      <w:r w:rsidR="00F75849" w:rsidRPr="00A317DE">
        <w:rPr>
          <w:bCs/>
          <w:color w:val="000000"/>
        </w:rPr>
        <w:t>the G</w:t>
      </w:r>
      <w:r w:rsidR="00830297" w:rsidRPr="00A317DE">
        <w:rPr>
          <w:bCs/>
          <w:color w:val="000000"/>
        </w:rPr>
        <w:t xml:space="preserve">overnment has deployed military units to rescue and assist populations at risk.  </w:t>
      </w:r>
    </w:p>
    <w:p w:rsidR="00830297" w:rsidRPr="00830297" w:rsidRDefault="00830297" w:rsidP="00830297">
      <w:pPr>
        <w:pStyle w:val="PlainText"/>
        <w:numPr>
          <w:ilvl w:val="0"/>
          <w:numId w:val="11"/>
        </w:numPr>
        <w:jc w:val="both"/>
        <w:rPr>
          <w:bCs/>
          <w:color w:val="000000"/>
        </w:rPr>
      </w:pPr>
      <w:r w:rsidRPr="00B01007">
        <w:rPr>
          <w:bCs/>
          <w:color w:val="000000"/>
        </w:rPr>
        <w:t xml:space="preserve">Most of the roads are impassable and rescue operations are </w:t>
      </w:r>
      <w:r w:rsidR="00F75849">
        <w:rPr>
          <w:bCs/>
          <w:color w:val="000000"/>
        </w:rPr>
        <w:t xml:space="preserve">being </w:t>
      </w:r>
      <w:r w:rsidRPr="00B01007">
        <w:rPr>
          <w:bCs/>
          <w:color w:val="000000"/>
        </w:rPr>
        <w:t xml:space="preserve">made by boat. </w:t>
      </w:r>
      <w:r w:rsidR="00F75849">
        <w:rPr>
          <w:bCs/>
          <w:color w:val="000000"/>
        </w:rPr>
        <w:t xml:space="preserve"> Preliminary e</w:t>
      </w:r>
      <w:r w:rsidRPr="00830297">
        <w:rPr>
          <w:bCs/>
          <w:color w:val="000000"/>
        </w:rPr>
        <w:t xml:space="preserve">conomic and social </w:t>
      </w:r>
      <w:r w:rsidR="00F75849">
        <w:rPr>
          <w:bCs/>
          <w:color w:val="000000"/>
        </w:rPr>
        <w:t>needs estimates</w:t>
      </w:r>
      <w:r w:rsidRPr="00830297">
        <w:rPr>
          <w:bCs/>
          <w:color w:val="000000"/>
        </w:rPr>
        <w:t xml:space="preserve"> (</w:t>
      </w:r>
      <w:r w:rsidR="00F75849">
        <w:rPr>
          <w:bCs/>
          <w:color w:val="000000"/>
        </w:rPr>
        <w:t xml:space="preserve">on logistics, </w:t>
      </w:r>
      <w:r w:rsidRPr="00830297">
        <w:rPr>
          <w:bCs/>
          <w:color w:val="000000"/>
        </w:rPr>
        <w:t>food s</w:t>
      </w:r>
      <w:r w:rsidR="006F0C61">
        <w:rPr>
          <w:bCs/>
          <w:color w:val="000000"/>
        </w:rPr>
        <w:t>ecurity</w:t>
      </w:r>
      <w:r w:rsidRPr="00830297">
        <w:rPr>
          <w:bCs/>
          <w:color w:val="000000"/>
        </w:rPr>
        <w:t>, hygiene</w:t>
      </w:r>
      <w:r w:rsidR="006F0C61">
        <w:rPr>
          <w:bCs/>
          <w:color w:val="000000"/>
        </w:rPr>
        <w:t xml:space="preserve">, </w:t>
      </w:r>
      <w:r w:rsidRPr="00830297">
        <w:rPr>
          <w:bCs/>
          <w:color w:val="000000"/>
        </w:rPr>
        <w:t>health care</w:t>
      </w:r>
      <w:r w:rsidR="006F0C61">
        <w:rPr>
          <w:bCs/>
          <w:color w:val="000000"/>
        </w:rPr>
        <w:t xml:space="preserve">, </w:t>
      </w:r>
      <w:r w:rsidRPr="00830297">
        <w:rPr>
          <w:bCs/>
          <w:color w:val="000000"/>
        </w:rPr>
        <w:t xml:space="preserve">housing and education) are </w:t>
      </w:r>
      <w:r w:rsidR="00F75849">
        <w:rPr>
          <w:bCs/>
          <w:color w:val="000000"/>
        </w:rPr>
        <w:t xml:space="preserve">starting to </w:t>
      </w:r>
      <w:r w:rsidRPr="00830297">
        <w:rPr>
          <w:bCs/>
          <w:color w:val="000000"/>
        </w:rPr>
        <w:t>emerg</w:t>
      </w:r>
      <w:r w:rsidR="00F75849">
        <w:rPr>
          <w:bCs/>
          <w:color w:val="000000"/>
        </w:rPr>
        <w:t>e</w:t>
      </w:r>
      <w:r w:rsidRPr="00830297">
        <w:rPr>
          <w:bCs/>
          <w:color w:val="000000"/>
        </w:rPr>
        <w:t xml:space="preserve"> and require urgent response. Though the </w:t>
      </w:r>
      <w:r w:rsidR="00F75849">
        <w:rPr>
          <w:bCs/>
          <w:color w:val="000000"/>
        </w:rPr>
        <w:t>G</w:t>
      </w:r>
      <w:r w:rsidRPr="00830297">
        <w:rPr>
          <w:bCs/>
          <w:color w:val="000000"/>
        </w:rPr>
        <w:t>overnment is still focused on emergency activities, it is urgent to start addressing these issues.</w:t>
      </w:r>
    </w:p>
    <w:p w:rsidR="00830297" w:rsidRPr="00EE2EE1" w:rsidRDefault="00830297" w:rsidP="00830297">
      <w:pPr>
        <w:pStyle w:val="PlainText"/>
        <w:numPr>
          <w:ilvl w:val="0"/>
          <w:numId w:val="11"/>
        </w:numPr>
        <w:jc w:val="both"/>
        <w:rPr>
          <w:color w:val="000000"/>
        </w:rPr>
      </w:pPr>
      <w:r w:rsidRPr="00EE2EE1">
        <w:rPr>
          <w:bCs/>
          <w:color w:val="000000"/>
        </w:rPr>
        <w:t>T</w:t>
      </w:r>
      <w:r w:rsidRPr="00EE2EE1">
        <w:rPr>
          <w:color w:val="000000"/>
        </w:rPr>
        <w:t xml:space="preserve">he situation in Chokwé city and surroundings villages, which </w:t>
      </w:r>
      <w:r w:rsidR="00F75849">
        <w:rPr>
          <w:color w:val="000000"/>
        </w:rPr>
        <w:t xml:space="preserve">have been </w:t>
      </w:r>
      <w:r w:rsidR="006F0C61">
        <w:rPr>
          <w:color w:val="000000"/>
        </w:rPr>
        <w:t xml:space="preserve">submerged </w:t>
      </w:r>
      <w:r w:rsidRPr="00EE2EE1">
        <w:rPr>
          <w:color w:val="000000"/>
        </w:rPr>
        <w:t>f</w:t>
      </w:r>
      <w:r w:rsidR="006F0C61">
        <w:rPr>
          <w:color w:val="000000"/>
        </w:rPr>
        <w:t>o</w:t>
      </w:r>
      <w:r w:rsidRPr="00EE2EE1">
        <w:rPr>
          <w:color w:val="000000"/>
        </w:rPr>
        <w:t>r two days</w:t>
      </w:r>
      <w:r w:rsidR="00F75849">
        <w:rPr>
          <w:color w:val="000000"/>
        </w:rPr>
        <w:t>,</w:t>
      </w:r>
      <w:r w:rsidRPr="00EE2EE1">
        <w:rPr>
          <w:color w:val="000000"/>
        </w:rPr>
        <w:t xml:space="preserve"> is dramatic: authorities say that some 37,000 people (Jan 23) have been evacuated to higher areas of Chiaquelane</w:t>
      </w:r>
      <w:r w:rsidR="006F0C61">
        <w:rPr>
          <w:color w:val="000000"/>
        </w:rPr>
        <w:t xml:space="preserve">, </w:t>
      </w:r>
      <w:r w:rsidRPr="00EE2EE1">
        <w:rPr>
          <w:color w:val="000000"/>
        </w:rPr>
        <w:t>a resettlement area created after 2000 floods</w:t>
      </w:r>
      <w:r w:rsidR="006F0C61">
        <w:rPr>
          <w:color w:val="000000"/>
        </w:rPr>
        <w:t xml:space="preserve">, </w:t>
      </w:r>
      <w:r w:rsidRPr="00EE2EE1">
        <w:rPr>
          <w:color w:val="000000"/>
        </w:rPr>
        <w:t>and Macia, a district capital city some hundred kilometers away. In Chokwé there is no water, electricity or communications: public services are closed and assistance to those remaining is scarce</w:t>
      </w:r>
      <w:r w:rsidR="00F75849">
        <w:rPr>
          <w:color w:val="000000"/>
        </w:rPr>
        <w:t>.  L</w:t>
      </w:r>
      <w:r w:rsidRPr="00EE2EE1">
        <w:rPr>
          <w:color w:val="000000"/>
        </w:rPr>
        <w:t xml:space="preserve">ooting is now being reported. </w:t>
      </w:r>
    </w:p>
    <w:p w:rsidR="00DF2555" w:rsidRDefault="00830297">
      <w:pPr>
        <w:pStyle w:val="PlainText"/>
        <w:numPr>
          <w:ilvl w:val="0"/>
          <w:numId w:val="11"/>
        </w:numPr>
        <w:jc w:val="both"/>
        <w:rPr>
          <w:color w:val="000000"/>
        </w:rPr>
      </w:pPr>
      <w:r w:rsidRPr="004653BF">
        <w:rPr>
          <w:color w:val="000000"/>
        </w:rPr>
        <w:t xml:space="preserve">The peak flood is </w:t>
      </w:r>
      <w:r w:rsidR="00FD02C5">
        <w:rPr>
          <w:color w:val="000000"/>
        </w:rPr>
        <w:t xml:space="preserve">threatening </w:t>
      </w:r>
      <w:r w:rsidRPr="004653BF">
        <w:rPr>
          <w:color w:val="000000"/>
        </w:rPr>
        <w:t xml:space="preserve">the provincial capital city </w:t>
      </w:r>
      <w:r w:rsidR="00F75849">
        <w:rPr>
          <w:color w:val="000000"/>
        </w:rPr>
        <w:t xml:space="preserve">of </w:t>
      </w:r>
      <w:r w:rsidRPr="004653BF">
        <w:rPr>
          <w:color w:val="000000"/>
        </w:rPr>
        <w:t>Xai-Xai</w:t>
      </w:r>
      <w:r w:rsidR="006F0C61">
        <w:rPr>
          <w:color w:val="000000"/>
        </w:rPr>
        <w:t xml:space="preserve">, with a population </w:t>
      </w:r>
      <w:r w:rsidR="00F75849">
        <w:rPr>
          <w:color w:val="000000"/>
        </w:rPr>
        <w:t>116,000</w:t>
      </w:r>
      <w:r w:rsidRPr="004653BF">
        <w:rPr>
          <w:color w:val="000000"/>
        </w:rPr>
        <w:t xml:space="preserve">. Authorities are requesting people living in lower areas to move to higher places, </w:t>
      </w:r>
      <w:r w:rsidR="00651A93">
        <w:rPr>
          <w:color w:val="000000"/>
        </w:rPr>
        <w:t>as</w:t>
      </w:r>
      <w:r w:rsidRPr="004653BF">
        <w:rPr>
          <w:color w:val="000000"/>
        </w:rPr>
        <w:t xml:space="preserve"> </w:t>
      </w:r>
      <w:r w:rsidR="00F75849">
        <w:rPr>
          <w:color w:val="000000"/>
        </w:rPr>
        <w:t xml:space="preserve">the </w:t>
      </w:r>
      <w:r w:rsidRPr="004653BF">
        <w:rPr>
          <w:color w:val="000000"/>
        </w:rPr>
        <w:t xml:space="preserve">city </w:t>
      </w:r>
      <w:r w:rsidR="00651A93">
        <w:rPr>
          <w:color w:val="000000"/>
        </w:rPr>
        <w:t xml:space="preserve">is likely to </w:t>
      </w:r>
      <w:r w:rsidRPr="004653BF">
        <w:rPr>
          <w:color w:val="000000"/>
        </w:rPr>
        <w:t>be inundated</w:t>
      </w:r>
      <w:r w:rsidR="00F75849">
        <w:rPr>
          <w:color w:val="000000"/>
        </w:rPr>
        <w:t xml:space="preserve">.  </w:t>
      </w:r>
    </w:p>
    <w:p w:rsidR="00830297" w:rsidRPr="00DF2555" w:rsidRDefault="004653BF">
      <w:pPr>
        <w:pStyle w:val="PlainText"/>
        <w:numPr>
          <w:ilvl w:val="0"/>
          <w:numId w:val="11"/>
        </w:numPr>
        <w:jc w:val="both"/>
        <w:rPr>
          <w:color w:val="000000"/>
        </w:rPr>
      </w:pPr>
      <w:r w:rsidRPr="00DF2555">
        <w:rPr>
          <w:color w:val="000000"/>
        </w:rPr>
        <w:t>S</w:t>
      </w:r>
      <w:r w:rsidR="00830297" w:rsidRPr="00DF2555">
        <w:rPr>
          <w:color w:val="000000"/>
        </w:rPr>
        <w:t xml:space="preserve">everal main secondary roads linking districts are impassable and this is now impacting negatively on </w:t>
      </w:r>
      <w:r w:rsidR="00F75849" w:rsidRPr="00DF2555">
        <w:rPr>
          <w:color w:val="000000"/>
        </w:rPr>
        <w:t xml:space="preserve">emergency rescue </w:t>
      </w:r>
      <w:r w:rsidR="00830297" w:rsidRPr="00DF2555">
        <w:rPr>
          <w:color w:val="000000"/>
        </w:rPr>
        <w:t>efforts. Government announced that helicopters will now be used to help rescue operations.</w:t>
      </w:r>
      <w:r w:rsidR="006F0C61">
        <w:rPr>
          <w:color w:val="000000"/>
        </w:rPr>
        <w:t xml:space="preserve"> </w:t>
      </w:r>
      <w:r w:rsidR="00830297" w:rsidRPr="00DF2555">
        <w:rPr>
          <w:color w:val="000000"/>
        </w:rPr>
        <w:t xml:space="preserve">As the situation evolves, the condition </w:t>
      </w:r>
      <w:r w:rsidR="00F75849" w:rsidRPr="00DF2555">
        <w:rPr>
          <w:color w:val="000000"/>
        </w:rPr>
        <w:t xml:space="preserve">of the </w:t>
      </w:r>
      <w:r w:rsidR="00830297" w:rsidRPr="00DF2555">
        <w:rPr>
          <w:color w:val="000000"/>
        </w:rPr>
        <w:t xml:space="preserve">road network </w:t>
      </w:r>
      <w:r w:rsidR="00F75849" w:rsidRPr="00DF2555">
        <w:rPr>
          <w:color w:val="000000"/>
        </w:rPr>
        <w:t xml:space="preserve">is likely to </w:t>
      </w:r>
      <w:r w:rsidR="00830297" w:rsidRPr="00DF2555">
        <w:rPr>
          <w:color w:val="000000"/>
        </w:rPr>
        <w:t xml:space="preserve">start </w:t>
      </w:r>
      <w:r w:rsidR="00037F8D">
        <w:rPr>
          <w:color w:val="000000"/>
        </w:rPr>
        <w:t>deteriorate</w:t>
      </w:r>
      <w:r w:rsidR="00830297" w:rsidRPr="00DF2555">
        <w:rPr>
          <w:i/>
          <w:color w:val="000000"/>
        </w:rPr>
        <w:t xml:space="preserve">. </w:t>
      </w:r>
    </w:p>
    <w:p w:rsidR="00EE2EE1" w:rsidRDefault="00EE2EE1" w:rsidP="00EE2EE1">
      <w:pPr>
        <w:pStyle w:val="PlainText"/>
        <w:numPr>
          <w:ilvl w:val="0"/>
          <w:numId w:val="11"/>
        </w:numPr>
        <w:jc w:val="both"/>
        <w:rPr>
          <w:color w:val="000000"/>
        </w:rPr>
      </w:pPr>
      <w:r w:rsidRPr="00DF2555">
        <w:rPr>
          <w:color w:val="000000"/>
        </w:rPr>
        <w:t xml:space="preserve">The Incomáti </w:t>
      </w:r>
      <w:r w:rsidR="00940E4E" w:rsidRPr="00DF2555">
        <w:rPr>
          <w:color w:val="000000"/>
        </w:rPr>
        <w:t>River</w:t>
      </w:r>
      <w:r w:rsidRPr="00DF2555">
        <w:rPr>
          <w:color w:val="000000"/>
        </w:rPr>
        <w:t xml:space="preserve"> is now flooding the lower areas of Xinavane and Manhiça</w:t>
      </w:r>
      <w:r w:rsidR="006F0C61">
        <w:rPr>
          <w:color w:val="000000"/>
        </w:rPr>
        <w:t xml:space="preserve">, </w:t>
      </w:r>
      <w:r w:rsidRPr="00DF2555">
        <w:rPr>
          <w:color w:val="000000"/>
        </w:rPr>
        <w:t>sugar cane plantations</w:t>
      </w:r>
      <w:r w:rsidR="006F0C61">
        <w:rPr>
          <w:color w:val="000000"/>
        </w:rPr>
        <w:t xml:space="preserve">, </w:t>
      </w:r>
      <w:r w:rsidRPr="00DF2555">
        <w:rPr>
          <w:color w:val="000000"/>
        </w:rPr>
        <w:t>and threatening the national road N1</w:t>
      </w:r>
      <w:r w:rsidR="006F0C61">
        <w:rPr>
          <w:color w:val="000000"/>
        </w:rPr>
        <w:t xml:space="preserve"> </w:t>
      </w:r>
      <w:r w:rsidRPr="00DF2555">
        <w:rPr>
          <w:color w:val="000000"/>
        </w:rPr>
        <w:t>which acts as barrier to the flow in this area</w:t>
      </w:r>
      <w:r w:rsidR="006F0C61">
        <w:rPr>
          <w:color w:val="000000"/>
        </w:rPr>
        <w:t>. I</w:t>
      </w:r>
      <w:r w:rsidRPr="00DF2555">
        <w:rPr>
          <w:color w:val="000000"/>
        </w:rPr>
        <w:t>n 2011</w:t>
      </w:r>
      <w:r w:rsidR="006F0C61">
        <w:rPr>
          <w:color w:val="000000"/>
        </w:rPr>
        <w:t xml:space="preserve"> </w:t>
      </w:r>
      <w:r w:rsidRPr="00DF2555">
        <w:rPr>
          <w:color w:val="000000"/>
        </w:rPr>
        <w:t>N1 was washed away in this region, paralyzing traffic for s</w:t>
      </w:r>
      <w:r w:rsidR="00F75849" w:rsidRPr="00DF2555">
        <w:rPr>
          <w:color w:val="000000"/>
        </w:rPr>
        <w:t>everal d</w:t>
      </w:r>
      <w:r w:rsidRPr="00DF2555">
        <w:rPr>
          <w:color w:val="000000"/>
        </w:rPr>
        <w:t xml:space="preserve">ays. Local authorities report displaced families but official figures are not </w:t>
      </w:r>
      <w:r w:rsidR="00F75849" w:rsidRPr="00DF2555">
        <w:rPr>
          <w:color w:val="000000"/>
        </w:rPr>
        <w:t xml:space="preserve">yet </w:t>
      </w:r>
      <w:r w:rsidRPr="006F0C61">
        <w:rPr>
          <w:color w:val="000000"/>
        </w:rPr>
        <w:t>available.</w:t>
      </w:r>
      <w:r w:rsidRPr="004653BF">
        <w:rPr>
          <w:color w:val="000000"/>
        </w:rPr>
        <w:t xml:space="preserve"> The Incomáti will soon be flooding Marracuene, near Maputo city.</w:t>
      </w:r>
      <w:r w:rsidR="006F0C61">
        <w:rPr>
          <w:color w:val="000000"/>
        </w:rPr>
        <w:t xml:space="preserve"> </w:t>
      </w:r>
      <w:r w:rsidRPr="004653BF">
        <w:rPr>
          <w:color w:val="000000"/>
        </w:rPr>
        <w:t>The Maputo River</w:t>
      </w:r>
      <w:r w:rsidR="006F0C61">
        <w:rPr>
          <w:color w:val="000000"/>
        </w:rPr>
        <w:t xml:space="preserve"> </w:t>
      </w:r>
      <w:r w:rsidRPr="004653BF">
        <w:rPr>
          <w:color w:val="000000"/>
        </w:rPr>
        <w:t xml:space="preserve">down south is high but stationary. There are </w:t>
      </w:r>
      <w:r w:rsidR="00F75849">
        <w:rPr>
          <w:color w:val="000000"/>
        </w:rPr>
        <w:t xml:space="preserve">also </w:t>
      </w:r>
      <w:r w:rsidRPr="004653BF">
        <w:rPr>
          <w:color w:val="000000"/>
        </w:rPr>
        <w:t>reports of floods in Inhambane Province.</w:t>
      </w:r>
    </w:p>
    <w:p w:rsidR="00977ABC" w:rsidRPr="004653BF" w:rsidRDefault="00977ABC" w:rsidP="00EE2EE1">
      <w:pPr>
        <w:pStyle w:val="PlainText"/>
        <w:numPr>
          <w:ilvl w:val="0"/>
          <w:numId w:val="11"/>
        </w:numPr>
        <w:jc w:val="both"/>
        <w:rPr>
          <w:color w:val="000000"/>
        </w:rPr>
      </w:pPr>
      <w:r w:rsidRPr="00977ABC">
        <w:rPr>
          <w:color w:val="000000"/>
        </w:rPr>
        <w:t xml:space="preserve">Key power lines to South Africa were damaged by the flooding of the Limpopo River, </w:t>
      </w:r>
      <w:r>
        <w:rPr>
          <w:color w:val="000000"/>
        </w:rPr>
        <w:t xml:space="preserve">cutting of power supply to South Africa, reducing power supply from 1,500 megawatts to 650 Megawatts.  </w:t>
      </w:r>
    </w:p>
    <w:p w:rsidR="007C029A" w:rsidRPr="00E52C89" w:rsidRDefault="00EE2EE1" w:rsidP="007C029A">
      <w:pPr>
        <w:pStyle w:val="PlainText"/>
        <w:jc w:val="both"/>
        <w:rPr>
          <w:b/>
          <w:i/>
          <w:color w:val="000000"/>
        </w:rPr>
      </w:pPr>
      <w:r w:rsidRPr="00E52C89">
        <w:rPr>
          <w:b/>
          <w:i/>
          <w:color w:val="000000"/>
        </w:rPr>
        <w:lastRenderedPageBreak/>
        <w:t xml:space="preserve">Government </w:t>
      </w:r>
      <w:r w:rsidR="00F21ED7" w:rsidRPr="00E52C89">
        <w:rPr>
          <w:b/>
          <w:i/>
          <w:color w:val="000000"/>
        </w:rPr>
        <w:t xml:space="preserve">and Donor </w:t>
      </w:r>
      <w:r w:rsidRPr="00E52C89">
        <w:rPr>
          <w:b/>
          <w:i/>
          <w:color w:val="000000"/>
        </w:rPr>
        <w:t>Response</w:t>
      </w:r>
    </w:p>
    <w:p w:rsidR="00EE2EE1" w:rsidRPr="00F21ED7" w:rsidRDefault="00EE2EE1" w:rsidP="00F21ED7">
      <w:pPr>
        <w:pStyle w:val="PlainText"/>
        <w:numPr>
          <w:ilvl w:val="0"/>
          <w:numId w:val="12"/>
        </w:numPr>
        <w:ind w:left="360"/>
        <w:jc w:val="both"/>
        <w:rPr>
          <w:color w:val="000000"/>
        </w:rPr>
      </w:pPr>
      <w:r w:rsidRPr="00F21ED7">
        <w:rPr>
          <w:color w:val="000000"/>
        </w:rPr>
        <w:t xml:space="preserve">Government officials are focused on emergency operations. </w:t>
      </w:r>
    </w:p>
    <w:p w:rsidR="00EE2EE1" w:rsidRPr="00F21ED7" w:rsidRDefault="00EE2EE1" w:rsidP="00F21ED7">
      <w:pPr>
        <w:pStyle w:val="PlainText"/>
        <w:numPr>
          <w:ilvl w:val="0"/>
          <w:numId w:val="12"/>
        </w:numPr>
        <w:ind w:left="360"/>
        <w:jc w:val="both"/>
        <w:rPr>
          <w:color w:val="000000"/>
        </w:rPr>
      </w:pPr>
      <w:r w:rsidRPr="00AA1937">
        <w:rPr>
          <w:color w:val="000000"/>
        </w:rPr>
        <w:t xml:space="preserve">The government has issued </w:t>
      </w:r>
      <w:r w:rsidR="00F75849">
        <w:rPr>
          <w:color w:val="000000"/>
        </w:rPr>
        <w:t xml:space="preserve">a </w:t>
      </w:r>
      <w:r w:rsidRPr="00AA1937">
        <w:rPr>
          <w:color w:val="000000"/>
        </w:rPr>
        <w:t>red alert in central and southern regions. The CNOE (National Emergency Operation Center) as well UNAPROC (the rescue unit) has been fully activated</w:t>
      </w:r>
      <w:r w:rsidR="00037F8D">
        <w:rPr>
          <w:color w:val="000000"/>
        </w:rPr>
        <w:t>. The</w:t>
      </w:r>
      <w:r w:rsidRPr="00AA1937">
        <w:rPr>
          <w:color w:val="000000"/>
        </w:rPr>
        <w:t xml:space="preserve"> </w:t>
      </w:r>
      <w:r w:rsidR="0066674B">
        <w:rPr>
          <w:color w:val="000000"/>
        </w:rPr>
        <w:t>G</w:t>
      </w:r>
      <w:r w:rsidRPr="00AA1937">
        <w:rPr>
          <w:color w:val="000000"/>
        </w:rPr>
        <w:t>overnment is foreseeing the compulsory evacuation of people in areas</w:t>
      </w:r>
      <w:r w:rsidR="00037F8D">
        <w:rPr>
          <w:color w:val="000000"/>
        </w:rPr>
        <w:t xml:space="preserve"> at risk</w:t>
      </w:r>
      <w:r w:rsidRPr="00AA1937">
        <w:rPr>
          <w:color w:val="000000"/>
        </w:rPr>
        <w:t>.</w:t>
      </w:r>
      <w:r w:rsidR="00977ABC">
        <w:rPr>
          <w:color w:val="000000"/>
        </w:rPr>
        <w:t xml:space="preserve"> The National Disaster Management Institute (INGC) </w:t>
      </w:r>
      <w:r w:rsidRPr="00AA1937">
        <w:rPr>
          <w:color w:val="000000"/>
        </w:rPr>
        <w:t xml:space="preserve">is providing temporary accommodation to 4,300 displaced persons. </w:t>
      </w:r>
    </w:p>
    <w:p w:rsidR="00F21ED7" w:rsidRPr="00AA1937" w:rsidRDefault="00F21ED7" w:rsidP="00F21ED7">
      <w:pPr>
        <w:pStyle w:val="PlainText"/>
        <w:numPr>
          <w:ilvl w:val="0"/>
          <w:numId w:val="12"/>
        </w:numPr>
        <w:ind w:left="360"/>
        <w:jc w:val="both"/>
        <w:rPr>
          <w:color w:val="000000"/>
        </w:rPr>
      </w:pPr>
      <w:r w:rsidRPr="00F21ED7">
        <w:rPr>
          <w:color w:val="000000"/>
        </w:rPr>
        <w:t>The H</w:t>
      </w:r>
      <w:r w:rsidR="00B871AF">
        <w:rPr>
          <w:color w:val="000000"/>
        </w:rPr>
        <w:t xml:space="preserve">umanitarian Country Team </w:t>
      </w:r>
      <w:r w:rsidRPr="00F21ED7">
        <w:rPr>
          <w:color w:val="000000"/>
        </w:rPr>
        <w:t>composed of UN Agencies and NGOs are currently working closely with Government in coordination, conducting assessments, analyzing and pre-positioning key non-food item stocks in strategic locations.</w:t>
      </w:r>
    </w:p>
    <w:p w:rsidR="00EE2EE1" w:rsidRDefault="00EE2EE1" w:rsidP="007C029A">
      <w:pPr>
        <w:pStyle w:val="PlainText"/>
        <w:jc w:val="both"/>
        <w:rPr>
          <w:color w:val="000000"/>
        </w:rPr>
      </w:pPr>
    </w:p>
    <w:p w:rsidR="00EE2EE1" w:rsidRPr="00E52C89" w:rsidRDefault="00EE2EE1" w:rsidP="007C029A">
      <w:pPr>
        <w:pStyle w:val="PlainText"/>
        <w:jc w:val="both"/>
        <w:rPr>
          <w:b/>
          <w:i/>
          <w:color w:val="000000"/>
        </w:rPr>
      </w:pPr>
      <w:r w:rsidRPr="00E52C89">
        <w:rPr>
          <w:b/>
          <w:i/>
          <w:color w:val="000000"/>
        </w:rPr>
        <w:t xml:space="preserve">World Bank Response </w:t>
      </w:r>
    </w:p>
    <w:p w:rsidR="00EE2EE1" w:rsidRDefault="00EE2EE1" w:rsidP="00E52C89">
      <w:pPr>
        <w:pStyle w:val="PlainText"/>
        <w:numPr>
          <w:ilvl w:val="0"/>
          <w:numId w:val="16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The World Bank team is in touch with the </w:t>
      </w:r>
      <w:r w:rsidR="00977ABC">
        <w:rPr>
          <w:color w:val="000000"/>
        </w:rPr>
        <w:t>G</w:t>
      </w:r>
      <w:r>
        <w:rPr>
          <w:color w:val="000000"/>
        </w:rPr>
        <w:t>overnment officials and is monitoring the situation very closely.</w:t>
      </w:r>
    </w:p>
    <w:p w:rsidR="00EE2EE1" w:rsidRDefault="00EE2EE1" w:rsidP="00E52C89">
      <w:pPr>
        <w:pStyle w:val="PlainText"/>
        <w:numPr>
          <w:ilvl w:val="0"/>
          <w:numId w:val="16"/>
        </w:numPr>
        <w:ind w:left="360"/>
        <w:jc w:val="both"/>
        <w:rPr>
          <w:color w:val="000000"/>
        </w:rPr>
      </w:pPr>
      <w:r>
        <w:rPr>
          <w:color w:val="000000"/>
        </w:rPr>
        <w:t>A quick response team has been</w:t>
      </w:r>
      <w:r w:rsidR="00977ABC">
        <w:rPr>
          <w:color w:val="000000"/>
        </w:rPr>
        <w:t xml:space="preserve"> identified </w:t>
      </w:r>
      <w:r w:rsidR="0066674B">
        <w:rPr>
          <w:color w:val="000000"/>
        </w:rPr>
        <w:t xml:space="preserve">and is presently </w:t>
      </w:r>
      <w:r>
        <w:rPr>
          <w:color w:val="000000"/>
        </w:rPr>
        <w:t>on standby</w:t>
      </w:r>
      <w:r w:rsidR="00977ABC">
        <w:rPr>
          <w:color w:val="000000"/>
        </w:rPr>
        <w:t xml:space="preserve"> to assist the Government in assessing the needs and formulating a</w:t>
      </w:r>
      <w:r w:rsidR="00FD02C5">
        <w:rPr>
          <w:color w:val="000000"/>
        </w:rPr>
        <w:t xml:space="preserve">n implementable </w:t>
      </w:r>
      <w:r w:rsidR="00977ABC">
        <w:rPr>
          <w:color w:val="000000"/>
        </w:rPr>
        <w:t>recovery plan</w:t>
      </w:r>
      <w:r>
        <w:rPr>
          <w:color w:val="000000"/>
        </w:rPr>
        <w:t>.</w:t>
      </w:r>
    </w:p>
    <w:p w:rsidR="00E52C89" w:rsidRDefault="00EE2EE1" w:rsidP="00E52C89">
      <w:pPr>
        <w:pStyle w:val="PlainText"/>
        <w:numPr>
          <w:ilvl w:val="0"/>
          <w:numId w:val="16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Based on initial consultations, areas of focus for a </w:t>
      </w:r>
      <w:r w:rsidR="00F21ED7">
        <w:rPr>
          <w:color w:val="000000"/>
        </w:rPr>
        <w:t xml:space="preserve">potential quick </w:t>
      </w:r>
      <w:r>
        <w:rPr>
          <w:color w:val="000000"/>
        </w:rPr>
        <w:t>response mission are: transportation, health,</w:t>
      </w:r>
      <w:r w:rsidR="00FD02C5">
        <w:rPr>
          <w:color w:val="000000"/>
        </w:rPr>
        <w:t xml:space="preserve"> education, </w:t>
      </w:r>
      <w:r>
        <w:rPr>
          <w:color w:val="000000"/>
        </w:rPr>
        <w:t>housing</w:t>
      </w:r>
      <w:r w:rsidR="00E52C89">
        <w:rPr>
          <w:color w:val="000000"/>
        </w:rPr>
        <w:t xml:space="preserve">, </w:t>
      </w:r>
      <w:r>
        <w:rPr>
          <w:color w:val="000000"/>
        </w:rPr>
        <w:t>urban planning</w:t>
      </w:r>
      <w:r w:rsidR="00977ABC">
        <w:rPr>
          <w:color w:val="000000"/>
        </w:rPr>
        <w:t xml:space="preserve"> and disaster risk reduction</w:t>
      </w:r>
      <w:r>
        <w:rPr>
          <w:color w:val="000000"/>
        </w:rPr>
        <w:t xml:space="preserve">. </w:t>
      </w:r>
    </w:p>
    <w:p w:rsidR="00F74F6B" w:rsidRDefault="00E837A1" w:rsidP="00E52C89">
      <w:pPr>
        <w:pStyle w:val="PlainText"/>
        <w:numPr>
          <w:ilvl w:val="0"/>
          <w:numId w:val="16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Under an ongoing grant </w:t>
      </w:r>
      <w:r w:rsidR="00E52C89">
        <w:rPr>
          <w:color w:val="000000"/>
        </w:rPr>
        <w:t>from the Global Facility for Disaster Reduction and Reconstruction (GFDRR)</w:t>
      </w:r>
      <w:r w:rsidR="00BF12C6">
        <w:rPr>
          <w:color w:val="000000"/>
        </w:rPr>
        <w:t>,</w:t>
      </w:r>
      <w:r w:rsidR="0066674B">
        <w:rPr>
          <w:color w:val="000000"/>
        </w:rPr>
        <w:t xml:space="preserve"> and funds from the Pilot Program for Climate Resilience and IDA,</w:t>
      </w:r>
      <w:r>
        <w:rPr>
          <w:color w:val="000000"/>
        </w:rPr>
        <w:t xml:space="preserve"> the Bank is already supporting</w:t>
      </w:r>
      <w:r w:rsidR="0066674B">
        <w:rPr>
          <w:color w:val="000000"/>
        </w:rPr>
        <w:t xml:space="preserve"> Mozambique with extensive interventions in disaster risk management and climate change adaptation.  A </w:t>
      </w:r>
      <w:r w:rsidR="00B871AF" w:rsidRPr="00B871AF">
        <w:rPr>
          <w:color w:val="000000"/>
        </w:rPr>
        <w:t xml:space="preserve">detailed </w:t>
      </w:r>
      <w:r w:rsidR="00F74F6B">
        <w:rPr>
          <w:color w:val="000000"/>
        </w:rPr>
        <w:t>a remote sensing technique</w:t>
      </w:r>
      <w:r w:rsidR="00F74F6B" w:rsidRPr="00B871AF">
        <w:rPr>
          <w:color w:val="000000"/>
        </w:rPr>
        <w:t xml:space="preserve"> </w:t>
      </w:r>
      <w:r w:rsidR="00F74F6B">
        <w:rPr>
          <w:color w:val="000000"/>
        </w:rPr>
        <w:t xml:space="preserve">- </w:t>
      </w:r>
      <w:r w:rsidR="00B871AF" w:rsidRPr="00B871AF">
        <w:rPr>
          <w:color w:val="000000"/>
        </w:rPr>
        <w:t>LIDAR</w:t>
      </w:r>
      <w:r w:rsidR="00F74F6B">
        <w:rPr>
          <w:color w:val="000000"/>
        </w:rPr>
        <w:t xml:space="preserve"> - </w:t>
      </w:r>
      <w:r w:rsidR="00B871AF" w:rsidRPr="00B871AF">
        <w:rPr>
          <w:color w:val="000000"/>
        </w:rPr>
        <w:t>survey in critical areas of the Limpopo</w:t>
      </w:r>
      <w:r w:rsidR="0066674B">
        <w:rPr>
          <w:color w:val="000000"/>
        </w:rPr>
        <w:t xml:space="preserve"> is about to start, coupled with needed improvements in the national hydro meteorological network</w:t>
      </w:r>
      <w:r w:rsidR="00B871AF" w:rsidRPr="00B871AF">
        <w:rPr>
          <w:color w:val="000000"/>
        </w:rPr>
        <w:t>.</w:t>
      </w:r>
      <w:r w:rsidR="0066674B">
        <w:rPr>
          <w:color w:val="000000"/>
        </w:rPr>
        <w:t xml:space="preserve">  </w:t>
      </w:r>
    </w:p>
    <w:p w:rsidR="00D90327" w:rsidRPr="00D90327" w:rsidRDefault="00D90327" w:rsidP="00E13C69">
      <w:pPr>
        <w:pStyle w:val="PlainText"/>
        <w:ind w:left="360" w:hanging="360"/>
        <w:jc w:val="both"/>
        <w:rPr>
          <w:color w:val="000000"/>
        </w:rPr>
      </w:pPr>
    </w:p>
    <w:p w:rsidR="006D52CD" w:rsidRPr="00E52C89" w:rsidRDefault="00EE2EE1" w:rsidP="0037133B">
      <w:pPr>
        <w:shd w:val="clear" w:color="auto" w:fill="FFFFFF"/>
        <w:spacing w:after="0" w:line="240" w:lineRule="auto"/>
        <w:jc w:val="both"/>
        <w:rPr>
          <w:b/>
          <w:bCs/>
          <w:i/>
          <w:color w:val="auto"/>
        </w:rPr>
      </w:pPr>
      <w:r w:rsidRPr="00E52C89">
        <w:rPr>
          <w:b/>
          <w:bCs/>
          <w:i/>
          <w:color w:val="auto"/>
        </w:rPr>
        <w:t>Regional overview</w:t>
      </w:r>
      <w:r w:rsidR="006D52CD" w:rsidRPr="00E52C89">
        <w:rPr>
          <w:b/>
          <w:bCs/>
          <w:i/>
          <w:color w:val="auto"/>
        </w:rPr>
        <w:t>:</w:t>
      </w:r>
    </w:p>
    <w:p w:rsidR="00EE2EE1" w:rsidRDefault="002A497A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  <w:r w:rsidRPr="002A497A">
        <w:rPr>
          <w:bCs/>
          <w:color w:val="auto"/>
        </w:rPr>
        <w:t>Several Southern African countries are dealing with the effects of flooding following heavy rains over much of the region in the past week.</w:t>
      </w:r>
      <w:r w:rsidR="00DF2555">
        <w:rPr>
          <w:bCs/>
          <w:color w:val="auto"/>
        </w:rPr>
        <w:t xml:space="preserve"> </w:t>
      </w:r>
      <w:r w:rsidR="00037F8D">
        <w:rPr>
          <w:bCs/>
          <w:color w:val="auto"/>
        </w:rPr>
        <w:t>Malawi experiences extensive floods</w:t>
      </w:r>
      <w:r w:rsidR="00A317DE">
        <w:rPr>
          <w:bCs/>
          <w:color w:val="auto"/>
        </w:rPr>
        <w:t xml:space="preserve"> affecting about 36,000 people</w:t>
      </w:r>
      <w:r w:rsidR="00037F8D">
        <w:rPr>
          <w:bCs/>
          <w:color w:val="auto"/>
        </w:rPr>
        <w:t xml:space="preserve"> as well as northern parts of South Africa</w:t>
      </w:r>
      <w:r w:rsidRPr="002A497A">
        <w:rPr>
          <w:bCs/>
          <w:color w:val="auto"/>
        </w:rPr>
        <w:t>.</w:t>
      </w:r>
      <w:r>
        <w:rPr>
          <w:bCs/>
          <w:color w:val="auto"/>
        </w:rPr>
        <w:t xml:space="preserve"> In Namibia, t</w:t>
      </w:r>
      <w:r w:rsidR="00B871AF" w:rsidRPr="00B871AF">
        <w:rPr>
          <w:rFonts w:cs="Times New Roman"/>
          <w:bCs/>
          <w:szCs w:val="21"/>
        </w:rPr>
        <w:t>he Zambezi River keeps rising at Katima Mulilo</w:t>
      </w:r>
      <w:r w:rsidR="007379BD">
        <w:rPr>
          <w:rFonts w:cs="Times New Roman"/>
          <w:bCs/>
          <w:szCs w:val="21"/>
        </w:rPr>
        <w:t xml:space="preserve">, </w:t>
      </w:r>
      <w:r w:rsidR="00DC1297">
        <w:rPr>
          <w:rFonts w:cs="Times New Roman"/>
          <w:bCs/>
          <w:szCs w:val="21"/>
        </w:rPr>
        <w:t>potentially reaching the levels of the 2011 floods</w:t>
      </w:r>
      <w:r w:rsidR="00B871AF" w:rsidRPr="00B871AF">
        <w:rPr>
          <w:rFonts w:cs="Times New Roman"/>
          <w:bCs/>
          <w:szCs w:val="21"/>
        </w:rPr>
        <w:t>.</w:t>
      </w:r>
      <w:r w:rsidR="00FD02C5">
        <w:rPr>
          <w:rFonts w:cs="Times New Roman"/>
          <w:bCs/>
          <w:szCs w:val="21"/>
        </w:rPr>
        <w:t xml:space="preserve"> </w:t>
      </w:r>
      <w:r w:rsidR="00EE2EE1">
        <w:rPr>
          <w:rFonts w:cs="Times New Roman"/>
          <w:bCs/>
          <w:szCs w:val="21"/>
        </w:rPr>
        <w:t>Zambia</w:t>
      </w:r>
      <w:r w:rsidR="00FD02C5">
        <w:rPr>
          <w:rFonts w:cs="Times New Roman"/>
          <w:bCs/>
          <w:szCs w:val="21"/>
        </w:rPr>
        <w:t xml:space="preserve"> </w:t>
      </w:r>
      <w:r>
        <w:rPr>
          <w:rFonts w:cs="Times New Roman"/>
          <w:bCs/>
          <w:szCs w:val="21"/>
        </w:rPr>
        <w:t>is suffering from</w:t>
      </w:r>
      <w:r w:rsidR="00B871AF" w:rsidRPr="00B871AF">
        <w:rPr>
          <w:rFonts w:cs="Times New Roman"/>
          <w:bCs/>
          <w:szCs w:val="21"/>
        </w:rPr>
        <w:t xml:space="preserve"> waterlogging and crop damage in areas that experienced flash floods, but the effect seems to have been mostly localized</w:t>
      </w:r>
      <w:r w:rsidR="00B871AF">
        <w:rPr>
          <w:rFonts w:cs="Times New Roman"/>
          <w:bCs/>
          <w:szCs w:val="21"/>
        </w:rPr>
        <w:t xml:space="preserve"> so far</w:t>
      </w:r>
      <w:r w:rsidR="00B871AF" w:rsidRPr="00B871AF">
        <w:rPr>
          <w:rFonts w:cs="Times New Roman"/>
          <w:bCs/>
          <w:szCs w:val="21"/>
        </w:rPr>
        <w:t xml:space="preserve">.  </w:t>
      </w:r>
      <w:r w:rsidR="007379BD">
        <w:rPr>
          <w:rFonts w:cs="Times New Roman"/>
          <w:bCs/>
          <w:szCs w:val="21"/>
        </w:rPr>
        <w:t>No reports so far ion impact on Madagascar.</w:t>
      </w:r>
    </w:p>
    <w:p w:rsidR="007379BD" w:rsidRDefault="007379BD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2B220E" w:rsidRDefault="002B220E" w:rsidP="004653BF">
      <w:pPr>
        <w:shd w:val="clear" w:color="auto" w:fill="FFFFFF"/>
        <w:spacing w:after="0" w:line="240" w:lineRule="auto"/>
        <w:jc w:val="both"/>
        <w:rPr>
          <w:rFonts w:cs="Times New Roman"/>
          <w:bCs/>
          <w:szCs w:val="21"/>
        </w:rPr>
      </w:pPr>
    </w:p>
    <w:p w:rsidR="007379BD" w:rsidRDefault="007379BD" w:rsidP="004653BF">
      <w:pPr>
        <w:shd w:val="clear" w:color="auto" w:fill="FFFFFF"/>
        <w:spacing w:after="0" w:line="240" w:lineRule="auto"/>
        <w:jc w:val="both"/>
        <w:rPr>
          <w:bCs/>
          <w:color w:val="auto"/>
        </w:rPr>
      </w:pPr>
    </w:p>
    <w:p w:rsidR="00A317DE" w:rsidRPr="004653BF" w:rsidRDefault="00A317DE" w:rsidP="004653BF">
      <w:pPr>
        <w:shd w:val="clear" w:color="auto" w:fill="FFFFFF"/>
        <w:spacing w:after="0" w:line="240" w:lineRule="auto"/>
        <w:jc w:val="both"/>
        <w:rPr>
          <w:bCs/>
          <w:color w:val="auto"/>
        </w:rPr>
      </w:pPr>
    </w:p>
    <w:p w:rsidR="00653134" w:rsidRPr="00D90327" w:rsidRDefault="00A1209D" w:rsidP="0037133B">
      <w:pPr>
        <w:pStyle w:val="Default"/>
        <w:shd w:val="clear" w:color="auto" w:fill="D9D9D9"/>
        <w:autoSpaceDE/>
        <w:autoSpaceDN/>
        <w:adjustRightInd/>
        <w:jc w:val="both"/>
        <w:outlineLvl w:val="0"/>
        <w:rPr>
          <w:rFonts w:ascii="Calibri" w:hAnsi="Calibri" w:cs="Times New Roman"/>
          <w:b/>
          <w:i/>
          <w:sz w:val="20"/>
          <w:szCs w:val="20"/>
        </w:rPr>
      </w:pPr>
      <w:r w:rsidRPr="00D90327">
        <w:rPr>
          <w:rFonts w:ascii="Calibri" w:hAnsi="Calibri" w:cs="Times New Roman"/>
          <w:b/>
          <w:i/>
          <w:sz w:val="20"/>
          <w:szCs w:val="20"/>
        </w:rPr>
        <w:t xml:space="preserve">Disaster Risk Management Team </w:t>
      </w:r>
      <w:r w:rsidR="00653134" w:rsidRPr="00D90327">
        <w:rPr>
          <w:rFonts w:ascii="Calibri" w:hAnsi="Calibri" w:cs="Times New Roman"/>
          <w:b/>
          <w:i/>
          <w:sz w:val="20"/>
          <w:szCs w:val="20"/>
        </w:rPr>
        <w:t xml:space="preserve">Contact: </w:t>
      </w:r>
    </w:p>
    <w:p w:rsidR="00653134" w:rsidRPr="00D90327" w:rsidRDefault="00653134" w:rsidP="0037133B">
      <w:pPr>
        <w:pStyle w:val="Default"/>
        <w:shd w:val="clear" w:color="auto" w:fill="D9D9D9"/>
        <w:autoSpaceDE/>
        <w:autoSpaceDN/>
        <w:adjustRightInd/>
        <w:jc w:val="both"/>
        <w:rPr>
          <w:rFonts w:ascii="Calibri" w:hAnsi="Calibri" w:cs="Times New Roman"/>
          <w:i/>
          <w:sz w:val="20"/>
          <w:szCs w:val="20"/>
        </w:rPr>
      </w:pPr>
      <w:r w:rsidRPr="00D90327">
        <w:rPr>
          <w:rFonts w:ascii="Calibri" w:hAnsi="Calibri" w:cs="Times New Roman"/>
          <w:i/>
          <w:sz w:val="20"/>
          <w:szCs w:val="20"/>
        </w:rPr>
        <w:t xml:space="preserve">Doekle Wielinga, AFR DRM Coordinator, AFTN2, WB Washington DC, </w:t>
      </w:r>
      <w:hyperlink r:id="rId10" w:history="1">
        <w:r w:rsidR="002B220E" w:rsidRPr="007A49B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AfricaDRM@worldbank.org</w:t>
        </w:r>
      </w:hyperlink>
      <w:r w:rsidR="002B22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90327">
        <w:rPr>
          <w:rFonts w:ascii="Calibri" w:hAnsi="Calibri" w:cs="Times New Roman"/>
          <w:i/>
          <w:sz w:val="20"/>
          <w:szCs w:val="20"/>
        </w:rPr>
        <w:t> </w:t>
      </w:r>
      <w:r w:rsidR="002B220E">
        <w:rPr>
          <w:rFonts w:ascii="Calibri" w:hAnsi="Calibri" w:cs="Times New Roman"/>
          <w:i/>
          <w:sz w:val="20"/>
          <w:szCs w:val="20"/>
        </w:rPr>
        <w:t xml:space="preserve"> </w:t>
      </w:r>
    </w:p>
    <w:p w:rsidR="006F7DA2" w:rsidRPr="007425E9" w:rsidRDefault="00753F0C" w:rsidP="0037133B">
      <w:pPr>
        <w:pStyle w:val="Default"/>
        <w:shd w:val="clear" w:color="auto" w:fill="D9D9D9"/>
        <w:autoSpaceDE/>
        <w:autoSpaceDN/>
        <w:adjustRightInd/>
        <w:jc w:val="both"/>
        <w:rPr>
          <w:sz w:val="18"/>
          <w:szCs w:val="18"/>
        </w:rPr>
      </w:pPr>
      <w:hyperlink r:id="rId11" w:history="1">
        <w:r w:rsidR="00653134" w:rsidRPr="00D90327">
          <w:rPr>
            <w:rStyle w:val="Hyperlink"/>
            <w:rFonts w:ascii="Calibri" w:eastAsia="Calibri" w:hAnsi="Calibri" w:cs="Times New Roman"/>
            <w:i/>
            <w:sz w:val="20"/>
            <w:szCs w:val="20"/>
          </w:rPr>
          <w:t>Disaster Risk Management Website</w:t>
        </w:r>
      </w:hyperlink>
      <w:r w:rsidR="00692C43" w:rsidRPr="00D90327">
        <w:rPr>
          <w:rFonts w:ascii="Calibri" w:hAnsi="Calibri" w:cs="Times New Roman"/>
          <w:i/>
          <w:sz w:val="20"/>
          <w:szCs w:val="20"/>
        </w:rPr>
        <w:t xml:space="preserve">, </w:t>
      </w:r>
      <w:r w:rsidR="00653134" w:rsidRPr="00D90327">
        <w:rPr>
          <w:rFonts w:ascii="Calibri" w:hAnsi="Calibri" w:cs="Times New Roman"/>
          <w:i/>
          <w:sz w:val="20"/>
          <w:szCs w:val="20"/>
        </w:rPr>
        <w:t>Sources: Local Governments, UN, OCHA, WFP, ECHO, FEWSNet, Relief Web press releases from various local and int’l media sources, WB Staff</w:t>
      </w:r>
      <w:r w:rsidR="007425E9" w:rsidRPr="00D90327">
        <w:rPr>
          <w:sz w:val="18"/>
          <w:szCs w:val="18"/>
        </w:rPr>
        <w:tab/>
      </w:r>
      <w:r w:rsidR="007425E9">
        <w:rPr>
          <w:sz w:val="18"/>
          <w:szCs w:val="18"/>
        </w:rPr>
        <w:tab/>
      </w:r>
      <w:r w:rsidR="007425E9">
        <w:rPr>
          <w:sz w:val="18"/>
          <w:szCs w:val="18"/>
        </w:rPr>
        <w:tab/>
      </w:r>
      <w:r w:rsidR="007425E9">
        <w:rPr>
          <w:sz w:val="18"/>
          <w:szCs w:val="18"/>
        </w:rPr>
        <w:tab/>
      </w:r>
      <w:r w:rsidR="001F52E1">
        <w:rPr>
          <w:sz w:val="18"/>
          <w:szCs w:val="18"/>
        </w:rPr>
        <w:tab/>
      </w:r>
      <w:r w:rsidR="001F52E1">
        <w:rPr>
          <w:sz w:val="18"/>
          <w:szCs w:val="18"/>
        </w:rPr>
        <w:tab/>
      </w:r>
    </w:p>
    <w:sectPr w:rsidR="006F7DA2" w:rsidRPr="007425E9" w:rsidSect="007379BD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65" w:rsidRDefault="00127865">
      <w:pPr>
        <w:spacing w:after="0" w:line="240" w:lineRule="auto"/>
      </w:pPr>
      <w:r>
        <w:separator/>
      </w:r>
    </w:p>
  </w:endnote>
  <w:endnote w:type="continuationSeparator" w:id="0">
    <w:p w:rsidR="00127865" w:rsidRDefault="0012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1A" w:rsidRDefault="00FE54D8">
    <w:pPr>
      <w:pStyle w:val="Footer"/>
      <w:jc w:val="right"/>
    </w:pPr>
    <w:r>
      <w:fldChar w:fldCharType="begin"/>
    </w:r>
    <w:r w:rsidR="0002799A">
      <w:instrText xml:space="preserve"> PAGE   \* MERGEFORMAT </w:instrText>
    </w:r>
    <w:r>
      <w:fldChar w:fldCharType="separate"/>
    </w:r>
    <w:r w:rsidR="00753F0C">
      <w:rPr>
        <w:noProof/>
      </w:rPr>
      <w:t>2</w:t>
    </w:r>
    <w:r>
      <w:rPr>
        <w:noProof/>
      </w:rPr>
      <w:fldChar w:fldCharType="end"/>
    </w:r>
  </w:p>
  <w:p w:rsidR="00290B1A" w:rsidRDefault="0029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65" w:rsidRDefault="00127865">
      <w:pPr>
        <w:spacing w:after="0" w:line="240" w:lineRule="auto"/>
      </w:pPr>
      <w:r>
        <w:separator/>
      </w:r>
    </w:p>
  </w:footnote>
  <w:footnote w:type="continuationSeparator" w:id="0">
    <w:p w:rsidR="00127865" w:rsidRDefault="0012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1A" w:rsidRDefault="00290B1A">
    <w:pPr>
      <w:spacing w:after="0" w:line="240" w:lineRule="auto"/>
      <w:rPr>
        <w:b/>
        <w:bCs/>
        <w:i/>
        <w:iCs/>
      </w:rPr>
    </w:pPr>
  </w:p>
  <w:p w:rsidR="00290B1A" w:rsidRDefault="00290B1A">
    <w:pPr>
      <w:spacing w:after="0" w:line="240" w:lineRule="auto"/>
      <w:rPr>
        <w:b/>
        <w:bCs/>
        <w:i/>
        <w:iCs/>
      </w:rPr>
    </w:pPr>
  </w:p>
  <w:p w:rsidR="00977ABC" w:rsidRDefault="00977ABC" w:rsidP="002A7B93">
    <w:pPr>
      <w:pBdr>
        <w:bottom w:val="single" w:sz="4" w:space="1" w:color="auto"/>
      </w:pBdr>
      <w:spacing w:after="0" w:line="240" w:lineRule="auto"/>
      <w:rPr>
        <w:bCs/>
        <w:i/>
        <w:iCs/>
        <w:sz w:val="28"/>
        <w:szCs w:val="28"/>
      </w:rPr>
    </w:pPr>
    <w:r w:rsidRPr="00977ABC">
      <w:rPr>
        <w:bCs/>
        <w:i/>
        <w:iCs/>
        <w:sz w:val="28"/>
        <w:szCs w:val="28"/>
      </w:rPr>
      <w:t>Southern Africa Floods: Mozambique and surrounding countries</w:t>
    </w:r>
  </w:p>
  <w:p w:rsidR="00290B1A" w:rsidRPr="002A7B93" w:rsidRDefault="0002799A" w:rsidP="002A7B93">
    <w:pPr>
      <w:pBdr>
        <w:bottom w:val="single" w:sz="4" w:space="1" w:color="auto"/>
      </w:pBdr>
      <w:spacing w:after="0" w:line="240" w:lineRule="auto"/>
      <w:rPr>
        <w:b/>
        <w:bCs/>
        <w:i/>
        <w:iCs/>
        <w:sz w:val="28"/>
        <w:szCs w:val="28"/>
      </w:rPr>
    </w:pPr>
    <w:r>
      <w:rPr>
        <w:bCs/>
        <w:i/>
        <w:iCs/>
      </w:rPr>
      <w:t>January</w:t>
    </w:r>
    <w:r w:rsidR="00977ABC">
      <w:rPr>
        <w:bCs/>
        <w:i/>
        <w:iCs/>
      </w:rPr>
      <w:t xml:space="preserve"> 25, </w:t>
    </w:r>
    <w:r>
      <w:rPr>
        <w:bCs/>
        <w:i/>
        <w:iCs/>
      </w:rPr>
      <w:t>2013</w:t>
    </w:r>
    <w:r w:rsidR="00290B1A">
      <w:rPr>
        <w:i/>
        <w:iCs/>
      </w:rPr>
      <w:tab/>
    </w:r>
  </w:p>
  <w:p w:rsidR="00290B1A" w:rsidRPr="00CF7669" w:rsidRDefault="00290B1A" w:rsidP="00DD5869">
    <w:pPr>
      <w:spacing w:after="0" w:line="240" w:lineRule="auto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4D" w:rsidRPr="0037133B" w:rsidRDefault="00F74F6B" w:rsidP="0038712A">
    <w:pPr>
      <w:pStyle w:val="Header"/>
      <w:spacing w:after="0" w:line="240" w:lineRule="auto"/>
      <w:ind w:left="3960" w:firstLine="4680"/>
      <w:rPr>
        <w:b/>
        <w:color w:val="0070C0"/>
        <w:sz w:val="28"/>
        <w:szCs w:val="28"/>
      </w:rPr>
    </w:pPr>
    <w:r>
      <w:rPr>
        <w:b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060C77" wp14:editId="32193302">
              <wp:simplePos x="0" y="0"/>
              <wp:positionH relativeFrom="column">
                <wp:posOffset>4586377</wp:posOffset>
              </wp:positionH>
              <wp:positionV relativeFrom="paragraph">
                <wp:posOffset>19050</wp:posOffset>
              </wp:positionV>
              <wp:extent cx="635" cy="171450"/>
              <wp:effectExtent l="0" t="0" r="37465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14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61.15pt;margin-top:1.5pt;width:.0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" strokecolor="#007ad6"/>
          </w:pict>
        </mc:Fallback>
      </mc:AlternateContent>
    </w:r>
    <w:r w:rsidR="00B1594D" w:rsidRPr="0037133B">
      <w:rPr>
        <w:b/>
        <w:color w:val="0070C0"/>
        <w:sz w:val="28"/>
        <w:szCs w:val="28"/>
      </w:rPr>
      <w:t xml:space="preserve">WORLD BANK </w:t>
    </w:r>
  </w:p>
  <w:p w:rsidR="00B1594D" w:rsidRDefault="00F74F6B" w:rsidP="00B1594D">
    <w:pPr>
      <w:spacing w:after="0" w:line="240" w:lineRule="auto"/>
      <w:rPr>
        <w:b/>
        <w:bCs/>
        <w:i/>
        <w:iCs/>
      </w:rPr>
    </w:pPr>
    <w:r>
      <w:rPr>
        <w:b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C69E49" wp14:editId="5DB2FFBB">
              <wp:simplePos x="0" y="0"/>
              <wp:positionH relativeFrom="column">
                <wp:posOffset>26035</wp:posOffset>
              </wp:positionH>
              <wp:positionV relativeFrom="paragraph">
                <wp:posOffset>144145</wp:posOffset>
              </wp:positionV>
              <wp:extent cx="2560320" cy="43624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94D" w:rsidRPr="0037133B" w:rsidRDefault="00B02417" w:rsidP="00B1594D">
                          <w:pP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Situation Update #4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05pt;margin-top:11.35pt;width:201.6pt;height:34.3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Yy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xGcRJcRmCqwEYuk4jE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" filled="f" stroked="f">
              <v:textbox>
                <w:txbxContent>
                  <w:p w:rsidR="00B1594D" w:rsidRPr="0037133B" w:rsidRDefault="00B02417" w:rsidP="00B1594D">
                    <w:pPr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Situation Update #4</w:t>
                    </w:r>
                  </w:p>
                </w:txbxContent>
              </v:textbox>
            </v:shape>
          </w:pict>
        </mc:Fallback>
      </mc:AlternateContent>
    </w:r>
    <w:r w:rsidR="00801877">
      <w:rPr>
        <w:b/>
        <w:i/>
        <w:noProof/>
      </w:rPr>
      <w:drawing>
        <wp:inline distT="0" distB="0" distL="0" distR="0" wp14:anchorId="37097F07" wp14:editId="025AFE12">
          <wp:extent cx="6409690" cy="474345"/>
          <wp:effectExtent l="19050" t="0" r="0" b="0"/>
          <wp:docPr id="1" name="Picture 0" descr="FY13Banne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Y13Banner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2CD" w:rsidRDefault="00B1594D" w:rsidP="00B1594D">
    <w:pPr>
      <w:pStyle w:val="Header"/>
      <w:pBdr>
        <w:bottom w:val="single" w:sz="4" w:space="1" w:color="auto"/>
      </w:pBdr>
      <w:spacing w:after="0"/>
      <w:rPr>
        <w:bCs/>
        <w:i/>
        <w:iCs/>
        <w:sz w:val="28"/>
        <w:szCs w:val="28"/>
      </w:rPr>
    </w:pPr>
    <w:r w:rsidRPr="003B2273">
      <w:rPr>
        <w:bCs/>
        <w:i/>
        <w:iCs/>
        <w:sz w:val="28"/>
        <w:szCs w:val="28"/>
      </w:rPr>
      <w:t xml:space="preserve">Southern Africa </w:t>
    </w:r>
    <w:r w:rsidR="009A5EA7">
      <w:rPr>
        <w:bCs/>
        <w:i/>
        <w:iCs/>
        <w:sz w:val="28"/>
        <w:szCs w:val="28"/>
      </w:rPr>
      <w:t>Floods</w:t>
    </w:r>
    <w:r>
      <w:rPr>
        <w:bCs/>
        <w:i/>
        <w:iCs/>
        <w:sz w:val="28"/>
        <w:szCs w:val="28"/>
      </w:rPr>
      <w:t>: Mozambique</w:t>
    </w:r>
    <w:r w:rsidR="006F0C61">
      <w:rPr>
        <w:bCs/>
        <w:i/>
        <w:iCs/>
        <w:sz w:val="28"/>
        <w:szCs w:val="28"/>
      </w:rPr>
      <w:t xml:space="preserve"> and surrounding countries</w:t>
    </w:r>
  </w:p>
  <w:p w:rsidR="00B1594D" w:rsidRDefault="00B1594D" w:rsidP="00B1594D">
    <w:pPr>
      <w:pStyle w:val="Header"/>
      <w:pBdr>
        <w:bottom w:val="single" w:sz="4" w:space="1" w:color="auto"/>
      </w:pBdr>
      <w:spacing w:after="0"/>
      <w:rPr>
        <w:bCs/>
        <w:i/>
        <w:iCs/>
      </w:rPr>
    </w:pPr>
    <w:r>
      <w:rPr>
        <w:bCs/>
        <w:i/>
        <w:iCs/>
      </w:rPr>
      <w:t>January 2</w:t>
    </w:r>
    <w:r w:rsidR="006F0C61">
      <w:rPr>
        <w:bCs/>
        <w:i/>
        <w:iCs/>
      </w:rPr>
      <w:t>5, 2</w:t>
    </w:r>
    <w:r>
      <w:rPr>
        <w:bCs/>
        <w:i/>
        <w:iCs/>
      </w:rPr>
      <w:t>013</w:t>
    </w:r>
  </w:p>
  <w:p w:rsidR="00B1594D" w:rsidRDefault="00B1594D" w:rsidP="00B1594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AC"/>
    <w:multiLevelType w:val="hybridMultilevel"/>
    <w:tmpl w:val="9C9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6E6"/>
    <w:multiLevelType w:val="hybridMultilevel"/>
    <w:tmpl w:val="20C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90F"/>
    <w:multiLevelType w:val="hybridMultilevel"/>
    <w:tmpl w:val="6742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601"/>
    <w:multiLevelType w:val="hybridMultilevel"/>
    <w:tmpl w:val="0382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F7"/>
    <w:multiLevelType w:val="hybridMultilevel"/>
    <w:tmpl w:val="A25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7BD5"/>
    <w:multiLevelType w:val="hybridMultilevel"/>
    <w:tmpl w:val="C2F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3D94"/>
    <w:multiLevelType w:val="hybridMultilevel"/>
    <w:tmpl w:val="3802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5FF1"/>
    <w:multiLevelType w:val="hybridMultilevel"/>
    <w:tmpl w:val="BA2E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623"/>
    <w:multiLevelType w:val="hybridMultilevel"/>
    <w:tmpl w:val="1AFE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8BD"/>
    <w:multiLevelType w:val="hybridMultilevel"/>
    <w:tmpl w:val="B79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D83"/>
    <w:multiLevelType w:val="hybridMultilevel"/>
    <w:tmpl w:val="E10E7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D19"/>
    <w:multiLevelType w:val="multilevel"/>
    <w:tmpl w:val="894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7D4B9B"/>
    <w:multiLevelType w:val="hybridMultilevel"/>
    <w:tmpl w:val="6820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16EB"/>
    <w:multiLevelType w:val="multilevel"/>
    <w:tmpl w:val="BE0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B4E7D"/>
    <w:multiLevelType w:val="hybridMultilevel"/>
    <w:tmpl w:val="B3FA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B6F0A"/>
    <w:multiLevelType w:val="hybridMultilevel"/>
    <w:tmpl w:val="2AB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45A24"/>
    <w:multiLevelType w:val="hybridMultilevel"/>
    <w:tmpl w:val="C310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3AE7"/>
    <w:rsid w:val="00026B75"/>
    <w:rsid w:val="000271AF"/>
    <w:rsid w:val="0002799A"/>
    <w:rsid w:val="00032927"/>
    <w:rsid w:val="00033E99"/>
    <w:rsid w:val="00037F8D"/>
    <w:rsid w:val="00040D8E"/>
    <w:rsid w:val="00045C62"/>
    <w:rsid w:val="00046E75"/>
    <w:rsid w:val="00050C53"/>
    <w:rsid w:val="000526C2"/>
    <w:rsid w:val="00055A15"/>
    <w:rsid w:val="00060EB8"/>
    <w:rsid w:val="000624B6"/>
    <w:rsid w:val="00064CDA"/>
    <w:rsid w:val="00067C14"/>
    <w:rsid w:val="000772CD"/>
    <w:rsid w:val="00086A5C"/>
    <w:rsid w:val="00094334"/>
    <w:rsid w:val="00097D87"/>
    <w:rsid w:val="000A2391"/>
    <w:rsid w:val="000A2DDD"/>
    <w:rsid w:val="000A74EC"/>
    <w:rsid w:val="000A7A4F"/>
    <w:rsid w:val="000B032E"/>
    <w:rsid w:val="000B1147"/>
    <w:rsid w:val="000B423F"/>
    <w:rsid w:val="000B55BE"/>
    <w:rsid w:val="000C0D0D"/>
    <w:rsid w:val="000C0DB2"/>
    <w:rsid w:val="000C15AA"/>
    <w:rsid w:val="000C3987"/>
    <w:rsid w:val="000C4A51"/>
    <w:rsid w:val="000C63CD"/>
    <w:rsid w:val="000C68D8"/>
    <w:rsid w:val="000C69D6"/>
    <w:rsid w:val="000C6A6B"/>
    <w:rsid w:val="000E36BD"/>
    <w:rsid w:val="000E62D2"/>
    <w:rsid w:val="001034BA"/>
    <w:rsid w:val="0010363D"/>
    <w:rsid w:val="00105EF3"/>
    <w:rsid w:val="00114D87"/>
    <w:rsid w:val="00116567"/>
    <w:rsid w:val="00123001"/>
    <w:rsid w:val="001257AF"/>
    <w:rsid w:val="00126165"/>
    <w:rsid w:val="00126257"/>
    <w:rsid w:val="00127865"/>
    <w:rsid w:val="0013557B"/>
    <w:rsid w:val="001400B6"/>
    <w:rsid w:val="0014344D"/>
    <w:rsid w:val="0014773C"/>
    <w:rsid w:val="00152AEA"/>
    <w:rsid w:val="00152F39"/>
    <w:rsid w:val="001545BE"/>
    <w:rsid w:val="00174E73"/>
    <w:rsid w:val="00181422"/>
    <w:rsid w:val="0018178E"/>
    <w:rsid w:val="00182B04"/>
    <w:rsid w:val="0018551F"/>
    <w:rsid w:val="00190BCA"/>
    <w:rsid w:val="001945DC"/>
    <w:rsid w:val="001A5476"/>
    <w:rsid w:val="001A7E55"/>
    <w:rsid w:val="001B1616"/>
    <w:rsid w:val="001C0E0C"/>
    <w:rsid w:val="001C12E6"/>
    <w:rsid w:val="001C2953"/>
    <w:rsid w:val="001C6EF1"/>
    <w:rsid w:val="001C7E3F"/>
    <w:rsid w:val="001D4836"/>
    <w:rsid w:val="001F52E1"/>
    <w:rsid w:val="001F60E3"/>
    <w:rsid w:val="0020094E"/>
    <w:rsid w:val="00201C5D"/>
    <w:rsid w:val="00202755"/>
    <w:rsid w:val="0021226D"/>
    <w:rsid w:val="002204BC"/>
    <w:rsid w:val="00225A57"/>
    <w:rsid w:val="00231692"/>
    <w:rsid w:val="002325AE"/>
    <w:rsid w:val="002370BA"/>
    <w:rsid w:val="00244E02"/>
    <w:rsid w:val="00245BCD"/>
    <w:rsid w:val="002537C9"/>
    <w:rsid w:val="00254172"/>
    <w:rsid w:val="00256E06"/>
    <w:rsid w:val="00263006"/>
    <w:rsid w:val="002679CF"/>
    <w:rsid w:val="00267C62"/>
    <w:rsid w:val="00272A85"/>
    <w:rsid w:val="0027381E"/>
    <w:rsid w:val="00273BF8"/>
    <w:rsid w:val="00281094"/>
    <w:rsid w:val="00283475"/>
    <w:rsid w:val="0028465A"/>
    <w:rsid w:val="0028544A"/>
    <w:rsid w:val="00290B1A"/>
    <w:rsid w:val="002919E4"/>
    <w:rsid w:val="00294A52"/>
    <w:rsid w:val="002A497A"/>
    <w:rsid w:val="002A6F10"/>
    <w:rsid w:val="002A7B93"/>
    <w:rsid w:val="002B0126"/>
    <w:rsid w:val="002B0671"/>
    <w:rsid w:val="002B220E"/>
    <w:rsid w:val="002B2865"/>
    <w:rsid w:val="002C3061"/>
    <w:rsid w:val="002C4CB1"/>
    <w:rsid w:val="002C6E0C"/>
    <w:rsid w:val="002D2650"/>
    <w:rsid w:val="002D5903"/>
    <w:rsid w:val="002D7893"/>
    <w:rsid w:val="002E239A"/>
    <w:rsid w:val="002F5CB5"/>
    <w:rsid w:val="00302937"/>
    <w:rsid w:val="00302D3E"/>
    <w:rsid w:val="0030582D"/>
    <w:rsid w:val="00307942"/>
    <w:rsid w:val="0032041E"/>
    <w:rsid w:val="0032083A"/>
    <w:rsid w:val="003220F8"/>
    <w:rsid w:val="00323210"/>
    <w:rsid w:val="0032329B"/>
    <w:rsid w:val="00324233"/>
    <w:rsid w:val="00326D86"/>
    <w:rsid w:val="00332D44"/>
    <w:rsid w:val="003426DB"/>
    <w:rsid w:val="00350569"/>
    <w:rsid w:val="0035482E"/>
    <w:rsid w:val="00355076"/>
    <w:rsid w:val="00361A52"/>
    <w:rsid w:val="0036434A"/>
    <w:rsid w:val="00370AD2"/>
    <w:rsid w:val="0037133B"/>
    <w:rsid w:val="00371BDD"/>
    <w:rsid w:val="00375F2B"/>
    <w:rsid w:val="00376109"/>
    <w:rsid w:val="003800E1"/>
    <w:rsid w:val="0038284E"/>
    <w:rsid w:val="00382E2B"/>
    <w:rsid w:val="00383768"/>
    <w:rsid w:val="0038712A"/>
    <w:rsid w:val="00394284"/>
    <w:rsid w:val="00395EB9"/>
    <w:rsid w:val="00397EAD"/>
    <w:rsid w:val="003A006E"/>
    <w:rsid w:val="003A1A3D"/>
    <w:rsid w:val="003A2A48"/>
    <w:rsid w:val="003A385E"/>
    <w:rsid w:val="003A5E9C"/>
    <w:rsid w:val="003A74C5"/>
    <w:rsid w:val="003B2273"/>
    <w:rsid w:val="003C10BA"/>
    <w:rsid w:val="003C1C8C"/>
    <w:rsid w:val="003D7369"/>
    <w:rsid w:val="003E3433"/>
    <w:rsid w:val="003F3A23"/>
    <w:rsid w:val="003F57D6"/>
    <w:rsid w:val="00413430"/>
    <w:rsid w:val="004169A0"/>
    <w:rsid w:val="00426F11"/>
    <w:rsid w:val="00446441"/>
    <w:rsid w:val="00447684"/>
    <w:rsid w:val="00453A4F"/>
    <w:rsid w:val="004616EC"/>
    <w:rsid w:val="004625B2"/>
    <w:rsid w:val="00462DEF"/>
    <w:rsid w:val="0046313B"/>
    <w:rsid w:val="004653BF"/>
    <w:rsid w:val="00465773"/>
    <w:rsid w:val="0047001F"/>
    <w:rsid w:val="00491996"/>
    <w:rsid w:val="004947D4"/>
    <w:rsid w:val="00494A31"/>
    <w:rsid w:val="004A4888"/>
    <w:rsid w:val="004A706B"/>
    <w:rsid w:val="004A73E2"/>
    <w:rsid w:val="004B5E2E"/>
    <w:rsid w:val="004C177B"/>
    <w:rsid w:val="004C54CE"/>
    <w:rsid w:val="004C60FD"/>
    <w:rsid w:val="004C6879"/>
    <w:rsid w:val="004C69BF"/>
    <w:rsid w:val="004C6F33"/>
    <w:rsid w:val="004D0A31"/>
    <w:rsid w:val="004D1CD1"/>
    <w:rsid w:val="004D3779"/>
    <w:rsid w:val="004D4638"/>
    <w:rsid w:val="004D5257"/>
    <w:rsid w:val="004E0A32"/>
    <w:rsid w:val="004E1643"/>
    <w:rsid w:val="004E50D5"/>
    <w:rsid w:val="004E5543"/>
    <w:rsid w:val="004F382A"/>
    <w:rsid w:val="00502FC7"/>
    <w:rsid w:val="00507601"/>
    <w:rsid w:val="00514EAE"/>
    <w:rsid w:val="005170AE"/>
    <w:rsid w:val="00517EB1"/>
    <w:rsid w:val="00525E9F"/>
    <w:rsid w:val="00527E91"/>
    <w:rsid w:val="00534359"/>
    <w:rsid w:val="00537F76"/>
    <w:rsid w:val="0054016C"/>
    <w:rsid w:val="00543306"/>
    <w:rsid w:val="00555301"/>
    <w:rsid w:val="005635B4"/>
    <w:rsid w:val="005641C1"/>
    <w:rsid w:val="00566123"/>
    <w:rsid w:val="005772EC"/>
    <w:rsid w:val="00577CA9"/>
    <w:rsid w:val="00580922"/>
    <w:rsid w:val="00586874"/>
    <w:rsid w:val="0059451B"/>
    <w:rsid w:val="005A4A2D"/>
    <w:rsid w:val="005B488D"/>
    <w:rsid w:val="005C1BE2"/>
    <w:rsid w:val="005C327A"/>
    <w:rsid w:val="005D0E66"/>
    <w:rsid w:val="005D3C58"/>
    <w:rsid w:val="005D66A1"/>
    <w:rsid w:val="005D6A68"/>
    <w:rsid w:val="005E5564"/>
    <w:rsid w:val="005E57E8"/>
    <w:rsid w:val="005E5B18"/>
    <w:rsid w:val="005F761F"/>
    <w:rsid w:val="005F7765"/>
    <w:rsid w:val="00601F29"/>
    <w:rsid w:val="00624892"/>
    <w:rsid w:val="00640FFF"/>
    <w:rsid w:val="00642E75"/>
    <w:rsid w:val="006476EC"/>
    <w:rsid w:val="00651A93"/>
    <w:rsid w:val="00651E6E"/>
    <w:rsid w:val="00653134"/>
    <w:rsid w:val="00660DFB"/>
    <w:rsid w:val="0066674B"/>
    <w:rsid w:val="00667445"/>
    <w:rsid w:val="00672706"/>
    <w:rsid w:val="00675897"/>
    <w:rsid w:val="006764D1"/>
    <w:rsid w:val="00676AF8"/>
    <w:rsid w:val="006812E8"/>
    <w:rsid w:val="00684AFB"/>
    <w:rsid w:val="00686B06"/>
    <w:rsid w:val="00692C43"/>
    <w:rsid w:val="00693A89"/>
    <w:rsid w:val="00697133"/>
    <w:rsid w:val="006A04DE"/>
    <w:rsid w:val="006A06F7"/>
    <w:rsid w:val="006A1495"/>
    <w:rsid w:val="006B035F"/>
    <w:rsid w:val="006C73EC"/>
    <w:rsid w:val="006C7707"/>
    <w:rsid w:val="006D52CD"/>
    <w:rsid w:val="006E01DB"/>
    <w:rsid w:val="006F01FC"/>
    <w:rsid w:val="006F048E"/>
    <w:rsid w:val="006F0944"/>
    <w:rsid w:val="006F0C61"/>
    <w:rsid w:val="006F3ABE"/>
    <w:rsid w:val="006F3C7C"/>
    <w:rsid w:val="006F4ED7"/>
    <w:rsid w:val="006F7DA2"/>
    <w:rsid w:val="0070510F"/>
    <w:rsid w:val="007064C5"/>
    <w:rsid w:val="00706BEA"/>
    <w:rsid w:val="00714157"/>
    <w:rsid w:val="00717832"/>
    <w:rsid w:val="007201EB"/>
    <w:rsid w:val="00722C67"/>
    <w:rsid w:val="0072497D"/>
    <w:rsid w:val="00730921"/>
    <w:rsid w:val="0073435C"/>
    <w:rsid w:val="007362E3"/>
    <w:rsid w:val="007372EE"/>
    <w:rsid w:val="007379BD"/>
    <w:rsid w:val="007425E9"/>
    <w:rsid w:val="00751F7B"/>
    <w:rsid w:val="0075269E"/>
    <w:rsid w:val="007537F0"/>
    <w:rsid w:val="00753930"/>
    <w:rsid w:val="00753F0C"/>
    <w:rsid w:val="007559E8"/>
    <w:rsid w:val="00756168"/>
    <w:rsid w:val="00761CB6"/>
    <w:rsid w:val="00764311"/>
    <w:rsid w:val="00764ACD"/>
    <w:rsid w:val="0076626A"/>
    <w:rsid w:val="00772239"/>
    <w:rsid w:val="00772685"/>
    <w:rsid w:val="00772771"/>
    <w:rsid w:val="00772ED2"/>
    <w:rsid w:val="0077495A"/>
    <w:rsid w:val="007769AC"/>
    <w:rsid w:val="00781859"/>
    <w:rsid w:val="00783489"/>
    <w:rsid w:val="00785B27"/>
    <w:rsid w:val="007A0CD7"/>
    <w:rsid w:val="007A43D2"/>
    <w:rsid w:val="007B0B60"/>
    <w:rsid w:val="007B2644"/>
    <w:rsid w:val="007B3972"/>
    <w:rsid w:val="007B4713"/>
    <w:rsid w:val="007B7D7A"/>
    <w:rsid w:val="007C029A"/>
    <w:rsid w:val="007C1127"/>
    <w:rsid w:val="007D6198"/>
    <w:rsid w:val="007E398A"/>
    <w:rsid w:val="007E61F4"/>
    <w:rsid w:val="007F4697"/>
    <w:rsid w:val="007F4866"/>
    <w:rsid w:val="00801877"/>
    <w:rsid w:val="0080430A"/>
    <w:rsid w:val="00805EE8"/>
    <w:rsid w:val="008102E4"/>
    <w:rsid w:val="0081190A"/>
    <w:rsid w:val="008131EF"/>
    <w:rsid w:val="008136FC"/>
    <w:rsid w:val="00814381"/>
    <w:rsid w:val="00815E62"/>
    <w:rsid w:val="00817797"/>
    <w:rsid w:val="00820902"/>
    <w:rsid w:val="008251B9"/>
    <w:rsid w:val="00827DED"/>
    <w:rsid w:val="00830297"/>
    <w:rsid w:val="008307F8"/>
    <w:rsid w:val="00836BA4"/>
    <w:rsid w:val="008421D2"/>
    <w:rsid w:val="00846EFB"/>
    <w:rsid w:val="0084751C"/>
    <w:rsid w:val="008506C9"/>
    <w:rsid w:val="008544BB"/>
    <w:rsid w:val="00862C8B"/>
    <w:rsid w:val="008645A6"/>
    <w:rsid w:val="00874D22"/>
    <w:rsid w:val="00880E9B"/>
    <w:rsid w:val="0088613E"/>
    <w:rsid w:val="008A479B"/>
    <w:rsid w:val="008A48D3"/>
    <w:rsid w:val="008A7F61"/>
    <w:rsid w:val="008B364D"/>
    <w:rsid w:val="008B368A"/>
    <w:rsid w:val="008C7940"/>
    <w:rsid w:val="008D0109"/>
    <w:rsid w:val="008D7279"/>
    <w:rsid w:val="008E4533"/>
    <w:rsid w:val="008E6264"/>
    <w:rsid w:val="008F29A5"/>
    <w:rsid w:val="00903C98"/>
    <w:rsid w:val="0091269C"/>
    <w:rsid w:val="0091343E"/>
    <w:rsid w:val="00913D2F"/>
    <w:rsid w:val="00913FDC"/>
    <w:rsid w:val="009174EF"/>
    <w:rsid w:val="00921BAA"/>
    <w:rsid w:val="00927EB0"/>
    <w:rsid w:val="00932DA8"/>
    <w:rsid w:val="00934C9F"/>
    <w:rsid w:val="00940D03"/>
    <w:rsid w:val="00940E4E"/>
    <w:rsid w:val="00941B4E"/>
    <w:rsid w:val="00946A99"/>
    <w:rsid w:val="00952F8F"/>
    <w:rsid w:val="00954587"/>
    <w:rsid w:val="00956BBA"/>
    <w:rsid w:val="00961197"/>
    <w:rsid w:val="00965169"/>
    <w:rsid w:val="00972182"/>
    <w:rsid w:val="0097270F"/>
    <w:rsid w:val="00972D3C"/>
    <w:rsid w:val="00975A23"/>
    <w:rsid w:val="00977ABC"/>
    <w:rsid w:val="009827D2"/>
    <w:rsid w:val="00982C0E"/>
    <w:rsid w:val="009912A5"/>
    <w:rsid w:val="00993F0F"/>
    <w:rsid w:val="00995BA3"/>
    <w:rsid w:val="009A5115"/>
    <w:rsid w:val="009A5EA7"/>
    <w:rsid w:val="009B184F"/>
    <w:rsid w:val="009B28B1"/>
    <w:rsid w:val="009B2D3D"/>
    <w:rsid w:val="009B53D5"/>
    <w:rsid w:val="009B5949"/>
    <w:rsid w:val="009C18F1"/>
    <w:rsid w:val="009C1A77"/>
    <w:rsid w:val="009C4454"/>
    <w:rsid w:val="009C5083"/>
    <w:rsid w:val="009D22DE"/>
    <w:rsid w:val="009D2C8E"/>
    <w:rsid w:val="009D32EF"/>
    <w:rsid w:val="009D3D74"/>
    <w:rsid w:val="009D6F18"/>
    <w:rsid w:val="009E22E2"/>
    <w:rsid w:val="009E2ED5"/>
    <w:rsid w:val="009E2FA7"/>
    <w:rsid w:val="009E3BEF"/>
    <w:rsid w:val="009F3468"/>
    <w:rsid w:val="009F4DAC"/>
    <w:rsid w:val="00A1209D"/>
    <w:rsid w:val="00A1596A"/>
    <w:rsid w:val="00A20EFA"/>
    <w:rsid w:val="00A215F1"/>
    <w:rsid w:val="00A220DA"/>
    <w:rsid w:val="00A26BCC"/>
    <w:rsid w:val="00A317DE"/>
    <w:rsid w:val="00A325A4"/>
    <w:rsid w:val="00A3300E"/>
    <w:rsid w:val="00A366D4"/>
    <w:rsid w:val="00A44DB3"/>
    <w:rsid w:val="00A537C4"/>
    <w:rsid w:val="00A63CE9"/>
    <w:rsid w:val="00A646D6"/>
    <w:rsid w:val="00A746ED"/>
    <w:rsid w:val="00A7747F"/>
    <w:rsid w:val="00A77B3E"/>
    <w:rsid w:val="00A807C9"/>
    <w:rsid w:val="00A80FC5"/>
    <w:rsid w:val="00A869C3"/>
    <w:rsid w:val="00A878A5"/>
    <w:rsid w:val="00A90939"/>
    <w:rsid w:val="00AA1937"/>
    <w:rsid w:val="00AA223F"/>
    <w:rsid w:val="00AA3EA0"/>
    <w:rsid w:val="00AA48B2"/>
    <w:rsid w:val="00AA7003"/>
    <w:rsid w:val="00AC1D5F"/>
    <w:rsid w:val="00AD3078"/>
    <w:rsid w:val="00AD4EC2"/>
    <w:rsid w:val="00AD79A3"/>
    <w:rsid w:val="00AE2BE0"/>
    <w:rsid w:val="00AE593D"/>
    <w:rsid w:val="00AF11E5"/>
    <w:rsid w:val="00AF2EDC"/>
    <w:rsid w:val="00AF5D4D"/>
    <w:rsid w:val="00AF7312"/>
    <w:rsid w:val="00B01007"/>
    <w:rsid w:val="00B02417"/>
    <w:rsid w:val="00B15559"/>
    <w:rsid w:val="00B1594D"/>
    <w:rsid w:val="00B17115"/>
    <w:rsid w:val="00B208F9"/>
    <w:rsid w:val="00B2396E"/>
    <w:rsid w:val="00B37538"/>
    <w:rsid w:val="00B41AB8"/>
    <w:rsid w:val="00B45D55"/>
    <w:rsid w:val="00B51C59"/>
    <w:rsid w:val="00B521EA"/>
    <w:rsid w:val="00B60C49"/>
    <w:rsid w:val="00B6453B"/>
    <w:rsid w:val="00B655D9"/>
    <w:rsid w:val="00B76560"/>
    <w:rsid w:val="00B76A2C"/>
    <w:rsid w:val="00B77C0C"/>
    <w:rsid w:val="00B871AF"/>
    <w:rsid w:val="00B92AF1"/>
    <w:rsid w:val="00BA0FC0"/>
    <w:rsid w:val="00BA3267"/>
    <w:rsid w:val="00BA531E"/>
    <w:rsid w:val="00BB26F4"/>
    <w:rsid w:val="00BB4499"/>
    <w:rsid w:val="00BC17E2"/>
    <w:rsid w:val="00BC4B58"/>
    <w:rsid w:val="00BC7590"/>
    <w:rsid w:val="00BD4727"/>
    <w:rsid w:val="00BD5295"/>
    <w:rsid w:val="00BE200A"/>
    <w:rsid w:val="00BF0D05"/>
    <w:rsid w:val="00BF12C6"/>
    <w:rsid w:val="00BF30D6"/>
    <w:rsid w:val="00BF40DA"/>
    <w:rsid w:val="00BF6239"/>
    <w:rsid w:val="00BF6287"/>
    <w:rsid w:val="00C02320"/>
    <w:rsid w:val="00C10F5E"/>
    <w:rsid w:val="00C15EE6"/>
    <w:rsid w:val="00C16671"/>
    <w:rsid w:val="00C170E8"/>
    <w:rsid w:val="00C3121A"/>
    <w:rsid w:val="00C40EE4"/>
    <w:rsid w:val="00C420A3"/>
    <w:rsid w:val="00C446E1"/>
    <w:rsid w:val="00C60A96"/>
    <w:rsid w:val="00C63C3B"/>
    <w:rsid w:val="00C66920"/>
    <w:rsid w:val="00C76AA8"/>
    <w:rsid w:val="00C76AC4"/>
    <w:rsid w:val="00C81A9F"/>
    <w:rsid w:val="00C82AC9"/>
    <w:rsid w:val="00C83AEB"/>
    <w:rsid w:val="00C92C28"/>
    <w:rsid w:val="00CA4451"/>
    <w:rsid w:val="00CA4E11"/>
    <w:rsid w:val="00CB33EB"/>
    <w:rsid w:val="00CB7E89"/>
    <w:rsid w:val="00CC101E"/>
    <w:rsid w:val="00CC2301"/>
    <w:rsid w:val="00CC6166"/>
    <w:rsid w:val="00CD15B8"/>
    <w:rsid w:val="00CF3293"/>
    <w:rsid w:val="00CF7669"/>
    <w:rsid w:val="00D01BB4"/>
    <w:rsid w:val="00D0656C"/>
    <w:rsid w:val="00D120AD"/>
    <w:rsid w:val="00D13AF4"/>
    <w:rsid w:val="00D14198"/>
    <w:rsid w:val="00D236C0"/>
    <w:rsid w:val="00D33BEF"/>
    <w:rsid w:val="00D4062B"/>
    <w:rsid w:val="00D551AB"/>
    <w:rsid w:val="00D559EA"/>
    <w:rsid w:val="00D56808"/>
    <w:rsid w:val="00D63872"/>
    <w:rsid w:val="00D666D2"/>
    <w:rsid w:val="00D727C3"/>
    <w:rsid w:val="00D82B1D"/>
    <w:rsid w:val="00D86AB6"/>
    <w:rsid w:val="00D90327"/>
    <w:rsid w:val="00D92B93"/>
    <w:rsid w:val="00DA0FA0"/>
    <w:rsid w:val="00DA5D87"/>
    <w:rsid w:val="00DB4533"/>
    <w:rsid w:val="00DC1297"/>
    <w:rsid w:val="00DC6B2D"/>
    <w:rsid w:val="00DC6EDE"/>
    <w:rsid w:val="00DD5869"/>
    <w:rsid w:val="00DD7D5C"/>
    <w:rsid w:val="00DE4FD5"/>
    <w:rsid w:val="00DE69F5"/>
    <w:rsid w:val="00DF2555"/>
    <w:rsid w:val="00DF3D0D"/>
    <w:rsid w:val="00E04B59"/>
    <w:rsid w:val="00E11A22"/>
    <w:rsid w:val="00E13C69"/>
    <w:rsid w:val="00E231CA"/>
    <w:rsid w:val="00E3432A"/>
    <w:rsid w:val="00E37175"/>
    <w:rsid w:val="00E413C2"/>
    <w:rsid w:val="00E41DFE"/>
    <w:rsid w:val="00E47240"/>
    <w:rsid w:val="00E52C89"/>
    <w:rsid w:val="00E53F4E"/>
    <w:rsid w:val="00E56106"/>
    <w:rsid w:val="00E61374"/>
    <w:rsid w:val="00E632CB"/>
    <w:rsid w:val="00E709C9"/>
    <w:rsid w:val="00E70EA8"/>
    <w:rsid w:val="00E72E45"/>
    <w:rsid w:val="00E76749"/>
    <w:rsid w:val="00E81349"/>
    <w:rsid w:val="00E82520"/>
    <w:rsid w:val="00E837A1"/>
    <w:rsid w:val="00E84970"/>
    <w:rsid w:val="00E87B78"/>
    <w:rsid w:val="00E90FF3"/>
    <w:rsid w:val="00E95DB6"/>
    <w:rsid w:val="00EB1867"/>
    <w:rsid w:val="00EB1C4E"/>
    <w:rsid w:val="00EC47F2"/>
    <w:rsid w:val="00ED3FE4"/>
    <w:rsid w:val="00EE2281"/>
    <w:rsid w:val="00EE2EE1"/>
    <w:rsid w:val="00EE473B"/>
    <w:rsid w:val="00EE5817"/>
    <w:rsid w:val="00EE63EF"/>
    <w:rsid w:val="00EF3016"/>
    <w:rsid w:val="00EF6475"/>
    <w:rsid w:val="00EF7D24"/>
    <w:rsid w:val="00EF7F79"/>
    <w:rsid w:val="00F00C0E"/>
    <w:rsid w:val="00F104EB"/>
    <w:rsid w:val="00F11358"/>
    <w:rsid w:val="00F21ED7"/>
    <w:rsid w:val="00F25483"/>
    <w:rsid w:val="00F3489E"/>
    <w:rsid w:val="00F45EF1"/>
    <w:rsid w:val="00F53ACB"/>
    <w:rsid w:val="00F63131"/>
    <w:rsid w:val="00F6599B"/>
    <w:rsid w:val="00F714B5"/>
    <w:rsid w:val="00F74F6B"/>
    <w:rsid w:val="00F75849"/>
    <w:rsid w:val="00F81C73"/>
    <w:rsid w:val="00F83D67"/>
    <w:rsid w:val="00F83E6D"/>
    <w:rsid w:val="00F93FBF"/>
    <w:rsid w:val="00F9458A"/>
    <w:rsid w:val="00FA0D7C"/>
    <w:rsid w:val="00FA1657"/>
    <w:rsid w:val="00FA5952"/>
    <w:rsid w:val="00FB0B7D"/>
    <w:rsid w:val="00FB51A9"/>
    <w:rsid w:val="00FB5C1F"/>
    <w:rsid w:val="00FB7C0B"/>
    <w:rsid w:val="00FC4232"/>
    <w:rsid w:val="00FC4FDF"/>
    <w:rsid w:val="00FC718E"/>
    <w:rsid w:val="00FD02C5"/>
    <w:rsid w:val="00FD07C6"/>
    <w:rsid w:val="00FE2C87"/>
    <w:rsid w:val="00FE354E"/>
    <w:rsid w:val="00FE54D8"/>
    <w:rsid w:val="00FE5FE1"/>
    <w:rsid w:val="00FF699F"/>
    <w:rsid w:val="00FF69F7"/>
    <w:rsid w:val="00FF72F4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F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0624B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624B6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624B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624B6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A20EF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20EFA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rsid w:val="00653134"/>
    <w:rPr>
      <w:strike w:val="0"/>
      <w:dstrike w:val="0"/>
      <w:color w:val="002BB8"/>
      <w:u w:val="none"/>
      <w:effect w:val="none"/>
    </w:rPr>
  </w:style>
  <w:style w:type="paragraph" w:customStyle="1" w:styleId="Default">
    <w:name w:val="Default"/>
    <w:rsid w:val="00653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17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0A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5170AE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170AE"/>
    <w:rPr>
      <w:b/>
      <w:bCs/>
    </w:rPr>
  </w:style>
  <w:style w:type="character" w:customStyle="1" w:styleId="CommentSubjectChar">
    <w:name w:val="Comment Subject Char"/>
    <w:link w:val="CommentSubject"/>
    <w:rsid w:val="005170AE"/>
    <w:rPr>
      <w:rFonts w:ascii="Calibri" w:eastAsia="Calibri" w:hAnsi="Calibri" w:cs="Calibri"/>
      <w:b/>
      <w:bCs/>
      <w:color w:val="000000"/>
    </w:rPr>
  </w:style>
  <w:style w:type="paragraph" w:styleId="FootnoteText">
    <w:name w:val="footnote text"/>
    <w:basedOn w:val="Normal"/>
    <w:link w:val="FootnoteTextChar"/>
    <w:rsid w:val="00040D8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040D8E"/>
    <w:rPr>
      <w:rFonts w:ascii="Calibri" w:eastAsia="Calibri" w:hAnsi="Calibri" w:cs="Calibri"/>
      <w:color w:val="000000"/>
    </w:rPr>
  </w:style>
  <w:style w:type="character" w:styleId="FootnoteReference">
    <w:name w:val="footnote reference"/>
    <w:rsid w:val="00040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C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3C69"/>
    <w:pPr>
      <w:spacing w:after="0" w:line="240" w:lineRule="auto"/>
    </w:pPr>
    <w:rPr>
      <w:rFonts w:cs="Times New Roman"/>
      <w:color w:val="1F497D"/>
      <w:szCs w:val="21"/>
    </w:rPr>
  </w:style>
  <w:style w:type="character" w:customStyle="1" w:styleId="PlainTextChar">
    <w:name w:val="Plain Text Char"/>
    <w:link w:val="PlainText"/>
    <w:uiPriority w:val="99"/>
    <w:rsid w:val="00E13C69"/>
    <w:rPr>
      <w:rFonts w:ascii="Calibri" w:eastAsia="Calibri" w:hAnsi="Calibri" w:cs="Times New Roman"/>
      <w:color w:val="1F497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F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0624B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624B6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624B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624B6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A20EF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20EFA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rsid w:val="00653134"/>
    <w:rPr>
      <w:strike w:val="0"/>
      <w:dstrike w:val="0"/>
      <w:color w:val="002BB8"/>
      <w:u w:val="none"/>
      <w:effect w:val="none"/>
    </w:rPr>
  </w:style>
  <w:style w:type="paragraph" w:customStyle="1" w:styleId="Default">
    <w:name w:val="Default"/>
    <w:rsid w:val="00653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17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0A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5170AE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170AE"/>
    <w:rPr>
      <w:b/>
      <w:bCs/>
    </w:rPr>
  </w:style>
  <w:style w:type="character" w:customStyle="1" w:styleId="CommentSubjectChar">
    <w:name w:val="Comment Subject Char"/>
    <w:link w:val="CommentSubject"/>
    <w:rsid w:val="005170AE"/>
    <w:rPr>
      <w:rFonts w:ascii="Calibri" w:eastAsia="Calibri" w:hAnsi="Calibri" w:cs="Calibri"/>
      <w:b/>
      <w:bCs/>
      <w:color w:val="000000"/>
    </w:rPr>
  </w:style>
  <w:style w:type="paragraph" w:styleId="FootnoteText">
    <w:name w:val="footnote text"/>
    <w:basedOn w:val="Normal"/>
    <w:link w:val="FootnoteTextChar"/>
    <w:rsid w:val="00040D8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040D8E"/>
    <w:rPr>
      <w:rFonts w:ascii="Calibri" w:eastAsia="Calibri" w:hAnsi="Calibri" w:cs="Calibri"/>
      <w:color w:val="000000"/>
    </w:rPr>
  </w:style>
  <w:style w:type="character" w:styleId="FootnoteReference">
    <w:name w:val="footnote reference"/>
    <w:rsid w:val="00040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C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3C69"/>
    <w:pPr>
      <w:spacing w:after="0" w:line="240" w:lineRule="auto"/>
    </w:pPr>
    <w:rPr>
      <w:rFonts w:cs="Times New Roman"/>
      <w:color w:val="1F497D"/>
      <w:szCs w:val="21"/>
    </w:rPr>
  </w:style>
  <w:style w:type="character" w:customStyle="1" w:styleId="PlainTextChar">
    <w:name w:val="Plain Text Char"/>
    <w:link w:val="PlainText"/>
    <w:uiPriority w:val="99"/>
    <w:rsid w:val="00E13C69"/>
    <w:rPr>
      <w:rFonts w:ascii="Calibri" w:eastAsia="Calibri" w:hAnsi="Calibri" w:cs="Times New Roman"/>
      <w:color w:val="1F497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3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34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8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66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8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worldbank.org/WBSITE/EXTERNAL/COUNTRIES/AFRICAEXT/0,,contentMDK:23199686~pagePK:146736~piPK:146830~theSitePK:258644,0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fricaDRM@worldban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768C-2E2E-497F-A661-A4D91D9D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6220</CharactersWithSpaces>
  <SharedDoc>false</SharedDoc>
  <HLinks>
    <vt:vector size="12" baseType="variant"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http://web.worldbank.org/WBSITE/EXTERNAL/COUNTRIES/AFRICAEXT/0,,contentMDK:23199686~pagePK:146736~piPK:146830~theSitePK:258644,00.html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mailto:AfricaDRM@worldbank.org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Jurgita Campbell</cp:lastModifiedBy>
  <cp:revision>3</cp:revision>
  <cp:lastPrinted>2012-08-30T14:58:00Z</cp:lastPrinted>
  <dcterms:created xsi:type="dcterms:W3CDTF">2013-02-15T13:48:00Z</dcterms:created>
  <dcterms:modified xsi:type="dcterms:W3CDTF">2013-02-15T16:22:00Z</dcterms:modified>
</cp:coreProperties>
</file>